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229430" w14:textId="04AFF02D" w:rsidR="003632B8" w:rsidRPr="003632B8" w:rsidRDefault="003632B8" w:rsidP="003632B8">
      <w:pPr>
        <w:pStyle w:val="Heading2"/>
        <w:rPr>
          <w:color w:val="000000" w:themeColor="text1"/>
        </w:rPr>
      </w:pPr>
      <w:r w:rsidRPr="003632B8">
        <w:rPr>
          <w:color w:val="000000" w:themeColor="text1"/>
        </w:rPr>
        <w:t>Supplementary Data 11</w:t>
      </w:r>
    </w:p>
    <w:tbl>
      <w:tblPr>
        <w:tblW w:w="751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4536"/>
        <w:gridCol w:w="2552"/>
      </w:tblGrid>
      <w:tr w:rsidR="00540FEF" w:rsidRPr="003632B8" w14:paraId="6489643E" w14:textId="77777777" w:rsidTr="00540FEF">
        <w:trPr>
          <w:trHeight w:val="315"/>
        </w:trPr>
        <w:tc>
          <w:tcPr>
            <w:tcW w:w="42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9BC72E" w14:textId="77777777" w:rsidR="00540FEF" w:rsidRPr="003632B8" w:rsidRDefault="00540FEF" w:rsidP="0063730D">
            <w:pPr>
              <w:spacing w:before="200" w:after="0" w:line="240" w:lineRule="auto"/>
              <w:rPr>
                <w:rFonts w:cs="Arial"/>
                <w:color w:val="000000" w:themeColor="text1"/>
              </w:rPr>
            </w:pPr>
            <w:r w:rsidRPr="003632B8">
              <w:rPr>
                <w:rFonts w:cs="Arial"/>
                <w:color w:val="000000" w:themeColor="text1"/>
              </w:rPr>
              <w:t>ID</w:t>
            </w:r>
          </w:p>
        </w:tc>
        <w:tc>
          <w:tcPr>
            <w:tcW w:w="453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0B3B2"/>
          </w:tcPr>
          <w:p w14:paraId="5080A9D4" w14:textId="77777777" w:rsidR="00540FEF" w:rsidRPr="003632B8" w:rsidRDefault="00540FEF" w:rsidP="0063730D">
            <w:pPr>
              <w:spacing w:before="200" w:after="0" w:line="240" w:lineRule="auto"/>
              <w:rPr>
                <w:rFonts w:cs="Arial"/>
                <w:color w:val="000000" w:themeColor="text1"/>
              </w:rPr>
            </w:pPr>
            <w:r w:rsidRPr="003632B8">
              <w:rPr>
                <w:rFonts w:cs="Arial"/>
                <w:color w:val="000000" w:themeColor="text1"/>
              </w:rPr>
              <w:t>Filtered gene list</w:t>
            </w:r>
          </w:p>
        </w:tc>
        <w:tc>
          <w:tcPr>
            <w:tcW w:w="255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0B3B2"/>
          </w:tcPr>
          <w:p w14:paraId="73001097" w14:textId="77777777" w:rsidR="00540FEF" w:rsidRPr="003632B8" w:rsidRDefault="00540FEF" w:rsidP="0063730D">
            <w:pPr>
              <w:spacing w:before="200" w:after="0" w:line="240" w:lineRule="auto"/>
              <w:rPr>
                <w:rFonts w:cs="Arial"/>
                <w:color w:val="000000" w:themeColor="text1"/>
              </w:rPr>
            </w:pPr>
            <w:r w:rsidRPr="003632B8">
              <w:rPr>
                <w:rFonts w:cs="Arial"/>
                <w:color w:val="000000" w:themeColor="text1"/>
              </w:rPr>
              <w:t>Associated HPO IDs</w:t>
            </w:r>
          </w:p>
        </w:tc>
      </w:tr>
      <w:tr w:rsidR="00540FEF" w:rsidRPr="003632B8" w14:paraId="2309E84D" w14:textId="77777777" w:rsidTr="00540FEF">
        <w:trPr>
          <w:trHeight w:val="315"/>
        </w:trPr>
        <w:tc>
          <w:tcPr>
            <w:tcW w:w="426" w:type="dxa"/>
            <w:tcBorders>
              <w:top w:val="single" w:sz="12" w:space="0" w:color="000000"/>
              <w:bottom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D7943D" w14:textId="77777777" w:rsidR="00540FEF" w:rsidRPr="003632B8" w:rsidRDefault="00540FEF" w:rsidP="0063730D">
            <w:pPr>
              <w:spacing w:before="200"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3632B8">
              <w:rPr>
                <w:color w:val="000000" w:themeColor="text1"/>
                <w:sz w:val="20"/>
                <w:szCs w:val="20"/>
              </w:rPr>
              <w:t>P1</w:t>
            </w:r>
          </w:p>
        </w:tc>
        <w:tc>
          <w:tcPr>
            <w:tcW w:w="4536" w:type="dxa"/>
            <w:tcBorders>
              <w:top w:val="single" w:sz="12" w:space="0" w:color="000000"/>
              <w:bottom w:val="single" w:sz="6" w:space="0" w:color="000000"/>
            </w:tcBorders>
          </w:tcPr>
          <w:p w14:paraId="24F6C8D9" w14:textId="77777777" w:rsidR="00540FEF" w:rsidRPr="003632B8" w:rsidRDefault="00540FEF" w:rsidP="0063730D">
            <w:pPr>
              <w:spacing w:before="200" w:after="0" w:line="240" w:lineRule="auto"/>
              <w:rPr>
                <w:color w:val="000000" w:themeColor="text1"/>
                <w:sz w:val="20"/>
                <w:szCs w:val="20"/>
              </w:rPr>
            </w:pPr>
            <w:r w:rsidRPr="003632B8">
              <w:rPr>
                <w:color w:val="000000" w:themeColor="text1"/>
                <w:sz w:val="20"/>
                <w:szCs w:val="20"/>
              </w:rPr>
              <w:t>ABCA6;ABCC3;ABLIM2;ACE;ACTN3;ARFGEF2;BCOR;BRWD3;C16orf13;CABIN1;CASP8;CCDC19;CCM2;CEP290;COL27A1;EFCAB6;FAM189B;FAM208B;GLA;GRAMD4;HEATR5B;INO80;KANSL1L;KCNK7;LRRC37A3;MAGEB1;MSLN;PLA2G4D;PLA2G6;POF1B;POLA2;</w:t>
            </w:r>
            <w:r w:rsidRPr="003632B8">
              <w:rPr>
                <w:color w:val="000000" w:themeColor="text1"/>
                <w:sz w:val="20"/>
                <w:szCs w:val="20"/>
                <w:u w:val="single"/>
              </w:rPr>
              <w:t>PRDM12</w:t>
            </w:r>
            <w:r w:rsidRPr="003632B8">
              <w:rPr>
                <w:color w:val="000000" w:themeColor="text1"/>
                <w:sz w:val="20"/>
                <w:szCs w:val="20"/>
              </w:rPr>
              <w:t>;PROKR2;PSMC6;RBMXL3;RP5-1165K10.2;S100A13; SLC27A3;SLC9A3R2;SRRM2;TMEM114;TMEM114;TMEM8A;UNC80;UPK3A;XKRX;ZNF618</w:t>
            </w:r>
          </w:p>
        </w:tc>
        <w:tc>
          <w:tcPr>
            <w:tcW w:w="2552" w:type="dxa"/>
            <w:tcBorders>
              <w:top w:val="single" w:sz="12" w:space="0" w:color="000000"/>
              <w:bottom w:val="single" w:sz="6" w:space="0" w:color="000000"/>
            </w:tcBorders>
          </w:tcPr>
          <w:p w14:paraId="2A83F2E4" w14:textId="77777777" w:rsidR="00540FEF" w:rsidRPr="003632B8" w:rsidRDefault="00540FEF" w:rsidP="0063730D">
            <w:pPr>
              <w:spacing w:before="200" w:after="0" w:line="240" w:lineRule="auto"/>
              <w:rPr>
                <w:rFonts w:cs="Arial"/>
                <w:color w:val="000000" w:themeColor="text1"/>
                <w:sz w:val="20"/>
                <w:szCs w:val="20"/>
                <w:lang/>
              </w:rPr>
            </w:pPr>
            <w:r w:rsidRPr="003632B8">
              <w:rPr>
                <w:rFonts w:cs="Arial"/>
                <w:color w:val="000000" w:themeColor="text1"/>
                <w:sz w:val="20"/>
                <w:szCs w:val="20"/>
                <w:lang/>
              </w:rPr>
              <w:t>HP:0007021;HP:0002719;HP:0000729;HP:0003474;HP:0010829;HP:0012804</w:t>
            </w:r>
          </w:p>
        </w:tc>
      </w:tr>
      <w:tr w:rsidR="00540FEF" w:rsidRPr="003632B8" w14:paraId="7CEFE3B4" w14:textId="77777777" w:rsidTr="00540FEF">
        <w:trPr>
          <w:trHeight w:val="315"/>
        </w:trPr>
        <w:tc>
          <w:tcPr>
            <w:tcW w:w="426" w:type="dxa"/>
            <w:tcBorders>
              <w:top w:val="single" w:sz="6" w:space="0" w:color="000000"/>
              <w:bottom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2192C9" w14:textId="77777777" w:rsidR="00540FEF" w:rsidRPr="003632B8" w:rsidRDefault="00540FEF" w:rsidP="0063730D">
            <w:pPr>
              <w:spacing w:before="200"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3632B8">
              <w:rPr>
                <w:color w:val="000000" w:themeColor="text1"/>
                <w:sz w:val="20"/>
                <w:szCs w:val="20"/>
              </w:rPr>
              <w:t>P2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14:paraId="39EF7304" w14:textId="77777777" w:rsidR="00540FEF" w:rsidRPr="003632B8" w:rsidRDefault="00540FEF" w:rsidP="0063730D">
            <w:pPr>
              <w:spacing w:before="200"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3632B8">
              <w:rPr>
                <w:color w:val="000000" w:themeColor="text1"/>
                <w:sz w:val="20"/>
                <w:szCs w:val="20"/>
              </w:rPr>
              <w:t>APOB;CEP41;CLN8;CNNM3;COL4A1;COL4A2;CPAMD8;CTNS;DCHS1;DPAGT1;FBN2;FRMPD3;GRIN2D;IFT140;INTS1;</w:t>
            </w:r>
            <w:r w:rsidRPr="003632B8">
              <w:rPr>
                <w:color w:val="000000" w:themeColor="text1"/>
                <w:sz w:val="20"/>
                <w:szCs w:val="20"/>
                <w:u w:val="single"/>
              </w:rPr>
              <w:t>LAMA1</w:t>
            </w:r>
            <w:r w:rsidRPr="003632B8">
              <w:rPr>
                <w:color w:val="000000" w:themeColor="text1"/>
                <w:sz w:val="20"/>
                <w:szCs w:val="20"/>
              </w:rPr>
              <w:t>;LRBA;MAPRE2;MAZ;MCM6;MYO5B;NUP107;NUP133;POLD1;PRSS56;PYCR2;SHANK1;TMEM231;TRPS1;TTN;TYMP;VIPAS39;WDR11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21C2623" w14:textId="77777777" w:rsidR="00540FEF" w:rsidRPr="003632B8" w:rsidRDefault="00540FEF" w:rsidP="0063730D">
            <w:pPr>
              <w:spacing w:before="200" w:after="0" w:line="240" w:lineRule="auto"/>
              <w:rPr>
                <w:rFonts w:cs="Arial"/>
                <w:color w:val="000000" w:themeColor="text1"/>
                <w:sz w:val="20"/>
                <w:szCs w:val="20"/>
                <w:lang/>
              </w:rPr>
            </w:pPr>
            <w:r w:rsidRPr="003632B8">
              <w:rPr>
                <w:rFonts w:cs="Arial"/>
                <w:color w:val="000000" w:themeColor="text1"/>
                <w:sz w:val="20"/>
                <w:szCs w:val="20"/>
                <w:lang/>
              </w:rPr>
              <w:t>HP:0001252;HP:0012758; HP:0002438</w:t>
            </w:r>
          </w:p>
        </w:tc>
      </w:tr>
      <w:tr w:rsidR="00540FEF" w:rsidRPr="003632B8" w14:paraId="51D23A06" w14:textId="77777777" w:rsidTr="00540FEF">
        <w:trPr>
          <w:trHeight w:val="315"/>
        </w:trPr>
        <w:tc>
          <w:tcPr>
            <w:tcW w:w="426" w:type="dxa"/>
            <w:tcBorders>
              <w:top w:val="single" w:sz="6" w:space="0" w:color="000000"/>
              <w:bottom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FF6C2D" w14:textId="77777777" w:rsidR="00540FEF" w:rsidRPr="003632B8" w:rsidRDefault="00540FEF" w:rsidP="0063730D">
            <w:pPr>
              <w:spacing w:before="200"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3632B8">
              <w:rPr>
                <w:color w:val="000000" w:themeColor="text1"/>
                <w:sz w:val="20"/>
                <w:szCs w:val="20"/>
              </w:rPr>
              <w:t>P3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14:paraId="12D2B2C2" w14:textId="77777777" w:rsidR="00540FEF" w:rsidRPr="003632B8" w:rsidRDefault="00540FEF" w:rsidP="0063730D">
            <w:pPr>
              <w:spacing w:before="200"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3632B8">
              <w:rPr>
                <w:color w:val="000000" w:themeColor="text1"/>
                <w:sz w:val="20"/>
                <w:szCs w:val="20"/>
              </w:rPr>
              <w:t>ABCB7;CCDC22;FAAH2;GPR119;</w:t>
            </w:r>
            <w:r w:rsidRPr="003632B8">
              <w:rPr>
                <w:color w:val="000000" w:themeColor="text1"/>
                <w:sz w:val="20"/>
                <w:szCs w:val="20"/>
                <w:u w:val="single"/>
              </w:rPr>
              <w:t>HUWE1</w:t>
            </w:r>
            <w:r w:rsidRPr="003632B8">
              <w:rPr>
                <w:color w:val="000000" w:themeColor="text1"/>
                <w:sz w:val="20"/>
                <w:szCs w:val="20"/>
              </w:rPr>
              <w:t>; JADE3;SULT1A1;TAS2R43;ZNF414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8207FC3" w14:textId="77777777" w:rsidR="00540FEF" w:rsidRPr="003632B8" w:rsidRDefault="00540FEF" w:rsidP="0063730D">
            <w:pPr>
              <w:spacing w:before="200" w:after="0" w:line="240" w:lineRule="auto"/>
              <w:rPr>
                <w:rFonts w:cs="Arial"/>
                <w:color w:val="000000" w:themeColor="text1"/>
                <w:sz w:val="20"/>
                <w:szCs w:val="20"/>
                <w:lang/>
              </w:rPr>
            </w:pPr>
            <w:r w:rsidRPr="003632B8">
              <w:rPr>
                <w:rFonts w:cs="Arial"/>
                <w:color w:val="000000" w:themeColor="text1"/>
                <w:sz w:val="20"/>
                <w:szCs w:val="20"/>
                <w:lang/>
              </w:rPr>
              <w:t>HP:0001510;HP:0001999;HP:0000348;HP:0001276;HP:0001655</w:t>
            </w:r>
          </w:p>
        </w:tc>
      </w:tr>
      <w:tr w:rsidR="00540FEF" w:rsidRPr="003632B8" w14:paraId="63112F32" w14:textId="77777777" w:rsidTr="00540FEF">
        <w:trPr>
          <w:trHeight w:val="315"/>
        </w:trPr>
        <w:tc>
          <w:tcPr>
            <w:tcW w:w="426" w:type="dxa"/>
            <w:tcBorders>
              <w:top w:val="single" w:sz="6" w:space="0" w:color="000000"/>
              <w:bottom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08DE63" w14:textId="77777777" w:rsidR="00540FEF" w:rsidRPr="003632B8" w:rsidRDefault="00540FEF" w:rsidP="0063730D">
            <w:pPr>
              <w:spacing w:before="200"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3632B8">
              <w:rPr>
                <w:color w:val="000000" w:themeColor="text1"/>
                <w:sz w:val="20"/>
                <w:szCs w:val="20"/>
              </w:rPr>
              <w:t>P4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14:paraId="5DBBEF27" w14:textId="77777777" w:rsidR="00540FEF" w:rsidRPr="003632B8" w:rsidRDefault="00540FEF" w:rsidP="0063730D">
            <w:pPr>
              <w:spacing w:before="200"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3632B8">
              <w:rPr>
                <w:color w:val="000000" w:themeColor="text1"/>
                <w:sz w:val="20"/>
                <w:szCs w:val="20"/>
              </w:rPr>
              <w:t>ATXN1;</w:t>
            </w:r>
            <w:r w:rsidRPr="003632B8">
              <w:rPr>
                <w:color w:val="000000" w:themeColor="text1"/>
                <w:sz w:val="20"/>
                <w:szCs w:val="20"/>
                <w:u w:val="single"/>
              </w:rPr>
              <w:t>CNTNAP2</w:t>
            </w:r>
            <w:r w:rsidRPr="003632B8">
              <w:rPr>
                <w:color w:val="000000" w:themeColor="text1"/>
                <w:sz w:val="20"/>
                <w:szCs w:val="20"/>
              </w:rPr>
              <w:t>;GOLGA6D;HIST1H2AD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0DD297AB" w14:textId="77777777" w:rsidR="00540FEF" w:rsidRPr="003632B8" w:rsidRDefault="00540FEF" w:rsidP="0063730D">
            <w:pPr>
              <w:spacing w:before="200" w:after="0" w:line="240" w:lineRule="auto"/>
              <w:rPr>
                <w:rFonts w:cs="Arial"/>
                <w:color w:val="000000" w:themeColor="text1"/>
                <w:sz w:val="20"/>
                <w:szCs w:val="20"/>
                <w:lang/>
              </w:rPr>
            </w:pPr>
            <w:r w:rsidRPr="003632B8">
              <w:rPr>
                <w:rFonts w:cs="Arial"/>
                <w:color w:val="000000" w:themeColor="text1"/>
                <w:sz w:val="20"/>
                <w:szCs w:val="20"/>
                <w:lang/>
              </w:rPr>
              <w:t>HP:0001510;HP:0000252;HP:0010864;HP:0001250</w:t>
            </w:r>
          </w:p>
        </w:tc>
      </w:tr>
      <w:tr w:rsidR="00540FEF" w:rsidRPr="003632B8" w14:paraId="55CCE7C3" w14:textId="77777777" w:rsidTr="00540FEF">
        <w:trPr>
          <w:trHeight w:val="345"/>
        </w:trPr>
        <w:tc>
          <w:tcPr>
            <w:tcW w:w="426" w:type="dxa"/>
            <w:tcBorders>
              <w:top w:val="single" w:sz="6" w:space="0" w:color="000000"/>
              <w:bottom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4C7439" w14:textId="77777777" w:rsidR="00540FEF" w:rsidRPr="003632B8" w:rsidRDefault="00540FEF" w:rsidP="0063730D">
            <w:pPr>
              <w:spacing w:before="200"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3632B8">
              <w:rPr>
                <w:color w:val="000000" w:themeColor="text1"/>
                <w:sz w:val="20"/>
                <w:szCs w:val="20"/>
              </w:rPr>
              <w:t>P5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14:paraId="17C1A390" w14:textId="77777777" w:rsidR="00540FEF" w:rsidRPr="003632B8" w:rsidRDefault="00540FEF" w:rsidP="0063730D">
            <w:pPr>
              <w:spacing w:before="200"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3632B8">
              <w:rPr>
                <w:color w:val="000000" w:themeColor="text1"/>
                <w:sz w:val="20"/>
                <w:szCs w:val="20"/>
                <w:u w:val="single"/>
              </w:rPr>
              <w:t>CDKL5</w:t>
            </w:r>
            <w:r w:rsidRPr="003632B8">
              <w:rPr>
                <w:color w:val="000000" w:themeColor="text1"/>
                <w:sz w:val="20"/>
                <w:szCs w:val="20"/>
              </w:rPr>
              <w:t>;EGF;ESPN;SHH;TSC2;TYW3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7AAC975D" w14:textId="77777777" w:rsidR="00540FEF" w:rsidRPr="003632B8" w:rsidRDefault="00540FEF" w:rsidP="0063730D">
            <w:pPr>
              <w:spacing w:before="200" w:after="0" w:line="240" w:lineRule="auto"/>
              <w:rPr>
                <w:rFonts w:cs="Arial"/>
                <w:color w:val="000000" w:themeColor="text1"/>
                <w:sz w:val="20"/>
                <w:szCs w:val="20"/>
                <w:lang/>
              </w:rPr>
            </w:pPr>
            <w:r w:rsidRPr="003632B8">
              <w:rPr>
                <w:rFonts w:cs="Arial"/>
                <w:color w:val="000000" w:themeColor="text1"/>
                <w:sz w:val="20"/>
                <w:szCs w:val="20"/>
                <w:lang/>
              </w:rPr>
              <w:t>HP:0001252;HP:0001249;HP:0001250;HP:0012758</w:t>
            </w:r>
          </w:p>
          <w:p w14:paraId="4A37B2A3" w14:textId="77777777" w:rsidR="00540FEF" w:rsidRPr="003632B8" w:rsidRDefault="00540FEF" w:rsidP="0063730D">
            <w:pPr>
              <w:spacing w:before="200"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</w:tr>
      <w:tr w:rsidR="00540FEF" w:rsidRPr="003632B8" w14:paraId="56EADF76" w14:textId="77777777" w:rsidTr="00540FEF">
        <w:trPr>
          <w:trHeight w:val="345"/>
        </w:trPr>
        <w:tc>
          <w:tcPr>
            <w:tcW w:w="426" w:type="dxa"/>
            <w:tcBorders>
              <w:top w:val="single" w:sz="6" w:space="0" w:color="000000"/>
              <w:bottom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E407CC" w14:textId="77777777" w:rsidR="00540FEF" w:rsidRPr="003632B8" w:rsidRDefault="00540FEF" w:rsidP="0063730D">
            <w:pPr>
              <w:spacing w:before="200"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3632B8">
              <w:rPr>
                <w:color w:val="000000" w:themeColor="text1"/>
                <w:sz w:val="20"/>
                <w:szCs w:val="20"/>
              </w:rPr>
              <w:t>P6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14:paraId="64796B5F" w14:textId="77777777" w:rsidR="00540FEF" w:rsidRPr="003632B8" w:rsidRDefault="00540FEF" w:rsidP="0063730D">
            <w:pPr>
              <w:spacing w:before="200"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3632B8">
              <w:rPr>
                <w:color w:val="000000" w:themeColor="text1"/>
                <w:sz w:val="20"/>
                <w:szCs w:val="20"/>
              </w:rPr>
              <w:t>ABCD1;CCDC22;CFTR;EBNA1BP2;FLNB; IGDCC4;</w:t>
            </w:r>
            <w:r w:rsidRPr="003632B8">
              <w:rPr>
                <w:color w:val="000000" w:themeColor="text1"/>
                <w:sz w:val="20"/>
                <w:szCs w:val="20"/>
                <w:u w:val="single"/>
              </w:rPr>
              <w:t>LAMA1</w:t>
            </w:r>
            <w:r w:rsidRPr="003632B8">
              <w:rPr>
                <w:color w:val="000000" w:themeColor="text1"/>
                <w:sz w:val="20"/>
                <w:szCs w:val="20"/>
              </w:rPr>
              <w:t>;MYEOV;NSD1;PYGM;RAD54L;SNX10;THEMIS2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2118FE92" w14:textId="77777777" w:rsidR="00540FEF" w:rsidRPr="003632B8" w:rsidRDefault="00540FEF" w:rsidP="0063730D">
            <w:pPr>
              <w:spacing w:before="200" w:after="0" w:line="240" w:lineRule="auto"/>
              <w:rPr>
                <w:rFonts w:cs="Arial"/>
                <w:color w:val="000000" w:themeColor="text1"/>
                <w:sz w:val="20"/>
                <w:szCs w:val="20"/>
                <w:lang/>
              </w:rPr>
            </w:pPr>
            <w:r w:rsidRPr="003632B8">
              <w:rPr>
                <w:rFonts w:cs="Arial"/>
                <w:color w:val="000000" w:themeColor="text1"/>
                <w:sz w:val="20"/>
                <w:szCs w:val="20"/>
                <w:lang/>
              </w:rPr>
              <w:t>HP:0001252;HP:0012758; HP:0002438;HP:0001159;HP:0000252;HP:0000028</w:t>
            </w:r>
          </w:p>
        </w:tc>
      </w:tr>
      <w:tr w:rsidR="00540FEF" w:rsidRPr="003632B8" w14:paraId="6FADA1A0" w14:textId="77777777" w:rsidTr="00540FEF">
        <w:trPr>
          <w:trHeight w:val="345"/>
        </w:trPr>
        <w:tc>
          <w:tcPr>
            <w:tcW w:w="426" w:type="dxa"/>
            <w:tcBorders>
              <w:top w:val="single" w:sz="6" w:space="0" w:color="000000"/>
              <w:bottom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8B8318" w14:textId="77777777" w:rsidR="00540FEF" w:rsidRPr="003632B8" w:rsidRDefault="00540FEF" w:rsidP="0063730D">
            <w:pPr>
              <w:spacing w:before="200"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3632B8">
              <w:rPr>
                <w:color w:val="000000" w:themeColor="text1"/>
                <w:sz w:val="20"/>
                <w:szCs w:val="20"/>
              </w:rPr>
              <w:t>P7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</w:tcBorders>
          </w:tcPr>
          <w:p w14:paraId="3BF356D2" w14:textId="77777777" w:rsidR="00540FEF" w:rsidRPr="003632B8" w:rsidRDefault="00540FEF" w:rsidP="0063730D">
            <w:pPr>
              <w:spacing w:before="200"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3632B8">
              <w:rPr>
                <w:color w:val="000000" w:themeColor="text1"/>
                <w:sz w:val="20"/>
                <w:szCs w:val="20"/>
              </w:rPr>
              <w:t>ARFGEF2;</w:t>
            </w:r>
            <w:r w:rsidRPr="003632B8">
              <w:rPr>
                <w:color w:val="000000" w:themeColor="text1"/>
                <w:sz w:val="20"/>
                <w:szCs w:val="20"/>
                <w:u w:val="single"/>
              </w:rPr>
              <w:t>BCL11A</w:t>
            </w:r>
            <w:r w:rsidRPr="003632B8">
              <w:rPr>
                <w:color w:val="000000" w:themeColor="text1"/>
                <w:sz w:val="20"/>
                <w:szCs w:val="20"/>
              </w:rPr>
              <w:t>;CACNA1C;CMPK2;FREM2;MUC4;NDST1;PAFAH1B1;RUSC2;TBCK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0156880A" w14:textId="77777777" w:rsidR="00540FEF" w:rsidRPr="003632B8" w:rsidRDefault="00540FEF" w:rsidP="0063730D">
            <w:pPr>
              <w:spacing w:before="200" w:after="0" w:line="240" w:lineRule="auto"/>
              <w:rPr>
                <w:rFonts w:cs="Arial"/>
                <w:color w:val="000000" w:themeColor="text1"/>
                <w:sz w:val="20"/>
                <w:szCs w:val="20"/>
                <w:lang/>
              </w:rPr>
            </w:pPr>
            <w:r w:rsidRPr="003632B8">
              <w:rPr>
                <w:rFonts w:cs="Arial"/>
                <w:color w:val="000000" w:themeColor="text1"/>
                <w:sz w:val="20"/>
                <w:szCs w:val="20"/>
                <w:lang/>
              </w:rPr>
              <w:t>HP:0012758;HP:0001251;HP:0011904;HP:0000252;HP:0001252;HP:0001249</w:t>
            </w:r>
          </w:p>
        </w:tc>
      </w:tr>
      <w:tr w:rsidR="00540FEF" w:rsidRPr="003632B8" w14:paraId="505F3B93" w14:textId="77777777" w:rsidTr="00540FEF">
        <w:trPr>
          <w:trHeight w:val="345"/>
        </w:trPr>
        <w:tc>
          <w:tcPr>
            <w:tcW w:w="426" w:type="dxa"/>
            <w:tcBorders>
              <w:top w:val="single" w:sz="6" w:space="0" w:color="000000"/>
              <w:bottom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1E6797" w14:textId="77777777" w:rsidR="00540FEF" w:rsidRPr="003632B8" w:rsidRDefault="00540FEF" w:rsidP="0063730D">
            <w:pPr>
              <w:spacing w:before="200"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3632B8">
              <w:rPr>
                <w:color w:val="000000" w:themeColor="text1"/>
                <w:sz w:val="20"/>
                <w:szCs w:val="20"/>
              </w:rPr>
              <w:t>P8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12" w:space="0" w:color="000000"/>
            </w:tcBorders>
          </w:tcPr>
          <w:p w14:paraId="3D4662A9" w14:textId="77777777" w:rsidR="00540FEF" w:rsidRPr="003632B8" w:rsidRDefault="00540FEF" w:rsidP="0063730D">
            <w:pPr>
              <w:spacing w:before="200" w:after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3632B8">
              <w:rPr>
                <w:color w:val="000000" w:themeColor="text1"/>
                <w:sz w:val="20"/>
                <w:szCs w:val="20"/>
              </w:rPr>
              <w:t>ARID1B;CACNA2D1;</w:t>
            </w:r>
            <w:r w:rsidRPr="003632B8">
              <w:rPr>
                <w:color w:val="000000" w:themeColor="text1"/>
                <w:sz w:val="20"/>
                <w:szCs w:val="20"/>
                <w:u w:val="single"/>
              </w:rPr>
              <w:t>CHD2</w:t>
            </w:r>
            <w:r w:rsidRPr="003632B8">
              <w:rPr>
                <w:color w:val="000000" w:themeColor="text1"/>
                <w:sz w:val="20"/>
                <w:szCs w:val="20"/>
              </w:rPr>
              <w:t>;LUZP4;NOTCH3; PLXNB3;TWNK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12" w:space="0" w:color="000000"/>
            </w:tcBorders>
          </w:tcPr>
          <w:p w14:paraId="5043B40D" w14:textId="77777777" w:rsidR="00540FEF" w:rsidRPr="003632B8" w:rsidRDefault="00540FEF" w:rsidP="0063730D">
            <w:pPr>
              <w:spacing w:before="200" w:after="0" w:line="240" w:lineRule="auto"/>
              <w:rPr>
                <w:rFonts w:cs="Arial"/>
                <w:color w:val="000000" w:themeColor="text1"/>
                <w:sz w:val="20"/>
                <w:szCs w:val="20"/>
                <w:lang/>
              </w:rPr>
            </w:pPr>
            <w:r w:rsidRPr="003632B8">
              <w:rPr>
                <w:rFonts w:cs="Arial"/>
                <w:color w:val="000000" w:themeColor="text1"/>
                <w:sz w:val="20"/>
                <w:szCs w:val="20"/>
                <w:lang/>
              </w:rPr>
              <w:t>HP:0012758;HP:0001252;HP:0012433;HP:0002353</w:t>
            </w:r>
          </w:p>
        </w:tc>
      </w:tr>
    </w:tbl>
    <w:p w14:paraId="707D62F9" w14:textId="08BC58D0" w:rsidR="003632B8" w:rsidRPr="003632B8" w:rsidRDefault="003632B8" w:rsidP="003632B8">
      <w:pPr>
        <w:spacing w:before="200" w:line="240" w:lineRule="auto"/>
        <w:rPr>
          <w:rFonts w:cs="Arial"/>
          <w:color w:val="000000" w:themeColor="text1"/>
        </w:rPr>
      </w:pPr>
      <w:r>
        <w:rPr>
          <w:rFonts w:cs="Arial"/>
          <w:b/>
          <w:color w:val="000000" w:themeColor="text1"/>
        </w:rPr>
        <w:t>Supplementary Data 11</w:t>
      </w:r>
      <w:r w:rsidRPr="003632B8">
        <w:rPr>
          <w:rFonts w:cs="Arial"/>
          <w:color w:val="000000" w:themeColor="text1"/>
        </w:rPr>
        <w:t xml:space="preserve">: </w:t>
      </w:r>
      <w:r>
        <w:rPr>
          <w:rFonts w:cs="Arial"/>
          <w:color w:val="000000" w:themeColor="text1"/>
        </w:rPr>
        <w:t>Summary of g</w:t>
      </w:r>
      <w:r w:rsidRPr="003632B8">
        <w:rPr>
          <w:rFonts w:cs="Arial"/>
          <w:color w:val="000000" w:themeColor="text1"/>
        </w:rPr>
        <w:t>enotypes (filtered gene lists, see Methods) and phenotypes including associated HPO IDs</w:t>
      </w:r>
      <w:r w:rsidR="00540FEF">
        <w:rPr>
          <w:rFonts w:cs="Arial"/>
          <w:color w:val="000000" w:themeColor="text1"/>
        </w:rPr>
        <w:t xml:space="preserve"> </w:t>
      </w:r>
      <w:bookmarkStart w:id="0" w:name="_GoBack"/>
      <w:bookmarkEnd w:id="0"/>
      <w:r w:rsidRPr="003632B8">
        <w:rPr>
          <w:rFonts w:cs="Arial"/>
          <w:color w:val="000000" w:themeColor="text1"/>
        </w:rPr>
        <w:t>of patients in the local cohort.</w:t>
      </w:r>
      <w:r>
        <w:rPr>
          <w:rFonts w:cs="Arial"/>
          <w:color w:val="000000" w:themeColor="text1"/>
        </w:rPr>
        <w:t xml:space="preserve"> Computer-readable formats of this dataset is provided in Supplementary Data 6 and 7.</w:t>
      </w:r>
    </w:p>
    <w:p w14:paraId="4849EB0C" w14:textId="77777777" w:rsidR="00665534" w:rsidRPr="003632B8" w:rsidRDefault="00665534">
      <w:pPr>
        <w:rPr>
          <w:color w:val="000000" w:themeColor="text1"/>
        </w:rPr>
      </w:pPr>
    </w:p>
    <w:sectPr w:rsidR="00665534" w:rsidRPr="003632B8" w:rsidSect="002927B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altName w:val="Arial Unicode MS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altName w:val="Arial Unicode MS"/>
    <w:panose1 w:val="02020603050405020304"/>
    <w:charset w:val="DE"/>
    <w:family w:val="roman"/>
    <w:pitch w:val="variable"/>
    <w:sig w:usb0="00000000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paperpile-doc-id" w:val="C862Q922M312J923"/>
    <w:docVar w:name="paperpile-doc-name" w:val="Document1"/>
  </w:docVars>
  <w:rsids>
    <w:rsidRoot w:val="003632B8"/>
    <w:rsid w:val="002927B4"/>
    <w:rsid w:val="003632B8"/>
    <w:rsid w:val="00540FEF"/>
    <w:rsid w:val="0066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D1D1C"/>
  <w15:chartTrackingRefBased/>
  <w15:docId w15:val="{7B53D15C-F0EF-0147-B892-2826CEC67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30"/>
        <w:lang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32B8"/>
    <w:pPr>
      <w:spacing w:after="60" w:line="360" w:lineRule="auto"/>
      <w:jc w:val="both"/>
    </w:pPr>
    <w:rPr>
      <w:rFonts w:ascii="Helvetica Neue" w:eastAsia="Helvetica Neue" w:hAnsi="Helvetica Neue" w:cs="Helvetica Neue"/>
      <w:sz w:val="22"/>
      <w:szCs w:val="22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32B8"/>
    <w:pPr>
      <w:keepNext/>
      <w:keepLines/>
      <w:spacing w:before="320" w:after="80"/>
      <w:outlineLvl w:val="1"/>
    </w:pPr>
    <w:rPr>
      <w:color w:val="434343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632B8"/>
    <w:rPr>
      <w:rFonts w:ascii="Helvetica Neue" w:eastAsia="Helvetica Neue" w:hAnsi="Helvetica Neue" w:cs="Helvetica Neue"/>
      <w:color w:val="434343"/>
      <w:sz w:val="28"/>
      <w:szCs w:val="2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Pisanu Buphamalai</dc:creator>
  <cp:keywords/>
  <dc:description/>
  <cp:lastModifiedBy>Lorenzo Righetto</cp:lastModifiedBy>
  <cp:revision>3</cp:revision>
  <dcterms:created xsi:type="dcterms:W3CDTF">2021-10-15T12:03:00Z</dcterms:created>
  <dcterms:modified xsi:type="dcterms:W3CDTF">2021-10-19T12:26:00Z</dcterms:modified>
</cp:coreProperties>
</file>