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Description of Additional Supplementary Files</w:t>
      </w: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="LiberationSerif-Bold" w:cs="LiberationSerif-Bold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Title: 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Data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  <w:r w:rsidRPr="003E17A1">
        <w:rPr>
          <w:rFonts w:ascii="LiberationSerif-Bold" w:cs="LiberationSerif-Bold"/>
          <w:b/>
          <w:bCs/>
          <w:sz w:val="24"/>
          <w:szCs w:val="24"/>
        </w:rPr>
        <w:t xml:space="preserve"> </w:t>
      </w: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LiberationSerif-Bold" w:cs="LiberationSerif-Bold"/>
          <w:b/>
          <w:bCs/>
          <w:sz w:val="24"/>
          <w:szCs w:val="24"/>
        </w:rPr>
        <w:t xml:space="preserve">Description: </w:t>
      </w:r>
      <w:r w:rsidRPr="003E17A1">
        <w:rPr>
          <w:rFonts w:asciiTheme="majorBidi" w:hAnsiTheme="majorBidi" w:cstheme="majorBidi"/>
          <w:sz w:val="24"/>
          <w:szCs w:val="24"/>
        </w:rPr>
        <w:t>m</w:t>
      </w:r>
      <w:r w:rsidRPr="003E17A1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3E17A1">
        <w:rPr>
          <w:rFonts w:asciiTheme="majorBidi" w:hAnsiTheme="majorBidi" w:cstheme="majorBidi"/>
          <w:sz w:val="24"/>
          <w:szCs w:val="24"/>
        </w:rPr>
        <w:t xml:space="preserve">Am MACS2 Peaks &lt;50 nucleotides of a known TSS in </w:t>
      </w:r>
      <w:r w:rsidRPr="003E17A1">
        <w:rPr>
          <w:rFonts w:asciiTheme="majorBidi" w:hAnsiTheme="majorBidi" w:cstheme="majorBidi"/>
          <w:i/>
          <w:iCs/>
          <w:sz w:val="24"/>
          <w:szCs w:val="24"/>
        </w:rPr>
        <w:t>Mettl</w:t>
      </w:r>
      <w:r w:rsidRPr="003E17A1">
        <w:rPr>
          <w:rFonts w:asciiTheme="majorBidi" w:hAnsiTheme="majorBidi" w:cstheme="majorBidi"/>
          <w:sz w:val="24"/>
          <w:szCs w:val="24"/>
        </w:rPr>
        <w:t xml:space="preserve">3 KO </w:t>
      </w:r>
      <w:proofErr w:type="spellStart"/>
      <w:r w:rsidRPr="003E17A1">
        <w:rPr>
          <w:rFonts w:asciiTheme="majorBidi" w:hAnsiTheme="majorBidi" w:cstheme="majorBidi"/>
          <w:sz w:val="24"/>
          <w:szCs w:val="24"/>
        </w:rPr>
        <w:t>mESCs</w:t>
      </w:r>
      <w:proofErr w:type="spellEnd"/>
      <w:r w:rsidRPr="003E17A1">
        <w:rPr>
          <w:rFonts w:asciiTheme="majorBidi" w:hAnsiTheme="majorBidi" w:cstheme="majorBidi"/>
          <w:sz w:val="24"/>
          <w:szCs w:val="24"/>
        </w:rPr>
        <w:t xml:space="preserve">. Excel spreadsheet. </w:t>
      </w:r>
    </w:p>
    <w:p w:rsidR="001A37F9" w:rsidRPr="003E17A1" w:rsidRDefault="001A37F9" w:rsidP="001A37F9">
      <w:pPr>
        <w:autoSpaceDE w:val="0"/>
        <w:autoSpaceDN w:val="0"/>
        <w:adjustRightInd w:val="0"/>
        <w:spacing w:after="120"/>
        <w:jc w:val="both"/>
        <w:rPr>
          <w:rFonts w:ascii="LiberationSerif-Bold" w:cs="LiberationSerif-Bold"/>
          <w:b/>
          <w:bCs/>
          <w:sz w:val="24"/>
          <w:szCs w:val="24"/>
        </w:rPr>
      </w:pP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="LiberationSerif-Bold" w:cs="LiberationSerif-Bold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Title: 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Data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 w:rsidRPr="003E17A1">
        <w:rPr>
          <w:rFonts w:ascii="LiberationSerif-Bold" w:cs="LiberationSerif-Bold"/>
          <w:b/>
          <w:bCs/>
          <w:sz w:val="24"/>
          <w:szCs w:val="24"/>
        </w:rPr>
        <w:t xml:space="preserve"> </w:t>
      </w: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LiberationSerif-Bold" w:cs="LiberationSerif-Bold"/>
          <w:b/>
          <w:bCs/>
          <w:sz w:val="24"/>
          <w:szCs w:val="24"/>
        </w:rPr>
        <w:t xml:space="preserve">Description: </w:t>
      </w:r>
      <w:r w:rsidRPr="003E17A1">
        <w:rPr>
          <w:rFonts w:asciiTheme="majorBidi" w:hAnsiTheme="majorBidi" w:cstheme="majorBidi"/>
          <w:sz w:val="24"/>
          <w:szCs w:val="24"/>
        </w:rPr>
        <w:t>Identified m</w:t>
      </w:r>
      <w:r w:rsidRPr="003E17A1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3E17A1">
        <w:rPr>
          <w:rFonts w:asciiTheme="majorBidi" w:hAnsiTheme="majorBidi" w:cstheme="majorBidi"/>
          <w:sz w:val="24"/>
          <w:szCs w:val="24"/>
        </w:rPr>
        <w:t>Am peaks in HFD and regular chow diet control mice. Excel spreadsheet.</w:t>
      </w:r>
    </w:p>
    <w:p w:rsidR="001A37F9" w:rsidRPr="003E17A1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sz w:val="24"/>
          <w:szCs w:val="24"/>
        </w:rPr>
      </w:pP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="LiberationSerif-Bold" w:cs="LiberationSerif-Bold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Title: 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Data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 3</w:t>
      </w:r>
      <w:r w:rsidRPr="003E17A1">
        <w:rPr>
          <w:rFonts w:ascii="LiberationSerif-Bold" w:cs="LiberationSerif-Bold"/>
          <w:b/>
          <w:bCs/>
          <w:sz w:val="24"/>
          <w:szCs w:val="24"/>
        </w:rPr>
        <w:t xml:space="preserve"> </w:t>
      </w: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LiberationSerif-Bold" w:cs="LiberationSerif-Bold"/>
          <w:b/>
          <w:bCs/>
          <w:sz w:val="24"/>
          <w:szCs w:val="24"/>
        </w:rPr>
        <w:t xml:space="preserve">Description: </w:t>
      </w:r>
      <w:r w:rsidRPr="003E17A1">
        <w:rPr>
          <w:rFonts w:asciiTheme="majorBidi" w:hAnsiTheme="majorBidi" w:cstheme="majorBidi"/>
          <w:sz w:val="24"/>
          <w:szCs w:val="24"/>
        </w:rPr>
        <w:t>Identified non-5’ UTR m</w:t>
      </w:r>
      <w:r w:rsidRPr="003E17A1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3E17A1">
        <w:rPr>
          <w:rFonts w:asciiTheme="majorBidi" w:hAnsiTheme="majorBidi" w:cstheme="majorBidi"/>
          <w:sz w:val="24"/>
          <w:szCs w:val="24"/>
        </w:rPr>
        <w:t>A MACS2 Peaks in HFD and regular chow diet control mice. Excel spreadsheet.</w:t>
      </w:r>
    </w:p>
    <w:p w:rsidR="001A37F9" w:rsidRPr="003E17A1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sz w:val="24"/>
          <w:szCs w:val="24"/>
        </w:rPr>
      </w:pP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Title: 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Data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 4 </w:t>
      </w: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LiberationSerif-Bold" w:cs="LiberationSerif-Bold"/>
          <w:b/>
          <w:bCs/>
          <w:sz w:val="24"/>
          <w:szCs w:val="24"/>
        </w:rPr>
        <w:t xml:space="preserve">Description: </w:t>
      </w:r>
      <w:r w:rsidRPr="003E17A1">
        <w:rPr>
          <w:rFonts w:asciiTheme="majorBidi" w:hAnsiTheme="majorBidi" w:cstheme="majorBidi"/>
          <w:sz w:val="24"/>
          <w:szCs w:val="24"/>
        </w:rPr>
        <w:t>Gene ontology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E17A1">
        <w:rPr>
          <w:rFonts w:asciiTheme="majorBidi" w:hAnsiTheme="majorBidi" w:cstheme="majorBidi"/>
          <w:sz w:val="24"/>
          <w:szCs w:val="24"/>
        </w:rPr>
        <w:t>enrichment terms identified for m</w:t>
      </w:r>
      <w:r w:rsidRPr="003E17A1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3E17A1">
        <w:rPr>
          <w:rFonts w:asciiTheme="majorBidi" w:hAnsiTheme="majorBidi" w:cstheme="majorBidi"/>
          <w:sz w:val="24"/>
          <w:szCs w:val="24"/>
        </w:rPr>
        <w:t xml:space="preserve">Am genes in lean and HFD mice in this study (Fig. 2e) and their co-occurrence in </w:t>
      </w:r>
      <w:r w:rsidRPr="003E17A1">
        <w:rPr>
          <w:rFonts w:asciiTheme="majorBidi" w:hAnsiTheme="majorBidi" w:cstheme="majorBidi"/>
          <w:i/>
          <w:iCs/>
          <w:sz w:val="24"/>
          <w:szCs w:val="24"/>
        </w:rPr>
        <w:t>Pcif1</w:t>
      </w:r>
      <w:r w:rsidRPr="003E17A1">
        <w:rPr>
          <w:rFonts w:asciiTheme="majorBidi" w:hAnsiTheme="majorBidi" w:cstheme="majorBidi"/>
          <w:sz w:val="24"/>
          <w:szCs w:val="24"/>
        </w:rPr>
        <w:t xml:space="preserve"> KO studies. </w:t>
      </w: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sz w:val="24"/>
          <w:szCs w:val="24"/>
        </w:rPr>
      </w:pP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="LiberationSerif-Bold" w:cs="LiberationSerif-Bold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Title: 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Data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 5</w:t>
      </w:r>
      <w:r w:rsidRPr="003E17A1">
        <w:rPr>
          <w:rFonts w:ascii="LiberationSerif-Bold" w:cs="LiberationSerif-Bold"/>
          <w:b/>
          <w:bCs/>
          <w:sz w:val="24"/>
          <w:szCs w:val="24"/>
        </w:rPr>
        <w:t xml:space="preserve"> </w:t>
      </w: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LiberationSerif-Bold" w:cs="LiberationSerif-Bold"/>
          <w:b/>
          <w:bCs/>
          <w:sz w:val="24"/>
          <w:szCs w:val="24"/>
        </w:rPr>
        <w:t xml:space="preserve">Description: </w:t>
      </w:r>
      <w:r w:rsidRPr="003E17A1">
        <w:rPr>
          <w:rFonts w:asciiTheme="majorBidi" w:hAnsiTheme="majorBidi" w:cstheme="majorBidi"/>
          <w:sz w:val="24"/>
          <w:szCs w:val="24"/>
        </w:rPr>
        <w:t xml:space="preserve">Identified MACS2 Peaks in HepG2 cells upon </w:t>
      </w:r>
      <w:r w:rsidRPr="003E17A1">
        <w:rPr>
          <w:rFonts w:asciiTheme="majorBidi" w:hAnsiTheme="majorBidi" w:cstheme="majorBidi"/>
          <w:i/>
          <w:iCs/>
          <w:sz w:val="24"/>
          <w:szCs w:val="24"/>
        </w:rPr>
        <w:t>FTO</w:t>
      </w:r>
      <w:r w:rsidRPr="003E17A1">
        <w:rPr>
          <w:rFonts w:asciiTheme="majorBidi" w:hAnsiTheme="majorBidi" w:cstheme="majorBidi"/>
          <w:sz w:val="24"/>
          <w:szCs w:val="24"/>
        </w:rPr>
        <w:t xml:space="preserve"> overexpression, </w:t>
      </w:r>
      <w:r w:rsidRPr="003E17A1">
        <w:rPr>
          <w:rFonts w:asciiTheme="majorBidi" w:hAnsiTheme="majorBidi" w:cstheme="majorBidi"/>
          <w:i/>
          <w:iCs/>
          <w:sz w:val="24"/>
          <w:szCs w:val="24"/>
        </w:rPr>
        <w:t>FTO</w:t>
      </w:r>
      <w:r w:rsidRPr="003E17A1">
        <w:rPr>
          <w:rFonts w:asciiTheme="majorBidi" w:hAnsiTheme="majorBidi" w:cstheme="majorBidi"/>
          <w:sz w:val="24"/>
          <w:szCs w:val="24"/>
        </w:rPr>
        <w:t xml:space="preserve"> knockdown, and control cells. Excel spreadsheet.</w:t>
      </w:r>
    </w:p>
    <w:p w:rsidR="001A37F9" w:rsidRPr="003E17A1" w:rsidRDefault="001A37F9" w:rsidP="001A37F9">
      <w:pPr>
        <w:autoSpaceDE w:val="0"/>
        <w:autoSpaceDN w:val="0"/>
        <w:adjustRightInd w:val="0"/>
        <w:spacing w:after="120"/>
        <w:jc w:val="both"/>
        <w:rPr>
          <w:rFonts w:ascii="LiberationSerif-Bold" w:cs="LiberationSerif-Bold"/>
          <w:b/>
          <w:bCs/>
          <w:sz w:val="24"/>
          <w:szCs w:val="24"/>
        </w:rPr>
      </w:pP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="LiberationSerif-Bold" w:cs="LiberationSerif-Bold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Title: 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Data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 6</w:t>
      </w:r>
      <w:r w:rsidRPr="003E17A1">
        <w:rPr>
          <w:rFonts w:ascii="LiberationSerif-Bold" w:cs="LiberationSerif-Bold"/>
          <w:b/>
          <w:bCs/>
          <w:sz w:val="24"/>
          <w:szCs w:val="24"/>
        </w:rPr>
        <w:t xml:space="preserve">: </w:t>
      </w: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LiberationSerif-Bold" w:cs="LiberationSerif-Bold"/>
          <w:b/>
          <w:bCs/>
          <w:sz w:val="24"/>
          <w:szCs w:val="24"/>
        </w:rPr>
        <w:t xml:space="preserve">Description: </w:t>
      </w:r>
      <w:r w:rsidRPr="003E17A1">
        <w:rPr>
          <w:rFonts w:asciiTheme="majorBidi" w:hAnsiTheme="majorBidi" w:cstheme="majorBidi"/>
          <w:sz w:val="24"/>
          <w:szCs w:val="24"/>
        </w:rPr>
        <w:t>Identified m</w:t>
      </w:r>
      <w:r w:rsidRPr="003E17A1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3E17A1">
        <w:rPr>
          <w:rFonts w:asciiTheme="majorBidi" w:hAnsiTheme="majorBidi" w:cstheme="majorBidi"/>
          <w:sz w:val="24"/>
          <w:szCs w:val="24"/>
        </w:rPr>
        <w:t xml:space="preserve">Am peaks in </w:t>
      </w:r>
      <w:proofErr w:type="spellStart"/>
      <w:r w:rsidRPr="003E17A1">
        <w:rPr>
          <w:rFonts w:asciiTheme="majorBidi" w:hAnsiTheme="majorBidi" w:cstheme="majorBidi"/>
          <w:sz w:val="24"/>
          <w:szCs w:val="24"/>
        </w:rPr>
        <w:t>ob</w:t>
      </w:r>
      <w:proofErr w:type="spellEnd"/>
      <w:r w:rsidRPr="003E17A1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3E17A1">
        <w:rPr>
          <w:rFonts w:asciiTheme="majorBidi" w:hAnsiTheme="majorBidi" w:cstheme="majorBidi"/>
          <w:sz w:val="24"/>
          <w:szCs w:val="24"/>
        </w:rPr>
        <w:t>ob</w:t>
      </w:r>
      <w:proofErr w:type="spellEnd"/>
      <w:r w:rsidRPr="003E17A1">
        <w:rPr>
          <w:rFonts w:asciiTheme="majorBidi" w:hAnsiTheme="majorBidi" w:cstheme="majorBidi"/>
          <w:sz w:val="24"/>
          <w:szCs w:val="24"/>
        </w:rPr>
        <w:t xml:space="preserve"> and their WT littermates control mice. Excel spreadsheet.</w:t>
      </w:r>
    </w:p>
    <w:p w:rsidR="001A37F9" w:rsidRPr="003E17A1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sz w:val="24"/>
          <w:szCs w:val="24"/>
        </w:rPr>
      </w:pPr>
    </w:p>
    <w:p w:rsidR="001A37F9" w:rsidRDefault="001A37F9" w:rsidP="001A37F9">
      <w:pPr>
        <w:autoSpaceDE w:val="0"/>
        <w:autoSpaceDN w:val="0"/>
        <w:adjustRightInd w:val="0"/>
        <w:spacing w:after="120"/>
        <w:jc w:val="both"/>
        <w:rPr>
          <w:rFonts w:ascii="LiberationSerif-Bold" w:cs="LiberationSerif-Bold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Title: 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Data</w:t>
      </w:r>
      <w:r w:rsidRPr="003E17A1">
        <w:rPr>
          <w:rFonts w:asciiTheme="majorBidi" w:hAnsiTheme="majorBidi" w:cstheme="majorBidi"/>
          <w:b/>
          <w:bCs/>
          <w:sz w:val="24"/>
          <w:szCs w:val="24"/>
        </w:rPr>
        <w:t xml:space="preserve"> 7</w:t>
      </w:r>
      <w:r w:rsidRPr="003E17A1">
        <w:rPr>
          <w:rFonts w:ascii="LiberationSerif-Bold" w:cs="LiberationSerif-Bold"/>
          <w:b/>
          <w:bCs/>
          <w:sz w:val="24"/>
          <w:szCs w:val="24"/>
        </w:rPr>
        <w:t xml:space="preserve">: </w:t>
      </w:r>
    </w:p>
    <w:p w:rsidR="001A37F9" w:rsidRPr="003E17A1" w:rsidRDefault="001A37F9" w:rsidP="001A37F9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="LiberationSerif-Bold" w:cs="LiberationSerif-Bold"/>
          <w:b/>
          <w:bCs/>
          <w:sz w:val="24"/>
          <w:szCs w:val="24"/>
        </w:rPr>
        <w:t xml:space="preserve">Description: </w:t>
      </w:r>
      <w:bookmarkStart w:id="0" w:name="_GoBack"/>
      <w:bookmarkEnd w:id="0"/>
      <w:r w:rsidRPr="003E17A1">
        <w:rPr>
          <w:rFonts w:asciiTheme="majorBidi" w:hAnsiTheme="majorBidi" w:cstheme="majorBidi"/>
          <w:sz w:val="24"/>
          <w:szCs w:val="24"/>
        </w:rPr>
        <w:t>Identified m</w:t>
      </w:r>
      <w:r w:rsidRPr="003E17A1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3E17A1">
        <w:rPr>
          <w:rFonts w:asciiTheme="majorBidi" w:hAnsiTheme="majorBidi" w:cstheme="majorBidi"/>
          <w:sz w:val="24"/>
          <w:szCs w:val="24"/>
        </w:rPr>
        <w:t xml:space="preserve">A non- 5’ UTR MACS2 Peaks in </w:t>
      </w:r>
      <w:proofErr w:type="spellStart"/>
      <w:r w:rsidRPr="003E17A1">
        <w:rPr>
          <w:rFonts w:asciiTheme="majorBidi" w:hAnsiTheme="majorBidi" w:cstheme="majorBidi"/>
          <w:sz w:val="24"/>
          <w:szCs w:val="24"/>
        </w:rPr>
        <w:t>ob</w:t>
      </w:r>
      <w:proofErr w:type="spellEnd"/>
      <w:r w:rsidRPr="003E17A1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3E17A1">
        <w:rPr>
          <w:rFonts w:asciiTheme="majorBidi" w:hAnsiTheme="majorBidi" w:cstheme="majorBidi"/>
          <w:sz w:val="24"/>
          <w:szCs w:val="24"/>
        </w:rPr>
        <w:t>ob</w:t>
      </w:r>
      <w:proofErr w:type="spellEnd"/>
      <w:r w:rsidRPr="003E17A1">
        <w:rPr>
          <w:rFonts w:asciiTheme="majorBidi" w:hAnsiTheme="majorBidi" w:cstheme="majorBidi"/>
          <w:sz w:val="24"/>
          <w:szCs w:val="24"/>
        </w:rPr>
        <w:t xml:space="preserve"> and their WT littermates control mice.</w:t>
      </w:r>
    </w:p>
    <w:p w:rsidR="00193667" w:rsidRDefault="00193667"/>
    <w:sectPr w:rsidR="00193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erif-Bold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F9"/>
    <w:rsid w:val="00193667"/>
    <w:rsid w:val="001A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14607"/>
  <w15:chartTrackingRefBased/>
  <w15:docId w15:val="{7CD60615-5137-4350-A819-D06E1C95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7F9"/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2021-10-22T10:01:00Z</dcterms:created>
  <dcterms:modified xsi:type="dcterms:W3CDTF">2021-10-22T10:02:00Z</dcterms:modified>
</cp:coreProperties>
</file>