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E3C" w:rsidRPr="003E5D81" w:rsidRDefault="003E5D81">
      <w:pPr>
        <w:rPr>
          <w:b/>
        </w:rPr>
      </w:pPr>
      <w:r w:rsidRPr="003E5D81">
        <w:rPr>
          <w:b/>
        </w:rPr>
        <w:t>Description of Additional Supplementary Files</w:t>
      </w:r>
    </w:p>
    <w:p w:rsidR="003E5D81" w:rsidRDefault="003E5D81"/>
    <w:p w:rsidR="003E5D81" w:rsidRDefault="003E5D8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Title: </w:t>
      </w:r>
      <w:r>
        <w:rPr>
          <w:rFonts w:ascii="Arial" w:hAnsi="Arial" w:cs="Arial"/>
          <w:b/>
          <w:sz w:val="20"/>
          <w:szCs w:val="20"/>
        </w:rPr>
        <w:t>Supplementary Movie 1</w:t>
      </w:r>
    </w:p>
    <w:p w:rsidR="003E5D81" w:rsidRDefault="003E5D81">
      <w:r>
        <w:rPr>
          <w:rFonts w:ascii="Arial" w:hAnsi="Arial" w:cs="Arial"/>
          <w:b/>
          <w:sz w:val="20"/>
          <w:szCs w:val="20"/>
        </w:rPr>
        <w:t>Description: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A C57BL/6 lactating female mouse displays </w:t>
      </w:r>
      <w:proofErr w:type="spellStart"/>
      <w:r>
        <w:rPr>
          <w:rFonts w:ascii="Arial" w:hAnsi="Arial" w:cs="Arial"/>
          <w:bCs/>
          <w:sz w:val="20"/>
          <w:szCs w:val="20"/>
        </w:rPr>
        <w:t>hemoglobin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-mediated digging </w:t>
      </w:r>
      <w:proofErr w:type="spellStart"/>
      <w:r>
        <w:rPr>
          <w:rFonts w:ascii="Arial" w:hAnsi="Arial" w:cs="Arial"/>
          <w:bCs/>
          <w:sz w:val="20"/>
          <w:szCs w:val="20"/>
        </w:rPr>
        <w:t>behavior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(2.97 MB). Video showing the </w:t>
      </w:r>
      <w:proofErr w:type="spellStart"/>
      <w:r>
        <w:rPr>
          <w:rFonts w:ascii="Arial" w:hAnsi="Arial" w:cs="Arial"/>
          <w:bCs/>
          <w:sz w:val="20"/>
          <w:szCs w:val="20"/>
        </w:rPr>
        <w:t>behavior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of a C57BL/6 lactating female mouse after exposure to a </w:t>
      </w:r>
      <w:proofErr w:type="spellStart"/>
      <w:r>
        <w:rPr>
          <w:rFonts w:ascii="Arial" w:hAnsi="Arial" w:cs="Arial"/>
          <w:bCs/>
          <w:sz w:val="20"/>
          <w:szCs w:val="20"/>
        </w:rPr>
        <w:t>hemoglobin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-soaked cotton swab. The </w:t>
      </w:r>
      <w:proofErr w:type="spellStart"/>
      <w:r>
        <w:rPr>
          <w:rFonts w:ascii="Arial" w:hAnsi="Arial" w:cs="Arial"/>
          <w:bCs/>
          <w:sz w:val="20"/>
          <w:szCs w:val="20"/>
        </w:rPr>
        <w:t>hemoglobin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-stimulated lactating mother displays robust digging </w:t>
      </w:r>
      <w:proofErr w:type="spellStart"/>
      <w:r>
        <w:rPr>
          <w:rFonts w:ascii="Arial" w:hAnsi="Arial" w:cs="Arial"/>
          <w:bCs/>
          <w:sz w:val="20"/>
          <w:szCs w:val="20"/>
        </w:rPr>
        <w:t>behavior</w:t>
      </w:r>
      <w:proofErr w:type="spellEnd"/>
      <w:r>
        <w:rPr>
          <w:rFonts w:ascii="Arial" w:hAnsi="Arial" w:cs="Arial"/>
          <w:bCs/>
          <w:sz w:val="20"/>
          <w:szCs w:val="20"/>
        </w:rPr>
        <w:t>.</w:t>
      </w:r>
      <w:bookmarkStart w:id="0" w:name="_GoBack"/>
      <w:bookmarkEnd w:id="0"/>
    </w:p>
    <w:sectPr w:rsidR="003E5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81"/>
    <w:rsid w:val="003E5D81"/>
    <w:rsid w:val="00DD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AC53F"/>
  <w15:chartTrackingRefBased/>
  <w15:docId w15:val="{8D26353B-5322-47FE-9136-9A8F095C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2021-12-13T15:25:00Z</dcterms:created>
  <dcterms:modified xsi:type="dcterms:W3CDTF">2021-12-13T15:26:00Z</dcterms:modified>
</cp:coreProperties>
</file>