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E5512" w14:textId="77777777" w:rsidR="0037189F" w:rsidRDefault="0037189F" w:rsidP="0037189F">
      <w:pPr>
        <w:jc w:val="center"/>
        <w:rPr>
          <w:rFonts w:ascii="Times New Roman" w:hAnsi="Times New Roman" w:cs="Times New Roman"/>
          <w:b/>
          <w:sz w:val="32"/>
        </w:rPr>
      </w:pPr>
    </w:p>
    <w:p w14:paraId="27901C47" w14:textId="6A9DB199" w:rsidR="00CA6CA5" w:rsidRDefault="0037189F" w:rsidP="0037189F">
      <w:pPr>
        <w:jc w:val="center"/>
        <w:rPr>
          <w:rFonts w:ascii="Times New Roman" w:hAnsi="Times New Roman" w:cs="Times New Roman"/>
          <w:b/>
          <w:sz w:val="32"/>
        </w:rPr>
      </w:pPr>
      <w:r w:rsidRPr="0037189F">
        <w:rPr>
          <w:rFonts w:ascii="Times New Roman" w:hAnsi="Times New Roman" w:cs="Times New Roman"/>
          <w:b/>
          <w:sz w:val="32"/>
        </w:rPr>
        <w:t>Inventory of Supporting Information</w:t>
      </w:r>
      <w:r w:rsidR="006E536F">
        <w:rPr>
          <w:rFonts w:ascii="Times New Roman" w:hAnsi="Times New Roman" w:cs="Times New Roman"/>
          <w:b/>
          <w:sz w:val="32"/>
        </w:rPr>
        <w:t xml:space="preserve"> for</w:t>
      </w:r>
    </w:p>
    <w:p w14:paraId="57747BBA" w14:textId="4C38972B" w:rsidR="0037189F" w:rsidRPr="0037189F" w:rsidRDefault="006E536F" w:rsidP="0037189F">
      <w:pPr>
        <w:jc w:val="center"/>
        <w:rPr>
          <w:rFonts w:ascii="Times New Roman" w:hAnsi="Times New Roman" w:cs="Times New Roman"/>
          <w:b/>
          <w:sz w:val="32"/>
        </w:rPr>
      </w:pPr>
      <w:r w:rsidRPr="006E536F">
        <w:rPr>
          <w:rFonts w:ascii="Times New Roman" w:hAnsi="Times New Roman" w:cs="Times New Roman"/>
          <w:b/>
          <w:sz w:val="32"/>
        </w:rPr>
        <w:t>Highly Sensitive Strain Sensors Based on Piezotronic Tunneling Junction</w:t>
      </w:r>
    </w:p>
    <w:p w14:paraId="48EDB390" w14:textId="77777777" w:rsidR="00640733" w:rsidRDefault="00640733" w:rsidP="0037189F">
      <w:pPr>
        <w:rPr>
          <w:rFonts w:ascii="Times New Roman" w:hAnsi="Times New Roman" w:cs="Times New Roman"/>
          <w:b/>
          <w:sz w:val="28"/>
          <w:szCs w:val="24"/>
        </w:rPr>
      </w:pPr>
    </w:p>
    <w:p w14:paraId="32C54072" w14:textId="6CD1D538" w:rsidR="0037189F" w:rsidRPr="0037189F" w:rsidRDefault="0037189F" w:rsidP="0037189F">
      <w:pPr>
        <w:rPr>
          <w:rFonts w:ascii="Times New Roman" w:hAnsi="Times New Roman" w:cs="Times New Roman"/>
          <w:b/>
          <w:sz w:val="28"/>
          <w:szCs w:val="24"/>
        </w:rPr>
      </w:pPr>
      <w:r w:rsidRPr="0037189F">
        <w:rPr>
          <w:rFonts w:ascii="Times New Roman" w:hAnsi="Times New Roman" w:cs="Times New Roman"/>
          <w:b/>
          <w:sz w:val="28"/>
          <w:szCs w:val="24"/>
        </w:rPr>
        <w:t>Supplementary Notes 1-14:</w:t>
      </w:r>
    </w:p>
    <w:p w14:paraId="7297CE01" w14:textId="77777777" w:rsidR="0037189F" w:rsidRPr="0037189F" w:rsidRDefault="0037189F" w:rsidP="003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60" w:lineRule="auto"/>
        <w:jc w:val="left"/>
        <w:rPr>
          <w:rFonts w:ascii="Times New Roman" w:eastAsia="宋体" w:hAnsi="Times New Roman" w:cs="Times New Roman"/>
          <w:bCs/>
          <w:iCs/>
          <w:sz w:val="24"/>
          <w:szCs w:val="24"/>
        </w:rPr>
      </w:pPr>
      <w:r w:rsidRPr="0037189F">
        <w:rPr>
          <w:rFonts w:ascii="Times New Roman" w:eastAsia="等线" w:hAnsi="Times New Roman" w:cs="Times New Roman"/>
          <w:sz w:val="24"/>
          <w:szCs w:val="24"/>
        </w:rPr>
        <w:t xml:space="preserve">Supplementary Note 1 | </w:t>
      </w: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>Material Characterization</w:t>
      </w:r>
    </w:p>
    <w:p w14:paraId="1CEEA53A" w14:textId="77777777" w:rsidR="0037189F" w:rsidRPr="0037189F" w:rsidRDefault="0037189F" w:rsidP="003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60" w:lineRule="auto"/>
        <w:jc w:val="left"/>
        <w:rPr>
          <w:rFonts w:ascii="Times New Roman" w:eastAsia="宋体" w:hAnsi="Times New Roman" w:cs="Times New Roman"/>
          <w:iCs/>
          <w:sz w:val="24"/>
          <w:szCs w:val="24"/>
        </w:rPr>
      </w:pPr>
      <w:r w:rsidRPr="0037189F">
        <w:rPr>
          <w:rFonts w:ascii="Times New Roman" w:eastAsia="等线" w:hAnsi="Times New Roman" w:cs="Times New Roman"/>
          <w:sz w:val="24"/>
          <w:szCs w:val="24"/>
        </w:rPr>
        <w:t>Supplement</w:t>
      </w:r>
      <w:r w:rsidRPr="0037189F">
        <w:rPr>
          <w:rFonts w:ascii="Times New Roman" w:eastAsia="宋体" w:hAnsi="Times New Roman" w:cs="Times New Roman"/>
          <w:iCs/>
          <w:sz w:val="24"/>
          <w:szCs w:val="24"/>
        </w:rPr>
        <w:t>ary Note 2</w:t>
      </w:r>
      <w:r w:rsidRPr="0037189F">
        <w:rPr>
          <w:rFonts w:ascii="Times New Roman" w:eastAsia="等线" w:hAnsi="Times New Roman" w:cs="Times New Roman"/>
          <w:sz w:val="24"/>
          <w:szCs w:val="24"/>
        </w:rPr>
        <w:t xml:space="preserve"> | </w:t>
      </w:r>
      <w:r w:rsidRPr="0037189F">
        <w:rPr>
          <w:rFonts w:ascii="Times New Roman" w:eastAsia="宋体" w:hAnsi="Times New Roman" w:cs="Times New Roman"/>
          <w:iCs/>
          <w:sz w:val="24"/>
          <w:szCs w:val="24"/>
        </w:rPr>
        <w:t>Piezoelectricity in wurtzite ZnO</w:t>
      </w:r>
    </w:p>
    <w:p w14:paraId="2273BC13" w14:textId="77777777" w:rsidR="0037189F" w:rsidRPr="0037189F" w:rsidRDefault="0037189F" w:rsidP="003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60" w:lineRule="auto"/>
        <w:jc w:val="left"/>
        <w:rPr>
          <w:rFonts w:ascii="Times New Roman" w:eastAsia="宋体" w:hAnsi="Times New Roman" w:cs="Times New Roman"/>
          <w:bCs/>
          <w:iCs/>
          <w:sz w:val="24"/>
          <w:szCs w:val="24"/>
        </w:rPr>
      </w:pPr>
      <w:r w:rsidRPr="0037189F">
        <w:rPr>
          <w:rFonts w:ascii="Times New Roman" w:eastAsia="等线" w:hAnsi="Times New Roman" w:cs="Times New Roman"/>
          <w:sz w:val="24"/>
          <w:szCs w:val="24"/>
        </w:rPr>
        <w:t xml:space="preserve">Supplementary </w:t>
      </w:r>
      <w:bookmarkStart w:id="0" w:name="_Hlk74217102"/>
      <w:r w:rsidRPr="0037189F">
        <w:rPr>
          <w:rFonts w:ascii="Times New Roman" w:eastAsia="等线" w:hAnsi="Times New Roman" w:cs="Times New Roman"/>
          <w:sz w:val="24"/>
          <w:szCs w:val="24"/>
        </w:rPr>
        <w:t xml:space="preserve">Note </w:t>
      </w:r>
      <w:bookmarkEnd w:id="0"/>
      <w:r w:rsidRPr="0037189F">
        <w:rPr>
          <w:rFonts w:ascii="Times New Roman" w:eastAsia="等线" w:hAnsi="Times New Roman" w:cs="Times New Roman"/>
          <w:sz w:val="24"/>
          <w:szCs w:val="24"/>
        </w:rPr>
        <w:t xml:space="preserve">3 | </w:t>
      </w: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>Calculation of the Strain of the Sensors</w:t>
      </w:r>
    </w:p>
    <w:p w14:paraId="03FF92B6" w14:textId="77777777" w:rsidR="0037189F" w:rsidRPr="0037189F" w:rsidRDefault="0037189F" w:rsidP="003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60" w:lineRule="auto"/>
        <w:jc w:val="left"/>
        <w:rPr>
          <w:rFonts w:ascii="Times New Roman" w:eastAsia="宋体" w:hAnsi="Times New Roman" w:cs="Times New Roman"/>
          <w:bCs/>
          <w:iCs/>
          <w:sz w:val="24"/>
          <w:szCs w:val="24"/>
        </w:rPr>
      </w:pPr>
      <w:r w:rsidRPr="0037189F">
        <w:rPr>
          <w:rFonts w:ascii="Times New Roman" w:eastAsia="等线" w:hAnsi="Times New Roman" w:cs="Times New Roman"/>
          <w:sz w:val="24"/>
          <w:szCs w:val="24"/>
        </w:rPr>
        <w:t xml:space="preserve">Supplementary Note 4 | </w:t>
      </w: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Asymmetry </w:t>
      </w:r>
      <w:r w:rsidRPr="0037189F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I</w:t>
      </w: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>-</w:t>
      </w:r>
      <w:r w:rsidRPr="0037189F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V</w:t>
      </w: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Characteristics of the Tunneling Junctions without Strain</w:t>
      </w:r>
    </w:p>
    <w:p w14:paraId="29743FFC" w14:textId="77777777" w:rsidR="0037189F" w:rsidRPr="0037189F" w:rsidRDefault="0037189F" w:rsidP="003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60" w:lineRule="auto"/>
        <w:jc w:val="left"/>
        <w:rPr>
          <w:rFonts w:ascii="Times New Roman" w:eastAsia="宋体" w:hAnsi="Times New Roman" w:cs="Times New Roman"/>
          <w:bCs/>
          <w:iCs/>
          <w:sz w:val="24"/>
          <w:szCs w:val="24"/>
        </w:rPr>
      </w:pPr>
      <w:r w:rsidRPr="0037189F">
        <w:rPr>
          <w:rFonts w:ascii="Times New Roman" w:eastAsia="等线" w:hAnsi="Times New Roman" w:cs="Times New Roman"/>
          <w:sz w:val="24"/>
          <w:szCs w:val="24"/>
        </w:rPr>
        <w:t xml:space="preserve">Supplementary Note 5 | </w:t>
      </w: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>Interface Traps/Defects in Tunneling Junctions</w:t>
      </w:r>
    </w:p>
    <w:p w14:paraId="5E4D7661" w14:textId="77777777" w:rsidR="0037189F" w:rsidRPr="0037189F" w:rsidRDefault="0037189F" w:rsidP="003718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60" w:lineRule="auto"/>
        <w:jc w:val="left"/>
        <w:rPr>
          <w:rFonts w:ascii="Times New Roman" w:eastAsia="宋体" w:hAnsi="Times New Roman" w:cs="Times New Roman"/>
          <w:bCs/>
          <w:iCs/>
          <w:sz w:val="24"/>
          <w:szCs w:val="24"/>
        </w:rPr>
      </w:pPr>
      <w:r w:rsidRPr="0037189F">
        <w:rPr>
          <w:rFonts w:ascii="Times New Roman" w:eastAsia="等线" w:hAnsi="Times New Roman" w:cs="Times New Roman"/>
          <w:sz w:val="24"/>
          <w:szCs w:val="24"/>
        </w:rPr>
        <w:t xml:space="preserve">Supplementary Note 6 | </w:t>
      </w: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>Different Regulation Mechanisms of Piezoelectric Charges and Interface Traps/Defects on Electrical Transport under Strain</w:t>
      </w:r>
    </w:p>
    <w:p w14:paraId="4AFD5E6B" w14:textId="77777777" w:rsidR="0037189F" w:rsidRPr="0037189F" w:rsidRDefault="0037189F" w:rsidP="0037189F">
      <w:pPr>
        <w:pStyle w:val="Head1"/>
        <w:snapToGrid w:val="0"/>
        <w:rPr>
          <w:rFonts w:eastAsia="宋体"/>
          <w:b w:val="0"/>
          <w:bCs/>
        </w:rPr>
      </w:pPr>
      <w:r w:rsidRPr="0037189F">
        <w:rPr>
          <w:rFonts w:eastAsia="等线"/>
          <w:b w:val="0"/>
        </w:rPr>
        <w:t xml:space="preserve">Supplementary Note 7 | </w:t>
      </w:r>
      <w:r w:rsidRPr="0037189F">
        <w:rPr>
          <w:rFonts w:eastAsia="宋体"/>
          <w:b w:val="0"/>
          <w:bCs/>
        </w:rPr>
        <w:t>Influence of the Ag/</w:t>
      </w:r>
      <w:r w:rsidRPr="000B62F1">
        <w:rPr>
          <w:rFonts w:eastAsia="宋体" w:hint="eastAsia"/>
          <w:b w:val="0"/>
          <w:bCs/>
          <w:lang w:eastAsia="zh-CN"/>
        </w:rPr>
        <w:t>n</w:t>
      </w:r>
      <w:r w:rsidRPr="0037189F">
        <w:rPr>
          <w:rFonts w:eastAsia="宋体"/>
          <w:b w:val="0"/>
          <w:bCs/>
        </w:rPr>
        <w:t>-ZnO Contact Area of the Side Surface on the Performance of the Strain Sensor</w:t>
      </w:r>
    </w:p>
    <w:p w14:paraId="5016B952" w14:textId="77777777" w:rsidR="0037189F" w:rsidRPr="0037189F" w:rsidRDefault="0037189F" w:rsidP="0037189F">
      <w:pPr>
        <w:pStyle w:val="Head1"/>
        <w:snapToGrid w:val="0"/>
        <w:rPr>
          <w:rFonts w:eastAsia="等线"/>
          <w:b w:val="0"/>
        </w:rPr>
      </w:pPr>
      <w:bookmarkStart w:id="1" w:name="OLE_LINK43"/>
      <w:bookmarkStart w:id="2" w:name="OLE_LINK44"/>
      <w:r w:rsidRPr="0037189F">
        <w:rPr>
          <w:rFonts w:eastAsia="等线"/>
          <w:b w:val="0"/>
        </w:rPr>
        <w:t xml:space="preserve">Supplementary Note 8 | </w:t>
      </w:r>
      <w:bookmarkEnd w:id="1"/>
      <w:bookmarkEnd w:id="2"/>
      <w:r w:rsidRPr="0037189F">
        <w:rPr>
          <w:rFonts w:eastAsia="等线"/>
          <w:b w:val="0"/>
        </w:rPr>
        <w:t>Electrical Transport of the Ag/</w:t>
      </w:r>
      <w:r w:rsidRPr="000B62F1">
        <w:rPr>
          <w:rFonts w:eastAsia="等线"/>
          <w:b w:val="0"/>
        </w:rPr>
        <w:t>n</w:t>
      </w:r>
      <w:r w:rsidRPr="0037189F">
        <w:rPr>
          <w:rFonts w:eastAsia="等线"/>
          <w:b w:val="0"/>
        </w:rPr>
        <w:t>-ZnO Schottky-Junction-Based Strain Sensor (SSS)</w:t>
      </w:r>
    </w:p>
    <w:p w14:paraId="6171414B" w14:textId="77777777" w:rsidR="0037189F" w:rsidRPr="0037189F" w:rsidRDefault="0037189F" w:rsidP="0037189F">
      <w:pPr>
        <w:pStyle w:val="Head1"/>
        <w:snapToGrid w:val="0"/>
        <w:rPr>
          <w:rFonts w:eastAsia="Yu Mincho"/>
          <w:b w:val="0"/>
          <w:bCs/>
        </w:rPr>
      </w:pPr>
      <w:r w:rsidRPr="0037189F">
        <w:rPr>
          <w:rFonts w:eastAsia="等线"/>
          <w:b w:val="0"/>
        </w:rPr>
        <w:t>Supplementary Note 9 | Calculation of the Change of Schottky Barrier Height and Its Linear Relationship with Strain</w:t>
      </w:r>
    </w:p>
    <w:p w14:paraId="2462BED2" w14:textId="77777777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eastAsia="宋体" w:hAnsi="Times New Roman" w:cs="Times New Roman"/>
          <w:bCs/>
          <w:iCs/>
          <w:sz w:val="24"/>
          <w:szCs w:val="24"/>
        </w:rPr>
      </w:pP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>Supplementary Note 10 | Calculation of the Gauge Factor and the Current On-Off Ratio</w:t>
      </w:r>
    </w:p>
    <w:p w14:paraId="45FCD47E" w14:textId="77777777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eastAsia="宋体" w:hAnsi="Times New Roman" w:cs="Times New Roman"/>
          <w:bCs/>
          <w:iCs/>
          <w:sz w:val="24"/>
          <w:szCs w:val="24"/>
        </w:rPr>
      </w:pPr>
      <w:bookmarkStart w:id="3" w:name="OLE_LINK70"/>
      <w:r w:rsidRPr="0037189F">
        <w:rPr>
          <w:rFonts w:ascii="Times New Roman" w:eastAsia="等线" w:hAnsi="Times New Roman" w:cs="Times New Roman"/>
          <w:sz w:val="24"/>
          <w:szCs w:val="24"/>
        </w:rPr>
        <w:t>Supplementary Note 11 |</w:t>
      </w:r>
      <w:r w:rsidRPr="0037189F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Theory of Piezotronic Effect on the Metal-Insulator-Semiconductor Junction</w:t>
      </w:r>
    </w:p>
    <w:bookmarkEnd w:id="3"/>
    <w:p w14:paraId="589D4EA1" w14:textId="77777777" w:rsidR="0037189F" w:rsidRPr="0037189F" w:rsidRDefault="0037189F" w:rsidP="0037189F">
      <w:pPr>
        <w:rPr>
          <w:rFonts w:ascii="Times New Roman" w:hAnsi="Times New Roman" w:cs="Times New Roman"/>
          <w:sz w:val="32"/>
        </w:rPr>
      </w:pPr>
    </w:p>
    <w:p w14:paraId="544634B9" w14:textId="2ABB6497" w:rsidR="0037189F" w:rsidRPr="0037189F" w:rsidRDefault="0037189F" w:rsidP="0037189F">
      <w:pPr>
        <w:rPr>
          <w:rFonts w:ascii="Times New Roman" w:hAnsi="Times New Roman" w:cs="Times New Roman"/>
          <w:b/>
          <w:sz w:val="28"/>
        </w:rPr>
      </w:pPr>
      <w:r w:rsidRPr="0037189F">
        <w:rPr>
          <w:rFonts w:ascii="Times New Roman" w:hAnsi="Times New Roman" w:cs="Times New Roman"/>
          <w:b/>
          <w:sz w:val="28"/>
        </w:rPr>
        <w:t>Supplementary Figures 1-31</w:t>
      </w:r>
      <w:r>
        <w:rPr>
          <w:rFonts w:ascii="Times New Roman" w:hAnsi="Times New Roman" w:cs="Times New Roman"/>
          <w:b/>
          <w:sz w:val="28"/>
        </w:rPr>
        <w:t>:</w:t>
      </w:r>
    </w:p>
    <w:p w14:paraId="4C0BD593" w14:textId="7F76E46B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1 | Scanning </w:t>
      </w:r>
      <w:r w:rsidRPr="0037189F">
        <w:rPr>
          <w:rFonts w:ascii="Times New Roman" w:hAnsi="Times New Roman" w:cs="Times New Roman"/>
          <w:bCs/>
          <w:sz w:val="24"/>
          <w:szCs w:val="24"/>
        </w:rPr>
        <w:t>electron microscopy (SEM) and transmission electron microscopy (TEM) images of ZnO microwire.</w:t>
      </w:r>
    </w:p>
    <w:p w14:paraId="0F25D595" w14:textId="0B988C54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2 | </w:t>
      </w:r>
      <w:r w:rsidRPr="0037189F">
        <w:rPr>
          <w:rFonts w:ascii="Times New Roman" w:hAnsi="Times New Roman"/>
          <w:bCs/>
          <w:sz w:val="24"/>
          <w:szCs w:val="24"/>
        </w:rPr>
        <w:t>The XRD spectr</w:t>
      </w:r>
      <w:r w:rsidRPr="0037189F">
        <w:rPr>
          <w:rFonts w:ascii="Times New Roman" w:hAnsi="Times New Roman" w:hint="eastAsia"/>
          <w:bCs/>
          <w:sz w:val="24"/>
          <w:szCs w:val="24"/>
        </w:rPr>
        <w:t>um</w:t>
      </w:r>
      <w:r w:rsidRPr="0037189F">
        <w:rPr>
          <w:rFonts w:ascii="Times New Roman" w:hAnsi="Times New Roman"/>
          <w:bCs/>
          <w:sz w:val="24"/>
          <w:szCs w:val="24"/>
        </w:rPr>
        <w:t xml:space="preserve"> of ZnO nanowires.</w:t>
      </w:r>
    </w:p>
    <w:p w14:paraId="764C1AE6" w14:textId="6E18D662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lastRenderedPageBreak/>
        <w:t>Supplementary Fig. 3 |</w:t>
      </w:r>
      <w:r w:rsidRPr="0037189F">
        <w:rPr>
          <w:rFonts w:ascii="Times New Roman" w:hAnsi="Times New Roman" w:cs="Times New Roman"/>
          <w:bCs/>
          <w:sz w:val="24"/>
          <w:szCs w:val="24"/>
        </w:rPr>
        <w:t xml:space="preserve"> Piezoelectricity in wurtzite ZnO.</w:t>
      </w:r>
    </w:p>
    <w:p w14:paraId="49E55B39" w14:textId="5B87249A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4 | </w:t>
      </w:r>
      <w:r w:rsidRPr="0037189F">
        <w:rPr>
          <w:rFonts w:ascii="Times New Roman" w:hAnsi="Times New Roman" w:cs="Times New Roman"/>
          <w:bCs/>
          <w:sz w:val="24"/>
          <w:szCs w:val="24"/>
        </w:rPr>
        <w:t>Piezoelectric nanogenerators under tensile strain and compressive strain to determine the polarity of ZnO microwire.</w:t>
      </w:r>
    </w:p>
    <w:p w14:paraId="6A940860" w14:textId="1EB3E342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5 | Schematic of the measurement system.</w:t>
      </w:r>
    </w:p>
    <w:p w14:paraId="76220DDA" w14:textId="55F8E03B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eastAsia="新宋体" w:hAnsi="Times New Roman" w:cs="Times New Roman"/>
          <w:kern w:val="0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6 | </w:t>
      </w:r>
      <w:r w:rsidRPr="0037189F">
        <w:rPr>
          <w:rFonts w:ascii="Times New Roman" w:eastAsia="新宋体" w:hAnsi="Times New Roman" w:cs="Times New Roman"/>
          <w:i/>
          <w:kern w:val="0"/>
          <w:sz w:val="24"/>
          <w:szCs w:val="24"/>
        </w:rPr>
        <w:t>I</w:t>
      </w:r>
      <w:r w:rsidRPr="0037189F">
        <w:rPr>
          <w:rFonts w:ascii="Times New Roman" w:eastAsia="新宋体" w:hAnsi="Times New Roman" w:cs="Times New Roman"/>
          <w:kern w:val="0"/>
          <w:sz w:val="24"/>
          <w:szCs w:val="24"/>
        </w:rPr>
        <w:t>-</w:t>
      </w:r>
      <w:r w:rsidRPr="0037189F">
        <w:rPr>
          <w:rFonts w:ascii="Times New Roman" w:eastAsia="新宋体" w:hAnsi="Times New Roman" w:cs="Times New Roman"/>
          <w:i/>
          <w:kern w:val="0"/>
          <w:sz w:val="24"/>
          <w:szCs w:val="24"/>
        </w:rPr>
        <w:t>V</w:t>
      </w:r>
      <w:r w:rsidRPr="0037189F">
        <w:rPr>
          <w:rFonts w:ascii="Times New Roman" w:eastAsia="新宋体" w:hAnsi="Times New Roman" w:cs="Times New Roman"/>
          <w:kern w:val="0"/>
          <w:sz w:val="24"/>
          <w:szCs w:val="24"/>
        </w:rPr>
        <w:t xml:space="preserve"> characteristics of Ag/HfO</w:t>
      </w:r>
      <w:r w:rsidRPr="0037189F">
        <w:rPr>
          <w:rFonts w:ascii="Times New Roman" w:eastAsia="新宋体" w:hAnsi="Times New Roman" w:cs="Times New Roman"/>
          <w:kern w:val="0"/>
          <w:sz w:val="24"/>
          <w:szCs w:val="24"/>
          <w:vertAlign w:val="subscript"/>
        </w:rPr>
        <w:t>2</w:t>
      </w:r>
      <w:r w:rsidRPr="0037189F">
        <w:rPr>
          <w:rFonts w:ascii="Times New Roman" w:eastAsia="新宋体" w:hAnsi="Times New Roman" w:cs="Times New Roman"/>
          <w:kern w:val="0"/>
          <w:sz w:val="24"/>
          <w:szCs w:val="24"/>
        </w:rPr>
        <w:t>/</w:t>
      </w:r>
      <w:r w:rsidRPr="000B62F1">
        <w:rPr>
          <w:rFonts w:ascii="Times New Roman" w:eastAsia="新宋体" w:hAnsi="Times New Roman" w:cs="Times New Roman"/>
          <w:kern w:val="0"/>
          <w:sz w:val="24"/>
          <w:szCs w:val="24"/>
        </w:rPr>
        <w:t>n</w:t>
      </w:r>
      <w:r w:rsidRPr="0037189F">
        <w:rPr>
          <w:rFonts w:ascii="Times New Roman" w:eastAsia="新宋体" w:hAnsi="Times New Roman" w:cs="Times New Roman"/>
          <w:kern w:val="0"/>
          <w:sz w:val="24"/>
          <w:szCs w:val="24"/>
        </w:rPr>
        <w:t>-ZnO devices.</w:t>
      </w:r>
    </w:p>
    <w:p w14:paraId="47BF0FA0" w14:textId="1C8C8CFC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7 | Influence of interface traps on </w:t>
      </w:r>
      <w:r w:rsidRPr="0037189F">
        <w:rPr>
          <w:rFonts w:ascii="Times New Roman" w:hAnsi="Times New Roman" w:cs="Times New Roman"/>
          <w:i/>
          <w:sz w:val="24"/>
          <w:szCs w:val="24"/>
        </w:rPr>
        <w:t>C</w:t>
      </w:r>
      <w:r w:rsidRPr="0037189F">
        <w:rPr>
          <w:rFonts w:ascii="Times New Roman" w:hAnsi="Times New Roman" w:cs="Times New Roman"/>
          <w:sz w:val="24"/>
          <w:szCs w:val="24"/>
        </w:rPr>
        <w:t>-</w:t>
      </w:r>
      <w:r w:rsidRPr="0037189F">
        <w:rPr>
          <w:rFonts w:ascii="Times New Roman" w:hAnsi="Times New Roman" w:cs="Times New Roman"/>
          <w:i/>
          <w:sz w:val="24"/>
          <w:szCs w:val="24"/>
        </w:rPr>
        <w:t>V</w:t>
      </w:r>
      <w:r w:rsidRPr="0037189F">
        <w:rPr>
          <w:rFonts w:ascii="Times New Roman" w:hAnsi="Times New Roman" w:cs="Times New Roman"/>
          <w:sz w:val="24"/>
          <w:szCs w:val="24"/>
        </w:rPr>
        <w:t xml:space="preserve"> curves of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tunneling junctions.</w:t>
      </w:r>
    </w:p>
    <w:p w14:paraId="57095246" w14:textId="20D016E9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8 | Strain-induced symmetric modulation of electrical transport by interface traps/defects.</w:t>
      </w:r>
    </w:p>
    <w:p w14:paraId="6A0B9C7E" w14:textId="7C2371D9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9 | Strain-induced asymmetric modulation of electrical transport by piezotronic effect.</w:t>
      </w:r>
    </w:p>
    <w:p w14:paraId="76D3903C" w14:textId="32EEB049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10 | Experiment results of </w:t>
      </w:r>
      <w:r w:rsidRPr="0037189F">
        <w:rPr>
          <w:rFonts w:ascii="Times New Roman" w:hAnsi="Times New Roman" w:cs="Times New Roman"/>
          <w:i/>
          <w:sz w:val="24"/>
          <w:szCs w:val="24"/>
        </w:rPr>
        <w:t>I</w:t>
      </w:r>
      <w:r w:rsidRPr="0037189F">
        <w:rPr>
          <w:rFonts w:ascii="Times New Roman" w:hAnsi="Times New Roman" w:cs="Times New Roman"/>
          <w:sz w:val="24"/>
          <w:szCs w:val="24"/>
        </w:rPr>
        <w:t>-</w:t>
      </w:r>
      <w:r w:rsidRPr="0037189F">
        <w:rPr>
          <w:rFonts w:ascii="Times New Roman" w:hAnsi="Times New Roman" w:cs="Times New Roman"/>
          <w:i/>
          <w:sz w:val="24"/>
          <w:szCs w:val="24"/>
        </w:rPr>
        <w:t>V</w:t>
      </w:r>
      <w:r w:rsidRPr="0037189F">
        <w:rPr>
          <w:rFonts w:ascii="Times New Roman" w:hAnsi="Times New Roman" w:cs="Times New Roman"/>
          <w:sz w:val="24"/>
          <w:szCs w:val="24"/>
        </w:rPr>
        <w:t xml:space="preserve"> characteristics modulated by strain.</w:t>
      </w:r>
    </w:p>
    <w:p w14:paraId="09EDA528" w14:textId="7A869EA8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11 |</w:t>
      </w:r>
      <w:r w:rsidRPr="0037189F">
        <w:rPr>
          <w:sz w:val="24"/>
          <w:szCs w:val="24"/>
        </w:rPr>
        <w:t xml:space="preserve"> </w:t>
      </w:r>
      <w:r w:rsidRPr="0037189F">
        <w:rPr>
          <w:rFonts w:ascii="Times New Roman" w:hAnsi="Times New Roman" w:cs="Times New Roman"/>
          <w:sz w:val="24"/>
          <w:szCs w:val="24"/>
        </w:rPr>
        <w:t xml:space="preserve">Comparison of the strain-tuned </w:t>
      </w:r>
      <w:r w:rsidRPr="0037189F">
        <w:rPr>
          <w:rFonts w:ascii="Times New Roman" w:hAnsi="Times New Roman" w:cs="Times New Roman"/>
          <w:i/>
          <w:sz w:val="24"/>
          <w:szCs w:val="24"/>
        </w:rPr>
        <w:t>I</w:t>
      </w:r>
      <w:r w:rsidRPr="0037189F">
        <w:rPr>
          <w:rFonts w:ascii="Times New Roman" w:hAnsi="Times New Roman" w:cs="Times New Roman"/>
          <w:sz w:val="24"/>
          <w:szCs w:val="24"/>
        </w:rPr>
        <w:t>-</w:t>
      </w:r>
      <w:r w:rsidRPr="0037189F">
        <w:rPr>
          <w:rFonts w:ascii="Times New Roman" w:hAnsi="Times New Roman" w:cs="Times New Roman"/>
          <w:i/>
          <w:sz w:val="24"/>
          <w:szCs w:val="24"/>
        </w:rPr>
        <w:t>V</w:t>
      </w:r>
      <w:r w:rsidRPr="0037189F">
        <w:rPr>
          <w:rFonts w:ascii="Times New Roman" w:hAnsi="Times New Roman" w:cs="Times New Roman"/>
          <w:sz w:val="24"/>
          <w:szCs w:val="24"/>
        </w:rPr>
        <w:t xml:space="preserve"> characteristics of two terminal devices with contact of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and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-Si.</w:t>
      </w:r>
    </w:p>
    <w:p w14:paraId="19819A0E" w14:textId="1B50F8C1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12 | The Ag/</w:t>
      </w:r>
      <w:r w:rsidRPr="000B62F1">
        <w:rPr>
          <w:rFonts w:ascii="Times New Roman" w:hAnsi="Times New Roman" w:cs="Times New Roman"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contacts at end/side surfaces and the equivalent circuits.</w:t>
      </w:r>
    </w:p>
    <w:p w14:paraId="0C63D377" w14:textId="6CB43D6A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13 |</w:t>
      </w:r>
      <w:r w:rsidRPr="0037189F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37189F">
        <w:rPr>
          <w:rStyle w:val="fontstyle01"/>
          <w:rFonts w:ascii="Times New Roman" w:hAnsi="Times New Roman" w:cs="Times New Roman"/>
          <w:bCs/>
          <w:sz w:val="24"/>
          <w:szCs w:val="24"/>
        </w:rPr>
        <w:t>Schematic of a metal-semiconductor-metal (MSM) piezotronic transistor and equivalent circuit of MSM piezotronic transistor.</w:t>
      </w:r>
    </w:p>
    <w:p w14:paraId="7D55E96F" w14:textId="530172E2" w:rsidR="0037189F" w:rsidRPr="0037189F" w:rsidRDefault="0037189F" w:rsidP="0037189F">
      <w:pPr>
        <w:snapToGrid w:val="0"/>
        <w:spacing w:line="360" w:lineRule="auto"/>
        <w:jc w:val="left"/>
        <w:rPr>
          <w:rStyle w:val="fontstyle01"/>
          <w:rFonts w:ascii="Times New Roman" w:hAnsi="Times New Roman" w:cs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14 | </w:t>
      </w:r>
      <w:r w:rsidRPr="0037189F">
        <w:rPr>
          <w:rStyle w:val="fontstyle01"/>
          <w:rFonts w:ascii="Times New Roman" w:hAnsi="Times New Roman" w:cs="Times New Roman"/>
          <w:bCs/>
          <w:sz w:val="24"/>
          <w:szCs w:val="24"/>
        </w:rPr>
        <w:t xml:space="preserve">Ideal metal-semiconductor Schottky contacts with the presence of piezoelectric charges at an applied voltage </w:t>
      </w:r>
      <w:r w:rsidRPr="000B62F1">
        <w:rPr>
          <w:rStyle w:val="fontstyle21"/>
          <w:rFonts w:ascii="Times New Roman" w:hAnsi="Times New Roman" w:cs="Times New Roman"/>
          <w:bCs/>
          <w:i/>
          <w:iCs/>
          <w:sz w:val="24"/>
          <w:szCs w:val="24"/>
        </w:rPr>
        <w:t>V</w:t>
      </w:r>
      <w:r w:rsidRPr="0037189F">
        <w:rPr>
          <w:rStyle w:val="fontstyle31"/>
          <w:rFonts w:ascii="Times New Roman" w:hAnsi="Times New Roman" w:cs="Times New Roman"/>
          <w:bCs/>
          <w:i/>
          <w:iCs/>
          <w:sz w:val="24"/>
          <w:szCs w:val="24"/>
        </w:rPr>
        <w:t>=</w:t>
      </w:r>
      <w:r w:rsidRPr="0037189F">
        <w:rPr>
          <w:rStyle w:val="fontstyle01"/>
          <w:rFonts w:ascii="Times New Roman" w:hAnsi="Times New Roman" w:cs="Times New Roman"/>
          <w:bCs/>
          <w:iCs/>
          <w:sz w:val="24"/>
          <w:szCs w:val="24"/>
        </w:rPr>
        <w:t>0</w:t>
      </w:r>
      <w:r w:rsidRPr="0037189F">
        <w:rPr>
          <w:rStyle w:val="fontstyle01"/>
          <w:rFonts w:ascii="Times New Roman" w:hAnsi="Times New Roman" w:cs="Times New Roman"/>
          <w:bCs/>
          <w:sz w:val="24"/>
          <w:szCs w:val="24"/>
        </w:rPr>
        <w:t xml:space="preserve"> (thermal equilibrium).</w:t>
      </w:r>
    </w:p>
    <w:p w14:paraId="79A12FA6" w14:textId="3B6959DF" w:rsidR="0037189F" w:rsidRPr="0037189F" w:rsidRDefault="0037189F" w:rsidP="0037189F">
      <w:pPr>
        <w:snapToGrid w:val="0"/>
        <w:spacing w:line="360" w:lineRule="auto"/>
        <w:jc w:val="left"/>
        <w:rPr>
          <w:rStyle w:val="fontstyle01"/>
          <w:rFonts w:ascii="Times New Roman" w:hAnsi="Times New Roman" w:cs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15 | </w:t>
      </w:r>
      <w:r w:rsidRPr="0037189F">
        <w:rPr>
          <w:rStyle w:val="fontstyle01"/>
          <w:rFonts w:ascii="Times New Roman" w:hAnsi="Times New Roman" w:cs="Times New Roman"/>
          <w:sz w:val="24"/>
          <w:szCs w:val="24"/>
        </w:rPr>
        <w:t>Ideal metal-insulator-piezoelectric semiconductor contact with the presence of</w:t>
      </w:r>
      <w:r w:rsidRPr="0037189F">
        <w:rPr>
          <w:rFonts w:ascii="Times New Roman" w:hAnsi="Times New Roman" w:cs="Times New Roman"/>
          <w:sz w:val="24"/>
          <w:szCs w:val="24"/>
        </w:rPr>
        <w:t xml:space="preserve"> </w:t>
      </w:r>
      <w:r w:rsidRPr="0037189F">
        <w:rPr>
          <w:rStyle w:val="fontstyle01"/>
          <w:rFonts w:ascii="Times New Roman" w:hAnsi="Times New Roman" w:cs="Times New Roman"/>
          <w:sz w:val="24"/>
          <w:szCs w:val="24"/>
        </w:rPr>
        <w:t>piezoelectric charges when applying positive voltage to metal</w:t>
      </w:r>
      <w:r w:rsidRPr="0037189F">
        <w:rPr>
          <w:rStyle w:val="fontstyle01"/>
          <w:rFonts w:ascii="Times New Roman" w:hAnsi="Times New Roman" w:cs="Times New Roman"/>
          <w:bCs/>
          <w:sz w:val="24"/>
          <w:szCs w:val="24"/>
        </w:rPr>
        <w:t>.</w:t>
      </w:r>
    </w:p>
    <w:p w14:paraId="53A98133" w14:textId="3E3CD746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16 | Barrie</w:t>
      </w:r>
      <w:bookmarkStart w:id="4" w:name="_GoBack"/>
      <w:bookmarkEnd w:id="4"/>
      <w:r w:rsidRPr="0037189F">
        <w:rPr>
          <w:rFonts w:ascii="Times New Roman" w:hAnsi="Times New Roman" w:cs="Times New Roman"/>
          <w:sz w:val="24"/>
          <w:szCs w:val="24"/>
        </w:rPr>
        <w:t>r profiles.</w:t>
      </w:r>
    </w:p>
    <w:p w14:paraId="3F1B7F9B" w14:textId="2FAC1BDD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17 | Potential distribution of the tunneling junction.</w:t>
      </w:r>
    </w:p>
    <w:p w14:paraId="78B5AFF8" w14:textId="31FF1491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18 | Piezotronic modification of </w:t>
      </w:r>
      <w:r w:rsidRPr="0037189F">
        <w:rPr>
          <w:rFonts w:ascii="Times New Roman" w:hAnsi="Times New Roman" w:cs="Times New Roman"/>
          <w:i/>
          <w:sz w:val="24"/>
          <w:szCs w:val="24"/>
        </w:rPr>
        <w:t>C</w:t>
      </w:r>
      <w:r w:rsidRPr="0037189F">
        <w:rPr>
          <w:rFonts w:ascii="Times New Roman" w:hAnsi="Times New Roman" w:cs="Times New Roman"/>
          <w:sz w:val="24"/>
          <w:szCs w:val="24"/>
        </w:rPr>
        <w:t>-</w:t>
      </w:r>
      <w:r w:rsidRPr="0037189F">
        <w:rPr>
          <w:rFonts w:ascii="Times New Roman" w:hAnsi="Times New Roman" w:cs="Times New Roman"/>
          <w:i/>
          <w:sz w:val="24"/>
          <w:szCs w:val="24"/>
        </w:rPr>
        <w:t>V</w:t>
      </w:r>
      <w:r w:rsidRPr="0037189F">
        <w:rPr>
          <w:rFonts w:ascii="Times New Roman" w:hAnsi="Times New Roman" w:cs="Times New Roman"/>
          <w:sz w:val="24"/>
          <w:szCs w:val="24"/>
        </w:rPr>
        <w:t xml:space="preserve"> characteristics of MIS tunneling junction.</w:t>
      </w:r>
    </w:p>
    <w:p w14:paraId="21C4C5A3" w14:textId="59FE2114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eastAsia="新宋体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19 |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ln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strain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free</m:t>
                    </m:r>
                  </m:sub>
                </m:sSub>
              </m:den>
            </m:f>
          </m:e>
        </m:d>
      </m:oMath>
      <w:r w:rsidRPr="0037189F">
        <w:rPr>
          <w:rFonts w:ascii="Times New Roman" w:eastAsia="新宋体" w:hAnsi="Times New Roman" w:cs="Times New Roman" w:hint="eastAsia"/>
          <w:sz w:val="24"/>
          <w:szCs w:val="24"/>
        </w:rPr>
        <w:t xml:space="preserve"> </w:t>
      </w:r>
      <w:r w:rsidRPr="0037189F">
        <w:rPr>
          <w:rFonts w:ascii="Times New Roman" w:eastAsia="新宋体" w:hAnsi="Times New Roman" w:cs="Times New Roman"/>
          <w:sz w:val="24"/>
          <w:szCs w:val="24"/>
        </w:rPr>
        <w:t>as a function of strain.</w:t>
      </w:r>
    </w:p>
    <w:p w14:paraId="36DE17B2" w14:textId="3138C6D3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bookmarkStart w:id="5" w:name="OLE_LINK20"/>
      <w:bookmarkStart w:id="6" w:name="OLE_LINK72"/>
      <w:r w:rsidRPr="0037189F">
        <w:rPr>
          <w:rFonts w:ascii="Times New Roman" w:hAnsi="Times New Roman" w:cs="Times New Roman"/>
          <w:sz w:val="24"/>
          <w:szCs w:val="24"/>
        </w:rPr>
        <w:t>Supplementary Fig. 20 |</w:t>
      </w:r>
      <w:r w:rsidRPr="0037189F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37189F">
        <w:rPr>
          <w:rFonts w:ascii="Times New Roman" w:hAnsi="Times New Roman" w:cs="Times New Roman"/>
          <w:bCs/>
          <w:sz w:val="24"/>
          <w:szCs w:val="24"/>
        </w:rPr>
        <w:t xml:space="preserve">Current response-recovery time curve </w:t>
      </w:r>
      <w:bookmarkStart w:id="7" w:name="OLE_LINK75"/>
      <w:bookmarkStart w:id="8" w:name="OLE_LINK76"/>
      <w:bookmarkStart w:id="9" w:name="OLE_LINK220"/>
      <w:r w:rsidRPr="0037189F">
        <w:rPr>
          <w:rFonts w:ascii="Times New Roman" w:hAnsi="Times New Roman" w:cs="Times New Roman"/>
          <w:bCs/>
          <w:sz w:val="24"/>
          <w:szCs w:val="24"/>
        </w:rPr>
        <w:t xml:space="preserve">for </w:t>
      </w:r>
      <w:bookmarkStart w:id="10" w:name="OLE_LINK227"/>
      <w:bookmarkEnd w:id="7"/>
      <w:bookmarkEnd w:id="8"/>
      <w:r w:rsidRPr="0037189F">
        <w:rPr>
          <w:rFonts w:ascii="Times New Roman" w:hAnsi="Times New Roman" w:cs="Times New Roman"/>
          <w:bCs/>
          <w:sz w:val="24"/>
          <w:szCs w:val="24"/>
        </w:rPr>
        <w:t>Ag/HfO</w:t>
      </w:r>
      <w:r w:rsidRPr="0037189F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bCs/>
          <w:sz w:val="24"/>
          <w:szCs w:val="24"/>
        </w:rPr>
        <w:t>/</w:t>
      </w:r>
      <w:r w:rsidRPr="000B62F1">
        <w:rPr>
          <w:rFonts w:ascii="Times New Roman" w:hAnsi="Times New Roman" w:cs="Times New Roman"/>
          <w:bCs/>
          <w:iCs/>
          <w:sz w:val="24"/>
          <w:szCs w:val="24"/>
        </w:rPr>
        <w:t>n</w:t>
      </w:r>
      <w:r w:rsidRPr="0037189F">
        <w:rPr>
          <w:rFonts w:ascii="Times New Roman" w:hAnsi="Times New Roman" w:cs="Times New Roman"/>
          <w:bCs/>
          <w:sz w:val="24"/>
          <w:szCs w:val="24"/>
        </w:rPr>
        <w:t>-ZnO PTSS</w:t>
      </w:r>
      <w:bookmarkEnd w:id="9"/>
      <w:bookmarkEnd w:id="10"/>
      <w:r w:rsidRPr="0037189F">
        <w:rPr>
          <w:rFonts w:ascii="Times New Roman" w:hAnsi="Times New Roman" w:cs="Times New Roman"/>
          <w:bCs/>
          <w:sz w:val="24"/>
          <w:szCs w:val="24"/>
        </w:rPr>
        <w:t>.</w:t>
      </w:r>
      <w:bookmarkEnd w:id="5"/>
      <w:bookmarkEnd w:id="6"/>
    </w:p>
    <w:p w14:paraId="6A306388" w14:textId="3BD16AE2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bookmarkStart w:id="11" w:name="OLE_LINK73"/>
      <w:bookmarkStart w:id="12" w:name="OLE_LINK74"/>
      <w:r w:rsidRPr="0037189F">
        <w:rPr>
          <w:rFonts w:ascii="Times New Roman" w:hAnsi="Times New Roman" w:cs="Times New Roman"/>
          <w:sz w:val="24"/>
          <w:szCs w:val="24"/>
        </w:rPr>
        <w:t>Supplementary Fig. 21 |</w:t>
      </w:r>
      <w:r w:rsidRPr="0037189F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bookmarkEnd w:id="11"/>
      <w:bookmarkEnd w:id="12"/>
      <w:r w:rsidRPr="0037189F">
        <w:rPr>
          <w:rFonts w:ascii="Times New Roman" w:hAnsi="Times New Roman" w:cs="Times New Roman"/>
          <w:bCs/>
          <w:sz w:val="24"/>
          <w:szCs w:val="24"/>
        </w:rPr>
        <w:t>Current response-recovery time curve for Ag/</w:t>
      </w:r>
      <w:r w:rsidRPr="000B62F1">
        <w:rPr>
          <w:rFonts w:ascii="Times New Roman" w:hAnsi="Times New Roman" w:cs="Times New Roman"/>
          <w:bCs/>
          <w:iCs/>
          <w:sz w:val="24"/>
          <w:szCs w:val="24"/>
        </w:rPr>
        <w:t>n</w:t>
      </w:r>
      <w:r w:rsidRPr="0037189F">
        <w:rPr>
          <w:rFonts w:ascii="Times New Roman" w:hAnsi="Times New Roman" w:cs="Times New Roman"/>
          <w:bCs/>
          <w:sz w:val="24"/>
          <w:szCs w:val="24"/>
        </w:rPr>
        <w:t>-ZnO SSS.</w:t>
      </w:r>
    </w:p>
    <w:p w14:paraId="6BFE3478" w14:textId="6D3A9367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3" w:name="OLE_LINK77"/>
      <w:bookmarkStart w:id="14" w:name="OLE_LINK78"/>
      <w:r w:rsidRPr="0037189F">
        <w:rPr>
          <w:rFonts w:ascii="Times New Roman" w:hAnsi="Times New Roman" w:cs="Times New Roman"/>
          <w:sz w:val="24"/>
          <w:szCs w:val="24"/>
        </w:rPr>
        <w:t>Supplementary Fig. 22 |</w:t>
      </w:r>
      <w:r w:rsidRPr="0037189F"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r w:rsidRPr="0037189F">
        <w:rPr>
          <w:rFonts w:ascii="Times New Roman" w:hAnsi="Times New Roman" w:cs="Times New Roman"/>
          <w:sz w:val="24"/>
          <w:szCs w:val="24"/>
        </w:rPr>
        <w:t>statistical distribution of the response time for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iCs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PTSS.</w:t>
      </w:r>
      <w:bookmarkEnd w:id="13"/>
      <w:bookmarkEnd w:id="14"/>
    </w:p>
    <w:p w14:paraId="7B35D126" w14:textId="302D4D47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5" w:name="OLE_LINK79"/>
      <w:bookmarkStart w:id="16" w:name="OLE_LINK80"/>
      <w:r w:rsidRPr="0037189F">
        <w:rPr>
          <w:rFonts w:ascii="Times New Roman" w:hAnsi="Times New Roman" w:cs="Times New Roman"/>
          <w:sz w:val="24"/>
          <w:szCs w:val="24"/>
        </w:rPr>
        <w:t>Supplementary Fig. 23 |</w:t>
      </w:r>
      <w:r w:rsidRPr="0037189F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bookmarkEnd w:id="15"/>
      <w:bookmarkEnd w:id="16"/>
      <w:r w:rsidRPr="0037189F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Pr="0037189F">
        <w:rPr>
          <w:rFonts w:ascii="Times New Roman" w:hAnsi="Times New Roman" w:cs="Times New Roman"/>
          <w:sz w:val="24"/>
          <w:szCs w:val="24"/>
        </w:rPr>
        <w:t>statistical distribution of the recovery time for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iCs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PTSS.</w:t>
      </w:r>
    </w:p>
    <w:p w14:paraId="54FA792E" w14:textId="7D26F180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lastRenderedPageBreak/>
        <w:t>Supplementary Fig. 24 |</w:t>
      </w:r>
      <w:r w:rsidRPr="0037189F"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r w:rsidRPr="0037189F">
        <w:rPr>
          <w:rFonts w:ascii="Times New Roman" w:hAnsi="Times New Roman" w:cs="Times New Roman"/>
          <w:sz w:val="24"/>
          <w:szCs w:val="24"/>
        </w:rPr>
        <w:t>statistical distribution of the response time for Ag/</w:t>
      </w:r>
      <w:r w:rsidRPr="000B62F1">
        <w:rPr>
          <w:rFonts w:ascii="Times New Roman" w:hAnsi="Times New Roman" w:cs="Times New Roman"/>
          <w:iCs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SSS</w:t>
      </w:r>
      <w:r w:rsidRPr="0037189F">
        <w:rPr>
          <w:rFonts w:ascii="Times New Roman" w:hAnsi="Times New Roman" w:cs="Times New Roman"/>
          <w:bCs/>
          <w:sz w:val="24"/>
          <w:szCs w:val="24"/>
        </w:rPr>
        <w:t>.</w:t>
      </w:r>
    </w:p>
    <w:p w14:paraId="5A0BA3E0" w14:textId="546EC183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25 |</w:t>
      </w:r>
      <w:r w:rsidRPr="0037189F"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r w:rsidRPr="0037189F">
        <w:rPr>
          <w:rFonts w:ascii="Times New Roman" w:hAnsi="Times New Roman" w:cs="Times New Roman"/>
          <w:sz w:val="24"/>
          <w:szCs w:val="24"/>
        </w:rPr>
        <w:t>statistical distribution of the recovery time for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iCs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PTSS</w:t>
      </w:r>
      <w:r w:rsidRPr="0037189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02A5C4" w14:textId="2D80E67C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bookmarkStart w:id="17" w:name="OLE_LINK89"/>
      <w:r w:rsidRPr="0037189F">
        <w:rPr>
          <w:rFonts w:ascii="Times New Roman" w:hAnsi="Times New Roman" w:cs="Times New Roman"/>
          <w:sz w:val="24"/>
          <w:szCs w:val="24"/>
        </w:rPr>
        <w:t>Supplementary Fig. 26 |</w:t>
      </w:r>
      <w:r w:rsidRPr="0037189F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37189F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Pr="0037189F">
        <w:rPr>
          <w:rFonts w:ascii="Times New Roman" w:hAnsi="Times New Roman" w:cs="Times New Roman"/>
          <w:sz w:val="24"/>
          <w:szCs w:val="24"/>
        </w:rPr>
        <w:t>statistical distribution of the on-state and off-state current for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iCs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PTSS</w:t>
      </w:r>
      <w:r w:rsidRPr="0037189F">
        <w:rPr>
          <w:rFonts w:ascii="Times New Roman" w:hAnsi="Times New Roman" w:cs="Times New Roman"/>
          <w:bCs/>
          <w:sz w:val="24"/>
          <w:szCs w:val="24"/>
        </w:rPr>
        <w:t>.</w:t>
      </w:r>
      <w:bookmarkEnd w:id="17"/>
    </w:p>
    <w:p w14:paraId="4516DCD1" w14:textId="6B27DDF0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27 |</w:t>
      </w:r>
      <w:r w:rsidRPr="0037189F">
        <w:rPr>
          <w:rFonts w:ascii="Times New Roman" w:eastAsia="宋体" w:hAnsi="Times New Roman" w:cs="Times New Roman"/>
          <w:sz w:val="24"/>
          <w:szCs w:val="24"/>
        </w:rPr>
        <w:t xml:space="preserve"> The </w:t>
      </w:r>
      <w:r w:rsidRPr="0037189F">
        <w:rPr>
          <w:rFonts w:ascii="Times New Roman" w:hAnsi="Times New Roman" w:cs="Times New Roman"/>
          <w:sz w:val="24"/>
          <w:szCs w:val="24"/>
        </w:rPr>
        <w:t>statistical distribution of the on-state and off-state current for Ag/</w:t>
      </w:r>
      <w:r w:rsidRPr="000B62F1">
        <w:rPr>
          <w:rFonts w:ascii="Times New Roman" w:hAnsi="Times New Roman" w:cs="Times New Roman"/>
          <w:iCs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SSS</w:t>
      </w:r>
      <w:r w:rsidRPr="0037189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37A25B6" w14:textId="6F725711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28 | </w:t>
      </w:r>
      <w:r w:rsidRPr="0037189F">
        <w:rPr>
          <w:rFonts w:ascii="Times New Roman" w:hAnsi="Times New Roman" w:cs="Times New Roman"/>
          <w:i/>
          <w:sz w:val="24"/>
          <w:szCs w:val="24"/>
        </w:rPr>
        <w:t>C</w:t>
      </w:r>
      <w:r w:rsidRPr="0037189F">
        <w:rPr>
          <w:rFonts w:ascii="Times New Roman" w:hAnsi="Times New Roman" w:cs="Times New Roman"/>
          <w:sz w:val="24"/>
          <w:szCs w:val="24"/>
        </w:rPr>
        <w:t>-</w:t>
      </w:r>
      <w:r w:rsidRPr="0037189F">
        <w:rPr>
          <w:rFonts w:ascii="Times New Roman" w:hAnsi="Times New Roman" w:cs="Times New Roman"/>
          <w:i/>
          <w:sz w:val="24"/>
          <w:szCs w:val="24"/>
        </w:rPr>
        <w:t>V</w:t>
      </w:r>
      <w:r w:rsidRPr="0037189F">
        <w:rPr>
          <w:rFonts w:ascii="Times New Roman" w:hAnsi="Times New Roman" w:cs="Times New Roman"/>
          <w:sz w:val="24"/>
          <w:szCs w:val="24"/>
        </w:rPr>
        <w:t xml:space="preserve"> characteristics of MIS tunneling junctions with various insulator thicknesses.</w:t>
      </w:r>
    </w:p>
    <w:p w14:paraId="10831E77" w14:textId="2484DC0C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Fig. 29 | Measured </w:t>
      </w:r>
      <w:r w:rsidRPr="0037189F">
        <w:rPr>
          <w:rFonts w:ascii="Times New Roman" w:hAnsi="Times New Roman" w:cs="Times New Roman"/>
          <w:i/>
          <w:sz w:val="24"/>
          <w:szCs w:val="24"/>
        </w:rPr>
        <w:t>C</w:t>
      </w:r>
      <w:r w:rsidRPr="0037189F">
        <w:rPr>
          <w:rFonts w:ascii="Times New Roman" w:hAnsi="Times New Roman" w:cs="Times New Roman"/>
          <w:sz w:val="24"/>
          <w:szCs w:val="24"/>
        </w:rPr>
        <w:t>-</w:t>
      </w:r>
      <w:r w:rsidRPr="0037189F">
        <w:rPr>
          <w:rFonts w:ascii="Times New Roman" w:hAnsi="Times New Roman" w:cs="Times New Roman"/>
          <w:i/>
          <w:sz w:val="24"/>
          <w:szCs w:val="24"/>
        </w:rPr>
        <w:t>V</w:t>
      </w:r>
      <w:r w:rsidRPr="0037189F">
        <w:rPr>
          <w:rFonts w:ascii="Times New Roman" w:hAnsi="Times New Roman" w:cs="Times New Roman"/>
          <w:sz w:val="24"/>
          <w:szCs w:val="24"/>
        </w:rPr>
        <w:t xml:space="preserve"> characteristics of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tunneling junctions for various insulator thicknesses.</w:t>
      </w:r>
    </w:p>
    <w:p w14:paraId="17FA805E" w14:textId="031003E7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>Supplementary Fig. 30 | The on/off ratio of Ag/HfO</w:t>
      </w:r>
      <w:r w:rsidRPr="0037189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sz w:val="24"/>
          <w:szCs w:val="24"/>
        </w:rPr>
        <w:t>/</w:t>
      </w:r>
      <w:r w:rsidRPr="000B62F1">
        <w:rPr>
          <w:rFonts w:ascii="Times New Roman" w:hAnsi="Times New Roman" w:cs="Times New Roman"/>
          <w:sz w:val="24"/>
          <w:szCs w:val="24"/>
        </w:rPr>
        <w:t>n</w:t>
      </w:r>
      <w:r w:rsidRPr="0037189F">
        <w:rPr>
          <w:rFonts w:ascii="Times New Roman" w:hAnsi="Times New Roman" w:cs="Times New Roman"/>
          <w:sz w:val="24"/>
          <w:szCs w:val="24"/>
        </w:rPr>
        <w:t>-ZnO tunneling junctions with various insulator thicknesses.</w:t>
      </w:r>
    </w:p>
    <w:p w14:paraId="187275A9" w14:textId="48238BBA" w:rsidR="0037189F" w:rsidRPr="0037189F" w:rsidRDefault="0037189F" w:rsidP="0037189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sz w:val="24"/>
          <w:szCs w:val="24"/>
        </w:rPr>
        <w:t xml:space="preserve">Supplementary </w:t>
      </w:r>
      <w:bookmarkStart w:id="18" w:name="_Hlk74218235"/>
      <w:r w:rsidRPr="0037189F">
        <w:rPr>
          <w:rFonts w:ascii="Times New Roman" w:hAnsi="Times New Roman" w:cs="Times New Roman"/>
          <w:sz w:val="24"/>
          <w:szCs w:val="24"/>
        </w:rPr>
        <w:t xml:space="preserve">Fig. </w:t>
      </w:r>
      <w:bookmarkEnd w:id="18"/>
      <w:r w:rsidRPr="0037189F">
        <w:rPr>
          <w:rFonts w:ascii="Times New Roman" w:hAnsi="Times New Roman" w:cs="Times New Roman"/>
          <w:sz w:val="24"/>
          <w:szCs w:val="24"/>
        </w:rPr>
        <w:t>31 |</w:t>
      </w:r>
      <w:r w:rsidRPr="0037189F">
        <w:rPr>
          <w:rFonts w:ascii="Times New Roman" w:eastAsia="宋体" w:hAnsi="Times New Roman" w:cs="Times New Roman"/>
          <w:bCs/>
          <w:sz w:val="24"/>
          <w:szCs w:val="24"/>
        </w:rPr>
        <w:t xml:space="preserve"> The </w:t>
      </w:r>
      <w:r w:rsidRPr="0037189F">
        <w:rPr>
          <w:rFonts w:ascii="Times New Roman" w:hAnsi="Times New Roman" w:cs="Times New Roman"/>
          <w:bCs/>
          <w:sz w:val="24"/>
          <w:szCs w:val="24"/>
        </w:rPr>
        <w:t>statistical distribution of the response time of this work (including Ag/HfO</w:t>
      </w:r>
      <w:r w:rsidRPr="0037189F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37189F">
        <w:rPr>
          <w:rFonts w:ascii="Times New Roman" w:hAnsi="Times New Roman" w:cs="Times New Roman"/>
          <w:bCs/>
          <w:sz w:val="24"/>
          <w:szCs w:val="24"/>
        </w:rPr>
        <w:t>/</w:t>
      </w:r>
      <w:r w:rsidRPr="000B62F1">
        <w:rPr>
          <w:rFonts w:ascii="Times New Roman" w:hAnsi="Times New Roman" w:cs="Times New Roman"/>
          <w:bCs/>
          <w:sz w:val="24"/>
          <w:szCs w:val="24"/>
        </w:rPr>
        <w:t>n</w:t>
      </w:r>
      <w:r w:rsidRPr="0037189F">
        <w:rPr>
          <w:rFonts w:ascii="Times New Roman" w:hAnsi="Times New Roman" w:cs="Times New Roman"/>
          <w:bCs/>
          <w:sz w:val="24"/>
          <w:szCs w:val="24"/>
        </w:rPr>
        <w:t>-ZnO PTSS and Ag/</w:t>
      </w:r>
      <w:r w:rsidRPr="000B62F1">
        <w:rPr>
          <w:rFonts w:ascii="Times New Roman" w:hAnsi="Times New Roman" w:cs="Times New Roman"/>
          <w:bCs/>
          <w:sz w:val="24"/>
          <w:szCs w:val="24"/>
        </w:rPr>
        <w:t>n</w:t>
      </w:r>
      <w:r w:rsidRPr="0037189F">
        <w:rPr>
          <w:rFonts w:ascii="Times New Roman" w:hAnsi="Times New Roman" w:cs="Times New Roman"/>
          <w:bCs/>
          <w:sz w:val="24"/>
          <w:szCs w:val="24"/>
        </w:rPr>
        <w:t>-ZnO SSS) and some other sensors.</w:t>
      </w:r>
    </w:p>
    <w:p w14:paraId="6A852033" w14:textId="77777777" w:rsidR="0037189F" w:rsidRDefault="0037189F" w:rsidP="0037189F">
      <w:pPr>
        <w:rPr>
          <w:rFonts w:ascii="Times New Roman" w:hAnsi="Times New Roman" w:cs="Times New Roman"/>
          <w:sz w:val="32"/>
        </w:rPr>
      </w:pPr>
    </w:p>
    <w:p w14:paraId="246178D9" w14:textId="35E9A89D" w:rsidR="0037189F" w:rsidRPr="0037189F" w:rsidRDefault="0037189F" w:rsidP="0037189F">
      <w:pPr>
        <w:rPr>
          <w:rFonts w:ascii="Times New Roman" w:hAnsi="Times New Roman" w:cs="Times New Roman"/>
          <w:b/>
          <w:sz w:val="28"/>
        </w:rPr>
      </w:pPr>
      <w:r w:rsidRPr="0037189F">
        <w:rPr>
          <w:rFonts w:ascii="Times New Roman" w:hAnsi="Times New Roman" w:cs="Times New Roman"/>
          <w:b/>
          <w:sz w:val="28"/>
        </w:rPr>
        <w:t>Supplementary Tables 1-</w:t>
      </w:r>
      <w:r>
        <w:rPr>
          <w:rFonts w:ascii="Times New Roman" w:hAnsi="Times New Roman" w:cs="Times New Roman"/>
          <w:b/>
          <w:sz w:val="28"/>
        </w:rPr>
        <w:t>2:</w:t>
      </w:r>
    </w:p>
    <w:p w14:paraId="0F15A118" w14:textId="77777777" w:rsidR="0037189F" w:rsidRPr="0037189F" w:rsidRDefault="0037189F" w:rsidP="006E536F">
      <w:pPr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7189F">
        <w:rPr>
          <w:rFonts w:ascii="Times New Roman" w:hAnsi="Times New Roman" w:cs="Times New Roman"/>
          <w:bCs/>
          <w:sz w:val="24"/>
          <w:szCs w:val="24"/>
        </w:rPr>
        <w:t xml:space="preserve">Supplementary </w:t>
      </w:r>
      <w:bookmarkStart w:id="19" w:name="_Hlk74218118"/>
      <w:r w:rsidRPr="0037189F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bookmarkEnd w:id="19"/>
      <w:r w:rsidRPr="0037189F">
        <w:rPr>
          <w:rFonts w:ascii="Times New Roman" w:hAnsi="Times New Roman" w:cs="Times New Roman"/>
          <w:bCs/>
          <w:sz w:val="24"/>
          <w:szCs w:val="24"/>
        </w:rPr>
        <w:t xml:space="preserve">1 | </w:t>
      </w:r>
      <w:r w:rsidRPr="0037189F">
        <w:rPr>
          <w:rFonts w:ascii="Times New Roman" w:eastAsia="宋体" w:hAnsi="Times New Roman" w:cs="Times New Roman"/>
          <w:bCs/>
          <w:sz w:val="24"/>
          <w:szCs w:val="24"/>
        </w:rPr>
        <w:t>Response Time for Some Strain Sensing Works</w:t>
      </w:r>
      <w:r w:rsidRPr="0037189F">
        <w:rPr>
          <w:rFonts w:ascii="Times New Roman" w:hAnsi="Times New Roman" w:cs="Times New Roman"/>
          <w:bCs/>
          <w:sz w:val="24"/>
          <w:szCs w:val="24"/>
        </w:rPr>
        <w:t>.</w:t>
      </w:r>
    </w:p>
    <w:p w14:paraId="19C562D4" w14:textId="4897C635" w:rsidR="0037189F" w:rsidRPr="0037189F" w:rsidRDefault="0037189F" w:rsidP="006E536F">
      <w:pPr>
        <w:snapToGrid w:val="0"/>
        <w:spacing w:line="360" w:lineRule="auto"/>
        <w:jc w:val="left"/>
        <w:rPr>
          <w:rFonts w:ascii="Times New Roman" w:hAnsi="Times New Roman" w:cs="Times New Roman"/>
          <w:sz w:val="32"/>
        </w:rPr>
      </w:pPr>
      <w:r w:rsidRPr="0037189F">
        <w:rPr>
          <w:rFonts w:ascii="Times New Roman" w:hAnsi="Times New Roman" w:cs="Times New Roman"/>
          <w:bCs/>
          <w:sz w:val="24"/>
          <w:szCs w:val="24"/>
        </w:rPr>
        <w:t>Supplementary Table 2 |</w:t>
      </w:r>
      <w:r w:rsidRPr="0037189F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</w:t>
      </w:r>
      <w:r w:rsidRPr="0037189F">
        <w:rPr>
          <w:rFonts w:ascii="Times New Roman" w:eastAsia="宋体" w:hAnsi="Times New Roman" w:cs="Times New Roman"/>
          <w:bCs/>
          <w:sz w:val="24"/>
          <w:szCs w:val="24"/>
        </w:rPr>
        <w:t>Comparison of Strain Sensing Works.</w:t>
      </w:r>
    </w:p>
    <w:p w14:paraId="17A00D65" w14:textId="77777777" w:rsidR="0037189F" w:rsidRDefault="0037189F" w:rsidP="0037189F">
      <w:pPr>
        <w:rPr>
          <w:rFonts w:ascii="Times New Roman" w:hAnsi="Times New Roman" w:cs="Times New Roman"/>
          <w:sz w:val="32"/>
        </w:rPr>
      </w:pPr>
    </w:p>
    <w:p w14:paraId="0BCA6EA6" w14:textId="722E899F" w:rsidR="0037189F" w:rsidRPr="0037189F" w:rsidRDefault="0037189F" w:rsidP="0037189F">
      <w:pPr>
        <w:rPr>
          <w:rFonts w:ascii="Times New Roman" w:hAnsi="Times New Roman" w:cs="Times New Roman"/>
          <w:b/>
          <w:sz w:val="28"/>
        </w:rPr>
      </w:pPr>
      <w:r w:rsidRPr="0037189F">
        <w:rPr>
          <w:rFonts w:ascii="Times New Roman" w:hAnsi="Times New Roman" w:cs="Times New Roman"/>
          <w:b/>
          <w:sz w:val="28"/>
        </w:rPr>
        <w:t>References 1-85.</w:t>
      </w:r>
    </w:p>
    <w:sectPr w:rsidR="0037189F" w:rsidRPr="003718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85204" w14:textId="77777777" w:rsidR="00154B59" w:rsidRDefault="00154B59" w:rsidP="0037189F">
      <w:r>
        <w:separator/>
      </w:r>
    </w:p>
  </w:endnote>
  <w:endnote w:type="continuationSeparator" w:id="0">
    <w:p w14:paraId="23F80D72" w14:textId="77777777" w:rsidR="00154B59" w:rsidRDefault="00154B59" w:rsidP="0037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vOT2e364b11">
    <w:altName w:val="Times New Roman"/>
    <w:charset w:val="00"/>
    <w:family w:val="roman"/>
    <w:pitch w:val="default"/>
  </w:font>
  <w:font w:name="AdvOT8608a8d1+22">
    <w:altName w:val="Times New Roman"/>
    <w:charset w:val="00"/>
    <w:family w:val="roman"/>
    <w:pitch w:val="default"/>
  </w:font>
  <w:font w:name="AdvOT8608a8d1">
    <w:altName w:val="Times New Roman"/>
    <w:charset w:val="00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AFCAF" w14:textId="77777777" w:rsidR="00154B59" w:rsidRDefault="00154B59" w:rsidP="0037189F">
      <w:r>
        <w:separator/>
      </w:r>
    </w:p>
  </w:footnote>
  <w:footnote w:type="continuationSeparator" w:id="0">
    <w:p w14:paraId="3293C704" w14:textId="77777777" w:rsidR="00154B59" w:rsidRDefault="00154B59" w:rsidP="003718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86"/>
    <w:rsid w:val="000B62F1"/>
    <w:rsid w:val="00154B59"/>
    <w:rsid w:val="0037189F"/>
    <w:rsid w:val="00640733"/>
    <w:rsid w:val="006E536F"/>
    <w:rsid w:val="0077123B"/>
    <w:rsid w:val="00984486"/>
    <w:rsid w:val="00CA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BAC38C"/>
  <w15:chartTrackingRefBased/>
  <w15:docId w15:val="{FABF2D83-206E-4552-8C50-555B488A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18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18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18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189F"/>
    <w:rPr>
      <w:sz w:val="18"/>
      <w:szCs w:val="18"/>
    </w:rPr>
  </w:style>
  <w:style w:type="paragraph" w:customStyle="1" w:styleId="Head1">
    <w:name w:val="Head 1"/>
    <w:basedOn w:val="a"/>
    <w:qFormat/>
    <w:rsid w:val="0037189F"/>
    <w:pPr>
      <w:widowControl/>
      <w:spacing w:line="360" w:lineRule="auto"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character" w:customStyle="1" w:styleId="fontstyle01">
    <w:name w:val="fontstyle01"/>
    <w:basedOn w:val="a0"/>
    <w:qFormat/>
    <w:rsid w:val="0037189F"/>
    <w:rPr>
      <w:rFonts w:ascii="AdvOT2e364b11" w:hAnsi="AdvOT2e364b11" w:hint="default"/>
      <w:color w:val="000000"/>
      <w:sz w:val="18"/>
      <w:szCs w:val="18"/>
    </w:rPr>
  </w:style>
  <w:style w:type="character" w:customStyle="1" w:styleId="fontstyle21">
    <w:name w:val="fontstyle21"/>
    <w:basedOn w:val="a0"/>
    <w:qFormat/>
    <w:rsid w:val="0037189F"/>
    <w:rPr>
      <w:rFonts w:ascii="AdvOT8608a8d1+22" w:hAnsi="AdvOT8608a8d1+22" w:hint="default"/>
      <w:color w:val="000000"/>
      <w:sz w:val="18"/>
      <w:szCs w:val="18"/>
    </w:rPr>
  </w:style>
  <w:style w:type="character" w:customStyle="1" w:styleId="fontstyle31">
    <w:name w:val="fontstyle31"/>
    <w:basedOn w:val="a0"/>
    <w:qFormat/>
    <w:rsid w:val="0037189F"/>
    <w:rPr>
      <w:rFonts w:ascii="AdvOT8608a8d1" w:hAnsi="AdvOT8608a8d1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刘书海</dc:creator>
  <cp:keywords/>
  <dc:description/>
  <cp:lastModifiedBy>刘书海</cp:lastModifiedBy>
  <cp:revision>4</cp:revision>
  <dcterms:created xsi:type="dcterms:W3CDTF">2022-01-20T07:35:00Z</dcterms:created>
  <dcterms:modified xsi:type="dcterms:W3CDTF">2022-01-23T05:26:00Z</dcterms:modified>
</cp:coreProperties>
</file>