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B396CD" w14:textId="77777777" w:rsidR="0023036C" w:rsidRPr="00CF6324" w:rsidRDefault="0023036C" w:rsidP="0023036C">
      <w:pPr>
        <w:spacing w:line="360" w:lineRule="auto"/>
        <w:jc w:val="both"/>
        <w:rPr>
          <w:rFonts w:ascii="Arial" w:hAnsi="Arial" w:cs="Arial"/>
          <w:b/>
          <w:color w:val="000000" w:themeColor="text1"/>
        </w:rPr>
      </w:pPr>
      <w:bookmarkStart w:id="0" w:name="_GoBack"/>
      <w:bookmarkEnd w:id="0"/>
      <w:r w:rsidRPr="00CF6324">
        <w:rPr>
          <w:rFonts w:ascii="Arial" w:hAnsi="Arial" w:cs="Arial"/>
          <w:b/>
          <w:color w:val="000000" w:themeColor="text1"/>
        </w:rPr>
        <w:t>Supplementary Movie 1</w:t>
      </w:r>
    </w:p>
    <w:p w14:paraId="16AD1AEB" w14:textId="77777777" w:rsidR="0023036C" w:rsidRPr="00CF6324" w:rsidRDefault="0023036C" w:rsidP="0023036C">
      <w:p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CF6324">
        <w:rPr>
          <w:rFonts w:ascii="Arial" w:hAnsi="Arial" w:cs="Arial"/>
          <w:color w:val="000000" w:themeColor="text1"/>
        </w:rPr>
        <w:t>Widefield Immunofluorescence staining against MVI (magenta) and DNA (cyan) in HeLa cells under Normal growth conditions, as shown in Figure 1B.</w:t>
      </w:r>
    </w:p>
    <w:p w14:paraId="09EE5C7A" w14:textId="77777777" w:rsidR="0023036C" w:rsidRPr="00CF6324" w:rsidRDefault="0023036C" w:rsidP="0023036C">
      <w:pPr>
        <w:spacing w:line="360" w:lineRule="auto"/>
        <w:jc w:val="both"/>
        <w:rPr>
          <w:rFonts w:ascii="Arial" w:hAnsi="Arial" w:cs="Arial"/>
          <w:color w:val="000000" w:themeColor="text1"/>
        </w:rPr>
      </w:pPr>
    </w:p>
    <w:p w14:paraId="185E6327" w14:textId="77777777" w:rsidR="0023036C" w:rsidRPr="00CF6324" w:rsidRDefault="0023036C" w:rsidP="0023036C">
      <w:pPr>
        <w:spacing w:line="360" w:lineRule="auto"/>
        <w:jc w:val="both"/>
        <w:rPr>
          <w:rFonts w:ascii="Arial" w:hAnsi="Arial" w:cs="Arial"/>
          <w:b/>
          <w:color w:val="000000" w:themeColor="text1"/>
        </w:rPr>
      </w:pPr>
      <w:r w:rsidRPr="00CF6324">
        <w:rPr>
          <w:rFonts w:ascii="Arial" w:hAnsi="Arial" w:cs="Arial"/>
          <w:b/>
          <w:color w:val="000000" w:themeColor="text1"/>
        </w:rPr>
        <w:t>Supplementary Movie 2</w:t>
      </w:r>
    </w:p>
    <w:p w14:paraId="780E96CC" w14:textId="77777777" w:rsidR="0023036C" w:rsidRPr="00CF6324" w:rsidRDefault="0023036C" w:rsidP="0023036C">
      <w:p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CF6324">
        <w:rPr>
          <w:rFonts w:ascii="Arial" w:hAnsi="Arial" w:cs="Arial"/>
          <w:color w:val="000000" w:themeColor="text1"/>
        </w:rPr>
        <w:t>Representative movie of J549 staining against Halo-RNAPII in live HeLa cells, as shown in Figure 5.</w:t>
      </w:r>
    </w:p>
    <w:p w14:paraId="62BC02D3" w14:textId="77777777" w:rsidR="0023036C" w:rsidRPr="00CF6324" w:rsidRDefault="0023036C" w:rsidP="0023036C">
      <w:pPr>
        <w:spacing w:line="360" w:lineRule="auto"/>
        <w:jc w:val="both"/>
        <w:rPr>
          <w:rFonts w:ascii="Arial" w:hAnsi="Arial" w:cs="Arial"/>
          <w:b/>
          <w:color w:val="000000" w:themeColor="text1"/>
        </w:rPr>
      </w:pPr>
    </w:p>
    <w:p w14:paraId="61C53616" w14:textId="77777777" w:rsidR="0023036C" w:rsidRPr="00CF6324" w:rsidRDefault="0023036C" w:rsidP="0023036C">
      <w:pPr>
        <w:spacing w:line="360" w:lineRule="auto"/>
        <w:jc w:val="both"/>
        <w:rPr>
          <w:rFonts w:ascii="Arial" w:hAnsi="Arial" w:cs="Arial"/>
          <w:b/>
          <w:color w:val="000000" w:themeColor="text1"/>
        </w:rPr>
      </w:pPr>
      <w:r w:rsidRPr="00CF6324">
        <w:rPr>
          <w:rFonts w:ascii="Arial" w:hAnsi="Arial" w:cs="Arial"/>
          <w:b/>
          <w:color w:val="000000" w:themeColor="text1"/>
        </w:rPr>
        <w:t>Supplementary Movie 3</w:t>
      </w:r>
    </w:p>
    <w:p w14:paraId="65B8D73C" w14:textId="77777777" w:rsidR="0023036C" w:rsidRPr="00CF6324" w:rsidRDefault="0023036C" w:rsidP="0023036C">
      <w:p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CF6324">
        <w:rPr>
          <w:rFonts w:ascii="Arial" w:hAnsi="Arial" w:cs="Arial"/>
          <w:color w:val="000000" w:themeColor="text1"/>
        </w:rPr>
        <w:t>Representative movie of J549 staining against Halo-RNAPII in live HeLa cells in the presence of TIP, as shown in Figure 5.</w:t>
      </w:r>
    </w:p>
    <w:p w14:paraId="7F26128D" w14:textId="77777777" w:rsidR="0023036C" w:rsidRPr="00CF6324" w:rsidRDefault="0023036C" w:rsidP="0023036C">
      <w:pPr>
        <w:spacing w:line="360" w:lineRule="auto"/>
        <w:jc w:val="both"/>
        <w:rPr>
          <w:rFonts w:ascii="Arial" w:hAnsi="Arial" w:cs="Arial"/>
          <w:b/>
          <w:color w:val="000000" w:themeColor="text1"/>
        </w:rPr>
      </w:pPr>
    </w:p>
    <w:p w14:paraId="72A2B1CB" w14:textId="77777777" w:rsidR="0023036C" w:rsidRPr="00CF6324" w:rsidRDefault="0023036C" w:rsidP="0023036C">
      <w:pPr>
        <w:spacing w:line="360" w:lineRule="auto"/>
        <w:jc w:val="both"/>
        <w:rPr>
          <w:rFonts w:ascii="Arial" w:hAnsi="Arial" w:cs="Arial"/>
          <w:b/>
          <w:color w:val="000000" w:themeColor="text1"/>
        </w:rPr>
      </w:pPr>
      <w:r w:rsidRPr="00CF6324">
        <w:rPr>
          <w:rFonts w:ascii="Arial" w:hAnsi="Arial" w:cs="Arial"/>
          <w:b/>
          <w:color w:val="000000" w:themeColor="text1"/>
        </w:rPr>
        <w:t>Supplementary Movie 4</w:t>
      </w:r>
    </w:p>
    <w:p w14:paraId="668B9B46" w14:textId="78EBC6B7" w:rsidR="0023036C" w:rsidRPr="00CF6324" w:rsidRDefault="0023036C" w:rsidP="0023036C">
      <w:p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CF6324">
        <w:rPr>
          <w:rFonts w:ascii="Arial" w:hAnsi="Arial" w:cs="Arial"/>
          <w:color w:val="000000" w:themeColor="text1"/>
        </w:rPr>
        <w:t xml:space="preserve">Widefield Immunofluorescence staining against MVI (magenta) and DNA (cyan) in HeLa cells following Serum Stimulation, as shown in </w:t>
      </w:r>
      <w:r w:rsidR="0014393B">
        <w:rPr>
          <w:rFonts w:ascii="Arial" w:hAnsi="Arial" w:cs="Arial"/>
          <w:color w:val="000000" w:themeColor="text1"/>
        </w:rPr>
        <w:t xml:space="preserve">Supplementary </w:t>
      </w:r>
      <w:r w:rsidRPr="00CF6324">
        <w:rPr>
          <w:rFonts w:ascii="Arial" w:hAnsi="Arial" w:cs="Arial"/>
          <w:color w:val="000000" w:themeColor="text1"/>
        </w:rPr>
        <w:t>Figure 3.</w:t>
      </w:r>
    </w:p>
    <w:p w14:paraId="14D0C73D" w14:textId="77777777" w:rsidR="0023036C" w:rsidRPr="00CF6324" w:rsidRDefault="0023036C" w:rsidP="0023036C">
      <w:pPr>
        <w:spacing w:line="360" w:lineRule="auto"/>
        <w:jc w:val="both"/>
        <w:rPr>
          <w:rFonts w:ascii="Arial" w:hAnsi="Arial" w:cs="Arial"/>
          <w:b/>
          <w:color w:val="000000" w:themeColor="text1"/>
        </w:rPr>
      </w:pPr>
    </w:p>
    <w:p w14:paraId="28783DD6" w14:textId="77777777" w:rsidR="0023036C" w:rsidRPr="00CF6324" w:rsidRDefault="0023036C" w:rsidP="0023036C">
      <w:pPr>
        <w:spacing w:line="360" w:lineRule="auto"/>
        <w:jc w:val="both"/>
        <w:rPr>
          <w:rFonts w:ascii="Arial" w:hAnsi="Arial" w:cs="Arial"/>
          <w:b/>
          <w:color w:val="000000" w:themeColor="text1"/>
        </w:rPr>
      </w:pPr>
      <w:r w:rsidRPr="00CF6324">
        <w:rPr>
          <w:rFonts w:ascii="Arial" w:hAnsi="Arial" w:cs="Arial"/>
          <w:b/>
          <w:color w:val="000000" w:themeColor="text1"/>
        </w:rPr>
        <w:t>Supplementary Movie 5</w:t>
      </w:r>
    </w:p>
    <w:p w14:paraId="27E909F1" w14:textId="467151E7" w:rsidR="0023036C" w:rsidRPr="00CF6324" w:rsidRDefault="0023036C" w:rsidP="0023036C">
      <w:pPr>
        <w:spacing w:line="360" w:lineRule="auto"/>
        <w:jc w:val="both"/>
        <w:rPr>
          <w:rFonts w:ascii="Arial" w:hAnsi="Arial" w:cs="Arial"/>
          <w:b/>
          <w:color w:val="000000" w:themeColor="text1"/>
        </w:rPr>
      </w:pPr>
      <w:r w:rsidRPr="00CF6324">
        <w:rPr>
          <w:rFonts w:ascii="Arial" w:hAnsi="Arial" w:cs="Arial"/>
          <w:color w:val="000000" w:themeColor="text1"/>
        </w:rPr>
        <w:t xml:space="preserve">Widefield Immunofluorescence staining against MVI (magenta) and DNA (cyan) in HeLa cells following Serum starvation, as shown in </w:t>
      </w:r>
      <w:r w:rsidR="0014393B">
        <w:rPr>
          <w:rFonts w:ascii="Arial" w:hAnsi="Arial" w:cs="Arial"/>
          <w:color w:val="000000" w:themeColor="text1"/>
        </w:rPr>
        <w:t>Supplementary</w:t>
      </w:r>
      <w:r w:rsidR="0014393B" w:rsidRPr="00CF6324">
        <w:rPr>
          <w:rFonts w:ascii="Arial" w:hAnsi="Arial" w:cs="Arial"/>
          <w:color w:val="000000" w:themeColor="text1"/>
        </w:rPr>
        <w:t xml:space="preserve"> </w:t>
      </w:r>
      <w:r w:rsidRPr="00CF6324">
        <w:rPr>
          <w:rFonts w:ascii="Arial" w:hAnsi="Arial" w:cs="Arial"/>
          <w:color w:val="000000" w:themeColor="text1"/>
        </w:rPr>
        <w:t>Figure 4.</w:t>
      </w:r>
    </w:p>
    <w:p w14:paraId="322F3C2B" w14:textId="77777777" w:rsidR="0023036C" w:rsidRPr="00CF6324" w:rsidRDefault="0023036C" w:rsidP="0023036C">
      <w:pPr>
        <w:spacing w:line="360" w:lineRule="auto"/>
        <w:jc w:val="both"/>
        <w:rPr>
          <w:rFonts w:ascii="Arial" w:hAnsi="Arial" w:cs="Arial"/>
          <w:b/>
          <w:color w:val="000000" w:themeColor="text1"/>
        </w:rPr>
      </w:pPr>
    </w:p>
    <w:p w14:paraId="5923FA63" w14:textId="77777777" w:rsidR="0023036C" w:rsidRPr="00CF6324" w:rsidRDefault="0023036C" w:rsidP="0023036C">
      <w:pPr>
        <w:spacing w:line="360" w:lineRule="auto"/>
        <w:jc w:val="both"/>
        <w:rPr>
          <w:rFonts w:ascii="Arial" w:hAnsi="Arial" w:cs="Arial"/>
          <w:b/>
          <w:color w:val="000000" w:themeColor="text1"/>
        </w:rPr>
      </w:pPr>
      <w:r w:rsidRPr="00CF6324">
        <w:rPr>
          <w:rFonts w:ascii="Arial" w:hAnsi="Arial" w:cs="Arial"/>
          <w:b/>
          <w:color w:val="000000" w:themeColor="text1"/>
        </w:rPr>
        <w:t>Supplementary Movie 6</w:t>
      </w:r>
    </w:p>
    <w:p w14:paraId="54498DB7" w14:textId="7DC17A72" w:rsidR="0023036C" w:rsidRPr="00CF6324" w:rsidRDefault="0023036C" w:rsidP="0023036C">
      <w:p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CF6324">
        <w:rPr>
          <w:rFonts w:ascii="Arial" w:hAnsi="Arial" w:cs="Arial"/>
          <w:color w:val="000000" w:themeColor="text1"/>
        </w:rPr>
        <w:t xml:space="preserve">Immunofluorescence staining of Myosin VI and RNAPII-pSer5 following TIP-treatment, as shown in </w:t>
      </w:r>
      <w:r w:rsidR="0014393B">
        <w:rPr>
          <w:rFonts w:ascii="Arial" w:hAnsi="Arial" w:cs="Arial"/>
          <w:color w:val="000000" w:themeColor="text1"/>
        </w:rPr>
        <w:t>Supplementary</w:t>
      </w:r>
      <w:r w:rsidR="0014393B" w:rsidRPr="00CF6324">
        <w:rPr>
          <w:rFonts w:ascii="Arial" w:hAnsi="Arial" w:cs="Arial"/>
          <w:color w:val="000000" w:themeColor="text1"/>
        </w:rPr>
        <w:t xml:space="preserve"> </w:t>
      </w:r>
      <w:r w:rsidRPr="00CF6324">
        <w:rPr>
          <w:rFonts w:ascii="Arial" w:hAnsi="Arial" w:cs="Arial"/>
          <w:color w:val="000000" w:themeColor="text1"/>
        </w:rPr>
        <w:t>Figure 7.</w:t>
      </w:r>
    </w:p>
    <w:p w14:paraId="24CE98F2" w14:textId="77777777" w:rsidR="0023036C" w:rsidRPr="00CF6324" w:rsidRDefault="0023036C" w:rsidP="0023036C">
      <w:pPr>
        <w:spacing w:line="360" w:lineRule="auto"/>
        <w:jc w:val="both"/>
        <w:rPr>
          <w:rFonts w:ascii="Arial" w:hAnsi="Arial" w:cs="Arial"/>
          <w:b/>
          <w:color w:val="000000" w:themeColor="text1"/>
        </w:rPr>
      </w:pPr>
    </w:p>
    <w:p w14:paraId="24CE523C" w14:textId="77777777" w:rsidR="0023036C" w:rsidRPr="00CF6324" w:rsidRDefault="0023036C" w:rsidP="0023036C">
      <w:pPr>
        <w:spacing w:line="360" w:lineRule="auto"/>
        <w:jc w:val="both"/>
        <w:rPr>
          <w:rFonts w:ascii="Arial" w:hAnsi="Arial" w:cs="Arial"/>
          <w:b/>
          <w:color w:val="000000" w:themeColor="text1"/>
        </w:rPr>
      </w:pPr>
      <w:r w:rsidRPr="00CF6324">
        <w:rPr>
          <w:rFonts w:ascii="Arial" w:hAnsi="Arial" w:cs="Arial"/>
          <w:b/>
          <w:color w:val="000000" w:themeColor="text1"/>
        </w:rPr>
        <w:t>Supplementary Movie 7</w:t>
      </w:r>
    </w:p>
    <w:p w14:paraId="1A3584DE" w14:textId="223B66E3" w:rsidR="0023036C" w:rsidRPr="00CF6324" w:rsidRDefault="0023036C" w:rsidP="0023036C">
      <w:pPr>
        <w:spacing w:line="360" w:lineRule="auto"/>
        <w:jc w:val="both"/>
        <w:rPr>
          <w:rFonts w:ascii="Arial" w:hAnsi="Arial" w:cs="Arial"/>
          <w:b/>
          <w:color w:val="000000" w:themeColor="text1"/>
        </w:rPr>
      </w:pPr>
      <w:r w:rsidRPr="00CF6324">
        <w:rPr>
          <w:rFonts w:ascii="Arial" w:hAnsi="Arial" w:cs="Arial"/>
          <w:color w:val="000000" w:themeColor="text1"/>
        </w:rPr>
        <w:t xml:space="preserve">Immunofluorescence staining of RNAPII-pSer5 following MVI siRNA knockdown, as shown in </w:t>
      </w:r>
      <w:r w:rsidR="0014393B">
        <w:rPr>
          <w:rFonts w:ascii="Arial" w:hAnsi="Arial" w:cs="Arial"/>
          <w:color w:val="000000" w:themeColor="text1"/>
        </w:rPr>
        <w:t>Supplementary</w:t>
      </w:r>
      <w:r w:rsidR="0014393B" w:rsidRPr="00CF6324">
        <w:rPr>
          <w:rFonts w:ascii="Arial" w:hAnsi="Arial" w:cs="Arial"/>
          <w:color w:val="000000" w:themeColor="text1"/>
        </w:rPr>
        <w:t xml:space="preserve"> </w:t>
      </w:r>
      <w:r w:rsidRPr="00CF6324">
        <w:rPr>
          <w:rFonts w:ascii="Arial" w:hAnsi="Arial" w:cs="Arial"/>
          <w:color w:val="000000" w:themeColor="text1"/>
        </w:rPr>
        <w:t>Figure 10.</w:t>
      </w:r>
    </w:p>
    <w:p w14:paraId="1236ED8D" w14:textId="77777777" w:rsidR="0023036C" w:rsidRDefault="0023036C" w:rsidP="0023036C">
      <w:pPr>
        <w:spacing w:line="360" w:lineRule="auto"/>
        <w:jc w:val="both"/>
        <w:rPr>
          <w:rFonts w:ascii="Arial" w:hAnsi="Arial" w:cs="Arial"/>
          <w:b/>
          <w:color w:val="000000" w:themeColor="text1"/>
        </w:rPr>
      </w:pPr>
    </w:p>
    <w:p w14:paraId="6043F6D7" w14:textId="77777777" w:rsidR="0023036C" w:rsidRDefault="0023036C" w:rsidP="0023036C">
      <w:pPr>
        <w:spacing w:line="360" w:lineRule="auto"/>
        <w:jc w:val="both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lastRenderedPageBreak/>
        <w:t>Supplementary Movie 8</w:t>
      </w:r>
    </w:p>
    <w:p w14:paraId="2A616DEC" w14:textId="406A4860" w:rsidR="0023036C" w:rsidRDefault="0023036C" w:rsidP="0023036C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7423D5">
        <w:rPr>
          <w:rFonts w:ascii="Arial" w:hAnsi="Arial" w:cs="Arial"/>
          <w:color w:val="000000" w:themeColor="text1"/>
        </w:rPr>
        <w:t>Halo-TMR and Immunofluorescence staining against NLS myosin VI motor (red) and RNAPII-pSer5 (green) in HeLa cells</w:t>
      </w:r>
      <w:r>
        <w:rPr>
          <w:rFonts w:ascii="Arial" w:hAnsi="Arial" w:cs="Arial"/>
          <w:color w:val="000000" w:themeColor="text1"/>
        </w:rPr>
        <w:t xml:space="preserve">, as shown in </w:t>
      </w:r>
      <w:r w:rsidR="0014393B">
        <w:rPr>
          <w:rFonts w:ascii="Arial" w:hAnsi="Arial" w:cs="Arial"/>
          <w:color w:val="000000" w:themeColor="text1"/>
        </w:rPr>
        <w:t>Supplementary</w:t>
      </w:r>
      <w:r w:rsidR="0014393B"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</w:rPr>
        <w:t>Figure 12.</w:t>
      </w:r>
    </w:p>
    <w:p w14:paraId="76C2CC13" w14:textId="77777777" w:rsidR="0023036C" w:rsidRDefault="0023036C" w:rsidP="0023036C">
      <w:pPr>
        <w:spacing w:line="360" w:lineRule="auto"/>
        <w:jc w:val="both"/>
        <w:rPr>
          <w:rFonts w:ascii="Arial" w:hAnsi="Arial" w:cs="Arial"/>
          <w:b/>
          <w:color w:val="000000" w:themeColor="text1"/>
        </w:rPr>
      </w:pPr>
    </w:p>
    <w:p w14:paraId="2A1BF0D6" w14:textId="77777777" w:rsidR="0023036C" w:rsidRDefault="0023036C" w:rsidP="0023036C">
      <w:pPr>
        <w:spacing w:line="360" w:lineRule="auto"/>
        <w:jc w:val="both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Supplementary Movie 9</w:t>
      </w:r>
    </w:p>
    <w:p w14:paraId="0CF30601" w14:textId="7170D534" w:rsidR="0023036C" w:rsidRDefault="0023036C" w:rsidP="0023036C">
      <w:p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7423D5">
        <w:rPr>
          <w:rFonts w:ascii="Arial" w:hAnsi="Arial" w:cs="Arial"/>
          <w:color w:val="000000" w:themeColor="text1"/>
        </w:rPr>
        <w:t xml:space="preserve">Halo-TMR and Immunofluorescence staining against NLS myosin VI </w:t>
      </w:r>
      <w:r>
        <w:rPr>
          <w:rFonts w:ascii="Arial" w:hAnsi="Arial" w:cs="Arial"/>
          <w:color w:val="000000" w:themeColor="text1"/>
        </w:rPr>
        <w:t>CBD</w:t>
      </w:r>
      <w:r w:rsidRPr="007423D5">
        <w:rPr>
          <w:rFonts w:ascii="Arial" w:hAnsi="Arial" w:cs="Arial"/>
          <w:color w:val="000000" w:themeColor="text1"/>
        </w:rPr>
        <w:t xml:space="preserve"> (red) and RNAPII-pSer5 (green) in HeLa cells</w:t>
      </w:r>
      <w:r>
        <w:rPr>
          <w:rFonts w:ascii="Arial" w:hAnsi="Arial" w:cs="Arial"/>
          <w:color w:val="000000" w:themeColor="text1"/>
        </w:rPr>
        <w:t xml:space="preserve">, as shown in </w:t>
      </w:r>
      <w:r w:rsidR="0014393B">
        <w:rPr>
          <w:rFonts w:ascii="Arial" w:hAnsi="Arial" w:cs="Arial"/>
          <w:color w:val="000000" w:themeColor="text1"/>
        </w:rPr>
        <w:t>Supplementary</w:t>
      </w:r>
      <w:r w:rsidR="0014393B"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</w:rPr>
        <w:t>Figure 12.</w:t>
      </w:r>
    </w:p>
    <w:p w14:paraId="623A1A0B" w14:textId="77777777" w:rsidR="0023036C" w:rsidRDefault="0023036C" w:rsidP="0023036C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6A061559" w14:textId="77777777" w:rsidR="0023036C" w:rsidRDefault="0023036C" w:rsidP="0023036C">
      <w:pPr>
        <w:spacing w:line="360" w:lineRule="auto"/>
        <w:jc w:val="both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Supplementary Movie 10</w:t>
      </w:r>
    </w:p>
    <w:p w14:paraId="066DF31E" w14:textId="3F5A96B0" w:rsidR="0023036C" w:rsidRDefault="0023036C" w:rsidP="0023036C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7423D5">
        <w:rPr>
          <w:rFonts w:ascii="Arial" w:hAnsi="Arial" w:cs="Arial"/>
          <w:color w:val="000000" w:themeColor="text1"/>
        </w:rPr>
        <w:t>Halo-TMR staining against Halo</w:t>
      </w:r>
      <w:r>
        <w:rPr>
          <w:rFonts w:ascii="Arial" w:hAnsi="Arial" w:cs="Arial"/>
          <w:color w:val="000000" w:themeColor="text1"/>
        </w:rPr>
        <w:t>-</w:t>
      </w:r>
      <w:r w:rsidRPr="007423D5">
        <w:rPr>
          <w:rFonts w:ascii="Arial" w:hAnsi="Arial" w:cs="Arial"/>
          <w:color w:val="000000" w:themeColor="text1"/>
        </w:rPr>
        <w:t xml:space="preserve">MVI </w:t>
      </w:r>
      <w:r>
        <w:rPr>
          <w:rFonts w:ascii="Arial" w:hAnsi="Arial" w:cs="Arial"/>
          <w:color w:val="000000" w:themeColor="text1"/>
        </w:rPr>
        <w:t>WT, DNA is shown in blue and immunofluorescence staining against RNAPII-pSer5</w:t>
      </w:r>
      <w:r w:rsidRPr="007423D5">
        <w:rPr>
          <w:rFonts w:ascii="Arial" w:hAnsi="Arial" w:cs="Arial"/>
          <w:color w:val="000000" w:themeColor="text1"/>
        </w:rPr>
        <w:t xml:space="preserve"> in HeLa cells</w:t>
      </w:r>
      <w:r>
        <w:rPr>
          <w:rFonts w:ascii="Arial" w:hAnsi="Arial" w:cs="Arial"/>
          <w:color w:val="000000" w:themeColor="text1"/>
        </w:rPr>
        <w:t xml:space="preserve">, as shown in </w:t>
      </w:r>
      <w:r w:rsidR="0014393B">
        <w:rPr>
          <w:rFonts w:ascii="Arial" w:hAnsi="Arial" w:cs="Arial"/>
          <w:color w:val="000000" w:themeColor="text1"/>
        </w:rPr>
        <w:t>Supplementary</w:t>
      </w:r>
      <w:r w:rsidR="0014393B"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</w:rPr>
        <w:t>Figure 19.</w:t>
      </w:r>
    </w:p>
    <w:p w14:paraId="43147C12" w14:textId="77777777" w:rsidR="0023036C" w:rsidRDefault="0023036C" w:rsidP="0023036C">
      <w:pPr>
        <w:spacing w:line="360" w:lineRule="auto"/>
        <w:jc w:val="both"/>
        <w:rPr>
          <w:rFonts w:ascii="Arial" w:hAnsi="Arial" w:cs="Arial"/>
          <w:b/>
          <w:color w:val="000000" w:themeColor="text1"/>
        </w:rPr>
      </w:pPr>
    </w:p>
    <w:p w14:paraId="03E8A4E5" w14:textId="77777777" w:rsidR="0023036C" w:rsidRDefault="0023036C" w:rsidP="0023036C">
      <w:pPr>
        <w:spacing w:line="360" w:lineRule="auto"/>
        <w:jc w:val="both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Supplementary Movie 11</w:t>
      </w:r>
    </w:p>
    <w:p w14:paraId="0F0A9D51" w14:textId="16127649" w:rsidR="0023036C" w:rsidRDefault="0023036C" w:rsidP="0023036C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7423D5">
        <w:rPr>
          <w:rFonts w:ascii="Arial" w:hAnsi="Arial" w:cs="Arial"/>
          <w:color w:val="000000" w:themeColor="text1"/>
        </w:rPr>
        <w:t>Halo-TMR staining against Halo</w:t>
      </w:r>
      <w:r>
        <w:rPr>
          <w:rFonts w:ascii="Arial" w:hAnsi="Arial" w:cs="Arial"/>
          <w:color w:val="000000" w:themeColor="text1"/>
        </w:rPr>
        <w:t>-</w:t>
      </w:r>
      <w:r w:rsidRPr="007423D5">
        <w:rPr>
          <w:rFonts w:ascii="Arial" w:hAnsi="Arial" w:cs="Arial"/>
          <w:color w:val="000000" w:themeColor="text1"/>
        </w:rPr>
        <w:t xml:space="preserve">MVI </w:t>
      </w:r>
      <w:r>
        <w:rPr>
          <w:rFonts w:ascii="Arial" w:hAnsi="Arial" w:cs="Arial"/>
          <w:color w:val="000000" w:themeColor="text1"/>
        </w:rPr>
        <w:t>Spring, DNA is shown in blue and immunofluorescence staining against RNAPII-pSer5</w:t>
      </w:r>
      <w:r w:rsidRPr="007423D5">
        <w:rPr>
          <w:rFonts w:ascii="Arial" w:hAnsi="Arial" w:cs="Arial"/>
          <w:color w:val="000000" w:themeColor="text1"/>
        </w:rPr>
        <w:t xml:space="preserve"> in HeLa cells</w:t>
      </w:r>
      <w:r>
        <w:rPr>
          <w:rFonts w:ascii="Arial" w:hAnsi="Arial" w:cs="Arial"/>
          <w:color w:val="000000" w:themeColor="text1"/>
        </w:rPr>
        <w:t xml:space="preserve">, as shown in </w:t>
      </w:r>
      <w:r w:rsidR="0014393B">
        <w:rPr>
          <w:rFonts w:ascii="Arial" w:hAnsi="Arial" w:cs="Arial"/>
          <w:color w:val="000000" w:themeColor="text1"/>
        </w:rPr>
        <w:t>Supplementary</w:t>
      </w:r>
      <w:r w:rsidR="0014393B"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</w:rPr>
        <w:t>Figure 20.</w:t>
      </w:r>
    </w:p>
    <w:p w14:paraId="02C3473E" w14:textId="77777777" w:rsidR="00AA1F2A" w:rsidRDefault="0014393B"/>
    <w:sectPr w:rsidR="00AA1F2A" w:rsidSect="00642930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36C"/>
    <w:rsid w:val="00000FB7"/>
    <w:rsid w:val="00053401"/>
    <w:rsid w:val="00065F31"/>
    <w:rsid w:val="00066BFC"/>
    <w:rsid w:val="00067963"/>
    <w:rsid w:val="00095599"/>
    <w:rsid w:val="000A0542"/>
    <w:rsid w:val="000F439A"/>
    <w:rsid w:val="001041C3"/>
    <w:rsid w:val="00135D25"/>
    <w:rsid w:val="0014393B"/>
    <w:rsid w:val="00144CA7"/>
    <w:rsid w:val="001B1398"/>
    <w:rsid w:val="001B4B4A"/>
    <w:rsid w:val="001D0A5D"/>
    <w:rsid w:val="001E2AE1"/>
    <w:rsid w:val="001F3F66"/>
    <w:rsid w:val="001F5D24"/>
    <w:rsid w:val="0023036C"/>
    <w:rsid w:val="0024322B"/>
    <w:rsid w:val="003500BB"/>
    <w:rsid w:val="00361C47"/>
    <w:rsid w:val="0037052A"/>
    <w:rsid w:val="003D627B"/>
    <w:rsid w:val="004A55B4"/>
    <w:rsid w:val="004C39E8"/>
    <w:rsid w:val="00507624"/>
    <w:rsid w:val="00552E1D"/>
    <w:rsid w:val="00566015"/>
    <w:rsid w:val="005A39DF"/>
    <w:rsid w:val="005C2B9E"/>
    <w:rsid w:val="006012C9"/>
    <w:rsid w:val="00642930"/>
    <w:rsid w:val="00650D86"/>
    <w:rsid w:val="00672A87"/>
    <w:rsid w:val="00676931"/>
    <w:rsid w:val="006F3DC5"/>
    <w:rsid w:val="0073359D"/>
    <w:rsid w:val="007656E2"/>
    <w:rsid w:val="00767AE1"/>
    <w:rsid w:val="007D3828"/>
    <w:rsid w:val="00820764"/>
    <w:rsid w:val="008567B4"/>
    <w:rsid w:val="008575C1"/>
    <w:rsid w:val="008B1FE9"/>
    <w:rsid w:val="008C6914"/>
    <w:rsid w:val="008F4055"/>
    <w:rsid w:val="0098007F"/>
    <w:rsid w:val="00985628"/>
    <w:rsid w:val="00991885"/>
    <w:rsid w:val="009A1B2D"/>
    <w:rsid w:val="009E0CA0"/>
    <w:rsid w:val="00A410B7"/>
    <w:rsid w:val="00A765EE"/>
    <w:rsid w:val="00A95709"/>
    <w:rsid w:val="00AA01A9"/>
    <w:rsid w:val="00AD2326"/>
    <w:rsid w:val="00B0228E"/>
    <w:rsid w:val="00B048A2"/>
    <w:rsid w:val="00B11757"/>
    <w:rsid w:val="00B437DD"/>
    <w:rsid w:val="00B60E3D"/>
    <w:rsid w:val="00BA3EE3"/>
    <w:rsid w:val="00BD268E"/>
    <w:rsid w:val="00CF1E46"/>
    <w:rsid w:val="00D12BB3"/>
    <w:rsid w:val="00D149DB"/>
    <w:rsid w:val="00D80DC3"/>
    <w:rsid w:val="00D82BF6"/>
    <w:rsid w:val="00D916DA"/>
    <w:rsid w:val="00DD195C"/>
    <w:rsid w:val="00E3519D"/>
    <w:rsid w:val="00E45EDA"/>
    <w:rsid w:val="00E9771F"/>
    <w:rsid w:val="00EA7B6D"/>
    <w:rsid w:val="00EC612E"/>
    <w:rsid w:val="00EE3067"/>
    <w:rsid w:val="00EF2E0F"/>
    <w:rsid w:val="00F01D74"/>
    <w:rsid w:val="00F12D6D"/>
    <w:rsid w:val="00F24F80"/>
    <w:rsid w:val="00F26985"/>
    <w:rsid w:val="00F34E00"/>
    <w:rsid w:val="00F35245"/>
    <w:rsid w:val="00F468A2"/>
    <w:rsid w:val="00F6124D"/>
    <w:rsid w:val="00FA54CE"/>
    <w:rsid w:val="00FA7E77"/>
    <w:rsid w:val="00FC082B"/>
    <w:rsid w:val="00FD18D8"/>
    <w:rsid w:val="00FD3543"/>
    <w:rsid w:val="00FE55B7"/>
    <w:rsid w:val="00FF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3487007"/>
  <w14:defaultImageDpi w14:val="32767"/>
  <w15:chartTrackingRefBased/>
  <w15:docId w15:val="{77733032-0C81-644C-B0F1-1B4517696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23036C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D195C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195C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268</Words>
  <Characters>1528</Characters>
  <Application>Microsoft Office Word</Application>
  <DocSecurity>0</DocSecurity>
  <Lines>12</Lines>
  <Paragraphs>3</Paragraphs>
  <ScaleCrop>false</ScaleCrop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Toseland</dc:creator>
  <cp:keywords/>
  <dc:description/>
  <cp:lastModifiedBy>Chris Toseland</cp:lastModifiedBy>
  <cp:revision>2</cp:revision>
  <dcterms:created xsi:type="dcterms:W3CDTF">2021-12-21T10:29:00Z</dcterms:created>
  <dcterms:modified xsi:type="dcterms:W3CDTF">2021-12-21T13:09:00Z</dcterms:modified>
</cp:coreProperties>
</file>