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86B2" w14:textId="739A7B63" w:rsidR="00D44F20" w:rsidRDefault="00A070B3">
      <w:r w:rsidRPr="00A070B3">
        <w:rPr>
          <w:b/>
          <w:bCs/>
        </w:rPr>
        <w:t xml:space="preserve">Supplemental data 1: </w:t>
      </w:r>
      <w:r>
        <w:t>Aggregated identity genes for alpha cells. Differential expression analysis for each individual dataset is provided, and a summarized overview is presented to organize the genes.</w:t>
      </w:r>
    </w:p>
    <w:p w14:paraId="383007BD" w14:textId="77777777" w:rsidR="00A070B3" w:rsidRDefault="00A070B3"/>
    <w:p w14:paraId="1EACE771" w14:textId="2C6A8D07" w:rsidR="00A070B3" w:rsidRDefault="00A070B3" w:rsidP="00A070B3">
      <w:r w:rsidRPr="00A070B3">
        <w:rPr>
          <w:b/>
          <w:bCs/>
        </w:rPr>
        <w:t xml:space="preserve">Supplemental data 1: </w:t>
      </w:r>
      <w:r>
        <w:t xml:space="preserve">Aggregated identity genes for </w:t>
      </w:r>
      <w:r>
        <w:t>beta</w:t>
      </w:r>
      <w:r>
        <w:t xml:space="preserve"> cells. Differential expression analysis for each individual dataset is provided, and a summarized overview is presented to organize the genes.</w:t>
      </w:r>
    </w:p>
    <w:p w14:paraId="5DAF0703" w14:textId="77777777" w:rsidR="00A070B3" w:rsidRDefault="00A070B3"/>
    <w:p w14:paraId="72766C1B" w14:textId="1B822F3E" w:rsidR="00A070B3" w:rsidRDefault="00A070B3">
      <w:r w:rsidRPr="00A070B3">
        <w:rPr>
          <w:b/>
          <w:bCs/>
        </w:rPr>
        <w:t xml:space="preserve">Supplemental data 1: </w:t>
      </w:r>
      <w:r>
        <w:t xml:space="preserve">Aggregated identity genes for </w:t>
      </w:r>
      <w:r>
        <w:t xml:space="preserve">gamma </w:t>
      </w:r>
      <w:r>
        <w:t>cells. Differential expression analysis for each individual dataset is provided, and a summarized overview is presented to organize the genes.</w:t>
      </w:r>
    </w:p>
    <w:p w14:paraId="35DA1718" w14:textId="77777777" w:rsidR="00A070B3" w:rsidRDefault="00A070B3"/>
    <w:p w14:paraId="64D94859" w14:textId="71A9D2A5" w:rsidR="00A070B3" w:rsidRDefault="00A070B3" w:rsidP="00A070B3">
      <w:r w:rsidRPr="00A070B3">
        <w:rPr>
          <w:b/>
          <w:bCs/>
        </w:rPr>
        <w:t xml:space="preserve">Supplemental data 1: </w:t>
      </w:r>
      <w:r>
        <w:t xml:space="preserve">Aggregated identity genes for </w:t>
      </w:r>
      <w:r>
        <w:t>delta</w:t>
      </w:r>
      <w:r>
        <w:t xml:space="preserve"> cells. Differential expression analysis for each individual dataset is provided, and a summarized overview is presented to organize the genes.</w:t>
      </w:r>
    </w:p>
    <w:p w14:paraId="6E699DD8" w14:textId="77777777" w:rsidR="00A070B3" w:rsidRDefault="00A070B3"/>
    <w:p w14:paraId="5E020E57" w14:textId="00928C30" w:rsidR="00A070B3" w:rsidRDefault="00A070B3">
      <w:r w:rsidRPr="00A070B3">
        <w:rPr>
          <w:b/>
          <w:bCs/>
        </w:rPr>
        <w:t>Supplemental data 5:</w:t>
      </w:r>
      <w:r>
        <w:t xml:space="preserve"> Genes regulated in the new dataset as presented using pairwise differential expression analysis. </w:t>
      </w:r>
    </w:p>
    <w:p w14:paraId="7CD8EC3F" w14:textId="77777777" w:rsidR="00A070B3" w:rsidRDefault="00A070B3"/>
    <w:p w14:paraId="08E7DD6E" w14:textId="27156A48" w:rsidR="00A070B3" w:rsidRDefault="00A070B3">
      <w:r w:rsidRPr="00A070B3">
        <w:rPr>
          <w:b/>
          <w:bCs/>
        </w:rPr>
        <w:t>Supplemental data 6:</w:t>
      </w:r>
      <w:r>
        <w:t xml:space="preserve"> Identity </w:t>
      </w:r>
      <w:proofErr w:type="spellStart"/>
      <w:r>
        <w:t>genesets</w:t>
      </w:r>
      <w:proofErr w:type="spellEnd"/>
      <w:r>
        <w:t xml:space="preserve"> with genes annotated for human and mouse gene </w:t>
      </w:r>
      <w:proofErr w:type="gramStart"/>
      <w:r>
        <w:t>symbols</w:t>
      </w:r>
      <w:proofErr w:type="gramEnd"/>
    </w:p>
    <w:p w14:paraId="0A247847" w14:textId="77777777" w:rsidR="00A070B3" w:rsidRDefault="00A070B3"/>
    <w:p w14:paraId="557972F1" w14:textId="5F211F8E" w:rsidR="00A070B3" w:rsidRDefault="00A070B3">
      <w:r w:rsidRPr="00A070B3">
        <w:rPr>
          <w:b/>
          <w:bCs/>
        </w:rPr>
        <w:t>Supplemental data 7:</w:t>
      </w:r>
      <w:r>
        <w:t xml:space="preserve"> Details on ortholog conversion going from human to mouse genes for all genes in the identity </w:t>
      </w:r>
      <w:proofErr w:type="spellStart"/>
      <w:r>
        <w:t>genesets</w:t>
      </w:r>
      <w:proofErr w:type="spellEnd"/>
      <w:r>
        <w:t>. Color code provides reference when a human gene is represented by multiple genes in mouse, or when no ortholog is known.</w:t>
      </w:r>
    </w:p>
    <w:p w14:paraId="502D5A29" w14:textId="77777777" w:rsidR="00A070B3" w:rsidRDefault="00A070B3"/>
    <w:p w14:paraId="2434E83A" w14:textId="1CBDCC18" w:rsidR="00A070B3" w:rsidRDefault="00A070B3">
      <w:r w:rsidRPr="00A070B3">
        <w:rPr>
          <w:b/>
          <w:bCs/>
        </w:rPr>
        <w:t>Supplemental data 8:</w:t>
      </w:r>
      <w:r>
        <w:t xml:space="preserve"> Probe sequences used for </w:t>
      </w:r>
      <w:proofErr w:type="spellStart"/>
      <w:proofErr w:type="gramStart"/>
      <w:r>
        <w:t>smFISH</w:t>
      </w:r>
      <w:proofErr w:type="spellEnd"/>
      <w:proofErr w:type="gramEnd"/>
    </w:p>
    <w:sectPr w:rsidR="00A07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B3"/>
    <w:rsid w:val="00694BF6"/>
    <w:rsid w:val="006C2E2A"/>
    <w:rsid w:val="007C6E28"/>
    <w:rsid w:val="00801E3B"/>
    <w:rsid w:val="00A070B3"/>
    <w:rsid w:val="00C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2D5D8"/>
  <w15:chartTrackingRefBased/>
  <w15:docId w15:val="{F4429B37-26C6-45F4-AA88-69F606DD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van Gurp</dc:creator>
  <cp:keywords/>
  <dc:description/>
  <cp:lastModifiedBy>Leon van Gurp</cp:lastModifiedBy>
  <cp:revision>1</cp:revision>
  <dcterms:created xsi:type="dcterms:W3CDTF">2023-06-23T14:21:00Z</dcterms:created>
  <dcterms:modified xsi:type="dcterms:W3CDTF">2023-06-23T14:26:00Z</dcterms:modified>
</cp:coreProperties>
</file>