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2E45E" w14:textId="38FCF5CC" w:rsidR="00F178A5" w:rsidRPr="003E324F" w:rsidRDefault="00F178A5" w:rsidP="003E324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178A5">
        <w:rPr>
          <w:rFonts w:ascii="Times New Roman" w:hAnsi="Times New Roman" w:cs="Times New Roman"/>
          <w:b/>
          <w:sz w:val="24"/>
          <w:szCs w:val="28"/>
        </w:rPr>
        <w:t>Suppleme</w:t>
      </w:r>
      <w:r w:rsidRPr="003E324F">
        <w:rPr>
          <w:rFonts w:ascii="Times New Roman" w:hAnsi="Times New Roman" w:cs="Times New Roman"/>
          <w:b/>
          <w:sz w:val="24"/>
          <w:szCs w:val="24"/>
        </w:rPr>
        <w:t>ntary Data Legends/Captions</w:t>
      </w:r>
    </w:p>
    <w:p w14:paraId="07BC8ED6" w14:textId="77777777" w:rsidR="00F178A5" w:rsidRPr="003E324F" w:rsidRDefault="00F178A5" w:rsidP="003E324F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1606E2" w14:textId="77777777" w:rsidR="00F178A5" w:rsidRPr="003E324F" w:rsidRDefault="00F178A5" w:rsidP="003E324F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C2DE18" w14:textId="7990E9B8" w:rsidR="00747A0E" w:rsidRDefault="00F178A5" w:rsidP="003E324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32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Data 1.</w:t>
      </w:r>
      <w:r w:rsidRPr="003E32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44AF143" w14:textId="476338B8" w:rsidR="001B7723" w:rsidRPr="00747A0E" w:rsidRDefault="00F178A5" w:rsidP="003E324F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324F">
        <w:rPr>
          <w:rFonts w:ascii="Times New Roman" w:hAnsi="Times New Roman" w:cs="Times New Roman"/>
          <w:color w:val="000000" w:themeColor="text1"/>
          <w:sz w:val="24"/>
          <w:szCs w:val="24"/>
        </w:rPr>
        <w:t>The calculated absolute electronic energies (</w:t>
      </w:r>
      <w:r w:rsidRPr="003E32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</w:t>
      </w:r>
      <w:r w:rsidRPr="003E32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 </w:t>
      </w:r>
      <w:proofErr w:type="spellStart"/>
      <w:r w:rsidRPr="003E324F">
        <w:rPr>
          <w:rFonts w:ascii="Times New Roman" w:hAnsi="Times New Roman" w:cs="Times New Roman"/>
          <w:color w:val="000000" w:themeColor="text1"/>
          <w:sz w:val="24"/>
          <w:szCs w:val="24"/>
        </w:rPr>
        <w:t>a.u</w:t>
      </w:r>
      <w:proofErr w:type="spellEnd"/>
      <w:r w:rsidRPr="003E324F">
        <w:rPr>
          <w:rFonts w:ascii="Times New Roman" w:hAnsi="Times New Roman" w:cs="Times New Roman"/>
          <w:color w:val="000000" w:themeColor="text1"/>
          <w:sz w:val="24"/>
          <w:szCs w:val="24"/>
        </w:rPr>
        <w:t>.), thermal free energies (</w:t>
      </w:r>
      <w:r w:rsidRPr="003E32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</w:t>
      </w:r>
      <w:r w:rsidRPr="003E32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 </w:t>
      </w:r>
      <w:proofErr w:type="spellStart"/>
      <w:r w:rsidRPr="003E324F">
        <w:rPr>
          <w:rFonts w:ascii="Times New Roman" w:hAnsi="Times New Roman" w:cs="Times New Roman"/>
          <w:color w:val="000000" w:themeColor="text1"/>
          <w:sz w:val="24"/>
          <w:szCs w:val="24"/>
        </w:rPr>
        <w:t>a.u</w:t>
      </w:r>
      <w:proofErr w:type="spellEnd"/>
      <w:r w:rsidRPr="003E324F">
        <w:rPr>
          <w:rFonts w:ascii="Times New Roman" w:hAnsi="Times New Roman" w:cs="Times New Roman"/>
          <w:color w:val="000000" w:themeColor="text1"/>
          <w:sz w:val="24"/>
          <w:szCs w:val="24"/>
        </w:rPr>
        <w:t>.), and relative Gibbs energies (</w:t>
      </w:r>
      <w:r w:rsidRPr="003E324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44"/>
      </w:r>
      <w:r w:rsidRPr="003E32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</w:t>
      </w:r>
      <w:r w:rsidRPr="003E324F">
        <w:rPr>
          <w:rFonts w:ascii="Times New Roman" w:hAnsi="Times New Roman" w:cs="Times New Roman"/>
          <w:color w:val="000000" w:themeColor="text1"/>
          <w:sz w:val="24"/>
          <w:szCs w:val="24"/>
        </w:rPr>
        <w:t>, in kcal/mol) (Calculated at 298.15 K and 1 atm).</w:t>
      </w:r>
    </w:p>
    <w:p w14:paraId="012D80BE" w14:textId="49B0ADB3" w:rsidR="00F178A5" w:rsidRPr="003E324F" w:rsidRDefault="00F178A5" w:rsidP="003E324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8A2351" w14:textId="77777777" w:rsidR="00747A0E" w:rsidRDefault="00F178A5" w:rsidP="003E324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32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Data 2.</w:t>
      </w:r>
      <w:r w:rsidRPr="003E32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0289AAD" w14:textId="4483D4DE" w:rsidR="00F178A5" w:rsidRPr="003E324F" w:rsidRDefault="00F178A5" w:rsidP="003E324F">
      <w:pPr>
        <w:spacing w:line="360" w:lineRule="auto"/>
        <w:rPr>
          <w:rFonts w:ascii="Times New Roman" w:hAnsi="Times New Roman" w:cs="Times New Roman"/>
          <w:bCs/>
          <w:color w:val="000000" w:themeColor="text1"/>
          <w:kern w:val="44"/>
          <w:sz w:val="24"/>
          <w:szCs w:val="24"/>
        </w:rPr>
      </w:pPr>
      <w:r w:rsidRPr="003E32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Calculated imaginary frequencies of transition states at </w:t>
      </w:r>
      <w:r w:rsidRPr="003E324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77"/>
      </w:r>
      <w:r w:rsidRPr="003E324F">
        <w:rPr>
          <w:rFonts w:ascii="Times New Roman" w:hAnsi="Times New Roman" w:cs="Times New Roman"/>
          <w:color w:val="000000" w:themeColor="text1"/>
          <w:sz w:val="24"/>
          <w:szCs w:val="24"/>
        </w:rPr>
        <w:t>B97X-D/6-311+G(</w:t>
      </w:r>
      <w:proofErr w:type="spellStart"/>
      <w:proofErr w:type="gramStart"/>
      <w:r w:rsidRPr="003E324F">
        <w:rPr>
          <w:rFonts w:ascii="Times New Roman" w:hAnsi="Times New Roman" w:cs="Times New Roman"/>
          <w:color w:val="000000" w:themeColor="text1"/>
          <w:sz w:val="24"/>
          <w:szCs w:val="24"/>
        </w:rPr>
        <w:t>d,p</w:t>
      </w:r>
      <w:proofErr w:type="spellEnd"/>
      <w:proofErr w:type="gramEnd"/>
      <w:r w:rsidRPr="003E324F">
        <w:rPr>
          <w:rFonts w:ascii="Times New Roman" w:hAnsi="Times New Roman" w:cs="Times New Roman"/>
          <w:color w:val="000000" w:themeColor="text1"/>
          <w:sz w:val="24"/>
          <w:szCs w:val="24"/>
        </w:rPr>
        <w:t>) level.</w:t>
      </w:r>
    </w:p>
    <w:p w14:paraId="1299C509" w14:textId="72D489A9" w:rsidR="00F178A5" w:rsidRPr="003E324F" w:rsidRDefault="00F178A5" w:rsidP="003E32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0976D1" w14:textId="77777777" w:rsidR="00747A0E" w:rsidRDefault="00F178A5" w:rsidP="003E324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521855555"/>
      <w:r w:rsidRPr="003E324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Supplementary</w:t>
      </w:r>
      <w:r w:rsidRPr="003E32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E32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Data 3</w:t>
      </w:r>
      <w:r w:rsidRPr="003E32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72522CB9" w14:textId="01200247" w:rsidR="00F178A5" w:rsidRPr="003E324F" w:rsidRDefault="00F178A5" w:rsidP="003E324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1"/>
      <w:r w:rsidRPr="003E324F">
        <w:rPr>
          <w:rFonts w:ascii="Times New Roman" w:hAnsi="Times New Roman" w:cs="Times New Roman"/>
          <w:color w:val="000000" w:themeColor="text1"/>
          <w:sz w:val="24"/>
          <w:szCs w:val="24"/>
        </w:rPr>
        <w:t>Atomic cartesian coordinates of intermediates and transition states (presented in Å).</w:t>
      </w:r>
      <w:bookmarkEnd w:id="0"/>
    </w:p>
    <w:p w14:paraId="5EB21EBD" w14:textId="77777777" w:rsidR="00F178A5" w:rsidRPr="003E324F" w:rsidRDefault="00F178A5" w:rsidP="003E32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178A5" w:rsidRPr="003E32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81AF6" w14:textId="77777777" w:rsidR="008B7737" w:rsidRDefault="008B7737" w:rsidP="00F178A5">
      <w:r>
        <w:separator/>
      </w:r>
    </w:p>
  </w:endnote>
  <w:endnote w:type="continuationSeparator" w:id="0">
    <w:p w14:paraId="713BAF2A" w14:textId="77777777" w:rsidR="008B7737" w:rsidRDefault="008B7737" w:rsidP="00F17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5A1C8" w14:textId="77777777" w:rsidR="008B7737" w:rsidRDefault="008B7737" w:rsidP="00F178A5">
      <w:r>
        <w:separator/>
      </w:r>
    </w:p>
  </w:footnote>
  <w:footnote w:type="continuationSeparator" w:id="0">
    <w:p w14:paraId="0D162520" w14:textId="77777777" w:rsidR="008B7737" w:rsidRDefault="008B7737" w:rsidP="00F17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CF7"/>
    <w:rsid w:val="00152CF7"/>
    <w:rsid w:val="001B7723"/>
    <w:rsid w:val="003E324F"/>
    <w:rsid w:val="006A755F"/>
    <w:rsid w:val="00747A0E"/>
    <w:rsid w:val="008B7737"/>
    <w:rsid w:val="00F1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CC7D6F"/>
  <w15:chartTrackingRefBased/>
  <w15:docId w15:val="{A3AD1A06-2785-4C9C-9165-EF0DFACE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8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78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78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78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lcz</dc:creator>
  <cp:keywords/>
  <dc:description/>
  <cp:lastModifiedBy>pc</cp:lastModifiedBy>
  <cp:revision>2</cp:revision>
  <dcterms:created xsi:type="dcterms:W3CDTF">2022-04-18T07:43:00Z</dcterms:created>
  <dcterms:modified xsi:type="dcterms:W3CDTF">2022-04-18T07:43:00Z</dcterms:modified>
</cp:coreProperties>
</file>