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33A7" w:rsidRDefault="003B33A7" w:rsidP="006427C4">
      <w:pPr>
        <w:rPr>
          <w:lang w:val="en-US"/>
        </w:rPr>
      </w:pPr>
      <w:bookmarkStart w:id="0" w:name="_GoBack"/>
      <w:bookmarkEnd w:id="0"/>
      <w:r w:rsidRPr="003A3895">
        <w:rPr>
          <w:rFonts w:ascii="Times New Roman" w:eastAsia="Times New Roman" w:hAnsi="Times New Roman" w:cs="Times New Roman"/>
          <w:lang w:val="en-US" w:eastAsia="fr-FR"/>
        </w:rPr>
        <w:t xml:space="preserve">File Name: </w:t>
      </w:r>
      <w:r w:rsidR="006427C4" w:rsidRPr="008E6379">
        <w:rPr>
          <w:b/>
          <w:lang w:val="en-US"/>
        </w:rPr>
        <w:t xml:space="preserve">Supplementary Data </w:t>
      </w:r>
      <w:r w:rsidR="006427C4">
        <w:rPr>
          <w:b/>
          <w:lang w:val="en-US"/>
        </w:rPr>
        <w:t>1</w:t>
      </w:r>
    </w:p>
    <w:p w:rsidR="006427C4" w:rsidRPr="001E70CF" w:rsidRDefault="003B33A7" w:rsidP="006427C4">
      <w:pPr>
        <w:rPr>
          <w:b/>
          <w:lang w:val="en-US"/>
        </w:rPr>
      </w:pPr>
      <w:r w:rsidRPr="003A3895">
        <w:rPr>
          <w:rFonts w:ascii="Times New Roman" w:eastAsia="Times New Roman" w:hAnsi="Times New Roman" w:cs="Times New Roman"/>
          <w:lang w:val="en-US" w:eastAsia="fr-FR"/>
        </w:rPr>
        <w:t>Description:</w:t>
      </w:r>
      <w:r>
        <w:rPr>
          <w:rFonts w:ascii="Times New Roman" w:eastAsia="Times New Roman" w:hAnsi="Times New Roman" w:cs="Times New Roman"/>
          <w:lang w:val="en-US" w:eastAsia="fr-FR"/>
        </w:rPr>
        <w:t xml:space="preserve"> </w:t>
      </w:r>
      <w:r w:rsidR="006427C4" w:rsidRPr="006E0203">
        <w:rPr>
          <w:lang w:val="en-US"/>
        </w:rPr>
        <w:t>Sample information, animal species metadata, archaeal and bacterial abundance, archaeal ASV richness, and relative abundance of archaeal lineages. Only samples for which DNA was successfully extracted and PCR amplifications obtained were shown.</w:t>
      </w:r>
    </w:p>
    <w:p w:rsidR="006427C4" w:rsidRPr="001E70CF" w:rsidRDefault="006427C4" w:rsidP="006427C4">
      <w:pPr>
        <w:rPr>
          <w:b/>
          <w:lang w:val="en-US"/>
        </w:rPr>
      </w:pPr>
    </w:p>
    <w:p w:rsidR="003B33A7" w:rsidRDefault="003B33A7" w:rsidP="006427C4">
      <w:pPr>
        <w:rPr>
          <w:lang w:val="en-US"/>
        </w:rPr>
      </w:pPr>
      <w:r w:rsidRPr="003A3895">
        <w:rPr>
          <w:rFonts w:ascii="Times New Roman" w:eastAsia="Times New Roman" w:hAnsi="Times New Roman" w:cs="Times New Roman"/>
          <w:lang w:val="en-US" w:eastAsia="fr-FR"/>
        </w:rPr>
        <w:t xml:space="preserve">File Name: </w:t>
      </w:r>
      <w:r w:rsidR="006427C4" w:rsidRPr="008E6379">
        <w:rPr>
          <w:b/>
          <w:lang w:val="en-US"/>
        </w:rPr>
        <w:t>Supplementary Data 2</w:t>
      </w:r>
    </w:p>
    <w:p w:rsidR="006427C4" w:rsidRPr="008E6379" w:rsidRDefault="003B33A7" w:rsidP="006427C4">
      <w:pPr>
        <w:rPr>
          <w:lang w:val="en-US"/>
        </w:rPr>
      </w:pPr>
      <w:r w:rsidRPr="003A3895">
        <w:rPr>
          <w:rFonts w:ascii="Times New Roman" w:eastAsia="Times New Roman" w:hAnsi="Times New Roman" w:cs="Times New Roman"/>
          <w:lang w:val="en-US" w:eastAsia="fr-FR"/>
        </w:rPr>
        <w:t>Description:</w:t>
      </w:r>
      <w:r>
        <w:rPr>
          <w:rFonts w:ascii="Times New Roman" w:eastAsia="Times New Roman" w:hAnsi="Times New Roman" w:cs="Times New Roman"/>
          <w:lang w:val="en-US" w:eastAsia="fr-FR"/>
        </w:rPr>
        <w:t xml:space="preserve"> </w:t>
      </w:r>
      <w:r w:rsidR="006427C4" w:rsidRPr="008E6379">
        <w:rPr>
          <w:lang w:val="en-US"/>
        </w:rPr>
        <w:t xml:space="preserve">Co-occurrence analyses. </w:t>
      </w:r>
    </w:p>
    <w:p w:rsidR="006427C4" w:rsidRPr="008E6379" w:rsidRDefault="006427C4" w:rsidP="006427C4">
      <w:pPr>
        <w:rPr>
          <w:lang w:val="en-US"/>
        </w:rPr>
      </w:pPr>
      <w:r w:rsidRPr="008E6379">
        <w:rPr>
          <w:lang w:val="en-US"/>
        </w:rPr>
        <w:t xml:space="preserve">First tab: ASVs were pooled into OTUs at a 97% similarity-cut off and normalized using the Archaea – Bacteria ratio determined via qPCR. Only cooccurring OTUs matching between </w:t>
      </w:r>
      <w:proofErr w:type="spellStart"/>
      <w:r w:rsidRPr="008E6379">
        <w:rPr>
          <w:lang w:val="en-US"/>
        </w:rPr>
        <w:t>SparCC</w:t>
      </w:r>
      <w:proofErr w:type="spellEnd"/>
      <w:r w:rsidRPr="008E6379">
        <w:rPr>
          <w:lang w:val="en-US"/>
        </w:rPr>
        <w:t xml:space="preserve"> and SPIEC-EASI algorithms were counted. Well represented groups (&gt;6 species per order) of mammals, birds, and reptiles were all </w:t>
      </w:r>
      <w:proofErr w:type="spellStart"/>
      <w:r w:rsidRPr="008E6379">
        <w:rPr>
          <w:lang w:val="en-US"/>
        </w:rPr>
        <w:t>analysed</w:t>
      </w:r>
      <w:proofErr w:type="spellEnd"/>
      <w:r w:rsidRPr="008E6379">
        <w:rPr>
          <w:lang w:val="en-US"/>
        </w:rPr>
        <w:t xml:space="preserve">. Perissodactyla and Cetartiodactyla (Ungulata) samples were </w:t>
      </w:r>
      <w:proofErr w:type="spellStart"/>
      <w:r w:rsidRPr="008E6379">
        <w:rPr>
          <w:lang w:val="en-US"/>
        </w:rPr>
        <w:t>analysed</w:t>
      </w:r>
      <w:proofErr w:type="spellEnd"/>
      <w:r w:rsidRPr="008E6379">
        <w:rPr>
          <w:lang w:val="en-US"/>
        </w:rPr>
        <w:t xml:space="preserve"> together to increase the robustness of the analysis. Correlation values calculated with </w:t>
      </w:r>
      <w:proofErr w:type="spellStart"/>
      <w:r w:rsidRPr="008E6379">
        <w:rPr>
          <w:lang w:val="en-US"/>
        </w:rPr>
        <w:t>SparCC</w:t>
      </w:r>
      <w:proofErr w:type="spellEnd"/>
      <w:r w:rsidRPr="008E6379">
        <w:rPr>
          <w:lang w:val="en-US"/>
        </w:rPr>
        <w:t xml:space="preserve"> represent two-sided Pearson correlation coefficients. Correlation were considered significant when p &lt;0.05. For SPIEC-EASI, the minimal edge stability thresholds are indicated for each animal group.</w:t>
      </w:r>
    </w:p>
    <w:p w:rsidR="006427C4" w:rsidRDefault="006427C4" w:rsidP="006427C4">
      <w:pPr>
        <w:rPr>
          <w:lang w:val="en-US"/>
        </w:rPr>
      </w:pPr>
      <w:r w:rsidRPr="008E6379">
        <w:rPr>
          <w:lang w:val="en-US"/>
        </w:rPr>
        <w:t>Second tab: Summary of the archaeal OTUs showing a significant correlation/edge weight with bacteria or other archaea in both cooccurrence (</w:t>
      </w:r>
      <w:proofErr w:type="spellStart"/>
      <w:r w:rsidRPr="008E6379">
        <w:rPr>
          <w:lang w:val="en-US"/>
        </w:rPr>
        <w:t>SparCC</w:t>
      </w:r>
      <w:proofErr w:type="spellEnd"/>
      <w:r w:rsidRPr="008E6379">
        <w:rPr>
          <w:lang w:val="en-US"/>
        </w:rPr>
        <w:t xml:space="preserve"> and SPIEC-EASI) analyses.</w:t>
      </w:r>
    </w:p>
    <w:p w:rsidR="006427C4" w:rsidRDefault="006427C4" w:rsidP="006427C4">
      <w:pPr>
        <w:rPr>
          <w:lang w:val="en-US"/>
        </w:rPr>
      </w:pPr>
    </w:p>
    <w:p w:rsidR="003B33A7" w:rsidRDefault="003B33A7" w:rsidP="006427C4">
      <w:pPr>
        <w:rPr>
          <w:lang w:val="en-US"/>
        </w:rPr>
      </w:pPr>
      <w:r w:rsidRPr="003A3895">
        <w:rPr>
          <w:rFonts w:ascii="Times New Roman" w:eastAsia="Times New Roman" w:hAnsi="Times New Roman" w:cs="Times New Roman"/>
          <w:lang w:val="en-US" w:eastAsia="fr-FR"/>
        </w:rPr>
        <w:t xml:space="preserve">File Name: </w:t>
      </w:r>
      <w:r w:rsidR="006427C4" w:rsidRPr="008E6379">
        <w:rPr>
          <w:b/>
          <w:lang w:val="en-US"/>
        </w:rPr>
        <w:t xml:space="preserve">Supplementary Data </w:t>
      </w:r>
      <w:r w:rsidR="006427C4">
        <w:rPr>
          <w:b/>
          <w:lang w:val="en-US"/>
        </w:rPr>
        <w:t>3</w:t>
      </w:r>
    </w:p>
    <w:p w:rsidR="006427C4" w:rsidRPr="008E6379" w:rsidRDefault="003B33A7" w:rsidP="006427C4">
      <w:pPr>
        <w:rPr>
          <w:lang w:val="en-US"/>
        </w:rPr>
      </w:pPr>
      <w:r w:rsidRPr="003A3895">
        <w:rPr>
          <w:rFonts w:ascii="Times New Roman" w:eastAsia="Times New Roman" w:hAnsi="Times New Roman" w:cs="Times New Roman"/>
          <w:lang w:val="en-US" w:eastAsia="fr-FR"/>
        </w:rPr>
        <w:t>Description:</w:t>
      </w:r>
      <w:r>
        <w:rPr>
          <w:rFonts w:ascii="Times New Roman" w:eastAsia="Times New Roman" w:hAnsi="Times New Roman" w:cs="Times New Roman"/>
          <w:lang w:val="en-US" w:eastAsia="fr-FR"/>
        </w:rPr>
        <w:t xml:space="preserve"> </w:t>
      </w:r>
      <w:r w:rsidR="006427C4">
        <w:rPr>
          <w:lang w:val="en-US"/>
        </w:rPr>
        <w:t xml:space="preserve">Detection of archaea in animal species sampled in our study (noted CT) and in </w:t>
      </w:r>
      <w:proofErr w:type="spellStart"/>
      <w:r w:rsidR="006427C4">
        <w:rPr>
          <w:lang w:val="en-US"/>
        </w:rPr>
        <w:t>Youngblut</w:t>
      </w:r>
      <w:proofErr w:type="spellEnd"/>
      <w:r w:rsidR="006427C4">
        <w:rPr>
          <w:lang w:val="en-US"/>
        </w:rPr>
        <w:t xml:space="preserve"> et al.,</w:t>
      </w:r>
      <w:r w:rsidR="006427C4" w:rsidRPr="008E6379">
        <w:rPr>
          <w:lang w:val="en-US"/>
        </w:rPr>
        <w:t xml:space="preserve"> </w:t>
      </w:r>
      <w:r w:rsidR="006427C4" w:rsidRPr="001E70CF">
        <w:rPr>
          <w:vertAlign w:val="superscript"/>
          <w:lang w:val="en-US"/>
        </w:rPr>
        <w:t>su</w:t>
      </w:r>
      <w:r w:rsidR="006427C4" w:rsidRPr="001E70CF">
        <w:rPr>
          <w:color w:val="000000" w:themeColor="text1"/>
          <w:vertAlign w:val="superscript"/>
          <w:lang w:val="en-US"/>
        </w:rPr>
        <w:t>p</w:t>
      </w:r>
      <w:r w:rsidR="006427C4" w:rsidRPr="001E70CF">
        <w:rPr>
          <w:color w:val="000000" w:themeColor="text1"/>
          <w:lang w:val="en-US"/>
        </w:rPr>
        <w:fldChar w:fldCharType="begin" w:fldLock="1"/>
      </w:r>
      <w:r w:rsidR="006427C4" w:rsidRPr="001E70CF">
        <w:rPr>
          <w:color w:val="000000" w:themeColor="text1"/>
          <w:lang w:val="en-US"/>
        </w:rPr>
        <w:instrText>ADDIN CSL_CITATION {"citationItems":[{"id":"ITEM-1","itemData":{"DOI":"10.1038/s41564-021-00980-2","ISSN":"2058-5276","abstract":"Commonly used 16S rRNA gene primers do not detect the full range of archaeal diversity present in the vertebrate gut. As a result, several questions regarding the archaeal component of the gut microbiota remain, including which Archaea are host-associated, the specificities of such associations and the major factors influencing archaeal diversity. Using 16S rRNA gene amplicon sequencing with primers that specifically target Archaea, we obtained sufficient sequence data from 185 gastrointestinal samples collected from 110 vertebrate species that span five taxonomic classes (Mammalia, Aves, Reptilia, Amphibia and Actinopterygii), of which the majority were wild. We provide evidence for previously undescribed Archaea–host associations, including Bathyarchaeia and Methanothermobacter, the latter of which was prevalent among Aves and relatively abundant in species with higher body temperatures, although this association could not be decoupled from host phylogeny. Host phylogeny explained archaeal diversity more strongly than diet, while specific taxa were associated with both factors, and cophylogeny was significant and strongest for mammalian herbivores. Methanobacteria was the only class predicted to be present in the last common ancestors of mammals and all host species. Further analysis indicated that Archaea–Bacteria interactions have a limited effect on archaeal diversity. These findings expand our current understanding of Archaea–vertebrate associations.","author":[{"dropping-particle":"","family":"Youngblut","given":"Nicholas D","non-dropping-particle":"","parse-names":false,"suffix":""},{"dropping-particle":"","family":"Reischer","given":"Georg H","non-dropping-particle":"","parse-names":false,"suffix":""},{"dropping-particle":"","family":"Dauser","given":"Silke","non-dropping-particle":"","parse-names":false,"suffix":""},{"dropping-particle":"","family":"Maisch","given":"Sophie","non-dropping-particle":"","parse-names":false,"suffix":""},{"dropping-particle":"","family":"Walzer","given":"Chris","non-dropping-particle":"","parse-names":false,"suffix":""},{"dropping-particle":"","family":"Stalder","given":"Gabrielle","non-dropping-particle":"","parse-names":false,"suffix":""},{"dropping-particle":"","family":"Farnleitner","given":"Andreas H","non-dropping-particle":"","parse-names":false,"suffix":""},{"dropping-particle":"","family":"Ley","given":"Ruth E","non-dropping-particle":"","parse-names":false,"suffix":""}],"container-title":"Nature Microbiology","id":"ITEM-1","issue":"11","issued":{"date-parts":[["2021"]]},"page":"1443-1454","title":"Vertebrate host phylogeny influences gut archaeal diversity","type":"article-journal","volume":"6"},"uris":["http://www.mendeley.com/documents/?uuid=0c88f63e-d7dc-4f65-b7c5-b36b2a677654"]}],"mendeley":{"formattedCitation":"&lt;sup&gt;42&lt;/sup&gt;","plainTextFormattedCitation":"42","previouslyFormattedCitation":"&lt;sup&gt;42&lt;/sup&gt;"},"properties":{"noteIndex":0},"schema":"https://github.com/citation-style-language/schema/raw/master/csl-citation.json"}</w:instrText>
      </w:r>
      <w:r w:rsidR="006427C4" w:rsidRPr="001E70CF">
        <w:rPr>
          <w:color w:val="000000" w:themeColor="text1"/>
          <w:lang w:val="en-US"/>
        </w:rPr>
        <w:fldChar w:fldCharType="separate"/>
      </w:r>
      <w:r w:rsidR="006427C4" w:rsidRPr="001E70CF">
        <w:rPr>
          <w:noProof/>
          <w:color w:val="000000" w:themeColor="text1"/>
          <w:vertAlign w:val="superscript"/>
          <w:lang w:val="en-US"/>
        </w:rPr>
        <w:t>42</w:t>
      </w:r>
      <w:r w:rsidR="006427C4" w:rsidRPr="001E70CF">
        <w:rPr>
          <w:color w:val="000000" w:themeColor="text1"/>
          <w:lang w:val="en-US"/>
        </w:rPr>
        <w:fldChar w:fldCharType="end"/>
      </w:r>
      <w:r w:rsidR="006427C4">
        <w:rPr>
          <w:color w:val="000000" w:themeColor="text1"/>
          <w:lang w:val="en-US"/>
        </w:rPr>
        <w:t xml:space="preserve"> </w:t>
      </w:r>
      <w:r w:rsidR="006427C4" w:rsidRPr="008E6379">
        <w:rPr>
          <w:lang w:val="en-US"/>
        </w:rPr>
        <w:t>study</w:t>
      </w:r>
      <w:r w:rsidR="006427C4">
        <w:rPr>
          <w:lang w:val="en-US"/>
        </w:rPr>
        <w:t xml:space="preserve"> (noted NY). </w:t>
      </w:r>
    </w:p>
    <w:p w:rsidR="006427C4" w:rsidRPr="008E6379" w:rsidRDefault="006427C4" w:rsidP="006427C4">
      <w:pPr>
        <w:rPr>
          <w:b/>
          <w:lang w:val="en-US"/>
        </w:rPr>
      </w:pPr>
    </w:p>
    <w:p w:rsidR="003B33A7" w:rsidRDefault="003B33A7" w:rsidP="006427C4">
      <w:pPr>
        <w:rPr>
          <w:lang w:val="en-US"/>
        </w:rPr>
      </w:pPr>
      <w:r w:rsidRPr="003A3895">
        <w:rPr>
          <w:rFonts w:ascii="Times New Roman" w:eastAsia="Times New Roman" w:hAnsi="Times New Roman" w:cs="Times New Roman"/>
          <w:lang w:val="en-US" w:eastAsia="fr-FR"/>
        </w:rPr>
        <w:t xml:space="preserve">File Name: </w:t>
      </w:r>
      <w:r w:rsidR="006427C4" w:rsidRPr="008E6379">
        <w:rPr>
          <w:b/>
          <w:lang w:val="en-US"/>
        </w:rPr>
        <w:t xml:space="preserve">Supplementary Data </w:t>
      </w:r>
      <w:r w:rsidR="006427C4">
        <w:rPr>
          <w:b/>
          <w:lang w:val="en-US"/>
        </w:rPr>
        <w:t>4</w:t>
      </w:r>
    </w:p>
    <w:p w:rsidR="006427C4" w:rsidRPr="008E6379" w:rsidRDefault="003B33A7" w:rsidP="006427C4">
      <w:pPr>
        <w:rPr>
          <w:b/>
          <w:lang w:val="en-US"/>
        </w:rPr>
      </w:pPr>
      <w:r w:rsidRPr="003A3895">
        <w:rPr>
          <w:rFonts w:ascii="Times New Roman" w:eastAsia="Times New Roman" w:hAnsi="Times New Roman" w:cs="Times New Roman"/>
          <w:lang w:val="en-US" w:eastAsia="fr-FR"/>
        </w:rPr>
        <w:t>Description:</w:t>
      </w:r>
      <w:r>
        <w:rPr>
          <w:rFonts w:ascii="Times New Roman" w:eastAsia="Times New Roman" w:hAnsi="Times New Roman" w:cs="Times New Roman"/>
          <w:lang w:val="en-US" w:eastAsia="fr-FR"/>
        </w:rPr>
        <w:t xml:space="preserve"> </w:t>
      </w:r>
      <w:r w:rsidR="006427C4">
        <w:rPr>
          <w:lang w:val="en-US"/>
        </w:rPr>
        <w:t>Exact p-values for significant differences presented in the main and supplementary figures.</w:t>
      </w:r>
    </w:p>
    <w:p w:rsidR="0038604E" w:rsidRPr="006427C4" w:rsidRDefault="0038604E">
      <w:pPr>
        <w:rPr>
          <w:lang w:val="en-US"/>
        </w:rPr>
      </w:pPr>
    </w:p>
    <w:sectPr w:rsidR="0038604E" w:rsidRPr="006427C4" w:rsidSect="00E20765">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7C4"/>
    <w:rsid w:val="00004620"/>
    <w:rsid w:val="000C1C6D"/>
    <w:rsid w:val="0038604E"/>
    <w:rsid w:val="003B33A7"/>
    <w:rsid w:val="006427C4"/>
    <w:rsid w:val="00E2076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3C1A5625"/>
  <w15:chartTrackingRefBased/>
  <w15:docId w15:val="{ADD4F808-5CDC-0043-9E80-51AC7112C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27C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720</Words>
  <Characters>3966</Characters>
  <Application>Microsoft Office Word</Application>
  <DocSecurity>0</DocSecurity>
  <Lines>33</Lines>
  <Paragraphs>9</Paragraphs>
  <ScaleCrop>false</ScaleCrop>
  <Company/>
  <LinksUpToDate>false</LinksUpToDate>
  <CharactersWithSpaces>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Guillaume</dc:creator>
  <cp:keywords/>
  <dc:description/>
  <cp:lastModifiedBy>Guillaume</cp:lastModifiedBy>
  <cp:revision>2</cp:revision>
  <dcterms:created xsi:type="dcterms:W3CDTF">2022-05-25T09:54:00Z</dcterms:created>
  <dcterms:modified xsi:type="dcterms:W3CDTF">2022-05-25T20:47:00Z</dcterms:modified>
</cp:coreProperties>
</file>