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774" w:rsidRPr="00E24700" w:rsidRDefault="00804774" w:rsidP="00804774">
      <w:pPr>
        <w:pStyle w:val="Heading1"/>
        <w:jc w:val="center"/>
      </w:pPr>
      <w:r w:rsidRPr="00E24700">
        <w:t xml:space="preserve">Supplementary </w:t>
      </w:r>
      <w:r w:rsidR="00CB5136">
        <w:t>Data 1</w:t>
      </w:r>
    </w:p>
    <w:p w:rsidR="00804774" w:rsidRPr="00E24700" w:rsidRDefault="00804774" w:rsidP="00804774">
      <w:pPr>
        <w:spacing w:line="360" w:lineRule="auto"/>
        <w:jc w:val="center"/>
        <w:rPr>
          <w:rFonts w:asciiTheme="minorHAnsi" w:hAnsiTheme="minorHAnsi" w:cstheme="minorHAnsi"/>
          <w:lang w:val="en-GB"/>
        </w:rPr>
      </w:pPr>
      <w:r w:rsidRPr="00E24700">
        <w:rPr>
          <w:rFonts w:asciiTheme="minorHAnsi" w:hAnsiTheme="minorHAnsi" w:cstheme="minorHAnsi"/>
          <w:lang w:val="en-GB"/>
        </w:rPr>
        <w:t>To the paper:</w:t>
      </w:r>
    </w:p>
    <w:p w:rsidR="00804774" w:rsidRDefault="00804774" w:rsidP="00804774">
      <w:pPr>
        <w:spacing w:line="360" w:lineRule="auto"/>
        <w:jc w:val="center"/>
        <w:rPr>
          <w:rFonts w:asciiTheme="minorHAnsi" w:hAnsiTheme="minorHAnsi" w:cstheme="minorHAnsi"/>
        </w:rPr>
      </w:pPr>
      <w:r w:rsidRPr="002A0D67">
        <w:rPr>
          <w:rFonts w:asciiTheme="minorHAnsi" w:hAnsiTheme="minorHAnsi" w:cstheme="minorHAnsi"/>
        </w:rPr>
        <w:t>Global patterns of local plant species richness</w:t>
      </w:r>
    </w:p>
    <w:p w:rsidR="00CB5136" w:rsidRDefault="00CB5136" w:rsidP="00804774">
      <w:pPr>
        <w:spacing w:line="360" w:lineRule="auto"/>
        <w:jc w:val="center"/>
        <w:rPr>
          <w:rFonts w:asciiTheme="minorHAnsi" w:hAnsiTheme="minorHAnsi" w:cstheme="minorHAnsi"/>
        </w:rPr>
      </w:pPr>
      <w:r>
        <w:rPr>
          <w:rFonts w:asciiTheme="minorHAnsi" w:hAnsiTheme="minorHAnsi" w:cstheme="minorHAnsi"/>
        </w:rPr>
        <w:t>Nature Communications</w:t>
      </w:r>
    </w:p>
    <w:p w:rsidR="00804774" w:rsidRPr="00E24700" w:rsidRDefault="00804774" w:rsidP="00804774">
      <w:pPr>
        <w:spacing w:line="360" w:lineRule="auto"/>
        <w:jc w:val="center"/>
        <w:rPr>
          <w:rFonts w:asciiTheme="minorHAnsi" w:hAnsiTheme="minorHAnsi" w:cstheme="minorHAnsi"/>
          <w:sz w:val="28"/>
          <w:szCs w:val="28"/>
        </w:rPr>
      </w:pPr>
    </w:p>
    <w:p w:rsidR="00804774" w:rsidRPr="00442764" w:rsidRDefault="00804774" w:rsidP="00804774">
      <w:pPr>
        <w:spacing w:line="360" w:lineRule="auto"/>
        <w:jc w:val="center"/>
        <w:rPr>
          <w:rFonts w:asciiTheme="minorHAnsi" w:hAnsiTheme="minorHAnsi" w:cstheme="minorHAnsi"/>
          <w:szCs w:val="24"/>
          <w:lang w:val="fr-FR"/>
        </w:rPr>
      </w:pPr>
      <w:proofErr w:type="gramStart"/>
      <w:r w:rsidRPr="00E24700">
        <w:rPr>
          <w:rFonts w:asciiTheme="minorHAnsi" w:hAnsiTheme="minorHAnsi" w:cstheme="minorHAnsi"/>
          <w:szCs w:val="24"/>
        </w:rPr>
        <w:t>Francesco Maria Sabatini, Borja Jiménez-Alfaro, Ute Jandt, Milan Chytrý, Richard Field, Michael Kessler, Jonathan Lenoir, Franziska Schrodt, Susan Wiser, Mohammed A.S. Arfin Khan, Fabio Attorre, Luis Cayuela, Michele De Sanctis, Jürgen Dengler, Sylvia Haider, Mohamed Z. Hatim, Adrian Indreica, Florian Jansen, Aníbal Pauchard, Robert K. Peet, Petr Petřík, Valério D. Pillar, Brody Sandel, Marco Schmidt, Zhiyao Tang, Peter van Bodegom,</w:t>
      </w:r>
      <w:r w:rsidRPr="00442764">
        <w:rPr>
          <w:rFonts w:asciiTheme="minorHAnsi" w:hAnsiTheme="minorHAnsi" w:cstheme="minorHAnsi"/>
          <w:szCs w:val="24"/>
          <w:lang w:val="fr-FR"/>
        </w:rPr>
        <w:t xml:space="preserve"> Kiril Vassilev, Cyrille Violle, </w:t>
      </w:r>
      <w:r w:rsidRPr="00221C06">
        <w:rPr>
          <w:rFonts w:asciiTheme="minorHAnsi" w:hAnsiTheme="minorHAnsi" w:cstheme="minorHAnsi"/>
          <w:szCs w:val="24"/>
          <w:lang w:val="fr-FR"/>
        </w:rPr>
        <w:t>Esteban Alvarez-Davila, Priya Davidar, Jiri Dolezal, Bruno Hérault,</w:t>
      </w:r>
      <w:r>
        <w:rPr>
          <w:rFonts w:asciiTheme="minorHAnsi" w:hAnsiTheme="minorHAnsi" w:cstheme="minorHAnsi"/>
          <w:szCs w:val="24"/>
          <w:lang w:val="fr-FR"/>
        </w:rPr>
        <w:t xml:space="preserve"> </w:t>
      </w:r>
      <w:r w:rsidRPr="00221C06">
        <w:rPr>
          <w:rFonts w:asciiTheme="minorHAnsi" w:hAnsiTheme="minorHAnsi" w:cstheme="minorHAnsi"/>
          <w:szCs w:val="24"/>
          <w:lang w:val="fr-FR"/>
        </w:rPr>
        <w:t>Antonio Galán-de-Mera, Jorge Jiménez, Stephan Kambach, Sebastian Kepfer-Rojas, Holger Kreft, Felipe Lezama</w:t>
      </w:r>
      <w:r>
        <w:rPr>
          <w:rFonts w:asciiTheme="minorHAnsi" w:hAnsiTheme="minorHAnsi" w:cstheme="minorHAnsi"/>
          <w:szCs w:val="24"/>
          <w:lang w:val="fr-FR"/>
        </w:rPr>
        <w:t>, Reynaldo Linares-Palomino, Abel Monteagudo Mendoza, Justin K N'Dja, Oliver L. Phillips, Gonzalo Rivas-Torres, Petr Sklenář, Karina Speziale, Ben J. Strohbach, Rodolfo Vásquez Martínez</w:t>
      </w:r>
      <w:r w:rsidRPr="00221C06">
        <w:rPr>
          <w:rFonts w:asciiTheme="minorHAnsi" w:hAnsiTheme="minorHAnsi" w:cstheme="minorHAnsi"/>
          <w:szCs w:val="24"/>
          <w:lang w:val="fr-FR"/>
        </w:rPr>
        <w:t>,</w:t>
      </w:r>
      <w:r>
        <w:rPr>
          <w:rFonts w:asciiTheme="minorHAnsi" w:hAnsiTheme="minorHAnsi" w:cstheme="minorHAnsi"/>
          <w:szCs w:val="24"/>
          <w:lang w:val="fr-FR"/>
        </w:rPr>
        <w:t xml:space="preserve"> Hua-Feng Wang, Karsten Wesche, </w:t>
      </w:r>
      <w:r w:rsidRPr="00442764">
        <w:rPr>
          <w:rFonts w:asciiTheme="minorHAnsi" w:hAnsiTheme="minorHAnsi" w:cstheme="minorHAnsi"/>
          <w:szCs w:val="24"/>
          <w:lang w:val="fr-FR"/>
        </w:rPr>
        <w:t>Helge Bruelheide</w:t>
      </w:r>
      <w:r>
        <w:rPr>
          <w:rFonts w:asciiTheme="minorHAnsi" w:hAnsiTheme="minorHAnsi" w:cstheme="minorHAnsi"/>
          <w:szCs w:val="24"/>
          <w:lang w:val="fr-FR"/>
        </w:rPr>
        <w:tab/>
      </w:r>
      <w:proofErr w:type="gramEnd"/>
    </w:p>
    <w:p w:rsidR="00804774" w:rsidRPr="00442764" w:rsidRDefault="00804774" w:rsidP="00804774">
      <w:pPr>
        <w:spacing w:line="360" w:lineRule="auto"/>
        <w:jc w:val="center"/>
        <w:rPr>
          <w:rFonts w:asciiTheme="minorHAnsi" w:hAnsiTheme="minorHAnsi" w:cstheme="minorHAnsi"/>
          <w:szCs w:val="24"/>
          <w:lang w:val="fr-FR"/>
        </w:rPr>
      </w:pPr>
    </w:p>
    <w:p w:rsidR="00804774" w:rsidRPr="00C14953" w:rsidRDefault="00804774" w:rsidP="00804774">
      <w:pPr>
        <w:spacing w:line="360" w:lineRule="auto"/>
        <w:jc w:val="center"/>
        <w:rPr>
          <w:rFonts w:asciiTheme="minorHAnsi" w:hAnsiTheme="minorHAnsi" w:cstheme="minorHAnsi"/>
          <w:szCs w:val="24"/>
          <w:lang w:val="en-GB"/>
        </w:rPr>
      </w:pPr>
      <w:r w:rsidRPr="00C14953">
        <w:rPr>
          <w:rFonts w:asciiTheme="minorHAnsi" w:hAnsiTheme="minorHAnsi" w:cstheme="minorHAnsi"/>
          <w:szCs w:val="24"/>
          <w:lang w:val="en-GB"/>
        </w:rPr>
        <w:t xml:space="preserve">Correspondence to: </w:t>
      </w:r>
      <w:hyperlink r:id="rId8" w:history="1">
        <w:r w:rsidRPr="00EC4F01">
          <w:rPr>
            <w:rStyle w:val="Hyperlink"/>
            <w:rFonts w:asciiTheme="minorHAnsi" w:hAnsiTheme="minorHAnsi" w:cstheme="minorHAnsi"/>
            <w:szCs w:val="24"/>
            <w:lang w:val="en-GB"/>
          </w:rPr>
          <w:t>francescomaria.sabatini@unibo.it</w:t>
        </w:r>
      </w:hyperlink>
      <w:r>
        <w:rPr>
          <w:rFonts w:asciiTheme="minorHAnsi" w:hAnsiTheme="minorHAnsi" w:cstheme="minorHAnsi"/>
          <w:szCs w:val="24"/>
          <w:lang w:val="en-GB"/>
        </w:rPr>
        <w:t xml:space="preserve"> </w:t>
      </w:r>
    </w:p>
    <w:p w:rsidR="00804774" w:rsidRPr="00C14953" w:rsidRDefault="00804774" w:rsidP="00804774">
      <w:pPr>
        <w:spacing w:line="360" w:lineRule="auto"/>
        <w:rPr>
          <w:rFonts w:asciiTheme="minorHAnsi" w:hAnsiTheme="minorHAnsi" w:cstheme="minorHAnsi"/>
          <w:lang w:val="en-GB"/>
        </w:rPr>
      </w:pPr>
    </w:p>
    <w:p w:rsidR="00804774" w:rsidRPr="00C14953" w:rsidRDefault="00804774" w:rsidP="00804774">
      <w:pPr>
        <w:spacing w:line="360" w:lineRule="auto"/>
        <w:rPr>
          <w:rFonts w:asciiTheme="minorHAnsi" w:hAnsiTheme="minorHAnsi" w:cstheme="minorHAnsi"/>
          <w:b/>
          <w:lang w:val="en-GB"/>
        </w:rPr>
      </w:pPr>
    </w:p>
    <w:p w:rsidR="00804774" w:rsidRPr="00E24700" w:rsidRDefault="00804774" w:rsidP="00804774">
      <w:pPr>
        <w:spacing w:after="160" w:line="259" w:lineRule="auto"/>
        <w:rPr>
          <w:rFonts w:asciiTheme="minorHAnsi" w:hAnsiTheme="minorHAnsi" w:cstheme="minorHAnsi"/>
          <w:sz w:val="24"/>
          <w:szCs w:val="24"/>
        </w:rPr>
      </w:pPr>
    </w:p>
    <w:p w:rsidR="00804774" w:rsidRPr="00E24700" w:rsidRDefault="00804774" w:rsidP="00804774">
      <w:pPr>
        <w:keepNext/>
        <w:pBdr>
          <w:top w:val="nil"/>
          <w:left w:val="nil"/>
          <w:bottom w:val="nil"/>
          <w:right w:val="nil"/>
          <w:between w:val="nil"/>
        </w:pBdr>
        <w:spacing w:line="360" w:lineRule="auto"/>
        <w:rPr>
          <w:rFonts w:asciiTheme="minorHAnsi" w:hAnsiTheme="minorHAnsi" w:cstheme="minorHAnsi"/>
          <w:sz w:val="24"/>
          <w:szCs w:val="24"/>
        </w:rPr>
      </w:pPr>
      <w:bookmarkStart w:id="0" w:name="_heading=h.1ksv4uv" w:colFirst="0" w:colLast="0"/>
      <w:bookmarkStart w:id="1" w:name="bookmark=id.44sinio" w:colFirst="0" w:colLast="0"/>
      <w:bookmarkStart w:id="2" w:name="_Ref63265316"/>
      <w:bookmarkEnd w:id="0"/>
      <w:bookmarkEnd w:id="1"/>
      <w:r>
        <w:rPr>
          <w:rFonts w:asciiTheme="minorHAnsi" w:hAnsiTheme="minorHAnsi" w:cstheme="minorHAnsi"/>
          <w:b/>
          <w:sz w:val="24"/>
          <w:szCs w:val="24"/>
        </w:rPr>
        <w:t>Supplementary</w:t>
      </w:r>
      <w:r w:rsidR="00CB5136">
        <w:rPr>
          <w:rFonts w:asciiTheme="minorHAnsi" w:hAnsiTheme="minorHAnsi" w:cstheme="minorHAnsi"/>
          <w:b/>
          <w:sz w:val="24"/>
          <w:szCs w:val="24"/>
        </w:rPr>
        <w:t xml:space="preserve"> Data</w:t>
      </w:r>
      <w:r>
        <w:rPr>
          <w:rFonts w:asciiTheme="minorHAnsi" w:hAnsiTheme="minorHAnsi" w:cstheme="minorHAnsi"/>
          <w:b/>
          <w:sz w:val="24"/>
          <w:szCs w:val="24"/>
        </w:rPr>
        <w:t xml:space="preserve"> </w:t>
      </w:r>
      <w:r w:rsidRPr="00E24700">
        <w:rPr>
          <w:rFonts w:asciiTheme="minorHAnsi" w:hAnsiTheme="minorHAnsi" w:cstheme="minorHAnsi"/>
          <w:b/>
          <w:sz w:val="24"/>
          <w:szCs w:val="24"/>
        </w:rPr>
        <w:fldChar w:fldCharType="begin"/>
      </w:r>
      <w:r w:rsidRPr="00E24700">
        <w:rPr>
          <w:rFonts w:asciiTheme="minorHAnsi" w:hAnsiTheme="minorHAnsi" w:cstheme="minorHAnsi"/>
          <w:b/>
          <w:sz w:val="24"/>
          <w:szCs w:val="24"/>
        </w:rPr>
        <w:instrText xml:space="preserve"> SEQ </w:instrText>
      </w:r>
      <w:r>
        <w:rPr>
          <w:rFonts w:asciiTheme="minorHAnsi" w:hAnsiTheme="minorHAnsi" w:cstheme="minorHAnsi"/>
          <w:b/>
          <w:sz w:val="24"/>
          <w:szCs w:val="24"/>
        </w:rPr>
        <w:instrText>Supplementary_Table_</w:instrText>
      </w:r>
      <w:r w:rsidRPr="00E24700">
        <w:rPr>
          <w:rFonts w:asciiTheme="minorHAnsi" w:hAnsiTheme="minorHAnsi" w:cstheme="minorHAnsi"/>
          <w:b/>
          <w:sz w:val="24"/>
          <w:szCs w:val="24"/>
        </w:rPr>
        <w:instrText xml:space="preserve"> \* ARABIC </w:instrText>
      </w:r>
      <w:r w:rsidRPr="00E24700">
        <w:rPr>
          <w:rFonts w:asciiTheme="minorHAnsi" w:hAnsiTheme="minorHAnsi" w:cstheme="minorHAnsi"/>
          <w:b/>
          <w:sz w:val="24"/>
          <w:szCs w:val="24"/>
        </w:rPr>
        <w:fldChar w:fldCharType="separate"/>
      </w:r>
      <w:r>
        <w:rPr>
          <w:rFonts w:asciiTheme="minorHAnsi" w:hAnsiTheme="minorHAnsi" w:cstheme="minorHAnsi"/>
          <w:b/>
          <w:noProof/>
          <w:sz w:val="24"/>
          <w:szCs w:val="24"/>
        </w:rPr>
        <w:t>1</w:t>
      </w:r>
      <w:r w:rsidRPr="00E24700">
        <w:rPr>
          <w:rFonts w:asciiTheme="minorHAnsi" w:hAnsiTheme="minorHAnsi" w:cstheme="minorHAnsi"/>
          <w:b/>
          <w:sz w:val="24"/>
          <w:szCs w:val="24"/>
        </w:rPr>
        <w:fldChar w:fldCharType="end"/>
      </w:r>
      <w:bookmarkEnd w:id="2"/>
      <w:r w:rsidRPr="00E24700">
        <w:rPr>
          <w:rFonts w:asciiTheme="minorHAnsi" w:hAnsiTheme="minorHAnsi" w:cstheme="minorHAnsi"/>
          <w:sz w:val="24"/>
          <w:szCs w:val="24"/>
        </w:rPr>
        <w:t xml:space="preserve"> - List of plots used from the different data sets composing sPlot. GIVD IDs correspond to those from the Global Index of Vegetation Databases – </w:t>
      </w:r>
      <w:hyperlink r:id="rId9" w:history="1">
        <w:r w:rsidRPr="00E24700">
          <w:rPr>
            <w:rFonts w:asciiTheme="minorHAnsi" w:hAnsiTheme="minorHAnsi" w:cstheme="minorHAnsi"/>
            <w:sz w:val="24"/>
            <w:szCs w:val="24"/>
          </w:rPr>
          <w:t>www.givd.info</w:t>
        </w:r>
      </w:hyperlink>
    </w:p>
    <w:p w:rsidR="00804774" w:rsidRPr="00E24700" w:rsidRDefault="00804774" w:rsidP="00804774">
      <w:pPr>
        <w:pStyle w:val="Caption"/>
        <w:keepNext/>
        <w:rPr>
          <w:rFonts w:asciiTheme="minorHAnsi" w:hAnsiTheme="minorHAnsi" w:cstheme="minorHAnsi"/>
        </w:rPr>
      </w:pPr>
    </w:p>
    <w:tbl>
      <w:tblPr>
        <w:tblW w:w="9935" w:type="dxa"/>
        <w:tblCellMar>
          <w:left w:w="70" w:type="dxa"/>
          <w:right w:w="70" w:type="dxa"/>
        </w:tblCellMar>
        <w:tblLook w:val="04A0" w:firstRow="1" w:lastRow="0" w:firstColumn="1" w:lastColumn="0" w:noHBand="0" w:noVBand="1"/>
      </w:tblPr>
      <w:tblGrid>
        <w:gridCol w:w="1418"/>
        <w:gridCol w:w="4617"/>
        <w:gridCol w:w="2075"/>
        <w:gridCol w:w="1825"/>
      </w:tblGrid>
      <w:tr w:rsidR="00804774" w:rsidRPr="00E24700" w:rsidTr="00F008E8">
        <w:trPr>
          <w:trHeight w:val="570"/>
        </w:trPr>
        <w:tc>
          <w:tcPr>
            <w:tcW w:w="1418" w:type="dxa"/>
            <w:tcBorders>
              <w:top w:val="nil"/>
              <w:left w:val="nil"/>
              <w:bottom w:val="single" w:sz="4" w:space="0" w:color="auto"/>
              <w:right w:val="nil"/>
            </w:tcBorders>
            <w:shd w:val="clear" w:color="auto" w:fill="auto"/>
            <w:hideMark/>
          </w:tcPr>
          <w:p w:rsidR="00804774" w:rsidRPr="00E24700" w:rsidRDefault="00804774" w:rsidP="00F008E8">
            <w:pPr>
              <w:rPr>
                <w:rFonts w:asciiTheme="minorHAnsi" w:eastAsia="Times New Roman" w:hAnsiTheme="minorHAnsi" w:cstheme="minorHAnsi"/>
                <w:b/>
                <w:bCs/>
                <w:sz w:val="24"/>
                <w:szCs w:val="24"/>
                <w:lang w:val="de-DE"/>
              </w:rPr>
            </w:pPr>
            <w:r w:rsidRPr="00E24700">
              <w:rPr>
                <w:rFonts w:asciiTheme="minorHAnsi" w:eastAsia="Times New Roman" w:hAnsiTheme="minorHAnsi" w:cstheme="minorHAnsi"/>
                <w:b/>
                <w:bCs/>
                <w:sz w:val="24"/>
                <w:szCs w:val="24"/>
                <w:lang w:val="de-DE"/>
              </w:rPr>
              <w:t>GIVD ID</w:t>
            </w:r>
          </w:p>
        </w:tc>
        <w:tc>
          <w:tcPr>
            <w:tcW w:w="4617" w:type="dxa"/>
            <w:tcBorders>
              <w:top w:val="nil"/>
              <w:left w:val="nil"/>
              <w:bottom w:val="single" w:sz="4" w:space="0" w:color="auto"/>
              <w:right w:val="nil"/>
            </w:tcBorders>
            <w:shd w:val="clear" w:color="auto" w:fill="auto"/>
            <w:hideMark/>
          </w:tcPr>
          <w:p w:rsidR="00804774" w:rsidRPr="00E24700" w:rsidRDefault="00804774" w:rsidP="00F008E8">
            <w:pPr>
              <w:rPr>
                <w:rFonts w:asciiTheme="minorHAnsi" w:eastAsia="Times New Roman" w:hAnsiTheme="minorHAnsi" w:cstheme="minorHAnsi"/>
                <w:b/>
                <w:bCs/>
                <w:sz w:val="24"/>
                <w:szCs w:val="24"/>
                <w:lang w:val="de-DE"/>
              </w:rPr>
            </w:pPr>
            <w:r w:rsidRPr="00E24700">
              <w:rPr>
                <w:rFonts w:asciiTheme="minorHAnsi" w:eastAsia="Times New Roman" w:hAnsiTheme="minorHAnsi" w:cstheme="minorHAnsi"/>
                <w:b/>
                <w:bCs/>
                <w:sz w:val="24"/>
                <w:szCs w:val="24"/>
                <w:lang w:val="de-DE"/>
              </w:rPr>
              <w:t>Dataset name</w:t>
            </w:r>
          </w:p>
        </w:tc>
        <w:tc>
          <w:tcPr>
            <w:tcW w:w="2075" w:type="dxa"/>
            <w:tcBorders>
              <w:top w:val="nil"/>
              <w:left w:val="nil"/>
              <w:bottom w:val="single" w:sz="4" w:space="0" w:color="auto"/>
              <w:right w:val="nil"/>
            </w:tcBorders>
          </w:tcPr>
          <w:p w:rsidR="00804774" w:rsidRPr="00E24700" w:rsidRDefault="00804774" w:rsidP="00F008E8">
            <w:pPr>
              <w:jc w:val="center"/>
              <w:rPr>
                <w:rFonts w:asciiTheme="minorHAnsi" w:eastAsia="Times New Roman" w:hAnsiTheme="minorHAnsi" w:cstheme="minorHAnsi"/>
                <w:b/>
                <w:bCs/>
                <w:sz w:val="24"/>
                <w:szCs w:val="24"/>
              </w:rPr>
            </w:pPr>
            <w:r w:rsidRPr="00F01112">
              <w:rPr>
                <w:rFonts w:asciiTheme="minorHAnsi" w:eastAsia="Times New Roman" w:hAnsiTheme="minorHAnsi" w:cstheme="minorHAnsi"/>
                <w:b/>
                <w:bCs/>
                <w:sz w:val="24"/>
                <w:szCs w:val="24"/>
                <w:lang w:val="en-GB"/>
              </w:rPr>
              <w:t>N</w:t>
            </w:r>
            <w:r>
              <w:rPr>
                <w:rFonts w:asciiTheme="minorHAnsi" w:eastAsia="Times New Roman" w:hAnsiTheme="minorHAnsi" w:cstheme="minorHAnsi"/>
                <w:b/>
                <w:bCs/>
                <w:sz w:val="24"/>
                <w:szCs w:val="24"/>
                <w:lang w:val="en-GB"/>
              </w:rPr>
              <w:t>o</w:t>
            </w:r>
            <w:r w:rsidRPr="00F01112">
              <w:rPr>
                <w:rFonts w:asciiTheme="minorHAnsi" w:eastAsia="Times New Roman" w:hAnsiTheme="minorHAnsi" w:cstheme="minorHAnsi"/>
                <w:b/>
                <w:bCs/>
                <w:sz w:val="24"/>
                <w:szCs w:val="24"/>
                <w:lang w:val="en-GB"/>
              </w:rPr>
              <w:t>. of unique plots used</w:t>
            </w:r>
          </w:p>
        </w:tc>
        <w:tc>
          <w:tcPr>
            <w:tcW w:w="1825" w:type="dxa"/>
            <w:tcBorders>
              <w:top w:val="nil"/>
              <w:left w:val="nil"/>
              <w:bottom w:val="single" w:sz="4" w:space="0" w:color="auto"/>
              <w:right w:val="nil"/>
            </w:tcBorders>
            <w:shd w:val="clear" w:color="auto" w:fill="auto"/>
            <w:hideMark/>
          </w:tcPr>
          <w:p w:rsidR="00804774" w:rsidRPr="00E24700" w:rsidRDefault="00804774" w:rsidP="00F008E8">
            <w:pPr>
              <w:jc w:val="center"/>
              <w:rPr>
                <w:rFonts w:asciiTheme="minorHAnsi" w:eastAsia="Times New Roman" w:hAnsiTheme="minorHAnsi" w:cstheme="minorHAnsi"/>
                <w:b/>
                <w:bCs/>
                <w:sz w:val="24"/>
                <w:szCs w:val="24"/>
                <w:lang w:val="de-DE"/>
              </w:rPr>
            </w:pPr>
            <w:r w:rsidRPr="00E24700">
              <w:rPr>
                <w:rFonts w:asciiTheme="minorHAnsi" w:eastAsia="Times New Roman" w:hAnsiTheme="minorHAnsi" w:cstheme="minorHAnsi"/>
                <w:b/>
                <w:bCs/>
                <w:sz w:val="24"/>
                <w:szCs w:val="24"/>
                <w:lang w:val="de-DE"/>
              </w:rPr>
              <w:t>Reference</w:t>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00-00-001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ForestPlots.net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1942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&lt;EndNote&gt;&lt;Cite&gt;&lt;Author&gt;Lopez‐Gonzalez&lt;/Author&gt;&lt;Year&gt;2011&lt;/Year&gt;&lt;RecNum&gt;4384&lt;/RecNum&gt;&lt;DisplayText&gt;&lt;style face="superscript"&gt;1&lt;/style&gt;&lt;/DisplayText&gt;&lt;record&gt;&lt;rec-number&gt;4384&lt;/rec-number&gt;&lt;foreign-keys&gt;&lt;key app="EN" db-id="900t5s558zxdvxes5vbpwefvraedf9zafsv0" timestamp="1609866821"&gt;4384&lt;/key&gt;&lt;/foreign-keys&gt;&lt;ref-type name="Journal Article"&gt;17&lt;/ref-type&gt;&lt;contributors&gt;&lt;authors&gt;&lt;author&gt;Lopez‐Gonzalez, G.&lt;/author&gt;&lt;author&gt;Lewis, S. L.&lt;/author&gt;&lt;author&gt;Burkitt, M.&lt;/author&gt;&lt;author&gt;Phillips, O. L.&lt;/author&gt;&lt;/authors&gt;&lt;/contributors&gt;&lt;titles&gt;&lt;title&gt;ForestPlots.net: a web application and research tool to manage and analyse tropical forest plot data&lt;/title&gt;&lt;secondary-title&gt;Journal of Vegetation Science&lt;/secondary-title&gt;&lt;/titles&gt;&lt;periodical&gt;&lt;full-title&gt;Journal of Vegetation Science&lt;/full-title&gt;&lt;abbr-1&gt;J. Veg. Sci.&lt;/abbr-1&gt;&lt;abbr-2&gt;J Veg Sci&lt;/abbr-2&gt;&lt;/periodical&gt;&lt;pages&gt;610–613&lt;/pages&gt;&lt;volume&gt;22&lt;/volume&gt;&lt;dates&gt;&lt;year&gt;2011&lt;/year&gt;&lt;/dates&gt;&lt;accession-num&gt;lopez2011a&lt;/accession-num&gt;&lt;urls&gt;&lt;related-urls&gt;&lt;url&gt;https://doi.org/10.1111/j.1654-1103.2011.01312.x&lt;/url&gt;&lt;/related-urls&gt;&lt;/urls&gt;&lt;electronic-resource-num&gt;10.1111/j.1654-1103.2011.01312.x&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00-00-003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SALVIAS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4821</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00-RU-001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Forest of Southern Ural</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203</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00-RU-002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of Masaryk University`s Vegetation Research in Siberia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1537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&lt;EndNote&gt;&lt;Cite&gt;&lt;Author&gt;Chytrý&lt;/Author&gt;&lt;Year&gt;2012&lt;/Year&gt;&lt;RecNum&gt;4386&lt;/RecNum&gt;&lt;DisplayText&gt;&lt;style face="superscript"&gt;2&lt;/style&gt;&lt;/DisplayText&gt;&lt;record&gt;&lt;rec-number&gt;4386&lt;/rec-number&gt;&lt;foreign-keys&gt;&lt;key app="EN" db-id="900t5s558zxdvxes5vbpwefvraedf9zafsv0" timestamp="1609866821"&gt;4386&lt;/key&gt;&lt;/foreign-keys&gt;&lt;ref-type name="Journal Article"&gt;17&lt;/ref-type&gt;&lt;contributors&gt;&lt;authors&gt;&lt;author&gt;Chytrý, M.&lt;/author&gt;&lt;/authors&gt;&lt;/contributors&gt;&lt;titles&gt;&lt;title&gt;Database of Masaryk University Vegetation Research in Siberia&lt;/title&gt;&lt;secondary-title&gt;Biodiversity &amp;amp; Ecology&lt;/secondary-title&gt;&lt;/titles&gt;&lt;periodical&gt;&lt;full-title&gt;Biodiversity &amp;amp; Ecology&lt;/full-title&gt;&lt;abbr-1&gt;Biodiver. Ecol.&lt;/abbr-1&gt;&lt;abbr-2&gt;Biodiv Ecol&lt;/abbr-2&gt;&lt;/periodical&gt;&lt;pages&gt;290&lt;/pages&gt;&lt;volume&gt;4&lt;/volume&gt;&lt;dates&gt;&lt;year&gt;2012&lt;/year&gt;&lt;/dates&gt;&lt;accession-num&gt;chytr2012a&lt;/accession-num&gt;&lt;urls&gt;&lt;related-urls&gt;&lt;url&gt;https://doi.org/10.7809/b-e.00088&lt;/url&gt;&lt;/related-urls&gt;&lt;/urls&gt;&lt;electronic-resource-num&gt;10.7809/b-e.00088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00-RU-003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Meadows and Steppes of Southern Ural</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949</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00-TR-001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Forest Vegetation Database of Turkey - FVDT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560</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00-TR-002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Non-forest Vegetation Database of Turkey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2341</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AF-00-001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West African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1357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&lt;EndNote&gt;&lt;Cite&gt;&lt;Author&gt;Schmidt&lt;/Author&gt;&lt;Year&gt;2012&lt;/Year&gt;&lt;RecNum&gt;4382&lt;/RecNum&gt;&lt;DisplayText&gt;&lt;style face="superscript"&gt;3&lt;/style&gt;&lt;/DisplayText&gt;&lt;record&gt;&lt;rec-number&gt;4382&lt;/rec-number&gt;&lt;foreign-keys&gt;&lt;key app="EN" db-id="900t5s558zxdvxes5vbpwefvraedf9zafsv0" timestamp="1609866821"&gt;4382&lt;/key&gt;&lt;/foreign-keys&gt;&lt;ref-type name="Journal Article"&gt;17&lt;/ref-type&gt;&lt;contributors&gt;&lt;authors&gt;&lt;author&gt;Schmidt, M.&lt;/author&gt;&lt;author&gt;Janßen, T.&lt;/author&gt;&lt;author&gt;Dressler, S.&lt;/author&gt;&lt;author&gt;Hahn, K.&lt;/author&gt;&lt;author&gt;Hien, M.&lt;/author&gt;&lt;author&gt;Konaté, S.&lt;/author&gt;&lt;author&gt;Zizka, G.&lt;/author&gt;&lt;/authors&gt;&lt;/contributors&gt;&lt;titles&gt;&lt;title&gt;The West African Vegetation Database&lt;/title&gt;&lt;secondary-title&gt;Biodiversity and Ecology&lt;/secondary-title&gt;&lt;/titles&gt;&lt;periodical&gt;&lt;full-title&gt;Biodiversity and Ecology&lt;/full-title&gt;&lt;abbr-1&gt;Biodiv. Ecol.&lt;/abbr-1&gt;&lt;abbr-2&gt;Biodiv Ecol&lt;/abbr-2&gt;&lt;/periodical&gt;&lt;pages&gt;105–110&lt;/pages&gt;&lt;volume&gt;4&lt;/volume&gt;&lt;dates&gt;&lt;year&gt;2012&lt;/year&gt;&lt;/dates&gt;&lt;accession-num&gt;schmidt2012a&lt;/accession-num&gt;&lt;urls&gt;&lt;related-urls&gt;&lt;url&gt;https://doi.org/10.7809/b-e.00065&lt;/url&gt;&lt;/related-urls&gt;&lt;/urls&gt;&lt;electronic-resource-num&gt;10.7809/b-e.00065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AF-00-003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BIOTA Southern Africa Biodiversity Observatories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3164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&lt;EndNote&gt;&lt;Cite&gt;&lt;Author&gt;Muche&lt;/Author&gt;&lt;Year&gt;2012&lt;/Year&gt;&lt;RecNum&gt;4387&lt;/RecNum&gt;&lt;DisplayText&gt;&lt;style face="superscript"&gt;4&lt;/style&gt;&lt;/DisplayText&gt;&lt;record&gt;&lt;rec-number&gt;4387&lt;/rec-number&gt;&lt;foreign-keys&gt;&lt;key app="EN" db-id="900t5s558zxdvxes5vbpwefvraedf9zafsv0" timestamp="1609866821"&gt;4387&lt;/key&gt;&lt;/foreign-keys&gt;&lt;ref-type name="Journal Article"&gt;17&lt;/ref-type&gt;&lt;contributors&gt;&lt;authors&gt;&lt;author&gt;Muche, G.&lt;/author&gt;&lt;author&gt;Schmiedel, U.&lt;/author&gt;&lt;author&gt;Jürgens, N.&lt;/author&gt;&lt;/authors&gt;&lt;/contributors&gt;&lt;titles&gt;&lt;title&gt;BIOTA Southern Africa Biodiversity Observatories Vegetation Database&lt;/title&gt;&lt;secondary-title&gt;Biodiversity &amp;amp; Ecology&lt;/secondary-title&gt;&lt;/titles&gt;&lt;periodical&gt;&lt;full-title&gt;Biodiversity &amp;amp; Ecology&lt;/full-title&gt;&lt;abbr-1&gt;Biodiver. Ecol.&lt;/abbr-1&gt;&lt;abbr-2&gt;Biodiv Ecol&lt;/abbr-2&gt;&lt;/periodical&gt;&lt;pages&gt;111–123&lt;/pages&gt;&lt;volume&gt;4&lt;/volume&gt;&lt;dates&gt;&lt;year&gt;2012&lt;/year&gt;&lt;/dates&gt;&lt;accession-num&gt;muche2012a&lt;/accession-num&gt;&lt;urls&gt;&lt;related-urls&gt;&lt;url&gt;https://doi.org/10.7809/b-e.00066&lt;/url&gt;&lt;/related-urls&gt;&lt;/urls&gt;&lt;electronic-resource-num&gt;10.7809/b-e.00066&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AF-00-006</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SWEA-Dataveg</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394</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lastRenderedPageBreak/>
              <w:t>AF-00-008</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PANAF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2126</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AF-00-009</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the Okavango Basin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590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&lt;EndNote&gt;&lt;Cite&gt;&lt;Author&gt;Revermann&lt;/Author&gt;&lt;Year&gt;2016&lt;/Year&gt;&lt;RecNum&gt;4388&lt;/RecNum&gt;&lt;DisplayText&gt;&lt;style face="superscript"&gt;5&lt;/style&gt;&lt;/DisplayText&gt;&lt;record&gt;&lt;rec-number&gt;4388&lt;/rec-number&gt;&lt;foreign-keys&gt;&lt;key app="EN" db-id="900t5s558zxdvxes5vbpwefvraedf9zafsv0" timestamp="1609866821"&gt;4388&lt;/key&gt;&lt;/foreign-keys&gt;&lt;ref-type name="Journal Article"&gt;17&lt;/ref-type&gt;&lt;contributors&gt;&lt;authors&gt;&lt;author&gt;Revermann, R.&lt;/author&gt;&lt;author&gt;Gomes, A. L.&lt;/author&gt;&lt;author&gt;Gonçalves, F. M.&lt;/author&gt;&lt;author&gt;Wallenfang, J.&lt;/author&gt;&lt;author&gt;Hoche, T.&lt;/author&gt;&lt;author&gt;Jürgens, N.&lt;/author&gt;&lt;author&gt;Finckh, M.&lt;/author&gt;&lt;/authors&gt;&lt;/contributors&gt;&lt;titles&gt;&lt;title&gt;Vegetation database of the Okavango Basin&lt;/title&gt;&lt;secondary-title&gt;Phytocoenologia&lt;/secondary-title&gt;&lt;/titles&gt;&lt;periodical&gt;&lt;full-title&gt;Phytocoenologia&lt;/full-title&gt;&lt;abbr-1&gt;Phytocoenologia&lt;/abbr-1&gt;&lt;abbr-2&gt;Phytocoenologia&lt;/abbr-2&gt;&lt;/periodical&gt;&lt;pages&gt;103–104&lt;/pages&gt;&lt;volume&gt;46&lt;/volume&gt;&lt;dates&gt;&lt;year&gt;2016&lt;/year&gt;&lt;/dates&gt;&lt;accession-num&gt;revermann2016a&lt;/accession-num&gt;&lt;urls&gt;&lt;/urls&gt;&lt;electronic-resource-num&gt;10.1127/phyto/2016/0103&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AF-00-010</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Afroalpine vegetation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250</w:t>
            </w:r>
          </w:p>
        </w:tc>
        <w:tc>
          <w:tcPr>
            <w:tcW w:w="1825" w:type="dxa"/>
            <w:tcBorders>
              <w:top w:val="nil"/>
              <w:left w:val="nil"/>
              <w:bottom w:val="nil"/>
              <w:right w:val="nil"/>
            </w:tcBorders>
            <w:shd w:val="clear" w:color="auto" w:fill="auto"/>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AF-00-011</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West African Secondary Forests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105</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rPr>
              <w:fldChar w:fldCharType="begin"/>
            </w:r>
            <w:r w:rsidR="00DE209B">
              <w:rPr>
                <w:rFonts w:asciiTheme="minorHAnsi" w:eastAsia="Times New Roman" w:hAnsiTheme="minorHAnsi" w:cstheme="minorHAnsi"/>
                <w:sz w:val="24"/>
                <w:szCs w:val="24"/>
              </w:rPr>
              <w:instrText xml:space="preserve"> ADDIN EN.CITE &lt;EndNote&gt;&lt;Cite&gt;&lt;Author&gt;N&amp;apos;Guessan&lt;/Author&gt;&lt;Year&gt;2019&lt;/Year&gt;&lt;RecNum&gt;4423&lt;/RecNum&gt;&lt;DisplayText&gt;&lt;style face="superscript"&gt;6&lt;/style&gt;&lt;/DisplayText&gt;&lt;record&gt;&lt;rec-number&gt;4423&lt;/rec-number&gt;&lt;foreign-keys&gt;&lt;key app="EN" db-id="900t5s558zxdvxes5vbpwefvraedf9zafsv0" timestamp="1609866822"&gt;4423&lt;/key&gt;&lt;/foreign-keys&gt;&lt;ref-type name="Journal Article"&gt;17&lt;/ref-type&gt;&lt;contributors&gt;&lt;authors&gt;&lt;author&gt;N&amp;apos;Guessan, Anny Estelle&lt;/author&gt;&lt;author&gt;N&amp;apos;Dja, Justin Kassi&lt;/author&gt;&lt;author&gt;Yao, Olivier N.&lt;/author&gt;&lt;author&gt;Amani, Bienvenu H. K.&lt;/author&gt;&lt;author&gt;Gouli, Roseline G. Z.&lt;/author&gt;&lt;author&gt;Piponiot, Camille&lt;/author&gt;&lt;author&gt;Zo-Bi, Irie Casimir&lt;/author&gt;&lt;author&gt;Hérault, Bruno&lt;/author&gt;&lt;/authors&gt;&lt;/contributors&gt;&lt;titles&gt;&lt;title&gt;Drivers of biomass recovery in a secondary forested landscape of West Africa&lt;/title&gt;&lt;secondary-title&gt;Forest Ecology and Management&lt;/secondary-title&gt;&lt;/titles&gt;&lt;periodical&gt;&lt;full-title&gt;Forest Ecology and Management&lt;/full-title&gt;&lt;abbr-1&gt;For. Ecol. Manag.&lt;/abbr-1&gt;&lt;abbr-2&gt;For Ecol Manag&lt;/abbr-2&gt;&lt;abbr-3&gt;Forest Ecology &amp;amp; Management&lt;/abbr-3&gt;&lt;/periodical&gt;&lt;pages&gt;325–331&lt;/pages&gt;&lt;volume&gt;433&lt;/volume&gt;&lt;dates&gt;&lt;year&gt;2019&lt;/year&gt;&lt;/dates&gt;&lt;accession-num&gt;nguessan2019a&lt;/accession-num&gt;&lt;urls&gt;&lt;/urls&gt;&lt;electronic-resource-num&gt;10.1016/j.foreco.2018.11.021&lt;/electronic-resource-num&gt;&lt;/record&gt;&lt;/Cite&gt;&lt;/EndNote&gt;</w:instrText>
            </w:r>
            <w:r w:rsidRPr="00E24700">
              <w:rPr>
                <w:rFonts w:asciiTheme="minorHAnsi" w:eastAsia="Times New Roman" w:hAnsiTheme="minorHAnsi" w:cstheme="minorHAnsi"/>
                <w:sz w:val="24"/>
                <w:szCs w:val="24"/>
              </w:rPr>
              <w:fldChar w:fldCharType="separate"/>
            </w:r>
            <w:r w:rsidR="00DE209B" w:rsidRPr="00DE209B">
              <w:rPr>
                <w:rFonts w:asciiTheme="minorHAnsi" w:eastAsia="Times New Roman" w:hAnsiTheme="minorHAnsi" w:cstheme="minorHAnsi"/>
                <w:noProof/>
                <w:sz w:val="24"/>
                <w:szCs w:val="24"/>
                <w:vertAlign w:val="superscript"/>
              </w:rPr>
              <w:t>6</w:t>
            </w:r>
            <w:r w:rsidRPr="00E24700">
              <w:rPr>
                <w:rFonts w:asciiTheme="minorHAnsi" w:eastAsia="Times New Roman" w:hAnsiTheme="minorHAnsi" w:cstheme="minorHAnsi"/>
                <w:sz w:val="24"/>
                <w:szCs w:val="24"/>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AF-BF-001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Sahel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808</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&lt;EndNote&gt;&lt;Cite&gt;&lt;Author&gt;Müller&lt;/Author&gt;&lt;Year&gt;2003&lt;/Year&gt;&lt;RecNum&gt;4383&lt;/RecNum&gt;&lt;DisplayText&gt;&lt;style face="superscript"&gt;7&lt;/style&gt;&lt;/DisplayText&gt;&lt;record&gt;&lt;rec-number&gt;4383&lt;/rec-number&gt;&lt;foreign-keys&gt;&lt;key app="EN" db-id="900t5s558zxdvxes5vbpwefvraedf9zafsv0" timestamp="1609866821"&gt;4383&lt;/key&gt;&lt;/foreign-keys&gt;&lt;ref-type name="Thesis"&gt;32&lt;/ref-type&gt;&lt;contributors&gt;&lt;authors&gt;&lt;author&gt;Müller, J.&lt;/author&gt;&lt;/authors&gt;&lt;/contributors&gt;&lt;titles&gt;&lt;title&gt;Zur Vegetationsökologie der Savannenlandschaften im Sahel Burkina Fasos&lt;/title&gt;&lt;secondary-title&gt;FB Biologie und Informatik, J.W. Goethe‐Universität Frankfurt a.M&lt;/secondary-title&gt;&lt;/titles&gt;&lt;dates&gt;&lt;year&gt;2003&lt;/year&gt;&lt;/dates&gt;&lt;pub-location&gt;Frankfurt am Main, Germany&lt;/pub-location&gt;&lt;publisher&gt;Frankfurt-Main Universität&lt;/publisher&gt;&lt;urls&gt;&lt;/urls&gt;&lt;/record&gt;&lt;/Cite&gt;&lt;/EndNote&gt;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AF-CD-001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Forest Database of Central Congo Basin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292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&lt;EndNote&gt;&lt;Cite&gt;&lt;Author&gt;Kearsley&lt;/Author&gt;&lt;Year&gt;2013&lt;/Year&gt;&lt;RecNum&gt;4389&lt;/RecNum&gt;&lt;DisplayText&gt;&lt;style face="superscript"&gt;8&lt;/style&gt;&lt;/DisplayText&gt;&lt;record&gt;&lt;rec-number&gt;4389&lt;/rec-number&gt;&lt;foreign-keys&gt;&lt;key app="EN" db-id="900t5s558zxdvxes5vbpwefvraedf9zafsv0" timestamp="1609866821"&gt;4389&lt;/key&gt;&lt;/foreign-keys&gt;&lt;ref-type name="Journal Article"&gt;17&lt;/ref-type&gt;&lt;contributors&gt;&lt;authors&gt;&lt;author&gt;Kearsley, E.&lt;/author&gt;&lt;author&gt;Haulleville, T.&lt;/author&gt;&lt;author&gt;Hufkens, K.&lt;/author&gt;&lt;author&gt;Kidimbu, A.&lt;/author&gt;&lt;author&gt;Toirambe, B.&lt;/author&gt;&lt;author&gt;Baert, G.&lt;/author&gt;&lt;author&gt;Verbeeck, H.&lt;/author&gt;&lt;/authors&gt;&lt;/contributors&gt;&lt;titles&gt;&lt;title&gt;Conventional tree height–diameter relationships significantly overestimate aboveground carbon stocks in the Central Congo Basin&lt;/title&gt;&lt;secondary-title&gt;Nature Communications&lt;/secondary-title&gt;&lt;/titles&gt;&lt;periodical&gt;&lt;full-title&gt;Nature Communications&lt;/full-title&gt;&lt;abbr-1&gt;Nat. Comm.&lt;/abbr-1&gt;&lt;abbr-2&gt;Nat Comm&lt;/abbr-2&gt;&lt;/periodical&gt;&lt;pages&gt;2269&lt;/pages&gt;&lt;volume&gt;4&lt;/volume&gt;&lt;dates&gt;&lt;year&gt;2013&lt;/year&gt;&lt;/dates&gt;&lt;accession-num&gt;kearsley2013a&lt;/accession-num&gt;&lt;urls&gt;&lt;/urls&gt;&lt;electronic-resource-num&gt;10.1038/ncomms3269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AF-CM-001</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Cameroon Forest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172</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rPr>
              <w:fldChar w:fldCharType="begin"/>
            </w:r>
            <w:r w:rsidR="00DE209B">
              <w:rPr>
                <w:rFonts w:asciiTheme="minorHAnsi" w:eastAsia="Times New Roman" w:hAnsiTheme="minorHAnsi" w:cstheme="minorHAnsi"/>
                <w:sz w:val="24"/>
                <w:szCs w:val="24"/>
              </w:rPr>
              <w:instrText xml:space="preserve"> ADDIN EN.CITE &lt;EndNote&gt;&lt;Cite&gt;&lt;Author&gt;Djomo Nana&lt;/Author&gt;&lt;Year&gt;2015&lt;/Year&gt;&lt;RecNum&gt;4425&lt;/RecNum&gt;&lt;DisplayText&gt;&lt;style face="superscript"&gt;9&lt;/style&gt;&lt;/DisplayText&gt;&lt;record&gt;&lt;rec-number&gt;4425&lt;/rec-number&gt;&lt;foreign-keys&gt;&lt;key app="EN" db-id="900t5s558zxdvxes5vbpwefvraedf9zafsv0" timestamp="1609866822"&gt;4425&lt;/key&gt;&lt;/foreign-keys&gt;&lt;ref-type name="Journal Article"&gt;17&lt;/ref-type&gt;&lt;contributors&gt;&lt;authors&gt;&lt;author&gt;Djomo Nana, E.&lt;/author&gt;&lt;author&gt;Sedláček, O.&lt;/author&gt;&lt;author&gt;Doležal, J.&lt;/author&gt;&lt;author&gt;Dančák, M.&lt;/author&gt;&lt;author&gt;Altman, J.&lt;/author&gt;&lt;author&gt;Svoboda, M.&lt;/author&gt;&lt;author&gt;Majeský, Ľ&lt;/author&gt;&lt;author&gt;Hořák, D.&lt;/author&gt;&lt;/authors&gt;&lt;/contributors&gt;&lt;titles&gt;&lt;title&gt;Relationship between Survival Rate of Avian Artificial Nests and Forest Vegetation Structure along a Tropical Altitudinal Gradient on Mount Cameroon&lt;/title&gt;&lt;secondary-title&gt;Biotropica&lt;/secondary-title&gt;&lt;/titles&gt;&lt;periodical&gt;&lt;full-title&gt;Biotropica&lt;/full-title&gt;&lt;abbr-1&gt;Biotropica&lt;/abbr-1&gt;&lt;abbr-2&gt;Biotropica&lt;/abbr-2&gt;&lt;/periodical&gt;&lt;pages&gt;758–764&lt;/pages&gt;&lt;volume&gt;47&lt;/volume&gt;&lt;dates&gt;&lt;year&gt;2015&lt;/year&gt;&lt;/dates&gt;&lt;accession-num&gt;djomo2015a&lt;/accession-num&gt;&lt;urls&gt;&lt;/urls&gt;&lt;electronic-resource-num&gt;10.1111/btp.12262&lt;/electronic-resource-num&gt;&lt;/record&gt;&lt;/Cite&gt;&lt;/EndNote&gt;</w:instrText>
            </w:r>
            <w:r w:rsidRPr="00E24700">
              <w:rPr>
                <w:rFonts w:asciiTheme="minorHAnsi" w:eastAsia="Times New Roman" w:hAnsiTheme="minorHAnsi" w:cstheme="minorHAnsi"/>
                <w:sz w:val="24"/>
                <w:szCs w:val="24"/>
              </w:rPr>
              <w:fldChar w:fldCharType="separate"/>
            </w:r>
            <w:r w:rsidR="00DE209B" w:rsidRPr="00DE209B">
              <w:rPr>
                <w:rFonts w:asciiTheme="minorHAnsi" w:eastAsia="Times New Roman" w:hAnsiTheme="minorHAnsi" w:cstheme="minorHAnsi"/>
                <w:noProof/>
                <w:sz w:val="24"/>
                <w:szCs w:val="24"/>
                <w:vertAlign w:val="superscript"/>
              </w:rPr>
              <w:t>9</w:t>
            </w:r>
            <w:r w:rsidRPr="00E24700">
              <w:rPr>
                <w:rFonts w:asciiTheme="minorHAnsi" w:eastAsia="Times New Roman" w:hAnsiTheme="minorHAnsi" w:cstheme="minorHAnsi"/>
                <w:sz w:val="24"/>
                <w:szCs w:val="24"/>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AF-ET-001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Ethiopia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74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&lt;EndNote&gt;&lt;Cite&gt;&lt;Author&gt;Wana&lt;/Author&gt;&lt;Year&gt;2011&lt;/Year&gt;&lt;RecNum&gt;4390&lt;/RecNum&gt;&lt;DisplayText&gt;&lt;style face="superscript"&gt;10&lt;/style&gt;&lt;/DisplayText&gt;&lt;record&gt;&lt;rec-number&gt;4390&lt;/rec-number&gt;&lt;foreign-keys&gt;&lt;key app="EN" db-id="900t5s558zxdvxes5vbpwefvraedf9zafsv0" timestamp="1609866821"&gt;4390&lt;/key&gt;&lt;/foreign-keys&gt;&lt;ref-type name="Journal Article"&gt;17&lt;/ref-type&gt;&lt;contributors&gt;&lt;authors&gt;&lt;author&gt;Wana, D.&lt;/author&gt;&lt;author&gt;Beierkuhnlein, C.&lt;/author&gt;&lt;/authors&gt;&lt;/contributors&gt;&lt;titles&gt;&lt;title&gt;Responses of plant functional types to environmental gradients in the south‐west Ethiopian highlands&lt;/title&gt;&lt;secondary-title&gt;Journal of Tropical Ecology&lt;/secondary-title&gt;&lt;/titles&gt;&lt;periodical&gt;&lt;full-title&gt;Journal of Tropical Ecology&lt;/full-title&gt;&lt;abbr-1&gt;J. Trop. Ecol.&lt;/abbr-1&gt;&lt;abbr-2&gt;J Trop Ecol&lt;/abbr-2&gt;&lt;/periodical&gt;&lt;pages&gt;289–304&lt;/pages&gt;&lt;volume&gt;27&lt;/volume&gt;&lt;dates&gt;&lt;year&gt;2011&lt;/year&gt;&lt;/dates&gt;&lt;accession-num&gt;wana2011a&lt;/accession-num&gt;&lt;urls&gt;&lt;/urls&gt;&lt;electronic-resource-num&gt;10.1017/s0266467410000799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AF-MA-001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Southern Morocco</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1337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&lt;EndNote&gt;&lt;Cite&gt;&lt;Author&gt;Finckh&lt;/Author&gt;&lt;Year&gt;2012&lt;/Year&gt;&lt;RecNum&gt;4391&lt;/RecNum&gt;&lt;DisplayText&gt;&lt;style face="superscript"&gt;11&lt;/style&gt;&lt;/DisplayText&gt;&lt;record&gt;&lt;rec-number&gt;4391&lt;/rec-number&gt;&lt;foreign-keys&gt;&lt;key app="EN" db-id="900t5s558zxdvxes5vbpwefvraedf9zafsv0" timestamp="1609866821"&gt;4391&lt;/key&gt;&lt;/foreign-keys&gt;&lt;ref-type name="Journal Article"&gt;17&lt;/ref-type&gt;&lt;contributors&gt;&lt;authors&gt;&lt;author&gt;Finckh, M.&lt;/author&gt;&lt;/authors&gt;&lt;/contributors&gt;&lt;titles&gt;&lt;title&gt;Vegetation Database of Southern Morocco&lt;/title&gt;&lt;secondary-title&gt;Biodiversity &amp;amp; Ecology&lt;/secondary-title&gt;&lt;/titles&gt;&lt;periodical&gt;&lt;full-title&gt;Biodiversity &amp;amp; Ecology&lt;/full-title&gt;&lt;abbr-1&gt;Biodiver. Ecol.&lt;/abbr-1&gt;&lt;abbr-2&gt;Biodiv Ecol&lt;/abbr-2&gt;&lt;/periodical&gt;&lt;pages&gt;297&lt;/pages&gt;&lt;volume&gt;4&lt;/volume&gt;&lt;dates&gt;&lt;year&gt;2012&lt;/year&gt;&lt;/dates&gt;&lt;accession-num&gt;finckh2012a&lt;/accession-num&gt;&lt;urls&gt;&lt;/urls&gt;&lt;electronic-resource-num&gt;10.7809/b-e.00094&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AF-NA-001</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hAnsiTheme="minorHAnsi" w:cstheme="minorHAnsi"/>
                <w:color w:val="000000"/>
                <w:sz w:val="24"/>
                <w:szCs w:val="24"/>
              </w:rPr>
              <w:t>National Phytosociological Database of Namibia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1308</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rPr>
              <w:fldChar w:fldCharType="begin"/>
            </w:r>
            <w:r w:rsidR="00DE209B">
              <w:rPr>
                <w:rFonts w:asciiTheme="minorHAnsi" w:eastAsia="Times New Roman" w:hAnsiTheme="minorHAnsi" w:cstheme="minorHAnsi"/>
                <w:sz w:val="24"/>
                <w:szCs w:val="24"/>
              </w:rPr>
              <w:instrText xml:space="preserve"> ADDIN EN.CITE &lt;EndNote&gt;&lt;Cite&gt;&lt;Author&gt;Strohbach&lt;/Author&gt;&lt;Year&gt;2012&lt;/Year&gt;&lt;RecNum&gt;4424&lt;/RecNum&gt;&lt;DisplayText&gt;&lt;style face="superscript"&gt;12&lt;/style&gt;&lt;/DisplayText&gt;&lt;record&gt;&lt;rec-number&gt;4424&lt;/rec-number&gt;&lt;foreign-keys&gt;&lt;key app="EN" db-id="900t5s558zxdvxes5vbpwefvraedf9zafsv0" timestamp="1609866822"&gt;4424&lt;/key&gt;&lt;/foreign-keys&gt;&lt;ref-type name="Journal Article"&gt;17&lt;/ref-type&gt;&lt;contributors&gt;&lt;authors&gt;&lt;author&gt;Strohbach, B.&lt;/author&gt;&lt;author&gt;Kangombe, F.&lt;/author&gt;&lt;/authors&gt;&lt;/contributors&gt;&lt;titles&gt;&lt;title&gt;National Phytosociological Database of Namibia&lt;/title&gt;&lt;secondary-title&gt;Biodiversity &amp;amp; Ecology&lt;/secondary-title&gt;&lt;/titles&gt;&lt;periodical&gt;&lt;full-title&gt;Biodiversity &amp;amp; Ecology&lt;/full-title&gt;&lt;abbr-1&gt;Biodiver. Ecol.&lt;/abbr-1&gt;&lt;abbr-2&gt;Biodiv Ecol&lt;/abbr-2&gt;&lt;/periodical&gt;&lt;pages&gt;298–298&lt;/pages&gt;&lt;volume&gt;4&lt;/volume&gt;&lt;dates&gt;&lt;year&gt;2012&lt;/year&gt;&lt;/dates&gt;&lt;accession-num&gt;strohbach2012a&lt;/accession-num&gt;&lt;urls&gt;&lt;/urls&gt;&lt;electronic-resource-num&gt;10.7809/b-e.00095&lt;/electronic-resource-num&gt;&lt;/record&gt;&lt;/Cite&gt;&lt;/EndNote&gt;</w:instrText>
            </w:r>
            <w:r w:rsidRPr="00E24700">
              <w:rPr>
                <w:rFonts w:asciiTheme="minorHAnsi" w:eastAsia="Times New Roman" w:hAnsiTheme="minorHAnsi" w:cstheme="minorHAnsi"/>
                <w:sz w:val="24"/>
                <w:szCs w:val="24"/>
              </w:rPr>
              <w:fldChar w:fldCharType="separate"/>
            </w:r>
            <w:r w:rsidR="00DE209B" w:rsidRPr="00DE209B">
              <w:rPr>
                <w:rFonts w:asciiTheme="minorHAnsi" w:eastAsia="Times New Roman" w:hAnsiTheme="minorHAnsi" w:cstheme="minorHAnsi"/>
                <w:noProof/>
                <w:sz w:val="24"/>
                <w:szCs w:val="24"/>
                <w:vertAlign w:val="superscript"/>
              </w:rPr>
              <w:t>12</w:t>
            </w:r>
            <w:r w:rsidRPr="00E24700">
              <w:rPr>
                <w:rFonts w:asciiTheme="minorHAnsi" w:eastAsia="Times New Roman" w:hAnsiTheme="minorHAnsi" w:cstheme="minorHAnsi"/>
                <w:sz w:val="24"/>
                <w:szCs w:val="24"/>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AF-ZA-003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SynBioSys Fynbos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809</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AF-ZW-001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Zimbabwe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&lt;EndNote&gt;&lt;Cite&gt;&lt;Author&gt;Samimi&lt;/Author&gt;&lt;Year&gt;2003&lt;/Year&gt;&lt;RecNum&gt;4392&lt;/RecNum&gt;&lt;DisplayText&gt;&lt;style face="superscript"&gt;13&lt;/style&gt;&lt;/DisplayText&gt;&lt;record&gt;&lt;rec-number&gt;4392&lt;/rec-number&gt;&lt;foreign-keys&gt;&lt;key app="EN" db-id="900t5s558zxdvxes5vbpwefvraedf9zafsv0" timestamp="1609866821"&gt;4392&lt;/key&gt;&lt;/foreign-keys&gt;&lt;ref-type name="Book"&gt;6&lt;/ref-type&gt;&lt;contributors&gt;&lt;authors&gt;&lt;author&gt;Samimi, C.&lt;/author&gt;&lt;/authors&gt;&lt;/contributors&gt;&lt;auth-address&gt;{Karlsruhe, Germany}&lt;/auth-address&gt;&lt;titles&gt;&lt;title&gt;Das Weidepotential im Gutu‐Distrikt (Zimbabwe) – Möglichkeiten und Grenzen der Modellierung unter Verwendung von Landsat TM‐5&lt;/title&gt;&lt;secondary-title&gt;Karlsruher Schriften zur Geographie und Geoökologie&lt;/secondary-title&gt;&lt;/titles&gt;&lt;periodical&gt;&lt;full-title&gt;Karlsruher Schriften zur Geographie und Geoökologie&lt;/full-title&gt;&lt;/periodical&gt;&lt;volume&gt;19&lt;/volume&gt;&lt;dates&gt;&lt;year&gt;2003&lt;/year&gt;&lt;/dates&gt;&lt;pub-location&gt;Universität Karlsruhe&lt;/pub-location&gt;&lt;accession-num&gt;samimi2003a&lt;/accession-num&gt;&lt;urls&gt;&lt;/urls&gt;&lt;/record&gt;&lt;/Cite&gt;&lt;/EndNote&gt;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AS-00-001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Korean Forest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4561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&lt;EndNote&gt;&lt;Cite&gt;&lt;Author&gt;Černý&lt;/Author&gt;&lt;Year&gt;2015&lt;/Year&gt;&lt;RecNum&gt;4393&lt;/RecNum&gt;&lt;DisplayText&gt;&lt;style face="superscript"&gt;14&lt;/style&gt;&lt;/DisplayText&gt;&lt;record&gt;&lt;rec-number&gt;4393&lt;/rec-number&gt;&lt;foreign-keys&gt;&lt;key app="EN" db-id="900t5s558zxdvxes5vbpwefvraedf9zafsv0" timestamp="1609866821"&gt;4393&lt;/key&gt;&lt;/foreign-keys&gt;&lt;ref-type name="Journal Article"&gt;17&lt;/ref-type&gt;&lt;contributors&gt;&lt;authors&gt;&lt;author&gt;Černý, T.&lt;/author&gt;&lt;author&gt;Kopecký, M.&lt;/author&gt;&lt;author&gt;Petřík, P.&lt;/author&gt;&lt;author&gt;Song, J. ‐S&lt;/author&gt;&lt;author&gt;Šrůtek, M.&lt;/author&gt;&lt;author&gt;Valachovič, M.&lt;/author&gt;&lt;author&gt;Doležal, J.&lt;/author&gt;&lt;/authors&gt;&lt;/contributors&gt;&lt;titles&gt;&lt;title&gt;Classification of Korean forests: patterns along geographic and environmental gradients&lt;/title&gt;&lt;secondary-title&gt;Applied Vegetation Science&lt;/secondary-title&gt;&lt;/titles&gt;&lt;periodical&gt;&lt;full-title&gt;Applied Vegetation Science&lt;/full-title&gt;&lt;abbr-1&gt;Appl. Veg. Sci.&lt;/abbr-1&gt;&lt;abbr-2&gt;Appl Veg Sci&lt;/abbr-2&gt;&lt;/periodical&gt;&lt;pages&gt;5–22&lt;/pages&gt;&lt;volume&gt;18&lt;/volume&gt;&lt;dates&gt;&lt;year&gt;2015&lt;/year&gt;&lt;/dates&gt;&lt;accession-num&gt;ern2015a&lt;/accession-num&gt;&lt;urls&gt;&lt;/urls&gt;&lt;electronic-resource-num&gt;10.1111/avsc.12124&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AS-00-003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of Middle Asia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313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&lt;EndNote&gt;&lt;Cite&gt;&lt;Author&gt;Nowak&lt;/Author&gt;&lt;Year&gt;2017&lt;/Year&gt;&lt;RecNum&gt;4394&lt;/RecNum&gt;&lt;DisplayText&gt;&lt;style face="superscript"&gt;15&lt;/style&gt;&lt;/DisplayText&gt;&lt;record&gt;&lt;rec-number&gt;4394&lt;/rec-number&gt;&lt;foreign-keys&gt;&lt;key app="EN" db-id="900t5s558zxdvxes5vbpwefvraedf9zafsv0" timestamp="1609866821"&gt;4394&lt;/key&gt;&lt;/foreign-keys&gt;&lt;ref-type name="Journal Article"&gt;17&lt;/ref-type&gt;&lt;contributors&gt;&lt;authors&gt;&lt;author&gt;Nowak, A.&lt;/author&gt;&lt;author&gt;Nobis, M.&lt;/author&gt;&lt;author&gt;Nowak, S.&lt;/author&gt;&lt;author&gt;Nobis, A.&lt;/author&gt;&lt;author&gt;Swacha, G.&lt;/author&gt;&lt;author&gt;Kącki, Z.&lt;/author&gt;&lt;/authors&gt;&lt;/contributors&gt;&lt;titles&gt;&lt;title&gt;Vegetation of Middle Asia: the project state of the art after ten years of survey and future perspectives&lt;/title&gt;&lt;secondary-title&gt;Phytocoenologia&lt;/secondary-title&gt;&lt;/titles&gt;&lt;periodical&gt;&lt;full-title&gt;Phytocoenologia&lt;/full-title&gt;&lt;abbr-1&gt;Phytocoenologia&lt;/abbr-1&gt;&lt;abbr-2&gt;Phytocoenologia&lt;/abbr-2&gt;&lt;/periodical&gt;&lt;pages&gt;395–400&lt;/pages&gt;&lt;volume&gt;47&lt;/volume&gt;&lt;dates&gt;&lt;year&gt;2017&lt;/year&gt;&lt;/dates&gt;&lt;accession-num&gt;nowak2017a&lt;/accession-num&gt;&lt;urls&gt;&lt;/urls&gt;&lt;electronic-resource-num&gt;10.1127/phyto/2017/0208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AS-00-004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Rice Field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9</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AS-BD-001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Tropical Forest Dataset of Bangladesh</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AS-CN-001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it-IT"/>
              </w:rPr>
            </w:pPr>
            <w:r w:rsidRPr="00E24700">
              <w:rPr>
                <w:rFonts w:asciiTheme="minorHAnsi" w:eastAsia="Times New Roman" w:hAnsiTheme="minorHAnsi" w:cstheme="minorHAnsi"/>
                <w:sz w:val="24"/>
                <w:szCs w:val="24"/>
                <w:lang w:val="it-IT"/>
              </w:rPr>
              <w:t>China Forest-Steppe Ecotone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73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&lt;EndNote&gt;&lt;Cite&gt;&lt;Author&gt;Liu&lt;/Author&gt;&lt;Year&gt;2000&lt;/Year&gt;&lt;RecNum&gt;4395&lt;/RecNum&gt;&lt;DisplayText&gt;&lt;style face="superscript"&gt;16&lt;/style&gt;&lt;/DisplayText&gt;&lt;record&gt;&lt;rec-number&gt;4395&lt;/rec-number&gt;&lt;foreign-keys&gt;&lt;key app="EN" db-id="900t5s558zxdvxes5vbpwefvraedf9zafsv0" timestamp="1609866821"&gt;4395&lt;/key&gt;&lt;/foreign-keys&gt;&lt;ref-type name="Journal Article"&gt;17&lt;/ref-type&gt;&lt;contributors&gt;&lt;authors&gt;&lt;author&gt;Liu, H.&lt;/author&gt;&lt;author&gt;Cui, H.&lt;/author&gt;&lt;author&gt;Pott, R.&lt;/author&gt;&lt;author&gt;Speier, M.&lt;/author&gt;&lt;/authors&gt;&lt;/contributors&gt;&lt;titles&gt;&lt;title&gt;Vegetation of the woodland‐steppe ecotone in southeastern Inner Mongolia, China&lt;/title&gt;&lt;secondary-title&gt;Journal of Vegetation Science&lt;/secondary-title&gt;&lt;/titles&gt;&lt;periodical&gt;&lt;full-title&gt;Journal of Vegetation Science&lt;/full-title&gt;&lt;abbr-1&gt;J. Veg. Sci.&lt;/abbr-1&gt;&lt;abbr-2&gt;J Veg Sci&lt;/abbr-2&gt;&lt;/periodical&gt;&lt;pages&gt;525–532&lt;/pages&gt;&lt;volume&gt;11&lt;/volume&gt;&lt;dates&gt;&lt;year&gt;2000&lt;/year&gt;&lt;/dates&gt;&lt;accession-num&gt;liu2000a&lt;/accession-num&gt;&lt;urls&gt;&lt;/urls&gt;&lt;electronic-resource-num&gt;10.2307/3246582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AS-CN-002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Tibet-PaDeMoS Grazing Transect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&lt;EndNote&gt;&lt;Cite&gt;&lt;Author&gt;Wang&lt;/Author&gt;&lt;Year&gt;2017&lt;/Year&gt;&lt;RecNum&gt;4396&lt;/RecNum&gt;&lt;DisplayText&gt;&lt;style face="superscript"&gt;17&lt;/style&gt;&lt;/DisplayText&gt;&lt;record&gt;&lt;rec-number&gt;4396&lt;/rec-number&gt;&lt;foreign-keys&gt;&lt;key app="EN" db-id="900t5s558zxdvxes5vbpwefvraedf9zafsv0" timestamp="1609866821"&gt;4396&lt;/key&gt;&lt;/foreign-keys&gt;&lt;ref-type name="Journal Article"&gt;17&lt;/ref-type&gt;&lt;contributors&gt;&lt;authors&gt;&lt;author&gt;Wang, Y.&lt;/author&gt;&lt;author&gt;Heberling, G.&lt;/author&gt;&lt;author&gt;Görzen, E.&lt;/author&gt;&lt;author&gt;Miehe, G.&lt;/author&gt;&lt;author&gt;Seeber, E.&lt;/author&gt;&lt;author&gt;Wesche, K.&lt;/author&gt;&lt;/authors&gt;&lt;/contributors&gt;&lt;titles&gt;&lt;title&gt;Combined effects of livestock grazing and abiotic environment on vegetation and soils of grasslands across Tibet&lt;/title&gt;&lt;secondary-title&gt;Applied Vegetation Science&lt;/secondary-title&gt;&lt;/titles&gt;&lt;periodical&gt;&lt;full-title&gt;Applied Vegetation Science&lt;/full-title&gt;&lt;abbr-1&gt;Appl. Veg. Sci.&lt;/abbr-1&gt;&lt;abbr-2&gt;Appl Veg Sci&lt;/abbr-2&gt;&lt;/periodical&gt;&lt;pages&gt;327–339&lt;/pages&gt;&lt;volume&gt;20&lt;/volume&gt;&lt;dates&gt;&lt;year&gt;2017&lt;/year&gt;&lt;/dates&gt;&lt;accession-num&gt;wang2017a&lt;/accession-num&gt;&lt;urls&gt;&lt;/urls&gt;&lt;electronic-resource-num&gt;10.1111/avsc.12312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AS-CN-003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the BEF China Project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&lt;EndNote&gt;&lt;Cite&gt;&lt;Author&gt;Bruelheide&lt;/Author&gt;&lt;Year&gt;2011&lt;/Year&gt;&lt;RecNum&gt;4397&lt;/RecNum&gt;&lt;DisplayText&gt;&lt;style face="superscript"&gt;18&lt;/style&gt;&lt;/DisplayText&gt;&lt;record&gt;&lt;rec-number&gt;4397&lt;/rec-number&gt;&lt;foreign-keys&gt;&lt;key app="EN" db-id="900t5s558zxdvxes5vbpwefvraedf9zafsv0" timestamp="1609866821"&gt;4397&lt;/key&gt;&lt;/foreign-keys&gt;&lt;ref-type name="Journal Article"&gt;17&lt;/ref-type&gt;&lt;contributors&gt;&lt;authors&gt;&lt;author&gt;Bruelheide, H.&lt;/author&gt;&lt;author&gt;Böhnke, M.&lt;/author&gt;&lt;author&gt;Both, S.&lt;/author&gt;&lt;author&gt;Fang, T.&lt;/author&gt;&lt;author&gt;Assmann, T.&lt;/author&gt;&lt;author&gt;Baruffol, M.&lt;/author&gt;&lt;author&gt;Schmid, B.&lt;/author&gt;&lt;/authors&gt;&lt;/contributors&gt;&lt;titles&gt;&lt;title&gt;Community assembly during secondary forest succession in a Chinese subtropical forest&lt;/title&gt;&lt;secondary-title&gt;Ecological Monographs&lt;/secondary-title&gt;&lt;/titles&gt;&lt;periodical&gt;&lt;full-title&gt;Ecological Monographs&lt;/full-title&gt;&lt;abbr-1&gt;Ecol. Monogr.&lt;/abbr-1&gt;&lt;abbr-2&gt;Ecol Monogr&lt;/abbr-2&gt;&lt;/periodical&gt;&lt;pages&gt;25–41&lt;/pages&gt;&lt;volume&gt;81&lt;/volume&gt;&lt;dates&gt;&lt;year&gt;2011&lt;/year&gt;&lt;/dates&gt;&lt;accession-num&gt;bruelheide2011a&lt;/accession-num&gt;&lt;urls&gt;&lt;/urls&gt;&lt;electronic-resource-num&gt;10.1890/09-2172.1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AS-CN-004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the Northern Mountains in China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484</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AS-CN-008</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hAnsiTheme="minorHAnsi" w:cstheme="minorHAnsi"/>
                <w:color w:val="000000"/>
                <w:sz w:val="24"/>
                <w:szCs w:val="24"/>
              </w:rPr>
              <w:t>100 plots from Ma'anling valcano park in Haikou, China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472</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&lt;EndNote&gt;&lt;Cite&gt;&lt;Author&gt;Cheng&lt;/Author&gt;&lt;Year&gt;2018&lt;/Year&gt;&lt;RecNum&gt;4569&lt;/RecNum&gt;&lt;DisplayText&gt;&lt;style face="superscript"&gt;19&lt;/style&gt;&lt;/DisplayText&gt;&lt;record&gt;&lt;rec-number&gt;4569&lt;/rec-number&gt;&lt;foreign-keys&gt;&lt;key app="EN" db-id="900t5s558zxdvxes5vbpwefvraedf9zafsv0" timestamp="1632914217"&gt;4569&lt;/key&gt;&lt;/foreign-keys&gt;&lt;ref-type name="Journal Article"&gt;17&lt;/ref-type&gt;&lt;contributors&gt;&lt;authors&gt;&lt;author&gt;Cheng, Xia-Lan&lt;/author&gt;&lt;author&gt;Yuan, Lang-Xing&lt;/author&gt;&lt;author&gt;Nizamani, Mir Mohammad&lt;/author&gt;&lt;author&gt;Zhu, Zhi-Xin&lt;/author&gt;&lt;author&gt;Friedman, Cynthia Ross&lt;/author&gt;&lt;author&gt;Wang, Hua-Feng&lt;/author&gt;&lt;/authors&gt;&lt;/contributors&gt;&lt;titles&gt;&lt;title&gt;Taxonomic and phylogenetic diversity of vascular plants at Ma’anling volcano urban park in tropical Haikou, China: Reponses to soil properties&lt;/title&gt;&lt;secondary-title&gt;PLOS ONE&lt;/secondary-title&gt;&lt;/titles&gt;&lt;periodical&gt;&lt;full-title&gt;Plos One&lt;/full-title&gt;&lt;abbr-1&gt;PLoS One&lt;/abbr-1&gt;&lt;/periodical&gt;&lt;pages&gt;e0198517&lt;/pages&gt;&lt;volume&gt;13&lt;/volume&gt;&lt;number&gt;6&lt;/number&gt;&lt;dates&gt;&lt;year&gt;2018&lt;/year&gt;&lt;/dates&gt;&lt;publisher&gt;Public Library of Science&lt;/publisher&gt;&lt;urls&gt;&lt;related-urls&gt;&lt;url&gt;https://doi.org/10.1371/journal.pone.0198517&lt;/url&gt;&lt;/related-urls&gt;&lt;/urls&gt;&lt;electronic-resource-num&gt;10.1371/journal.pone.0198517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19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AS-EG-001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Sinai in Egypt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273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&lt;EndNote&gt;&lt;Cite&gt;&lt;Author&gt;Hatim&lt;/Author&gt;&lt;Year&gt;2012&lt;/Year&gt;&lt;RecNum&gt;4398&lt;/RecNum&gt;&lt;DisplayText&gt;&lt;style face="superscript"&gt;20&lt;/style&gt;&lt;/DisplayText&gt;&lt;record&gt;&lt;rec-number&gt;4398&lt;/rec-number&gt;&lt;foreign-keys&gt;&lt;key app="EN" db-id="900t5s558zxdvxes5vbpwefvraedf9zafsv0" timestamp="1609866821"&gt;4398&lt;/key&gt;&lt;/foreign-keys&gt;&lt;ref-type name="Journal Article"&gt;17&lt;/ref-type&gt;&lt;contributors&gt;&lt;authors&gt;&lt;author&gt;Hatim, M.&lt;/author&gt;&lt;/authors&gt;&lt;/contributors&gt;&lt;titles&gt;&lt;title&gt;Vegetation Database of Sinai in Egypt&lt;/title&gt;&lt;secondary-title&gt;Biodiversity &amp;amp; Ecology&lt;/secondary-title&gt;&lt;/titles&gt;&lt;periodical&gt;&lt;full-title&gt;Biodiversity &amp;amp; Ecology&lt;/full-title&gt;&lt;abbr-1&gt;Biodiver. Ecol.&lt;/abbr-1&gt;&lt;abbr-2&gt;Biodiv Ecol&lt;/abbr-2&gt;&lt;/periodical&gt;&lt;pages&gt;303&lt;/pages&gt;&lt;volume&gt;4&lt;/volume&gt;&lt;dates&gt;&lt;year&gt;2012&lt;/year&gt;&lt;/dates&gt;&lt;accession-num&gt;hatim2012a&lt;/accession-num&gt;&lt;urls&gt;&lt;/urls&gt;&lt;electronic-resource-num&gt;10.7809/b-e.00099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AS-ID-001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Sulawesi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24</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AS-ID-002</w:t>
            </w:r>
          </w:p>
        </w:tc>
        <w:tc>
          <w:tcPr>
            <w:tcW w:w="4617" w:type="dxa"/>
            <w:tcBorders>
              <w:top w:val="nil"/>
              <w:left w:val="nil"/>
              <w:bottom w:val="nil"/>
              <w:right w:val="nil"/>
            </w:tcBorders>
            <w:shd w:val="clear" w:color="auto" w:fill="auto"/>
          </w:tcPr>
          <w:p w:rsidR="00804774" w:rsidRPr="00F01112" w:rsidRDefault="00804774" w:rsidP="00F008E8">
            <w:pPr>
              <w:rPr>
                <w:rFonts w:asciiTheme="minorHAnsi" w:eastAsia="Times New Roman" w:hAnsiTheme="minorHAnsi" w:cstheme="minorHAnsi"/>
                <w:sz w:val="24"/>
                <w:szCs w:val="24"/>
                <w:lang w:val="fr-FR"/>
              </w:rPr>
            </w:pPr>
            <w:r w:rsidRPr="00F01112">
              <w:rPr>
                <w:rFonts w:asciiTheme="minorHAnsi" w:hAnsiTheme="minorHAnsi" w:cstheme="minorHAnsi"/>
                <w:color w:val="000000"/>
                <w:sz w:val="24"/>
                <w:szCs w:val="24"/>
                <w:lang w:val="fr-FR"/>
              </w:rPr>
              <w:t>EFForTS-CRC990 Sumatra vegetation plots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160</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&lt;EndNote&gt;&lt;Cite&gt;&lt;Author&gt;Drescher&lt;/Author&gt;&lt;Year&gt;2016&lt;/Year&gt;&lt;RecNum&gt;4433&lt;/RecNum&gt;&lt;DisplayText&gt;&lt;style face="superscript"&gt;21&lt;/style&gt;&lt;/DisplayText&gt;&lt;record&gt;&lt;rec-number&gt;4433&lt;/rec-number&gt;&lt;foreign-keys&gt;&lt;key app="EN" db-id="900t5s558zxdvxes5vbpwefvraedf9zafsv0" timestamp="1609866822"&gt;4433&lt;/key&gt;&lt;/foreign-keys&gt;&lt;ref-type name="Journal Article"&gt;17&lt;/ref-type&gt;&lt;contributors&gt;&lt;authors&gt;&lt;author&gt;Drescher, Jochen&lt;/author&gt;&lt;author&gt;Rembold, Katja&lt;/author&gt;&lt;author&gt;Allen, Kara&lt;/author&gt;&lt;author&gt;Beckschäfer, Philip&lt;/author&gt;&lt;author&gt;Buchori, Damayanti&lt;/author&gt;&lt;author&gt;Clough, Yann&lt;/author&gt;&lt;author&gt;Faust, Heiko&lt;/author&gt;&lt;/authors&gt;&lt;/contributors&gt;&lt;titles&gt;&lt;title&gt;Ecological and socio-economic functions across tropical land use systems after rainforest conversion&lt;/title&gt;&lt;secondary-title&gt;Philosophical Transactions of the Royal Society B: Biological Sciences&lt;/secondary-title&gt;&lt;/titles&gt;&lt;periodical&gt;&lt;full-title&gt;Philosophical Transactions of the Royal Society B: Biological Sciences&lt;/full-title&gt;&lt;abbr-1&gt;Philos. Trans. R. Soc. Lond., B, Biol. Sci.&lt;/abbr-1&gt;&lt;abbr-2&gt;Philos T R Soc B&lt;/abbr-2&gt;&lt;/periodical&gt;&lt;pages&gt;20150275&lt;/pages&gt;&lt;volume&gt;371&lt;/volume&gt;&lt;number&gt;1694&lt;/number&gt;&lt;dates&gt;&lt;year&gt;2016&lt;/year&gt;&lt;/dates&gt;&lt;accession-num&gt;drescher2016a&lt;/accession-num&gt;&lt;urls&gt;&lt;/urls&gt;&lt;electronic-resource-num&gt;10.1098/rstb.2015.0275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AS-IN-XXX</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Vegetation of Ladakh (India)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4623</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&lt;EndNote&gt;&lt;Cite&gt;&lt;Author&gt;Dolezal&lt;/Author&gt;&lt;Year&gt;2016&lt;/Year&gt;&lt;RecNum&gt;4420&lt;/RecNum&gt;&lt;DisplayText&gt;&lt;style face="superscript"&gt;22&lt;/style&gt;&lt;/DisplayText&gt;&lt;record&gt;&lt;rec-number&gt;4420&lt;/rec-number&gt;&lt;foreign-keys&gt;&lt;key app="EN" db-id="900t5s558zxdvxes5vbpwefvraedf9zafsv0" timestamp="1609866822"&gt;4420&lt;/key&gt;&lt;/foreign-keys&gt;&lt;ref-type name="Journal Article"&gt;17&lt;/ref-type&gt;&lt;contributors&gt;&lt;authors&gt;&lt;author&gt;Dolezal, J.&lt;/author&gt;&lt;author&gt;Dvorsky, M.&lt;/author&gt;&lt;author&gt;Kopecky, M.&lt;/author&gt;&lt;/authors&gt;&lt;/contributors&gt;&lt;titles&gt;&lt;title&gt;Vegetation dynamics at the upper elevational limit of vascular plants in Himalaya&lt;/title&gt;&lt;secondary-title&gt;Scientific Reports&lt;/secondary-title&gt;&lt;/titles&gt;&lt;periodical&gt;&lt;full-title&gt;Scientific Reports&lt;/full-title&gt;&lt;abbr-1&gt;Sci. Rep.&lt;/abbr-1&gt;&lt;abbr-2&gt;Sci Rep&lt;/abbr-2&gt;&lt;/periodical&gt;&lt;pages&gt;24881&lt;/pages&gt;&lt;volume&gt;6&lt;/volume&gt;&lt;dates&gt;&lt;year&gt;2016&lt;/year&gt;&lt;/dates&gt;&lt;accession-num&gt;dolezal2016a&lt;/accession-num&gt;&lt;urls&gt;&lt;/urls&gt;&lt;electronic-resource-num&gt;10.1038/srep24881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AS-IR-001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Iran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1112</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AS-KG-001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South-Western Kyrgyzstan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442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&lt;EndNote&gt;&lt;Cite&gt;&lt;Author&gt;Borchardt&lt;/Author&gt;&lt;Year&gt;2012&lt;/Year&gt;&lt;RecNum&gt;4399&lt;/RecNum&gt;&lt;DisplayText&gt;&lt;style face="superscript"&gt;23&lt;/style&gt;&lt;/DisplayText&gt;&lt;record&gt;&lt;rec-number&gt;4399&lt;/rec-number&gt;&lt;foreign-keys&gt;&lt;key app="EN" db-id="900t5s558zxdvxes5vbpwefvraedf9zafsv0" timestamp="1609866821"&gt;4399&lt;/key&gt;&lt;/foreign-keys&gt;&lt;ref-type name="Journal Article"&gt;17&lt;/ref-type&gt;&lt;contributors&gt;&lt;authors&gt;&lt;author&gt;Borchardt, P.&lt;/author&gt;&lt;author&gt;Schickhoff, U.&lt;/author&gt;&lt;/authors&gt;&lt;/contributors&gt;&lt;titles&gt;&lt;title&gt;Vegetation Database of South‐Western Kyrgyzstan – the walnut‐wildfruit forests and alpine pastures&lt;/title&gt;&lt;secondary-title&gt;Biodiversity &amp;amp; Ecology&lt;/secondary-title&gt;&lt;/titles&gt;&lt;periodical&gt;&lt;full-title&gt;Biodiversity &amp;amp; Ecology&lt;/full-title&gt;&lt;abbr-1&gt;Biodiver. Ecol.&lt;/abbr-1&gt;&lt;abbr-2&gt;Biodiv Ecol&lt;/abbr-2&gt;&lt;/periodical&gt;&lt;pages&gt;309&lt;/pages&gt;&lt;volume&gt;4&lt;/volume&gt;&lt;dates&gt;&lt;year&gt;2012&lt;/year&gt;&lt;/dates&gt;&lt;accession-num&gt;borchardt2012a&lt;/accession-num&gt;&lt;urls&gt;&lt;related-urls&gt;&lt;url&gt;https://doi.org/10.7809/b-e.00105&lt;/url&gt;&lt;/related-urls&gt;&lt;/urls&gt;&lt;electronic-resource-num&gt;10.7809/b-e.00105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AS-KZ-001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of Meadow Vegetation in the NW Tien Shan Mountains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94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&lt;EndNote&gt;&lt;Cite&gt;&lt;Author&gt;Wagner&lt;/Author&gt;&lt;Year&gt;2009&lt;/Year&gt;&lt;RecNum&gt;4400&lt;/RecNum&gt;&lt;DisplayText&gt;&lt;style face="superscript"&gt;24&lt;/style&gt;&lt;/DisplayText&gt;&lt;record&gt;&lt;rec-number&gt;4400&lt;/rec-number&gt;&lt;foreign-keys&gt;&lt;key app="EN" db-id="900t5s558zxdvxes5vbpwefvraedf9zafsv0" timestamp="1609866821"&gt;4400&lt;/key&gt;&lt;/foreign-keys&gt;&lt;ref-type name="Journal Article"&gt;17&lt;/ref-type&gt;&lt;contributors&gt;&lt;authors&gt;&lt;author&gt;Wagner, V.&lt;/author&gt;&lt;/authors&gt;&lt;/contributors&gt;&lt;titles&gt;&lt;title&gt;Eurosiberian meadows at their southern edge: patterns and phytogeography in the NW Tien Shan&lt;/title&gt;&lt;secondary-title&gt;Journal of Vegetation Science&lt;/secondary-title&gt;&lt;/titles&gt;&lt;periodical&gt;&lt;full-title&gt;Journal of Vegetation Science&lt;/full-title&gt;&lt;abbr-1&gt;J. Veg. Sci.&lt;/abbr-1&gt;&lt;abbr-2&gt;J Veg Sci&lt;/abbr-2&gt;&lt;/periodical&gt;&lt;pages&gt;199–208&lt;/pages&gt;&lt;volume&gt;20&lt;/volume&gt;&lt;dates&gt;&lt;year&gt;2009&lt;/year&gt;&lt;/dates&gt;&lt;accession-num&gt;wagner2009a&lt;/accession-num&gt;&lt;urls&gt;&lt;related-urls&gt;&lt;url&gt;https://doi.org/10.1111/j.1654-1103.2009.01032.x&lt;/url&gt;&lt;/related-urls&gt;&lt;/urls&gt;&lt;electronic-resource-num&gt;10.1111/j.1654-1103.2009.01032.x&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AS-MN-001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Southern Gobi Protected Areas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862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&lt;EndNote&gt;&lt;Cite&gt;&lt;Author&gt;Wehrden&lt;/Author&gt;&lt;Year&gt;2009&lt;/Year&gt;&lt;RecNum&gt;4401&lt;/RecNum&gt;&lt;DisplayText&gt;&lt;style face="superscript"&gt;25&lt;/style&gt;&lt;/DisplayText&gt;&lt;record&gt;&lt;rec-number&gt;4401&lt;/rec-number&gt;&lt;foreign-keys&gt;&lt;key app="EN" db-id="900t5s558zxdvxes5vbpwefvraedf9zafsv0" timestamp="1609866821"&gt;4401&lt;/key&gt;&lt;/foreign-keys&gt;&lt;ref-type name="Journal Article"&gt;17&lt;/ref-type&gt;&lt;contributors&gt;&lt;authors&gt;&lt;author&gt;von Wehrden, H.&lt;/author&gt;&lt;author&gt;Wesche, K.&lt;/author&gt;&lt;author&gt;Miehe, G.&lt;/author&gt;&lt;/authors&gt;&lt;/contributors&gt;&lt;titles&gt;&lt;title&gt;Plant communities of the southern Mongolian Gobi&lt;/title&gt;&lt;secondary-title&gt;Phytocoenologia&lt;/secondary-title&gt;&lt;/titles&gt;&lt;periodical&gt;&lt;full-title&gt;Phytocoenologia&lt;/full-title&gt;&lt;abbr-1&gt;Phytocoenologia&lt;/abbr-1&gt;&lt;abbr-2&gt;Phytocoenologia&lt;/abbr-2&gt;&lt;/periodical&gt;&lt;pages&gt;331–376&lt;/pages&gt;&lt;volume&gt;39&lt;/volume&gt;&lt;dates&gt;&lt;year&gt;2009&lt;/year&gt;&lt;/dates&gt;&lt;accession-num&gt;wehrden2009a&lt;/accession-num&gt;&lt;urls&gt;&lt;/urls&gt;&lt;electronic-resource-num&gt;10.1127/0340-269x/2009/0039-0331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AS-RU-001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eastAsia="Times New Roman" w:hAnsiTheme="minorHAnsi" w:cstheme="minorHAnsi"/>
                <w:sz w:val="24"/>
                <w:szCs w:val="24"/>
                <w:lang w:val="en-GB"/>
              </w:rPr>
              <w:t>Wetland Vegetation Database of Baikal Siberia (WETBS)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&lt;EndNote&gt;&lt;Cite&gt;&lt;Author&gt;Chepinoga&lt;/Author&gt;&lt;Year&gt;2012&lt;/Year&gt;&lt;RecNum&gt;4402&lt;/RecNum&gt;&lt;DisplayText&gt;&lt;style face="superscript"&gt;26&lt;/style&gt;&lt;/DisplayText&gt;&lt;record&gt;&lt;rec-number&gt;4402&lt;/rec-number&gt;&lt;foreign-keys&gt;&lt;key app="EN" db-id="900t5s558zxdvxes5vbpwefvraedf9zafsv0" timestamp="1609866821"&gt;4402&lt;/key&gt;&lt;/foreign-keys&gt;&lt;ref-type name="Journal Article"&gt;17&lt;/ref-type&gt;&lt;contributors&gt;&lt;authors&gt;&lt;author&gt;Chepinoga, V. V.&lt;/author&gt;&lt;/authors&gt;&lt;/contributors&gt;&lt;titles&gt;&lt;title&gt;Wetland Vegetation Database of Baikal Siberia (WETBS)&lt;/title&gt;&lt;secondary-title&gt;Biodiversity &amp;amp; Ecology&lt;/secondary-title&gt;&lt;/titles&gt;&lt;periodical&gt;&lt;full-title&gt;Biodiversity &amp;amp; Ecology&lt;/full-title&gt;&lt;abbr-1&gt;Biodiver. Ecol.&lt;/abbr-1&gt;&lt;abbr-2&gt;Biodiv Ecol&lt;/abbr-2&gt;&lt;/periodical&gt;&lt;pages&gt;311&lt;/pages&gt;&lt;volume&gt;4&lt;/volume&gt;&lt;dates&gt;&lt;year&gt;2012&lt;/year&gt;&lt;/dates&gt;&lt;accession-num&gt;chepinoga2012a&lt;/accession-num&gt;&lt;urls&gt;&lt;related-urls&gt;&lt;url&gt;https://doi.org/10.7809/b-e.00107&lt;/url&gt;&lt;/related-urls&gt;&lt;/urls&gt;&lt;electronic-resource-num&gt;10.7809/b-e.00107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AS-RU-002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of Siberian Vegetation (DSV)</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5547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&lt;EndNote&gt;&lt;Cite&gt;&lt;Author&gt;Korolyuk&lt;/Author&gt;&lt;Year&gt;2012&lt;/Year&gt;&lt;RecNum&gt;4439&lt;/RecNum&gt;&lt;DisplayText&gt;&lt;style face="superscript"&gt;27&lt;/style&gt;&lt;/DisplayText&gt;&lt;record&gt;&lt;rec-number&gt;4439&lt;/rec-number&gt;&lt;foreign-keys&gt;&lt;key app="EN" db-id="900t5s558zxdvxes5vbpwefvraedf9zafsv0" timestamp="1609866822"&gt;4439&lt;/key&gt;&lt;/foreign-keys&gt;&lt;ref-type name="Journal Article"&gt;17&lt;/ref-type&gt;&lt;contributors&gt;&lt;authors&gt;&lt;author&gt;Korolyuk, A.&lt;/author&gt;&lt;author&gt;Zverev, A.&lt;/author&gt;&lt;author&gt;Dengler, J.&lt;/author&gt;&lt;author&gt;Oldeland, J.&lt;/author&gt;&lt;author&gt;Jansen, F.&lt;/author&gt;&lt;author&gt;Chytrý, M.&lt;/author&gt;&lt;author&gt;Ewald, J.&lt;/author&gt;&lt;author&gt;Finckh, M.&lt;/author&gt;&lt;author&gt;Glöckler, F.&lt;/author&gt;&lt;author&gt;Lopez-Gonzalez, G.&lt;/author&gt;&lt;author&gt;Peet, R. K.&lt;/author&gt;&lt;/authors&gt;&lt;/contributors&gt;&lt;titles&gt;&lt;title&gt;Database of Siberian Vegetation (DSV)&lt;/title&gt;&lt;secondary-title&gt;Biodiversity &amp;amp; Ecology&lt;/secondary-title&gt;&lt;/titles&gt;&lt;periodical&gt;&lt;full-title&gt;Biodiversity &amp;amp; Ecology&lt;/full-title&gt;&lt;abbr-1&gt;Biodiver. Ecol.&lt;/abbr-1&gt;&lt;abbr-2&gt;Biodiv Ecol&lt;/abbr-2&gt;&lt;/periodical&gt;&lt;pages&gt;312–312&lt;/pages&gt;&lt;volume&gt;4&lt;/volume&gt;&lt;dates&gt;&lt;year&gt;2012&lt;/year&gt;&lt;/dates&gt;&lt;accession-num&gt;korolyuk2012a&lt;/accession-num&gt;&lt;urls&gt;&lt;/urls&gt;&lt;electronic-resource-num&gt;10.7809/b-e.00108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85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AS-RU-004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of the University of M</w:t>
            </w:r>
            <w:r w:rsidRPr="00E24700">
              <w:rPr>
                <w:rFonts w:asciiTheme="minorHAnsi" w:eastAsia="Times New Roman" w:hAnsiTheme="minorHAnsi" w:cstheme="minorHAnsi"/>
                <w:sz w:val="24"/>
                <w:szCs w:val="24"/>
                <w:lang w:val="en-GB"/>
              </w:rPr>
              <w:t>ü</w:t>
            </w:r>
            <w:r w:rsidRPr="00E24700">
              <w:rPr>
                <w:rFonts w:asciiTheme="minorHAnsi" w:eastAsia="Times New Roman" w:hAnsiTheme="minorHAnsi" w:cstheme="minorHAnsi"/>
                <w:sz w:val="24"/>
                <w:szCs w:val="24"/>
              </w:rPr>
              <w:t>nster - Biodiversity and Ecosystem Research Group's Vegetation Research in Western Siberia and Kazakhstan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445</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AS-SA-001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Saudi Arabia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852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&lt;EndNote&gt;&lt;Cite&gt;&lt;Author&gt;El-Sheikh&lt;/Author&gt;&lt;Year&gt;2017&lt;/Year&gt;&lt;RecNum&gt;4441&lt;/RecNum&gt;&lt;DisplayText&gt;&lt;style face="superscript"&gt;28&lt;/style&gt;&lt;/DisplayText&gt;&lt;record&gt;&lt;rec-number&gt;4441&lt;/rec-number&gt;&lt;foreign-keys&gt;&lt;key app="EN" db-id="900t5s558zxdvxes5vbpwefvraedf9zafsv0" timestamp="1609868070"&gt;4441&lt;/key&gt;&lt;/foreign-keys&gt;&lt;ref-type name="Journal Article"&gt;17&lt;/ref-type&gt;&lt;contributors&gt;&lt;authors&gt;&lt;author&gt;El-Sheikh, Mohamed A&lt;/author&gt;&lt;author&gt;Thomas, Jacob&lt;/author&gt;&lt;author&gt;Alfarhan, Ahmed H&lt;/author&gt;&lt;author&gt;Alatar, Abdulrahman A&lt;/author&gt;&lt;author&gt;Mayandy, Sivadasan&lt;/author&gt;&lt;author&gt;Hennekens, Stephan M&lt;/author&gt;&lt;author&gt;Schaminėe, Joop HJ&lt;/author&gt;&lt;author&gt;Mucina, Ladislav&lt;/author&gt;&lt;author&gt;Alansari, Abdulla M&lt;/author&gt;&lt;/authors&gt;&lt;/contributors&gt;&lt;titles&gt;&lt;title&gt;SaudiVeg ecoinformatics: Aims, current status and perspectives&lt;/title&gt;&lt;secondary-title&gt;Saudi journal of biological sciences&lt;/secondary-title&gt;&lt;/titles&gt;&lt;periodical&gt;&lt;full-title&gt;Saudi Journal of Biological Sciences&lt;/full-title&gt;&lt;abbr-1&gt;Saudi J. Biol. Sci.&lt;/abbr-1&gt;&lt;abbr-2&gt;Saudi J Biol Sci&lt;/abbr-2&gt;&lt;/periodical&gt;&lt;pages&gt;389-398&lt;/pages&gt;&lt;volume&gt;24&lt;/volume&gt;&lt;number&gt;2&lt;/number&gt;&lt;dates&gt;&lt;year&gt;2017&lt;/year&gt;&lt;/dates&gt;&lt;isbn&gt;1319-562X&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AS-TJ-001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Eastern Pamirs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197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&lt;EndNote&gt;&lt;Cite&gt;&lt;Author&gt;Vanselow&lt;/Author&gt;&lt;Year&gt;2016&lt;/Year&gt;&lt;RecNum&gt;4403&lt;/RecNum&gt;&lt;DisplayText&gt;&lt;style face="superscript"&gt;29&lt;/style&gt;&lt;/DisplayText&gt;&lt;record&gt;&lt;rec-number&gt;4403&lt;/rec-number&gt;&lt;foreign-keys&gt;&lt;key app="EN" db-id="900t5s558zxdvxes5vbpwefvraedf9zafsv0" timestamp="1609866821"&gt;4403&lt;/key&gt;&lt;/foreign-keys&gt;&lt;ref-type name="Journal Article"&gt;17&lt;/ref-type&gt;&lt;contributors&gt;&lt;authors&gt;&lt;author&gt;Vanselow, K. A.&lt;/author&gt;&lt;/authors&gt;&lt;/contributors&gt;&lt;titles&gt;&lt;title&gt;Eastern Pamirs – A vegetation‐plot database for the high mountain pastures of the Pamir Plateau (Tajikistan)&lt;/title&gt;&lt;secondary-title&gt;Phytocoenologia&lt;/secondary-title&gt;&lt;/titles&gt;&lt;periodical&gt;&lt;full-title&gt;Phytocoenologia&lt;/full-title&gt;&lt;abbr-1&gt;Phytocoenologia&lt;/abbr-1&gt;&lt;abbr-2&gt;Phytocoenologia&lt;/abbr-2&gt;&lt;/periodical&gt;&lt;pages&gt;105&lt;/pages&gt;&lt;volume&gt;46&lt;/volume&gt;&lt;dates&gt;&lt;year&gt;2016&lt;/year&gt;&lt;/dates&gt;&lt;accession-num&gt;vanselow2016a&lt;/accession-num&gt;&lt;urls&gt;&lt;/urls&gt;&lt;electronic-resource-num&gt;10.1127/phyto/2016/0122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29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lastRenderedPageBreak/>
              <w:t>AS-TR-002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Oak Communities in Turkey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1047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AS-TW-001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National Vegetation Database of Taiwan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930</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AS-YE-001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Socotra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331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&lt;EndNote&gt;&lt;Cite&gt;&lt;Author&gt;De Sanctis&lt;/Author&gt;&lt;Year&gt;2012&lt;/Year&gt;&lt;RecNum&gt;4404&lt;/RecNum&gt;&lt;DisplayText&gt;&lt;style face="superscript"&gt;30&lt;/style&gt;&lt;/DisplayText&gt;&lt;record&gt;&lt;rec-number&gt;4404&lt;/rec-number&gt;&lt;foreign-keys&gt;&lt;key app="EN" db-id="900t5s558zxdvxes5vbpwefvraedf9zafsv0" timestamp="1609866821"&gt;4404&lt;/key&gt;&lt;/foreign-keys&gt;&lt;ref-type name="Journal Article"&gt;17&lt;/ref-type&gt;&lt;contributors&gt;&lt;authors&gt;&lt;author&gt;De Sanctis, M.&lt;/author&gt;&lt;author&gt;Attorre, F.&lt;/author&gt;&lt;/authors&gt;&lt;/contributors&gt;&lt;titles&gt;&lt;title&gt;Socotra Vegetation Database&lt;/title&gt;&lt;secondary-title&gt;Biodiversity &amp;amp; Ecology&lt;/secondary-title&gt;&lt;/titles&gt;&lt;periodical&gt;&lt;full-title&gt;Biodiversity &amp;amp; Ecology&lt;/full-title&gt;&lt;abbr-1&gt;Biodiver. Ecol.&lt;/abbr-1&gt;&lt;abbr-2&gt;Biodiv Ecol&lt;/abbr-2&gt;&lt;/periodical&gt;&lt;pages&gt;315&lt;/pages&gt;&lt;volume&gt;4&lt;/volume&gt;&lt;dates&gt;&lt;year&gt;2012&lt;/year&gt;&lt;/dates&gt;&lt;accession-num&gt;de2012a&lt;/accession-num&gt;&lt;urls&gt;&lt;/urls&gt;&lt;electronic-resource-num&gt;10.7809/b-e.00111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AU-AU-002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AEKOS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16421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&lt;EndNote&gt;&lt;Cite&gt;&lt;Author&gt;Chabbi&lt;/Author&gt;&lt;Year&gt;2017&lt;/Year&gt;&lt;RecNum&gt;4442&lt;/RecNum&gt;&lt;DisplayText&gt;&lt;style face="superscript"&gt;31&lt;/style&gt;&lt;/DisplayText&gt;&lt;record&gt;&lt;rec-number&gt;4442&lt;/rec-number&gt;&lt;foreign-keys&gt;&lt;key app="EN" db-id="900t5s558zxdvxes5vbpwefvraedf9zafsv0" timestamp="1609868136"&gt;4442&lt;/key&gt;&lt;/foreign-keys&gt;&lt;ref-type name="Book"&gt;6&lt;/ref-type&gt;&lt;contributors&gt;&lt;authors&gt;&lt;author&gt;Chabbi, Abad&lt;/author&gt;&lt;author&gt;Loescher, Henry W&lt;/author&gt;&lt;/authors&gt;&lt;/contributors&gt;&lt;titles&gt;&lt;title&gt;Terrestrial Ecosystem Research Infrastructures: Challenges and Opportunities&lt;/title&gt;&lt;/titles&gt;&lt;dates&gt;&lt;year&gt;2017&lt;/year&gt;&lt;/dates&gt;&lt;publisher&gt;CRC Press&lt;/publisher&gt;&lt;isbn&gt;1498751334&lt;/isbn&gt;&lt;urls&gt;&lt;/urls&gt;&lt;/record&gt;&lt;/Cite&gt;&lt;/EndNote&gt;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AU-NC-001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New Caledonian Plant Inventory and Permanent Plot Network (NC-PIPPN)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201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&lt;EndNote&gt;&lt;Cite&gt;&lt;Author&gt;Ibanez&lt;/Author&gt;&lt;Year&gt;2014&lt;/Year&gt;&lt;RecNum&gt;4406&lt;/RecNum&gt;&lt;DisplayText&gt;&lt;style face="superscript"&gt;32&lt;/style&gt;&lt;/DisplayText&gt;&lt;record&gt;&lt;rec-number&gt;4406&lt;/rec-number&gt;&lt;foreign-keys&gt;&lt;key app="EN" db-id="900t5s558zxdvxes5vbpwefvraedf9zafsv0" timestamp="1609866821"&gt;4406&lt;/key&gt;&lt;/foreign-keys&gt;&lt;ref-type name="Journal Article"&gt;17&lt;/ref-type&gt;&lt;contributors&gt;&lt;authors&gt;&lt;author&gt;Ibanez, T.&lt;/author&gt;&lt;author&gt;Munzinger, J.&lt;/author&gt;&lt;author&gt;Dagostini, G.&lt;/author&gt;&lt;author&gt;Hequet, V.&lt;/author&gt;&lt;author&gt;Rigault, F.&lt;/author&gt;&lt;author&gt;Jaffré, T.&lt;/author&gt;&lt;author&gt;Birnbaum, P.&lt;/author&gt;&lt;/authors&gt;&lt;/contributors&gt;&lt;titles&gt;&lt;title&gt;Structural and floristic diversity of mixed rainforest in New Caledonia: New data from the New Caledonian Plant Inventory and Permanent Plot Network (NC‐PIPPN&lt;/title&gt;&lt;secondary-title&gt;Applied Vegetation Science&lt;/secondary-title&gt;&lt;/titles&gt;&lt;periodical&gt;&lt;full-title&gt;Applied Vegetation Science&lt;/full-title&gt;&lt;abbr-1&gt;Appl. Veg. Sci.&lt;/abbr-1&gt;&lt;abbr-2&gt;Appl Veg Sci&lt;/abbr-2&gt;&lt;/periodical&gt;&lt;pages&gt;386–397&lt;/pages&gt;&lt;volume&gt;17&lt;/volume&gt;&lt;dates&gt;&lt;year&gt;2014&lt;/year&gt;&lt;/dates&gt;&lt;accession-num&gt;ibanez2014a&lt;/accession-num&gt;&lt;urls&gt;&lt;/urls&gt;&lt;electronic-resource-num&gt;10.1111/avsc.12070&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AU-NZ-001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New Zealand National Vegetation Databank</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1890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&lt;EndNote&gt;&lt;Cite&gt;&lt;Author&gt;Wiser&lt;/Author&gt;&lt;Year&gt;2001&lt;/Year&gt;&lt;RecNum&gt;4407&lt;/RecNum&gt;&lt;DisplayText&gt;&lt;style face="superscript"&gt;33&lt;/style&gt;&lt;/DisplayText&gt;&lt;record&gt;&lt;rec-number&gt;4407&lt;/rec-number&gt;&lt;foreign-keys&gt;&lt;key app="EN" db-id="900t5s558zxdvxes5vbpwefvraedf9zafsv0" timestamp="1609866821"&gt;4407&lt;/key&gt;&lt;/foreign-keys&gt;&lt;ref-type name="Journal Article"&gt;17&lt;/ref-type&gt;&lt;contributors&gt;&lt;authors&gt;&lt;author&gt;Wiser, S. K.&lt;/author&gt;&lt;author&gt;Bellingham, P. J.&lt;/author&gt;&lt;author&gt;Burrows, L. E.&lt;/author&gt;&lt;/authors&gt;&lt;/contributors&gt;&lt;titles&gt;&lt;title&gt;Managing biodiversity information: development of New Zealand&amp;apos;s National Vegetation Survey databank&lt;/title&gt;&lt;secondary-title&gt;New Zealand Journal of Ecology&lt;/secondary-title&gt;&lt;/titles&gt;&lt;periodical&gt;&lt;full-title&gt;New Zealand Journal of Ecology&lt;/full-title&gt;&lt;abbr-1&gt;N. Z. J. Ecol.&lt;/abbr-1&gt;&lt;abbr-2&gt;N Z J Ecol&lt;/abbr-2&gt;&lt;/periodical&gt;&lt;pages&gt;1–17&lt;/pages&gt;&lt;volume&gt;25&lt;/volume&gt;&lt;dates&gt;&lt;year&gt;2001&lt;/year&gt;&lt;/dates&gt;&lt;accession-num&gt;wiser2001a&lt;/accession-num&gt;&lt;urls&gt;&lt;related-urls&gt;&lt;url&gt;www.jstor.org/stable/24055293&lt;/url&gt;&lt;/related-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AU-PG-001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Forest Plots from Papua New Guinea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63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&lt;EndNote&gt;&lt;Cite&gt;&lt;Author&gt;Whitfeld&lt;/Author&gt;&lt;Year&gt;2014&lt;/Year&gt;&lt;RecNum&gt;4408&lt;/RecNum&gt;&lt;DisplayText&gt;&lt;style face="superscript"&gt;34&lt;/style&gt;&lt;/DisplayText&gt;&lt;record&gt;&lt;rec-number&gt;4408&lt;/rec-number&gt;&lt;foreign-keys&gt;&lt;key app="EN" db-id="900t5s558zxdvxes5vbpwefvraedf9zafsv0" timestamp="1609866821"&gt;4408&lt;/key&gt;&lt;/foreign-keys&gt;&lt;ref-type name="Journal Article"&gt;17&lt;/ref-type&gt;&lt;contributors&gt;&lt;authors&gt;&lt;author&gt;Whitfeld, T. J. S.&lt;/author&gt;&lt;author&gt;Lasky, J. R.&lt;/author&gt;&lt;author&gt;Damas, K.&lt;/author&gt;&lt;author&gt;Sosanika, G.&lt;/author&gt;&lt;author&gt;Molem, K.&lt;/author&gt;&lt;author&gt;Montgomery, R. A.&lt;/author&gt;&lt;/authors&gt;&lt;/contributors&gt;&lt;titles&gt;&lt;title&gt;Species richness, forest structure, and functional diversity during succession in the New Guinea lowlands&lt;/title&gt;&lt;secondary-title&gt;Biotropica&lt;/secondary-title&gt;&lt;/titles&gt;&lt;periodical&gt;&lt;full-title&gt;Biotropica&lt;/full-title&gt;&lt;abbr-1&gt;Biotropica&lt;/abbr-1&gt;&lt;abbr-2&gt;Biotropica&lt;/abbr-2&gt;&lt;/periodical&gt;&lt;pages&gt;538–548&lt;/pages&gt;&lt;volume&gt;46&lt;/volume&gt;&lt;dates&gt;&lt;year&gt;2014&lt;/year&gt;&lt;/dates&gt;&lt;accession-num&gt;whitfeld2014a&lt;/accession-num&gt;&lt;urls&gt;&lt;/urls&gt;&lt;electronic-resource-num&gt;10.1111/btp.12136&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Nordic-Baltic Grassland Vegetation Database (NBGVD)</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2403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&lt;EndNote&gt;&lt;Cite&gt;&lt;Author&gt;Dengler&lt;/Author&gt;&lt;Year&gt;2012&lt;/Year&gt;&lt;RecNum&gt;4443&lt;/RecNum&gt;&lt;DisplayText&gt;&lt;style face="superscript"&gt;35&lt;/style&gt;&lt;/DisplayText&gt;&lt;record&gt;&lt;rec-number&gt;4443&lt;/rec-number&gt;&lt;foreign-keys&gt;&lt;key app="EN" db-id="900t5s558zxdvxes5vbpwefvraedf9zafsv0" timestamp="1609868177"&gt;4443&lt;/key&gt;&lt;/foreign-keys&gt;&lt;ref-type name="Journal Article"&gt;17&lt;/ref-type&gt;&lt;contributors&gt;&lt;authors&gt;&lt;author&gt;Dengler, Jürgen&lt;/author&gt;&lt;author&gt;Rūsiņa, Solvita&lt;/author&gt;&lt;/authors&gt;&lt;/contributors&gt;&lt;titles&gt;&lt;title&gt;Database dry grasslands in the Nordic and Baltic Region&lt;/title&gt;&lt;secondary-title&gt;Biodiversity &amp;amp; Ecology&lt;/secondary-title&gt;&lt;/titles&gt;&lt;periodical&gt;&lt;full-title&gt;Biodiversity &amp;amp; Ecology&lt;/full-title&gt;&lt;abbr-1&gt;Biodiver. Ecol.&lt;/abbr-1&gt;&lt;abbr-2&gt;Biodiv Ecol&lt;/abbr-2&gt;&lt;/periodical&gt;&lt;pages&gt;319-320&lt;/pages&gt;&lt;volume&gt;4&lt;/volume&gt;&lt;dates&gt;&lt;year&gt;2012&lt;/year&gt;&lt;/dates&gt;&lt;urls&gt;&lt;/urls&gt;&lt;/record&gt;&lt;/Cite&gt;&lt;/EndNote&gt;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Vegetation-Plot Database of the University of the Basque Country (BIOVEG)</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9661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&lt;EndNote&gt;&lt;Cite&gt;&lt;Author&gt;Biurrun&lt;/Author&gt;&lt;Year&gt;2012&lt;/Year&gt;&lt;RecNum&gt;4444&lt;/RecNum&gt;&lt;DisplayText&gt;&lt;style face="superscript"&gt;36&lt;/style&gt;&lt;/DisplayText&gt;&lt;record&gt;&lt;rec-number&gt;4444&lt;/rec-number&gt;&lt;foreign-keys&gt;&lt;key app="EN" db-id="900t5s558zxdvxes5vbpwefvraedf9zafsv0" timestamp="1609868219"&gt;4444&lt;/key&gt;&lt;/foreign-keys&gt;&lt;ref-type name="Journal Article"&gt;17&lt;/ref-type&gt;&lt;contributors&gt;&lt;authors&gt;&lt;author&gt;Biurrun, Idoia&lt;/author&gt;&lt;author&gt;García-Mijangos, Itziar&lt;/author&gt;&lt;author&gt;Campos, Juan A&lt;/author&gt;&lt;author&gt;Herrera, Mercedes&lt;/author&gt;&lt;author&gt;Loidi, Javier&lt;/author&gt;&lt;/authors&gt;&lt;/contributors&gt;&lt;titles&gt;&lt;title&gt;Vegetation-plot database of the University of the Basque Country (BIOVEG)&lt;/title&gt;&lt;secondary-title&gt;Biodiversity &amp;amp; Ecology&lt;/secondary-title&gt;&lt;/titles&gt;&lt;periodical&gt;&lt;full-title&gt;Biodiversity &amp;amp; Ecology&lt;/full-title&gt;&lt;abbr-1&gt;Biodiver. Ecol.&lt;/abbr-1&gt;&lt;abbr-2&gt;Biodiv Ecol&lt;/abbr-2&gt;&lt;/periodical&gt;&lt;pages&gt;328&lt;/pages&gt;&lt;volume&gt;4&lt;/volume&gt;&lt;dates&gt;&lt;year&gt;2012&lt;/year&gt;&lt;/dates&gt;&lt;urls&gt;&lt;/urls&gt;&lt;/record&gt;&lt;/Cite&gt;&lt;/EndNote&gt;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Balkan Dry Grasslands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2429</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&lt;EndNote&gt;&lt;Cite&gt;&lt;Author&gt;Vassilev&lt;/Author&gt;&lt;Year&gt;2012&lt;/Year&gt;&lt;RecNum&gt;4347&lt;/RecNum&gt;&lt;DisplayText&gt;&lt;style face="superscript"&gt;37&lt;/style&gt;&lt;/DisplayText&gt;&lt;record&gt;&lt;rec-number&gt;4347&lt;/rec-number&gt;&lt;foreign-keys&gt;&lt;key app="EN" db-id="900t5s558zxdvxes5vbpwefvraedf9zafsv0" timestamp="1609866821"&gt;4347&lt;/key&gt;&lt;/foreign-keys&gt;&lt;ref-type name="Journal Article"&gt;17&lt;/ref-type&gt;&lt;contributors&gt;&lt;authors&gt;&lt;author&gt;Vassilev, K.&lt;/author&gt;&lt;author&gt;Stevanović, Z. D.&lt;/author&gt;&lt;author&gt;Cušterevska, R.&lt;/author&gt;&lt;author&gt;Bergmeier, E.&lt;/author&gt;&lt;author&gt;Apostolova, I.&lt;/author&gt;&lt;/authors&gt;&lt;/contributors&gt;&lt;titles&gt;&lt;title&gt;Balkan Dry Grasslands Database&lt;/title&gt;&lt;secondary-title&gt;Biodiversity &amp;amp; Ecology&lt;/secondary-title&gt;&lt;/titles&gt;&lt;periodical&gt;&lt;full-title&gt;Biodiversity &amp;amp; Ecology&lt;/full-title&gt;&lt;abbr-1&gt;Biodiver. Ecol.&lt;/abbr-1&gt;&lt;abbr-2&gt;Biodiv Ecol&lt;/abbr-2&gt;&lt;/periodical&gt;&lt;pages&gt;330–330&lt;/pages&gt;&lt;volume&gt;4&lt;/volume&gt;&lt;dates&gt;&lt;year&gt;2012&lt;/year&gt;&lt;/dates&gt;&lt;accession-num&gt;vassilev2012a&lt;/accession-num&gt;&lt;urls&gt;&lt;related-urls&gt;&lt;url&gt;https://doi.org/10.7809/b-e.00123&lt;/url&gt;&lt;/related-urls&gt;&lt;/urls&gt;&lt;electronic-resource-num&gt;10.7809/b-e.00123&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EU-00-016</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Mediterranean Ammophiletea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4682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&lt;EndNote&gt;&lt;Cite&gt;&lt;Author&gt;Marcenò&lt;/Author&gt;&lt;Year&gt;2017&lt;/Year&gt;&lt;RecNum&gt;4348&lt;/RecNum&gt;&lt;DisplayText&gt;&lt;style face="superscript"&gt;38&lt;/style&gt;&lt;/DisplayText&gt;&lt;record&gt;&lt;rec-number&gt;4348&lt;/rec-number&gt;&lt;foreign-keys&gt;&lt;key app="EN" db-id="900t5s558zxdvxes5vbpwefvraedf9zafsv0" timestamp="1609866821"&gt;4348&lt;/key&gt;&lt;/foreign-keys&gt;&lt;ref-type name="Journal Article"&gt;17&lt;/ref-type&gt;&lt;contributors&gt;&lt;authors&gt;&lt;author&gt;Marcenò, C.&lt;/author&gt;&lt;author&gt;Jiménez‐Alfaro, B.&lt;/author&gt;&lt;/authors&gt;&lt;/contributors&gt;&lt;titles&gt;&lt;title&gt;The Mediterranean Ammophiletea Database: a comprehensive dataset of coastal dune vegetation&lt;/title&gt;&lt;secondary-title&gt;Phytocoenologia&lt;/secondary-title&gt;&lt;/titles&gt;&lt;periodical&gt;&lt;full-title&gt;Phytocoenologia&lt;/full-title&gt;&lt;abbr-1&gt;Phytocoenologia&lt;/abbr-1&gt;&lt;abbr-2&gt;Phytocoenologia&lt;/abbr-2&gt;&lt;/periodical&gt;&lt;pages&gt;95–105&lt;/pages&gt;&lt;volume&gt;47&lt;/volume&gt;&lt;dates&gt;&lt;year&gt;2017&lt;/year&gt;&lt;/dates&gt;&lt;accession-num&gt;marcen2017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EU-00-017</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European Coastal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1303</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EU-00-018</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The Nordic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1529</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&lt;EndNote&gt;&lt;Cite&gt;&lt;Author&gt;Lenoir&lt;/Author&gt;&lt;Year&gt;2013&lt;/Year&gt;&lt;RecNum&gt;3933&lt;/RecNum&gt;&lt;DisplayText&gt;&lt;style face="superscript"&gt;39&lt;/style&gt;&lt;/DisplayText&gt;&lt;record&gt;&lt;rec-number&gt;3933&lt;/rec-number&gt;&lt;foreign-keys&gt;&lt;key app="EN" db-id="900t5s558zxdvxes5vbpwefvraedf9zafsv0" timestamp="1586945730"&gt;3933&lt;/key&gt;&lt;/foreign-keys&gt;&lt;ref-type name="Journal Article"&gt;17&lt;/ref-type&gt;&lt;contributors&gt;&lt;authors&gt;&lt;author&gt;Lenoir, Jonathan&lt;/author&gt;&lt;author&gt;Graae, Bente Jessen&lt;/author&gt;&lt;author&gt;Aarrestad, Per Arild&lt;/author&gt;&lt;author&gt;Alsos, Inger Greve&lt;/author&gt;&lt;author&gt;Armbruster, W Scott&lt;/author&gt;&lt;author&gt;Austrheim, Gunnar&lt;/author&gt;&lt;author&gt;Bergendorff, Claes&lt;/author&gt;&lt;author&gt;Birks, H John B&lt;/author&gt;&lt;author&gt;Bråthen, Kari Anne&lt;/author&gt;&lt;author&gt;Brunet, Jörg&lt;/author&gt;&lt;/authors&gt;&lt;/contributors&gt;&lt;titles&gt;&lt;title&gt;Local temperatures inferred from plant communities suggest strong spatial buffering of climate warming across Northern Europe&lt;/title&gt;&lt;secondary-title&gt;Global Change Biology&lt;/secondary-title&gt;&lt;/titles&gt;&lt;periodical&gt;&lt;full-title&gt;Global Change Biology&lt;/full-title&gt;&lt;abbr-1&gt;Glob. Change Biol.&lt;/abbr-1&gt;&lt;abbr-2&gt;Glob Change Biol&lt;/abbr-2&gt;&lt;/periodical&gt;&lt;pages&gt;1470-1481&lt;/pages&gt;&lt;volume&gt;19&lt;/volume&gt;&lt;number&gt;5&lt;/number&gt;&lt;dates&gt;&lt;year&gt;2013&lt;/year&gt;&lt;/dates&gt;&lt;isbn&gt;1354-1013&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39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EU-00-019</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Balkan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4007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&lt;EndNote&gt;&lt;Cite&gt;&lt;Author&gt;Vassilev&lt;/Author&gt;&lt;Year&gt;2016&lt;/Year&gt;&lt;RecNum&gt;4351&lt;/RecNum&gt;&lt;DisplayText&gt;&lt;style face="superscript"&gt;40&lt;/style&gt;&lt;/DisplayText&gt;&lt;record&gt;&lt;rec-number&gt;4351&lt;/rec-number&gt;&lt;foreign-keys&gt;&lt;key app="EN" db-id="900t5s558zxdvxes5vbpwefvraedf9zafsv0" timestamp="1609866821"&gt;4351&lt;/key&gt;&lt;/foreign-keys&gt;&lt;ref-type name="Journal Article"&gt;17&lt;/ref-type&gt;&lt;contributors&gt;&lt;authors&gt;&lt;author&gt;Vassilev, K.&lt;/author&gt;&lt;author&gt;Pedashenko, H.&lt;/author&gt;&lt;author&gt;Alexandrova, A.&lt;/author&gt;&lt;author&gt;Tashev, A.&lt;/author&gt;&lt;author&gt;Ganeva, A.&lt;/author&gt;&lt;author&gt;Gavrilova, A.&lt;/author&gt;&lt;author&gt;Vulchev, V.&lt;/author&gt;&lt;/authors&gt;&lt;/contributors&gt;&lt;titles&gt;&lt;title&gt;Balkan Vegetation Database: historical background, current status and future perspectives&lt;/title&gt;&lt;secondary-title&gt;Phytocoenologia&lt;/secondary-title&gt;&lt;/titles&gt;&lt;periodical&gt;&lt;full-title&gt;Phytocoenologia&lt;/full-title&gt;&lt;abbr-1&gt;Phytocoenologia&lt;/abbr-1&gt;&lt;abbr-2&gt;Phytocoenologia&lt;/abbr-2&gt;&lt;/periodical&gt;&lt;pages&gt;89–95&lt;/pages&gt;&lt;volume&gt;46&lt;/volume&gt;&lt;dates&gt;&lt;year&gt;2016&lt;/year&gt;&lt;/dates&gt;&lt;accession-num&gt;vassilev2016a&lt;/accession-num&gt;&lt;urls&gt;&lt;/urls&gt;&lt;electronic-resource-num&gt;10.1127/phyto/2016/0109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EU-00-020</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WetVegEurope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&lt;EndNote&gt;&lt;Cite&gt;&lt;Author&gt;Landucci&lt;/Author&gt;&lt;Year&gt;2015&lt;/Year&gt;&lt;RecNum&gt;4445&lt;/RecNum&gt;&lt;DisplayText&gt;&lt;style face="superscript"&gt;41&lt;/style&gt;&lt;/DisplayText&gt;&lt;record&gt;&lt;rec-number&gt;4445&lt;/rec-number&gt;&lt;foreign-keys&gt;&lt;key app="EN" db-id="900t5s558zxdvxes5vbpwefvraedf9zafsv0" timestamp="1609868244"&gt;4445&lt;/key&gt;&lt;/foreign-keys&gt;&lt;ref-type name="Journal Article"&gt;17&lt;/ref-type&gt;&lt;contributors&gt;&lt;authors&gt;&lt;author&gt;Landucci, Flavia&lt;/author&gt;&lt;author&gt;Řezníčková, Marcela&lt;/author&gt;&lt;author&gt;Šumberová, Kateřina&lt;/author&gt;&lt;author&gt;Chytrý, Milan&lt;/author&gt;&lt;author&gt;Aunina, Liene&lt;/author&gt;&lt;author&gt;Biţă-Nicolae, Claudia&lt;/author&gt;&lt;author&gt;Bobrov, Alexander&lt;/author&gt;&lt;author&gt;Borsukevych, Lyubov&lt;/author&gt;&lt;author&gt;Brisse, Henry&lt;/author&gt;&lt;author&gt;Čarni, Andraž&lt;/author&gt;&lt;/authors&gt;&lt;/contributors&gt;&lt;titles&gt;&lt;title&gt;WetVegEurope: a database of aquatic and wetland vegetation of Europe&lt;/title&gt;&lt;secondary-title&gt;Phytocoenologia&lt;/secondary-title&gt;&lt;/titles&gt;&lt;periodical&gt;&lt;full-title&gt;Phytocoenologia&lt;/full-title&gt;&lt;abbr-1&gt;Phytocoenologia&lt;/abbr-1&gt;&lt;abbr-2&gt;Phytocoenologia&lt;/abbr-2&gt;&lt;/periodical&gt;&lt;pages&gt;187-194&lt;/pages&gt;&lt;volume&gt;45&lt;/volume&gt;&lt;number&gt;1-2&lt;/number&gt;&lt;dates&gt;&lt;year&gt;2015&lt;/year&gt;&lt;/dates&gt;&lt;isbn&gt;0340-269X&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EU-00-022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European Mire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2153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&lt;EndNote&gt;&lt;Cite&gt;&lt;Author&gt;Peterka&lt;/Author&gt;&lt;Year&gt;2015&lt;/Year&gt;&lt;RecNum&gt;4353&lt;/RecNum&gt;&lt;DisplayText&gt;&lt;style face="superscript"&gt;42&lt;/style&gt;&lt;/DisplayText&gt;&lt;record&gt;&lt;rec-number&gt;4353&lt;/rec-number&gt;&lt;foreign-keys&gt;&lt;key app="EN" db-id="900t5s558zxdvxes5vbpwefvraedf9zafsv0" timestamp="1609866821"&gt;4353&lt;/key&gt;&lt;/foreign-keys&gt;&lt;ref-type name="Journal Article"&gt;17&lt;/ref-type&gt;&lt;contributors&gt;&lt;authors&gt;&lt;author&gt;Peterka, T.&lt;/author&gt;&lt;author&gt;Jiroušek, M.&lt;/author&gt;&lt;author&gt;Hájek, M.&lt;/author&gt;&lt;author&gt;Jiménez‐Alfaro, B.&lt;/author&gt;&lt;/authors&gt;&lt;/contributors&gt;&lt;titles&gt;&lt;title&gt;European Mire Vegetation Database: a gap‐oriented database for European fens and bogs&lt;/title&gt;&lt;secondary-title&gt;Phytocoenologia&lt;/secondary-title&gt;&lt;/titles&gt;&lt;periodical&gt;&lt;full-title&gt;Phytocoenologia&lt;/full-title&gt;&lt;abbr-1&gt;Phytocoenologia&lt;/abbr-1&gt;&lt;abbr-2&gt;Phytocoenologia&lt;/abbr-2&gt;&lt;/periodical&gt;&lt;pages&gt;291–297&lt;/pages&gt;&lt;volume&gt;45&lt;/volume&gt;&lt;dates&gt;&lt;year&gt;2015&lt;/year&gt;&lt;/dates&gt;&lt;accession-num&gt;peterka2015a&lt;/accession-num&gt;&lt;urls&gt;&lt;/urls&gt;&lt;electronic-resource-num&gt;10.1127/phyto/2015/0054&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EU-AL-001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Albania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110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&lt;EndNote&gt;&lt;Cite&gt;&lt;Author&gt;De Sanctis&lt;/Author&gt;&lt;Year&gt;2017&lt;/Year&gt;&lt;RecNum&gt;4354&lt;/RecNum&gt;&lt;DisplayText&gt;&lt;style face="superscript"&gt;43&lt;/style&gt;&lt;/DisplayText&gt;&lt;record&gt;&lt;rec-number&gt;4354&lt;/rec-number&gt;&lt;foreign-keys&gt;&lt;key app="EN" db-id="900t5s558zxdvxes5vbpwefvraedf9zafsv0" timestamp="1609866821"&gt;4354&lt;/key&gt;&lt;/foreign-keys&gt;&lt;ref-type name="Journal Article"&gt;17&lt;/ref-type&gt;&lt;contributors&gt;&lt;authors&gt;&lt;author&gt;De Sanctis, M.&lt;/author&gt;&lt;author&gt;Fanelli, G.&lt;/author&gt;&lt;author&gt;Mullaj, A.&lt;/author&gt;&lt;author&gt;Attorre, F.&lt;/author&gt;&lt;/authors&gt;&lt;/contributors&gt;&lt;titles&gt;&lt;title&gt;Vegetation database of Albania&lt;/title&gt;&lt;secondary-title&gt;Phytocoenologia&lt;/secondary-title&gt;&lt;/titles&gt;&lt;periodical&gt;&lt;full-title&gt;Phytocoenologia&lt;/full-title&gt;&lt;abbr-1&gt;Phytocoenologia&lt;/abbr-1&gt;&lt;abbr-2&gt;Phytocoenologia&lt;/abbr-2&gt;&lt;/periodical&gt;&lt;pages&gt;107–108&lt;/pages&gt;&lt;volume&gt;47&lt;/volume&gt;&lt;dates&gt;&lt;year&gt;2017&lt;/year&gt;&lt;/dates&gt;&lt;accession-num&gt;de2017a&lt;/accession-num&gt;&lt;urls&gt;&lt;/urls&gt;&lt;electronic-resource-num&gt;10.1127/phyto/2017/0178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EU-AT-001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Austrian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11580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&lt;EndNote&gt;&lt;Cite&gt;&lt;Author&gt;Willner&lt;/Author&gt;&lt;Year&gt;2012&lt;/Year&gt;&lt;RecNum&gt;4355&lt;/RecNum&gt;&lt;DisplayText&gt;&lt;style face="superscript"&gt;44&lt;/style&gt;&lt;/DisplayText&gt;&lt;record&gt;&lt;rec-number&gt;4355&lt;/rec-number&gt;&lt;foreign-keys&gt;&lt;key app="EN" db-id="900t5s558zxdvxes5vbpwefvraedf9zafsv0" timestamp="1609866821"&gt;4355&lt;/key&gt;&lt;/foreign-keys&gt;&lt;ref-type name="Journal Article"&gt;17&lt;/ref-type&gt;&lt;contributors&gt;&lt;authors&gt;&lt;author&gt;Willner, W.&lt;/author&gt;&lt;author&gt;Berg, C.&lt;/author&gt;&lt;author&gt;Heiselmayer, P.&lt;/author&gt;&lt;/authors&gt;&lt;/contributors&gt;&lt;titles&gt;&lt;title&gt;Austrian Vegetation Database&lt;/title&gt;&lt;secondary-title&gt;Biodiversity &amp;amp; Ecology&lt;/secondary-title&gt;&lt;/titles&gt;&lt;periodical&gt;&lt;full-title&gt;Biodiversity &amp;amp; Ecology&lt;/full-title&gt;&lt;abbr-1&gt;Biodiver. Ecol.&lt;/abbr-1&gt;&lt;abbr-2&gt;Biodiv Ecol&lt;/abbr-2&gt;&lt;/periodical&gt;&lt;pages&gt;333&lt;/pages&gt;&lt;volume&gt;4&lt;/volume&gt;&lt;dates&gt;&lt;year&gt;2012&lt;/year&gt;&lt;/dates&gt;&lt;accession-num&gt;willner2012a&lt;/accession-num&gt;&lt;urls&gt;&lt;related-urls&gt;&lt;url&gt;https://doi.org/10.7809/b-e.00125&lt;/url&gt;&lt;/related-urls&gt;&lt;/urls&gt;&lt;electronic-resource-num&gt;10.7809/b-e.00125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EU-BE-002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INBOVEG</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5207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EU-BG-001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Bulgarian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1245</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&lt;EndNote&gt;&lt;Cite&gt;&lt;Author&gt;Apostolova&lt;/Author&gt;&lt;Year&gt;2012&lt;/Year&gt;&lt;RecNum&gt;4356&lt;/RecNum&gt;&lt;DisplayText&gt;&lt;style face="superscript"&gt;45&lt;/style&gt;&lt;/DisplayText&gt;&lt;record&gt;&lt;rec-number&gt;4356&lt;/rec-number&gt;&lt;foreign-keys&gt;&lt;key app="EN" db-id="900t5s558zxdvxes5vbpwefvraedf9zafsv0" timestamp="1609866821"&gt;4356&lt;/key&gt;&lt;/foreign-keys&gt;&lt;ref-type name="Journal Article"&gt;17&lt;/ref-type&gt;&lt;contributors&gt;&lt;authors&gt;&lt;author&gt;Apostolova, I.&lt;/author&gt;&lt;author&gt;Sopotlieva, D.&lt;/author&gt;&lt;author&gt;Pedashenko, H.&lt;/author&gt;&lt;author&gt;Velev, N.&lt;/author&gt;&lt;author&gt;Vasilev, K.&lt;/author&gt;&lt;/authors&gt;&lt;/contributors&gt;&lt;titles&gt;&lt;title&gt;Bulgarian Vegetation Database: historic background, current status and future prospects&lt;/title&gt;&lt;secondary-title&gt;Biodiversity &amp;amp; Ecology&lt;/secondary-title&gt;&lt;/titles&gt;&lt;periodical&gt;&lt;full-title&gt;Biodiversity &amp;amp; Ecology&lt;/full-title&gt;&lt;abbr-1&gt;Biodiver. Ecol.&lt;/abbr-1&gt;&lt;abbr-2&gt;Biodiv Ecol&lt;/abbr-2&gt;&lt;/periodical&gt;&lt;pages&gt;141–148&lt;/pages&gt;&lt;volume&gt;4&lt;/volume&gt;&lt;dates&gt;&lt;year&gt;2012&lt;/year&gt;&lt;/dates&gt;&lt;accession-num&gt;apostolova2012a&lt;/accession-num&gt;&lt;urls&gt;&lt;related-urls&gt;&lt;url&gt;https://doi.org/10.7809/b-e.00069&lt;/url&gt;&lt;/related-urls&gt;&lt;/urls&gt;&lt;electronic-resource-num&gt;10.7809/b-e.00069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EU-CH-005</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Swiss Forest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10584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&lt;EndNote&gt;&lt;Cite&gt;&lt;Author&gt;Wohlgemuth&lt;/Author&gt;&lt;Year&gt;2012&lt;/Year&gt;&lt;RecNum&gt;4357&lt;/RecNum&gt;&lt;DisplayText&gt;&lt;style face="superscript"&gt;46&lt;/style&gt;&lt;/DisplayText&gt;&lt;record&gt;&lt;rec-number&gt;4357&lt;/rec-number&gt;&lt;foreign-keys&gt;&lt;key app="EN" db-id="900t5s558zxdvxes5vbpwefvraedf9zafsv0" timestamp="1609866821"&gt;4357&lt;/key&gt;&lt;/foreign-keys&gt;&lt;ref-type name="Journal Article"&gt;17&lt;/ref-type&gt;&lt;contributors&gt;&lt;authors&gt;&lt;author&gt;Wohlgemuth, T.&lt;/author&gt;&lt;/authors&gt;&lt;/contributors&gt;&lt;titles&gt;&lt;title&gt;Swiss Forest Vegetation Database&lt;/title&gt;&lt;secondary-title&gt;Biodiversity &amp;amp; Ecology&lt;/secondary-title&gt;&lt;/titles&gt;&lt;periodical&gt;&lt;full-title&gt;Biodiversity &amp;amp; Ecology&lt;/full-title&gt;&lt;abbr-1&gt;Biodiver. Ecol.&lt;/abbr-1&gt;&lt;abbr-2&gt;Biodiv Ecol&lt;/abbr-2&gt;&lt;/periodical&gt;&lt;pages&gt;340&lt;/pages&gt;&lt;volume&gt;4&lt;/volume&gt;&lt;dates&gt;&lt;year&gt;2012&lt;/year&gt;&lt;/dates&gt;&lt;accession-num&gt;wohlgemuth2012a&lt;/accession-num&gt;&lt;urls&gt;&lt;/urls&gt;&lt;electronic-resource-num&gt;10.7809/b-e.00131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EU-CZ-001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Czech National Phytosociological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56659</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&lt;EndNote&gt;&lt;Cite&gt;&lt;Author&gt;Chytrý&lt;/Author&gt;&lt;Year&gt;2003&lt;/Year&gt;&lt;RecNum&gt;4358&lt;/RecNum&gt;&lt;DisplayText&gt;&lt;style face="superscript"&gt;47&lt;/style&gt;&lt;/DisplayText&gt;&lt;record&gt;&lt;rec-number&gt;4358&lt;/rec-number&gt;&lt;foreign-keys&gt;&lt;key app="EN" db-id="900t5s558zxdvxes5vbpwefvraedf9zafsv0" timestamp="1609866821"&gt;4358&lt;/key&gt;&lt;/foreign-keys&gt;&lt;ref-type name="Journal Article"&gt;17&lt;/ref-type&gt;&lt;contributors&gt;&lt;authors&gt;&lt;author&gt;Chytrý, M.&lt;/author&gt;&lt;author&gt;Rafajová, M.&lt;/author&gt;&lt;/authors&gt;&lt;/contributors&gt;&lt;titles&gt;&lt;title&gt;Czech National Phytosociological Database: basic statistics of the available vegetation‐plot data&lt;/title&gt;&lt;secondary-title&gt;Preslia&lt;/secondary-title&gt;&lt;/titles&gt;&lt;periodical&gt;&lt;full-title&gt;Preslia&lt;/full-title&gt;&lt;/periodical&gt;&lt;pages&gt;1–15&lt;/pages&gt;&lt;volume&gt;75&lt;/volume&gt;&lt;dates&gt;&lt;year&gt;2003&lt;/year&gt;&lt;/dates&gt;&lt;accession-num&gt;chytr2003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EU-DE-001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VegMV</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17594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&lt;EndNote&gt;&lt;Cite&gt;&lt;Author&gt;Jansen&lt;/Author&gt;&lt;Year&gt;2012&lt;/Year&gt;&lt;RecNum&gt;4359&lt;/RecNum&gt;&lt;DisplayText&gt;&lt;style face="superscript"&gt;48&lt;/style&gt;&lt;/DisplayText&gt;&lt;record&gt;&lt;rec-number&gt;4359&lt;/rec-number&gt;&lt;foreign-keys&gt;&lt;key app="EN" db-id="900t5s558zxdvxes5vbpwefvraedf9zafsv0" timestamp="1609866821"&gt;4359&lt;/key&gt;&lt;/foreign-keys&gt;&lt;ref-type name="Journal Article"&gt;17&lt;/ref-type&gt;&lt;contributors&gt;&lt;authors&gt;&lt;author&gt;Jansen, F.&lt;/author&gt;&lt;author&gt;Dengler, J.&lt;/author&gt;&lt;author&gt;Berg, C.&lt;/author&gt;&lt;/authors&gt;&lt;/contributors&gt;&lt;titles&gt;&lt;title&gt;VegMV – the vegetation database of Mecklenburg‐Vorpommern&lt;/title&gt;&lt;secondary-title&gt;Biodiversity &amp;amp; Ecology&lt;/secondary-title&gt;&lt;/titles&gt;&lt;periodical&gt;&lt;full-title&gt;Biodiversity &amp;amp; Ecology&lt;/full-title&gt;&lt;abbr-1&gt;Biodiver. Ecol.&lt;/abbr-1&gt;&lt;abbr-2&gt;Biodiv Ecol&lt;/abbr-2&gt;&lt;/periodical&gt;&lt;pages&gt;149–160&lt;/pages&gt;&lt;volume&gt;4&lt;/volume&gt;&lt;dates&gt;&lt;year&gt;2012&lt;/year&gt;&lt;/dates&gt;&lt;accession-num&gt;jansen2012a&lt;/accession-num&gt;&lt;urls&gt;&lt;related-urls&gt;&lt;url&gt;https://doi.org/10.7809/b-e.00070&lt;/url&gt;&lt;/related-urls&gt;&lt;/urls&gt;&lt;electronic-resource-num&gt;10.7809/b-e.00070&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EU-DE-013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VegetWeb Germany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4893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&lt;EndNote&gt;&lt;Cite&gt;&lt;Author&gt;Ewald&lt;/Author&gt;&lt;Year&gt;2012&lt;/Year&gt;&lt;RecNum&gt;4360&lt;/RecNum&gt;&lt;DisplayText&gt;&lt;style face="superscript"&gt;49&lt;/style&gt;&lt;/DisplayText&gt;&lt;record&gt;&lt;rec-number&gt;4360&lt;/rec-number&gt;&lt;foreign-keys&gt;&lt;key app="EN" db-id="900t5s558zxdvxes5vbpwefvraedf9zafsv0" timestamp="1609866821"&gt;4360&lt;/key&gt;&lt;/foreign-keys&gt;&lt;ref-type name="Journal Article"&gt;17&lt;/ref-type&gt;&lt;contributors&gt;&lt;authors&gt;&lt;author&gt;Ewald, J.&lt;/author&gt;&lt;author&gt;May, R.&lt;/author&gt;&lt;author&gt;Kleikamp, M.&lt;/author&gt;&lt;/authors&gt;&lt;/contributors&gt;&lt;titles&gt;&lt;title&gt;VegetWeb – the national online‐repository of vegetation plots from Germany&lt;/title&gt;&lt;secondary-title&gt;Biodiversity &amp;amp; Ecology&lt;/secondary-title&gt;&lt;/titles&gt;&lt;periodical&gt;&lt;full-title&gt;Biodiversity &amp;amp; Ecology&lt;/full-title&gt;&lt;abbr-1&gt;Biodiver. Ecol.&lt;/abbr-1&gt;&lt;abbr-2&gt;Biodiv Ecol&lt;/abbr-2&gt;&lt;/periodical&gt;&lt;pages&gt;173–175&lt;/pages&gt;&lt;volume&gt;4&lt;/volume&gt;&lt;dates&gt;&lt;year&gt;2012&lt;/year&gt;&lt;/dates&gt;&lt;accession-num&gt;ewald2012a&lt;/accession-num&gt;&lt;urls&gt;&lt;related-urls&gt;&lt;url&gt;https://doi.org/10.7809/b-e.00073&lt;/url&gt;&lt;/related-urls&gt;&lt;/urls&gt;&lt;electronic-resource-num&gt;10.7809/b-e.00073&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49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EU-DE-014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German Vegetation Reference Database (GVRD)</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22476</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&lt;EndNote&gt;&lt;Cite&gt;&lt;Author&gt;Jandt&lt;/Author&gt;&lt;Year&gt;2012&lt;/Year&gt;&lt;RecNum&gt;3714&lt;/RecNum&gt;&lt;DisplayText&gt;&lt;style face="superscript"&gt;50&lt;/style&gt;&lt;/DisplayText&gt;&lt;record&gt;&lt;rec-number&gt;3714&lt;/rec-number&gt;&lt;foreign-keys&gt;&lt;key app="EN" db-id="900t5s558zxdvxes5vbpwefvraedf9zafsv0" timestamp="1547816098"&gt;3714&lt;/key&gt;&lt;/foreign-keys&gt;&lt;ref-type name="Journal Article"&gt;17&lt;/ref-type&gt;&lt;contributors&gt;&lt;authors&gt;&lt;author&gt;Jandt, Ute&lt;/author&gt;&lt;author&gt;Bruelheide, Helge&lt;/author&gt;&lt;/authors&gt;&lt;/contributors&gt;&lt;titles&gt;&lt;title&gt;German vegetation reference database (GVRD)&lt;/title&gt;&lt;secondary-title&gt;Biodiversity &amp;amp; Ecology&lt;/secondary-title&gt;&lt;/titles&gt;&lt;periodical&gt;&lt;full-title&gt;Biodiversity &amp;amp; Ecology&lt;/full-title&gt;&lt;abbr-1&gt;Biodiver. Ecol.&lt;/abbr-1&gt;&lt;abbr-2&gt;Biodiv Ecol&lt;/abbr-2&gt;&lt;/periodical&gt;&lt;pages&gt;355-355&lt;/pages&gt;&lt;volume&gt;4&lt;/volume&gt;&lt;dates&gt;&lt;year&gt;2012&lt;/year&gt;&lt;/dates&gt;&lt;urls&gt;&lt;/urls&gt;&lt;/record&gt;&lt;/Cite&gt;&lt;/EndNote&gt;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EU-DK-002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National Vegetation Database of Denmark</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16647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EU-ES-001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Iberian and Macaronesian Vegetation Information System (SIVIM) - Wetlands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2281</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EU-FR-003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SOPHY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7193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&lt;EndNote&gt;&lt;Cite&gt;&lt;Author&gt;Garbolino&lt;/Author&gt;&lt;Year&gt;2012&lt;/Year&gt;&lt;RecNum&gt;4437&lt;/RecNum&gt;&lt;DisplayText&gt;&lt;style face="superscript"&gt;51&lt;/style&gt;&lt;/DisplayText&gt;&lt;record&gt;&lt;rec-number&gt;4437&lt;/rec-number&gt;&lt;foreign-keys&gt;&lt;key app="EN" db-id="900t5s558zxdvxes5vbpwefvraedf9zafsv0" timestamp="1609866822"&gt;4437&lt;/key&gt;&lt;/foreign-keys&gt;&lt;ref-type name="Journal Article"&gt;17&lt;/ref-type&gt;&lt;contributors&gt;&lt;authors&gt;&lt;author&gt;Garbolino, E.&lt;/author&gt;&lt;author&gt;De Ruffray, P.&lt;/author&gt;&lt;author&gt;Brisse, H.&lt;/author&gt;&lt;author&gt;Grandjouan, G.&lt;/author&gt;&lt;/authors&gt;&lt;/contributors&gt;&lt;titles&gt;&lt;title&gt;The phytosociological database SOPHY as the basis of plant socio-ecology and phytoclimatology in France&lt;/title&gt;&lt;secondary-title&gt;Biodiversity &amp;amp; Ecology&lt;/secondary-title&gt;&lt;/titles&gt;&lt;periodical&gt;&lt;full-title&gt;Biodiversity &amp;amp; Ecology&lt;/full-title&gt;&lt;abbr-1&gt;Biodiver. Ecol.&lt;/abbr-1&gt;&lt;abbr-2&gt;Biodiv Ecol&lt;/abbr-2&gt;&lt;/periodical&gt;&lt;pages&gt;177–184&lt;/pages&gt;&lt;volume&gt;4&lt;/volume&gt;&lt;dates&gt;&lt;year&gt;2012&lt;/year&gt;&lt;/dates&gt;&lt;accession-num&gt;garbolino2012a&lt;/accession-num&gt;&lt;urls&gt;&lt;/urls&gt;&lt;electronic-resource-num&gt;10.7809/b-e.00074&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EU-GB-001</w:t>
            </w:r>
          </w:p>
        </w:tc>
        <w:tc>
          <w:tcPr>
            <w:tcW w:w="4617" w:type="dxa"/>
            <w:tcBorders>
              <w:top w:val="nil"/>
              <w:left w:val="nil"/>
              <w:bottom w:val="nil"/>
              <w:right w:val="nil"/>
            </w:tcBorders>
            <w:shd w:val="clear" w:color="auto" w:fill="auto"/>
            <w:hideMark/>
          </w:tcPr>
          <w:p w:rsidR="00804774" w:rsidRPr="00F01112" w:rsidRDefault="00804774" w:rsidP="00F008E8">
            <w:pPr>
              <w:rPr>
                <w:rFonts w:asciiTheme="minorHAnsi" w:eastAsia="Times New Roman" w:hAnsiTheme="minorHAnsi" w:cstheme="minorHAnsi"/>
                <w:sz w:val="24"/>
                <w:szCs w:val="24"/>
                <w:lang w:val="fr-FR"/>
              </w:rPr>
            </w:pPr>
            <w:r w:rsidRPr="00F01112">
              <w:rPr>
                <w:rFonts w:asciiTheme="minorHAnsi" w:eastAsia="Times New Roman" w:hAnsiTheme="minorHAnsi" w:cstheme="minorHAnsi"/>
                <w:sz w:val="24"/>
                <w:szCs w:val="24"/>
                <w:lang w:val="fr-FR"/>
              </w:rPr>
              <w:t>UK National Vegetation Classification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3220</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EU-GR-001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KRITI</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155</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EU-GR-005</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Hellenic Natura 2000 Vegetation Database (HelNatVeg)</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4277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&lt;EndNote&gt;&lt;Cite&gt;&lt;Author&gt;Dimopoulos&lt;/Author&gt;&lt;Year&gt;2012&lt;/Year&gt;&lt;RecNum&gt;4362&lt;/RecNum&gt;&lt;DisplayText&gt;&lt;style face="superscript"&gt;52&lt;/style&gt;&lt;/DisplayText&gt;&lt;record&gt;&lt;rec-number&gt;4362&lt;/rec-number&gt;&lt;foreign-keys&gt;&lt;key app="EN" db-id="900t5s558zxdvxes5vbpwefvraedf9zafsv0" timestamp="1609866821"&gt;4362&lt;/key&gt;&lt;/foreign-keys&gt;&lt;ref-type name="Journal Article"&gt;17&lt;/ref-type&gt;&lt;contributors&gt;&lt;authors&gt;&lt;author&gt;Dimopoulos, P.&lt;/author&gt;&lt;author&gt;Tsiripidis, I.&lt;/author&gt;&lt;/authors&gt;&lt;/contributors&gt;&lt;titles&gt;&lt;title&gt;Hellenic Natura 2000 Vegetation Database (HelNAtVeg)&lt;/title&gt;&lt;secondary-title&gt;Biodiversity &amp;amp; Ecology&lt;/secondary-title&gt;&lt;/titles&gt;&lt;periodical&gt;&lt;full-title&gt;Biodiversity &amp;amp; Ecology&lt;/full-title&gt;&lt;abbr-1&gt;Biodiver. Ecol.&lt;/abbr-1&gt;&lt;abbr-2&gt;Biodiv Ecol&lt;/abbr-2&gt;&lt;/periodical&gt;&lt;pages&gt;388&lt;/pages&gt;&lt;volume&gt;4&lt;/volume&gt;&lt;dates&gt;&lt;year&gt;2012&lt;/year&gt;&lt;/dates&gt;&lt;accession-num&gt;dimopoulos2012a&lt;/accession-num&gt;&lt;urls&gt;&lt;related-urls&gt;&lt;url&gt;https://doi.org/10.7809/b-e.00177&lt;/url&gt;&lt;/related-urls&gt;&lt;/urls&gt;&lt;electronic-resource-num&gt;10.7809/b-e.00177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EU-GR-006</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Hellenic Woodland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636</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&lt;EndNote&gt;&lt;Cite&gt;&lt;Author&gt;Fotiadis&lt;/Author&gt;&lt;Year&gt;2012&lt;/Year&gt;&lt;RecNum&gt;4363&lt;/RecNum&gt;&lt;DisplayText&gt;&lt;style face="superscript"&gt;53&lt;/style&gt;&lt;/DisplayText&gt;&lt;record&gt;&lt;rec-number&gt;4363&lt;/rec-number&gt;&lt;foreign-keys&gt;&lt;key app="EN" db-id="900t5s558zxdvxes5vbpwefvraedf9zafsv0" timestamp="1609866821"&gt;4363&lt;/key&gt;&lt;/foreign-keys&gt;&lt;ref-type name="Journal Article"&gt;17&lt;/ref-type&gt;&lt;contributors&gt;&lt;authors&gt;&lt;author&gt;Fotiadis, G.&lt;/author&gt;&lt;author&gt;Tsiripidis, I.&lt;/author&gt;&lt;author&gt;Bergmeier, E.&lt;/author&gt;&lt;author&gt;Dimopoulos, P.&lt;/author&gt;&lt;/authors&gt;&lt;/contributors&gt;&lt;titles&gt;&lt;title&gt;Hellenic Woodland Database&lt;/title&gt;&lt;secondary-title&gt;Biodiversity &amp;amp; Ecology&lt;/secondary-title&gt;&lt;/titles&gt;&lt;periodical&gt;&lt;full-title&gt;Biodiversity &amp;amp; Ecology&lt;/full-title&gt;&lt;abbr-1&gt;Biodiver. Ecol.&lt;/abbr-1&gt;&lt;abbr-2&gt;Biodiv Ecol&lt;/abbr-2&gt;&lt;/periodical&gt;&lt;pages&gt;389&lt;/pages&gt;&lt;volume&gt;4&lt;/volume&gt;&lt;dates&gt;&lt;year&gt;2012&lt;/year&gt;&lt;/dates&gt;&lt;accession-num&gt;fotiadis2012a&lt;/accession-num&gt;&lt;urls&gt;&lt;related-urls&gt;&lt;url&gt;https://doi.org/10.7809/b-e.00178&lt;/url&gt;&lt;/related-urls&gt;&lt;/urls&gt;&lt;electronic-resource-num&gt;10.7809/b-e.00178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EU-HR-001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eastAsia="Times New Roman" w:hAnsiTheme="minorHAnsi" w:cstheme="minorHAnsi"/>
                <w:sz w:val="24"/>
                <w:szCs w:val="24"/>
                <w:lang w:val="en-GB"/>
              </w:rPr>
              <w:t>Phytosociological Database of Non-Forest Vegetation in Croatia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1966</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&lt;EndNote&gt;&lt;Cite&gt;&lt;Author&gt;Stančić&lt;/Author&gt;&lt;Year&gt;2012&lt;/Year&gt;&lt;RecNum&gt;4364&lt;/RecNum&gt;&lt;DisplayText&gt;&lt;style face="superscript"&gt;54&lt;/style&gt;&lt;/DisplayText&gt;&lt;record&gt;&lt;rec-number&gt;4364&lt;/rec-number&gt;&lt;foreign-keys&gt;&lt;key app="EN" db-id="900t5s558zxdvxes5vbpwefvraedf9zafsv0" timestamp="1609866821"&gt;4364&lt;/key&gt;&lt;/foreign-keys&gt;&lt;ref-type name="Journal Article"&gt;17&lt;/ref-type&gt;&lt;contributors&gt;&lt;authors&gt;&lt;author&gt;Stančić, Z.&lt;/author&gt;&lt;/authors&gt;&lt;/contributors&gt;&lt;titles&gt;&lt;title&gt;Phytosociological Database of Non‐Forest Vegetation in Croatia&lt;/title&gt;&lt;secondary-title&gt;Biodiversity &amp;amp; Ecology&lt;/secondary-title&gt;&lt;/titles&gt;&lt;periodical&gt;&lt;full-title&gt;Biodiversity &amp;amp; Ecology&lt;/full-title&gt;&lt;abbr-1&gt;Biodiver. Ecol.&lt;/abbr-1&gt;&lt;abbr-2&gt;Biodiv Ecol&lt;/abbr-2&gt;&lt;/periodical&gt;&lt;pages&gt;391&lt;/pages&gt;&lt;volume&gt;4&lt;/volume&gt;&lt;dates&gt;&lt;year&gt;2012&lt;/year&gt;&lt;/dates&gt;&lt;accession-num&gt;stan2012a&lt;/accession-num&gt;&lt;urls&gt;&lt;/urls&gt;&lt;electronic-resource-num&gt;10.7809/b-e.00180&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EU-HR-002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Croatian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5777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lastRenderedPageBreak/>
              <w:t>EU-HU-003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CoenoDat Hungarian Phytosociological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235</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&lt;EndNote&gt;&lt;Cite&gt;&lt;Author&gt;Lájer&lt;/Author&gt;&lt;Year&gt;2008&lt;/Year&gt;&lt;RecNum&gt;4365&lt;/RecNum&gt;&lt;DisplayText&gt;&lt;style face="superscript"&gt;55&lt;/style&gt;&lt;/DisplayText&gt;&lt;record&gt;&lt;rec-number&gt;4365&lt;/rec-number&gt;&lt;foreign-keys&gt;&lt;key app="EN" db-id="900t5s558zxdvxes5vbpwefvraedf9zafsv0" timestamp="1609866821"&gt;4365&lt;/key&gt;&lt;/foreign-keys&gt;&lt;ref-type name="Journal Article"&gt;17&lt;/ref-type&gt;&lt;contributors&gt;&lt;authors&gt;&lt;author&gt;Lájer, K.&lt;/author&gt;&lt;author&gt;Botta‐Dukát, Z.&lt;/author&gt;&lt;author&gt;Csiky, J.&lt;/author&gt;&lt;author&gt;Horváth, F.&lt;/author&gt;&lt;author&gt;Szmorad, F.&lt;/author&gt;&lt;author&gt;Bagi, I.&lt;/author&gt;&lt;author&gt;Dobolyi, Z.K.&lt;/author&gt;&lt;author&gt;Hahn, I.&lt;/author&gt;&lt;author&gt;Kovács, J.A.&lt;/author&gt;&lt;author&gt;Rédei, T.&lt;/author&gt;&lt;/authors&gt;&lt;/contributors&gt;&lt;titles&gt;&lt;title&gt;Hungarian Phytosociological database (COENODATREF): sampling methodology, nomenclature and its actual stage&lt;/title&gt;&lt;secondary-title&gt;Annali di Botanica, Nuova Serie&lt;/secondary-title&gt;&lt;/titles&gt;&lt;periodical&gt;&lt;full-title&gt;Annali di Botanica, Nuova Serie&lt;/full-title&gt;&lt;/periodical&gt;&lt;pages&gt;197–201&lt;/pages&gt;&lt;volume&gt;7&lt;/volume&gt;&lt;dates&gt;&lt;year&gt;2008&lt;/year&gt;&lt;/dates&gt;&lt;accession-num&gt;l2008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EU-IT-001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VegItaly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5741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&lt;EndNote&gt;&lt;Cite&gt;&lt;Author&gt;Landucci&lt;/Author&gt;&lt;Year&gt;2012&lt;/Year&gt;&lt;RecNum&gt;4366&lt;/RecNum&gt;&lt;DisplayText&gt;&lt;style face="superscript"&gt;56&lt;/style&gt;&lt;/DisplayText&gt;&lt;record&gt;&lt;rec-number&gt;4366&lt;/rec-number&gt;&lt;foreign-keys&gt;&lt;key app="EN" db-id="900t5s558zxdvxes5vbpwefvraedf9zafsv0" timestamp="1609866821"&gt;4366&lt;/key&gt;&lt;/foreign-keys&gt;&lt;ref-type name="Journal Article"&gt;17&lt;/ref-type&gt;&lt;contributors&gt;&lt;authors&gt;&lt;author&gt;Landucci, F.&lt;/author&gt;&lt;author&gt;Acosta, A. T. R.&lt;/author&gt;&lt;author&gt;Agrillo, E.&lt;/author&gt;&lt;author&gt;Attorre, F.&lt;/author&gt;&lt;author&gt;Biondi, E.&lt;/author&gt;&lt;author&gt;Cambria, V. E.&lt;/author&gt;&lt;author&gt;Venanzoni, R.&lt;/author&gt;&lt;/authors&gt;&lt;/contributors&gt;&lt;titles&gt;&lt;title&gt;VegItaly: The Italian collaborative project for a national vegetation database&lt;/title&gt;&lt;secondary-title&gt;Plant Biosystems&lt;/secondary-title&gt;&lt;/titles&gt;&lt;periodical&gt;&lt;full-title&gt;Plant Biosystems&lt;/full-title&gt;&lt;abbr-1&gt;Plant Biosyst.&lt;/abbr-1&gt;&lt;abbr-2&gt;Plant Biosyst&lt;/abbr-2&gt;&lt;/periodical&gt;&lt;pages&gt;756–763&lt;/pages&gt;&lt;volume&gt;146&lt;/volume&gt;&lt;dates&gt;&lt;year&gt;2012&lt;/year&gt;&lt;/dates&gt;&lt;accession-num&gt;landucci2012a&lt;/accession-num&gt;&lt;urls&gt;&lt;/urls&gt;&lt;electronic-resource-num&gt;10.1080/11263504.2012.740093&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EU-IT-010</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Habitats in the Italian Alps - HabItAlp</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1970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&lt;EndNote&gt;&lt;Cite&gt;&lt;Author&gt;Casella&lt;/Author&gt;&lt;Year&gt;2012&lt;/Year&gt;&lt;RecNum&gt;4367&lt;/RecNum&gt;&lt;DisplayText&gt;&lt;style face="superscript"&gt;57&lt;/style&gt;&lt;/DisplayText&gt;&lt;record&gt;&lt;rec-number&gt;4367&lt;/rec-number&gt;&lt;foreign-keys&gt;&lt;key app="EN" db-id="900t5s558zxdvxes5vbpwefvraedf9zafsv0" timestamp="1609866821"&gt;4367&lt;/key&gt;&lt;/foreign-keys&gt;&lt;ref-type name="Journal Article"&gt;17&lt;/ref-type&gt;&lt;contributors&gt;&lt;authors&gt;&lt;author&gt;Casella, L.&lt;/author&gt;&lt;author&gt;Bianco, P. M.&lt;/author&gt;&lt;author&gt;Angelini, P.&lt;/author&gt;&lt;author&gt;Morroni, E.&lt;/author&gt;&lt;/authors&gt;&lt;/contributors&gt;&lt;titles&gt;&lt;title&gt;Italian National Vegetation Database (BVN/ISPRA)&lt;/title&gt;&lt;secondary-title&gt;Biodiversity &amp;amp; Ecology&lt;/secondary-title&gt;&lt;/titles&gt;&lt;periodical&gt;&lt;full-title&gt;Biodiversity &amp;amp; Ecology&lt;/full-title&gt;&lt;abbr-1&gt;Biodiver. Ecol.&lt;/abbr-1&gt;&lt;abbr-2&gt;Biodiv Ecol&lt;/abbr-2&gt;&lt;/periodical&gt;&lt;pages&gt;404&lt;/pages&gt;&lt;volume&gt;4&lt;/volume&gt;&lt;dates&gt;&lt;year&gt;2012&lt;/year&gt;&lt;/dates&gt;&lt;accession-num&gt;casella2012a&lt;/accession-num&gt;&lt;urls&gt;&lt;related-urls&gt;&lt;url&gt;https://doi.org/10.7809/b-e.00192&lt;/url&gt;&lt;/related-urls&gt;&lt;/urls&gt;&lt;electronic-resource-num&gt;10.7809/b-e.00192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EU-IT-011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eastAsia="Times New Roman" w:hAnsiTheme="minorHAnsi" w:cstheme="minorHAnsi"/>
                <w:sz w:val="24"/>
                <w:szCs w:val="24"/>
                <w:lang w:val="en-GB"/>
              </w:rPr>
              <w:t>Vegetation-Plot Database Sapienza University of Rome (VPD-Sapienza)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8033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&lt;EndNote&gt;&lt;Cite&gt;&lt;Author&gt;Agrillo&lt;/Author&gt;&lt;Year&gt;2017&lt;/Year&gt;&lt;RecNum&gt;4368&lt;/RecNum&gt;&lt;DisplayText&gt;&lt;style face="superscript"&gt;58&lt;/style&gt;&lt;/DisplayText&gt;&lt;record&gt;&lt;rec-number&gt;4368&lt;/rec-number&gt;&lt;foreign-keys&gt;&lt;key app="EN" db-id="900t5s558zxdvxes5vbpwefvraedf9zafsv0" timestamp="1609866821"&gt;4368&lt;/key&gt;&lt;/foreign-keys&gt;&lt;ref-type name="Journal Article"&gt;17&lt;/ref-type&gt;&lt;contributors&gt;&lt;authors&gt;&lt;author&gt;Agrillo, E.&lt;/author&gt;&lt;author&gt;Alessi, N.&lt;/author&gt;&lt;author&gt;Massimi, M.&lt;/author&gt;&lt;author&gt;Spada, F.&lt;/author&gt;&lt;author&gt;De Sanctis, M.&lt;/author&gt;&lt;author&gt;Francesconi, F.&lt;/author&gt;&lt;author&gt;Attorre, F.&lt;/author&gt;&lt;/authors&gt;&lt;/contributors&gt;&lt;titles&gt;&lt;title&gt;Nationwide Vegetation Plot Database – Sapienza University of Rome: state of the art, basic figures and future perspectives&lt;/title&gt;&lt;secondary-title&gt;Phytocoenologia&lt;/secondary-title&gt;&lt;/titles&gt;&lt;periodical&gt;&lt;full-title&gt;Phytocoenologia&lt;/full-title&gt;&lt;abbr-1&gt;Phytocoenologia&lt;/abbr-1&gt;&lt;abbr-2&gt;Phytocoenologia&lt;/abbr-2&gt;&lt;/periodical&gt;&lt;pages&gt;221–229&lt;/pages&gt;&lt;volume&gt;47&lt;/volume&gt;&lt;dates&gt;&lt;year&gt;2017&lt;/year&gt;&lt;/dates&gt;&lt;accession-num&gt;agrillo2017a&lt;/accession-num&gt;&lt;urls&gt;&lt;/urls&gt;&lt;electronic-resource-num&gt;10.1127/phyto/2017/0139&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EU-LT-001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Lithuanian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1340</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EU-LV-001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Semi-natural Grassland Vegetation Database of Latvia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1497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&lt;EndNote&gt;&lt;Cite&gt;&lt;Author&gt;Rūsiņa&lt;/Author&gt;&lt;Year&gt;2012&lt;/Year&gt;&lt;RecNum&gt;4369&lt;/RecNum&gt;&lt;DisplayText&gt;&lt;style face="superscript"&gt;59&lt;/style&gt;&lt;/DisplayText&gt;&lt;record&gt;&lt;rec-number&gt;4369&lt;/rec-number&gt;&lt;foreign-keys&gt;&lt;key app="EN" db-id="900t5s558zxdvxes5vbpwefvraedf9zafsv0" timestamp="1609866821"&gt;4369&lt;/key&gt;&lt;/foreign-keys&gt;&lt;ref-type name="Journal Article"&gt;17&lt;/ref-type&gt;&lt;contributors&gt;&lt;authors&gt;&lt;author&gt;Rūsiņa, S.&lt;/author&gt;&lt;/authors&gt;&lt;/contributors&gt;&lt;titles&gt;&lt;title&gt;Semi‐natural Grassland Vegetation Database of Latvia&lt;/title&gt;&lt;secondary-title&gt;Biodiversity &amp;amp; Ecology&lt;/secondary-title&gt;&lt;/titles&gt;&lt;periodical&gt;&lt;full-title&gt;Biodiversity &amp;amp; Ecology&lt;/full-title&gt;&lt;abbr-1&gt;Biodiver. Ecol.&lt;/abbr-1&gt;&lt;abbr-2&gt;Biodiv Ecol&lt;/abbr-2&gt;&lt;/periodical&gt;&lt;pages&gt;409&lt;/pages&gt;&lt;volume&gt;4&lt;/volume&gt;&lt;dates&gt;&lt;year&gt;2012&lt;/year&gt;&lt;/dates&gt;&lt;accession-num&gt;r2012a&lt;/accession-num&gt;&lt;urls&gt;&lt;/urls&gt;&lt;electronic-resource-num&gt;10.7809/b-e.00197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59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EU-MK-001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the Republic of Macedonia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210</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EU-NL-001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Dutch National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35000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&lt;EndNote&gt;&lt;Cite&gt;&lt;Author&gt;Schaminée&lt;/Author&gt;&lt;Year&gt;2006&lt;/Year&gt;&lt;RecNum&gt;4370&lt;/RecNum&gt;&lt;DisplayText&gt;&lt;style face="superscript"&gt;60&lt;/style&gt;&lt;/DisplayText&gt;&lt;record&gt;&lt;rec-number&gt;4370&lt;/rec-number&gt;&lt;foreign-keys&gt;&lt;key app="EN" db-id="900t5s558zxdvxes5vbpwefvraedf9zafsv0" timestamp="1609866821"&gt;4370&lt;/key&gt;&lt;/foreign-keys&gt;&lt;ref-type name="Book"&gt;6&lt;/ref-type&gt;&lt;contributors&gt;&lt;authors&gt;&lt;author&gt;Schaminée, J. H. J.&lt;/author&gt;&lt;author&gt;Janssen, J. A. M.&lt;/author&gt;&lt;author&gt;Haveman, R.&lt;/author&gt;&lt;author&gt;Hennekens, S. M.&lt;/author&gt;&lt;author&gt;Heuvelink, G. B. M.&lt;/author&gt;&lt;author&gt;Huiskes, H. P. J.&lt;/author&gt;&lt;author&gt;Weeda, E. J.&lt;/author&gt;&lt;/authors&gt;&lt;/contributors&gt;&lt;auth-address&gt;{Utrecht, The Netherlands}&lt;/auth-address&gt;&lt;titles&gt;&lt;title&gt;Schatten voor de natuur. Achtergronden, inventaris en toepassingen van de Landelijke Vegetatie Databank&lt;/title&gt;&lt;/titles&gt;&lt;dates&gt;&lt;year&gt;2006&lt;/year&gt;&lt;/dates&gt;&lt;publisher&gt;KNNV Uitgeverij&lt;/publisher&gt;&lt;urls&gt;&lt;/urls&gt;&lt;/record&gt;&lt;/Cite&gt;&lt;/EndNote&gt;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EU-PL-001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Polish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12679</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&lt;EndNote&gt;&lt;Cite&gt;&lt;Author&gt;Kącki&lt;/Author&gt;&lt;Year&gt;2012&lt;/Year&gt;&lt;RecNum&gt;4371&lt;/RecNum&gt;&lt;DisplayText&gt;&lt;style face="superscript"&gt;61&lt;/style&gt;&lt;/DisplayText&gt;&lt;record&gt;&lt;rec-number&gt;4371&lt;/rec-number&gt;&lt;foreign-keys&gt;&lt;key app="EN" db-id="900t5s558zxdvxes5vbpwefvraedf9zafsv0" timestamp="1609866821"&gt;4371&lt;/key&gt;&lt;/foreign-keys&gt;&lt;ref-type name="Journal Article"&gt;17&lt;/ref-type&gt;&lt;contributors&gt;&lt;authors&gt;&lt;author&gt;Kącki, Z.&lt;/author&gt;&lt;author&gt;Śliwiński, M.&lt;/author&gt;&lt;/authors&gt;&lt;/contributors&gt;&lt;titles&gt;&lt;title&gt;The Polish Vegetation Database: structure, resources and development&lt;/title&gt;&lt;secondary-title&gt;Acta Societatis Botanicorum Poloniae&lt;/secondary-title&gt;&lt;/titles&gt;&lt;periodical&gt;&lt;full-title&gt;Acta Societatis Botanicorum Poloniae&lt;/full-title&gt;&lt;abbr-1&gt;Acta Soc. Bot. Pol.&lt;/abbr-1&gt;&lt;abbr-2&gt;Acta Soc Bot Pol&lt;/abbr-2&gt;&lt;/periodical&gt;&lt;pages&gt;75–79&lt;/pages&gt;&lt;volume&gt;81&lt;/volume&gt;&lt;dates&gt;&lt;year&gt;2012&lt;/year&gt;&lt;/dates&gt;&lt;accession-num&gt;k2012a&lt;/accession-num&gt;&lt;urls&gt;&lt;/urls&gt;&lt;electronic-resource-num&gt;10.5586/asbp.2012.014&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EU-RO-007</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Romanian Forest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4641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&lt;EndNote&gt;&lt;Cite&gt;&lt;Author&gt;Indreica&lt;/Author&gt;&lt;Year&gt;2017&lt;/Year&gt;&lt;RecNum&gt;4372&lt;/RecNum&gt;&lt;DisplayText&gt;&lt;style face="superscript"&gt;62&lt;/style&gt;&lt;/DisplayText&gt;&lt;record&gt;&lt;rec-number&gt;4372&lt;/rec-number&gt;&lt;foreign-keys&gt;&lt;key app="EN" db-id="900t5s558zxdvxes5vbpwefvraedf9zafsv0" timestamp="1609866821"&gt;4372&lt;/key&gt;&lt;/foreign-keys&gt;&lt;ref-type name="Journal Article"&gt;17&lt;/ref-type&gt;&lt;contributors&gt;&lt;authors&gt;&lt;author&gt;Indreica, A.&lt;/author&gt;&lt;author&gt;Turtureanu, P. D.&lt;/author&gt;&lt;author&gt;Szabó, A.&lt;/author&gt;&lt;author&gt;Irimia, I.&lt;/author&gt;&lt;/authors&gt;&lt;/contributors&gt;&lt;titles&gt;&lt;title&gt;Romanian Forest Database: a phytosociological archive of woody vegetation&lt;/title&gt;&lt;secondary-title&gt;Phytocoenologia&lt;/secondary-title&gt;&lt;/titles&gt;&lt;periodical&gt;&lt;full-title&gt;Phytocoenologia&lt;/full-title&gt;&lt;abbr-1&gt;Phytocoenologia&lt;/abbr-1&gt;&lt;abbr-2&gt;Phytocoenologia&lt;/abbr-2&gt;&lt;/periodical&gt;&lt;pages&gt;389–393&lt;/pages&gt;&lt;volume&gt;47&lt;/volume&gt;&lt;dates&gt;&lt;year&gt;2017&lt;/year&gt;&lt;/dates&gt;&lt;accession-num&gt;indreica2017a&lt;/accession-num&gt;&lt;urls&gt;&lt;/urls&gt;&lt;electronic-resource-num&gt;10.1127/phyto/2017/0201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EU-RO-008</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Romanian Grassland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1502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&lt;EndNote&gt;&lt;Cite&gt;&lt;Author&gt;Vassilev&lt;/Author&gt;&lt;Year&gt;2018&lt;/Year&gt;&lt;RecNum&gt;4447&lt;/RecNum&gt;&lt;DisplayText&gt;&lt;style face="superscript"&gt;63&lt;/style&gt;&lt;/DisplayText&gt;&lt;record&gt;&lt;rec-number&gt;4447&lt;/rec-number&gt;&lt;foreign-keys&gt;&lt;key app="EN" db-id="900t5s558zxdvxes5vbpwefvraedf9zafsv0" timestamp="1609868293"&gt;4447&lt;/key&gt;&lt;/foreign-keys&gt;&lt;ref-type name="Journal Article"&gt;17&lt;/ref-type&gt;&lt;contributors&gt;&lt;authors&gt;&lt;author&gt;Vassilev, Kiril&lt;/author&gt;&lt;author&gt;Ruprecht, Eszter&lt;/author&gt;&lt;author&gt;Alexiu, Valeriu&lt;/author&gt;&lt;author&gt;Becker, Thomas&lt;/author&gt;&lt;author&gt;Beldean, Monica&lt;/author&gt;&lt;author&gt;Csergő, Anna Mária&lt;/author&gt;&lt;author&gt;Öllerer, Kinga&lt;/author&gt;&lt;/authors&gt;&lt;/contributors&gt;&lt;titles&gt;&lt;title&gt;The Romanian Grassland Database (RGD): historical background, current status and future perspectives&lt;/title&gt;&lt;secondary-title&gt;Phytocoenologia&lt;/secondary-title&gt;&lt;/titles&gt;&lt;periodical&gt;&lt;full-title&gt;Phytocoenologia&lt;/full-title&gt;&lt;abbr-1&gt;Phytocoenologia&lt;/abbr-1&gt;&lt;abbr-2&gt;Phytocoenologia&lt;/abbr-2&gt;&lt;/periodical&gt;&lt;pages&gt;91-100&lt;/pages&gt;&lt;volume&gt;48&lt;/volume&gt;&lt;number&gt;1&lt;/number&gt;&lt;dates&gt;&lt;year&gt;2018&lt;/year&gt;&lt;/dates&gt;&lt;isbn&gt;0340-269X&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EU-RS-002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Grassland Vegetation of Serbia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3450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&lt;EndNote&gt;&lt;Cite&gt;&lt;Author&gt;Aćić&lt;/Author&gt;&lt;Year&gt;2012&lt;/Year&gt;&lt;RecNum&gt;4448&lt;/RecNum&gt;&lt;DisplayText&gt;&lt;style face="superscript"&gt;64&lt;/style&gt;&lt;/DisplayText&gt;&lt;record&gt;&lt;rec-number&gt;4448&lt;/rec-number&gt;&lt;foreign-keys&gt;&lt;key app="EN" db-id="900t5s558zxdvxes5vbpwefvraedf9zafsv0" timestamp="1609868317"&gt;4448&lt;/key&gt;&lt;/foreign-keys&gt;&lt;ref-type name="Journal Article"&gt;17&lt;/ref-type&gt;&lt;contributors&gt;&lt;authors&gt;&lt;author&gt;Aćić, Svetlana&lt;/author&gt;&lt;author&gt;Petrović, Milicia&lt;/author&gt;&lt;author&gt;Dajić Stevanović, Z&lt;/author&gt;&lt;author&gt;Šilc, U&lt;/author&gt;&lt;/authors&gt;&lt;/contributors&gt;&lt;titles&gt;&lt;title&gt;Vegetation database Grassland vegetation in Serbia&lt;/title&gt;&lt;secondary-title&gt;Biodiversity &amp;amp; Ecology&lt;/secondary-title&gt;&lt;/titles&gt;&lt;periodical&gt;&lt;full-title&gt;Biodiversity &amp;amp; Ecology&lt;/full-title&gt;&lt;abbr-1&gt;Biodiver. Ecol.&lt;/abbr-1&gt;&lt;abbr-2&gt;Biodiv Ecol&lt;/abbr-2&gt;&lt;/periodical&gt;&lt;pages&gt;418&lt;/pages&gt;&lt;volume&gt;4&lt;/volume&gt;&lt;dates&gt;&lt;year&gt;2012&lt;/year&gt;&lt;/dates&gt;&lt;urls&gt;&lt;/urls&gt;&lt;/record&gt;&lt;/Cite&gt;&lt;/EndNote&gt;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EU-RU-002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eastAsia="Times New Roman" w:hAnsiTheme="minorHAnsi" w:cstheme="minorHAnsi"/>
                <w:sz w:val="24"/>
                <w:szCs w:val="24"/>
                <w:lang w:val="en-GB"/>
              </w:rPr>
              <w:t>Lower Volga Valley Phytosociological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844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&lt;EndNote&gt;&lt;Cite&gt;&lt;Author&gt;Golub&lt;/Author&gt;&lt;Year&gt;2012&lt;/Year&gt;&lt;RecNum&gt;4375&lt;/RecNum&gt;&lt;DisplayText&gt;&lt;style face="superscript"&gt;65&lt;/style&gt;&lt;/DisplayText&gt;&lt;record&gt;&lt;rec-number&gt;4375&lt;/rec-number&gt;&lt;foreign-keys&gt;&lt;key app="EN" db-id="900t5s558zxdvxes5vbpwefvraedf9zafsv0" timestamp="1609866821"&gt;4375&lt;/key&gt;&lt;/foreign-keys&gt;&lt;ref-type name="Journal Article"&gt;17&lt;/ref-type&gt;&lt;contributors&gt;&lt;authors&gt;&lt;author&gt;Golub, V.&lt;/author&gt;&lt;author&gt;Sorokin, A.&lt;/author&gt;&lt;author&gt;Starichkova, K.&lt;/author&gt;&lt;author&gt;Nikolaychuk, L.&lt;/author&gt;&lt;author&gt;Bondareva, V.&lt;/author&gt;&lt;author&gt;Ivakhnova, T.&lt;/author&gt;&lt;/authors&gt;&lt;/contributors&gt;&lt;titles&gt;&lt;title&gt;Lower Volga Valley Phytosociological Database&lt;/title&gt;&lt;secondary-title&gt;Biodiversity &amp;amp; Ecology&lt;/secondary-title&gt;&lt;/titles&gt;&lt;periodical&gt;&lt;full-title&gt;Biodiversity &amp;amp; Ecology&lt;/full-title&gt;&lt;abbr-1&gt;Biodiver. Ecol.&lt;/abbr-1&gt;&lt;abbr-2&gt;Biodiv Ecol&lt;/abbr-2&gt;&lt;/periodical&gt;&lt;pages&gt;419&lt;/pages&gt;&lt;volume&gt;4&lt;/volume&gt;&lt;dates&gt;&lt;year&gt;2012&lt;/year&gt;&lt;/dates&gt;&lt;accession-num&gt;golub2012a&lt;/accession-num&gt;&lt;urls&gt;&lt;/urls&gt;&lt;electronic-resource-num&gt;10.7809/b-e.00207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EU-RU-003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the Volga and the Ural Rivers Basins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705</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&lt;EndNote&gt;&lt;Cite&gt;&lt;Author&gt;Lysenko&lt;/Author&gt;&lt;Year&gt;2012&lt;/Year&gt;&lt;RecNum&gt;4376&lt;/RecNum&gt;&lt;DisplayText&gt;&lt;style face="superscript"&gt;66&lt;/style&gt;&lt;/DisplayText&gt;&lt;record&gt;&lt;rec-number&gt;4376&lt;/rec-number&gt;&lt;foreign-keys&gt;&lt;key app="EN" db-id="900t5s558zxdvxes5vbpwefvraedf9zafsv0" timestamp="1609866821"&gt;4376&lt;/key&gt;&lt;/foreign-keys&gt;&lt;ref-type name="Journal Article"&gt;17&lt;/ref-type&gt;&lt;contributors&gt;&lt;authors&gt;&lt;author&gt;Lysenko, T.&lt;/author&gt;&lt;author&gt;Kalmykova, O.&lt;/author&gt;&lt;author&gt;Mitroshenkova, A.&lt;/author&gt;&lt;/authors&gt;&lt;/contributors&gt;&lt;titles&gt;&lt;title&gt;Vegetation Database of the Volga and the Ural Rivers Basins&lt;/title&gt;&lt;secondary-title&gt;Biodiversity &amp;amp; Ecology&lt;/secondary-title&gt;&lt;/titles&gt;&lt;periodical&gt;&lt;full-title&gt;Biodiversity &amp;amp; Ecology&lt;/full-title&gt;&lt;abbr-1&gt;Biodiver. Ecol.&lt;/abbr-1&gt;&lt;abbr-2&gt;Biodiv Ecol&lt;/abbr-2&gt;&lt;/periodical&gt;&lt;pages&gt;420–421&lt;/pages&gt;&lt;volume&gt;4&lt;/volume&gt;&lt;dates&gt;&lt;year&gt;2012&lt;/year&gt;&lt;/dates&gt;&lt;accession-num&gt;lysenko2012a&lt;/accession-num&gt;&lt;urls&gt;&lt;related-urls&gt;&lt;url&gt;https://doi.org/10.7809/b-e.00208&lt;/url&gt;&lt;/related-urls&gt;&lt;/urls&gt;&lt;electronic-resource-num&gt;10.7809/b-e.00208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EU-RU-011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Tatarstan</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1056</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&lt;EndNote&gt;&lt;Cite&gt;&lt;Author&gt;Prokhorov&lt;/Author&gt;&lt;Year&gt;2017&lt;/Year&gt;&lt;RecNum&gt;4377&lt;/RecNum&gt;&lt;DisplayText&gt;&lt;style face="superscript"&gt;67&lt;/style&gt;&lt;/DisplayText&gt;&lt;record&gt;&lt;rec-number&gt;4377&lt;/rec-number&gt;&lt;foreign-keys&gt;&lt;key app="EN" db-id="900t5s558zxdvxes5vbpwefvraedf9zafsv0" timestamp="1609866821"&gt;4377&lt;/key&gt;&lt;/foreign-keys&gt;&lt;ref-type name="Journal Article"&gt;17&lt;/ref-type&gt;&lt;contributors&gt;&lt;authors&gt;&lt;author&gt;Prokhorov, V.&lt;/author&gt;&lt;author&gt;Rogova, T.&lt;/author&gt;&lt;author&gt;Kozhevnikova, M.&lt;/author&gt;&lt;/authors&gt;&lt;/contributors&gt;&lt;titles&gt;&lt;title&gt;Vegetation database of Tatarstan&lt;/title&gt;&lt;secondary-title&gt;Phytocoenologia&lt;/secondary-title&gt;&lt;/titles&gt;&lt;periodical&gt;&lt;full-title&gt;Phytocoenologia&lt;/full-title&gt;&lt;abbr-1&gt;Phytocoenologia&lt;/abbr-1&gt;&lt;abbr-2&gt;Phytocoenologia&lt;/abbr-2&gt;&lt;/periodical&gt;&lt;pages&gt;309–313&lt;/pages&gt;&lt;volume&gt;47&lt;/volume&gt;&lt;dates&gt;&lt;year&gt;2017&lt;/year&gt;&lt;/dates&gt;&lt;accession-num&gt;prokhorov2017a&lt;/accession-num&gt;&lt;urls&gt;&lt;/urls&gt;&lt;electronic-resource-num&gt;10.1127/phyto/2017/0172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EU-SI-001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Slovenia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5275</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&lt;EndNote&gt;&lt;Cite&gt;&lt;Author&gt;Šilc&lt;/Author&gt;&lt;Year&gt;2012&lt;/Year&gt;&lt;RecNum&gt;4378&lt;/RecNum&gt;&lt;DisplayText&gt;&lt;style face="superscript"&gt;68&lt;/style&gt;&lt;/DisplayText&gt;&lt;record&gt;&lt;rec-number&gt;4378&lt;/rec-number&gt;&lt;foreign-keys&gt;&lt;key app="EN" db-id="900t5s558zxdvxes5vbpwefvraedf9zafsv0" timestamp="1609866821"&gt;4378&lt;/key&gt;&lt;/foreign-keys&gt;&lt;ref-type name="Journal Article"&gt;17&lt;/ref-type&gt;&lt;contributors&gt;&lt;authors&gt;&lt;author&gt;Šilc, U.&lt;/author&gt;&lt;/authors&gt;&lt;/contributors&gt;&lt;titles&gt;&lt;title&gt;Vegetation Database of Slovenia&lt;/title&gt;&lt;secondary-title&gt;Biodiversity &amp;amp; Ecology&lt;/secondary-title&gt;&lt;/titles&gt;&lt;periodical&gt;&lt;full-title&gt;Biodiversity &amp;amp; Ecology&lt;/full-title&gt;&lt;abbr-1&gt;Biodiver. Ecol.&lt;/abbr-1&gt;&lt;abbr-2&gt;Biodiv Ecol&lt;/abbr-2&gt;&lt;/periodical&gt;&lt;pages&gt;428&lt;/pages&gt;&lt;volume&gt;4&lt;/volume&gt;&lt;dates&gt;&lt;year&gt;2012&lt;/year&gt;&lt;/dates&gt;&lt;accession-num&gt;ilc2012a&lt;/accession-num&gt;&lt;urls&gt;&lt;/urls&gt;&lt;electronic-resource-num&gt;10.7809/b-e.00215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EU-SK-001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Slovak Vegetation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20047</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&lt;EndNote&gt;&lt;Cite&gt;&lt;Author&gt;Šibík&lt;/Author&gt;&lt;Year&gt;2012&lt;/Year&gt;&lt;RecNum&gt;4379&lt;/RecNum&gt;&lt;DisplayText&gt;&lt;style face="superscript"&gt;69&lt;/style&gt;&lt;/DisplayText&gt;&lt;record&gt;&lt;rec-number&gt;4379&lt;/rec-number&gt;&lt;foreign-keys&gt;&lt;key app="EN" db-id="900t5s558zxdvxes5vbpwefvraedf9zafsv0" timestamp="1609866821"&gt;4379&lt;/key&gt;&lt;/foreign-keys&gt;&lt;ref-type name="Journal Article"&gt;17&lt;/ref-type&gt;&lt;contributors&gt;&lt;authors&gt;&lt;author&gt;Šibík, J.&lt;/author&gt;&lt;/authors&gt;&lt;/contributors&gt;&lt;titles&gt;&lt;title&gt;Slovak Vegetation Database&lt;/title&gt;&lt;secondary-title&gt;Biodiversity &amp;amp; Ecology&lt;/secondary-title&gt;&lt;/titles&gt;&lt;periodical&gt;&lt;full-title&gt;Biodiversity &amp;amp; Ecology&lt;/full-title&gt;&lt;abbr-1&gt;Biodiver. Ecol.&lt;/abbr-1&gt;&lt;abbr-2&gt;Biodiv Ecol&lt;/abbr-2&gt;&lt;/periodical&gt;&lt;pages&gt;429&lt;/pages&gt;&lt;volume&gt;4&lt;/volume&gt;&lt;dates&gt;&lt;year&gt;2012&lt;/year&gt;&lt;/dates&gt;&lt;accession-num&gt;ib2012a&lt;/accession-num&gt;&lt;urls&gt;&lt;/urls&gt;&lt;electronic-resource-num&gt;10.7809/b-e.00216&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69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EU-UA-001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Ukrainian Grasslands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3101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&lt;EndNote&gt;&lt;Cite&gt;&lt;Author&gt;Kuzemko&lt;/Author&gt;&lt;Year&gt;2012&lt;/Year&gt;&lt;RecNum&gt;4380&lt;/RecNum&gt;&lt;DisplayText&gt;&lt;style face="superscript"&gt;70&lt;/style&gt;&lt;/DisplayText&gt;&lt;record&gt;&lt;rec-number&gt;4380&lt;/rec-number&gt;&lt;foreign-keys&gt;&lt;key app="EN" db-id="900t5s558zxdvxes5vbpwefvraedf9zafsv0" timestamp="1609866821"&gt;4380&lt;/key&gt;&lt;/foreign-keys&gt;&lt;ref-type name="Journal Article"&gt;17&lt;/ref-type&gt;&lt;contributors&gt;&lt;authors&gt;&lt;author&gt;Kuzemko, A.&lt;/author&gt;&lt;/authors&gt;&lt;/contributors&gt;&lt;titles&gt;&lt;title&gt;Ukrainian Grasslands Database&lt;/title&gt;&lt;secondary-title&gt;Biodiversity &amp;amp; Ecology&lt;/secondary-title&gt;&lt;/titles&gt;&lt;periodical&gt;&lt;full-title&gt;Biodiversity &amp;amp; Ecology&lt;/full-title&gt;&lt;abbr-1&gt;Biodiver. Ecol.&lt;/abbr-1&gt;&lt;abbr-2&gt;Biodiv Ecol&lt;/abbr-2&gt;&lt;/periodical&gt;&lt;pages&gt;430&lt;/pages&gt;&lt;volume&gt;4&lt;/volume&gt;&lt;dates&gt;&lt;year&gt;2012&lt;/year&gt;&lt;/dates&gt;&lt;accession-num&gt;kuzemko2012a&lt;/accession-num&gt;&lt;urls&gt;&lt;/urls&gt;&lt;electronic-resource-num&gt;10.7809/b-e.00217&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EU-UA-006</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Vegetation Database of Ukraine and Adjacent Parts of Russia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2259</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NA-00-002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Tree Biodiversity Network (BIOTREE-NET)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1756</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&lt;EndNote&gt;&lt;Cite&gt;&lt;Author&gt;Cayuela&lt;/Author&gt;&lt;Year&gt;2012&lt;/Year&gt;&lt;RecNum&gt;4449&lt;/RecNum&gt;&lt;DisplayText&gt;&lt;style face="superscript"&gt;71&lt;/style&gt;&lt;/DisplayText&gt;&lt;record&gt;&lt;rec-number&gt;4449&lt;/rec-number&gt;&lt;foreign-keys&gt;&lt;key app="EN" db-id="900t5s558zxdvxes5vbpwefvraedf9zafsv0" timestamp="1609868342"&gt;4449&lt;/key&gt;&lt;/foreign-keys&gt;&lt;ref-type name="Journal Article"&gt;17&lt;/ref-type&gt;&lt;contributors&gt;&lt;authors&gt;&lt;author&gt;Cayuela, Luis&lt;/author&gt;&lt;author&gt;Gálvez-Bravo, Lucía&lt;/author&gt;&lt;author&gt;Pérez, Ramón Pérez&lt;/author&gt;&lt;author&gt;de Albuquerque, Fábio S&lt;/author&gt;&lt;author&gt;Golicher, Duncan J&lt;/author&gt;&lt;author&gt;Zahawi, Rakan A&lt;/author&gt;&lt;author&gt;Ramírez-Marcial, Neptalí&lt;/author&gt;&lt;author&gt;Garibaldi, Cristina&lt;/author&gt;&lt;author&gt;Field, Richard&lt;/author&gt;&lt;author&gt;Rey Benayas, José M&lt;/author&gt;&lt;/authors&gt;&lt;/contributors&gt;&lt;titles&gt;&lt;title&gt;The Tree Biodiversity Network (BIOTREE-NET): prospects for biodiversity research and conservation in the Neotropics&lt;/title&gt;&lt;secondary-title&gt;Biodiversity &amp;amp; Ecology&lt;/secondary-title&gt;&lt;/titles&gt;&lt;periodical&gt;&lt;full-title&gt;Biodiversity &amp;amp; Ecology&lt;/full-title&gt;&lt;abbr-1&gt;Biodiver. Ecol.&lt;/abbr-1&gt;&lt;abbr-2&gt;Biodiv Ecol&lt;/abbr-2&gt;&lt;/periodical&gt;&lt;pages&gt;211–224&lt;/pages&gt;&lt;volume&gt;4&lt;/volume&gt;&lt;dates&gt;&lt;year&gt;2012&lt;/year&gt;&lt;/dates&gt;&lt;urls&gt;&lt;/urls&gt;&lt;electronic-resource-num&gt;10.7809/b-e.00078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NA-CA-003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Database of Timberline Vegetation in NW North America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110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&lt;EndNote&gt;&lt;Cite&gt;&lt;Author&gt;Wagner&lt;/Author&gt;&lt;Year&gt;2014&lt;/Year&gt;&lt;RecNum&gt;4410&lt;/RecNum&gt;&lt;DisplayText&gt;&lt;style face="superscript"&gt;72&lt;/style&gt;&lt;/DisplayText&gt;&lt;record&gt;&lt;rec-number&gt;4410&lt;/rec-number&gt;&lt;foreign-keys&gt;&lt;key app="EN" db-id="900t5s558zxdvxes5vbpwefvraedf9zafsv0" timestamp="1609866822"&gt;4410&lt;/key&gt;&lt;/foreign-keys&gt;&lt;ref-type name="Journal Article"&gt;17&lt;/ref-type&gt;&lt;contributors&gt;&lt;authors&gt;&lt;author&gt;Wagner, V.&lt;/author&gt;&lt;author&gt;Spribille, T.&lt;/author&gt;&lt;author&gt;Abrahamczyk, S.&lt;/author&gt;&lt;author&gt;Bergmeier, E.&lt;/author&gt;&lt;/authors&gt;&lt;/contributors&gt;&lt;titles&gt;&lt;title&gt;Timberline meadows along a 1000 km transect in NW North America: species diversity and community patterns&lt;/title&gt;&lt;secondary-title&gt;Applied Vegetation Science&lt;/secondary-title&gt;&lt;/titles&gt;&lt;periodical&gt;&lt;full-title&gt;Applied Vegetation Science&lt;/full-title&gt;&lt;abbr-1&gt;Appl. Veg. Sci.&lt;/abbr-1&gt;&lt;abbr-2&gt;Appl Veg Sci&lt;/abbr-2&gt;&lt;/periodical&gt;&lt;pages&gt;129–141&lt;/pages&gt;&lt;volume&gt;17&lt;/volume&gt;&lt;dates&gt;&lt;year&gt;2014&lt;/year&gt;&lt;/dates&gt;&lt;accession-num&gt;wagner2014a&lt;/accession-num&gt;&lt;urls&gt;&lt;/urls&gt;&lt;electronic-resource-num&gt;10.1111/avsc.12045&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NA-CA-004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Understory of Sugar Maple Dominated Stands in Quebec and Ontario (Canada)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150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&lt;EndNote&gt;&lt;Cite&gt;&lt;Author&gt;Aubin&lt;/Author&gt;&lt;Year&gt;2007&lt;/Year&gt;&lt;RecNum&gt;1736&lt;/RecNum&gt;&lt;DisplayText&gt;&lt;style face="superscript"&gt;73&lt;/style&gt;&lt;/DisplayText&gt;&lt;record&gt;&lt;rec-number&gt;1736&lt;/rec-number&gt;&lt;foreign-keys&gt;&lt;key app="EN" db-id="900t5s558zxdvxes5vbpwefvraedf9zafsv0" timestamp="0"&gt;1736&lt;/key&gt;&lt;/foreign-keys&gt;&lt;ref-type name="Journal Article"&gt;17&lt;/ref-type&gt;&lt;contributors&gt;&lt;authors&gt;&lt;author&gt;Aubin, I.&lt;/author&gt;&lt;author&gt;Gachet, S.&lt;/author&gt;&lt;author&gt;Messier, C.&lt;/author&gt;&lt;author&gt;Bouchard, A.&lt;/author&gt;&lt;/authors&gt;&lt;/contributors&gt;&lt;titles&gt;&lt;title&gt;How resilient are northern hardwood forests to human disturbance? An evaluation using a plant functional group approach&lt;/title&gt;&lt;secondary-title&gt;Ecoscience&lt;/secondary-title&gt;&lt;/titles&gt;&lt;periodical&gt;&lt;full-title&gt;Ecoscience&lt;/full-title&gt;&lt;abbr-1&gt;Ecoscience&lt;/abbr-1&gt;&lt;abbr-2&gt;Ecoscience&lt;/abbr-2&gt;&lt;/periodical&gt;&lt;pages&gt;259-271&lt;/pages&gt;&lt;volume&gt;14&lt;/volume&gt;&lt;number&gt;2&lt;/number&gt;&lt;dates&gt;&lt;year&gt;2007&lt;/year&gt;&lt;/dates&gt;&lt;isbn&gt;1195-6860&lt;/isbn&gt;&lt;accession-num&gt;WOS:000247488100015&lt;/accession-num&gt;&lt;urls&gt;&lt;related-urls&gt;&lt;url&gt;&amp;lt;Go to ISI&amp;gt;://WOS:000247488100015&lt;/url&gt;&lt;/related-urls&gt;&lt;/urls&gt;&lt;electronic-resource-num&gt;10.2980/1195-6860(2007)14[259:hranhf]2.0.co;2&lt;/electronic-resource-num&gt;&lt;/record&gt;&lt;/Cite&gt;&lt;/EndNote&gt;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73</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NA-CA-005</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Boreal Forest of Canada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87</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NA-GL-001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Vegetation Database of Greenland</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&lt;EndNote&gt;&lt;Cite&gt;&lt;Author&gt;Sieg&lt;/Author&gt;&lt;Year&gt;2006&lt;/Year&gt;&lt;RecNum&gt;4411&lt;/RecNum&gt;&lt;DisplayText&gt;&lt;style face="superscript"&gt;74&lt;/style&gt;&lt;/DisplayText&gt;&lt;record&gt;&lt;rec-number&gt;4411&lt;/rec-number&gt;&lt;foreign-keys&gt;&lt;key app="EN" db-id="900t5s558zxdvxes5vbpwefvraedf9zafsv0" timestamp="1609866822"&gt;4411&lt;/key&gt;&lt;/foreign-keys&gt;&lt;ref-type name="Journal Article"&gt;17&lt;/ref-type&gt;&lt;contributors&gt;&lt;authors&gt;&lt;author&gt;Sieg, B.&lt;/author&gt;&lt;author&gt;Drees, B.&lt;/author&gt;&lt;author&gt;Daniëls, F. J. A.&lt;/author&gt;&lt;/authors&gt;&lt;/contributors&gt;&lt;titles&gt;&lt;title&gt;Vegetation and altitudinal zonation in continental West Greenland&lt;/title&gt;&lt;secondary-title&gt;Meddelelser om Grønland Bioscience&lt;/secondary-title&gt;&lt;/titles&gt;&lt;periodical&gt;&lt;full-title&gt;Meddelelser om Grønland Bioscience&lt;/full-title&gt;&lt;/periodical&gt;&lt;pages&gt;1–93&lt;/pages&gt;&lt;volume&gt;57&lt;/volume&gt;&lt;dates&gt;&lt;year&gt;2006&lt;/year&gt;&lt;/dates&gt;&lt;accession-num&gt;sieg2006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74</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NA-US-002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VegBank</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13844</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&lt;EndNote&gt;&lt;Cite&gt;&lt;Author&gt;Peet&lt;/Author&gt;&lt;Year&gt;2012&lt;/Year&gt;&lt;RecNum&gt;4450&lt;/RecNum&gt;&lt;DisplayText&gt;&lt;style face="superscript"&gt;75&lt;/style&gt;&lt;/DisplayText&gt;&lt;record&gt;&lt;rec-number&gt;4450&lt;/rec-number&gt;&lt;foreign-keys&gt;&lt;key app="EN" db-id="900t5s558zxdvxes5vbpwefvraedf9zafsv0" timestamp="1609868393"&gt;4450&lt;/key&gt;&lt;/foreign-keys&gt;&lt;ref-type name="Journal Article"&gt;17&lt;/ref-type&gt;&lt;contributors&gt;&lt;authors&gt;&lt;author&gt;Peet, Robert K&lt;/author&gt;&lt;author&gt;Lee, Michael T&lt;/author&gt;&lt;author&gt;Jennings, Michael D&lt;/author&gt;&lt;author&gt;Faber-Langendoen, Don&lt;/author&gt;&lt;/authors&gt;&lt;/contributors&gt;&lt;titles&gt;&lt;title&gt;VegBank–a permanent, open-access archive for vegetation-plot data&lt;/title&gt;&lt;secondary-title&gt;Biodiversity and Ecology&lt;/secondary-title&gt;&lt;/titles&gt;&lt;periodical&gt;&lt;full-title&gt;Biodiversity and Ecology&lt;/full-title&gt;&lt;abbr-1&gt;Biodiv. Ecol.&lt;/abbr-1&gt;&lt;abbr-2&gt;Biodiv Ecol&lt;/abbr-2&gt;&lt;/periodical&gt;&lt;pages&gt;233-241&lt;/pages&gt;&lt;volume&gt;4&lt;/volume&gt;&lt;dates&gt;&lt;year&gt;2012&lt;/year&gt;&lt;/dates&gt;&lt;isbn&gt;1613-9801&lt;/isbn&gt;&lt;urls&gt;&lt;/urls&gt;&lt;/record&gt;&lt;/Cite&gt;&lt;/EndNote&gt;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75</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NA-US-006</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Carolina Vegetation Survey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13483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&lt;EndNote&gt;&lt;Cite&gt;&lt;Author&gt;Peet&lt;/Author&gt;&lt;Year&gt;2012&lt;/Year&gt;&lt;RecNum&gt;4413&lt;/RecNum&gt;&lt;DisplayText&gt;&lt;style face="superscript"&gt;76&lt;/style&gt;&lt;/DisplayText&gt;&lt;record&gt;&lt;rec-number&gt;4413&lt;/rec-number&gt;&lt;foreign-keys&gt;&lt;key app="EN" db-id="900t5s558zxdvxes5vbpwefvraedf9zafsv0" timestamp="1609866822"&gt;4413&lt;/key&gt;&lt;/foreign-keys&gt;&lt;ref-type name="Journal Article"&gt;17&lt;/ref-type&gt;&lt;contributors&gt;&lt;authors&gt;&lt;author&gt;Peet, R. K.&lt;/author&gt;&lt;author&gt;Lee, M. T.&lt;/author&gt;&lt;author&gt;Boyle, M. F.&lt;/author&gt;&lt;author&gt;Wentworth, T. R.&lt;/author&gt;&lt;author&gt;Schafale, M. P.&lt;/author&gt;&lt;author&gt;Weakley, A. S.&lt;/author&gt;&lt;/authors&gt;&lt;/contributors&gt;&lt;titles&gt;&lt;title&gt;Vegetation‐plot database of the Carolina Vegetation Survey&lt;/title&gt;&lt;secondary-title&gt;Biodiversity &amp;amp; Ecology&lt;/secondary-title&gt;&lt;/titles&gt;&lt;periodical&gt;&lt;full-title&gt;Biodiversity &amp;amp; Ecology&lt;/full-title&gt;&lt;abbr-1&gt;Biodiver. Ecol.&lt;/abbr-1&gt;&lt;abbr-2&gt;Biodiv Ecol&lt;/abbr-2&gt;&lt;/periodical&gt;&lt;pages&gt;243–253&lt;/pages&gt;&lt;volume&gt;4&lt;/volume&gt;&lt;dates&gt;&lt;year&gt;2012&lt;/year&gt;&lt;/dates&gt;&lt;accession-num&gt;peet2012b&lt;/accession-num&gt;&lt;urls&gt;&lt;related-urls&gt;&lt;url&gt;https://doi.org/10.7809/b-e.00081&lt;/url&gt;&lt;/related-urls&gt;&lt;/urls&gt;&lt;electronic-resource-num&gt;10.7809/b-e.00081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76</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NA-US-014</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Alaska-Arctic Vegetation Archive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572</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&lt;EndNote&gt;&lt;Cite&gt;&lt;Author&gt;Walker&lt;/Author&gt;&lt;Year&gt;2016&lt;/Year&gt;&lt;RecNum&gt;4414&lt;/RecNum&gt;&lt;DisplayText&gt;&lt;style face="superscript"&gt;77&lt;/style&gt;&lt;/DisplayText&gt;&lt;record&gt;&lt;rec-number&gt;4414&lt;/rec-number&gt;&lt;foreign-keys&gt;&lt;key app="EN" db-id="900t5s558zxdvxes5vbpwefvraedf9zafsv0" timestamp="1609866822"&gt;4414&lt;/key&gt;&lt;/foreign-keys&gt;&lt;ref-type name="Journal Article"&gt;17&lt;/ref-type&gt;&lt;contributors&gt;&lt;authors&gt;&lt;author&gt;Walker, D. A.&lt;/author&gt;&lt;author&gt;Breen, A. L.&lt;/author&gt;&lt;author&gt;Druckenmiller, L. A.&lt;/author&gt;&lt;author&gt;Wirth, L. W.&lt;/author&gt;&lt;author&gt;Fisher, W.&lt;/author&gt;&lt;author&gt;Raynolds, M. K.&lt;/author&gt;&lt;author&gt;Zona, D.&lt;/author&gt;&lt;/authors&gt;&lt;/contributors&gt;&lt;titles&gt;&lt;title&gt;The Alaska Arctic Vegetation Archive (AVA‐AK&lt;/title&gt;&lt;secondary-title&gt;Phytocoenologia&lt;/secondary-title&gt;&lt;/titles&gt;&lt;periodical&gt;&lt;full-title&gt;Phytocoenologia&lt;/full-title&gt;&lt;abbr-1&gt;Phytocoenologia&lt;/abbr-1&gt;&lt;abbr-2&gt;Phytocoenologia&lt;/abbr-2&gt;&lt;/periodical&gt;&lt;pages&gt;221–229&lt;/pages&gt;&lt;volume&gt;46&lt;/volume&gt;&lt;dates&gt;&lt;year&gt;2016&lt;/year&gt;&lt;/dates&gt;&lt;accession-num&gt;walker2016a&lt;/accession-num&gt;&lt;urls&gt;&lt;/urls&gt;&lt;electronic-resource-num&gt;10.1127/phyto/2016/0128&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77</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SA-00-002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VegPáramo</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1743</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&lt;EndNote&gt;&lt;Cite&gt;&lt;Author&gt;Peyre&lt;/Author&gt;&lt;Year&gt;2015&lt;/Year&gt;&lt;RecNum&gt;4451&lt;/RecNum&gt;&lt;DisplayText&gt;&lt;style face="superscript"&gt;78&lt;/style&gt;&lt;/DisplayText&gt;&lt;record&gt;&lt;rec-number&gt;4451&lt;/rec-number&gt;&lt;foreign-keys&gt;&lt;key app="EN" db-id="900t5s558zxdvxes5vbpwefvraedf9zafsv0" timestamp="1609868415"&gt;4451&lt;/key&gt;&lt;/foreign-keys&gt;&lt;ref-type name="Journal Article"&gt;17&lt;/ref-type&gt;&lt;contributors&gt;&lt;authors&gt;&lt;author&gt;Peyre, Gwendolyn&lt;/author&gt;&lt;author&gt;Balslev, Henrik&lt;/author&gt;&lt;author&gt;Martí, David&lt;/author&gt;&lt;author&gt;Sklenář, Petr&lt;/author&gt;&lt;author&gt;Ramsay, Paul&lt;/author&gt;&lt;author&gt;Lozano, Pablo&lt;/author&gt;&lt;author&gt;Cuello, Nidia&lt;/author&gt;&lt;author&gt;Bussmann, Rainer&lt;/author&gt;&lt;author&gt;Cabrera, Omar&lt;/author&gt;&lt;author&gt;Font, Xavier&lt;/author&gt;&lt;/authors&gt;&lt;/contributors&gt;&lt;titles&gt;&lt;title&gt;VegPáramo, a flora and vegetation database for the Andean páramo&lt;/title&gt;&lt;secondary-title&gt;Phytocoenologia&lt;/secondary-title&gt;&lt;/titles&gt;&lt;periodical&gt;&lt;full-title&gt;Phytocoenologia&lt;/full-title&gt;&lt;abbr-1&gt;Phytocoenologia&lt;/abbr-1&gt;&lt;abbr-2&gt;Phytocoenologia&lt;/abbr-2&gt;&lt;/periodical&gt;&lt;pages&gt;195-201&lt;/pages&gt;&lt;volume&gt;45&lt;/volume&gt;&lt;number&gt;1-2&lt;/number&gt;&lt;dates&gt;&lt;year&gt;2015&lt;/year&gt;&lt;/dates&gt;&lt;isbn&gt;0340-269X&lt;/isbn&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78</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SA-AR-002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eastAsia="Times New Roman" w:hAnsiTheme="minorHAnsi" w:cstheme="minorHAnsi"/>
                <w:sz w:val="24"/>
                <w:szCs w:val="24"/>
                <w:lang w:val="en-GB"/>
              </w:rPr>
              <w:t>Vegetation Database of Central Argentina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218</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SA-AR-003</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Argentina</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147</w:t>
            </w:r>
          </w:p>
        </w:tc>
        <w:tc>
          <w:tcPr>
            <w:tcW w:w="1825" w:type="dxa"/>
            <w:tcBorders>
              <w:top w:val="nil"/>
              <w:left w:val="nil"/>
              <w:bottom w:val="nil"/>
              <w:right w:val="nil"/>
            </w:tcBorders>
            <w:shd w:val="clear" w:color="auto" w:fill="auto"/>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SA-BO-003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Bolivia Forest Plots</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75</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570"/>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SA-BR-002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rPr>
            </w:pPr>
            <w:r w:rsidRPr="00E24700">
              <w:rPr>
                <w:rFonts w:asciiTheme="minorHAnsi" w:eastAsia="Times New Roman" w:hAnsiTheme="minorHAnsi" w:cstheme="minorHAnsi"/>
                <w:sz w:val="24"/>
                <w:szCs w:val="24"/>
              </w:rPr>
              <w:t>Forest Inventory, State of Santa Catarina, Brazil (IFFSC Project)</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1669</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&lt;EndNote&gt;&lt;Cite&gt;&lt;Author&gt;Vibrans&lt;/Author&gt;&lt;Year&gt;2010&lt;/Year&gt;&lt;RecNum&gt;4416&lt;/RecNum&gt;&lt;DisplayText&gt;&lt;style face="superscript"&gt;79&lt;/style&gt;&lt;/DisplayText&gt;&lt;record&gt;&lt;rec-number&gt;4416&lt;/rec-number&gt;&lt;foreign-keys&gt;&lt;key app="EN" db-id="900t5s558zxdvxes5vbpwefvraedf9zafsv0" timestamp="1609866822"&gt;4416&lt;/key&gt;&lt;/foreign-keys&gt;&lt;ref-type name="Journal Article"&gt;17&lt;/ref-type&gt;&lt;contributors&gt;&lt;authors&gt;&lt;author&gt;Vibrans, A. C.&lt;/author&gt;&lt;author&gt;Sevgnani, L.&lt;/author&gt;&lt;author&gt;Lingner, D. V.&lt;/author&gt;&lt;author&gt;Gasper, A. L.&lt;/author&gt;&lt;author&gt;Sabbagh, S.&lt;/author&gt;&lt;/authors&gt;&lt;/contributors&gt;&lt;titles&gt;&lt;title&gt;The Floristic and Forest Inventory of Santa Catarina State (IFFSC): methodological and operational aspects&lt;/title&gt;&lt;secondary-title&gt;Pesquisa Florestal Brasileira&lt;/secondary-title&gt;&lt;/titles&gt;&lt;periodical&gt;&lt;full-title&gt;Pesquisa Florestal Brasileira&lt;/full-title&gt;&lt;/periodical&gt;&lt;pages&gt;291–302&lt;/pages&gt;&lt;volume&gt;30&lt;/volume&gt;&lt;dates&gt;&lt;year&gt;2010&lt;/year&gt;&lt;/dates&gt;&lt;accession-num&gt;vibrans2010a&lt;/accession-num&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79</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lastRenderedPageBreak/>
              <w:t>SA-CL-002</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SSAForests_Plots_db</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261</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SA-CL-003</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Chilean Park Transects - Fondecyt 1040528</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160</w:t>
            </w:r>
          </w:p>
        </w:tc>
        <w:tc>
          <w:tcPr>
            <w:tcW w:w="1825" w:type="dxa"/>
            <w:tcBorders>
              <w:top w:val="nil"/>
              <w:left w:val="nil"/>
              <w:bottom w:val="nil"/>
              <w:right w:val="nil"/>
            </w:tcBorders>
            <w:shd w:val="clear" w:color="auto" w:fill="auto"/>
            <w:hideMark/>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&lt;EndNote&gt;&lt;Cite&gt;&lt;Author&gt;Pauchard&lt;/Author&gt;&lt;Year&gt;2013&lt;/Year&gt;&lt;RecNum&gt;4452&lt;/RecNum&gt;&lt;DisplayText&gt;&lt;style face="superscript"&gt;80&lt;/style&gt;&lt;/DisplayText&gt;&lt;record&gt;&lt;rec-number&gt;4452&lt;/rec-number&gt;&lt;foreign-keys&gt;&lt;key app="EN" db-id="900t5s558zxdvxes5vbpwefvraedf9zafsv0" timestamp="1609868440"&gt;4452&lt;/key&gt;&lt;/foreign-keys&gt;&lt;ref-type name="Book Section"&gt;5&lt;/ref-type&gt;&lt;contributors&gt;&lt;authors&gt;&lt;author&gt;Pauchard, Aníbal&lt;/author&gt;&lt;author&gt;Fuentes, Nicol&lt;/author&gt;&lt;author&gt;Jiménez, Alejandra&lt;/author&gt;&lt;author&gt;Bustamante, Ramiro&lt;/author&gt;&lt;author&gt;Marticorena, Alicia&lt;/author&gt;&lt;/authors&gt;&lt;/contributors&gt;&lt;titles&gt;&lt;title&gt;Alien plants homogenise protected areas: evidence from the landscape and regional scales in south central Chile&lt;/title&gt;&lt;secondary-title&gt;Plant Invasions in Protected Areas&lt;/secondary-title&gt;&lt;/titles&gt;&lt;pages&gt;191-208&lt;/pages&gt;&lt;dates&gt;&lt;year&gt;2013&lt;/year&gt;&lt;/dates&gt;&lt;publisher&gt;Springer&lt;/publisher&gt;&lt;urls&gt;&lt;/urls&gt;&lt;/record&gt;&lt;/Cite&gt;&lt;/EndNote&gt;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80</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SA-CO-003</w:t>
            </w:r>
          </w:p>
        </w:tc>
        <w:tc>
          <w:tcPr>
            <w:tcW w:w="4617"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en-GB"/>
              </w:rPr>
            </w:pPr>
            <w:r w:rsidRPr="00E24700">
              <w:rPr>
                <w:rFonts w:asciiTheme="minorHAnsi" w:hAnsiTheme="minorHAnsi" w:cstheme="minorHAnsi"/>
                <w:color w:val="000000"/>
                <w:sz w:val="24"/>
                <w:szCs w:val="24"/>
              </w:rPr>
              <w:t>Colombian Forest Plot Network (Col-Tree)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207</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&lt;EndNote&gt;&lt;Cite&gt;&lt;Author&gt;González-Caro&lt;/Author&gt;&lt;Year&gt;2014&lt;/Year&gt;&lt;RecNum&gt;4419&lt;/RecNum&gt;&lt;DisplayText&gt;&lt;style face="superscript"&gt;81&lt;/style&gt;&lt;/DisplayText&gt;&lt;record&gt;&lt;rec-number&gt;4419&lt;/rec-number&gt;&lt;foreign-keys&gt;&lt;key app="EN" db-id="900t5s558zxdvxes5vbpwefvraedf9zafsv0" timestamp="1609866822"&gt;4419&lt;/key&gt;&lt;/foreign-keys&gt;&lt;ref-type name="Journal Article"&gt;17&lt;/ref-type&gt;&lt;contributors&gt;&lt;authors&gt;&lt;author&gt;González-Caro, Sebastián&lt;/author&gt;&lt;author&gt;Umaña, María Natalia&lt;/author&gt;&lt;author&gt;Álvarez, Esteban&lt;/author&gt;&lt;author&gt;Stevenson, Pablo R.&lt;/author&gt;&lt;author&gt;Swenson, Nathan G.&lt;/author&gt;&lt;/authors&gt;&lt;/contributors&gt;&lt;titles&gt;&lt;title&gt;Phylogenetic alpha and beta diversity in tropical tree assemblages along regional-scale environmental gradients in northwest South America&lt;/title&gt;&lt;secondary-title&gt;Journal of Plant Ecology&lt;/secondary-title&gt;&lt;/titles&gt;&lt;periodical&gt;&lt;full-title&gt;Journal of plant ecology&lt;/full-title&gt;&lt;/periodical&gt;&lt;pages&gt;145–153,&lt;/pages&gt;&lt;volume&gt;7&lt;/volume&gt;&lt;number&gt;ue 2&lt;/number&gt;&lt;dates&gt;&lt;year&gt;2014&lt;/year&gt;&lt;/dates&gt;&lt;accession-num&gt;gonz2014a&lt;/accession-num&gt;&lt;urls&gt;&lt;/urls&gt;&lt;electronic-resource-num&gt;10.1093/jpe/rtt076&lt;/electronic-resource-num&gt;&lt;/record&gt;&lt;/Cite&gt;&lt;/EndNote&gt;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81</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SA-EC-001</w:t>
            </w:r>
          </w:p>
        </w:tc>
        <w:tc>
          <w:tcPr>
            <w:tcW w:w="4617" w:type="dxa"/>
            <w:tcBorders>
              <w:top w:val="nil"/>
              <w:left w:val="nil"/>
              <w:bottom w:val="nil"/>
              <w:right w:val="nil"/>
            </w:tcBorders>
            <w:shd w:val="clear" w:color="auto" w:fill="auto"/>
            <w:hideMark/>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t>Ecuador Forest Plot Database</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172</w:t>
            </w:r>
          </w:p>
        </w:tc>
        <w:tc>
          <w:tcPr>
            <w:tcW w:w="1825" w:type="dxa"/>
            <w:tcBorders>
              <w:top w:val="nil"/>
              <w:left w:val="nil"/>
              <w:bottom w:val="nil"/>
              <w:right w:val="nil"/>
            </w:tcBorders>
            <w:shd w:val="clear" w:color="auto" w:fill="auto"/>
            <w:hideMark/>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SA-EC-002</w:t>
            </w:r>
          </w:p>
        </w:tc>
        <w:tc>
          <w:tcPr>
            <w:tcW w:w="4617" w:type="dxa"/>
            <w:tcBorders>
              <w:top w:val="nil"/>
              <w:left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Galapagos veg</w:t>
            </w:r>
          </w:p>
        </w:tc>
        <w:tc>
          <w:tcPr>
            <w:tcW w:w="2075" w:type="dxa"/>
            <w:tcBorders>
              <w:top w:val="nil"/>
              <w:left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85</w:t>
            </w:r>
          </w:p>
        </w:tc>
        <w:tc>
          <w:tcPr>
            <w:tcW w:w="1825" w:type="dxa"/>
            <w:tcBorders>
              <w:top w:val="nil"/>
              <w:left w:val="nil"/>
              <w:right w:val="nil"/>
            </w:tcBorders>
            <w:shd w:val="clear" w:color="auto" w:fill="auto"/>
          </w:tcPr>
          <w:p w:rsidR="00804774" w:rsidRPr="00E24700" w:rsidRDefault="00804774" w:rsidP="00F008E8">
            <w:pPr>
              <w:jc w:val="center"/>
              <w:rPr>
                <w:rFonts w:asciiTheme="minorHAnsi" w:eastAsia="Times New Roman" w:hAnsiTheme="minorHAnsi" w:cstheme="minorHAnsi"/>
                <w:sz w:val="24"/>
                <w:szCs w:val="24"/>
                <w:lang w:val="de-DE"/>
              </w:rPr>
            </w:pPr>
          </w:p>
        </w:tc>
      </w:tr>
      <w:tr w:rsidR="00804774" w:rsidRPr="00E24700" w:rsidTr="00F008E8">
        <w:trPr>
          <w:trHeight w:val="285"/>
        </w:trPr>
        <w:tc>
          <w:tcPr>
            <w:tcW w:w="1418" w:type="dxa"/>
            <w:tcBorders>
              <w:top w:val="nil"/>
              <w:left w:val="nil"/>
              <w:bottom w:val="nil"/>
              <w:right w:val="nil"/>
            </w:tcBorders>
            <w:shd w:val="clear" w:color="auto" w:fill="auto"/>
          </w:tcPr>
          <w:p w:rsidR="00804774" w:rsidRPr="00E24700" w:rsidRDefault="00804774" w:rsidP="00F008E8">
            <w:pPr>
              <w:rPr>
                <w:rFonts w:asciiTheme="minorHAnsi" w:eastAsia="Times New Roman" w:hAnsiTheme="minorHAnsi" w:cstheme="minorHAnsi"/>
                <w:sz w:val="24"/>
                <w:szCs w:val="24"/>
                <w:lang w:val="de-DE"/>
              </w:rPr>
            </w:pPr>
            <w:r w:rsidRPr="00E24700">
              <w:rPr>
                <w:rFonts w:asciiTheme="minorHAnsi" w:hAnsiTheme="minorHAnsi" w:cstheme="minorHAnsi"/>
                <w:color w:val="000000"/>
                <w:sz w:val="24"/>
                <w:szCs w:val="24"/>
              </w:rPr>
              <w:t>SA-UY-001</w:t>
            </w:r>
          </w:p>
        </w:tc>
        <w:tc>
          <w:tcPr>
            <w:tcW w:w="4617" w:type="dxa"/>
            <w:tcBorders>
              <w:top w:val="nil"/>
              <w:left w:val="nil"/>
              <w:bottom w:val="nil"/>
              <w:right w:val="nil"/>
            </w:tcBorders>
            <w:shd w:val="clear" w:color="auto" w:fill="auto"/>
          </w:tcPr>
          <w:p w:rsidR="00804774" w:rsidRPr="00F01112" w:rsidRDefault="00804774" w:rsidP="00F008E8">
            <w:pPr>
              <w:rPr>
                <w:rFonts w:asciiTheme="minorHAnsi" w:eastAsia="Times New Roman" w:hAnsiTheme="minorHAnsi" w:cstheme="minorHAnsi"/>
                <w:sz w:val="24"/>
                <w:szCs w:val="24"/>
                <w:lang w:val="en-GB"/>
              </w:rPr>
            </w:pPr>
            <w:r w:rsidRPr="00E24700">
              <w:rPr>
                <w:rFonts w:asciiTheme="minorHAnsi" w:hAnsiTheme="minorHAnsi" w:cstheme="minorHAnsi"/>
                <w:color w:val="000000"/>
                <w:sz w:val="24"/>
                <w:szCs w:val="24"/>
              </w:rPr>
              <w:t>Grassland relevés of Uruguay</w:t>
            </w:r>
          </w:p>
        </w:tc>
        <w:tc>
          <w:tcPr>
            <w:tcW w:w="2075" w:type="dxa"/>
            <w:tcBorders>
              <w:top w:val="nil"/>
              <w:left w:val="nil"/>
              <w:bottom w:val="nil"/>
              <w:right w:val="nil"/>
            </w:tcBorders>
          </w:tcPr>
          <w:p w:rsidR="00804774" w:rsidRPr="00236235" w:rsidRDefault="00804774" w:rsidP="00F008E8">
            <w:pPr>
              <w:jc w:val="center"/>
              <w:rPr>
                <w:rFonts w:asciiTheme="minorHAnsi" w:eastAsia="Times New Roman" w:hAnsiTheme="minorHAnsi" w:cstheme="minorHAnsi"/>
                <w:sz w:val="24"/>
                <w:szCs w:val="24"/>
                <w:lang w:val="de-DE"/>
              </w:rPr>
            </w:pPr>
            <w:r w:rsidRPr="00236235">
              <w:rPr>
                <w:rFonts w:asciiTheme="minorHAnsi" w:eastAsia="Times New Roman" w:hAnsiTheme="minorHAnsi" w:cstheme="minorHAnsi"/>
                <w:sz w:val="24"/>
                <w:szCs w:val="24"/>
                <w:lang w:val="de-DE"/>
              </w:rPr>
              <w:t>308</w:t>
            </w:r>
          </w:p>
        </w:tc>
        <w:tc>
          <w:tcPr>
            <w:tcW w:w="1825" w:type="dxa"/>
            <w:tcBorders>
              <w:top w:val="nil"/>
              <w:left w:val="nil"/>
              <w:bottom w:val="nil"/>
              <w:right w:val="nil"/>
            </w:tcBorders>
            <w:shd w:val="clear" w:color="auto" w:fill="auto"/>
          </w:tcPr>
          <w:p w:rsidR="00804774" w:rsidRPr="00E24700" w:rsidRDefault="00804774" w:rsidP="00DE209B">
            <w:pPr>
              <w:jc w:val="center"/>
              <w:rPr>
                <w:rFonts w:asciiTheme="minorHAnsi" w:eastAsia="Times New Roman" w:hAnsiTheme="minorHAnsi" w:cstheme="minorHAnsi"/>
                <w:sz w:val="24"/>
                <w:szCs w:val="24"/>
                <w:lang w:val="de-DE"/>
              </w:rPr>
            </w:pPr>
            <w:r w:rsidRPr="00E24700">
              <w:rPr>
                <w:rFonts w:asciiTheme="minorHAnsi" w:eastAsia="Times New Roman" w:hAnsiTheme="minorHAnsi" w:cstheme="minorHAnsi"/>
                <w:sz w:val="24"/>
                <w:szCs w:val="24"/>
                <w:lang w:val="de-DE"/>
              </w:rPr>
              <w:fldChar w:fldCharType="begin"/>
            </w:r>
            <w:r w:rsidR="00DE209B">
              <w:rPr>
                <w:rFonts w:asciiTheme="minorHAnsi" w:eastAsia="Times New Roman" w:hAnsiTheme="minorHAnsi" w:cstheme="minorHAnsi"/>
                <w:sz w:val="24"/>
                <w:szCs w:val="24"/>
                <w:lang w:val="de-DE"/>
              </w:rPr>
              <w:instrText xml:space="preserve"> ADDIN EN.CITE &lt;EndNote&gt;&lt;Cite&gt;&lt;Author&gt;Bresciano&lt;/Author&gt;&lt;Year&gt;2014&lt;/Year&gt;&lt;RecNum&gt;4422&lt;/RecNum&gt;&lt;DisplayText&gt;&lt;style face="superscript"&gt;82&lt;/style&gt;&lt;/DisplayText&gt;&lt;record&gt;&lt;rec-number&gt;4422&lt;/rec-number&gt;&lt;foreign-keys&gt;&lt;key app="EN" db-id="900t5s558zxdvxes5vbpwefvraedf9zafsv0" timestamp="1609866822"&gt;4422&lt;/key&gt;&lt;/foreign-keys&gt;&lt;ref-type name="Journal Article"&gt;17&lt;/ref-type&gt;&lt;contributors&gt;&lt;authors&gt;&lt;author&gt;Bresciano, D.&lt;/author&gt;&lt;author&gt;Altesor, A.&lt;/author&gt;&lt;author&gt;Rodríguez, C.&lt;/author&gt;&lt;/authors&gt;&lt;/contributors&gt;&lt;titles&gt;&lt;title&gt;The growth form of dominant grasses regulates the invasibility of Uruguayan grasslands&lt;/title&gt;&lt;secondary-title&gt;Ecosphere&lt;/secondary-title&gt;&lt;/titles&gt;&lt;periodical&gt;&lt;full-title&gt;Ecosphere&lt;/full-title&gt;&lt;/periodical&gt;&lt;volume&gt;5&lt;/volume&gt;&lt;number&gt;9&lt;/number&gt;&lt;dates&gt;&lt;year&gt;2014&lt;/year&gt;&lt;/dates&gt;&lt;accession-num&gt;bresciano2014a&lt;/accession-num&gt;&lt;urls&gt;&lt;related-urls&gt;&lt;url&gt;http://dx.doi.org/10.1890/ES14-00004.1&lt;/url&gt;&lt;/related-urls&gt;&lt;/urls&gt;&lt;electronic-resource-num&gt;10.1890/ES14-00004.1&lt;/electronic-resource-num&gt;&lt;/record&gt;&lt;/Cite&gt;&lt;/EndNote&gt;</w:instrText>
            </w:r>
            <w:r w:rsidRPr="00E24700">
              <w:rPr>
                <w:rFonts w:asciiTheme="minorHAnsi" w:eastAsia="Times New Roman" w:hAnsiTheme="minorHAnsi" w:cstheme="minorHAnsi"/>
                <w:sz w:val="24"/>
                <w:szCs w:val="24"/>
                <w:lang w:val="de-DE"/>
              </w:rPr>
              <w:fldChar w:fldCharType="separate"/>
            </w:r>
            <w:r w:rsidR="00DE209B" w:rsidRPr="00DE209B">
              <w:rPr>
                <w:rFonts w:asciiTheme="minorHAnsi" w:eastAsia="Times New Roman" w:hAnsiTheme="minorHAnsi" w:cstheme="minorHAnsi"/>
                <w:noProof/>
                <w:sz w:val="24"/>
                <w:szCs w:val="24"/>
                <w:vertAlign w:val="superscript"/>
                <w:lang w:val="de-DE"/>
              </w:rPr>
              <w:t>82</w:t>
            </w:r>
            <w:r w:rsidRPr="00E24700">
              <w:rPr>
                <w:rFonts w:asciiTheme="minorHAnsi" w:eastAsia="Times New Roman" w:hAnsiTheme="minorHAnsi" w:cstheme="minorHAnsi"/>
                <w:sz w:val="24"/>
                <w:szCs w:val="24"/>
                <w:lang w:val="de-DE"/>
              </w:rPr>
              <w:fldChar w:fldCharType="end"/>
            </w:r>
          </w:p>
        </w:tc>
      </w:tr>
      <w:tr w:rsidR="00804774" w:rsidRPr="00E24700" w:rsidTr="00F008E8">
        <w:trPr>
          <w:trHeight w:val="285"/>
        </w:trPr>
        <w:tc>
          <w:tcPr>
            <w:tcW w:w="1418" w:type="dxa"/>
            <w:tcBorders>
              <w:top w:val="nil"/>
              <w:left w:val="nil"/>
              <w:bottom w:val="single" w:sz="4" w:space="0" w:color="auto"/>
              <w:right w:val="nil"/>
            </w:tcBorders>
            <w:shd w:val="clear" w:color="auto" w:fill="auto"/>
          </w:tcPr>
          <w:p w:rsidR="00804774" w:rsidRPr="00E24700" w:rsidRDefault="00804774" w:rsidP="00F008E8">
            <w:pPr>
              <w:rPr>
                <w:rFonts w:asciiTheme="minorHAnsi" w:hAnsiTheme="minorHAnsi" w:cstheme="minorHAnsi"/>
                <w:color w:val="000000"/>
                <w:sz w:val="24"/>
                <w:szCs w:val="24"/>
              </w:rPr>
            </w:pPr>
            <w:r w:rsidRPr="00E24700">
              <w:rPr>
                <w:rFonts w:asciiTheme="minorHAnsi" w:hAnsiTheme="minorHAnsi" w:cstheme="minorHAnsi"/>
                <w:color w:val="000000"/>
                <w:sz w:val="24"/>
                <w:szCs w:val="24"/>
              </w:rPr>
              <w:t>-</w:t>
            </w:r>
          </w:p>
        </w:tc>
        <w:tc>
          <w:tcPr>
            <w:tcW w:w="4617" w:type="dxa"/>
            <w:tcBorders>
              <w:top w:val="nil"/>
              <w:left w:val="nil"/>
              <w:bottom w:val="single" w:sz="4" w:space="0" w:color="auto"/>
              <w:right w:val="nil"/>
            </w:tcBorders>
            <w:shd w:val="clear" w:color="auto" w:fill="auto"/>
          </w:tcPr>
          <w:p w:rsidR="00804774" w:rsidRPr="00E24700" w:rsidRDefault="00804774" w:rsidP="00F008E8">
            <w:pPr>
              <w:rPr>
                <w:rFonts w:asciiTheme="minorHAnsi" w:hAnsiTheme="minorHAnsi" w:cstheme="minorHAnsi"/>
                <w:color w:val="000000"/>
                <w:sz w:val="24"/>
                <w:szCs w:val="24"/>
              </w:rPr>
            </w:pPr>
            <w:r w:rsidRPr="00E24700">
              <w:rPr>
                <w:rFonts w:asciiTheme="minorHAnsi" w:hAnsiTheme="minorHAnsi" w:cstheme="minorHAnsi"/>
                <w:color w:val="000000"/>
                <w:sz w:val="24"/>
                <w:szCs w:val="24"/>
              </w:rPr>
              <w:t>Literature review</w:t>
            </w:r>
          </w:p>
        </w:tc>
        <w:tc>
          <w:tcPr>
            <w:tcW w:w="2075" w:type="dxa"/>
            <w:tcBorders>
              <w:top w:val="nil"/>
              <w:left w:val="nil"/>
              <w:bottom w:val="single" w:sz="4" w:space="0" w:color="auto"/>
              <w:right w:val="nil"/>
            </w:tcBorders>
          </w:tcPr>
          <w:p w:rsidR="00804774" w:rsidRPr="00E24700" w:rsidRDefault="00804774" w:rsidP="00F008E8">
            <w:pPr>
              <w:jc w:val="center"/>
              <w:rPr>
                <w:rFonts w:asciiTheme="minorHAnsi" w:hAnsiTheme="minorHAnsi" w:cstheme="minorHAnsi"/>
                <w:color w:val="000000"/>
                <w:sz w:val="24"/>
                <w:szCs w:val="24"/>
              </w:rPr>
            </w:pPr>
            <w:r w:rsidRPr="00E24700">
              <w:rPr>
                <w:rFonts w:asciiTheme="minorHAnsi" w:hAnsiTheme="minorHAnsi" w:cstheme="minorHAnsi"/>
                <w:color w:val="000000"/>
                <w:sz w:val="24"/>
                <w:szCs w:val="24"/>
              </w:rPr>
              <w:t>1868</w:t>
            </w:r>
          </w:p>
        </w:tc>
        <w:tc>
          <w:tcPr>
            <w:tcW w:w="1825" w:type="dxa"/>
            <w:tcBorders>
              <w:top w:val="nil"/>
              <w:left w:val="nil"/>
              <w:bottom w:val="single" w:sz="4" w:space="0" w:color="auto"/>
              <w:right w:val="nil"/>
            </w:tcBorders>
            <w:shd w:val="clear" w:color="auto" w:fill="auto"/>
          </w:tcPr>
          <w:p w:rsidR="00804774" w:rsidRPr="00E24700" w:rsidRDefault="00804774" w:rsidP="00F008E8">
            <w:pPr>
              <w:jc w:val="center"/>
              <w:rPr>
                <w:rFonts w:asciiTheme="minorHAnsi" w:eastAsia="Times New Roman" w:hAnsiTheme="minorHAnsi" w:cstheme="minorHAnsi"/>
                <w:sz w:val="24"/>
                <w:szCs w:val="24"/>
                <w:lang w:val="de-DE"/>
              </w:rPr>
            </w:pPr>
            <w:r>
              <w:rPr>
                <w:rFonts w:asciiTheme="minorHAnsi" w:eastAsia="Times New Roman" w:hAnsiTheme="minorHAnsi" w:cstheme="minorHAnsi"/>
                <w:sz w:val="24"/>
                <w:szCs w:val="24"/>
                <w:lang w:val="de-DE"/>
              </w:rPr>
              <w:t xml:space="preserve">Supplementary References </w:t>
            </w:r>
            <w:r w:rsidR="00BF5724">
              <w:rPr>
                <w:rFonts w:asciiTheme="minorHAnsi" w:eastAsia="Times New Roman" w:hAnsiTheme="minorHAnsi" w:cstheme="minorHAnsi"/>
                <w:sz w:val="24"/>
                <w:szCs w:val="24"/>
                <w:lang w:val="de-DE"/>
              </w:rPr>
              <w:t xml:space="preserve">2 </w:t>
            </w:r>
            <w:bookmarkStart w:id="3" w:name="_GoBack"/>
            <w:bookmarkEnd w:id="3"/>
            <w:r>
              <w:rPr>
                <w:rFonts w:asciiTheme="minorHAnsi" w:eastAsia="Times New Roman" w:hAnsiTheme="minorHAnsi" w:cstheme="minorHAnsi"/>
                <w:sz w:val="24"/>
                <w:szCs w:val="24"/>
                <w:lang w:val="de-DE"/>
              </w:rPr>
              <w:t>(</w:t>
            </w:r>
            <w:r w:rsidRPr="005F6A89">
              <w:rPr>
                <w:rFonts w:asciiTheme="minorHAnsi" w:eastAsia="Times New Roman" w:hAnsiTheme="minorHAnsi" w:cstheme="minorHAnsi"/>
                <w:sz w:val="24"/>
                <w:szCs w:val="24"/>
                <w:vertAlign w:val="superscript"/>
                <w:lang w:val="de-DE"/>
              </w:rPr>
              <w:t>73-126</w:t>
            </w:r>
            <w:r>
              <w:rPr>
                <w:rFonts w:asciiTheme="minorHAnsi" w:eastAsia="Times New Roman" w:hAnsiTheme="minorHAnsi" w:cstheme="minorHAnsi"/>
                <w:sz w:val="24"/>
                <w:szCs w:val="24"/>
                <w:lang w:val="de-DE"/>
              </w:rPr>
              <w:t>)</w:t>
            </w:r>
          </w:p>
        </w:tc>
      </w:tr>
    </w:tbl>
    <w:p w:rsidR="00804774" w:rsidRPr="00E24700" w:rsidRDefault="00804774" w:rsidP="00804774">
      <w:pPr>
        <w:rPr>
          <w:rFonts w:asciiTheme="minorHAnsi" w:hAnsiTheme="minorHAnsi" w:cstheme="minorHAnsi"/>
          <w:sz w:val="24"/>
          <w:szCs w:val="24"/>
        </w:rPr>
      </w:pPr>
    </w:p>
    <w:p w:rsidR="00804774" w:rsidRPr="00E24700" w:rsidRDefault="00804774" w:rsidP="00804774">
      <w:pPr>
        <w:rPr>
          <w:rFonts w:asciiTheme="minorHAnsi" w:hAnsiTheme="minorHAnsi" w:cstheme="minorHAnsi"/>
          <w:sz w:val="24"/>
          <w:szCs w:val="24"/>
        </w:rPr>
      </w:pPr>
      <w:r w:rsidRPr="00E24700">
        <w:rPr>
          <w:rFonts w:asciiTheme="minorHAnsi" w:hAnsiTheme="minorHAnsi" w:cstheme="minorHAnsi"/>
          <w:sz w:val="24"/>
          <w:szCs w:val="24"/>
        </w:rPr>
        <w:br w:type="page"/>
      </w:r>
    </w:p>
    <w:p w:rsidR="00804774" w:rsidRPr="00E24700" w:rsidRDefault="00804774" w:rsidP="00804774">
      <w:pPr>
        <w:pStyle w:val="Heading2"/>
        <w:spacing w:line="360" w:lineRule="auto"/>
        <w:rPr>
          <w:rFonts w:asciiTheme="minorHAnsi" w:hAnsiTheme="minorHAnsi" w:cstheme="minorHAnsi"/>
          <w:b/>
          <w:color w:val="auto"/>
          <w:sz w:val="24"/>
          <w:szCs w:val="24"/>
        </w:rPr>
        <w:sectPr w:rsidR="00804774" w:rsidRPr="00E24700" w:rsidSect="00804774">
          <w:headerReference w:type="default" r:id="rId10"/>
          <w:footerReference w:type="default" r:id="rId11"/>
          <w:headerReference w:type="first" r:id="rId12"/>
          <w:footerReference w:type="first" r:id="rId13"/>
          <w:pgSz w:w="12240" w:h="15840" w:code="1"/>
          <w:pgMar w:top="1440" w:right="1440" w:bottom="1440" w:left="1440" w:header="432" w:footer="720" w:gutter="0"/>
          <w:lnNumType w:countBy="1" w:distance="720" w:restart="continuous"/>
          <w:cols w:space="720"/>
          <w:docGrid w:linePitch="360"/>
        </w:sectPr>
      </w:pPr>
    </w:p>
    <w:p w:rsidR="00E64FD4" w:rsidRPr="00E24700" w:rsidRDefault="00E64FD4" w:rsidP="00E64FD4">
      <w:pPr>
        <w:rPr>
          <w:rFonts w:asciiTheme="minorHAnsi" w:hAnsiTheme="minorHAnsi" w:cstheme="minorHAnsi"/>
        </w:rPr>
      </w:pPr>
    </w:p>
    <w:p w:rsidR="005F6A89" w:rsidRPr="00E24700" w:rsidRDefault="005F6A89" w:rsidP="005F6A89">
      <w:pPr>
        <w:pStyle w:val="Heading2"/>
        <w:spacing w:line="360" w:lineRule="auto"/>
        <w:rPr>
          <w:rFonts w:asciiTheme="minorHAnsi" w:hAnsiTheme="minorHAnsi" w:cstheme="minorHAnsi"/>
          <w:b/>
          <w:color w:val="auto"/>
          <w:sz w:val="24"/>
          <w:szCs w:val="24"/>
        </w:rPr>
      </w:pPr>
      <w:r>
        <w:rPr>
          <w:rFonts w:asciiTheme="minorHAnsi" w:hAnsiTheme="minorHAnsi" w:cstheme="minorHAnsi"/>
          <w:b/>
          <w:color w:val="auto"/>
          <w:sz w:val="24"/>
          <w:szCs w:val="24"/>
        </w:rPr>
        <w:t>Supplementary References</w:t>
      </w:r>
      <w:r w:rsidR="00084E4B">
        <w:rPr>
          <w:rFonts w:asciiTheme="minorHAnsi" w:hAnsiTheme="minorHAnsi" w:cstheme="minorHAnsi"/>
          <w:b/>
          <w:color w:val="auto"/>
          <w:sz w:val="24"/>
          <w:szCs w:val="24"/>
        </w:rPr>
        <w:t xml:space="preserve"> 2</w:t>
      </w:r>
      <w:r w:rsidRPr="00E24700">
        <w:rPr>
          <w:rFonts w:asciiTheme="minorHAnsi" w:hAnsiTheme="minorHAnsi" w:cstheme="minorHAnsi"/>
          <w:b/>
          <w:color w:val="auto"/>
          <w:sz w:val="24"/>
          <w:szCs w:val="24"/>
        </w:rPr>
        <w:t xml:space="preserve"> – </w:t>
      </w:r>
      <w:r>
        <w:rPr>
          <w:rFonts w:asciiTheme="minorHAnsi" w:hAnsiTheme="minorHAnsi" w:cstheme="minorHAnsi"/>
          <w:b/>
          <w:color w:val="auto"/>
          <w:sz w:val="24"/>
          <w:szCs w:val="24"/>
        </w:rPr>
        <w:t>Data Sources</w:t>
      </w:r>
    </w:p>
    <w:p w:rsidR="00DE209B" w:rsidRPr="00DE209B" w:rsidRDefault="00DE209B" w:rsidP="00DE209B">
      <w:pPr>
        <w:pStyle w:val="EndNoteBibliography"/>
        <w:ind w:left="720" w:hanging="720"/>
      </w:pPr>
      <w:r>
        <w:fldChar w:fldCharType="begin"/>
      </w:r>
      <w:r>
        <w:instrText xml:space="preserve"> ADDIN EN.REFLIST </w:instrText>
      </w:r>
      <w:r>
        <w:fldChar w:fldCharType="separate"/>
      </w:r>
      <w:r w:rsidRPr="00DE209B">
        <w:t>1</w:t>
      </w:r>
      <w:r w:rsidRPr="00DE209B">
        <w:tab/>
        <w:t xml:space="preserve">Lopez‐Gonzalez, G., Lewis, S. L., Burkitt, M. &amp; Phillips, O. L. ForestPlots.net: a web application and research tool to manage and analyse tropical forest plot data. </w:t>
      </w:r>
      <w:r w:rsidRPr="00DE209B">
        <w:rPr>
          <w:i/>
        </w:rPr>
        <w:t>J. Veg. Sci.</w:t>
      </w:r>
      <w:r w:rsidRPr="00DE209B">
        <w:t xml:space="preserve"> </w:t>
      </w:r>
      <w:r w:rsidRPr="00DE209B">
        <w:rPr>
          <w:b/>
        </w:rPr>
        <w:t>22</w:t>
      </w:r>
      <w:r w:rsidRPr="00DE209B">
        <w:t>, 610–613 (2011).</w:t>
      </w:r>
    </w:p>
    <w:p w:rsidR="00DE209B" w:rsidRPr="00DE209B" w:rsidRDefault="00DE209B" w:rsidP="00DE209B">
      <w:pPr>
        <w:pStyle w:val="EndNoteBibliography"/>
        <w:ind w:left="720" w:hanging="720"/>
      </w:pPr>
      <w:r w:rsidRPr="00DE209B">
        <w:t>2</w:t>
      </w:r>
      <w:r w:rsidRPr="00DE209B">
        <w:tab/>
        <w:t xml:space="preserve">Chytrý, M. Database of Masaryk University Vegetation Research in Siberia. </w:t>
      </w:r>
      <w:r w:rsidRPr="00DE209B">
        <w:rPr>
          <w:i/>
        </w:rPr>
        <w:t>Biodiver. Ecol.</w:t>
      </w:r>
      <w:r w:rsidRPr="00DE209B">
        <w:t xml:space="preserve"> </w:t>
      </w:r>
      <w:r w:rsidRPr="00DE209B">
        <w:rPr>
          <w:b/>
        </w:rPr>
        <w:t>4</w:t>
      </w:r>
      <w:r w:rsidRPr="00DE209B">
        <w:t>, 290 (2012).</w:t>
      </w:r>
    </w:p>
    <w:p w:rsidR="00DE209B" w:rsidRPr="00DE209B" w:rsidRDefault="00DE209B" w:rsidP="00DE209B">
      <w:pPr>
        <w:pStyle w:val="EndNoteBibliography"/>
        <w:ind w:left="720" w:hanging="720"/>
      </w:pPr>
      <w:r w:rsidRPr="00DE209B">
        <w:t>3</w:t>
      </w:r>
      <w:r w:rsidRPr="00DE209B">
        <w:tab/>
        <w:t>Schmidt, M.</w:t>
      </w:r>
      <w:r w:rsidRPr="00DE209B">
        <w:rPr>
          <w:i/>
        </w:rPr>
        <w:t xml:space="preserve"> et al.</w:t>
      </w:r>
      <w:r w:rsidRPr="00DE209B">
        <w:t xml:space="preserve"> The West African Vegetation Database. </w:t>
      </w:r>
      <w:r w:rsidRPr="00DE209B">
        <w:rPr>
          <w:i/>
        </w:rPr>
        <w:t>Biodiv. Ecol.</w:t>
      </w:r>
      <w:r w:rsidRPr="00DE209B">
        <w:t xml:space="preserve"> </w:t>
      </w:r>
      <w:r w:rsidRPr="00DE209B">
        <w:rPr>
          <w:b/>
        </w:rPr>
        <w:t>4</w:t>
      </w:r>
      <w:r w:rsidRPr="00DE209B">
        <w:t>, 105–110 (2012).</w:t>
      </w:r>
    </w:p>
    <w:p w:rsidR="00DE209B" w:rsidRPr="00DE209B" w:rsidRDefault="00DE209B" w:rsidP="00DE209B">
      <w:pPr>
        <w:pStyle w:val="EndNoteBibliography"/>
        <w:ind w:left="720" w:hanging="720"/>
      </w:pPr>
      <w:r w:rsidRPr="00DE209B">
        <w:t>4</w:t>
      </w:r>
      <w:r w:rsidRPr="00DE209B">
        <w:tab/>
        <w:t xml:space="preserve">Muche, G., Schmiedel, U. &amp; Jürgens, N. BIOTA Southern Africa Biodiversity Observatories Vegetation Database. </w:t>
      </w:r>
      <w:r w:rsidRPr="00DE209B">
        <w:rPr>
          <w:i/>
        </w:rPr>
        <w:t>Biodiver. Ecol.</w:t>
      </w:r>
      <w:r w:rsidRPr="00DE209B">
        <w:t xml:space="preserve"> </w:t>
      </w:r>
      <w:r w:rsidRPr="00DE209B">
        <w:rPr>
          <w:b/>
        </w:rPr>
        <w:t>4</w:t>
      </w:r>
      <w:r w:rsidRPr="00DE209B">
        <w:t>, 111–123 (2012).</w:t>
      </w:r>
    </w:p>
    <w:p w:rsidR="00DE209B" w:rsidRPr="00DE209B" w:rsidRDefault="00DE209B" w:rsidP="00DE209B">
      <w:pPr>
        <w:pStyle w:val="EndNoteBibliography"/>
        <w:ind w:left="720" w:hanging="720"/>
      </w:pPr>
      <w:r w:rsidRPr="00DE209B">
        <w:t>5</w:t>
      </w:r>
      <w:r w:rsidRPr="00DE209B">
        <w:tab/>
        <w:t>Revermann, R.</w:t>
      </w:r>
      <w:r w:rsidRPr="00DE209B">
        <w:rPr>
          <w:i/>
        </w:rPr>
        <w:t xml:space="preserve"> et al.</w:t>
      </w:r>
      <w:r w:rsidRPr="00DE209B">
        <w:t xml:space="preserve"> Vegetation database of the Okavango Basin. </w:t>
      </w:r>
      <w:r w:rsidRPr="00DE209B">
        <w:rPr>
          <w:i/>
        </w:rPr>
        <w:t>Phytocoenologia</w:t>
      </w:r>
      <w:r w:rsidRPr="00DE209B">
        <w:t xml:space="preserve"> </w:t>
      </w:r>
      <w:r w:rsidRPr="00DE209B">
        <w:rPr>
          <w:b/>
        </w:rPr>
        <w:t>46</w:t>
      </w:r>
      <w:r w:rsidRPr="00DE209B">
        <w:t>, 103–104 (2016).</w:t>
      </w:r>
    </w:p>
    <w:p w:rsidR="00DE209B" w:rsidRPr="00084E4B" w:rsidRDefault="00DE209B" w:rsidP="00DE209B">
      <w:pPr>
        <w:pStyle w:val="EndNoteBibliography"/>
        <w:ind w:left="720" w:hanging="720"/>
        <w:rPr>
          <w:lang w:val="de-DE"/>
        </w:rPr>
      </w:pPr>
      <w:r w:rsidRPr="00DE209B">
        <w:t>6</w:t>
      </w:r>
      <w:r w:rsidRPr="00DE209B">
        <w:tab/>
        <w:t>N'Guessan, A. E.</w:t>
      </w:r>
      <w:r w:rsidRPr="00DE209B">
        <w:rPr>
          <w:i/>
        </w:rPr>
        <w:t xml:space="preserve"> et al.</w:t>
      </w:r>
      <w:r w:rsidRPr="00DE209B">
        <w:t xml:space="preserve"> Drivers of biomass recovery in a secondary forested landscape of West Africa. </w:t>
      </w:r>
      <w:r w:rsidRPr="00084E4B">
        <w:rPr>
          <w:i/>
          <w:lang w:val="de-DE"/>
        </w:rPr>
        <w:t>For. Ecol. Manag.</w:t>
      </w:r>
      <w:r w:rsidRPr="00084E4B">
        <w:rPr>
          <w:lang w:val="de-DE"/>
        </w:rPr>
        <w:t xml:space="preserve"> </w:t>
      </w:r>
      <w:r w:rsidRPr="00084E4B">
        <w:rPr>
          <w:b/>
          <w:lang w:val="de-DE"/>
        </w:rPr>
        <w:t>433</w:t>
      </w:r>
      <w:r w:rsidRPr="00084E4B">
        <w:rPr>
          <w:lang w:val="de-DE"/>
        </w:rPr>
        <w:t>, 325–331 (2019).</w:t>
      </w:r>
    </w:p>
    <w:p w:rsidR="00DE209B" w:rsidRPr="00084E4B" w:rsidRDefault="00DE209B" w:rsidP="00DE209B">
      <w:pPr>
        <w:pStyle w:val="EndNoteBibliography"/>
        <w:ind w:left="720" w:hanging="720"/>
        <w:rPr>
          <w:lang w:val="de-DE"/>
        </w:rPr>
      </w:pPr>
      <w:r w:rsidRPr="00084E4B">
        <w:rPr>
          <w:lang w:val="de-DE"/>
        </w:rPr>
        <w:t>7</w:t>
      </w:r>
      <w:r w:rsidRPr="00084E4B">
        <w:rPr>
          <w:lang w:val="de-DE"/>
        </w:rPr>
        <w:tab/>
        <w:t xml:space="preserve">Müller, J. </w:t>
      </w:r>
      <w:r w:rsidRPr="00084E4B">
        <w:rPr>
          <w:i/>
          <w:lang w:val="de-DE"/>
        </w:rPr>
        <w:t>Zur Vegetationsökologie der Savannenlandschaften im Sahel Burkina Fasos</w:t>
      </w:r>
      <w:r w:rsidRPr="00084E4B">
        <w:rPr>
          <w:lang w:val="de-DE"/>
        </w:rPr>
        <w:t>, Frankfurt-Main Universität, (2003).</w:t>
      </w:r>
    </w:p>
    <w:p w:rsidR="00DE209B" w:rsidRPr="00DE209B" w:rsidRDefault="00DE209B" w:rsidP="00DE209B">
      <w:pPr>
        <w:pStyle w:val="EndNoteBibliography"/>
        <w:ind w:left="720" w:hanging="720"/>
      </w:pPr>
      <w:r w:rsidRPr="00DE209B">
        <w:t>8</w:t>
      </w:r>
      <w:r w:rsidRPr="00DE209B">
        <w:tab/>
        <w:t>Kearsley, E.</w:t>
      </w:r>
      <w:r w:rsidRPr="00DE209B">
        <w:rPr>
          <w:i/>
        </w:rPr>
        <w:t xml:space="preserve"> et al.</w:t>
      </w:r>
      <w:r w:rsidRPr="00DE209B">
        <w:t xml:space="preserve"> Conventional tree height–diameter relationships significantly overestimate aboveground carbon stocks in the Central Congo Basin. </w:t>
      </w:r>
      <w:r w:rsidRPr="00DE209B">
        <w:rPr>
          <w:i/>
        </w:rPr>
        <w:t>Nat. Comm.</w:t>
      </w:r>
      <w:r w:rsidRPr="00DE209B">
        <w:t xml:space="preserve"> </w:t>
      </w:r>
      <w:r w:rsidRPr="00DE209B">
        <w:rPr>
          <w:b/>
        </w:rPr>
        <w:t>4</w:t>
      </w:r>
      <w:r w:rsidRPr="00DE209B">
        <w:t>, 2269 (2013).</w:t>
      </w:r>
    </w:p>
    <w:p w:rsidR="00DE209B" w:rsidRPr="00DE209B" w:rsidRDefault="00DE209B" w:rsidP="00DE209B">
      <w:pPr>
        <w:pStyle w:val="EndNoteBibliography"/>
        <w:ind w:left="720" w:hanging="720"/>
      </w:pPr>
      <w:r w:rsidRPr="00DE209B">
        <w:t>9</w:t>
      </w:r>
      <w:r w:rsidRPr="00DE209B">
        <w:tab/>
        <w:t>Djomo Nana, E.</w:t>
      </w:r>
      <w:r w:rsidRPr="00DE209B">
        <w:rPr>
          <w:i/>
        </w:rPr>
        <w:t xml:space="preserve"> et al.</w:t>
      </w:r>
      <w:r w:rsidRPr="00DE209B">
        <w:t xml:space="preserve"> Relationship between Survival Rate of Avian Artificial Nests and Forest Vegetation Structure along a Tropical Altitudinal Gradient on Mount Cameroon. </w:t>
      </w:r>
      <w:r w:rsidRPr="00DE209B">
        <w:rPr>
          <w:i/>
        </w:rPr>
        <w:t>Biotropica</w:t>
      </w:r>
      <w:r w:rsidRPr="00DE209B">
        <w:t xml:space="preserve"> </w:t>
      </w:r>
      <w:r w:rsidRPr="00DE209B">
        <w:rPr>
          <w:b/>
        </w:rPr>
        <w:t>47</w:t>
      </w:r>
      <w:r w:rsidRPr="00DE209B">
        <w:t>, 758–764 (2015).</w:t>
      </w:r>
    </w:p>
    <w:p w:rsidR="00DE209B" w:rsidRPr="00DE209B" w:rsidRDefault="00DE209B" w:rsidP="00DE209B">
      <w:pPr>
        <w:pStyle w:val="EndNoteBibliography"/>
        <w:ind w:left="720" w:hanging="720"/>
      </w:pPr>
      <w:r w:rsidRPr="00DE209B">
        <w:t>10</w:t>
      </w:r>
      <w:r w:rsidRPr="00DE209B">
        <w:tab/>
        <w:t xml:space="preserve">Wana, D. &amp; Beierkuhnlein, C. Responses of plant functional types to environmental gradients in the south‐west Ethiopian highlands. </w:t>
      </w:r>
      <w:r w:rsidRPr="00DE209B">
        <w:rPr>
          <w:i/>
        </w:rPr>
        <w:t>J. Trop. Ecol.</w:t>
      </w:r>
      <w:r w:rsidRPr="00DE209B">
        <w:t xml:space="preserve"> </w:t>
      </w:r>
      <w:r w:rsidRPr="00DE209B">
        <w:rPr>
          <w:b/>
        </w:rPr>
        <w:t>27</w:t>
      </w:r>
      <w:r w:rsidRPr="00DE209B">
        <w:t>, 289–304 (2011).</w:t>
      </w:r>
    </w:p>
    <w:p w:rsidR="00DE209B" w:rsidRPr="00084E4B" w:rsidRDefault="00DE209B" w:rsidP="00DE209B">
      <w:pPr>
        <w:pStyle w:val="EndNoteBibliography"/>
        <w:ind w:left="720" w:hanging="720"/>
        <w:rPr>
          <w:lang w:val="de-DE"/>
        </w:rPr>
      </w:pPr>
      <w:r w:rsidRPr="00DE209B">
        <w:t>11</w:t>
      </w:r>
      <w:r w:rsidRPr="00DE209B">
        <w:tab/>
        <w:t xml:space="preserve">Finckh, M. Vegetation Database of Southern Morocco. </w:t>
      </w:r>
      <w:r w:rsidRPr="00084E4B">
        <w:rPr>
          <w:i/>
          <w:lang w:val="de-DE"/>
        </w:rPr>
        <w:t>Biodiver. Ecol.</w:t>
      </w:r>
      <w:r w:rsidRPr="00084E4B">
        <w:rPr>
          <w:lang w:val="de-DE"/>
        </w:rPr>
        <w:t xml:space="preserve"> </w:t>
      </w:r>
      <w:r w:rsidRPr="00084E4B">
        <w:rPr>
          <w:b/>
          <w:lang w:val="de-DE"/>
        </w:rPr>
        <w:t>4</w:t>
      </w:r>
      <w:r w:rsidRPr="00084E4B">
        <w:rPr>
          <w:lang w:val="de-DE"/>
        </w:rPr>
        <w:t>, 297 (2012).</w:t>
      </w:r>
    </w:p>
    <w:p w:rsidR="00DE209B" w:rsidRPr="00084E4B" w:rsidRDefault="00DE209B" w:rsidP="00DE209B">
      <w:pPr>
        <w:pStyle w:val="EndNoteBibliography"/>
        <w:ind w:left="720" w:hanging="720"/>
        <w:rPr>
          <w:lang w:val="de-DE"/>
        </w:rPr>
      </w:pPr>
      <w:r w:rsidRPr="00084E4B">
        <w:rPr>
          <w:lang w:val="de-DE"/>
        </w:rPr>
        <w:t>12</w:t>
      </w:r>
      <w:r w:rsidRPr="00084E4B">
        <w:rPr>
          <w:lang w:val="de-DE"/>
        </w:rPr>
        <w:tab/>
        <w:t xml:space="preserve">Strohbach, B. &amp; Kangombe, F. National Phytosociological Database of Namibia. </w:t>
      </w:r>
      <w:r w:rsidRPr="00084E4B">
        <w:rPr>
          <w:i/>
          <w:lang w:val="de-DE"/>
        </w:rPr>
        <w:t>Biodiver. Ecol.</w:t>
      </w:r>
      <w:r w:rsidRPr="00084E4B">
        <w:rPr>
          <w:lang w:val="de-DE"/>
        </w:rPr>
        <w:t xml:space="preserve"> </w:t>
      </w:r>
      <w:r w:rsidRPr="00084E4B">
        <w:rPr>
          <w:b/>
          <w:lang w:val="de-DE"/>
        </w:rPr>
        <w:t>4</w:t>
      </w:r>
      <w:r w:rsidRPr="00084E4B">
        <w:rPr>
          <w:lang w:val="de-DE"/>
        </w:rPr>
        <w:t>, 298–298 (2012).</w:t>
      </w:r>
    </w:p>
    <w:p w:rsidR="00DE209B" w:rsidRPr="00DE209B" w:rsidRDefault="00DE209B" w:rsidP="00DE209B">
      <w:pPr>
        <w:pStyle w:val="EndNoteBibliography"/>
        <w:ind w:left="720" w:hanging="720"/>
      </w:pPr>
      <w:r w:rsidRPr="00084E4B">
        <w:rPr>
          <w:lang w:val="de-DE"/>
        </w:rPr>
        <w:t>13</w:t>
      </w:r>
      <w:r w:rsidRPr="00084E4B">
        <w:rPr>
          <w:lang w:val="de-DE"/>
        </w:rPr>
        <w:tab/>
        <w:t xml:space="preserve">Samimi, C. </w:t>
      </w:r>
      <w:r w:rsidRPr="00084E4B">
        <w:rPr>
          <w:i/>
          <w:lang w:val="de-DE"/>
        </w:rPr>
        <w:t>Das Weidepotential im Gutu‐Distrikt (Zimbabwe) – Möglichkeiten und Grenzen der Modellierung unter Verwendung von Landsat TM‐5</w:t>
      </w:r>
      <w:r w:rsidRPr="00084E4B">
        <w:rPr>
          <w:lang w:val="de-DE"/>
        </w:rPr>
        <w:t xml:space="preserve">. </w:t>
      </w:r>
      <w:r w:rsidRPr="00DE209B">
        <w:t>Vol. 19 (2003).</w:t>
      </w:r>
    </w:p>
    <w:p w:rsidR="00DE209B" w:rsidRPr="00DE209B" w:rsidRDefault="00DE209B" w:rsidP="00DE209B">
      <w:pPr>
        <w:pStyle w:val="EndNoteBibliography"/>
        <w:ind w:left="720" w:hanging="720"/>
      </w:pPr>
      <w:r w:rsidRPr="00DE209B">
        <w:t>14</w:t>
      </w:r>
      <w:r w:rsidRPr="00DE209B">
        <w:tab/>
        <w:t>Černý, T.</w:t>
      </w:r>
      <w:r w:rsidRPr="00DE209B">
        <w:rPr>
          <w:i/>
        </w:rPr>
        <w:t xml:space="preserve"> et al.</w:t>
      </w:r>
      <w:r w:rsidRPr="00DE209B">
        <w:t xml:space="preserve"> Classification of Korean forests: patterns along geographic and environmental gradients. </w:t>
      </w:r>
      <w:r w:rsidRPr="00DE209B">
        <w:rPr>
          <w:i/>
        </w:rPr>
        <w:t>Appl. Veg. Sci.</w:t>
      </w:r>
      <w:r w:rsidRPr="00DE209B">
        <w:t xml:space="preserve"> </w:t>
      </w:r>
      <w:r w:rsidRPr="00DE209B">
        <w:rPr>
          <w:b/>
        </w:rPr>
        <w:t>18</w:t>
      </w:r>
      <w:r w:rsidRPr="00DE209B">
        <w:t>, 5–22 (2015).</w:t>
      </w:r>
    </w:p>
    <w:p w:rsidR="00DE209B" w:rsidRPr="00DE209B" w:rsidRDefault="00DE209B" w:rsidP="00DE209B">
      <w:pPr>
        <w:pStyle w:val="EndNoteBibliography"/>
        <w:ind w:left="720" w:hanging="720"/>
      </w:pPr>
      <w:r w:rsidRPr="00DE209B">
        <w:t>15</w:t>
      </w:r>
      <w:r w:rsidRPr="00DE209B">
        <w:tab/>
        <w:t>Nowak, A.</w:t>
      </w:r>
      <w:r w:rsidRPr="00DE209B">
        <w:rPr>
          <w:i/>
        </w:rPr>
        <w:t xml:space="preserve"> et al.</w:t>
      </w:r>
      <w:r w:rsidRPr="00DE209B">
        <w:t xml:space="preserve"> Vegetation of Middle Asia: the project state of the art after ten years of survey and future perspectives. </w:t>
      </w:r>
      <w:r w:rsidRPr="00DE209B">
        <w:rPr>
          <w:i/>
        </w:rPr>
        <w:t>Phytocoenologia</w:t>
      </w:r>
      <w:r w:rsidRPr="00DE209B">
        <w:t xml:space="preserve"> </w:t>
      </w:r>
      <w:r w:rsidRPr="00DE209B">
        <w:rPr>
          <w:b/>
        </w:rPr>
        <w:t>47</w:t>
      </w:r>
      <w:r w:rsidRPr="00DE209B">
        <w:t>, 395–400 (2017).</w:t>
      </w:r>
    </w:p>
    <w:p w:rsidR="00DE209B" w:rsidRPr="00DE209B" w:rsidRDefault="00DE209B" w:rsidP="00DE209B">
      <w:pPr>
        <w:pStyle w:val="EndNoteBibliography"/>
        <w:ind w:left="720" w:hanging="720"/>
      </w:pPr>
      <w:r w:rsidRPr="00DE209B">
        <w:t>16</w:t>
      </w:r>
      <w:r w:rsidRPr="00DE209B">
        <w:tab/>
        <w:t xml:space="preserve">Liu, H., Cui, H., Pott, R. &amp; Speier, M. Vegetation of the woodland‐steppe ecotone in southeastern Inner Mongolia, China. </w:t>
      </w:r>
      <w:r w:rsidRPr="00DE209B">
        <w:rPr>
          <w:i/>
        </w:rPr>
        <w:t>J. Veg. Sci.</w:t>
      </w:r>
      <w:r w:rsidRPr="00DE209B">
        <w:t xml:space="preserve"> </w:t>
      </w:r>
      <w:r w:rsidRPr="00DE209B">
        <w:rPr>
          <w:b/>
        </w:rPr>
        <w:t>11</w:t>
      </w:r>
      <w:r w:rsidRPr="00DE209B">
        <w:t>, 525–532 (2000).</w:t>
      </w:r>
    </w:p>
    <w:p w:rsidR="00DE209B" w:rsidRPr="00DE209B" w:rsidRDefault="00DE209B" w:rsidP="00DE209B">
      <w:pPr>
        <w:pStyle w:val="EndNoteBibliography"/>
        <w:ind w:left="720" w:hanging="720"/>
      </w:pPr>
      <w:r w:rsidRPr="00DE209B">
        <w:t>17</w:t>
      </w:r>
      <w:r w:rsidRPr="00DE209B">
        <w:tab/>
        <w:t>Wang, Y.</w:t>
      </w:r>
      <w:r w:rsidRPr="00DE209B">
        <w:rPr>
          <w:i/>
        </w:rPr>
        <w:t xml:space="preserve"> et al.</w:t>
      </w:r>
      <w:r w:rsidRPr="00DE209B">
        <w:t xml:space="preserve"> Combined effects of livestock grazing and abiotic environment on vegetation and soils of grasslands across Tibet. </w:t>
      </w:r>
      <w:r w:rsidRPr="00DE209B">
        <w:rPr>
          <w:i/>
        </w:rPr>
        <w:t>Appl. Veg. Sci.</w:t>
      </w:r>
      <w:r w:rsidRPr="00DE209B">
        <w:t xml:space="preserve"> </w:t>
      </w:r>
      <w:r w:rsidRPr="00DE209B">
        <w:rPr>
          <w:b/>
        </w:rPr>
        <w:t>20</w:t>
      </w:r>
      <w:r w:rsidRPr="00DE209B">
        <w:t>, 327–339 (2017).</w:t>
      </w:r>
    </w:p>
    <w:p w:rsidR="00DE209B" w:rsidRPr="00DE209B" w:rsidRDefault="00DE209B" w:rsidP="00DE209B">
      <w:pPr>
        <w:pStyle w:val="EndNoteBibliography"/>
        <w:ind w:left="720" w:hanging="720"/>
      </w:pPr>
      <w:r w:rsidRPr="00DE209B">
        <w:t>18</w:t>
      </w:r>
      <w:r w:rsidRPr="00DE209B">
        <w:tab/>
        <w:t>Bruelheide, H.</w:t>
      </w:r>
      <w:r w:rsidRPr="00DE209B">
        <w:rPr>
          <w:i/>
        </w:rPr>
        <w:t xml:space="preserve"> et al.</w:t>
      </w:r>
      <w:r w:rsidRPr="00DE209B">
        <w:t xml:space="preserve"> Community assembly during secondary forest succession in a Chinese subtropical forest. </w:t>
      </w:r>
      <w:r w:rsidRPr="00DE209B">
        <w:rPr>
          <w:i/>
        </w:rPr>
        <w:t>Ecol. Monogr.</w:t>
      </w:r>
      <w:r w:rsidRPr="00DE209B">
        <w:t xml:space="preserve"> </w:t>
      </w:r>
      <w:r w:rsidRPr="00DE209B">
        <w:rPr>
          <w:b/>
        </w:rPr>
        <w:t>81</w:t>
      </w:r>
      <w:r w:rsidRPr="00DE209B">
        <w:t>, 25–41 (2011).</w:t>
      </w:r>
    </w:p>
    <w:p w:rsidR="00DE209B" w:rsidRPr="00DE209B" w:rsidRDefault="00DE209B" w:rsidP="00DE209B">
      <w:pPr>
        <w:pStyle w:val="EndNoteBibliography"/>
        <w:ind w:left="720" w:hanging="720"/>
      </w:pPr>
      <w:r w:rsidRPr="00DE209B">
        <w:t>19</w:t>
      </w:r>
      <w:r w:rsidRPr="00DE209B">
        <w:tab/>
        <w:t>Cheng, X.-L.</w:t>
      </w:r>
      <w:r w:rsidRPr="00DE209B">
        <w:rPr>
          <w:i/>
        </w:rPr>
        <w:t xml:space="preserve"> et al.</w:t>
      </w:r>
      <w:r w:rsidRPr="00DE209B">
        <w:t xml:space="preserve"> Taxonomic and phylogenetic diversity of vascular plants at Ma’anling volcano urban park in tropical Haikou, China: Reponses to soil properties. </w:t>
      </w:r>
      <w:r w:rsidRPr="00DE209B">
        <w:rPr>
          <w:i/>
        </w:rPr>
        <w:t>PLoS One</w:t>
      </w:r>
      <w:r w:rsidRPr="00DE209B">
        <w:t xml:space="preserve"> </w:t>
      </w:r>
      <w:r w:rsidRPr="00DE209B">
        <w:rPr>
          <w:b/>
        </w:rPr>
        <w:t>13</w:t>
      </w:r>
      <w:r w:rsidRPr="00DE209B">
        <w:t>, e0198517 (2018).</w:t>
      </w:r>
    </w:p>
    <w:p w:rsidR="00DE209B" w:rsidRPr="00DE209B" w:rsidRDefault="00DE209B" w:rsidP="00DE209B">
      <w:pPr>
        <w:pStyle w:val="EndNoteBibliography"/>
        <w:ind w:left="720" w:hanging="720"/>
      </w:pPr>
      <w:r w:rsidRPr="00DE209B">
        <w:t>20</w:t>
      </w:r>
      <w:r w:rsidRPr="00DE209B">
        <w:tab/>
        <w:t xml:space="preserve">Hatim, M. Vegetation Database of Sinai in Egypt. </w:t>
      </w:r>
      <w:r w:rsidRPr="00DE209B">
        <w:rPr>
          <w:i/>
        </w:rPr>
        <w:t>Biodiver. Ecol.</w:t>
      </w:r>
      <w:r w:rsidRPr="00DE209B">
        <w:t xml:space="preserve"> </w:t>
      </w:r>
      <w:r w:rsidRPr="00DE209B">
        <w:rPr>
          <w:b/>
        </w:rPr>
        <w:t>4</w:t>
      </w:r>
      <w:r w:rsidRPr="00DE209B">
        <w:t>, 303 (2012).</w:t>
      </w:r>
    </w:p>
    <w:p w:rsidR="00DE209B" w:rsidRPr="00DE209B" w:rsidRDefault="00DE209B" w:rsidP="00DE209B">
      <w:pPr>
        <w:pStyle w:val="EndNoteBibliography"/>
        <w:ind w:left="720" w:hanging="720"/>
      </w:pPr>
      <w:r w:rsidRPr="00DE209B">
        <w:t>21</w:t>
      </w:r>
      <w:r w:rsidRPr="00DE209B">
        <w:tab/>
        <w:t>Drescher, J.</w:t>
      </w:r>
      <w:r w:rsidRPr="00DE209B">
        <w:rPr>
          <w:i/>
        </w:rPr>
        <w:t xml:space="preserve"> et al.</w:t>
      </w:r>
      <w:r w:rsidRPr="00DE209B">
        <w:t xml:space="preserve"> Ecological and socio-economic functions across tropical land use systems after rainforest conversion. </w:t>
      </w:r>
      <w:r w:rsidRPr="00DE209B">
        <w:rPr>
          <w:i/>
        </w:rPr>
        <w:t>Philos. Trans. R. Soc. Lond., B, Biol. Sci.</w:t>
      </w:r>
      <w:r w:rsidRPr="00DE209B">
        <w:t xml:space="preserve"> </w:t>
      </w:r>
      <w:r w:rsidRPr="00DE209B">
        <w:rPr>
          <w:b/>
        </w:rPr>
        <w:t>371</w:t>
      </w:r>
      <w:r w:rsidRPr="00DE209B">
        <w:t>, 20150275 (2016).</w:t>
      </w:r>
    </w:p>
    <w:p w:rsidR="00DE209B" w:rsidRPr="00DE209B" w:rsidRDefault="00DE209B" w:rsidP="00DE209B">
      <w:pPr>
        <w:pStyle w:val="EndNoteBibliography"/>
        <w:ind w:left="720" w:hanging="720"/>
      </w:pPr>
      <w:r w:rsidRPr="00DE209B">
        <w:t>22</w:t>
      </w:r>
      <w:r w:rsidRPr="00DE209B">
        <w:tab/>
        <w:t xml:space="preserve">Dolezal, J., Dvorsky, M. &amp; Kopecky, M. Vegetation dynamics at the upper elevational limit of vascular plants in Himalaya. </w:t>
      </w:r>
      <w:r w:rsidRPr="00DE209B">
        <w:rPr>
          <w:i/>
        </w:rPr>
        <w:t>Sci. Rep.</w:t>
      </w:r>
      <w:r w:rsidRPr="00DE209B">
        <w:t xml:space="preserve"> </w:t>
      </w:r>
      <w:r w:rsidRPr="00DE209B">
        <w:rPr>
          <w:b/>
        </w:rPr>
        <w:t>6</w:t>
      </w:r>
      <w:r w:rsidRPr="00DE209B">
        <w:t>, 24881 (2016).</w:t>
      </w:r>
    </w:p>
    <w:p w:rsidR="00DE209B" w:rsidRPr="00DE209B" w:rsidRDefault="00DE209B" w:rsidP="00DE209B">
      <w:pPr>
        <w:pStyle w:val="EndNoteBibliography"/>
        <w:ind w:left="720" w:hanging="720"/>
      </w:pPr>
      <w:r w:rsidRPr="00DE209B">
        <w:t>23</w:t>
      </w:r>
      <w:r w:rsidRPr="00DE209B">
        <w:tab/>
        <w:t xml:space="preserve">Borchardt, P. &amp; Schickhoff, U. Vegetation Database of South‐Western Kyrgyzstan – the walnut‐wildfruit forests and alpine pastures. </w:t>
      </w:r>
      <w:r w:rsidRPr="00DE209B">
        <w:rPr>
          <w:i/>
        </w:rPr>
        <w:t>Biodiver. Ecol.</w:t>
      </w:r>
      <w:r w:rsidRPr="00DE209B">
        <w:t xml:space="preserve"> </w:t>
      </w:r>
      <w:r w:rsidRPr="00DE209B">
        <w:rPr>
          <w:b/>
        </w:rPr>
        <w:t>4</w:t>
      </w:r>
      <w:r w:rsidRPr="00DE209B">
        <w:t>, 309 (2012).</w:t>
      </w:r>
    </w:p>
    <w:p w:rsidR="00DE209B" w:rsidRPr="00DE209B" w:rsidRDefault="00DE209B" w:rsidP="00DE209B">
      <w:pPr>
        <w:pStyle w:val="EndNoteBibliography"/>
        <w:ind w:left="720" w:hanging="720"/>
      </w:pPr>
      <w:r w:rsidRPr="00DE209B">
        <w:t>24</w:t>
      </w:r>
      <w:r w:rsidRPr="00DE209B">
        <w:tab/>
        <w:t xml:space="preserve">Wagner, V. Eurosiberian meadows at their southern edge: patterns and phytogeography in the NW Tien Shan. </w:t>
      </w:r>
      <w:r w:rsidRPr="00DE209B">
        <w:rPr>
          <w:i/>
        </w:rPr>
        <w:t>J. Veg. Sci.</w:t>
      </w:r>
      <w:r w:rsidRPr="00DE209B">
        <w:t xml:space="preserve"> </w:t>
      </w:r>
      <w:r w:rsidRPr="00DE209B">
        <w:rPr>
          <w:b/>
        </w:rPr>
        <w:t>20</w:t>
      </w:r>
      <w:r w:rsidRPr="00DE209B">
        <w:t>, 199–208 (2009).</w:t>
      </w:r>
    </w:p>
    <w:p w:rsidR="00DE209B" w:rsidRPr="00DE209B" w:rsidRDefault="00DE209B" w:rsidP="00DE209B">
      <w:pPr>
        <w:pStyle w:val="EndNoteBibliography"/>
        <w:ind w:left="720" w:hanging="720"/>
      </w:pPr>
      <w:r w:rsidRPr="00DE209B">
        <w:t>25</w:t>
      </w:r>
      <w:r w:rsidRPr="00DE209B">
        <w:tab/>
        <w:t xml:space="preserve">von Wehrden, H., Wesche, K. &amp; Miehe, G. Plant communities of the southern Mongolian Gobi. </w:t>
      </w:r>
      <w:r w:rsidRPr="00DE209B">
        <w:rPr>
          <w:i/>
        </w:rPr>
        <w:t>Phytocoenologia</w:t>
      </w:r>
      <w:r w:rsidRPr="00DE209B">
        <w:t xml:space="preserve"> </w:t>
      </w:r>
      <w:r w:rsidRPr="00DE209B">
        <w:rPr>
          <w:b/>
        </w:rPr>
        <w:t>39</w:t>
      </w:r>
      <w:r w:rsidRPr="00DE209B">
        <w:t>, 331–376 (2009).</w:t>
      </w:r>
    </w:p>
    <w:p w:rsidR="00DE209B" w:rsidRPr="00DE209B" w:rsidRDefault="00DE209B" w:rsidP="00DE209B">
      <w:pPr>
        <w:pStyle w:val="EndNoteBibliography"/>
        <w:ind w:left="720" w:hanging="720"/>
      </w:pPr>
      <w:r w:rsidRPr="00DE209B">
        <w:t>26</w:t>
      </w:r>
      <w:r w:rsidRPr="00DE209B">
        <w:tab/>
        <w:t xml:space="preserve">Chepinoga, V. V. Wetland Vegetation Database of Baikal Siberia (WETBS). </w:t>
      </w:r>
      <w:r w:rsidRPr="00DE209B">
        <w:rPr>
          <w:i/>
        </w:rPr>
        <w:t>Biodiver. Ecol.</w:t>
      </w:r>
      <w:r w:rsidRPr="00DE209B">
        <w:t xml:space="preserve"> </w:t>
      </w:r>
      <w:r w:rsidRPr="00DE209B">
        <w:rPr>
          <w:b/>
        </w:rPr>
        <w:t>4</w:t>
      </w:r>
      <w:r w:rsidRPr="00DE209B">
        <w:t>, 311 (2012).</w:t>
      </w:r>
    </w:p>
    <w:p w:rsidR="00DE209B" w:rsidRPr="00DE209B" w:rsidRDefault="00DE209B" w:rsidP="00DE209B">
      <w:pPr>
        <w:pStyle w:val="EndNoteBibliography"/>
        <w:ind w:left="720" w:hanging="720"/>
      </w:pPr>
      <w:r w:rsidRPr="00DE209B">
        <w:t>27</w:t>
      </w:r>
      <w:r w:rsidRPr="00DE209B">
        <w:tab/>
        <w:t>Korolyuk, A.</w:t>
      </w:r>
      <w:r w:rsidRPr="00DE209B">
        <w:rPr>
          <w:i/>
        </w:rPr>
        <w:t xml:space="preserve"> et al.</w:t>
      </w:r>
      <w:r w:rsidRPr="00DE209B">
        <w:t xml:space="preserve"> Database of Siberian Vegetation (DSV). </w:t>
      </w:r>
      <w:r w:rsidRPr="00DE209B">
        <w:rPr>
          <w:i/>
        </w:rPr>
        <w:t>Biodiver. Ecol.</w:t>
      </w:r>
      <w:r w:rsidRPr="00DE209B">
        <w:t xml:space="preserve"> </w:t>
      </w:r>
      <w:r w:rsidRPr="00DE209B">
        <w:rPr>
          <w:b/>
        </w:rPr>
        <w:t>4</w:t>
      </w:r>
      <w:r w:rsidRPr="00DE209B">
        <w:t>, 312–312 (2012).</w:t>
      </w:r>
    </w:p>
    <w:p w:rsidR="00DE209B" w:rsidRPr="00DE209B" w:rsidRDefault="00DE209B" w:rsidP="00DE209B">
      <w:pPr>
        <w:pStyle w:val="EndNoteBibliography"/>
        <w:ind w:left="720" w:hanging="720"/>
      </w:pPr>
      <w:r w:rsidRPr="00DE209B">
        <w:t>28</w:t>
      </w:r>
      <w:r w:rsidRPr="00DE209B">
        <w:tab/>
        <w:t>El-Sheikh, M. A.</w:t>
      </w:r>
      <w:r w:rsidRPr="00DE209B">
        <w:rPr>
          <w:i/>
        </w:rPr>
        <w:t xml:space="preserve"> et al.</w:t>
      </w:r>
      <w:r w:rsidRPr="00DE209B">
        <w:t xml:space="preserve"> SaudiVeg ecoinformatics: Aims, current status and perspectives. </w:t>
      </w:r>
      <w:r w:rsidRPr="00DE209B">
        <w:rPr>
          <w:i/>
        </w:rPr>
        <w:t>Saudi J. Biol. Sci.</w:t>
      </w:r>
      <w:r w:rsidRPr="00DE209B">
        <w:t xml:space="preserve"> </w:t>
      </w:r>
      <w:r w:rsidRPr="00DE209B">
        <w:rPr>
          <w:b/>
        </w:rPr>
        <w:t>24</w:t>
      </w:r>
      <w:r w:rsidRPr="00DE209B">
        <w:t>, 389-398 (2017).</w:t>
      </w:r>
    </w:p>
    <w:p w:rsidR="00DE209B" w:rsidRPr="00084E4B" w:rsidRDefault="00DE209B" w:rsidP="00DE209B">
      <w:pPr>
        <w:pStyle w:val="EndNoteBibliography"/>
        <w:ind w:left="720" w:hanging="720"/>
        <w:rPr>
          <w:lang w:val="it-IT"/>
        </w:rPr>
      </w:pPr>
      <w:r w:rsidRPr="00DE209B">
        <w:t>29</w:t>
      </w:r>
      <w:r w:rsidRPr="00DE209B">
        <w:tab/>
        <w:t xml:space="preserve">Vanselow, K. A. Eastern Pamirs – A vegetation‐plot database for the high mountain pastures of the Pamir Plateau (Tajikistan). </w:t>
      </w:r>
      <w:r w:rsidRPr="00084E4B">
        <w:rPr>
          <w:i/>
          <w:lang w:val="it-IT"/>
        </w:rPr>
        <w:t>Phytocoenologia</w:t>
      </w:r>
      <w:r w:rsidRPr="00084E4B">
        <w:rPr>
          <w:lang w:val="it-IT"/>
        </w:rPr>
        <w:t xml:space="preserve"> </w:t>
      </w:r>
      <w:r w:rsidRPr="00084E4B">
        <w:rPr>
          <w:b/>
          <w:lang w:val="it-IT"/>
        </w:rPr>
        <w:t>46</w:t>
      </w:r>
      <w:r w:rsidRPr="00084E4B">
        <w:rPr>
          <w:lang w:val="it-IT"/>
        </w:rPr>
        <w:t>, 105 (2016).</w:t>
      </w:r>
    </w:p>
    <w:p w:rsidR="00DE209B" w:rsidRPr="00DE209B" w:rsidRDefault="00DE209B" w:rsidP="00DE209B">
      <w:pPr>
        <w:pStyle w:val="EndNoteBibliography"/>
        <w:ind w:left="720" w:hanging="720"/>
      </w:pPr>
      <w:r w:rsidRPr="00084E4B">
        <w:rPr>
          <w:lang w:val="it-IT"/>
        </w:rPr>
        <w:t>30</w:t>
      </w:r>
      <w:r w:rsidRPr="00084E4B">
        <w:rPr>
          <w:lang w:val="it-IT"/>
        </w:rPr>
        <w:tab/>
        <w:t xml:space="preserve">De Sanctis, M. &amp; Attorre, F. Socotra Vegetation Database. </w:t>
      </w:r>
      <w:r w:rsidRPr="00084E4B">
        <w:rPr>
          <w:i/>
          <w:lang w:val="it-IT"/>
        </w:rPr>
        <w:t xml:space="preserve">Biodiver. </w:t>
      </w:r>
      <w:r w:rsidRPr="00DE209B">
        <w:rPr>
          <w:i/>
        </w:rPr>
        <w:t>Ecol.</w:t>
      </w:r>
      <w:r w:rsidRPr="00DE209B">
        <w:t xml:space="preserve"> </w:t>
      </w:r>
      <w:r w:rsidRPr="00DE209B">
        <w:rPr>
          <w:b/>
        </w:rPr>
        <w:t>4</w:t>
      </w:r>
      <w:r w:rsidRPr="00DE209B">
        <w:t>, 315 (2012).</w:t>
      </w:r>
    </w:p>
    <w:p w:rsidR="00DE209B" w:rsidRPr="00DE209B" w:rsidRDefault="00DE209B" w:rsidP="00DE209B">
      <w:pPr>
        <w:pStyle w:val="EndNoteBibliography"/>
        <w:ind w:left="720" w:hanging="720"/>
      </w:pPr>
      <w:r w:rsidRPr="00DE209B">
        <w:lastRenderedPageBreak/>
        <w:t>31</w:t>
      </w:r>
      <w:r w:rsidRPr="00DE209B">
        <w:tab/>
        <w:t xml:space="preserve">Chabbi, A. &amp; Loescher, H. W. </w:t>
      </w:r>
      <w:r w:rsidRPr="00DE209B">
        <w:rPr>
          <w:i/>
        </w:rPr>
        <w:t>Terrestrial Ecosystem Research Infrastructures: Challenges and Opportunities</w:t>
      </w:r>
      <w:r w:rsidRPr="00DE209B">
        <w:t>.  (CRC Press, 2017).</w:t>
      </w:r>
    </w:p>
    <w:p w:rsidR="00DE209B" w:rsidRPr="00DE209B" w:rsidRDefault="00DE209B" w:rsidP="00DE209B">
      <w:pPr>
        <w:pStyle w:val="EndNoteBibliography"/>
        <w:ind w:left="720" w:hanging="720"/>
      </w:pPr>
      <w:r w:rsidRPr="00DE209B">
        <w:t>32</w:t>
      </w:r>
      <w:r w:rsidRPr="00DE209B">
        <w:tab/>
        <w:t>Ibanez, T.</w:t>
      </w:r>
      <w:r w:rsidRPr="00DE209B">
        <w:rPr>
          <w:i/>
        </w:rPr>
        <w:t xml:space="preserve"> et al.</w:t>
      </w:r>
      <w:r w:rsidRPr="00DE209B">
        <w:t xml:space="preserve"> Structural and floristic diversity of mixed rainforest in New Caledonia: New data from the New Caledonian Plant Inventory and Permanent Plot Network (NC‐PIPPN. </w:t>
      </w:r>
      <w:r w:rsidRPr="00DE209B">
        <w:rPr>
          <w:i/>
        </w:rPr>
        <w:t>Appl. Veg. Sci.</w:t>
      </w:r>
      <w:r w:rsidRPr="00DE209B">
        <w:t xml:space="preserve"> </w:t>
      </w:r>
      <w:r w:rsidRPr="00DE209B">
        <w:rPr>
          <w:b/>
        </w:rPr>
        <w:t>17</w:t>
      </w:r>
      <w:r w:rsidRPr="00DE209B">
        <w:t>, 386–397 (2014).</w:t>
      </w:r>
    </w:p>
    <w:p w:rsidR="00DE209B" w:rsidRPr="00DE209B" w:rsidRDefault="00DE209B" w:rsidP="00DE209B">
      <w:pPr>
        <w:pStyle w:val="EndNoteBibliography"/>
        <w:ind w:left="720" w:hanging="720"/>
      </w:pPr>
      <w:r w:rsidRPr="00DE209B">
        <w:t>33</w:t>
      </w:r>
      <w:r w:rsidRPr="00DE209B">
        <w:tab/>
        <w:t xml:space="preserve">Wiser, S. K., Bellingham, P. J. &amp; Burrows, L. E. Managing biodiversity information: development of New Zealand's National Vegetation Survey databank. </w:t>
      </w:r>
      <w:r w:rsidRPr="00DE209B">
        <w:rPr>
          <w:i/>
        </w:rPr>
        <w:t>N. Z. J. Ecol.</w:t>
      </w:r>
      <w:r w:rsidRPr="00DE209B">
        <w:t xml:space="preserve"> </w:t>
      </w:r>
      <w:r w:rsidRPr="00DE209B">
        <w:rPr>
          <w:b/>
        </w:rPr>
        <w:t>25</w:t>
      </w:r>
      <w:r w:rsidRPr="00DE209B">
        <w:t>, 1–17 (2001).</w:t>
      </w:r>
    </w:p>
    <w:p w:rsidR="00DE209B" w:rsidRPr="00DE209B" w:rsidRDefault="00DE209B" w:rsidP="00DE209B">
      <w:pPr>
        <w:pStyle w:val="EndNoteBibliography"/>
        <w:ind w:left="720" w:hanging="720"/>
      </w:pPr>
      <w:r w:rsidRPr="00DE209B">
        <w:t>34</w:t>
      </w:r>
      <w:r w:rsidRPr="00DE209B">
        <w:tab/>
        <w:t>Whitfeld, T. J. S.</w:t>
      </w:r>
      <w:r w:rsidRPr="00DE209B">
        <w:rPr>
          <w:i/>
        </w:rPr>
        <w:t xml:space="preserve"> et al.</w:t>
      </w:r>
      <w:r w:rsidRPr="00DE209B">
        <w:t xml:space="preserve"> Species richness, forest structure, and functional diversity during succession in the New Guinea lowlands. </w:t>
      </w:r>
      <w:r w:rsidRPr="00DE209B">
        <w:rPr>
          <w:i/>
        </w:rPr>
        <w:t>Biotropica</w:t>
      </w:r>
      <w:r w:rsidRPr="00DE209B">
        <w:t xml:space="preserve"> </w:t>
      </w:r>
      <w:r w:rsidRPr="00DE209B">
        <w:rPr>
          <w:b/>
        </w:rPr>
        <w:t>46</w:t>
      </w:r>
      <w:r w:rsidRPr="00DE209B">
        <w:t>, 538–548 (2014).</w:t>
      </w:r>
    </w:p>
    <w:p w:rsidR="00DE209B" w:rsidRPr="00DE209B" w:rsidRDefault="00DE209B" w:rsidP="00DE209B">
      <w:pPr>
        <w:pStyle w:val="EndNoteBibliography"/>
        <w:ind w:left="720" w:hanging="720"/>
      </w:pPr>
      <w:r w:rsidRPr="00DE209B">
        <w:t>35</w:t>
      </w:r>
      <w:r w:rsidRPr="00DE209B">
        <w:tab/>
        <w:t xml:space="preserve">Dengler, J. &amp; Rūsiņa, S. Database dry grasslands in the Nordic and Baltic Region. </w:t>
      </w:r>
      <w:r w:rsidRPr="00DE209B">
        <w:rPr>
          <w:i/>
        </w:rPr>
        <w:t>Biodiver. Ecol.</w:t>
      </w:r>
      <w:r w:rsidRPr="00DE209B">
        <w:t xml:space="preserve"> </w:t>
      </w:r>
      <w:r w:rsidRPr="00DE209B">
        <w:rPr>
          <w:b/>
        </w:rPr>
        <w:t>4</w:t>
      </w:r>
      <w:r w:rsidRPr="00DE209B">
        <w:t>, 319-320 (2012).</w:t>
      </w:r>
    </w:p>
    <w:p w:rsidR="00DE209B" w:rsidRPr="00DE209B" w:rsidRDefault="00DE209B" w:rsidP="00DE209B">
      <w:pPr>
        <w:pStyle w:val="EndNoteBibliography"/>
        <w:ind w:left="720" w:hanging="720"/>
      </w:pPr>
      <w:r w:rsidRPr="00DE209B">
        <w:t>36</w:t>
      </w:r>
      <w:r w:rsidRPr="00DE209B">
        <w:tab/>
        <w:t xml:space="preserve">Biurrun, I., García-Mijangos, I., Campos, J. A., Herrera, M. &amp; Loidi, J. Vegetation-plot database of the University of the Basque Country (BIOVEG). </w:t>
      </w:r>
      <w:r w:rsidRPr="00DE209B">
        <w:rPr>
          <w:i/>
        </w:rPr>
        <w:t>Biodiver. Ecol.</w:t>
      </w:r>
      <w:r w:rsidRPr="00DE209B">
        <w:t xml:space="preserve"> </w:t>
      </w:r>
      <w:r w:rsidRPr="00DE209B">
        <w:rPr>
          <w:b/>
        </w:rPr>
        <w:t>4</w:t>
      </w:r>
      <w:r w:rsidRPr="00DE209B">
        <w:t>, 328 (2012).</w:t>
      </w:r>
    </w:p>
    <w:p w:rsidR="00DE209B" w:rsidRPr="00DE209B" w:rsidRDefault="00DE209B" w:rsidP="00DE209B">
      <w:pPr>
        <w:pStyle w:val="EndNoteBibliography"/>
        <w:ind w:left="720" w:hanging="720"/>
      </w:pPr>
      <w:r w:rsidRPr="00DE209B">
        <w:t>37</w:t>
      </w:r>
      <w:r w:rsidRPr="00DE209B">
        <w:tab/>
        <w:t xml:space="preserve">Vassilev, K., Stevanović, Z. D., Cušterevska, R., Bergmeier, E. &amp; Apostolova, I. Balkan Dry Grasslands Database. </w:t>
      </w:r>
      <w:r w:rsidRPr="00DE209B">
        <w:rPr>
          <w:i/>
        </w:rPr>
        <w:t>Biodiver. Ecol.</w:t>
      </w:r>
      <w:r w:rsidRPr="00DE209B">
        <w:t xml:space="preserve"> </w:t>
      </w:r>
      <w:r w:rsidRPr="00DE209B">
        <w:rPr>
          <w:b/>
        </w:rPr>
        <w:t>4</w:t>
      </w:r>
      <w:r w:rsidRPr="00DE209B">
        <w:t>, 330–330 (2012).</w:t>
      </w:r>
    </w:p>
    <w:p w:rsidR="00DE209B" w:rsidRPr="00DE209B" w:rsidRDefault="00DE209B" w:rsidP="00DE209B">
      <w:pPr>
        <w:pStyle w:val="EndNoteBibliography"/>
        <w:ind w:left="720" w:hanging="720"/>
      </w:pPr>
      <w:r w:rsidRPr="00DE209B">
        <w:t>38</w:t>
      </w:r>
      <w:r w:rsidRPr="00DE209B">
        <w:tab/>
        <w:t xml:space="preserve">Marcenò, C. &amp; Jiménez‐Alfaro, B. The Mediterranean Ammophiletea Database: a comprehensive dataset of coastal dune vegetation. </w:t>
      </w:r>
      <w:r w:rsidRPr="00DE209B">
        <w:rPr>
          <w:i/>
        </w:rPr>
        <w:t>Phytocoenologia</w:t>
      </w:r>
      <w:r w:rsidRPr="00DE209B">
        <w:t xml:space="preserve"> </w:t>
      </w:r>
      <w:r w:rsidRPr="00DE209B">
        <w:rPr>
          <w:b/>
        </w:rPr>
        <w:t>47</w:t>
      </w:r>
      <w:r w:rsidRPr="00DE209B">
        <w:t>, 95–105 (2017).</w:t>
      </w:r>
    </w:p>
    <w:p w:rsidR="00DE209B" w:rsidRPr="00DE209B" w:rsidRDefault="00DE209B" w:rsidP="00DE209B">
      <w:pPr>
        <w:pStyle w:val="EndNoteBibliography"/>
        <w:ind w:left="720" w:hanging="720"/>
      </w:pPr>
      <w:r w:rsidRPr="00DE209B">
        <w:t>39</w:t>
      </w:r>
      <w:r w:rsidRPr="00DE209B">
        <w:tab/>
        <w:t>Lenoir, J.</w:t>
      </w:r>
      <w:r w:rsidRPr="00DE209B">
        <w:rPr>
          <w:i/>
        </w:rPr>
        <w:t xml:space="preserve"> et al.</w:t>
      </w:r>
      <w:r w:rsidRPr="00DE209B">
        <w:t xml:space="preserve"> Local temperatures inferred from plant communities suggest strong spatial buffering of climate warming across Northern Europe. </w:t>
      </w:r>
      <w:r w:rsidRPr="00DE209B">
        <w:rPr>
          <w:i/>
        </w:rPr>
        <w:t>Glob. Change Biol.</w:t>
      </w:r>
      <w:r w:rsidRPr="00DE209B">
        <w:t xml:space="preserve"> </w:t>
      </w:r>
      <w:r w:rsidRPr="00DE209B">
        <w:rPr>
          <w:b/>
        </w:rPr>
        <w:t>19</w:t>
      </w:r>
      <w:r w:rsidRPr="00DE209B">
        <w:t>, 1470-1481 (2013).</w:t>
      </w:r>
    </w:p>
    <w:p w:rsidR="00DE209B" w:rsidRPr="00DE209B" w:rsidRDefault="00DE209B" w:rsidP="00DE209B">
      <w:pPr>
        <w:pStyle w:val="EndNoteBibliography"/>
        <w:ind w:left="720" w:hanging="720"/>
      </w:pPr>
      <w:r w:rsidRPr="00DE209B">
        <w:t>40</w:t>
      </w:r>
      <w:r w:rsidRPr="00DE209B">
        <w:tab/>
        <w:t>Vassilev, K.</w:t>
      </w:r>
      <w:r w:rsidRPr="00DE209B">
        <w:rPr>
          <w:i/>
        </w:rPr>
        <w:t xml:space="preserve"> et al.</w:t>
      </w:r>
      <w:r w:rsidRPr="00DE209B">
        <w:t xml:space="preserve"> Balkan Vegetation Database: historical background, current status and future perspectives. </w:t>
      </w:r>
      <w:r w:rsidRPr="00DE209B">
        <w:rPr>
          <w:i/>
        </w:rPr>
        <w:t>Phytocoenologia</w:t>
      </w:r>
      <w:r w:rsidRPr="00DE209B">
        <w:t xml:space="preserve"> </w:t>
      </w:r>
      <w:r w:rsidRPr="00DE209B">
        <w:rPr>
          <w:b/>
        </w:rPr>
        <w:t>46</w:t>
      </w:r>
      <w:r w:rsidRPr="00DE209B">
        <w:t>, 89–95 (2016).</w:t>
      </w:r>
    </w:p>
    <w:p w:rsidR="00DE209B" w:rsidRPr="00DE209B" w:rsidRDefault="00DE209B" w:rsidP="00DE209B">
      <w:pPr>
        <w:pStyle w:val="EndNoteBibliography"/>
        <w:ind w:left="720" w:hanging="720"/>
      </w:pPr>
      <w:r w:rsidRPr="00DE209B">
        <w:t>41</w:t>
      </w:r>
      <w:r w:rsidRPr="00DE209B">
        <w:tab/>
        <w:t>Landucci, F.</w:t>
      </w:r>
      <w:r w:rsidRPr="00DE209B">
        <w:rPr>
          <w:i/>
        </w:rPr>
        <w:t xml:space="preserve"> et al.</w:t>
      </w:r>
      <w:r w:rsidRPr="00DE209B">
        <w:t xml:space="preserve"> WetVegEurope: a database of aquatic and wetland vegetation of Europe. </w:t>
      </w:r>
      <w:r w:rsidRPr="00DE209B">
        <w:rPr>
          <w:i/>
        </w:rPr>
        <w:t>Phytocoenologia</w:t>
      </w:r>
      <w:r w:rsidRPr="00DE209B">
        <w:t xml:space="preserve"> </w:t>
      </w:r>
      <w:r w:rsidRPr="00DE209B">
        <w:rPr>
          <w:b/>
        </w:rPr>
        <w:t>45</w:t>
      </w:r>
      <w:r w:rsidRPr="00DE209B">
        <w:t>, 187-194 (2015).</w:t>
      </w:r>
    </w:p>
    <w:p w:rsidR="00DE209B" w:rsidRPr="00084E4B" w:rsidRDefault="00DE209B" w:rsidP="00DE209B">
      <w:pPr>
        <w:pStyle w:val="EndNoteBibliography"/>
        <w:ind w:left="720" w:hanging="720"/>
        <w:rPr>
          <w:lang w:val="it-IT"/>
        </w:rPr>
      </w:pPr>
      <w:r w:rsidRPr="00DE209B">
        <w:t>42</w:t>
      </w:r>
      <w:r w:rsidRPr="00DE209B">
        <w:tab/>
        <w:t xml:space="preserve">Peterka, T., Jiroušek, M., Hájek, M. &amp; Jiménez‐Alfaro, B. European Mire Vegetation Database: a gap‐oriented database for European fens and bogs. </w:t>
      </w:r>
      <w:r w:rsidRPr="00084E4B">
        <w:rPr>
          <w:i/>
          <w:lang w:val="it-IT"/>
        </w:rPr>
        <w:t>Phytocoenologia</w:t>
      </w:r>
      <w:r w:rsidRPr="00084E4B">
        <w:rPr>
          <w:lang w:val="it-IT"/>
        </w:rPr>
        <w:t xml:space="preserve"> </w:t>
      </w:r>
      <w:r w:rsidRPr="00084E4B">
        <w:rPr>
          <w:b/>
          <w:lang w:val="it-IT"/>
        </w:rPr>
        <w:t>45</w:t>
      </w:r>
      <w:r w:rsidRPr="00084E4B">
        <w:rPr>
          <w:lang w:val="it-IT"/>
        </w:rPr>
        <w:t>, 291–297 (2015).</w:t>
      </w:r>
    </w:p>
    <w:p w:rsidR="00DE209B" w:rsidRPr="00084E4B" w:rsidRDefault="00DE209B" w:rsidP="00DE209B">
      <w:pPr>
        <w:pStyle w:val="EndNoteBibliography"/>
        <w:ind w:left="720" w:hanging="720"/>
        <w:rPr>
          <w:lang w:val="de-DE"/>
        </w:rPr>
      </w:pPr>
      <w:r w:rsidRPr="00084E4B">
        <w:rPr>
          <w:lang w:val="it-IT"/>
        </w:rPr>
        <w:t>43</w:t>
      </w:r>
      <w:r w:rsidRPr="00084E4B">
        <w:rPr>
          <w:lang w:val="it-IT"/>
        </w:rPr>
        <w:tab/>
        <w:t xml:space="preserve">De Sanctis, M., Fanelli, G., Mullaj, A. &amp; Attorre, F. Vegetation database of Albania. </w:t>
      </w:r>
      <w:r w:rsidRPr="00084E4B">
        <w:rPr>
          <w:i/>
          <w:lang w:val="de-DE"/>
        </w:rPr>
        <w:t>Phytocoenologia</w:t>
      </w:r>
      <w:r w:rsidRPr="00084E4B">
        <w:rPr>
          <w:lang w:val="de-DE"/>
        </w:rPr>
        <w:t xml:space="preserve"> </w:t>
      </w:r>
      <w:r w:rsidRPr="00084E4B">
        <w:rPr>
          <w:b/>
          <w:lang w:val="de-DE"/>
        </w:rPr>
        <w:t>47</w:t>
      </w:r>
      <w:r w:rsidRPr="00084E4B">
        <w:rPr>
          <w:lang w:val="de-DE"/>
        </w:rPr>
        <w:t>, 107–108 (2017).</w:t>
      </w:r>
    </w:p>
    <w:p w:rsidR="00DE209B" w:rsidRPr="00DE209B" w:rsidRDefault="00DE209B" w:rsidP="00DE209B">
      <w:pPr>
        <w:pStyle w:val="EndNoteBibliography"/>
        <w:ind w:left="720" w:hanging="720"/>
      </w:pPr>
      <w:r w:rsidRPr="00084E4B">
        <w:rPr>
          <w:lang w:val="de-DE"/>
        </w:rPr>
        <w:t>44</w:t>
      </w:r>
      <w:r w:rsidRPr="00084E4B">
        <w:rPr>
          <w:lang w:val="de-DE"/>
        </w:rPr>
        <w:tab/>
        <w:t xml:space="preserve">Willner, W., Berg, C. &amp; Heiselmayer, P. Austrian Vegetation Database. </w:t>
      </w:r>
      <w:r w:rsidRPr="00DE209B">
        <w:rPr>
          <w:i/>
        </w:rPr>
        <w:t>Biodiver. Ecol.</w:t>
      </w:r>
      <w:r w:rsidRPr="00DE209B">
        <w:t xml:space="preserve"> </w:t>
      </w:r>
      <w:r w:rsidRPr="00DE209B">
        <w:rPr>
          <w:b/>
        </w:rPr>
        <w:t>4</w:t>
      </w:r>
      <w:r w:rsidRPr="00DE209B">
        <w:t>, 333 (2012).</w:t>
      </w:r>
    </w:p>
    <w:p w:rsidR="00DE209B" w:rsidRPr="00DE209B" w:rsidRDefault="00DE209B" w:rsidP="00DE209B">
      <w:pPr>
        <w:pStyle w:val="EndNoteBibliography"/>
        <w:ind w:left="720" w:hanging="720"/>
      </w:pPr>
      <w:r w:rsidRPr="00DE209B">
        <w:t>45</w:t>
      </w:r>
      <w:r w:rsidRPr="00DE209B">
        <w:tab/>
        <w:t xml:space="preserve">Apostolova, I., Sopotlieva, D., Pedashenko, H., Velev, N. &amp; Vasilev, K. Bulgarian Vegetation Database: historic background, current status and future prospects. </w:t>
      </w:r>
      <w:r w:rsidRPr="00DE209B">
        <w:rPr>
          <w:i/>
        </w:rPr>
        <w:t>Biodiver. Ecol.</w:t>
      </w:r>
      <w:r w:rsidRPr="00DE209B">
        <w:t xml:space="preserve"> </w:t>
      </w:r>
      <w:r w:rsidRPr="00DE209B">
        <w:rPr>
          <w:b/>
        </w:rPr>
        <w:t>4</w:t>
      </w:r>
      <w:r w:rsidRPr="00DE209B">
        <w:t>, 141–148 (2012).</w:t>
      </w:r>
    </w:p>
    <w:p w:rsidR="00DE209B" w:rsidRPr="00DE209B" w:rsidRDefault="00DE209B" w:rsidP="00DE209B">
      <w:pPr>
        <w:pStyle w:val="EndNoteBibliography"/>
        <w:ind w:left="720" w:hanging="720"/>
      </w:pPr>
      <w:r w:rsidRPr="00DE209B">
        <w:t>46</w:t>
      </w:r>
      <w:r w:rsidRPr="00DE209B">
        <w:tab/>
        <w:t xml:space="preserve">Wohlgemuth, T. Swiss Forest Vegetation Database. </w:t>
      </w:r>
      <w:r w:rsidRPr="00DE209B">
        <w:rPr>
          <w:i/>
        </w:rPr>
        <w:t>Biodiver. Ecol.</w:t>
      </w:r>
      <w:r w:rsidRPr="00DE209B">
        <w:t xml:space="preserve"> </w:t>
      </w:r>
      <w:r w:rsidRPr="00DE209B">
        <w:rPr>
          <w:b/>
        </w:rPr>
        <w:t>4</w:t>
      </w:r>
      <w:r w:rsidRPr="00DE209B">
        <w:t>, 340 (2012).</w:t>
      </w:r>
    </w:p>
    <w:p w:rsidR="00DE209B" w:rsidRPr="00084E4B" w:rsidRDefault="00DE209B" w:rsidP="00DE209B">
      <w:pPr>
        <w:pStyle w:val="EndNoteBibliography"/>
        <w:ind w:left="720" w:hanging="720"/>
        <w:rPr>
          <w:lang w:val="de-DE"/>
        </w:rPr>
      </w:pPr>
      <w:r w:rsidRPr="00DE209B">
        <w:t>47</w:t>
      </w:r>
      <w:r w:rsidRPr="00DE209B">
        <w:tab/>
        <w:t xml:space="preserve">Chytrý, M. &amp; Rafajová, M. Czech National Phytosociological Database: basic statistics of the available vegetation‐plot data. </w:t>
      </w:r>
      <w:r w:rsidRPr="00084E4B">
        <w:rPr>
          <w:i/>
          <w:lang w:val="de-DE"/>
        </w:rPr>
        <w:t>Preslia</w:t>
      </w:r>
      <w:r w:rsidRPr="00084E4B">
        <w:rPr>
          <w:lang w:val="de-DE"/>
        </w:rPr>
        <w:t xml:space="preserve"> </w:t>
      </w:r>
      <w:r w:rsidRPr="00084E4B">
        <w:rPr>
          <w:b/>
          <w:lang w:val="de-DE"/>
        </w:rPr>
        <w:t>75</w:t>
      </w:r>
      <w:r w:rsidRPr="00084E4B">
        <w:rPr>
          <w:lang w:val="de-DE"/>
        </w:rPr>
        <w:t>, 1–15 (2003).</w:t>
      </w:r>
    </w:p>
    <w:p w:rsidR="00DE209B" w:rsidRPr="00DE209B" w:rsidRDefault="00DE209B" w:rsidP="00DE209B">
      <w:pPr>
        <w:pStyle w:val="EndNoteBibliography"/>
        <w:ind w:left="720" w:hanging="720"/>
      </w:pPr>
      <w:r w:rsidRPr="00084E4B">
        <w:rPr>
          <w:lang w:val="de-DE"/>
        </w:rPr>
        <w:t>48</w:t>
      </w:r>
      <w:r w:rsidRPr="00084E4B">
        <w:rPr>
          <w:lang w:val="de-DE"/>
        </w:rPr>
        <w:tab/>
        <w:t xml:space="preserve">Jansen, F., Dengler, J. &amp; Berg, C. VegMV – the vegetation database of Mecklenburg‐Vorpommern. </w:t>
      </w:r>
      <w:r w:rsidRPr="00DE209B">
        <w:rPr>
          <w:i/>
        </w:rPr>
        <w:t>Biodiver. Ecol.</w:t>
      </w:r>
      <w:r w:rsidRPr="00DE209B">
        <w:t xml:space="preserve"> </w:t>
      </w:r>
      <w:r w:rsidRPr="00DE209B">
        <w:rPr>
          <w:b/>
        </w:rPr>
        <w:t>4</w:t>
      </w:r>
      <w:r w:rsidRPr="00DE209B">
        <w:t>, 149–160 (2012).</w:t>
      </w:r>
    </w:p>
    <w:p w:rsidR="00DE209B" w:rsidRPr="00DE209B" w:rsidRDefault="00DE209B" w:rsidP="00DE209B">
      <w:pPr>
        <w:pStyle w:val="EndNoteBibliography"/>
        <w:ind w:left="720" w:hanging="720"/>
      </w:pPr>
      <w:r w:rsidRPr="00DE209B">
        <w:t>49</w:t>
      </w:r>
      <w:r w:rsidRPr="00DE209B">
        <w:tab/>
        <w:t xml:space="preserve">Ewald, J., May, R. &amp; Kleikamp, M. VegetWeb – the national online‐repository of vegetation plots from Germany. </w:t>
      </w:r>
      <w:r w:rsidRPr="00DE209B">
        <w:rPr>
          <w:i/>
        </w:rPr>
        <w:t>Biodiver. Ecol.</w:t>
      </w:r>
      <w:r w:rsidRPr="00DE209B">
        <w:t xml:space="preserve"> </w:t>
      </w:r>
      <w:r w:rsidRPr="00DE209B">
        <w:rPr>
          <w:b/>
        </w:rPr>
        <w:t>4</w:t>
      </w:r>
      <w:r w:rsidRPr="00DE209B">
        <w:t>, 173–175 (2012).</w:t>
      </w:r>
    </w:p>
    <w:p w:rsidR="00DE209B" w:rsidRPr="00DE209B" w:rsidRDefault="00DE209B" w:rsidP="00DE209B">
      <w:pPr>
        <w:pStyle w:val="EndNoteBibliography"/>
        <w:ind w:left="720" w:hanging="720"/>
      </w:pPr>
      <w:r w:rsidRPr="00DE209B">
        <w:t>50</w:t>
      </w:r>
      <w:r w:rsidRPr="00DE209B">
        <w:tab/>
        <w:t xml:space="preserve">Jandt, U. &amp; Bruelheide, H. German vegetation reference database (GVRD). </w:t>
      </w:r>
      <w:r w:rsidRPr="00DE209B">
        <w:rPr>
          <w:i/>
        </w:rPr>
        <w:t>Biodiver. Ecol.</w:t>
      </w:r>
      <w:r w:rsidRPr="00DE209B">
        <w:t xml:space="preserve"> </w:t>
      </w:r>
      <w:r w:rsidRPr="00DE209B">
        <w:rPr>
          <w:b/>
        </w:rPr>
        <w:t>4</w:t>
      </w:r>
      <w:r w:rsidRPr="00DE209B">
        <w:t>, 355-355 (2012).</w:t>
      </w:r>
    </w:p>
    <w:p w:rsidR="00DE209B" w:rsidRPr="00DE209B" w:rsidRDefault="00DE209B" w:rsidP="00DE209B">
      <w:pPr>
        <w:pStyle w:val="EndNoteBibliography"/>
        <w:ind w:left="720" w:hanging="720"/>
      </w:pPr>
      <w:r w:rsidRPr="00DE209B">
        <w:t>51</w:t>
      </w:r>
      <w:r w:rsidRPr="00DE209B">
        <w:tab/>
        <w:t xml:space="preserve">Garbolino, E., De Ruffray, P., Brisse, H. &amp; Grandjouan, G. The phytosociological database SOPHY as the basis of plant socio-ecology and phytoclimatology in France. </w:t>
      </w:r>
      <w:r w:rsidRPr="00DE209B">
        <w:rPr>
          <w:i/>
        </w:rPr>
        <w:t>Biodiver. Ecol.</w:t>
      </w:r>
      <w:r w:rsidRPr="00DE209B">
        <w:t xml:space="preserve"> </w:t>
      </w:r>
      <w:r w:rsidRPr="00DE209B">
        <w:rPr>
          <w:b/>
        </w:rPr>
        <w:t>4</w:t>
      </w:r>
      <w:r w:rsidRPr="00DE209B">
        <w:t>, 177–184 (2012).</w:t>
      </w:r>
    </w:p>
    <w:p w:rsidR="00DE209B" w:rsidRPr="00DE209B" w:rsidRDefault="00DE209B" w:rsidP="00DE209B">
      <w:pPr>
        <w:pStyle w:val="EndNoteBibliography"/>
        <w:ind w:left="720" w:hanging="720"/>
      </w:pPr>
      <w:r w:rsidRPr="00DE209B">
        <w:t>52</w:t>
      </w:r>
      <w:r w:rsidRPr="00DE209B">
        <w:tab/>
        <w:t xml:space="preserve">Dimopoulos, P. &amp; Tsiripidis, I. Hellenic Natura 2000 Vegetation Database (HelNAtVeg). </w:t>
      </w:r>
      <w:r w:rsidRPr="00DE209B">
        <w:rPr>
          <w:i/>
        </w:rPr>
        <w:t>Biodiver. Ecol.</w:t>
      </w:r>
      <w:r w:rsidRPr="00DE209B">
        <w:t xml:space="preserve"> </w:t>
      </w:r>
      <w:r w:rsidRPr="00DE209B">
        <w:rPr>
          <w:b/>
        </w:rPr>
        <w:t>4</w:t>
      </w:r>
      <w:r w:rsidRPr="00DE209B">
        <w:t>, 388 (2012).</w:t>
      </w:r>
    </w:p>
    <w:p w:rsidR="00DE209B" w:rsidRPr="00DE209B" w:rsidRDefault="00DE209B" w:rsidP="00DE209B">
      <w:pPr>
        <w:pStyle w:val="EndNoteBibliography"/>
        <w:ind w:left="720" w:hanging="720"/>
      </w:pPr>
      <w:r w:rsidRPr="00DE209B">
        <w:t>53</w:t>
      </w:r>
      <w:r w:rsidRPr="00DE209B">
        <w:tab/>
        <w:t xml:space="preserve">Fotiadis, G., Tsiripidis, I., Bergmeier, E. &amp; Dimopoulos, P. Hellenic Woodland Database. </w:t>
      </w:r>
      <w:r w:rsidRPr="00DE209B">
        <w:rPr>
          <w:i/>
        </w:rPr>
        <w:t>Biodiver. Ecol.</w:t>
      </w:r>
      <w:r w:rsidRPr="00DE209B">
        <w:t xml:space="preserve"> </w:t>
      </w:r>
      <w:r w:rsidRPr="00DE209B">
        <w:rPr>
          <w:b/>
        </w:rPr>
        <w:t>4</w:t>
      </w:r>
      <w:r w:rsidRPr="00DE209B">
        <w:t>, 389 (2012).</w:t>
      </w:r>
    </w:p>
    <w:p w:rsidR="00DE209B" w:rsidRPr="00DE209B" w:rsidRDefault="00DE209B" w:rsidP="00DE209B">
      <w:pPr>
        <w:pStyle w:val="EndNoteBibliography"/>
        <w:ind w:left="720" w:hanging="720"/>
      </w:pPr>
      <w:r w:rsidRPr="00DE209B">
        <w:t>54</w:t>
      </w:r>
      <w:r w:rsidRPr="00DE209B">
        <w:tab/>
        <w:t xml:space="preserve">Stančić, Z. Phytosociological Database of Non‐Forest Vegetation in Croatia. </w:t>
      </w:r>
      <w:r w:rsidRPr="00DE209B">
        <w:rPr>
          <w:i/>
        </w:rPr>
        <w:t>Biodiver. Ecol.</w:t>
      </w:r>
      <w:r w:rsidRPr="00DE209B">
        <w:t xml:space="preserve"> </w:t>
      </w:r>
      <w:r w:rsidRPr="00DE209B">
        <w:rPr>
          <w:b/>
        </w:rPr>
        <w:t>4</w:t>
      </w:r>
      <w:r w:rsidRPr="00DE209B">
        <w:t>, 391 (2012).</w:t>
      </w:r>
    </w:p>
    <w:p w:rsidR="00DE209B" w:rsidRPr="00084E4B" w:rsidRDefault="00DE209B" w:rsidP="00DE209B">
      <w:pPr>
        <w:pStyle w:val="EndNoteBibliography"/>
        <w:ind w:left="720" w:hanging="720"/>
        <w:rPr>
          <w:lang w:val="it-IT"/>
        </w:rPr>
      </w:pPr>
      <w:r w:rsidRPr="00DE209B">
        <w:t>55</w:t>
      </w:r>
      <w:r w:rsidRPr="00DE209B">
        <w:tab/>
        <w:t>Lájer, K.</w:t>
      </w:r>
      <w:r w:rsidRPr="00DE209B">
        <w:rPr>
          <w:i/>
        </w:rPr>
        <w:t xml:space="preserve"> et al.</w:t>
      </w:r>
      <w:r w:rsidRPr="00DE209B">
        <w:t xml:space="preserve"> Hungarian Phytosociological database (COENODATREF): sampling methodology, nomenclature and its actual stage. </w:t>
      </w:r>
      <w:r w:rsidRPr="00084E4B">
        <w:rPr>
          <w:i/>
          <w:lang w:val="it-IT"/>
        </w:rPr>
        <w:t>Annali di Botanica, Nuova Serie</w:t>
      </w:r>
      <w:r w:rsidRPr="00084E4B">
        <w:rPr>
          <w:lang w:val="it-IT"/>
        </w:rPr>
        <w:t xml:space="preserve"> </w:t>
      </w:r>
      <w:r w:rsidRPr="00084E4B">
        <w:rPr>
          <w:b/>
          <w:lang w:val="it-IT"/>
        </w:rPr>
        <w:t>7</w:t>
      </w:r>
      <w:r w:rsidRPr="00084E4B">
        <w:rPr>
          <w:lang w:val="it-IT"/>
        </w:rPr>
        <w:t>, 197–201 (2008).</w:t>
      </w:r>
    </w:p>
    <w:p w:rsidR="00DE209B" w:rsidRPr="00084E4B" w:rsidRDefault="00DE209B" w:rsidP="00DE209B">
      <w:pPr>
        <w:pStyle w:val="EndNoteBibliography"/>
        <w:ind w:left="720" w:hanging="720"/>
        <w:rPr>
          <w:lang w:val="it-IT"/>
        </w:rPr>
      </w:pPr>
      <w:r w:rsidRPr="00084E4B">
        <w:rPr>
          <w:lang w:val="it-IT"/>
        </w:rPr>
        <w:t>56</w:t>
      </w:r>
      <w:r w:rsidRPr="00084E4B">
        <w:rPr>
          <w:lang w:val="it-IT"/>
        </w:rPr>
        <w:tab/>
        <w:t>Landucci, F.</w:t>
      </w:r>
      <w:r w:rsidRPr="00084E4B">
        <w:rPr>
          <w:i/>
          <w:lang w:val="it-IT"/>
        </w:rPr>
        <w:t xml:space="preserve"> et al.</w:t>
      </w:r>
      <w:r w:rsidRPr="00084E4B">
        <w:rPr>
          <w:lang w:val="it-IT"/>
        </w:rPr>
        <w:t xml:space="preserve"> VegItaly: The Italian collaborative project for a national vegetation database. </w:t>
      </w:r>
      <w:r w:rsidRPr="00084E4B">
        <w:rPr>
          <w:i/>
          <w:lang w:val="it-IT"/>
        </w:rPr>
        <w:t>Plant Biosyst.</w:t>
      </w:r>
      <w:r w:rsidRPr="00084E4B">
        <w:rPr>
          <w:lang w:val="it-IT"/>
        </w:rPr>
        <w:t xml:space="preserve"> </w:t>
      </w:r>
      <w:r w:rsidRPr="00084E4B">
        <w:rPr>
          <w:b/>
          <w:lang w:val="it-IT"/>
        </w:rPr>
        <w:t>146</w:t>
      </w:r>
      <w:r w:rsidRPr="00084E4B">
        <w:rPr>
          <w:lang w:val="it-IT"/>
        </w:rPr>
        <w:t>, 756–763 (2012).</w:t>
      </w:r>
    </w:p>
    <w:p w:rsidR="00DE209B" w:rsidRPr="00DE209B" w:rsidRDefault="00DE209B" w:rsidP="00DE209B">
      <w:pPr>
        <w:pStyle w:val="EndNoteBibliography"/>
        <w:ind w:left="720" w:hanging="720"/>
      </w:pPr>
      <w:r w:rsidRPr="00084E4B">
        <w:rPr>
          <w:lang w:val="it-IT"/>
        </w:rPr>
        <w:t>57</w:t>
      </w:r>
      <w:r w:rsidRPr="00084E4B">
        <w:rPr>
          <w:lang w:val="it-IT"/>
        </w:rPr>
        <w:tab/>
        <w:t xml:space="preserve">Casella, L., Bianco, P. M., Angelini, P. &amp; Morroni, E. Italian National Vegetation Database (BVN/ISPRA). </w:t>
      </w:r>
      <w:r w:rsidRPr="00DE209B">
        <w:rPr>
          <w:i/>
        </w:rPr>
        <w:t>Biodiver. Ecol.</w:t>
      </w:r>
      <w:r w:rsidRPr="00DE209B">
        <w:t xml:space="preserve"> </w:t>
      </w:r>
      <w:r w:rsidRPr="00DE209B">
        <w:rPr>
          <w:b/>
        </w:rPr>
        <w:t>4</w:t>
      </w:r>
      <w:r w:rsidRPr="00DE209B">
        <w:t>, 404 (2012).</w:t>
      </w:r>
    </w:p>
    <w:p w:rsidR="00DE209B" w:rsidRPr="00DE209B" w:rsidRDefault="00DE209B" w:rsidP="00DE209B">
      <w:pPr>
        <w:pStyle w:val="EndNoteBibliography"/>
        <w:ind w:left="720" w:hanging="720"/>
      </w:pPr>
      <w:r w:rsidRPr="00DE209B">
        <w:t>58</w:t>
      </w:r>
      <w:r w:rsidRPr="00DE209B">
        <w:tab/>
        <w:t>Agrillo, E.</w:t>
      </w:r>
      <w:r w:rsidRPr="00DE209B">
        <w:rPr>
          <w:i/>
        </w:rPr>
        <w:t xml:space="preserve"> et al.</w:t>
      </w:r>
      <w:r w:rsidRPr="00DE209B">
        <w:t xml:space="preserve"> Nationwide Vegetation Plot Database – Sapienza University of Rome: state of the art, basic figures and future perspectives. </w:t>
      </w:r>
      <w:r w:rsidRPr="00DE209B">
        <w:rPr>
          <w:i/>
        </w:rPr>
        <w:t>Phytocoenologia</w:t>
      </w:r>
      <w:r w:rsidRPr="00DE209B">
        <w:t xml:space="preserve"> </w:t>
      </w:r>
      <w:r w:rsidRPr="00DE209B">
        <w:rPr>
          <w:b/>
        </w:rPr>
        <w:t>47</w:t>
      </w:r>
      <w:r w:rsidRPr="00DE209B">
        <w:t>, 221–229 (2017).</w:t>
      </w:r>
    </w:p>
    <w:p w:rsidR="00DE209B" w:rsidRPr="00DE209B" w:rsidRDefault="00DE209B" w:rsidP="00DE209B">
      <w:pPr>
        <w:pStyle w:val="EndNoteBibliography"/>
        <w:ind w:left="720" w:hanging="720"/>
      </w:pPr>
      <w:r w:rsidRPr="00DE209B">
        <w:t>59</w:t>
      </w:r>
      <w:r w:rsidRPr="00DE209B">
        <w:tab/>
        <w:t xml:space="preserve">Rūsiņa, S. Semi‐natural Grassland Vegetation Database of Latvia. </w:t>
      </w:r>
      <w:r w:rsidRPr="00DE209B">
        <w:rPr>
          <w:i/>
        </w:rPr>
        <w:t>Biodiver. Ecol.</w:t>
      </w:r>
      <w:r w:rsidRPr="00DE209B">
        <w:t xml:space="preserve"> </w:t>
      </w:r>
      <w:r w:rsidRPr="00DE209B">
        <w:rPr>
          <w:b/>
        </w:rPr>
        <w:t>4</w:t>
      </w:r>
      <w:r w:rsidRPr="00DE209B">
        <w:t>, 409 (2012).</w:t>
      </w:r>
    </w:p>
    <w:p w:rsidR="00DE209B" w:rsidRPr="00DE209B" w:rsidRDefault="00DE209B" w:rsidP="00DE209B">
      <w:pPr>
        <w:pStyle w:val="EndNoteBibliography"/>
        <w:ind w:left="720" w:hanging="720"/>
      </w:pPr>
      <w:r w:rsidRPr="00DE209B">
        <w:lastRenderedPageBreak/>
        <w:t>60</w:t>
      </w:r>
      <w:r w:rsidRPr="00DE209B">
        <w:tab/>
        <w:t>Schaminée, J. H. J.</w:t>
      </w:r>
      <w:r w:rsidRPr="00DE209B">
        <w:rPr>
          <w:i/>
        </w:rPr>
        <w:t xml:space="preserve"> et al.</w:t>
      </w:r>
      <w:r w:rsidRPr="00DE209B">
        <w:t xml:space="preserve"> </w:t>
      </w:r>
      <w:r w:rsidRPr="00DE209B">
        <w:rPr>
          <w:i/>
        </w:rPr>
        <w:t xml:space="preserve">Schatten voor de natuur. </w:t>
      </w:r>
      <w:r w:rsidRPr="00084E4B">
        <w:rPr>
          <w:i/>
          <w:lang w:val="de-DE"/>
        </w:rPr>
        <w:t>Achtergronden, inventaris en toepassingen van de Landelijke Vegetatie Databank</w:t>
      </w:r>
      <w:r w:rsidRPr="00084E4B">
        <w:rPr>
          <w:lang w:val="de-DE"/>
        </w:rPr>
        <w:t xml:space="preserve">.  </w:t>
      </w:r>
      <w:r w:rsidRPr="00DE209B">
        <w:t>(KNNV Uitgeverij, 2006).</w:t>
      </w:r>
    </w:p>
    <w:p w:rsidR="00DE209B" w:rsidRPr="00DE209B" w:rsidRDefault="00DE209B" w:rsidP="00DE209B">
      <w:pPr>
        <w:pStyle w:val="EndNoteBibliography"/>
        <w:ind w:left="720" w:hanging="720"/>
      </w:pPr>
      <w:r w:rsidRPr="00DE209B">
        <w:t>61</w:t>
      </w:r>
      <w:r w:rsidRPr="00DE209B">
        <w:tab/>
        <w:t xml:space="preserve">Kącki, Z. &amp; Śliwiński, M. The Polish Vegetation Database: structure, resources and development. </w:t>
      </w:r>
      <w:r w:rsidRPr="00DE209B">
        <w:rPr>
          <w:i/>
        </w:rPr>
        <w:t>Acta Soc. Bot. Pol.</w:t>
      </w:r>
      <w:r w:rsidRPr="00DE209B">
        <w:t xml:space="preserve"> </w:t>
      </w:r>
      <w:r w:rsidRPr="00DE209B">
        <w:rPr>
          <w:b/>
        </w:rPr>
        <w:t>81</w:t>
      </w:r>
      <w:r w:rsidRPr="00DE209B">
        <w:t>, 75–79 (2012).</w:t>
      </w:r>
    </w:p>
    <w:p w:rsidR="00DE209B" w:rsidRPr="00DE209B" w:rsidRDefault="00DE209B" w:rsidP="00DE209B">
      <w:pPr>
        <w:pStyle w:val="EndNoteBibliography"/>
        <w:ind w:left="720" w:hanging="720"/>
      </w:pPr>
      <w:r w:rsidRPr="00DE209B">
        <w:t>62</w:t>
      </w:r>
      <w:r w:rsidRPr="00DE209B">
        <w:tab/>
        <w:t xml:space="preserve">Indreica, A., Turtureanu, P. D., Szabó, A. &amp; Irimia, I. Romanian Forest Database: a phytosociological archive of woody vegetation. </w:t>
      </w:r>
      <w:r w:rsidRPr="00DE209B">
        <w:rPr>
          <w:i/>
        </w:rPr>
        <w:t>Phytocoenologia</w:t>
      </w:r>
      <w:r w:rsidRPr="00DE209B">
        <w:t xml:space="preserve"> </w:t>
      </w:r>
      <w:r w:rsidRPr="00DE209B">
        <w:rPr>
          <w:b/>
        </w:rPr>
        <w:t>47</w:t>
      </w:r>
      <w:r w:rsidRPr="00DE209B">
        <w:t>, 389–393 (2017).</w:t>
      </w:r>
    </w:p>
    <w:p w:rsidR="00DE209B" w:rsidRPr="00DE209B" w:rsidRDefault="00DE209B" w:rsidP="00DE209B">
      <w:pPr>
        <w:pStyle w:val="EndNoteBibliography"/>
        <w:ind w:left="720" w:hanging="720"/>
      </w:pPr>
      <w:r w:rsidRPr="00DE209B">
        <w:t>63</w:t>
      </w:r>
      <w:r w:rsidRPr="00DE209B">
        <w:tab/>
        <w:t>Vassilev, K.</w:t>
      </w:r>
      <w:r w:rsidRPr="00DE209B">
        <w:rPr>
          <w:i/>
        </w:rPr>
        <w:t xml:space="preserve"> et al.</w:t>
      </w:r>
      <w:r w:rsidRPr="00DE209B">
        <w:t xml:space="preserve"> The Romanian Grassland Database (RGD): historical background, current status and future perspectives. </w:t>
      </w:r>
      <w:r w:rsidRPr="00DE209B">
        <w:rPr>
          <w:i/>
        </w:rPr>
        <w:t>Phytocoenologia</w:t>
      </w:r>
      <w:r w:rsidRPr="00DE209B">
        <w:t xml:space="preserve"> </w:t>
      </w:r>
      <w:r w:rsidRPr="00DE209B">
        <w:rPr>
          <w:b/>
        </w:rPr>
        <w:t>48</w:t>
      </w:r>
      <w:r w:rsidRPr="00DE209B">
        <w:t>, 91-100 (2018).</w:t>
      </w:r>
    </w:p>
    <w:p w:rsidR="00DE209B" w:rsidRPr="00084E4B" w:rsidRDefault="00DE209B" w:rsidP="00DE209B">
      <w:pPr>
        <w:pStyle w:val="EndNoteBibliography"/>
        <w:ind w:left="720" w:hanging="720"/>
        <w:rPr>
          <w:lang w:val="it-IT"/>
        </w:rPr>
      </w:pPr>
      <w:r w:rsidRPr="00DE209B">
        <w:t>64</w:t>
      </w:r>
      <w:r w:rsidRPr="00DE209B">
        <w:tab/>
        <w:t xml:space="preserve">Aćić, S., Petrović, M., Dajić Stevanović, Z. &amp; Šilc, U. Vegetation database Grassland vegetation in Serbia. </w:t>
      </w:r>
      <w:r w:rsidRPr="00084E4B">
        <w:rPr>
          <w:i/>
          <w:lang w:val="it-IT"/>
        </w:rPr>
        <w:t>Biodiver. Ecol.</w:t>
      </w:r>
      <w:r w:rsidRPr="00084E4B">
        <w:rPr>
          <w:lang w:val="it-IT"/>
        </w:rPr>
        <w:t xml:space="preserve"> </w:t>
      </w:r>
      <w:r w:rsidRPr="00084E4B">
        <w:rPr>
          <w:b/>
          <w:lang w:val="it-IT"/>
        </w:rPr>
        <w:t>4</w:t>
      </w:r>
      <w:r w:rsidRPr="00084E4B">
        <w:rPr>
          <w:lang w:val="it-IT"/>
        </w:rPr>
        <w:t>, 418 (2012).</w:t>
      </w:r>
    </w:p>
    <w:p w:rsidR="00DE209B" w:rsidRPr="00084E4B" w:rsidRDefault="00DE209B" w:rsidP="00DE209B">
      <w:pPr>
        <w:pStyle w:val="EndNoteBibliography"/>
        <w:ind w:left="720" w:hanging="720"/>
        <w:rPr>
          <w:lang w:val="it-IT"/>
        </w:rPr>
      </w:pPr>
      <w:r w:rsidRPr="00084E4B">
        <w:rPr>
          <w:lang w:val="it-IT"/>
        </w:rPr>
        <w:t>65</w:t>
      </w:r>
      <w:r w:rsidRPr="00084E4B">
        <w:rPr>
          <w:lang w:val="it-IT"/>
        </w:rPr>
        <w:tab/>
        <w:t>Golub, V.</w:t>
      </w:r>
      <w:r w:rsidRPr="00084E4B">
        <w:rPr>
          <w:i/>
          <w:lang w:val="it-IT"/>
        </w:rPr>
        <w:t xml:space="preserve"> et al.</w:t>
      </w:r>
      <w:r w:rsidRPr="00084E4B">
        <w:rPr>
          <w:lang w:val="it-IT"/>
        </w:rPr>
        <w:t xml:space="preserve"> Lower Volga Valley Phytosociological Database. </w:t>
      </w:r>
      <w:r w:rsidRPr="00084E4B">
        <w:rPr>
          <w:i/>
          <w:lang w:val="it-IT"/>
        </w:rPr>
        <w:t>Biodiver. Ecol.</w:t>
      </w:r>
      <w:r w:rsidRPr="00084E4B">
        <w:rPr>
          <w:lang w:val="it-IT"/>
        </w:rPr>
        <w:t xml:space="preserve"> </w:t>
      </w:r>
      <w:r w:rsidRPr="00084E4B">
        <w:rPr>
          <w:b/>
          <w:lang w:val="it-IT"/>
        </w:rPr>
        <w:t>4</w:t>
      </w:r>
      <w:r w:rsidRPr="00084E4B">
        <w:rPr>
          <w:lang w:val="it-IT"/>
        </w:rPr>
        <w:t>, 419 (2012).</w:t>
      </w:r>
    </w:p>
    <w:p w:rsidR="00DE209B" w:rsidRPr="00DE209B" w:rsidRDefault="00DE209B" w:rsidP="00DE209B">
      <w:pPr>
        <w:pStyle w:val="EndNoteBibliography"/>
        <w:ind w:left="720" w:hanging="720"/>
      </w:pPr>
      <w:r w:rsidRPr="00DE209B">
        <w:t>66</w:t>
      </w:r>
      <w:r w:rsidRPr="00DE209B">
        <w:tab/>
        <w:t xml:space="preserve">Lysenko, T., Kalmykova, O. &amp; Mitroshenkova, A. Vegetation Database of the Volga and the Ural Rivers Basins. </w:t>
      </w:r>
      <w:r w:rsidRPr="00DE209B">
        <w:rPr>
          <w:i/>
        </w:rPr>
        <w:t>Biodiver. Ecol.</w:t>
      </w:r>
      <w:r w:rsidRPr="00DE209B">
        <w:t xml:space="preserve"> </w:t>
      </w:r>
      <w:r w:rsidRPr="00DE209B">
        <w:rPr>
          <w:b/>
        </w:rPr>
        <w:t>4</w:t>
      </w:r>
      <w:r w:rsidRPr="00DE209B">
        <w:t>, 420–421 (2012).</w:t>
      </w:r>
    </w:p>
    <w:p w:rsidR="00DE209B" w:rsidRPr="00084E4B" w:rsidRDefault="00DE209B" w:rsidP="00DE209B">
      <w:pPr>
        <w:pStyle w:val="EndNoteBibliography"/>
        <w:ind w:left="720" w:hanging="720"/>
        <w:rPr>
          <w:lang w:val="it-IT"/>
        </w:rPr>
      </w:pPr>
      <w:r w:rsidRPr="00DE209B">
        <w:t>67</w:t>
      </w:r>
      <w:r w:rsidRPr="00DE209B">
        <w:tab/>
        <w:t xml:space="preserve">Prokhorov, V., Rogova, T. &amp; Kozhevnikova, M. Vegetation database of Tatarstan. </w:t>
      </w:r>
      <w:r w:rsidRPr="00084E4B">
        <w:rPr>
          <w:i/>
          <w:lang w:val="it-IT"/>
        </w:rPr>
        <w:t>Phytocoenologia</w:t>
      </w:r>
      <w:r w:rsidRPr="00084E4B">
        <w:rPr>
          <w:lang w:val="it-IT"/>
        </w:rPr>
        <w:t xml:space="preserve"> </w:t>
      </w:r>
      <w:r w:rsidRPr="00084E4B">
        <w:rPr>
          <w:b/>
          <w:lang w:val="it-IT"/>
        </w:rPr>
        <w:t>47</w:t>
      </w:r>
      <w:r w:rsidRPr="00084E4B">
        <w:rPr>
          <w:lang w:val="it-IT"/>
        </w:rPr>
        <w:t>, 309–313 (2017).</w:t>
      </w:r>
    </w:p>
    <w:p w:rsidR="00DE209B" w:rsidRPr="00084E4B" w:rsidRDefault="00DE209B" w:rsidP="00DE209B">
      <w:pPr>
        <w:pStyle w:val="EndNoteBibliography"/>
        <w:ind w:left="720" w:hanging="720"/>
        <w:rPr>
          <w:lang w:val="it-IT"/>
        </w:rPr>
      </w:pPr>
      <w:r w:rsidRPr="00084E4B">
        <w:rPr>
          <w:lang w:val="it-IT"/>
        </w:rPr>
        <w:t>68</w:t>
      </w:r>
      <w:r w:rsidRPr="00084E4B">
        <w:rPr>
          <w:lang w:val="it-IT"/>
        </w:rPr>
        <w:tab/>
        <w:t xml:space="preserve">Šilc, U. Vegetation Database of Slovenia. </w:t>
      </w:r>
      <w:r w:rsidRPr="00084E4B">
        <w:rPr>
          <w:i/>
          <w:lang w:val="it-IT"/>
        </w:rPr>
        <w:t>Biodiver. Ecol.</w:t>
      </w:r>
      <w:r w:rsidRPr="00084E4B">
        <w:rPr>
          <w:lang w:val="it-IT"/>
        </w:rPr>
        <w:t xml:space="preserve"> </w:t>
      </w:r>
      <w:r w:rsidRPr="00084E4B">
        <w:rPr>
          <w:b/>
          <w:lang w:val="it-IT"/>
        </w:rPr>
        <w:t>4</w:t>
      </w:r>
      <w:r w:rsidRPr="00084E4B">
        <w:rPr>
          <w:lang w:val="it-IT"/>
        </w:rPr>
        <w:t>, 428 (2012).</w:t>
      </w:r>
    </w:p>
    <w:p w:rsidR="00DE209B" w:rsidRPr="00084E4B" w:rsidRDefault="00DE209B" w:rsidP="00DE209B">
      <w:pPr>
        <w:pStyle w:val="EndNoteBibliography"/>
        <w:ind w:left="720" w:hanging="720"/>
        <w:rPr>
          <w:lang w:val="it-IT"/>
        </w:rPr>
      </w:pPr>
      <w:r w:rsidRPr="00084E4B">
        <w:rPr>
          <w:lang w:val="it-IT"/>
        </w:rPr>
        <w:t>69</w:t>
      </w:r>
      <w:r w:rsidRPr="00084E4B">
        <w:rPr>
          <w:lang w:val="it-IT"/>
        </w:rPr>
        <w:tab/>
        <w:t xml:space="preserve">Šibík, J. Slovak Vegetation Database. </w:t>
      </w:r>
      <w:r w:rsidRPr="00084E4B">
        <w:rPr>
          <w:i/>
          <w:lang w:val="it-IT"/>
        </w:rPr>
        <w:t>Biodiver. Ecol.</w:t>
      </w:r>
      <w:r w:rsidRPr="00084E4B">
        <w:rPr>
          <w:lang w:val="it-IT"/>
        </w:rPr>
        <w:t xml:space="preserve"> </w:t>
      </w:r>
      <w:r w:rsidRPr="00084E4B">
        <w:rPr>
          <w:b/>
          <w:lang w:val="it-IT"/>
        </w:rPr>
        <w:t>4</w:t>
      </w:r>
      <w:r w:rsidRPr="00084E4B">
        <w:rPr>
          <w:lang w:val="it-IT"/>
        </w:rPr>
        <w:t>, 429 (2012).</w:t>
      </w:r>
    </w:p>
    <w:p w:rsidR="00DE209B" w:rsidRPr="00084E4B" w:rsidRDefault="00DE209B" w:rsidP="00DE209B">
      <w:pPr>
        <w:pStyle w:val="EndNoteBibliography"/>
        <w:ind w:left="720" w:hanging="720"/>
        <w:rPr>
          <w:lang w:val="it-IT"/>
        </w:rPr>
      </w:pPr>
      <w:r w:rsidRPr="00DE209B">
        <w:t>70</w:t>
      </w:r>
      <w:r w:rsidRPr="00DE209B">
        <w:tab/>
        <w:t xml:space="preserve">Kuzemko, A. Ukrainian Grasslands Database. </w:t>
      </w:r>
      <w:r w:rsidRPr="00084E4B">
        <w:rPr>
          <w:i/>
          <w:lang w:val="it-IT"/>
        </w:rPr>
        <w:t>Biodiver. Ecol.</w:t>
      </w:r>
      <w:r w:rsidRPr="00084E4B">
        <w:rPr>
          <w:lang w:val="it-IT"/>
        </w:rPr>
        <w:t xml:space="preserve"> </w:t>
      </w:r>
      <w:r w:rsidRPr="00084E4B">
        <w:rPr>
          <w:b/>
          <w:lang w:val="it-IT"/>
        </w:rPr>
        <w:t>4</w:t>
      </w:r>
      <w:r w:rsidRPr="00084E4B">
        <w:rPr>
          <w:lang w:val="it-IT"/>
        </w:rPr>
        <w:t>, 430 (2012).</w:t>
      </w:r>
    </w:p>
    <w:p w:rsidR="00DE209B" w:rsidRPr="00DE209B" w:rsidRDefault="00DE209B" w:rsidP="00DE209B">
      <w:pPr>
        <w:pStyle w:val="EndNoteBibliography"/>
        <w:ind w:left="720" w:hanging="720"/>
      </w:pPr>
      <w:r w:rsidRPr="00084E4B">
        <w:rPr>
          <w:lang w:val="it-IT"/>
        </w:rPr>
        <w:t>71</w:t>
      </w:r>
      <w:r w:rsidRPr="00084E4B">
        <w:rPr>
          <w:lang w:val="it-IT"/>
        </w:rPr>
        <w:tab/>
        <w:t>Cayuela, L.</w:t>
      </w:r>
      <w:r w:rsidRPr="00084E4B">
        <w:rPr>
          <w:i/>
          <w:lang w:val="it-IT"/>
        </w:rPr>
        <w:t xml:space="preserve"> et al.</w:t>
      </w:r>
      <w:r w:rsidRPr="00084E4B">
        <w:rPr>
          <w:lang w:val="it-IT"/>
        </w:rPr>
        <w:t xml:space="preserve"> </w:t>
      </w:r>
      <w:r w:rsidRPr="00DE209B">
        <w:t xml:space="preserve">The Tree Biodiversity Network (BIOTREE-NET): prospects for biodiversity research and conservation in the Neotropics. </w:t>
      </w:r>
      <w:r w:rsidRPr="00DE209B">
        <w:rPr>
          <w:i/>
        </w:rPr>
        <w:t>Biodiver. Ecol.</w:t>
      </w:r>
      <w:r w:rsidRPr="00DE209B">
        <w:t xml:space="preserve"> </w:t>
      </w:r>
      <w:r w:rsidRPr="00DE209B">
        <w:rPr>
          <w:b/>
        </w:rPr>
        <w:t>4</w:t>
      </w:r>
      <w:r w:rsidRPr="00DE209B">
        <w:t>, 211–224 (2012).</w:t>
      </w:r>
    </w:p>
    <w:p w:rsidR="00DE209B" w:rsidRPr="00DE209B" w:rsidRDefault="00DE209B" w:rsidP="00DE209B">
      <w:pPr>
        <w:pStyle w:val="EndNoteBibliography"/>
        <w:ind w:left="720" w:hanging="720"/>
      </w:pPr>
      <w:r w:rsidRPr="00DE209B">
        <w:t>72</w:t>
      </w:r>
      <w:r w:rsidRPr="00DE209B">
        <w:tab/>
        <w:t xml:space="preserve">Wagner, V., Spribille, T., Abrahamczyk, S. &amp; Bergmeier, E. Timberline meadows along a 1000 km transect in NW North America: species diversity and community patterns. </w:t>
      </w:r>
      <w:r w:rsidRPr="00DE209B">
        <w:rPr>
          <w:i/>
        </w:rPr>
        <w:t>Appl. Veg. Sci.</w:t>
      </w:r>
      <w:r w:rsidRPr="00DE209B">
        <w:t xml:space="preserve"> </w:t>
      </w:r>
      <w:r w:rsidRPr="00DE209B">
        <w:rPr>
          <w:b/>
        </w:rPr>
        <w:t>17</w:t>
      </w:r>
      <w:r w:rsidRPr="00DE209B">
        <w:t>, 129–141 (2014).</w:t>
      </w:r>
    </w:p>
    <w:p w:rsidR="00DE209B" w:rsidRPr="00DE209B" w:rsidRDefault="00DE209B" w:rsidP="00DE209B">
      <w:pPr>
        <w:pStyle w:val="EndNoteBibliography"/>
        <w:ind w:left="720" w:hanging="720"/>
      </w:pPr>
      <w:r w:rsidRPr="00DE209B">
        <w:t>73</w:t>
      </w:r>
      <w:r w:rsidRPr="00DE209B">
        <w:tab/>
        <w:t xml:space="preserve">Aubin, I., Gachet, S., Messier, C. &amp; Bouchard, A. How resilient are northern hardwood forests to human disturbance? An evaluation using a plant functional group approach. </w:t>
      </w:r>
      <w:r w:rsidRPr="00DE209B">
        <w:rPr>
          <w:i/>
        </w:rPr>
        <w:t>Ecoscience</w:t>
      </w:r>
      <w:r w:rsidRPr="00DE209B">
        <w:t xml:space="preserve"> </w:t>
      </w:r>
      <w:r w:rsidRPr="00DE209B">
        <w:rPr>
          <w:b/>
        </w:rPr>
        <w:t>14</w:t>
      </w:r>
      <w:r w:rsidRPr="00DE209B">
        <w:t>, 259-271 (2007).</w:t>
      </w:r>
    </w:p>
    <w:p w:rsidR="00DE209B" w:rsidRPr="00DE209B" w:rsidRDefault="00DE209B" w:rsidP="00DE209B">
      <w:pPr>
        <w:pStyle w:val="EndNoteBibliography"/>
        <w:ind w:left="720" w:hanging="720"/>
      </w:pPr>
      <w:r w:rsidRPr="00DE209B">
        <w:t>74</w:t>
      </w:r>
      <w:r w:rsidRPr="00DE209B">
        <w:tab/>
        <w:t xml:space="preserve">Sieg, B., Drees, B. &amp; Daniëls, F. J. A. Vegetation and altitudinal zonation in continental West Greenland. </w:t>
      </w:r>
      <w:r w:rsidRPr="00DE209B">
        <w:rPr>
          <w:i/>
        </w:rPr>
        <w:t>Meddelelser om Grønland Bioscience</w:t>
      </w:r>
      <w:r w:rsidRPr="00DE209B">
        <w:t xml:space="preserve"> </w:t>
      </w:r>
      <w:r w:rsidRPr="00DE209B">
        <w:rPr>
          <w:b/>
        </w:rPr>
        <w:t>57</w:t>
      </w:r>
      <w:r w:rsidRPr="00DE209B">
        <w:t>, 1–93 (2006).</w:t>
      </w:r>
    </w:p>
    <w:p w:rsidR="00DE209B" w:rsidRPr="00DE209B" w:rsidRDefault="00DE209B" w:rsidP="00DE209B">
      <w:pPr>
        <w:pStyle w:val="EndNoteBibliography"/>
        <w:ind w:left="720" w:hanging="720"/>
      </w:pPr>
      <w:r w:rsidRPr="00DE209B">
        <w:t>75</w:t>
      </w:r>
      <w:r w:rsidRPr="00DE209B">
        <w:tab/>
        <w:t xml:space="preserve">Peet, R. K., Lee, M. T., Jennings, M. D. &amp; Faber-Langendoen, D. VegBank–a permanent, open-access archive for vegetation-plot data. </w:t>
      </w:r>
      <w:r w:rsidRPr="00DE209B">
        <w:rPr>
          <w:i/>
        </w:rPr>
        <w:t>Biodiv. Ecol.</w:t>
      </w:r>
      <w:r w:rsidRPr="00DE209B">
        <w:t xml:space="preserve"> </w:t>
      </w:r>
      <w:r w:rsidRPr="00DE209B">
        <w:rPr>
          <w:b/>
        </w:rPr>
        <w:t>4</w:t>
      </w:r>
      <w:r w:rsidRPr="00DE209B">
        <w:t>, 233-241 (2012).</w:t>
      </w:r>
    </w:p>
    <w:p w:rsidR="00DE209B" w:rsidRPr="00DE209B" w:rsidRDefault="00DE209B" w:rsidP="00DE209B">
      <w:pPr>
        <w:pStyle w:val="EndNoteBibliography"/>
        <w:ind w:left="720" w:hanging="720"/>
      </w:pPr>
      <w:r w:rsidRPr="00DE209B">
        <w:t>76</w:t>
      </w:r>
      <w:r w:rsidRPr="00DE209B">
        <w:tab/>
        <w:t>Peet, R. K.</w:t>
      </w:r>
      <w:r w:rsidRPr="00DE209B">
        <w:rPr>
          <w:i/>
        </w:rPr>
        <w:t xml:space="preserve"> et al.</w:t>
      </w:r>
      <w:r w:rsidRPr="00DE209B">
        <w:t xml:space="preserve"> Vegetation‐plot database of the Carolina Vegetation Survey. </w:t>
      </w:r>
      <w:r w:rsidRPr="00DE209B">
        <w:rPr>
          <w:i/>
        </w:rPr>
        <w:t>Biodiver. Ecol.</w:t>
      </w:r>
      <w:r w:rsidRPr="00DE209B">
        <w:t xml:space="preserve"> </w:t>
      </w:r>
      <w:r w:rsidRPr="00DE209B">
        <w:rPr>
          <w:b/>
        </w:rPr>
        <w:t>4</w:t>
      </w:r>
      <w:r w:rsidRPr="00DE209B">
        <w:t>, 243–253 (2012).</w:t>
      </w:r>
    </w:p>
    <w:p w:rsidR="00DE209B" w:rsidRPr="00DE209B" w:rsidRDefault="00DE209B" w:rsidP="00DE209B">
      <w:pPr>
        <w:pStyle w:val="EndNoteBibliography"/>
        <w:ind w:left="720" w:hanging="720"/>
      </w:pPr>
      <w:r w:rsidRPr="00DE209B">
        <w:t>77</w:t>
      </w:r>
      <w:r w:rsidRPr="00DE209B">
        <w:tab/>
        <w:t>Walker, D. A.</w:t>
      </w:r>
      <w:r w:rsidRPr="00DE209B">
        <w:rPr>
          <w:i/>
        </w:rPr>
        <w:t xml:space="preserve"> et al.</w:t>
      </w:r>
      <w:r w:rsidRPr="00DE209B">
        <w:t xml:space="preserve"> The Alaska Arctic Vegetation Archive (AVA‐AK. </w:t>
      </w:r>
      <w:r w:rsidRPr="00DE209B">
        <w:rPr>
          <w:i/>
        </w:rPr>
        <w:t>Phytocoenologia</w:t>
      </w:r>
      <w:r w:rsidRPr="00DE209B">
        <w:t xml:space="preserve"> </w:t>
      </w:r>
      <w:r w:rsidRPr="00DE209B">
        <w:rPr>
          <w:b/>
        </w:rPr>
        <w:t>46</w:t>
      </w:r>
      <w:r w:rsidRPr="00DE209B">
        <w:t>, 221–229 (2016).</w:t>
      </w:r>
    </w:p>
    <w:p w:rsidR="00DE209B" w:rsidRPr="00DE209B" w:rsidRDefault="00DE209B" w:rsidP="00DE209B">
      <w:pPr>
        <w:pStyle w:val="EndNoteBibliography"/>
        <w:ind w:left="720" w:hanging="720"/>
      </w:pPr>
      <w:r w:rsidRPr="00DE209B">
        <w:t>78</w:t>
      </w:r>
      <w:r w:rsidRPr="00DE209B">
        <w:tab/>
        <w:t>Peyre, G.</w:t>
      </w:r>
      <w:r w:rsidRPr="00DE209B">
        <w:rPr>
          <w:i/>
        </w:rPr>
        <w:t xml:space="preserve"> et al.</w:t>
      </w:r>
      <w:r w:rsidRPr="00DE209B">
        <w:t xml:space="preserve"> VegPáramo, a flora and vegetation database for the Andean páramo. </w:t>
      </w:r>
      <w:r w:rsidRPr="00DE209B">
        <w:rPr>
          <w:i/>
        </w:rPr>
        <w:t>Phytocoenologia</w:t>
      </w:r>
      <w:r w:rsidRPr="00DE209B">
        <w:t xml:space="preserve"> </w:t>
      </w:r>
      <w:r w:rsidRPr="00DE209B">
        <w:rPr>
          <w:b/>
        </w:rPr>
        <w:t>45</w:t>
      </w:r>
      <w:r w:rsidRPr="00DE209B">
        <w:t>, 195-201 (2015).</w:t>
      </w:r>
    </w:p>
    <w:p w:rsidR="00DE209B" w:rsidRPr="00DE209B" w:rsidRDefault="00DE209B" w:rsidP="00DE209B">
      <w:pPr>
        <w:pStyle w:val="EndNoteBibliography"/>
        <w:ind w:left="720" w:hanging="720"/>
      </w:pPr>
      <w:r w:rsidRPr="00DE209B">
        <w:t>79</w:t>
      </w:r>
      <w:r w:rsidRPr="00DE209B">
        <w:tab/>
        <w:t xml:space="preserve">Vibrans, A. C., Sevgnani, L., Lingner, D. V., Gasper, A. L. &amp; Sabbagh, S. The Floristic and Forest Inventory of Santa Catarina State (IFFSC): methodological and operational aspects. </w:t>
      </w:r>
      <w:r w:rsidRPr="00DE209B">
        <w:rPr>
          <w:i/>
        </w:rPr>
        <w:t>Pesquisa Florestal Brasileira</w:t>
      </w:r>
      <w:r w:rsidRPr="00DE209B">
        <w:t xml:space="preserve"> </w:t>
      </w:r>
      <w:r w:rsidRPr="00DE209B">
        <w:rPr>
          <w:b/>
        </w:rPr>
        <w:t>30</w:t>
      </w:r>
      <w:r w:rsidRPr="00DE209B">
        <w:t>, 291–302 (2010).</w:t>
      </w:r>
    </w:p>
    <w:p w:rsidR="00DE209B" w:rsidRPr="00DE209B" w:rsidRDefault="00DE209B" w:rsidP="00DE209B">
      <w:pPr>
        <w:pStyle w:val="EndNoteBibliography"/>
        <w:ind w:left="720" w:hanging="720"/>
      </w:pPr>
      <w:r w:rsidRPr="00DE209B">
        <w:t>80</w:t>
      </w:r>
      <w:r w:rsidRPr="00DE209B">
        <w:tab/>
        <w:t xml:space="preserve">Pauchard, A., Fuentes, N., Jiménez, A., Bustamante, R. &amp; Marticorena, A. </w:t>
      </w:r>
      <w:r w:rsidRPr="00DE209B">
        <w:rPr>
          <w:i/>
        </w:rPr>
        <w:t>Alien plants homogenise protected areas: evidence from the landscape and regional scales in south central Chile</w:t>
      </w:r>
      <w:r w:rsidRPr="00DE209B">
        <w:t xml:space="preserve"> in </w:t>
      </w:r>
      <w:r w:rsidRPr="00DE209B">
        <w:rPr>
          <w:i/>
        </w:rPr>
        <w:t>Plant Invasions in Protected Areas</w:t>
      </w:r>
      <w:r w:rsidRPr="00DE209B">
        <w:t xml:space="preserve">     (Springer, 2013).</w:t>
      </w:r>
    </w:p>
    <w:p w:rsidR="00DE209B" w:rsidRPr="00DE209B" w:rsidRDefault="00DE209B" w:rsidP="00DE209B">
      <w:pPr>
        <w:pStyle w:val="EndNoteBibliography"/>
        <w:ind w:left="720" w:hanging="720"/>
      </w:pPr>
      <w:r w:rsidRPr="00DE209B">
        <w:t>81</w:t>
      </w:r>
      <w:r w:rsidRPr="00DE209B">
        <w:tab/>
        <w:t xml:space="preserve">González-Caro, S., Umaña, M. N., Álvarez, E., Stevenson, P. R. &amp; Swenson, N. G. Phylogenetic alpha and beta diversity in tropical tree assemblages along regional-scale environmental gradients in northwest South America. </w:t>
      </w:r>
      <w:r w:rsidRPr="00DE209B">
        <w:rPr>
          <w:i/>
        </w:rPr>
        <w:t>Journal of Plant Ecology</w:t>
      </w:r>
      <w:r w:rsidRPr="00DE209B">
        <w:t xml:space="preserve"> </w:t>
      </w:r>
      <w:r w:rsidRPr="00DE209B">
        <w:rPr>
          <w:b/>
        </w:rPr>
        <w:t>7</w:t>
      </w:r>
      <w:r w:rsidRPr="00DE209B">
        <w:t>, 145–153, (2014).</w:t>
      </w:r>
    </w:p>
    <w:p w:rsidR="00DE209B" w:rsidRPr="00DE209B" w:rsidRDefault="00DE209B" w:rsidP="00DE209B">
      <w:pPr>
        <w:pStyle w:val="EndNoteBibliography"/>
        <w:ind w:left="720" w:hanging="720"/>
      </w:pPr>
      <w:r w:rsidRPr="00DE209B">
        <w:t>82</w:t>
      </w:r>
      <w:r w:rsidRPr="00DE209B">
        <w:tab/>
        <w:t xml:space="preserve">Bresciano, D., Altesor, A. &amp; Rodríguez, C. The growth form of dominant grasses regulates the invasibility of Uruguayan grasslands. </w:t>
      </w:r>
      <w:r w:rsidRPr="00DE209B">
        <w:rPr>
          <w:i/>
        </w:rPr>
        <w:t>Ecosphere</w:t>
      </w:r>
      <w:r w:rsidRPr="00DE209B">
        <w:t xml:space="preserve"> </w:t>
      </w:r>
      <w:r w:rsidRPr="00DE209B">
        <w:rPr>
          <w:b/>
        </w:rPr>
        <w:t>5</w:t>
      </w:r>
      <w:r w:rsidRPr="00DE209B">
        <w:t xml:space="preserve"> (2014).</w:t>
      </w:r>
    </w:p>
    <w:p w:rsidR="00125C70" w:rsidRDefault="00DE209B" w:rsidP="00831A0A">
      <w:r>
        <w:fldChar w:fldCharType="end"/>
      </w:r>
    </w:p>
    <w:sectPr w:rsidR="00125C70" w:rsidSect="00DE209B">
      <w:headerReference w:type="default" r:id="rId14"/>
      <w:footerReference w:type="default" r:id="rId15"/>
      <w:headerReference w:type="first" r:id="rId16"/>
      <w:footerReference w:type="first" r:id="rId17"/>
      <w:type w:val="nextColumn"/>
      <w:pgSz w:w="12240" w:h="15840" w:code="1"/>
      <w:pgMar w:top="1440" w:right="1440" w:bottom="1440" w:left="1440" w:header="43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DD2" w:rsidRDefault="00982DD2">
      <w:r>
        <w:separator/>
      </w:r>
    </w:p>
  </w:endnote>
  <w:endnote w:type="continuationSeparator" w:id="0">
    <w:p w:rsidR="00982DD2" w:rsidRDefault="0098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Pr="00A51F8F" w:rsidRDefault="006F32ED" w:rsidP="00322AFD">
    <w:pPr>
      <w:pStyle w:val="Footer"/>
      <w:jc w:val="center"/>
      <w:rPr>
        <w:caps/>
        <w:noProof/>
        <w:color w:val="000000" w:themeColor="text1"/>
      </w:rPr>
    </w:pPr>
    <w:r w:rsidRPr="00A51F8F">
      <w:rPr>
        <w:caps/>
        <w:color w:val="000000" w:themeColor="text1"/>
      </w:rPr>
      <w:fldChar w:fldCharType="begin"/>
    </w:r>
    <w:r w:rsidRPr="00A51F8F">
      <w:rPr>
        <w:caps/>
        <w:color w:val="000000" w:themeColor="text1"/>
      </w:rPr>
      <w:instrText xml:space="preserve"> PAGE   \* MERGEFORMAT </w:instrText>
    </w:r>
    <w:r w:rsidRPr="00A51F8F">
      <w:rPr>
        <w:caps/>
        <w:color w:val="000000" w:themeColor="text1"/>
      </w:rPr>
      <w:fldChar w:fldCharType="separate"/>
    </w:r>
    <w:r w:rsidR="00BF5724">
      <w:rPr>
        <w:caps/>
        <w:noProof/>
        <w:color w:val="000000" w:themeColor="text1"/>
      </w:rPr>
      <w:t>5</w:t>
    </w:r>
    <w:r w:rsidRPr="00A51F8F">
      <w:rPr>
        <w:caps/>
        <w:noProof/>
        <w:color w:val="000000" w:themeColor="text1"/>
      </w:rPr>
      <w:fldChar w:fldCharType="end"/>
    </w:r>
  </w:p>
  <w:p w:rsidR="006F32ED" w:rsidRDefault="006F32E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Default="006F32E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rsidR="006F32ED" w:rsidRDefault="006F32ED">
    <w:pPr>
      <w:pStyle w:val="Footer"/>
    </w:pPr>
  </w:p>
  <w:p w:rsidR="006F32ED" w:rsidRDefault="006F32ED"/>
  <w:p w:rsidR="006F32ED" w:rsidRDefault="006F32E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Pr="00A51F8F" w:rsidRDefault="006F32ED" w:rsidP="00322AFD">
    <w:pPr>
      <w:pStyle w:val="Footer"/>
      <w:jc w:val="center"/>
      <w:rPr>
        <w:caps/>
        <w:noProof/>
        <w:color w:val="000000" w:themeColor="text1"/>
      </w:rPr>
    </w:pPr>
    <w:r w:rsidRPr="00A51F8F">
      <w:rPr>
        <w:caps/>
        <w:color w:val="000000" w:themeColor="text1"/>
      </w:rPr>
      <w:fldChar w:fldCharType="begin"/>
    </w:r>
    <w:r w:rsidRPr="00A51F8F">
      <w:rPr>
        <w:caps/>
        <w:color w:val="000000" w:themeColor="text1"/>
      </w:rPr>
      <w:instrText xml:space="preserve"> PAGE   \* MERGEFORMAT </w:instrText>
    </w:r>
    <w:r w:rsidRPr="00A51F8F">
      <w:rPr>
        <w:caps/>
        <w:color w:val="000000" w:themeColor="text1"/>
      </w:rPr>
      <w:fldChar w:fldCharType="separate"/>
    </w:r>
    <w:r w:rsidR="00BF5724">
      <w:rPr>
        <w:caps/>
        <w:noProof/>
        <w:color w:val="000000" w:themeColor="text1"/>
      </w:rPr>
      <w:t>6</w:t>
    </w:r>
    <w:r w:rsidRPr="00A51F8F">
      <w:rPr>
        <w:caps/>
        <w:noProof/>
        <w:color w:val="000000" w:themeColor="text1"/>
      </w:rPr>
      <w:fldChar w:fldCharType="end"/>
    </w:r>
  </w:p>
  <w:p w:rsidR="006F32ED" w:rsidRDefault="006F32E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Default="006F32E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rsidR="006F32ED" w:rsidRDefault="006F32ED">
    <w:pPr>
      <w:pStyle w:val="Footer"/>
    </w:pPr>
  </w:p>
  <w:p w:rsidR="006F32ED" w:rsidRDefault="006F32ED"/>
  <w:p w:rsidR="006F32ED" w:rsidRDefault="006F32E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DD2" w:rsidRDefault="00982DD2">
      <w:r>
        <w:separator/>
      </w:r>
    </w:p>
  </w:footnote>
  <w:footnote w:type="continuationSeparator" w:id="0">
    <w:p w:rsidR="00982DD2" w:rsidRDefault="00982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Default="006F32ED"/>
  <w:p w:rsidR="006F32ED" w:rsidRDefault="006F32E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Pr="00204015" w:rsidRDefault="006F32ED" w:rsidP="00322AFD">
    <w:pPr>
      <w:pStyle w:val="Header"/>
    </w:pPr>
    <w:r>
      <w:rPr>
        <w:noProof/>
        <w:lang w:val="de-DE" w:eastAsia="de-DE"/>
      </w:rPr>
      <w:drawing>
        <wp:anchor distT="0" distB="0" distL="114300" distR="114300" simplePos="0" relativeHeight="251661312" behindDoc="1" locked="0" layoutInCell="1" allowOverlap="1" wp14:anchorId="26EA8D85" wp14:editId="0F43E25D">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rsidR="006F32ED" w:rsidRDefault="006F32ED" w:rsidP="00322AFD">
    <w:pPr>
      <w:pStyle w:val="Header"/>
    </w:pPr>
  </w:p>
  <w:p w:rsidR="006F32ED" w:rsidRDefault="006F32ED"/>
  <w:p w:rsidR="006F32ED" w:rsidRDefault="006F32E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Default="006F32ED"/>
  <w:p w:rsidR="006F32ED" w:rsidRDefault="006F32E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ED" w:rsidRPr="00204015" w:rsidRDefault="006F32ED" w:rsidP="00322AFD">
    <w:pPr>
      <w:pStyle w:val="Header"/>
    </w:pPr>
    <w:r>
      <w:rPr>
        <w:noProof/>
        <w:lang w:val="de-DE" w:eastAsia="de-DE"/>
      </w:rPr>
      <w:drawing>
        <wp:anchor distT="0" distB="0" distL="114300" distR="114300" simplePos="0" relativeHeight="251659264" behindDoc="1" locked="0" layoutInCell="1" allowOverlap="1" wp14:anchorId="07A8AFB3" wp14:editId="6D691109">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rsidR="006F32ED" w:rsidRDefault="006F32ED" w:rsidP="00322AFD">
    <w:pPr>
      <w:pStyle w:val="Header"/>
    </w:pPr>
  </w:p>
  <w:p w:rsidR="006F32ED" w:rsidRDefault="006F32ED"/>
  <w:p w:rsidR="006F32ED" w:rsidRDefault="006F32E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D4D01"/>
    <w:multiLevelType w:val="hybridMultilevel"/>
    <w:tmpl w:val="A7062C58"/>
    <w:lvl w:ilvl="0" w:tplc="16227B9C">
      <w:numFmt w:val="bullet"/>
      <w:lvlText w:val=""/>
      <w:lvlJc w:val="left"/>
      <w:pPr>
        <w:ind w:left="1065" w:hanging="360"/>
      </w:pPr>
      <w:rPr>
        <w:rFonts w:ascii="Symbol" w:eastAsia="Times New Roman" w:hAnsi="Symbol"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0t5s558zxdvxes5vbpwefvraedf9zafsv0&quot;&gt;EndNote_Funzionale_2016&lt;record-ids&gt;&lt;item&gt;1736&lt;/item&gt;&lt;item&gt;3714&lt;/item&gt;&lt;item&gt;3933&lt;/item&gt;&lt;item&gt;4347&lt;/item&gt;&lt;item&gt;4348&lt;/item&gt;&lt;item&gt;4351&lt;/item&gt;&lt;item&gt;4353&lt;/item&gt;&lt;item&gt;4354&lt;/item&gt;&lt;item&gt;4355&lt;/item&gt;&lt;item&gt;4356&lt;/item&gt;&lt;item&gt;4357&lt;/item&gt;&lt;item&gt;4358&lt;/item&gt;&lt;item&gt;4359&lt;/item&gt;&lt;item&gt;4360&lt;/item&gt;&lt;item&gt;4362&lt;/item&gt;&lt;item&gt;4363&lt;/item&gt;&lt;item&gt;4364&lt;/item&gt;&lt;item&gt;4365&lt;/item&gt;&lt;item&gt;4367&lt;/item&gt;&lt;item&gt;4368&lt;/item&gt;&lt;item&gt;4369&lt;/item&gt;&lt;item&gt;4370&lt;/item&gt;&lt;item&gt;4371&lt;/item&gt;&lt;item&gt;4372&lt;/item&gt;&lt;item&gt;4375&lt;/item&gt;&lt;item&gt;4376&lt;/item&gt;&lt;item&gt;4377&lt;/item&gt;&lt;item&gt;4378&lt;/item&gt;&lt;item&gt;4379&lt;/item&gt;&lt;item&gt;4380&lt;/item&gt;&lt;item&gt;4382&lt;/item&gt;&lt;item&gt;4383&lt;/item&gt;&lt;item&gt;4384&lt;/item&gt;&lt;item&gt;4386&lt;/item&gt;&lt;item&gt;4387&lt;/item&gt;&lt;item&gt;4388&lt;/item&gt;&lt;item&gt;4389&lt;/item&gt;&lt;item&gt;4390&lt;/item&gt;&lt;item&gt;4391&lt;/item&gt;&lt;item&gt;4392&lt;/item&gt;&lt;item&gt;4393&lt;/item&gt;&lt;item&gt;4394&lt;/item&gt;&lt;item&gt;4395&lt;/item&gt;&lt;item&gt;4396&lt;/item&gt;&lt;item&gt;4397&lt;/item&gt;&lt;item&gt;4398&lt;/item&gt;&lt;item&gt;4399&lt;/item&gt;&lt;item&gt;4400&lt;/item&gt;&lt;item&gt;4401&lt;/item&gt;&lt;item&gt;4402&lt;/item&gt;&lt;item&gt;4403&lt;/item&gt;&lt;item&gt;4404&lt;/item&gt;&lt;item&gt;4406&lt;/item&gt;&lt;item&gt;4407&lt;/item&gt;&lt;item&gt;4408&lt;/item&gt;&lt;item&gt;4410&lt;/item&gt;&lt;item&gt;4411&lt;/item&gt;&lt;item&gt;4413&lt;/item&gt;&lt;item&gt;4414&lt;/item&gt;&lt;item&gt;4416&lt;/item&gt;&lt;item&gt;4419&lt;/item&gt;&lt;item&gt;4420&lt;/item&gt;&lt;item&gt;4422&lt;/item&gt;&lt;item&gt;4423&lt;/item&gt;&lt;item&gt;4424&lt;/item&gt;&lt;item&gt;4425&lt;/item&gt;&lt;item&gt;4433&lt;/item&gt;&lt;item&gt;4437&lt;/item&gt;&lt;item&gt;4439&lt;/item&gt;&lt;item&gt;4441&lt;/item&gt;&lt;item&gt;4442&lt;/item&gt;&lt;item&gt;4443&lt;/item&gt;&lt;item&gt;4444&lt;/item&gt;&lt;item&gt;4445&lt;/item&gt;&lt;item&gt;4447&lt;/item&gt;&lt;item&gt;4448&lt;/item&gt;&lt;item&gt;4449&lt;/item&gt;&lt;item&gt;4450&lt;/item&gt;&lt;item&gt;4451&lt;/item&gt;&lt;item&gt;4452&lt;/item&gt;&lt;item&gt;4569&lt;/item&gt;&lt;/record-ids&gt;&lt;/item&gt;&lt;/Libraries&gt;"/>
  </w:docVars>
  <w:rsids>
    <w:rsidRoot w:val="00E64FD4"/>
    <w:rsid w:val="00044E2C"/>
    <w:rsid w:val="00084E4B"/>
    <w:rsid w:val="00125C70"/>
    <w:rsid w:val="001B6D0C"/>
    <w:rsid w:val="001D5E8C"/>
    <w:rsid w:val="00236235"/>
    <w:rsid w:val="002C7C33"/>
    <w:rsid w:val="002D15D4"/>
    <w:rsid w:val="00322AFD"/>
    <w:rsid w:val="00357A05"/>
    <w:rsid w:val="003B7F17"/>
    <w:rsid w:val="00417449"/>
    <w:rsid w:val="00427C9A"/>
    <w:rsid w:val="004C7D78"/>
    <w:rsid w:val="00584D04"/>
    <w:rsid w:val="005F6A89"/>
    <w:rsid w:val="006A5648"/>
    <w:rsid w:val="006F32ED"/>
    <w:rsid w:val="00784E99"/>
    <w:rsid w:val="00786F54"/>
    <w:rsid w:val="00804774"/>
    <w:rsid w:val="00831A0A"/>
    <w:rsid w:val="00884CFA"/>
    <w:rsid w:val="009523C3"/>
    <w:rsid w:val="00982DD2"/>
    <w:rsid w:val="009A6CEA"/>
    <w:rsid w:val="009E4AF8"/>
    <w:rsid w:val="00AC54EB"/>
    <w:rsid w:val="00B12380"/>
    <w:rsid w:val="00BF5724"/>
    <w:rsid w:val="00CB18BD"/>
    <w:rsid w:val="00CB5136"/>
    <w:rsid w:val="00CD1A73"/>
    <w:rsid w:val="00D95B31"/>
    <w:rsid w:val="00DE209B"/>
    <w:rsid w:val="00E64EB7"/>
    <w:rsid w:val="00E64FD4"/>
    <w:rsid w:val="00E73D54"/>
    <w:rsid w:val="00F008E8"/>
    <w:rsid w:val="00F95E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5861"/>
  <w15:chartTrackingRefBased/>
  <w15:docId w15:val="{045176DB-CC93-49E7-9A7C-54E42752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FD4"/>
    <w:pPr>
      <w:spacing w:after="0" w:line="240" w:lineRule="auto"/>
    </w:pPr>
    <w:rPr>
      <w:rFonts w:ascii="Times New Roman" w:eastAsia="Calibri" w:hAnsi="Times New Roman" w:cs="Times New Roman"/>
      <w:sz w:val="20"/>
      <w:szCs w:val="20"/>
      <w:lang w:val="en-US"/>
    </w:rPr>
  </w:style>
  <w:style w:type="paragraph" w:styleId="Heading1">
    <w:name w:val="heading 1"/>
    <w:basedOn w:val="Normal"/>
    <w:next w:val="Normal"/>
    <w:link w:val="Heading1Char"/>
    <w:qFormat/>
    <w:rsid w:val="00E64FD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E64FD4"/>
    <w:pPr>
      <w:keepNext/>
      <w:keepLines/>
      <w:spacing w:before="40" w:line="276" w:lineRule="auto"/>
      <w:outlineLvl w:val="1"/>
    </w:pPr>
    <w:rPr>
      <w:rFonts w:ascii="Calibri" w:hAnsi="Calibri" w:cs="Calibri"/>
      <w:color w:val="2E75B5"/>
      <w:sz w:val="26"/>
      <w:szCs w:val="26"/>
      <w:lang w:val="en-GB" w:eastAsia="de-DE"/>
    </w:rPr>
  </w:style>
  <w:style w:type="paragraph" w:styleId="Heading3">
    <w:name w:val="heading 3"/>
    <w:basedOn w:val="Normal"/>
    <w:next w:val="Normal"/>
    <w:link w:val="Heading3Char"/>
    <w:unhideWhenUsed/>
    <w:qFormat/>
    <w:rsid w:val="00E64FD4"/>
    <w:pPr>
      <w:keepNext/>
      <w:keepLines/>
      <w:spacing w:before="40" w:after="120" w:line="360" w:lineRule="auto"/>
      <w:outlineLvl w:val="2"/>
    </w:pPr>
    <w:rPr>
      <w:rFonts w:asciiTheme="minorHAnsi" w:eastAsia="Times New Roman" w:hAnsiTheme="minorHAnsi" w:cstheme="minorHAnsi"/>
      <w:i/>
      <w:color w:val="000000" w:themeColor="text1"/>
      <w:sz w:val="24"/>
      <w:szCs w:val="24"/>
    </w:rPr>
  </w:style>
  <w:style w:type="paragraph" w:styleId="Heading4">
    <w:name w:val="heading 4"/>
    <w:basedOn w:val="Normal"/>
    <w:next w:val="Normal"/>
    <w:link w:val="Heading4Char"/>
    <w:rsid w:val="00E64FD4"/>
    <w:pPr>
      <w:keepNext/>
      <w:keepLines/>
      <w:spacing w:before="240" w:after="40" w:line="276" w:lineRule="auto"/>
      <w:outlineLvl w:val="3"/>
    </w:pPr>
    <w:rPr>
      <w:rFonts w:ascii="Calibri" w:hAnsi="Calibri" w:cs="Calibri"/>
      <w:b/>
      <w:sz w:val="24"/>
      <w:szCs w:val="24"/>
      <w:lang w:val="en-GB" w:eastAsia="de-DE"/>
    </w:rPr>
  </w:style>
  <w:style w:type="paragraph" w:styleId="Heading5">
    <w:name w:val="heading 5"/>
    <w:basedOn w:val="Normal"/>
    <w:next w:val="Normal"/>
    <w:link w:val="Heading5Char"/>
    <w:rsid w:val="00E64FD4"/>
    <w:pPr>
      <w:keepNext/>
      <w:keepLines/>
      <w:spacing w:before="220" w:after="40" w:line="276" w:lineRule="auto"/>
      <w:outlineLvl w:val="4"/>
    </w:pPr>
    <w:rPr>
      <w:rFonts w:ascii="Calibri" w:hAnsi="Calibri" w:cs="Calibri"/>
      <w:b/>
      <w:sz w:val="22"/>
      <w:szCs w:val="22"/>
      <w:lang w:val="en-GB" w:eastAsia="de-DE"/>
    </w:rPr>
  </w:style>
  <w:style w:type="paragraph" w:styleId="Heading6">
    <w:name w:val="heading 6"/>
    <w:basedOn w:val="Normal"/>
    <w:next w:val="Normal"/>
    <w:link w:val="Heading6Char"/>
    <w:rsid w:val="00E64FD4"/>
    <w:pPr>
      <w:keepNext/>
      <w:keepLines/>
      <w:spacing w:before="200" w:after="40" w:line="276" w:lineRule="auto"/>
      <w:outlineLvl w:val="5"/>
    </w:pPr>
    <w:rPr>
      <w:rFonts w:ascii="Calibri" w:hAnsi="Calibri" w:cs="Calibri"/>
      <w:b/>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4FD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E64FD4"/>
    <w:rPr>
      <w:rFonts w:ascii="Calibri" w:eastAsia="Calibri" w:hAnsi="Calibri" w:cs="Calibri"/>
      <w:color w:val="2E75B5"/>
      <w:sz w:val="26"/>
      <w:szCs w:val="26"/>
      <w:lang w:val="en-GB" w:eastAsia="de-DE"/>
    </w:rPr>
  </w:style>
  <w:style w:type="character" w:customStyle="1" w:styleId="Heading3Char">
    <w:name w:val="Heading 3 Char"/>
    <w:basedOn w:val="DefaultParagraphFont"/>
    <w:link w:val="Heading3"/>
    <w:rsid w:val="00E64FD4"/>
    <w:rPr>
      <w:rFonts w:eastAsia="Times New Roman" w:cstheme="minorHAnsi"/>
      <w:i/>
      <w:color w:val="000000" w:themeColor="text1"/>
      <w:sz w:val="24"/>
      <w:szCs w:val="24"/>
      <w:lang w:val="en-US"/>
    </w:rPr>
  </w:style>
  <w:style w:type="character" w:customStyle="1" w:styleId="Heading4Char">
    <w:name w:val="Heading 4 Char"/>
    <w:basedOn w:val="DefaultParagraphFont"/>
    <w:link w:val="Heading4"/>
    <w:rsid w:val="00E64FD4"/>
    <w:rPr>
      <w:rFonts w:ascii="Calibri" w:eastAsia="Calibri" w:hAnsi="Calibri" w:cs="Calibri"/>
      <w:b/>
      <w:sz w:val="24"/>
      <w:szCs w:val="24"/>
      <w:lang w:val="en-GB" w:eastAsia="de-DE"/>
    </w:rPr>
  </w:style>
  <w:style w:type="character" w:customStyle="1" w:styleId="Heading5Char">
    <w:name w:val="Heading 5 Char"/>
    <w:basedOn w:val="DefaultParagraphFont"/>
    <w:link w:val="Heading5"/>
    <w:rsid w:val="00E64FD4"/>
    <w:rPr>
      <w:rFonts w:ascii="Calibri" w:eastAsia="Calibri" w:hAnsi="Calibri" w:cs="Calibri"/>
      <w:b/>
      <w:lang w:val="en-GB" w:eastAsia="de-DE"/>
    </w:rPr>
  </w:style>
  <w:style w:type="character" w:customStyle="1" w:styleId="Heading6Char">
    <w:name w:val="Heading 6 Char"/>
    <w:basedOn w:val="DefaultParagraphFont"/>
    <w:link w:val="Heading6"/>
    <w:rsid w:val="00E64FD4"/>
    <w:rPr>
      <w:rFonts w:ascii="Calibri" w:eastAsia="Calibri" w:hAnsi="Calibri" w:cs="Calibri"/>
      <w:b/>
      <w:sz w:val="20"/>
      <w:szCs w:val="20"/>
      <w:lang w:val="en-GB" w:eastAsia="de-DE"/>
    </w:rPr>
  </w:style>
  <w:style w:type="paragraph" w:customStyle="1" w:styleId="BaseText">
    <w:name w:val="Base_Text"/>
    <w:rsid w:val="00E64FD4"/>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E64FD4"/>
  </w:style>
  <w:style w:type="paragraph" w:customStyle="1" w:styleId="BaseHeading">
    <w:name w:val="Base_Heading"/>
    <w:link w:val="BaseHeadingChar"/>
    <w:rsid w:val="00E64FD4"/>
    <w:pPr>
      <w:keepNext/>
      <w:spacing w:before="240" w:after="0" w:line="240" w:lineRule="auto"/>
      <w:outlineLvl w:val="0"/>
    </w:pPr>
    <w:rPr>
      <w:rFonts w:ascii="Times New Roman" w:eastAsia="Times New Roman" w:hAnsi="Times New Roman" w:cs="Times New Roman"/>
      <w:kern w:val="28"/>
      <w:sz w:val="28"/>
      <w:szCs w:val="28"/>
      <w:lang w:val="en-US"/>
    </w:rPr>
  </w:style>
  <w:style w:type="character" w:customStyle="1" w:styleId="BaseHeadingChar">
    <w:name w:val="Base_Heading Char"/>
    <w:basedOn w:val="DefaultParagraphFont"/>
    <w:link w:val="BaseHeading"/>
    <w:rsid w:val="00E64FD4"/>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E64FD4"/>
  </w:style>
  <w:style w:type="paragraph" w:customStyle="1" w:styleId="AbstractSummary">
    <w:name w:val="Abstract/Summary"/>
    <w:basedOn w:val="BaseText"/>
    <w:rsid w:val="00E64FD4"/>
  </w:style>
  <w:style w:type="paragraph" w:customStyle="1" w:styleId="Referencesandnotes">
    <w:name w:val="References and notes"/>
    <w:basedOn w:val="BaseText"/>
    <w:rsid w:val="00E64FD4"/>
    <w:pPr>
      <w:ind w:left="720" w:hanging="720"/>
    </w:pPr>
  </w:style>
  <w:style w:type="paragraph" w:customStyle="1" w:styleId="Acknowledgement">
    <w:name w:val="Acknowledgement"/>
    <w:basedOn w:val="Referencesandnotes"/>
    <w:rsid w:val="00E64FD4"/>
  </w:style>
  <w:style w:type="paragraph" w:customStyle="1" w:styleId="Subhead">
    <w:name w:val="Subhead"/>
    <w:basedOn w:val="BaseHeading"/>
    <w:rsid w:val="00E64FD4"/>
    <w:rPr>
      <w:b/>
      <w:bCs/>
      <w:sz w:val="24"/>
      <w:szCs w:val="24"/>
    </w:rPr>
  </w:style>
  <w:style w:type="paragraph" w:customStyle="1" w:styleId="AppendixHead">
    <w:name w:val="AppendixHead"/>
    <w:basedOn w:val="Subhead"/>
    <w:rsid w:val="00E64FD4"/>
  </w:style>
  <w:style w:type="paragraph" w:customStyle="1" w:styleId="AppendixSubhead">
    <w:name w:val="AppendixSubhead"/>
    <w:basedOn w:val="Subhead"/>
    <w:rsid w:val="00E64FD4"/>
  </w:style>
  <w:style w:type="paragraph" w:customStyle="1" w:styleId="Articletype">
    <w:name w:val="Article type"/>
    <w:basedOn w:val="BaseText"/>
    <w:rsid w:val="00E64FD4"/>
  </w:style>
  <w:style w:type="character" w:customStyle="1" w:styleId="aubase">
    <w:name w:val="au_base"/>
    <w:rsid w:val="00E64FD4"/>
    <w:rPr>
      <w:sz w:val="24"/>
    </w:rPr>
  </w:style>
  <w:style w:type="character" w:customStyle="1" w:styleId="aucollab">
    <w:name w:val="au_collab"/>
    <w:basedOn w:val="aubase"/>
    <w:rsid w:val="00E64FD4"/>
    <w:rPr>
      <w:sz w:val="24"/>
      <w:bdr w:val="none" w:sz="0" w:space="0" w:color="auto"/>
      <w:shd w:val="clear" w:color="auto" w:fill="C0C0C0"/>
    </w:rPr>
  </w:style>
  <w:style w:type="character" w:customStyle="1" w:styleId="audeg">
    <w:name w:val="au_deg"/>
    <w:basedOn w:val="DefaultParagraphFont"/>
    <w:rsid w:val="00E64FD4"/>
    <w:rPr>
      <w:sz w:val="24"/>
      <w:bdr w:val="none" w:sz="0" w:space="0" w:color="auto"/>
      <w:shd w:val="clear" w:color="auto" w:fill="FFFF00"/>
    </w:rPr>
  </w:style>
  <w:style w:type="character" w:customStyle="1" w:styleId="aufname">
    <w:name w:val="au_fname"/>
    <w:basedOn w:val="aubase"/>
    <w:rsid w:val="00E64FD4"/>
    <w:rPr>
      <w:sz w:val="24"/>
      <w:bdr w:val="none" w:sz="0" w:space="0" w:color="auto"/>
      <w:shd w:val="clear" w:color="auto" w:fill="00FFFF"/>
    </w:rPr>
  </w:style>
  <w:style w:type="character" w:customStyle="1" w:styleId="aurole">
    <w:name w:val="au_role"/>
    <w:basedOn w:val="aubase"/>
    <w:rsid w:val="00E64FD4"/>
    <w:rPr>
      <w:sz w:val="24"/>
      <w:bdr w:val="none" w:sz="0" w:space="0" w:color="auto"/>
      <w:shd w:val="clear" w:color="auto" w:fill="808000"/>
    </w:rPr>
  </w:style>
  <w:style w:type="character" w:customStyle="1" w:styleId="ausuffix">
    <w:name w:val="au_suffix"/>
    <w:basedOn w:val="aubase"/>
    <w:rsid w:val="00E64FD4"/>
    <w:rPr>
      <w:sz w:val="24"/>
      <w:bdr w:val="none" w:sz="0" w:space="0" w:color="auto"/>
      <w:shd w:val="clear" w:color="auto" w:fill="FF00FF"/>
    </w:rPr>
  </w:style>
  <w:style w:type="character" w:customStyle="1" w:styleId="ausurname">
    <w:name w:val="au_surname"/>
    <w:basedOn w:val="aubase"/>
    <w:rsid w:val="00E64FD4"/>
    <w:rPr>
      <w:sz w:val="24"/>
      <w:bdr w:val="none" w:sz="0" w:space="0" w:color="auto"/>
      <w:shd w:val="clear" w:color="auto" w:fill="00FF00"/>
    </w:rPr>
  </w:style>
  <w:style w:type="paragraph" w:customStyle="1" w:styleId="AuthorAttribute">
    <w:name w:val="Author Attribute"/>
    <w:basedOn w:val="BaseText"/>
    <w:rsid w:val="00E64FD4"/>
    <w:pPr>
      <w:spacing w:before="480"/>
    </w:pPr>
  </w:style>
  <w:style w:type="paragraph" w:customStyle="1" w:styleId="Footnote">
    <w:name w:val="Footnote"/>
    <w:basedOn w:val="BaseText"/>
    <w:rsid w:val="00E64FD4"/>
  </w:style>
  <w:style w:type="paragraph" w:customStyle="1" w:styleId="AuthorFootnote">
    <w:name w:val="AuthorFootnote"/>
    <w:basedOn w:val="Footnote"/>
    <w:rsid w:val="00E64FD4"/>
    <w:pPr>
      <w:autoSpaceDE w:val="0"/>
      <w:autoSpaceDN w:val="0"/>
      <w:adjustRightInd w:val="0"/>
    </w:pPr>
    <w:rPr>
      <w:lang w:bidi="he-IL"/>
    </w:rPr>
  </w:style>
  <w:style w:type="paragraph" w:customStyle="1" w:styleId="Authors">
    <w:name w:val="Authors"/>
    <w:basedOn w:val="BaseText"/>
    <w:rsid w:val="00E64FD4"/>
    <w:pPr>
      <w:spacing w:after="360"/>
      <w:jc w:val="center"/>
    </w:pPr>
  </w:style>
  <w:style w:type="character" w:customStyle="1" w:styleId="BalloonTextChar">
    <w:name w:val="Balloon Text Char"/>
    <w:basedOn w:val="DefaultParagraphFont"/>
    <w:link w:val="BalloonText"/>
    <w:uiPriority w:val="99"/>
    <w:semiHidden/>
    <w:rsid w:val="00E64FD4"/>
    <w:rPr>
      <w:rFonts w:ascii="Lucida Grande" w:eastAsia="Times New Roman" w:hAnsi="Lucida Grande" w:cs="Times New Roman"/>
      <w:sz w:val="18"/>
      <w:szCs w:val="18"/>
      <w:lang w:val="en-US"/>
    </w:rPr>
  </w:style>
  <w:style w:type="paragraph" w:styleId="BalloonText">
    <w:name w:val="Balloon Text"/>
    <w:basedOn w:val="Normal"/>
    <w:link w:val="BalloonTextChar"/>
    <w:uiPriority w:val="99"/>
    <w:semiHidden/>
    <w:rsid w:val="00E64FD4"/>
    <w:rPr>
      <w:rFonts w:ascii="Lucida Grande" w:eastAsia="Times New Roman" w:hAnsi="Lucida Grande"/>
      <w:sz w:val="18"/>
      <w:szCs w:val="18"/>
    </w:rPr>
  </w:style>
  <w:style w:type="character" w:customStyle="1" w:styleId="BalloonTextChar1">
    <w:name w:val="Balloon Text Char1"/>
    <w:basedOn w:val="DefaultParagraphFont"/>
    <w:uiPriority w:val="99"/>
    <w:semiHidden/>
    <w:rsid w:val="00E64FD4"/>
    <w:rPr>
      <w:rFonts w:ascii="Segoe UI" w:eastAsia="Calibri" w:hAnsi="Segoe UI" w:cs="Segoe UI"/>
      <w:sz w:val="18"/>
      <w:szCs w:val="18"/>
      <w:lang w:val="en-US"/>
    </w:rPr>
  </w:style>
  <w:style w:type="character" w:customStyle="1" w:styleId="bibarticle">
    <w:name w:val="bib_article"/>
    <w:basedOn w:val="DefaultParagraphFont"/>
    <w:rsid w:val="00E64FD4"/>
    <w:rPr>
      <w:sz w:val="24"/>
      <w:bdr w:val="none" w:sz="0" w:space="0" w:color="auto"/>
      <w:shd w:val="clear" w:color="auto" w:fill="00FFFF"/>
    </w:rPr>
  </w:style>
  <w:style w:type="character" w:customStyle="1" w:styleId="bibbase">
    <w:name w:val="bib_base"/>
    <w:rsid w:val="00E64FD4"/>
    <w:rPr>
      <w:sz w:val="24"/>
    </w:rPr>
  </w:style>
  <w:style w:type="character" w:customStyle="1" w:styleId="bibcomment">
    <w:name w:val="bib_comment"/>
    <w:basedOn w:val="bibbase"/>
    <w:rsid w:val="00E64FD4"/>
    <w:rPr>
      <w:sz w:val="24"/>
    </w:rPr>
  </w:style>
  <w:style w:type="character" w:customStyle="1" w:styleId="bibdeg">
    <w:name w:val="bib_deg"/>
    <w:basedOn w:val="bibbase"/>
    <w:rsid w:val="00E64FD4"/>
    <w:rPr>
      <w:sz w:val="24"/>
    </w:rPr>
  </w:style>
  <w:style w:type="character" w:customStyle="1" w:styleId="bibdoi">
    <w:name w:val="bib_doi"/>
    <w:basedOn w:val="bibbase"/>
    <w:rsid w:val="00E64FD4"/>
    <w:rPr>
      <w:sz w:val="24"/>
      <w:bdr w:val="none" w:sz="0" w:space="0" w:color="auto"/>
      <w:shd w:val="clear" w:color="auto" w:fill="00FF00"/>
    </w:rPr>
  </w:style>
  <w:style w:type="character" w:customStyle="1" w:styleId="bibetal">
    <w:name w:val="bib_etal"/>
    <w:basedOn w:val="bibbase"/>
    <w:rsid w:val="00E64FD4"/>
    <w:rPr>
      <w:sz w:val="24"/>
      <w:bdr w:val="none" w:sz="0" w:space="0" w:color="auto"/>
      <w:shd w:val="clear" w:color="auto" w:fill="008080"/>
    </w:rPr>
  </w:style>
  <w:style w:type="character" w:customStyle="1" w:styleId="bibfname">
    <w:name w:val="bib_fname"/>
    <w:basedOn w:val="bibbase"/>
    <w:rsid w:val="00E64FD4"/>
    <w:rPr>
      <w:sz w:val="24"/>
      <w:bdr w:val="none" w:sz="0" w:space="0" w:color="auto"/>
      <w:shd w:val="clear" w:color="auto" w:fill="FFFF00"/>
    </w:rPr>
  </w:style>
  <w:style w:type="character" w:customStyle="1" w:styleId="bibfpage">
    <w:name w:val="bib_fpage"/>
    <w:basedOn w:val="bibbase"/>
    <w:rsid w:val="00E64FD4"/>
    <w:rPr>
      <w:sz w:val="24"/>
      <w:bdr w:val="none" w:sz="0" w:space="0" w:color="auto"/>
      <w:shd w:val="clear" w:color="auto" w:fill="808080"/>
    </w:rPr>
  </w:style>
  <w:style w:type="character" w:customStyle="1" w:styleId="bibissue">
    <w:name w:val="bib_issue"/>
    <w:basedOn w:val="bibbase"/>
    <w:rsid w:val="00E64FD4"/>
    <w:rPr>
      <w:sz w:val="24"/>
      <w:bdr w:val="none" w:sz="0" w:space="0" w:color="auto"/>
      <w:shd w:val="clear" w:color="auto" w:fill="FFFF00"/>
    </w:rPr>
  </w:style>
  <w:style w:type="character" w:customStyle="1" w:styleId="bibjournal">
    <w:name w:val="bib_journal"/>
    <w:basedOn w:val="bibbase"/>
    <w:rsid w:val="00E64FD4"/>
    <w:rPr>
      <w:sz w:val="24"/>
      <w:bdr w:val="none" w:sz="0" w:space="0" w:color="auto"/>
      <w:shd w:val="clear" w:color="auto" w:fill="808000"/>
    </w:rPr>
  </w:style>
  <w:style w:type="character" w:customStyle="1" w:styleId="biblpage">
    <w:name w:val="bib_lpage"/>
    <w:basedOn w:val="bibbase"/>
    <w:rsid w:val="00E64FD4"/>
    <w:rPr>
      <w:sz w:val="24"/>
      <w:bdr w:val="none" w:sz="0" w:space="0" w:color="auto"/>
      <w:shd w:val="clear" w:color="auto" w:fill="808080"/>
    </w:rPr>
  </w:style>
  <w:style w:type="character" w:customStyle="1" w:styleId="bibmedline">
    <w:name w:val="bib_medline"/>
    <w:basedOn w:val="bibbase"/>
    <w:rsid w:val="00E64FD4"/>
    <w:rPr>
      <w:sz w:val="24"/>
    </w:rPr>
  </w:style>
  <w:style w:type="character" w:customStyle="1" w:styleId="bibnumber">
    <w:name w:val="bib_number"/>
    <w:basedOn w:val="bibbase"/>
    <w:rsid w:val="00E64FD4"/>
    <w:rPr>
      <w:sz w:val="24"/>
    </w:rPr>
  </w:style>
  <w:style w:type="character" w:customStyle="1" w:styleId="biborganization">
    <w:name w:val="bib_organization"/>
    <w:basedOn w:val="bibbase"/>
    <w:rsid w:val="00E64FD4"/>
    <w:rPr>
      <w:sz w:val="24"/>
      <w:bdr w:val="none" w:sz="0" w:space="0" w:color="auto"/>
      <w:shd w:val="clear" w:color="auto" w:fill="808000"/>
    </w:rPr>
  </w:style>
  <w:style w:type="character" w:customStyle="1" w:styleId="bibsuffix">
    <w:name w:val="bib_suffix"/>
    <w:basedOn w:val="bibbase"/>
    <w:rsid w:val="00E64FD4"/>
    <w:rPr>
      <w:sz w:val="24"/>
    </w:rPr>
  </w:style>
  <w:style w:type="character" w:customStyle="1" w:styleId="bibsuppl">
    <w:name w:val="bib_suppl"/>
    <w:basedOn w:val="bibbase"/>
    <w:rsid w:val="00E64FD4"/>
    <w:rPr>
      <w:sz w:val="24"/>
      <w:bdr w:val="none" w:sz="0" w:space="0" w:color="auto"/>
      <w:shd w:val="clear" w:color="auto" w:fill="FFFF00"/>
    </w:rPr>
  </w:style>
  <w:style w:type="character" w:customStyle="1" w:styleId="bibsurname">
    <w:name w:val="bib_surname"/>
    <w:basedOn w:val="bibbase"/>
    <w:rsid w:val="00E64FD4"/>
    <w:rPr>
      <w:sz w:val="24"/>
      <w:bdr w:val="none" w:sz="0" w:space="0" w:color="auto"/>
      <w:shd w:val="clear" w:color="auto" w:fill="FFFF00"/>
    </w:rPr>
  </w:style>
  <w:style w:type="character" w:customStyle="1" w:styleId="bibunpubl">
    <w:name w:val="bib_unpubl"/>
    <w:basedOn w:val="bibbase"/>
    <w:rsid w:val="00E64FD4"/>
    <w:rPr>
      <w:sz w:val="24"/>
    </w:rPr>
  </w:style>
  <w:style w:type="character" w:customStyle="1" w:styleId="biburl">
    <w:name w:val="bib_url"/>
    <w:basedOn w:val="bibbase"/>
    <w:rsid w:val="00E64FD4"/>
    <w:rPr>
      <w:sz w:val="24"/>
      <w:bdr w:val="none" w:sz="0" w:space="0" w:color="auto"/>
      <w:shd w:val="clear" w:color="auto" w:fill="00FF00"/>
    </w:rPr>
  </w:style>
  <w:style w:type="character" w:customStyle="1" w:styleId="bibvolume">
    <w:name w:val="bib_volume"/>
    <w:basedOn w:val="bibbase"/>
    <w:rsid w:val="00E64FD4"/>
    <w:rPr>
      <w:sz w:val="24"/>
      <w:bdr w:val="none" w:sz="0" w:space="0" w:color="auto"/>
      <w:shd w:val="clear" w:color="auto" w:fill="00FF00"/>
    </w:rPr>
  </w:style>
  <w:style w:type="character" w:customStyle="1" w:styleId="bibyear">
    <w:name w:val="bib_year"/>
    <w:basedOn w:val="bibbase"/>
    <w:rsid w:val="00E64FD4"/>
    <w:rPr>
      <w:sz w:val="24"/>
      <w:bdr w:val="none" w:sz="0" w:space="0" w:color="auto"/>
      <w:shd w:val="clear" w:color="auto" w:fill="FF00FF"/>
    </w:rPr>
  </w:style>
  <w:style w:type="paragraph" w:customStyle="1" w:styleId="BookorMeetingInformation">
    <w:name w:val="Book or Meeting Information"/>
    <w:basedOn w:val="BaseText"/>
    <w:rsid w:val="00E64FD4"/>
  </w:style>
  <w:style w:type="paragraph" w:customStyle="1" w:styleId="BookInformation">
    <w:name w:val="BookInformation"/>
    <w:basedOn w:val="BaseText"/>
    <w:rsid w:val="00E64FD4"/>
  </w:style>
  <w:style w:type="paragraph" w:customStyle="1" w:styleId="Level2Head">
    <w:name w:val="Level 2 Head"/>
    <w:basedOn w:val="BaseHeading"/>
    <w:rsid w:val="00E64FD4"/>
    <w:pPr>
      <w:outlineLvl w:val="1"/>
    </w:pPr>
    <w:rPr>
      <w:i/>
      <w:iCs/>
      <w:sz w:val="24"/>
      <w:szCs w:val="24"/>
    </w:rPr>
  </w:style>
  <w:style w:type="paragraph" w:customStyle="1" w:styleId="BoxLevel2Head">
    <w:name w:val="BoxLevel 2 Head"/>
    <w:basedOn w:val="Level2Head"/>
    <w:rsid w:val="00E64FD4"/>
    <w:pPr>
      <w:shd w:val="clear" w:color="auto" w:fill="E6E6E6"/>
    </w:pPr>
  </w:style>
  <w:style w:type="paragraph" w:customStyle="1" w:styleId="BoxListUnnumbered">
    <w:name w:val="BoxListUnnumbered"/>
    <w:basedOn w:val="BaseText"/>
    <w:rsid w:val="00E64FD4"/>
    <w:pPr>
      <w:shd w:val="clear" w:color="auto" w:fill="E6E6E6"/>
      <w:ind w:left="1080" w:hanging="360"/>
    </w:pPr>
  </w:style>
  <w:style w:type="paragraph" w:customStyle="1" w:styleId="BoxList">
    <w:name w:val="BoxList"/>
    <w:basedOn w:val="BoxListUnnumbered"/>
    <w:rsid w:val="00E64FD4"/>
  </w:style>
  <w:style w:type="paragraph" w:customStyle="1" w:styleId="BoxSubhead">
    <w:name w:val="BoxSubhead"/>
    <w:basedOn w:val="Subhead"/>
    <w:rsid w:val="00E64FD4"/>
    <w:pPr>
      <w:shd w:val="clear" w:color="auto" w:fill="E6E6E6"/>
    </w:pPr>
  </w:style>
  <w:style w:type="paragraph" w:customStyle="1" w:styleId="Paragraph">
    <w:name w:val="Paragraph"/>
    <w:basedOn w:val="BaseText"/>
    <w:rsid w:val="00E64FD4"/>
    <w:pPr>
      <w:ind w:firstLine="720"/>
    </w:pPr>
  </w:style>
  <w:style w:type="paragraph" w:customStyle="1" w:styleId="BoxText">
    <w:name w:val="BoxText"/>
    <w:basedOn w:val="Paragraph"/>
    <w:rsid w:val="00E64FD4"/>
    <w:pPr>
      <w:shd w:val="clear" w:color="auto" w:fill="E6E6E6"/>
    </w:pPr>
  </w:style>
  <w:style w:type="paragraph" w:customStyle="1" w:styleId="BoxTitle">
    <w:name w:val="BoxTitle"/>
    <w:basedOn w:val="BaseHeading"/>
    <w:rsid w:val="00E64FD4"/>
    <w:pPr>
      <w:shd w:val="clear" w:color="auto" w:fill="E6E6E6"/>
    </w:pPr>
    <w:rPr>
      <w:b/>
      <w:sz w:val="24"/>
      <w:szCs w:val="24"/>
    </w:rPr>
  </w:style>
  <w:style w:type="paragraph" w:customStyle="1" w:styleId="BulletedText">
    <w:name w:val="Bulleted Text"/>
    <w:basedOn w:val="BaseText"/>
    <w:rsid w:val="00E64FD4"/>
    <w:pPr>
      <w:ind w:left="720" w:hanging="720"/>
    </w:pPr>
  </w:style>
  <w:style w:type="paragraph" w:customStyle="1" w:styleId="career-magazine">
    <w:name w:val="career-magazine"/>
    <w:basedOn w:val="BaseText"/>
    <w:rsid w:val="00E64FD4"/>
    <w:pPr>
      <w:jc w:val="right"/>
    </w:pPr>
    <w:rPr>
      <w:color w:val="FF0000"/>
    </w:rPr>
  </w:style>
  <w:style w:type="paragraph" w:customStyle="1" w:styleId="career-stage">
    <w:name w:val="career-stage"/>
    <w:basedOn w:val="BaseText"/>
    <w:rsid w:val="00E64FD4"/>
    <w:pPr>
      <w:jc w:val="right"/>
    </w:pPr>
    <w:rPr>
      <w:color w:val="339966"/>
    </w:rPr>
  </w:style>
  <w:style w:type="character" w:customStyle="1" w:styleId="citebase">
    <w:name w:val="cite_base"/>
    <w:rsid w:val="00E64FD4"/>
    <w:rPr>
      <w:sz w:val="24"/>
    </w:rPr>
  </w:style>
  <w:style w:type="character" w:customStyle="1" w:styleId="citebib">
    <w:name w:val="cite_bib"/>
    <w:basedOn w:val="DefaultParagraphFont"/>
    <w:rsid w:val="00E64FD4"/>
    <w:rPr>
      <w:sz w:val="24"/>
      <w:bdr w:val="none" w:sz="0" w:space="0" w:color="auto"/>
      <w:shd w:val="clear" w:color="auto" w:fill="00FFFF"/>
    </w:rPr>
  </w:style>
  <w:style w:type="character" w:customStyle="1" w:styleId="citebox">
    <w:name w:val="cite_box"/>
    <w:basedOn w:val="citebase"/>
    <w:rsid w:val="00E64FD4"/>
    <w:rPr>
      <w:sz w:val="24"/>
    </w:rPr>
  </w:style>
  <w:style w:type="character" w:customStyle="1" w:styleId="citeen">
    <w:name w:val="cite_en"/>
    <w:basedOn w:val="citebase"/>
    <w:rsid w:val="00E64FD4"/>
    <w:rPr>
      <w:sz w:val="24"/>
      <w:shd w:val="clear" w:color="auto" w:fill="FFFF00"/>
      <w:vertAlign w:val="superscript"/>
    </w:rPr>
  </w:style>
  <w:style w:type="character" w:customStyle="1" w:styleId="citeeq">
    <w:name w:val="cite_eq"/>
    <w:basedOn w:val="citebase"/>
    <w:rsid w:val="00E64FD4"/>
    <w:rPr>
      <w:sz w:val="24"/>
      <w:bdr w:val="none" w:sz="0" w:space="0" w:color="auto"/>
      <w:shd w:val="clear" w:color="auto" w:fill="FF99CC"/>
    </w:rPr>
  </w:style>
  <w:style w:type="character" w:customStyle="1" w:styleId="citefig">
    <w:name w:val="cite_fig"/>
    <w:basedOn w:val="citebase"/>
    <w:rsid w:val="00E64FD4"/>
    <w:rPr>
      <w:color w:val="000000"/>
      <w:sz w:val="24"/>
      <w:bdr w:val="none" w:sz="0" w:space="0" w:color="auto"/>
      <w:shd w:val="clear" w:color="auto" w:fill="00FF00"/>
    </w:rPr>
  </w:style>
  <w:style w:type="character" w:customStyle="1" w:styleId="citefn">
    <w:name w:val="cite_fn"/>
    <w:basedOn w:val="citebase"/>
    <w:rsid w:val="00E64FD4"/>
    <w:rPr>
      <w:sz w:val="24"/>
      <w:bdr w:val="none" w:sz="0" w:space="0" w:color="auto"/>
      <w:shd w:val="clear" w:color="auto" w:fill="FF0000"/>
    </w:rPr>
  </w:style>
  <w:style w:type="character" w:customStyle="1" w:styleId="citetbl">
    <w:name w:val="cite_tbl"/>
    <w:basedOn w:val="citebase"/>
    <w:rsid w:val="00E64FD4"/>
    <w:rPr>
      <w:color w:val="000000"/>
      <w:sz w:val="24"/>
      <w:bdr w:val="none" w:sz="0" w:space="0" w:color="auto"/>
      <w:shd w:val="clear" w:color="auto" w:fill="FF00FF"/>
    </w:rPr>
  </w:style>
  <w:style w:type="character" w:styleId="CommentReference">
    <w:name w:val="annotation reference"/>
    <w:basedOn w:val="DefaultParagraphFont"/>
    <w:uiPriority w:val="99"/>
    <w:rsid w:val="00E64FD4"/>
    <w:rPr>
      <w:sz w:val="18"/>
      <w:szCs w:val="18"/>
    </w:rPr>
  </w:style>
  <w:style w:type="paragraph" w:styleId="CommentText">
    <w:name w:val="annotation text"/>
    <w:basedOn w:val="Normal"/>
    <w:link w:val="CommentTextChar"/>
    <w:uiPriority w:val="99"/>
    <w:rsid w:val="00E64FD4"/>
    <w:rPr>
      <w:rFonts w:eastAsia="Times New Roman"/>
    </w:rPr>
  </w:style>
  <w:style w:type="character" w:customStyle="1" w:styleId="CommentTextChar">
    <w:name w:val="Comment Text Char"/>
    <w:basedOn w:val="DefaultParagraphFont"/>
    <w:link w:val="CommentText"/>
    <w:uiPriority w:val="99"/>
    <w:rsid w:val="00E64FD4"/>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E64FD4"/>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E64FD4"/>
    <w:rPr>
      <w:b/>
      <w:bCs/>
    </w:rPr>
  </w:style>
  <w:style w:type="character" w:customStyle="1" w:styleId="CommentSubjectChar1">
    <w:name w:val="Comment Subject Char1"/>
    <w:basedOn w:val="CommentTextChar"/>
    <w:uiPriority w:val="99"/>
    <w:semiHidden/>
    <w:rsid w:val="00E64FD4"/>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E64FD4"/>
    <w:pPr>
      <w:ind w:firstLine="0"/>
    </w:pPr>
  </w:style>
  <w:style w:type="character" w:customStyle="1" w:styleId="ContractNumber">
    <w:name w:val="Contract Number"/>
    <w:basedOn w:val="DefaultParagraphFont"/>
    <w:rsid w:val="00E64FD4"/>
    <w:rPr>
      <w:sz w:val="24"/>
      <w:szCs w:val="24"/>
      <w:bdr w:val="none" w:sz="0" w:space="0" w:color="auto"/>
      <w:shd w:val="clear" w:color="auto" w:fill="CCFFCC"/>
    </w:rPr>
  </w:style>
  <w:style w:type="character" w:customStyle="1" w:styleId="ContractSponsor">
    <w:name w:val="Contract Sponsor"/>
    <w:basedOn w:val="DefaultParagraphFont"/>
    <w:rsid w:val="00E64FD4"/>
    <w:rPr>
      <w:sz w:val="24"/>
      <w:szCs w:val="24"/>
      <w:bdr w:val="none" w:sz="0" w:space="0" w:color="auto"/>
      <w:shd w:val="clear" w:color="auto" w:fill="FFCC99"/>
    </w:rPr>
  </w:style>
  <w:style w:type="paragraph" w:customStyle="1" w:styleId="Correspondence">
    <w:name w:val="Correspondence"/>
    <w:basedOn w:val="BaseText"/>
    <w:rsid w:val="00E64FD4"/>
    <w:pPr>
      <w:spacing w:before="0" w:after="240"/>
    </w:pPr>
  </w:style>
  <w:style w:type="paragraph" w:customStyle="1" w:styleId="DateAccepted">
    <w:name w:val="Date Accepted"/>
    <w:basedOn w:val="BaseText"/>
    <w:rsid w:val="00E64FD4"/>
    <w:pPr>
      <w:spacing w:before="360"/>
    </w:pPr>
  </w:style>
  <w:style w:type="paragraph" w:customStyle="1" w:styleId="Deck">
    <w:name w:val="Deck"/>
    <w:basedOn w:val="BaseHeading"/>
    <w:rsid w:val="00E64FD4"/>
    <w:pPr>
      <w:outlineLvl w:val="1"/>
    </w:pPr>
  </w:style>
  <w:style w:type="paragraph" w:customStyle="1" w:styleId="DefTerm">
    <w:name w:val="DefTerm"/>
    <w:basedOn w:val="BaseText"/>
    <w:rsid w:val="00E64FD4"/>
    <w:pPr>
      <w:ind w:left="720"/>
    </w:pPr>
  </w:style>
  <w:style w:type="paragraph" w:customStyle="1" w:styleId="Definition">
    <w:name w:val="Definition"/>
    <w:basedOn w:val="DefTerm"/>
    <w:rsid w:val="00E64FD4"/>
    <w:pPr>
      <w:ind w:left="1080" w:hanging="360"/>
    </w:pPr>
  </w:style>
  <w:style w:type="paragraph" w:customStyle="1" w:styleId="DefListTitle">
    <w:name w:val="DefListTitle"/>
    <w:basedOn w:val="BaseHeading"/>
    <w:rsid w:val="00E64FD4"/>
  </w:style>
  <w:style w:type="paragraph" w:customStyle="1" w:styleId="discipline">
    <w:name w:val="discipline"/>
    <w:basedOn w:val="BaseText"/>
    <w:rsid w:val="00E64FD4"/>
    <w:pPr>
      <w:jc w:val="right"/>
    </w:pPr>
    <w:rPr>
      <w:color w:val="993366"/>
    </w:rPr>
  </w:style>
  <w:style w:type="paragraph" w:customStyle="1" w:styleId="Editors">
    <w:name w:val="Editors"/>
    <w:basedOn w:val="Authors"/>
    <w:rsid w:val="00E64FD4"/>
  </w:style>
  <w:style w:type="character" w:styleId="Emphasis">
    <w:name w:val="Emphasis"/>
    <w:basedOn w:val="DefaultParagraphFont"/>
    <w:uiPriority w:val="20"/>
    <w:qFormat/>
    <w:rsid w:val="00E64FD4"/>
    <w:rPr>
      <w:i/>
      <w:iCs/>
    </w:rPr>
  </w:style>
  <w:style w:type="character" w:customStyle="1" w:styleId="EndnoteTextChar">
    <w:name w:val="Endnote Text Char"/>
    <w:basedOn w:val="DefaultParagraphFont"/>
    <w:link w:val="EndnoteText"/>
    <w:semiHidden/>
    <w:rsid w:val="00E64FD4"/>
    <w:rPr>
      <w:rFonts w:ascii="Cambria" w:eastAsia="Cambria" w:hAnsi="Cambria" w:cs="Times New Roman"/>
      <w:sz w:val="20"/>
      <w:szCs w:val="20"/>
      <w:lang w:val="en-US"/>
    </w:rPr>
  </w:style>
  <w:style w:type="paragraph" w:styleId="EndnoteText">
    <w:name w:val="endnote text"/>
    <w:basedOn w:val="Normal"/>
    <w:link w:val="EndnoteTextChar"/>
    <w:semiHidden/>
    <w:rsid w:val="00E64FD4"/>
    <w:rPr>
      <w:rFonts w:ascii="Cambria" w:eastAsia="Cambria" w:hAnsi="Cambria"/>
    </w:rPr>
  </w:style>
  <w:style w:type="character" w:customStyle="1" w:styleId="EndnoteTextChar1">
    <w:name w:val="Endnote Text Char1"/>
    <w:basedOn w:val="DefaultParagraphFont"/>
    <w:uiPriority w:val="99"/>
    <w:semiHidden/>
    <w:rsid w:val="00E64FD4"/>
    <w:rPr>
      <w:rFonts w:ascii="Times New Roman" w:eastAsia="Calibri" w:hAnsi="Times New Roman" w:cs="Times New Roman"/>
      <w:sz w:val="20"/>
      <w:szCs w:val="20"/>
      <w:lang w:val="en-US"/>
    </w:rPr>
  </w:style>
  <w:style w:type="character" w:customStyle="1" w:styleId="eqno">
    <w:name w:val="eq_no"/>
    <w:basedOn w:val="citebase"/>
    <w:rsid w:val="00E64FD4"/>
    <w:rPr>
      <w:sz w:val="24"/>
    </w:rPr>
  </w:style>
  <w:style w:type="paragraph" w:customStyle="1" w:styleId="Equation">
    <w:name w:val="Equation"/>
    <w:basedOn w:val="BaseText"/>
    <w:rsid w:val="00E64FD4"/>
    <w:pPr>
      <w:jc w:val="center"/>
    </w:pPr>
  </w:style>
  <w:style w:type="paragraph" w:customStyle="1" w:styleId="FieldCodes">
    <w:name w:val="FieldCodes"/>
    <w:basedOn w:val="BaseText"/>
    <w:rsid w:val="00E64FD4"/>
  </w:style>
  <w:style w:type="paragraph" w:customStyle="1" w:styleId="Legend">
    <w:name w:val="Legend"/>
    <w:basedOn w:val="BaseHeading"/>
    <w:rsid w:val="00E64FD4"/>
    <w:rPr>
      <w:sz w:val="24"/>
      <w:szCs w:val="24"/>
    </w:rPr>
  </w:style>
  <w:style w:type="paragraph" w:customStyle="1" w:styleId="FigureCopyright">
    <w:name w:val="FigureCopyright"/>
    <w:basedOn w:val="Legend"/>
    <w:rsid w:val="00E64FD4"/>
    <w:pPr>
      <w:autoSpaceDE w:val="0"/>
      <w:autoSpaceDN w:val="0"/>
      <w:adjustRightInd w:val="0"/>
      <w:spacing w:before="80"/>
    </w:pPr>
    <w:rPr>
      <w:lang w:bidi="he-IL"/>
    </w:rPr>
  </w:style>
  <w:style w:type="paragraph" w:customStyle="1" w:styleId="FigureCredit">
    <w:name w:val="FigureCredit"/>
    <w:basedOn w:val="FigureCopyright"/>
    <w:rsid w:val="00E64FD4"/>
  </w:style>
  <w:style w:type="character" w:styleId="FollowedHyperlink">
    <w:name w:val="FollowedHyperlink"/>
    <w:basedOn w:val="DefaultParagraphFont"/>
    <w:uiPriority w:val="99"/>
    <w:rsid w:val="00E64FD4"/>
    <w:rPr>
      <w:color w:val="800080"/>
      <w:u w:val="single"/>
    </w:rPr>
  </w:style>
  <w:style w:type="paragraph" w:styleId="Footer">
    <w:name w:val="footer"/>
    <w:basedOn w:val="Normal"/>
    <w:link w:val="FooterChar"/>
    <w:uiPriority w:val="99"/>
    <w:rsid w:val="00E64FD4"/>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E64FD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E64FD4"/>
    <w:rPr>
      <w:vertAlign w:val="superscript"/>
    </w:rPr>
  </w:style>
  <w:style w:type="paragraph" w:customStyle="1" w:styleId="Gloss">
    <w:name w:val="Gloss"/>
    <w:basedOn w:val="AbstractSummary"/>
    <w:rsid w:val="00E64FD4"/>
  </w:style>
  <w:style w:type="paragraph" w:customStyle="1" w:styleId="Glossary">
    <w:name w:val="Glossary"/>
    <w:basedOn w:val="BaseText"/>
    <w:rsid w:val="00E64FD4"/>
  </w:style>
  <w:style w:type="paragraph" w:customStyle="1" w:styleId="GlossHead">
    <w:name w:val="GlossHead"/>
    <w:basedOn w:val="AbstractHead"/>
    <w:rsid w:val="00E64FD4"/>
  </w:style>
  <w:style w:type="paragraph" w:customStyle="1" w:styleId="GraphicAltText">
    <w:name w:val="GraphicAltText"/>
    <w:basedOn w:val="Legend"/>
    <w:rsid w:val="00E64FD4"/>
    <w:pPr>
      <w:autoSpaceDE w:val="0"/>
      <w:autoSpaceDN w:val="0"/>
      <w:adjustRightInd w:val="0"/>
    </w:pPr>
  </w:style>
  <w:style w:type="paragraph" w:customStyle="1" w:styleId="GraphicCredit">
    <w:name w:val="GraphicCredit"/>
    <w:basedOn w:val="FigureCredit"/>
    <w:rsid w:val="00E64FD4"/>
  </w:style>
  <w:style w:type="paragraph" w:customStyle="1" w:styleId="Head">
    <w:name w:val="Head"/>
    <w:basedOn w:val="BaseHeading"/>
    <w:link w:val="HeadChar"/>
    <w:rsid w:val="00E64FD4"/>
    <w:pPr>
      <w:spacing w:before="120" w:after="120"/>
      <w:jc w:val="center"/>
    </w:pPr>
    <w:rPr>
      <w:b/>
      <w:bCs/>
    </w:rPr>
  </w:style>
  <w:style w:type="character" w:customStyle="1" w:styleId="HeadChar">
    <w:name w:val="Head Char"/>
    <w:basedOn w:val="DefaultParagraphFont"/>
    <w:link w:val="Head"/>
    <w:rsid w:val="00E64FD4"/>
    <w:rPr>
      <w:rFonts w:ascii="Times New Roman" w:eastAsia="Times New Roman" w:hAnsi="Times New Roman" w:cs="Times New Roman"/>
      <w:b/>
      <w:bCs/>
      <w:kern w:val="28"/>
      <w:sz w:val="28"/>
      <w:szCs w:val="28"/>
      <w:lang w:val="en-US"/>
    </w:rPr>
  </w:style>
  <w:style w:type="paragraph" w:styleId="Header">
    <w:name w:val="header"/>
    <w:basedOn w:val="Normal"/>
    <w:link w:val="HeaderChar"/>
    <w:rsid w:val="00E64FD4"/>
    <w:pPr>
      <w:tabs>
        <w:tab w:val="center" w:pos="4320"/>
        <w:tab w:val="right" w:pos="8640"/>
      </w:tabs>
    </w:pPr>
    <w:rPr>
      <w:rFonts w:eastAsia="Times New Roman"/>
    </w:rPr>
  </w:style>
  <w:style w:type="character" w:customStyle="1" w:styleId="HeaderChar">
    <w:name w:val="Header Char"/>
    <w:basedOn w:val="DefaultParagraphFont"/>
    <w:link w:val="Header"/>
    <w:rsid w:val="00E64FD4"/>
    <w:rPr>
      <w:rFonts w:ascii="Times New Roman" w:eastAsia="Times New Roman" w:hAnsi="Times New Roman" w:cs="Times New Roman"/>
      <w:sz w:val="20"/>
      <w:szCs w:val="20"/>
      <w:lang w:val="en-US"/>
    </w:rPr>
  </w:style>
  <w:style w:type="character" w:styleId="HTMLAcronym">
    <w:name w:val="HTML Acronym"/>
    <w:basedOn w:val="DefaultParagraphFont"/>
    <w:rsid w:val="00E64FD4"/>
  </w:style>
  <w:style w:type="character" w:styleId="HTMLCite">
    <w:name w:val="HTML Cite"/>
    <w:basedOn w:val="DefaultParagraphFont"/>
    <w:rsid w:val="00E64FD4"/>
    <w:rPr>
      <w:i/>
      <w:iCs/>
    </w:rPr>
  </w:style>
  <w:style w:type="character" w:styleId="HTMLCode">
    <w:name w:val="HTML Code"/>
    <w:basedOn w:val="DefaultParagraphFont"/>
    <w:rsid w:val="00E64FD4"/>
    <w:rPr>
      <w:rFonts w:ascii="Courier New" w:hAnsi="Courier New" w:cs="Courier New"/>
      <w:sz w:val="20"/>
      <w:szCs w:val="20"/>
    </w:rPr>
  </w:style>
  <w:style w:type="character" w:styleId="HTMLDefinition">
    <w:name w:val="HTML Definition"/>
    <w:basedOn w:val="DefaultParagraphFont"/>
    <w:rsid w:val="00E64FD4"/>
    <w:rPr>
      <w:i/>
      <w:iCs/>
    </w:rPr>
  </w:style>
  <w:style w:type="character" w:styleId="HTMLKeyboard">
    <w:name w:val="HTML Keyboard"/>
    <w:basedOn w:val="DefaultParagraphFont"/>
    <w:rsid w:val="00E64FD4"/>
    <w:rPr>
      <w:rFonts w:ascii="Courier New" w:hAnsi="Courier New" w:cs="Courier New"/>
      <w:sz w:val="20"/>
      <w:szCs w:val="20"/>
    </w:rPr>
  </w:style>
  <w:style w:type="paragraph" w:styleId="HTMLPreformatted">
    <w:name w:val="HTML Preformatted"/>
    <w:basedOn w:val="Normal"/>
    <w:link w:val="HTMLPreformattedChar"/>
    <w:rsid w:val="00E64FD4"/>
    <w:rPr>
      <w:rFonts w:ascii="Consolas" w:eastAsia="Times New Roman" w:hAnsi="Consolas"/>
    </w:rPr>
  </w:style>
  <w:style w:type="character" w:customStyle="1" w:styleId="HTMLPreformattedChar">
    <w:name w:val="HTML Preformatted Char"/>
    <w:basedOn w:val="DefaultParagraphFont"/>
    <w:link w:val="HTMLPreformatted"/>
    <w:rsid w:val="00E64FD4"/>
    <w:rPr>
      <w:rFonts w:ascii="Consolas" w:eastAsia="Times New Roman" w:hAnsi="Consolas" w:cs="Times New Roman"/>
      <w:sz w:val="20"/>
      <w:szCs w:val="20"/>
      <w:lang w:val="en-US"/>
    </w:rPr>
  </w:style>
  <w:style w:type="character" w:styleId="HTMLSample">
    <w:name w:val="HTML Sample"/>
    <w:basedOn w:val="DefaultParagraphFont"/>
    <w:rsid w:val="00E64FD4"/>
    <w:rPr>
      <w:rFonts w:ascii="Courier New" w:hAnsi="Courier New" w:cs="Courier New"/>
    </w:rPr>
  </w:style>
  <w:style w:type="character" w:styleId="HTMLTypewriter">
    <w:name w:val="HTML Typewriter"/>
    <w:basedOn w:val="DefaultParagraphFont"/>
    <w:rsid w:val="00E64FD4"/>
    <w:rPr>
      <w:rFonts w:ascii="Courier New" w:hAnsi="Courier New" w:cs="Courier New"/>
      <w:sz w:val="20"/>
      <w:szCs w:val="20"/>
    </w:rPr>
  </w:style>
  <w:style w:type="character" w:styleId="HTMLVariable">
    <w:name w:val="HTML Variable"/>
    <w:basedOn w:val="DefaultParagraphFont"/>
    <w:rsid w:val="00E64FD4"/>
    <w:rPr>
      <w:i/>
      <w:iCs/>
    </w:rPr>
  </w:style>
  <w:style w:type="character" w:styleId="Hyperlink">
    <w:name w:val="Hyperlink"/>
    <w:basedOn w:val="DefaultParagraphFont"/>
    <w:uiPriority w:val="99"/>
    <w:rsid w:val="00E64FD4"/>
    <w:rPr>
      <w:color w:val="0000FF"/>
      <w:u w:val="single"/>
    </w:rPr>
  </w:style>
  <w:style w:type="paragraph" w:customStyle="1" w:styleId="InstructionsText">
    <w:name w:val="Instructions Text"/>
    <w:basedOn w:val="BaseText"/>
    <w:rsid w:val="00E64FD4"/>
  </w:style>
  <w:style w:type="paragraph" w:customStyle="1" w:styleId="Overline">
    <w:name w:val="Overline"/>
    <w:basedOn w:val="BaseText"/>
    <w:rsid w:val="00E64FD4"/>
  </w:style>
  <w:style w:type="paragraph" w:customStyle="1" w:styleId="IssueName">
    <w:name w:val="IssueName"/>
    <w:basedOn w:val="Overline"/>
    <w:rsid w:val="00E64FD4"/>
  </w:style>
  <w:style w:type="paragraph" w:customStyle="1" w:styleId="Keywords">
    <w:name w:val="Keywords"/>
    <w:basedOn w:val="BaseText"/>
    <w:rsid w:val="00E64FD4"/>
  </w:style>
  <w:style w:type="paragraph" w:customStyle="1" w:styleId="Level3Head">
    <w:name w:val="Level 3 Head"/>
    <w:basedOn w:val="BaseHeading"/>
    <w:rsid w:val="00E64FD4"/>
    <w:pPr>
      <w:outlineLvl w:val="2"/>
    </w:pPr>
    <w:rPr>
      <w:sz w:val="24"/>
      <w:szCs w:val="24"/>
      <w:u w:val="single"/>
    </w:rPr>
  </w:style>
  <w:style w:type="paragraph" w:customStyle="1" w:styleId="Level4Head">
    <w:name w:val="Level 4 Head"/>
    <w:basedOn w:val="BaseHeading"/>
    <w:rsid w:val="00E64FD4"/>
    <w:pPr>
      <w:ind w:left="346"/>
    </w:pPr>
    <w:rPr>
      <w:sz w:val="24"/>
      <w:szCs w:val="24"/>
    </w:rPr>
  </w:style>
  <w:style w:type="character" w:styleId="LineNumber">
    <w:name w:val="line number"/>
    <w:basedOn w:val="DefaultParagraphFont"/>
    <w:uiPriority w:val="99"/>
    <w:rsid w:val="00E64FD4"/>
  </w:style>
  <w:style w:type="paragraph" w:customStyle="1" w:styleId="Literaryquote">
    <w:name w:val="Literary quote"/>
    <w:basedOn w:val="BaseText"/>
    <w:rsid w:val="00E64FD4"/>
    <w:pPr>
      <w:ind w:left="1440" w:right="1440"/>
    </w:pPr>
  </w:style>
  <w:style w:type="paragraph" w:customStyle="1" w:styleId="MaterialsText">
    <w:name w:val="Materials Text"/>
    <w:basedOn w:val="BaseText"/>
    <w:rsid w:val="00E64FD4"/>
  </w:style>
  <w:style w:type="paragraph" w:customStyle="1" w:styleId="NoteInProof">
    <w:name w:val="NoteInProof"/>
    <w:basedOn w:val="BaseText"/>
    <w:rsid w:val="00E64FD4"/>
  </w:style>
  <w:style w:type="paragraph" w:customStyle="1" w:styleId="Notes">
    <w:name w:val="Notes"/>
    <w:basedOn w:val="BaseText"/>
    <w:rsid w:val="00E64FD4"/>
    <w:rPr>
      <w:i/>
    </w:rPr>
  </w:style>
  <w:style w:type="paragraph" w:customStyle="1" w:styleId="Notes-Helvetica">
    <w:name w:val="Notes-Helvetica"/>
    <w:basedOn w:val="BaseText"/>
    <w:rsid w:val="00E64FD4"/>
    <w:rPr>
      <w:i/>
    </w:rPr>
  </w:style>
  <w:style w:type="paragraph" w:customStyle="1" w:styleId="NumberedInstructions">
    <w:name w:val="Numbered Instructions"/>
    <w:basedOn w:val="BaseText"/>
    <w:rsid w:val="00E64FD4"/>
  </w:style>
  <w:style w:type="paragraph" w:customStyle="1" w:styleId="OutlineLevel1">
    <w:name w:val="OutlineLevel1"/>
    <w:basedOn w:val="BaseHeading"/>
    <w:rsid w:val="00E64FD4"/>
    <w:rPr>
      <w:b/>
      <w:bCs/>
    </w:rPr>
  </w:style>
  <w:style w:type="paragraph" w:customStyle="1" w:styleId="OutlineLevel2">
    <w:name w:val="OutlineLevel2"/>
    <w:basedOn w:val="BaseHeading"/>
    <w:rsid w:val="00E64FD4"/>
    <w:pPr>
      <w:ind w:left="360"/>
      <w:outlineLvl w:val="1"/>
    </w:pPr>
    <w:rPr>
      <w:b/>
      <w:bCs/>
      <w:sz w:val="24"/>
      <w:szCs w:val="24"/>
    </w:rPr>
  </w:style>
  <w:style w:type="paragraph" w:customStyle="1" w:styleId="OutlineLevel3">
    <w:name w:val="OutlineLevel3"/>
    <w:basedOn w:val="BaseHeading"/>
    <w:rsid w:val="00E64FD4"/>
    <w:pPr>
      <w:ind w:left="720"/>
      <w:outlineLvl w:val="2"/>
    </w:pPr>
    <w:rPr>
      <w:b/>
      <w:bCs/>
      <w:sz w:val="24"/>
      <w:szCs w:val="24"/>
    </w:rPr>
  </w:style>
  <w:style w:type="character" w:styleId="PageNumber">
    <w:name w:val="page number"/>
    <w:basedOn w:val="DefaultParagraphFont"/>
    <w:rsid w:val="00E64FD4"/>
  </w:style>
  <w:style w:type="paragraph" w:customStyle="1" w:styleId="Preformat">
    <w:name w:val="Preformat"/>
    <w:basedOn w:val="BaseText"/>
    <w:rsid w:val="00E64FD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E64FD4"/>
  </w:style>
  <w:style w:type="paragraph" w:customStyle="1" w:styleId="ProductInformation">
    <w:name w:val="ProductInformation"/>
    <w:basedOn w:val="BaseText"/>
    <w:rsid w:val="00E64FD4"/>
  </w:style>
  <w:style w:type="paragraph" w:customStyle="1" w:styleId="ProductTitle">
    <w:name w:val="ProductTitle"/>
    <w:basedOn w:val="BaseText"/>
    <w:rsid w:val="00E64FD4"/>
    <w:rPr>
      <w:b/>
      <w:bCs/>
    </w:rPr>
  </w:style>
  <w:style w:type="paragraph" w:customStyle="1" w:styleId="PublishedOnline">
    <w:name w:val="Published Online"/>
    <w:basedOn w:val="DateAccepted"/>
    <w:rsid w:val="00E64FD4"/>
  </w:style>
  <w:style w:type="paragraph" w:customStyle="1" w:styleId="RecipeMaterials">
    <w:name w:val="Recipe Materials"/>
    <w:basedOn w:val="BaseText"/>
    <w:rsid w:val="00E64FD4"/>
  </w:style>
  <w:style w:type="paragraph" w:customStyle="1" w:styleId="Refhead">
    <w:name w:val="Ref head"/>
    <w:basedOn w:val="BaseHeading"/>
    <w:link w:val="RefheadChar"/>
    <w:rsid w:val="00E64FD4"/>
    <w:pPr>
      <w:spacing w:before="120" w:after="120"/>
    </w:pPr>
    <w:rPr>
      <w:b/>
      <w:bCs/>
      <w:sz w:val="24"/>
      <w:szCs w:val="24"/>
    </w:rPr>
  </w:style>
  <w:style w:type="character" w:customStyle="1" w:styleId="RefheadChar">
    <w:name w:val="Ref head Char"/>
    <w:basedOn w:val="DefaultParagraphFont"/>
    <w:link w:val="Refhead"/>
    <w:rsid w:val="00E64FD4"/>
    <w:rPr>
      <w:rFonts w:ascii="Times New Roman" w:eastAsia="Times New Roman" w:hAnsi="Times New Roman" w:cs="Times New Roman"/>
      <w:b/>
      <w:bCs/>
      <w:kern w:val="28"/>
      <w:sz w:val="24"/>
      <w:szCs w:val="24"/>
      <w:lang w:val="en-US"/>
    </w:rPr>
  </w:style>
  <w:style w:type="paragraph" w:customStyle="1" w:styleId="ReferenceNote">
    <w:name w:val="Reference Note"/>
    <w:basedOn w:val="Referencesandnotes"/>
    <w:rsid w:val="00E64FD4"/>
  </w:style>
  <w:style w:type="paragraph" w:customStyle="1" w:styleId="ReferencesandnotesLong">
    <w:name w:val="References and notes Long"/>
    <w:basedOn w:val="BaseText"/>
    <w:rsid w:val="00E64FD4"/>
    <w:pPr>
      <w:ind w:left="720" w:hanging="720"/>
    </w:pPr>
  </w:style>
  <w:style w:type="paragraph" w:customStyle="1" w:styleId="region">
    <w:name w:val="region"/>
    <w:basedOn w:val="BaseText"/>
    <w:rsid w:val="00E64FD4"/>
    <w:pPr>
      <w:jc w:val="right"/>
    </w:pPr>
    <w:rPr>
      <w:color w:val="0000FF"/>
    </w:rPr>
  </w:style>
  <w:style w:type="paragraph" w:customStyle="1" w:styleId="RelatedArticle">
    <w:name w:val="RelatedArticle"/>
    <w:basedOn w:val="Referencesandnotes"/>
    <w:rsid w:val="00E64FD4"/>
  </w:style>
  <w:style w:type="paragraph" w:customStyle="1" w:styleId="RunHead">
    <w:name w:val="RunHead"/>
    <w:basedOn w:val="BaseText"/>
    <w:rsid w:val="00E64FD4"/>
  </w:style>
  <w:style w:type="paragraph" w:customStyle="1" w:styleId="SOMContent">
    <w:name w:val="SOMContent"/>
    <w:basedOn w:val="1stparatext"/>
    <w:rsid w:val="00E64FD4"/>
  </w:style>
  <w:style w:type="paragraph" w:customStyle="1" w:styleId="SOMHead">
    <w:name w:val="SOMHead"/>
    <w:basedOn w:val="BaseHeading"/>
    <w:rsid w:val="00E64FD4"/>
    <w:rPr>
      <w:b/>
      <w:sz w:val="24"/>
      <w:szCs w:val="24"/>
    </w:rPr>
  </w:style>
  <w:style w:type="paragraph" w:customStyle="1" w:styleId="Speaker">
    <w:name w:val="Speaker"/>
    <w:basedOn w:val="Paragraph"/>
    <w:rsid w:val="00E64FD4"/>
    <w:pPr>
      <w:autoSpaceDE w:val="0"/>
      <w:autoSpaceDN w:val="0"/>
      <w:adjustRightInd w:val="0"/>
    </w:pPr>
    <w:rPr>
      <w:b/>
      <w:lang w:bidi="he-IL"/>
    </w:rPr>
  </w:style>
  <w:style w:type="paragraph" w:customStyle="1" w:styleId="Speech">
    <w:name w:val="Speech"/>
    <w:basedOn w:val="Paragraph"/>
    <w:rsid w:val="00E64FD4"/>
    <w:pPr>
      <w:autoSpaceDE w:val="0"/>
      <w:autoSpaceDN w:val="0"/>
      <w:adjustRightInd w:val="0"/>
    </w:pPr>
    <w:rPr>
      <w:lang w:bidi="he-IL"/>
    </w:rPr>
  </w:style>
  <w:style w:type="character" w:styleId="Strong">
    <w:name w:val="Strong"/>
    <w:basedOn w:val="DefaultParagraphFont"/>
    <w:uiPriority w:val="22"/>
    <w:qFormat/>
    <w:rsid w:val="00E64FD4"/>
    <w:rPr>
      <w:b/>
      <w:bCs/>
    </w:rPr>
  </w:style>
  <w:style w:type="paragraph" w:customStyle="1" w:styleId="SX-Abstract">
    <w:name w:val="SX-Abstract"/>
    <w:basedOn w:val="Normal"/>
    <w:qFormat/>
    <w:rsid w:val="00E64FD4"/>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E64FD4"/>
    <w:pPr>
      <w:spacing w:after="160" w:line="190" w:lineRule="exact"/>
    </w:pPr>
    <w:rPr>
      <w:rFonts w:ascii="BlissRegular" w:eastAsia="Times New Roman" w:hAnsi="BlissRegular"/>
      <w:sz w:val="16"/>
    </w:rPr>
  </w:style>
  <w:style w:type="paragraph" w:customStyle="1" w:styleId="SX-Articlehead">
    <w:name w:val="SX-Article head"/>
    <w:basedOn w:val="Normal"/>
    <w:qFormat/>
    <w:rsid w:val="00E64FD4"/>
    <w:pPr>
      <w:spacing w:before="210" w:line="210" w:lineRule="exact"/>
      <w:ind w:firstLine="288"/>
      <w:jc w:val="both"/>
    </w:pPr>
    <w:rPr>
      <w:rFonts w:eastAsia="Times New Roman"/>
      <w:b/>
      <w:sz w:val="18"/>
    </w:rPr>
  </w:style>
  <w:style w:type="paragraph" w:customStyle="1" w:styleId="SX-Authornames">
    <w:name w:val="SX-Author names"/>
    <w:basedOn w:val="Normal"/>
    <w:rsid w:val="00E64FD4"/>
    <w:pPr>
      <w:spacing w:after="120" w:line="210" w:lineRule="exact"/>
    </w:pPr>
    <w:rPr>
      <w:rFonts w:ascii="BlissMedium" w:eastAsia="Times New Roman" w:hAnsi="BlissMedium"/>
    </w:rPr>
  </w:style>
  <w:style w:type="paragraph" w:customStyle="1" w:styleId="SX-Bodytext">
    <w:name w:val="SX-Body text"/>
    <w:basedOn w:val="Normal"/>
    <w:next w:val="Normal"/>
    <w:rsid w:val="00E64FD4"/>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E64FD4"/>
    <w:pPr>
      <w:ind w:firstLine="0"/>
    </w:pPr>
  </w:style>
  <w:style w:type="paragraph" w:customStyle="1" w:styleId="SX-Correspondence">
    <w:name w:val="SX-Correspondence"/>
    <w:basedOn w:val="SX-Affiliation"/>
    <w:qFormat/>
    <w:rsid w:val="00E64FD4"/>
    <w:pPr>
      <w:spacing w:after="80"/>
    </w:pPr>
  </w:style>
  <w:style w:type="paragraph" w:customStyle="1" w:styleId="SX-Date">
    <w:name w:val="SX-Date"/>
    <w:basedOn w:val="Normal"/>
    <w:qFormat/>
    <w:rsid w:val="00E64FD4"/>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E64FD4"/>
    <w:pPr>
      <w:autoSpaceDE w:val="0"/>
      <w:autoSpaceDN w:val="0"/>
      <w:adjustRightInd w:val="0"/>
      <w:spacing w:line="240" w:lineRule="auto"/>
      <w:jc w:val="center"/>
    </w:pPr>
  </w:style>
  <w:style w:type="paragraph" w:customStyle="1" w:styleId="SX-Legend">
    <w:name w:val="SX-Legend"/>
    <w:basedOn w:val="SX-Authornames"/>
    <w:rsid w:val="00E64FD4"/>
    <w:pPr>
      <w:jc w:val="both"/>
    </w:pPr>
    <w:rPr>
      <w:sz w:val="18"/>
    </w:rPr>
  </w:style>
  <w:style w:type="paragraph" w:customStyle="1" w:styleId="SX-References">
    <w:name w:val="SX-References"/>
    <w:basedOn w:val="Normal"/>
    <w:rsid w:val="00E64FD4"/>
    <w:pPr>
      <w:spacing w:line="190" w:lineRule="exact"/>
      <w:ind w:left="245" w:hanging="245"/>
      <w:jc w:val="both"/>
    </w:pPr>
    <w:rPr>
      <w:rFonts w:eastAsia="Times New Roman"/>
      <w:sz w:val="16"/>
    </w:rPr>
  </w:style>
  <w:style w:type="paragraph" w:customStyle="1" w:styleId="SX-RefHead">
    <w:name w:val="SX-RefHead"/>
    <w:basedOn w:val="Normal"/>
    <w:rsid w:val="00E64FD4"/>
    <w:pPr>
      <w:spacing w:before="200" w:line="190" w:lineRule="exact"/>
    </w:pPr>
    <w:rPr>
      <w:rFonts w:eastAsia="Times New Roman"/>
      <w:b/>
      <w:sz w:val="16"/>
    </w:rPr>
  </w:style>
  <w:style w:type="character" w:customStyle="1" w:styleId="SX-reflink">
    <w:name w:val="SX-reflink"/>
    <w:basedOn w:val="DefaultParagraphFont"/>
    <w:uiPriority w:val="1"/>
    <w:qFormat/>
    <w:rsid w:val="00E64FD4"/>
    <w:rPr>
      <w:color w:val="0000FF"/>
      <w:sz w:val="16"/>
      <w:u w:val="words"/>
      <w:bdr w:val="none" w:sz="0" w:space="0" w:color="auto"/>
      <w:shd w:val="clear" w:color="auto" w:fill="FFFFFF"/>
    </w:rPr>
  </w:style>
  <w:style w:type="paragraph" w:customStyle="1" w:styleId="SX-SOMHead">
    <w:name w:val="SX-SOMHead"/>
    <w:basedOn w:val="SX-RefHead"/>
    <w:rsid w:val="00E64FD4"/>
  </w:style>
  <w:style w:type="paragraph" w:customStyle="1" w:styleId="SX-Tablehead">
    <w:name w:val="SX-Tablehead"/>
    <w:basedOn w:val="Normal"/>
    <w:qFormat/>
    <w:rsid w:val="00E64FD4"/>
    <w:rPr>
      <w:rFonts w:eastAsia="Times New Roman"/>
      <w:szCs w:val="24"/>
    </w:rPr>
  </w:style>
  <w:style w:type="paragraph" w:customStyle="1" w:styleId="SX-Tablelegend">
    <w:name w:val="SX-Tablelegend"/>
    <w:basedOn w:val="Normal"/>
    <w:qFormat/>
    <w:rsid w:val="00E64FD4"/>
    <w:pPr>
      <w:spacing w:line="190" w:lineRule="exact"/>
      <w:ind w:left="245" w:hanging="245"/>
      <w:jc w:val="both"/>
    </w:pPr>
    <w:rPr>
      <w:rFonts w:eastAsia="Times New Roman"/>
      <w:sz w:val="16"/>
    </w:rPr>
  </w:style>
  <w:style w:type="paragraph" w:customStyle="1" w:styleId="SX-Tabletext">
    <w:name w:val="SX-Tabletext"/>
    <w:basedOn w:val="Normal"/>
    <w:qFormat/>
    <w:rsid w:val="00E64FD4"/>
    <w:pPr>
      <w:spacing w:line="210" w:lineRule="exact"/>
      <w:jc w:val="center"/>
    </w:pPr>
    <w:rPr>
      <w:rFonts w:eastAsia="Times New Roman"/>
      <w:sz w:val="18"/>
    </w:rPr>
  </w:style>
  <w:style w:type="paragraph" w:customStyle="1" w:styleId="SX-Tabletitle">
    <w:name w:val="SX-Tabletitle"/>
    <w:basedOn w:val="Normal"/>
    <w:qFormat/>
    <w:rsid w:val="00E64FD4"/>
    <w:pPr>
      <w:spacing w:after="120" w:line="210" w:lineRule="exact"/>
      <w:jc w:val="both"/>
    </w:pPr>
    <w:rPr>
      <w:rFonts w:ascii="BlissMedium" w:eastAsia="Times New Roman" w:hAnsi="BlissMedium"/>
      <w:sz w:val="18"/>
    </w:rPr>
  </w:style>
  <w:style w:type="paragraph" w:customStyle="1" w:styleId="SX-Title">
    <w:name w:val="SX-Title"/>
    <w:basedOn w:val="Normal"/>
    <w:rsid w:val="00E64FD4"/>
    <w:pPr>
      <w:spacing w:after="240" w:line="500" w:lineRule="exact"/>
    </w:pPr>
    <w:rPr>
      <w:rFonts w:ascii="BlissBold" w:eastAsia="Times New Roman" w:hAnsi="BlissBold"/>
      <w:b/>
      <w:sz w:val="44"/>
    </w:rPr>
  </w:style>
  <w:style w:type="paragraph" w:customStyle="1" w:styleId="Tablecolumnhead">
    <w:name w:val="Table column head"/>
    <w:basedOn w:val="BaseText"/>
    <w:rsid w:val="00E64FD4"/>
    <w:pPr>
      <w:spacing w:before="0"/>
    </w:pPr>
  </w:style>
  <w:style w:type="paragraph" w:customStyle="1" w:styleId="Tabletext">
    <w:name w:val="Table text"/>
    <w:basedOn w:val="BaseText"/>
    <w:rsid w:val="00E64FD4"/>
    <w:pPr>
      <w:spacing w:before="0"/>
    </w:pPr>
  </w:style>
  <w:style w:type="paragraph" w:customStyle="1" w:styleId="TableLegend">
    <w:name w:val="TableLegend"/>
    <w:basedOn w:val="BaseText"/>
    <w:rsid w:val="00E64FD4"/>
    <w:pPr>
      <w:spacing w:before="0"/>
    </w:pPr>
  </w:style>
  <w:style w:type="paragraph" w:customStyle="1" w:styleId="TableTitle">
    <w:name w:val="TableTitle"/>
    <w:basedOn w:val="BaseHeading"/>
    <w:rsid w:val="00E64FD4"/>
  </w:style>
  <w:style w:type="paragraph" w:customStyle="1" w:styleId="Teaser">
    <w:name w:val="Teaser"/>
    <w:basedOn w:val="BaseText"/>
    <w:rsid w:val="00E64FD4"/>
  </w:style>
  <w:style w:type="paragraph" w:customStyle="1" w:styleId="TWIS">
    <w:name w:val="TWIS"/>
    <w:basedOn w:val="AbstractSummary"/>
    <w:rsid w:val="00E64FD4"/>
    <w:pPr>
      <w:autoSpaceDE w:val="0"/>
      <w:autoSpaceDN w:val="0"/>
      <w:adjustRightInd w:val="0"/>
    </w:pPr>
  </w:style>
  <w:style w:type="paragraph" w:customStyle="1" w:styleId="TWISorEC">
    <w:name w:val="TWIS or EC"/>
    <w:basedOn w:val="Normal"/>
    <w:rsid w:val="00E64FD4"/>
    <w:pPr>
      <w:spacing w:line="210" w:lineRule="exact"/>
    </w:pPr>
    <w:rPr>
      <w:rFonts w:ascii="BlissRegular" w:eastAsia="Times New Roman" w:hAnsi="BlissRegular"/>
      <w:sz w:val="19"/>
    </w:rPr>
  </w:style>
  <w:style w:type="paragraph" w:customStyle="1" w:styleId="work-sector">
    <w:name w:val="work-sector"/>
    <w:basedOn w:val="BaseText"/>
    <w:rsid w:val="00E64FD4"/>
    <w:pPr>
      <w:jc w:val="right"/>
    </w:pPr>
    <w:rPr>
      <w:color w:val="003300"/>
    </w:rPr>
  </w:style>
  <w:style w:type="paragraph" w:customStyle="1" w:styleId="DOI">
    <w:name w:val="DOI"/>
    <w:basedOn w:val="DateAccepted"/>
    <w:qFormat/>
    <w:rsid w:val="00E64FD4"/>
  </w:style>
  <w:style w:type="paragraph" w:styleId="FootnoteText">
    <w:name w:val="footnote text"/>
    <w:basedOn w:val="Normal"/>
    <w:link w:val="FootnoteTextChar"/>
    <w:uiPriority w:val="99"/>
    <w:unhideWhenUsed/>
    <w:rsid w:val="00E64FD4"/>
    <w:rPr>
      <w:rFonts w:ascii="Calibri" w:hAnsi="Calibri" w:cs="Calibri"/>
      <w:lang w:val="en-GB" w:eastAsia="de-DE"/>
    </w:rPr>
  </w:style>
  <w:style w:type="character" w:customStyle="1" w:styleId="FootnoteTextChar">
    <w:name w:val="Footnote Text Char"/>
    <w:basedOn w:val="DefaultParagraphFont"/>
    <w:link w:val="FootnoteText"/>
    <w:uiPriority w:val="99"/>
    <w:rsid w:val="00E64FD4"/>
    <w:rPr>
      <w:rFonts w:ascii="Calibri" w:eastAsia="Calibri" w:hAnsi="Calibri" w:cs="Calibri"/>
      <w:sz w:val="20"/>
      <w:szCs w:val="20"/>
      <w:lang w:val="en-GB" w:eastAsia="de-DE"/>
    </w:rPr>
  </w:style>
  <w:style w:type="paragraph" w:customStyle="1" w:styleId="EndNoteBibliographyTitle">
    <w:name w:val="EndNote Bibliography Title"/>
    <w:basedOn w:val="Normal"/>
    <w:link w:val="EndNoteBibliographyTitleChar"/>
    <w:rsid w:val="00E64FD4"/>
    <w:pPr>
      <w:jc w:val="center"/>
    </w:pPr>
    <w:rPr>
      <w:noProof/>
    </w:rPr>
  </w:style>
  <w:style w:type="character" w:customStyle="1" w:styleId="EndNoteBibliographyTitleChar">
    <w:name w:val="EndNote Bibliography Title Char"/>
    <w:basedOn w:val="DefaultParagraphFont"/>
    <w:link w:val="EndNoteBibliographyTitle"/>
    <w:rsid w:val="00E64FD4"/>
    <w:rPr>
      <w:rFonts w:ascii="Times New Roman" w:eastAsia="Calibri" w:hAnsi="Times New Roman" w:cs="Times New Roman"/>
      <w:noProof/>
      <w:sz w:val="20"/>
      <w:szCs w:val="20"/>
      <w:lang w:val="en-US"/>
    </w:rPr>
  </w:style>
  <w:style w:type="paragraph" w:customStyle="1" w:styleId="EndNoteBibliography">
    <w:name w:val="EndNote Bibliography"/>
    <w:basedOn w:val="Normal"/>
    <w:link w:val="EndNoteBibliographyChar"/>
    <w:rsid w:val="00E64FD4"/>
    <w:rPr>
      <w:noProof/>
    </w:rPr>
  </w:style>
  <w:style w:type="character" w:customStyle="1" w:styleId="EndNoteBibliographyChar">
    <w:name w:val="EndNote Bibliography Char"/>
    <w:basedOn w:val="DefaultParagraphFont"/>
    <w:link w:val="EndNoteBibliography"/>
    <w:rsid w:val="00E64FD4"/>
    <w:rPr>
      <w:rFonts w:ascii="Times New Roman" w:eastAsia="Calibri" w:hAnsi="Times New Roman" w:cs="Times New Roman"/>
      <w:noProof/>
      <w:sz w:val="20"/>
      <w:szCs w:val="20"/>
      <w:lang w:val="en-US"/>
    </w:rPr>
  </w:style>
  <w:style w:type="paragraph" w:styleId="Title">
    <w:name w:val="Title"/>
    <w:basedOn w:val="Normal"/>
    <w:next w:val="Normal"/>
    <w:link w:val="TitleChar"/>
    <w:rsid w:val="00E64FD4"/>
    <w:pPr>
      <w:keepNext/>
      <w:keepLines/>
      <w:spacing w:before="480" w:after="120" w:line="276" w:lineRule="auto"/>
    </w:pPr>
    <w:rPr>
      <w:rFonts w:ascii="Calibri" w:hAnsi="Calibri" w:cs="Calibri"/>
      <w:b/>
      <w:sz w:val="72"/>
      <w:szCs w:val="72"/>
      <w:lang w:val="en-GB" w:eastAsia="de-DE"/>
    </w:rPr>
  </w:style>
  <w:style w:type="character" w:customStyle="1" w:styleId="TitleChar">
    <w:name w:val="Title Char"/>
    <w:basedOn w:val="DefaultParagraphFont"/>
    <w:link w:val="Title"/>
    <w:rsid w:val="00E64FD4"/>
    <w:rPr>
      <w:rFonts w:ascii="Calibri" w:eastAsia="Calibri" w:hAnsi="Calibri" w:cs="Calibri"/>
      <w:b/>
      <w:sz w:val="72"/>
      <w:szCs w:val="72"/>
      <w:lang w:val="en-GB" w:eastAsia="de-DE"/>
    </w:rPr>
  </w:style>
  <w:style w:type="paragraph" w:styleId="Subtitle">
    <w:name w:val="Subtitle"/>
    <w:basedOn w:val="Normal"/>
    <w:next w:val="Normal"/>
    <w:link w:val="SubtitleChar"/>
    <w:rsid w:val="00E64FD4"/>
    <w:pPr>
      <w:keepNext/>
      <w:keepLines/>
      <w:spacing w:before="360" w:after="80" w:line="276" w:lineRule="auto"/>
    </w:pPr>
    <w:rPr>
      <w:rFonts w:ascii="Georgia" w:eastAsia="Georgia" w:hAnsi="Georgia" w:cs="Georgia"/>
      <w:i/>
      <w:color w:val="666666"/>
      <w:sz w:val="48"/>
      <w:szCs w:val="48"/>
      <w:lang w:val="en-GB" w:eastAsia="de-DE"/>
    </w:rPr>
  </w:style>
  <w:style w:type="character" w:customStyle="1" w:styleId="SubtitleChar">
    <w:name w:val="Subtitle Char"/>
    <w:basedOn w:val="DefaultParagraphFont"/>
    <w:link w:val="Subtitle"/>
    <w:rsid w:val="00E64FD4"/>
    <w:rPr>
      <w:rFonts w:ascii="Georgia" w:eastAsia="Georgia" w:hAnsi="Georgia" w:cs="Georgia"/>
      <w:i/>
      <w:color w:val="666666"/>
      <w:sz w:val="48"/>
      <w:szCs w:val="48"/>
      <w:lang w:val="en-GB" w:eastAsia="de-DE"/>
    </w:rPr>
  </w:style>
  <w:style w:type="paragraph" w:styleId="Caption">
    <w:name w:val="caption"/>
    <w:basedOn w:val="Normal"/>
    <w:next w:val="Normal"/>
    <w:uiPriority w:val="35"/>
    <w:unhideWhenUsed/>
    <w:qFormat/>
    <w:rsid w:val="00E64FD4"/>
    <w:pPr>
      <w:spacing w:after="200"/>
    </w:pPr>
    <w:rPr>
      <w:rFonts w:ascii="Calibri" w:hAnsi="Calibri" w:cs="Calibri"/>
      <w:i/>
      <w:iCs/>
      <w:color w:val="44546A" w:themeColor="text2"/>
      <w:sz w:val="18"/>
      <w:szCs w:val="18"/>
      <w:lang w:val="en-GB" w:eastAsia="de-DE"/>
    </w:rPr>
  </w:style>
  <w:style w:type="character" w:styleId="IntenseEmphasis">
    <w:name w:val="Intense Emphasis"/>
    <w:basedOn w:val="DefaultParagraphFont"/>
    <w:uiPriority w:val="21"/>
    <w:qFormat/>
    <w:rsid w:val="00E64FD4"/>
    <w:rPr>
      <w:i/>
      <w:iCs/>
      <w:color w:val="5B9BD5" w:themeColor="accent1"/>
    </w:rPr>
  </w:style>
  <w:style w:type="paragraph" w:styleId="NoSpacing">
    <w:name w:val="No Spacing"/>
    <w:uiPriority w:val="1"/>
    <w:qFormat/>
    <w:rsid w:val="00E64FD4"/>
    <w:pPr>
      <w:spacing w:after="0" w:line="240" w:lineRule="auto"/>
    </w:pPr>
    <w:rPr>
      <w:rFonts w:ascii="Calibri" w:eastAsia="Calibri" w:hAnsi="Calibri" w:cs="Calibri"/>
      <w:lang w:val="en-GB" w:eastAsia="de-DE"/>
    </w:rPr>
  </w:style>
  <w:style w:type="paragraph" w:styleId="Revision">
    <w:name w:val="Revision"/>
    <w:hidden/>
    <w:uiPriority w:val="99"/>
    <w:rsid w:val="00E64FD4"/>
    <w:pPr>
      <w:spacing w:after="0" w:line="240" w:lineRule="auto"/>
    </w:pPr>
    <w:rPr>
      <w:rFonts w:ascii="Calibri" w:eastAsia="Calibri" w:hAnsi="Calibri" w:cs="Calibri"/>
      <w:lang w:val="en-GB" w:eastAsia="de-DE"/>
    </w:rPr>
  </w:style>
  <w:style w:type="paragraph" w:customStyle="1" w:styleId="Heading20">
    <w:name w:val="Heading_2"/>
    <w:basedOn w:val="Heading2"/>
    <w:next w:val="Heading2"/>
    <w:link w:val="Heading2Char0"/>
    <w:qFormat/>
    <w:rsid w:val="00E64FD4"/>
    <w:pPr>
      <w:spacing w:line="360" w:lineRule="auto"/>
    </w:pPr>
    <w:rPr>
      <w:rFonts w:asciiTheme="minorHAnsi" w:eastAsia="Times New Roman" w:hAnsiTheme="minorHAnsi" w:cstheme="minorHAnsi"/>
      <w:b/>
      <w:color w:val="auto"/>
      <w:sz w:val="24"/>
      <w:szCs w:val="24"/>
      <w:lang w:val="en-US" w:eastAsia="en-US"/>
    </w:rPr>
  </w:style>
  <w:style w:type="character" w:customStyle="1" w:styleId="Heading2Char0">
    <w:name w:val="Heading_2 Char"/>
    <w:basedOn w:val="DefaultParagraphFont"/>
    <w:link w:val="Heading20"/>
    <w:rsid w:val="00E64FD4"/>
    <w:rPr>
      <w:rFonts w:eastAsia="Times New Roman" w:cstheme="minorHAnsi"/>
      <w:b/>
      <w:sz w:val="24"/>
      <w:szCs w:val="24"/>
      <w:lang w:val="en-US"/>
    </w:rPr>
  </w:style>
  <w:style w:type="paragraph" w:styleId="ListParagraph">
    <w:name w:val="List Paragraph"/>
    <w:basedOn w:val="Normal"/>
    <w:uiPriority w:val="34"/>
    <w:qFormat/>
    <w:rsid w:val="00E64FD4"/>
    <w:pPr>
      <w:spacing w:after="200" w:line="276" w:lineRule="auto"/>
      <w:ind w:left="720"/>
      <w:contextualSpacing/>
    </w:pPr>
    <w:rPr>
      <w:rFonts w:ascii="Calibri" w:hAnsi="Calibri" w:cs="Calibri"/>
      <w:sz w:val="22"/>
      <w:szCs w:val="22"/>
      <w:lang w:val="en-GB" w:eastAsia="de-DE"/>
    </w:rPr>
  </w:style>
  <w:style w:type="table" w:customStyle="1" w:styleId="2">
    <w:name w:val="2"/>
    <w:basedOn w:val="TableNormal"/>
    <w:rsid w:val="00E64FD4"/>
    <w:pPr>
      <w:spacing w:after="200" w:line="276" w:lineRule="auto"/>
    </w:pPr>
    <w:rPr>
      <w:rFonts w:ascii="Calibri" w:eastAsia="Calibri" w:hAnsi="Calibri" w:cs="Calibri"/>
      <w:lang w:val="en-GB" w:eastAsia="de-DE"/>
    </w:rPr>
    <w:tblPr>
      <w:tblStyleRowBandSize w:val="1"/>
      <w:tblStyleColBandSize w:val="1"/>
      <w:tblCellMar>
        <w:left w:w="70" w:type="dxa"/>
        <w:right w:w="70" w:type="dxa"/>
      </w:tblCellMar>
    </w:tblPr>
  </w:style>
  <w:style w:type="table" w:customStyle="1" w:styleId="1">
    <w:name w:val="1"/>
    <w:basedOn w:val="TableNormal"/>
    <w:rsid w:val="00E64FD4"/>
    <w:pPr>
      <w:spacing w:after="200" w:line="276" w:lineRule="auto"/>
    </w:pPr>
    <w:rPr>
      <w:rFonts w:ascii="Calibri" w:eastAsia="Calibri" w:hAnsi="Calibri" w:cs="Calibri"/>
      <w:lang w:val="en-GB" w:eastAsia="de-DE"/>
    </w:rPr>
    <w:tblPr>
      <w:tblStyleRowBandSize w:val="1"/>
      <w:tblStyleColBandSize w:val="1"/>
      <w:tblCellMar>
        <w:left w:w="70" w:type="dxa"/>
        <w:right w:w="70" w:type="dxa"/>
      </w:tblCellMar>
    </w:tblPr>
  </w:style>
  <w:style w:type="character" w:styleId="PlaceholderText">
    <w:name w:val="Placeholder Text"/>
    <w:basedOn w:val="DefaultParagraphFont"/>
    <w:uiPriority w:val="99"/>
    <w:semiHidden/>
    <w:rsid w:val="00E64F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82748">
      <w:bodyDiv w:val="1"/>
      <w:marLeft w:val="0"/>
      <w:marRight w:val="0"/>
      <w:marTop w:val="0"/>
      <w:marBottom w:val="0"/>
      <w:divBdr>
        <w:top w:val="none" w:sz="0" w:space="0" w:color="auto"/>
        <w:left w:val="none" w:sz="0" w:space="0" w:color="auto"/>
        <w:bottom w:val="none" w:sz="0" w:space="0" w:color="auto"/>
        <w:right w:val="none" w:sz="0" w:space="0" w:color="auto"/>
      </w:divBdr>
    </w:div>
    <w:div w:id="862863650">
      <w:bodyDiv w:val="1"/>
      <w:marLeft w:val="0"/>
      <w:marRight w:val="0"/>
      <w:marTop w:val="0"/>
      <w:marBottom w:val="0"/>
      <w:divBdr>
        <w:top w:val="none" w:sz="0" w:space="0" w:color="auto"/>
        <w:left w:val="none" w:sz="0" w:space="0" w:color="auto"/>
        <w:bottom w:val="none" w:sz="0" w:space="0" w:color="auto"/>
        <w:right w:val="none" w:sz="0" w:space="0" w:color="auto"/>
      </w:divBdr>
    </w:div>
    <w:div w:id="894507944">
      <w:bodyDiv w:val="1"/>
      <w:marLeft w:val="0"/>
      <w:marRight w:val="0"/>
      <w:marTop w:val="0"/>
      <w:marBottom w:val="0"/>
      <w:divBdr>
        <w:top w:val="none" w:sz="0" w:space="0" w:color="auto"/>
        <w:left w:val="none" w:sz="0" w:space="0" w:color="auto"/>
        <w:bottom w:val="none" w:sz="0" w:space="0" w:color="auto"/>
        <w:right w:val="none" w:sz="0" w:space="0" w:color="auto"/>
      </w:divBdr>
    </w:div>
    <w:div w:id="1471364630">
      <w:bodyDiv w:val="1"/>
      <w:marLeft w:val="0"/>
      <w:marRight w:val="0"/>
      <w:marTop w:val="0"/>
      <w:marBottom w:val="0"/>
      <w:divBdr>
        <w:top w:val="none" w:sz="0" w:space="0" w:color="auto"/>
        <w:left w:val="none" w:sz="0" w:space="0" w:color="auto"/>
        <w:bottom w:val="none" w:sz="0" w:space="0" w:color="auto"/>
        <w:right w:val="none" w:sz="0" w:space="0" w:color="auto"/>
      </w:divBdr>
    </w:div>
    <w:div w:id="190541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comaria.sabatini@unibo.it"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ivd.info"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0415-C185-466E-969D-CFC5CECD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14581</Words>
  <Characters>91866</Characters>
  <Application>Microsoft Office Word</Application>
  <DocSecurity>0</DocSecurity>
  <Lines>765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Maria Sabatini</dc:creator>
  <cp:keywords/>
  <dc:description/>
  <cp:lastModifiedBy>Francesco Maria Sabatini</cp:lastModifiedBy>
  <cp:revision>20</cp:revision>
  <cp:lastPrinted>2021-12-01T12:15:00Z</cp:lastPrinted>
  <dcterms:created xsi:type="dcterms:W3CDTF">2021-12-01T12:11:00Z</dcterms:created>
  <dcterms:modified xsi:type="dcterms:W3CDTF">2022-06-19T14:12:00Z</dcterms:modified>
</cp:coreProperties>
</file>