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tiff" ContentType="image/tiff"/>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E4CDA" w14:textId="77777777" w:rsidR="00D12040" w:rsidRPr="00C0031C" w:rsidRDefault="00D12040" w:rsidP="00D12040">
      <w:pPr>
        <w:spacing w:line="360" w:lineRule="auto"/>
        <w:jc w:val="center"/>
        <w:rPr>
          <w:b/>
          <w:sz w:val="36"/>
          <w:szCs w:val="28"/>
          <w:lang w:eastAsia="zh-CN"/>
        </w:rPr>
      </w:pPr>
      <w:r w:rsidRPr="00C0031C">
        <w:rPr>
          <w:b/>
          <w:sz w:val="36"/>
          <w:szCs w:val="28"/>
          <w:lang w:eastAsia="zh-CN"/>
        </w:rPr>
        <w:t>Supplementary Information</w:t>
      </w:r>
    </w:p>
    <w:p w14:paraId="49670949" w14:textId="77777777" w:rsidR="00D12040" w:rsidRPr="00C0031C" w:rsidRDefault="00D12040" w:rsidP="00D12040">
      <w:pPr>
        <w:pStyle w:val="Tableofcontents"/>
      </w:pPr>
      <w:r w:rsidRPr="00C0031C">
        <w:rPr>
          <w:iCs w:val="0"/>
        </w:rPr>
        <w:t>Efficient perpendicular magnetization switching by a magnetic spin Hall effect in a noncollinear antiferromagnet</w:t>
      </w:r>
      <w:r w:rsidRPr="00C0031C" w:rsidDel="00761AB6">
        <w:t xml:space="preserve"> </w:t>
      </w:r>
    </w:p>
    <w:p w14:paraId="659EB759" w14:textId="2393992A" w:rsidR="00026E4F" w:rsidRPr="00A53A70" w:rsidRDefault="00026E4F" w:rsidP="00026E4F">
      <w:pPr>
        <w:pStyle w:val="AuthorsFull"/>
        <w:spacing w:line="360" w:lineRule="auto"/>
        <w:jc w:val="center"/>
        <w:rPr>
          <w:i w:val="0"/>
        </w:rPr>
      </w:pPr>
      <w:r w:rsidRPr="00A53A70">
        <w:rPr>
          <w:i w:val="0"/>
        </w:rPr>
        <w:t>Shuai Hu</w:t>
      </w:r>
      <w:r w:rsidRPr="00A53A70">
        <w:rPr>
          <w:i w:val="0"/>
          <w:vertAlign w:val="superscript"/>
        </w:rPr>
        <w:t>1†</w:t>
      </w:r>
      <w:r w:rsidRPr="00A53A70">
        <w:rPr>
          <w:i w:val="0"/>
        </w:rPr>
        <w:t>, Ding-Fu Shao</w:t>
      </w:r>
      <w:r w:rsidRPr="00A53A70">
        <w:rPr>
          <w:i w:val="0"/>
          <w:vertAlign w:val="superscript"/>
        </w:rPr>
        <w:t>2,3†</w:t>
      </w:r>
      <w:r w:rsidRPr="00A53A70">
        <w:rPr>
          <w:i w:val="0"/>
        </w:rPr>
        <w:t>, Huanglin Yang</w:t>
      </w:r>
      <w:r w:rsidRPr="00A53A70">
        <w:rPr>
          <w:i w:val="0"/>
          <w:vertAlign w:val="superscript"/>
        </w:rPr>
        <w:t>1†</w:t>
      </w:r>
      <w:r w:rsidRPr="00A53A70">
        <w:rPr>
          <w:i w:val="0"/>
        </w:rPr>
        <w:t>, Chang Pan</w:t>
      </w:r>
      <w:r w:rsidRPr="00A53A70">
        <w:rPr>
          <w:i w:val="0"/>
          <w:vertAlign w:val="superscript"/>
        </w:rPr>
        <w:t>1†</w:t>
      </w:r>
      <w:r w:rsidRPr="00A53A70">
        <w:rPr>
          <w:i w:val="0"/>
        </w:rPr>
        <w:t>, Zhenxiao Fu</w:t>
      </w:r>
      <w:r w:rsidRPr="00A53A70">
        <w:rPr>
          <w:i w:val="0"/>
          <w:vertAlign w:val="superscript"/>
        </w:rPr>
        <w:t>4</w:t>
      </w:r>
      <w:r>
        <w:rPr>
          <w:i w:val="0"/>
          <w:vertAlign w:val="superscript"/>
        </w:rPr>
        <w:t>,5</w:t>
      </w:r>
      <w:r w:rsidRPr="00A53A70">
        <w:rPr>
          <w:i w:val="0"/>
        </w:rPr>
        <w:t>, Meng Tang</w:t>
      </w:r>
      <w:r w:rsidRPr="00A53A70">
        <w:rPr>
          <w:i w:val="0"/>
          <w:vertAlign w:val="superscript"/>
        </w:rPr>
        <w:t>1</w:t>
      </w:r>
      <w:r w:rsidRPr="00A53A70">
        <w:rPr>
          <w:i w:val="0"/>
        </w:rPr>
        <w:t>, Yumeng Yang</w:t>
      </w:r>
      <w:r w:rsidRPr="00A53A70">
        <w:rPr>
          <w:i w:val="0"/>
          <w:vertAlign w:val="superscript"/>
        </w:rPr>
        <w:t>4,</w:t>
      </w:r>
      <w:r>
        <w:rPr>
          <w:i w:val="0"/>
          <w:vertAlign w:val="superscript"/>
        </w:rPr>
        <w:t>5</w:t>
      </w:r>
      <w:r w:rsidRPr="00A53A70">
        <w:rPr>
          <w:i w:val="0"/>
          <w:vertAlign w:val="superscript"/>
        </w:rPr>
        <w:t>*</w:t>
      </w:r>
      <w:r w:rsidRPr="00A53A70">
        <w:rPr>
          <w:i w:val="0"/>
        </w:rPr>
        <w:t>, Weijia Fan</w:t>
      </w:r>
      <w:r w:rsidRPr="00A53A70">
        <w:rPr>
          <w:i w:val="0"/>
          <w:vertAlign w:val="superscript"/>
        </w:rPr>
        <w:t>1</w:t>
      </w:r>
      <w:r w:rsidRPr="00A53A70">
        <w:rPr>
          <w:i w:val="0"/>
        </w:rPr>
        <w:t>, Shiming Zhou</w:t>
      </w:r>
      <w:r w:rsidRPr="00A53A70">
        <w:rPr>
          <w:i w:val="0"/>
          <w:vertAlign w:val="superscript"/>
        </w:rPr>
        <w:t>1</w:t>
      </w:r>
      <w:r w:rsidRPr="00A53A70">
        <w:rPr>
          <w:i w:val="0"/>
        </w:rPr>
        <w:t>, Evgeny Y. Tsymbal</w:t>
      </w:r>
      <w:r w:rsidRPr="00A53A70">
        <w:rPr>
          <w:i w:val="0"/>
          <w:vertAlign w:val="superscript"/>
        </w:rPr>
        <w:t>2*</w:t>
      </w:r>
      <w:r w:rsidRPr="00A53A70">
        <w:rPr>
          <w:i w:val="0"/>
        </w:rPr>
        <w:t xml:space="preserve"> and Xuepeng Qiu</w:t>
      </w:r>
      <w:r w:rsidRPr="00A53A70">
        <w:rPr>
          <w:i w:val="0"/>
          <w:vertAlign w:val="superscript"/>
        </w:rPr>
        <w:t>1*</w:t>
      </w:r>
    </w:p>
    <w:p w14:paraId="64297AE5" w14:textId="77777777" w:rsidR="00D12040" w:rsidRPr="00C0031C" w:rsidRDefault="00D12040" w:rsidP="00D12040">
      <w:pPr>
        <w:pStyle w:val="Tableofcontents"/>
      </w:pPr>
    </w:p>
    <w:p w14:paraId="56D13F51" w14:textId="77777777" w:rsidR="00026E4F" w:rsidRPr="00A53A70" w:rsidRDefault="00026E4F" w:rsidP="00026E4F">
      <w:pPr>
        <w:pStyle w:val="Addresses"/>
        <w:spacing w:line="360" w:lineRule="auto"/>
        <w:rPr>
          <w:i/>
        </w:rPr>
      </w:pPr>
      <w:r w:rsidRPr="00A53A70">
        <w:rPr>
          <w:i/>
          <w:vertAlign w:val="superscript"/>
        </w:rPr>
        <w:t>1</w:t>
      </w:r>
      <w:r w:rsidRPr="00A53A70">
        <w:rPr>
          <w:i/>
        </w:rPr>
        <w:t>Shanghai Key Laboratory of Special Artificial Microstructure Materials and Technology and School of Physics Science and Engineering, Tongji University, Shanghai 200092, China</w:t>
      </w:r>
    </w:p>
    <w:p w14:paraId="3476EA02" w14:textId="77777777" w:rsidR="00026E4F" w:rsidRPr="00A53A70" w:rsidRDefault="00026E4F" w:rsidP="00026E4F">
      <w:pPr>
        <w:pStyle w:val="Addresses"/>
        <w:spacing w:line="360" w:lineRule="auto"/>
        <w:rPr>
          <w:i/>
        </w:rPr>
      </w:pPr>
      <w:r w:rsidRPr="00A53A70">
        <w:rPr>
          <w:i/>
          <w:vertAlign w:val="superscript"/>
        </w:rPr>
        <w:t>2</w:t>
      </w:r>
      <w:r w:rsidRPr="00A53A70">
        <w:rPr>
          <w:i/>
        </w:rPr>
        <w:t>Department of Physics and Astronomy and Nebraska Center for Materials and Nanoscience, University of Nebraska, Lincoln, Nebraska 68588-0299, USA</w:t>
      </w:r>
    </w:p>
    <w:p w14:paraId="50FC1190" w14:textId="77777777" w:rsidR="00026E4F" w:rsidRPr="00A53A70" w:rsidRDefault="00026E4F" w:rsidP="00026E4F">
      <w:pPr>
        <w:spacing w:after="120" w:line="360" w:lineRule="auto"/>
        <w:rPr>
          <w:rFonts w:eastAsia="MS Mincho"/>
          <w:i/>
          <w:lang w:eastAsia="ja-JP"/>
        </w:rPr>
      </w:pPr>
      <w:r w:rsidRPr="00A53A70">
        <w:rPr>
          <w:rFonts w:eastAsia="MS Mincho"/>
          <w:i/>
          <w:vertAlign w:val="superscript"/>
          <w:lang w:eastAsia="ja-JP"/>
        </w:rPr>
        <w:t>3</w:t>
      </w:r>
      <w:r w:rsidRPr="00A53A70">
        <w:rPr>
          <w:i/>
        </w:rPr>
        <w:t xml:space="preserve"> Key Laboratory of Materials Physics, Institute of </w:t>
      </w:r>
      <w:proofErr w:type="gramStart"/>
      <w:r w:rsidRPr="00A53A70">
        <w:rPr>
          <w:i/>
        </w:rPr>
        <w:t>Solid State</w:t>
      </w:r>
      <w:proofErr w:type="gramEnd"/>
      <w:r w:rsidRPr="00A53A70">
        <w:rPr>
          <w:i/>
        </w:rPr>
        <w:t xml:space="preserve"> Physics, HFIPS, Chinese Academy of Sciences, Hefei 230031, China</w:t>
      </w:r>
    </w:p>
    <w:p w14:paraId="713A9C0C" w14:textId="77777777" w:rsidR="00026E4F" w:rsidRDefault="00026E4F" w:rsidP="00026E4F">
      <w:pPr>
        <w:pStyle w:val="Addresses"/>
        <w:spacing w:line="360" w:lineRule="auto"/>
        <w:rPr>
          <w:i/>
        </w:rPr>
      </w:pPr>
      <w:r w:rsidRPr="00A53A70">
        <w:rPr>
          <w:i/>
          <w:vertAlign w:val="superscript"/>
        </w:rPr>
        <w:t>4</w:t>
      </w:r>
      <w:r w:rsidRPr="00A53A70">
        <w:rPr>
          <w:i/>
        </w:rPr>
        <w:t>School of Information Science and Technology, ShanghaiTech University, Shanghai 201210, China</w:t>
      </w:r>
    </w:p>
    <w:p w14:paraId="70817749" w14:textId="77777777" w:rsidR="00026E4F" w:rsidRDefault="00026E4F" w:rsidP="00026E4F">
      <w:pPr>
        <w:pStyle w:val="Addresses"/>
        <w:spacing w:line="360" w:lineRule="auto"/>
        <w:rPr>
          <w:i/>
        </w:rPr>
      </w:pPr>
      <w:r w:rsidRPr="00CA53C8">
        <w:rPr>
          <w:i/>
          <w:vertAlign w:val="superscript"/>
        </w:rPr>
        <w:t>5</w:t>
      </w:r>
      <w:r w:rsidRPr="00CA53C8">
        <w:rPr>
          <w:i/>
        </w:rPr>
        <w:t>Shanghai Engineering Research Center of Energy Efficient and Custom AI IC, School of Information Science and Technology, ShanghaiTech University, Shanghai 201210, China</w:t>
      </w:r>
    </w:p>
    <w:p w14:paraId="4F90F8F0" w14:textId="77777777" w:rsidR="00D12040" w:rsidRPr="00C0031C" w:rsidRDefault="00D12040" w:rsidP="00D12040">
      <w:pPr>
        <w:spacing w:line="360" w:lineRule="auto"/>
      </w:pPr>
    </w:p>
    <w:p w14:paraId="07AAF492" w14:textId="505EFDED" w:rsidR="00D12040" w:rsidRPr="00C0031C" w:rsidRDefault="009664AF" w:rsidP="00D12040">
      <w:pPr>
        <w:spacing w:line="360" w:lineRule="auto"/>
      </w:pPr>
      <w:r w:rsidRPr="00C0031C">
        <w:rPr>
          <w:b/>
          <w:bCs/>
        </w:rPr>
        <w:t>Supplementary Note 1</w:t>
      </w:r>
      <w:r w:rsidR="00D12040" w:rsidRPr="00C0031C">
        <w:rPr>
          <w:b/>
          <w:bCs/>
          <w:lang w:eastAsia="zh-CN"/>
        </w:rPr>
        <w:t xml:space="preserve">: </w:t>
      </w:r>
      <w:r w:rsidR="00D12040" w:rsidRPr="00C0031C">
        <w:rPr>
          <w:b/>
          <w:bCs/>
        </w:rPr>
        <w:t>Symmetry and electronic properties of Mn</w:t>
      </w:r>
      <w:r w:rsidR="00D12040" w:rsidRPr="00C0031C">
        <w:rPr>
          <w:b/>
          <w:bCs/>
          <w:vertAlign w:val="subscript"/>
        </w:rPr>
        <w:t>3</w:t>
      </w:r>
      <w:r w:rsidR="00D12040" w:rsidRPr="00C0031C">
        <w:rPr>
          <w:b/>
          <w:bCs/>
        </w:rPr>
        <w:t>Sn</w:t>
      </w:r>
    </w:p>
    <w:p w14:paraId="44752F4C" w14:textId="03BFDE48" w:rsidR="00D12040" w:rsidRPr="00C0031C" w:rsidRDefault="009664AF" w:rsidP="00D12040">
      <w:pPr>
        <w:spacing w:line="360" w:lineRule="auto"/>
        <w:rPr>
          <w:b/>
        </w:rPr>
      </w:pPr>
      <w:r w:rsidRPr="00C0031C">
        <w:rPr>
          <w:b/>
          <w:bCs/>
        </w:rPr>
        <w:t>Supplementary Note 2</w:t>
      </w:r>
      <w:r w:rsidR="00D12040" w:rsidRPr="00C0031C">
        <w:t xml:space="preserve">: </w:t>
      </w:r>
      <w:r w:rsidR="00D12040" w:rsidRPr="00C0031C">
        <w:rPr>
          <w:b/>
        </w:rPr>
        <w:t>Epitaxial deposition and characterization of Mn</w:t>
      </w:r>
      <w:r w:rsidR="00D12040" w:rsidRPr="00C0031C">
        <w:rPr>
          <w:b/>
          <w:vertAlign w:val="subscript"/>
        </w:rPr>
        <w:t>3</w:t>
      </w:r>
      <w:r w:rsidR="00D12040" w:rsidRPr="00C0031C">
        <w:rPr>
          <w:b/>
        </w:rPr>
        <w:t>Sn thin film</w:t>
      </w:r>
    </w:p>
    <w:p w14:paraId="5EA46188" w14:textId="26BEB271" w:rsidR="00D12040" w:rsidRPr="00C0031C" w:rsidRDefault="009664AF" w:rsidP="00D12040">
      <w:pPr>
        <w:spacing w:line="360" w:lineRule="auto"/>
        <w:jc w:val="both"/>
        <w:rPr>
          <w:b/>
        </w:rPr>
      </w:pPr>
      <w:r w:rsidRPr="00C0031C">
        <w:rPr>
          <w:b/>
          <w:bCs/>
        </w:rPr>
        <w:t>Supplementary Note 3</w:t>
      </w:r>
      <w:r w:rsidR="00D12040" w:rsidRPr="00C0031C">
        <w:t xml:space="preserve">: </w:t>
      </w:r>
      <w:r w:rsidR="00D12040" w:rsidRPr="00C0031C">
        <w:rPr>
          <w:b/>
        </w:rPr>
        <w:t>Signature of Weyl magnet by magneto-transport measurements</w:t>
      </w:r>
    </w:p>
    <w:p w14:paraId="633E7FF6" w14:textId="63C8E704" w:rsidR="00D12040" w:rsidRPr="00C0031C" w:rsidRDefault="009664AF" w:rsidP="00D12040">
      <w:pPr>
        <w:spacing w:line="360" w:lineRule="auto"/>
        <w:rPr>
          <w:b/>
        </w:rPr>
      </w:pPr>
      <w:r w:rsidRPr="00C0031C">
        <w:rPr>
          <w:b/>
          <w:bCs/>
        </w:rPr>
        <w:t>Supplementary Note 4</w:t>
      </w:r>
      <w:r w:rsidR="00D12040" w:rsidRPr="00C0031C">
        <w:t xml:space="preserve">: </w:t>
      </w:r>
      <w:r w:rsidR="00D12040" w:rsidRPr="00C0031C">
        <w:rPr>
          <w:b/>
        </w:rPr>
        <w:t>Perpendicular magnetic anisotropy of Mn</w:t>
      </w:r>
      <w:r w:rsidR="00D12040" w:rsidRPr="00C0031C">
        <w:rPr>
          <w:b/>
          <w:vertAlign w:val="subscript"/>
        </w:rPr>
        <w:t>3</w:t>
      </w:r>
      <w:r w:rsidR="00D12040" w:rsidRPr="00C0031C">
        <w:rPr>
          <w:b/>
        </w:rPr>
        <w:t xml:space="preserve">Sn and </w:t>
      </w:r>
      <w:r w:rsidR="00D12040" w:rsidRPr="00C0031C">
        <w:rPr>
          <w:b/>
          <w:i/>
        </w:rPr>
        <w:t>β</w:t>
      </w:r>
      <w:r w:rsidR="00D12040" w:rsidRPr="00C0031C">
        <w:rPr>
          <w:b/>
        </w:rPr>
        <w:t>-Ta based heterostructure device</w:t>
      </w:r>
    </w:p>
    <w:p w14:paraId="6FBFED3C" w14:textId="74C218FB" w:rsidR="00D12040" w:rsidRPr="00C0031C" w:rsidRDefault="009664AF" w:rsidP="00D12040">
      <w:pPr>
        <w:spacing w:line="360" w:lineRule="auto"/>
        <w:rPr>
          <w:b/>
        </w:rPr>
      </w:pPr>
      <w:r w:rsidRPr="00C0031C">
        <w:rPr>
          <w:b/>
          <w:bCs/>
        </w:rPr>
        <w:t>Supplementary Note 5</w:t>
      </w:r>
      <w:r w:rsidR="00D12040" w:rsidRPr="00C0031C">
        <w:rPr>
          <w:b/>
        </w:rPr>
        <w:t xml:space="preserve">: Estimation of the out-of-plane polarized spin current by MSHE </w:t>
      </w:r>
    </w:p>
    <w:p w14:paraId="30FD1414" w14:textId="5EAD56F0" w:rsidR="00D12040" w:rsidRPr="00C0031C" w:rsidRDefault="009664AF" w:rsidP="00D12040">
      <w:pPr>
        <w:spacing w:line="360" w:lineRule="auto"/>
        <w:rPr>
          <w:b/>
          <w:bCs/>
        </w:rPr>
      </w:pPr>
      <w:r w:rsidRPr="00C0031C">
        <w:rPr>
          <w:b/>
          <w:bCs/>
        </w:rPr>
        <w:t>Supplementary Note 6</w:t>
      </w:r>
      <w:r w:rsidR="00D12040" w:rsidRPr="00C0031C">
        <w:t xml:space="preserve">: </w:t>
      </w:r>
      <w:r w:rsidR="00D12040" w:rsidRPr="00C0031C">
        <w:rPr>
          <w:b/>
          <w:bCs/>
        </w:rPr>
        <w:t>Exchange bias effect of Mn</w:t>
      </w:r>
      <w:r w:rsidR="00D12040" w:rsidRPr="00C0031C">
        <w:rPr>
          <w:b/>
          <w:bCs/>
          <w:vertAlign w:val="subscript"/>
        </w:rPr>
        <w:t>3</w:t>
      </w:r>
      <w:r w:rsidR="00D12040" w:rsidRPr="00C0031C">
        <w:rPr>
          <w:b/>
          <w:bCs/>
        </w:rPr>
        <w:t>Sn based heterostructure</w:t>
      </w:r>
    </w:p>
    <w:p w14:paraId="77F811B6" w14:textId="3352321F" w:rsidR="00D12040" w:rsidRPr="00C0031C" w:rsidRDefault="009664AF" w:rsidP="00D12040">
      <w:pPr>
        <w:spacing w:line="360" w:lineRule="auto"/>
        <w:rPr>
          <w:b/>
        </w:rPr>
      </w:pPr>
      <w:r w:rsidRPr="00C0031C">
        <w:rPr>
          <w:b/>
          <w:bCs/>
        </w:rPr>
        <w:t>Supplementary Note 7</w:t>
      </w:r>
      <w:r w:rsidR="00D12040" w:rsidRPr="00C0031C">
        <w:t xml:space="preserve">: </w:t>
      </w:r>
      <w:r w:rsidR="00D12040" w:rsidRPr="00C0031C">
        <w:rPr>
          <w:b/>
          <w:lang w:eastAsia="zh-CN"/>
        </w:rPr>
        <w:t>SOT switching results for</w:t>
      </w:r>
      <w:r w:rsidR="00D12040" w:rsidRPr="00C0031C">
        <w:rPr>
          <w:b/>
        </w:rPr>
        <w:t xml:space="preserve"> I // H // Mn</w:t>
      </w:r>
      <w:r w:rsidR="00D12040" w:rsidRPr="00C0031C">
        <w:rPr>
          <w:b/>
          <w:vertAlign w:val="subscript"/>
        </w:rPr>
        <w:t>3</w:t>
      </w:r>
      <w:r w:rsidR="00D12040" w:rsidRPr="00C0031C">
        <w:rPr>
          <w:b/>
        </w:rPr>
        <w:t>Sn</w:t>
      </w:r>
      <m:oMath>
        <m:r>
          <m:rPr>
            <m:sty m:val="bi"/>
          </m:rPr>
          <w:rPr>
            <w:rFonts w:ascii="Cambria Math" w:hAnsi="Cambria Math"/>
          </w:rPr>
          <m:t xml:space="preserve"> [2</m:t>
        </m:r>
        <m:acc>
          <m:accPr>
            <m:chr m:val="̅"/>
            <m:ctrlPr>
              <w:rPr>
                <w:rFonts w:ascii="Cambria Math" w:hAnsi="Cambria Math"/>
                <w:b/>
                <w:bCs/>
                <w:i/>
                <w:iCs/>
              </w:rPr>
            </m:ctrlPr>
          </m:accPr>
          <m:e>
            <m:r>
              <m:rPr>
                <m:sty m:val="bi"/>
              </m:rPr>
              <w:rPr>
                <w:rFonts w:ascii="Cambria Math" w:hAnsi="Cambria Math"/>
              </w:rPr>
              <m:t>1</m:t>
            </m:r>
          </m:e>
        </m:acc>
        <m:acc>
          <m:accPr>
            <m:chr m:val="̅"/>
            <m:ctrlPr>
              <w:rPr>
                <w:rFonts w:ascii="Cambria Math" w:hAnsi="Cambria Math"/>
                <w:b/>
                <w:bCs/>
                <w:i/>
                <w:iCs/>
              </w:rPr>
            </m:ctrlPr>
          </m:accPr>
          <m:e>
            <m:r>
              <m:rPr>
                <m:sty m:val="bi"/>
              </m:rPr>
              <w:rPr>
                <w:rFonts w:ascii="Cambria Math" w:hAnsi="Cambria Math"/>
              </w:rPr>
              <m:t>1</m:t>
            </m:r>
          </m:e>
        </m:acc>
        <m:r>
          <m:rPr>
            <m:sty m:val="bi"/>
          </m:rPr>
          <w:rPr>
            <w:rFonts w:ascii="Cambria Math" w:hAnsi="Cambria Math"/>
          </w:rPr>
          <m:t>0]</m:t>
        </m:r>
      </m:oMath>
      <w:r w:rsidR="00D12040" w:rsidRPr="00C0031C">
        <w:rPr>
          <w:b/>
        </w:rPr>
        <w:t xml:space="preserve"> and I// Mn</w:t>
      </w:r>
      <w:r w:rsidR="00D12040" w:rsidRPr="00C0031C">
        <w:rPr>
          <w:b/>
          <w:vertAlign w:val="subscript"/>
        </w:rPr>
        <w:t>3</w:t>
      </w:r>
      <w:r w:rsidR="00D12040" w:rsidRPr="00C0031C">
        <w:rPr>
          <w:b/>
        </w:rPr>
        <w:t>Sn</w:t>
      </w:r>
      <m:oMath>
        <m:r>
          <m:rPr>
            <m:sty m:val="bi"/>
          </m:rPr>
          <w:rPr>
            <w:rFonts w:ascii="Cambria Math" w:hAnsi="Cambria Math"/>
          </w:rPr>
          <m:t xml:space="preserve"> </m:t>
        </m:r>
        <m:d>
          <m:dPr>
            <m:begChr m:val="["/>
            <m:endChr m:val="]"/>
            <m:ctrlPr>
              <w:rPr>
                <w:rFonts w:ascii="Cambria Math" w:hAnsi="Cambria Math"/>
                <w:b/>
                <w:bCs/>
                <w:i/>
              </w:rPr>
            </m:ctrlPr>
          </m:dPr>
          <m:e>
            <m:r>
              <m:rPr>
                <m:sty m:val="bi"/>
              </m:rPr>
              <w:rPr>
                <w:rFonts w:ascii="Cambria Math" w:hAnsi="Cambria Math"/>
              </w:rPr>
              <m:t>01</m:t>
            </m:r>
            <m:acc>
              <m:accPr>
                <m:chr m:val="̅"/>
                <m:ctrlPr>
                  <w:rPr>
                    <w:rFonts w:ascii="Cambria Math" w:hAnsi="Cambria Math"/>
                    <w:b/>
                    <w:bCs/>
                    <w:i/>
                    <w:iCs/>
                  </w:rPr>
                </m:ctrlPr>
              </m:accPr>
              <m:e>
                <m:r>
                  <m:rPr>
                    <m:sty m:val="bi"/>
                  </m:rPr>
                  <w:rPr>
                    <w:rFonts w:ascii="Cambria Math" w:hAnsi="Cambria Math"/>
                  </w:rPr>
                  <m:t>1</m:t>
                </m:r>
              </m:e>
            </m:acc>
            <m:r>
              <m:rPr>
                <m:sty m:val="bi"/>
              </m:rPr>
              <w:rPr>
                <w:rFonts w:ascii="Cambria Math" w:hAnsi="Cambria Math"/>
              </w:rPr>
              <m:t>0</m:t>
            </m:r>
          </m:e>
        </m:d>
      </m:oMath>
      <w:r w:rsidR="00D12040" w:rsidRPr="00C0031C">
        <w:rPr>
          <w:b/>
          <w:lang w:eastAsia="zh-CN"/>
        </w:rPr>
        <w:t>,</w:t>
      </w:r>
      <w:r w:rsidR="00D12040" w:rsidRPr="00C0031C">
        <w:rPr>
          <w:b/>
        </w:rPr>
        <w:t xml:space="preserve"> H // Mn</w:t>
      </w:r>
      <w:r w:rsidR="00D12040" w:rsidRPr="00C0031C">
        <w:rPr>
          <w:b/>
          <w:vertAlign w:val="subscript"/>
        </w:rPr>
        <w:t>3</w:t>
      </w:r>
      <w:r w:rsidR="00D12040" w:rsidRPr="00C0031C">
        <w:rPr>
          <w:b/>
        </w:rPr>
        <w:t>Sn</w:t>
      </w:r>
      <m:oMath>
        <m:r>
          <m:rPr>
            <m:sty m:val="bi"/>
          </m:rPr>
          <w:rPr>
            <w:rFonts w:ascii="Cambria Math" w:hAnsi="Cambria Math"/>
          </w:rPr>
          <m:t xml:space="preserve"> [2</m:t>
        </m:r>
        <m:acc>
          <m:accPr>
            <m:chr m:val="̅"/>
            <m:ctrlPr>
              <w:rPr>
                <w:rFonts w:ascii="Cambria Math" w:hAnsi="Cambria Math"/>
                <w:b/>
                <w:bCs/>
                <w:i/>
                <w:iCs/>
              </w:rPr>
            </m:ctrlPr>
          </m:accPr>
          <m:e>
            <m:r>
              <m:rPr>
                <m:sty m:val="bi"/>
              </m:rPr>
              <w:rPr>
                <w:rFonts w:ascii="Cambria Math" w:hAnsi="Cambria Math"/>
              </w:rPr>
              <m:t>1</m:t>
            </m:r>
          </m:e>
        </m:acc>
        <m:acc>
          <m:accPr>
            <m:chr m:val="̅"/>
            <m:ctrlPr>
              <w:rPr>
                <w:rFonts w:ascii="Cambria Math" w:hAnsi="Cambria Math"/>
                <w:b/>
                <w:bCs/>
                <w:i/>
                <w:iCs/>
              </w:rPr>
            </m:ctrlPr>
          </m:accPr>
          <m:e>
            <m:r>
              <m:rPr>
                <m:sty m:val="bi"/>
              </m:rPr>
              <w:rPr>
                <w:rFonts w:ascii="Cambria Math" w:hAnsi="Cambria Math"/>
              </w:rPr>
              <m:t>1</m:t>
            </m:r>
          </m:e>
        </m:acc>
        <m:r>
          <m:rPr>
            <m:sty m:val="bi"/>
          </m:rPr>
          <w:rPr>
            <w:rFonts w:ascii="Cambria Math" w:hAnsi="Cambria Math"/>
          </w:rPr>
          <m:t>0]</m:t>
        </m:r>
      </m:oMath>
    </w:p>
    <w:p w14:paraId="02CC7A24" w14:textId="6F6427B8" w:rsidR="00D12040" w:rsidRPr="00C0031C" w:rsidRDefault="009664AF" w:rsidP="00D12040">
      <w:pPr>
        <w:spacing w:line="360" w:lineRule="auto"/>
        <w:rPr>
          <w:b/>
        </w:rPr>
      </w:pPr>
      <w:r w:rsidRPr="00C0031C">
        <w:rPr>
          <w:b/>
          <w:bCs/>
        </w:rPr>
        <w:t>Supplementary Note 8</w:t>
      </w:r>
      <w:r w:rsidR="00D12040" w:rsidRPr="00C0031C">
        <w:t xml:space="preserve">: </w:t>
      </w:r>
      <w:r w:rsidR="00D12040" w:rsidRPr="00C0031C">
        <w:rPr>
          <w:b/>
        </w:rPr>
        <w:t>Evaluation of Joule heating effect and other control experiments</w:t>
      </w:r>
    </w:p>
    <w:p w14:paraId="2F84C1A7" w14:textId="7BC13E7C" w:rsidR="00942428" w:rsidRPr="00C0031C" w:rsidRDefault="009664AF" w:rsidP="00D12040">
      <w:pPr>
        <w:spacing w:line="360" w:lineRule="auto"/>
        <w:rPr>
          <w:b/>
        </w:rPr>
      </w:pPr>
      <w:r w:rsidRPr="00C0031C">
        <w:rPr>
          <w:b/>
          <w:bCs/>
        </w:rPr>
        <w:t>Supplementary Note 9</w:t>
      </w:r>
      <w:r w:rsidR="00942428" w:rsidRPr="00C0031C">
        <w:rPr>
          <w:b/>
        </w:rPr>
        <w:t>. Magnetization switching by MSHE in a 100 nm device</w:t>
      </w:r>
    </w:p>
    <w:p w14:paraId="797676D7" w14:textId="7EE4452E" w:rsidR="00D12040" w:rsidRPr="00C0031C" w:rsidRDefault="009664AF" w:rsidP="00D12040">
      <w:pPr>
        <w:spacing w:line="360" w:lineRule="auto"/>
        <w:rPr>
          <w:b/>
          <w:lang w:eastAsia="zh-CN"/>
        </w:rPr>
      </w:pPr>
      <w:r w:rsidRPr="00C0031C">
        <w:rPr>
          <w:b/>
          <w:bCs/>
        </w:rPr>
        <w:t>Supplementary Note 10</w:t>
      </w:r>
      <w:r w:rsidR="00D12040" w:rsidRPr="00C0031C">
        <w:rPr>
          <w:b/>
        </w:rPr>
        <w:t>: Macro-spin simulation of MSHE drive</w:t>
      </w:r>
      <w:r w:rsidR="002A11F3" w:rsidRPr="00C0031C">
        <w:rPr>
          <w:b/>
        </w:rPr>
        <w:t>n</w:t>
      </w:r>
      <w:r w:rsidR="00D12040" w:rsidRPr="00C0031C">
        <w:rPr>
          <w:b/>
        </w:rPr>
        <w:t xml:space="preserve"> </w:t>
      </w:r>
      <w:r w:rsidR="00D12040" w:rsidRPr="00C0031C">
        <w:rPr>
          <w:b/>
          <w:lang w:eastAsia="zh-CN"/>
        </w:rPr>
        <w:t>magnetization switching</w:t>
      </w:r>
    </w:p>
    <w:p w14:paraId="1E479762" w14:textId="163EF6AA" w:rsidR="00CE5324" w:rsidRPr="00C0031C" w:rsidRDefault="009664AF" w:rsidP="00CE5324">
      <w:pPr>
        <w:spacing w:line="360" w:lineRule="auto"/>
        <w:jc w:val="both"/>
        <w:rPr>
          <w:b/>
          <w:bCs/>
          <w:lang w:eastAsia="zh-CN"/>
        </w:rPr>
      </w:pPr>
      <w:r w:rsidRPr="00C0031C">
        <w:rPr>
          <w:b/>
          <w:bCs/>
        </w:rPr>
        <w:t>Supplementary Note 11</w:t>
      </w:r>
      <w:r w:rsidR="00CE5324" w:rsidRPr="00C0031C">
        <w:rPr>
          <w:b/>
          <w:bCs/>
          <w:lang w:eastAsia="zh-CN"/>
        </w:rPr>
        <w:t>: T</w:t>
      </w:r>
      <w:r w:rsidR="002A11F3" w:rsidRPr="00C0031C">
        <w:rPr>
          <w:b/>
          <w:bCs/>
          <w:lang w:eastAsia="zh-CN"/>
        </w:rPr>
        <w:t>h</w:t>
      </w:r>
      <w:r w:rsidR="00CE5324" w:rsidRPr="00C0031C">
        <w:rPr>
          <w:b/>
          <w:bCs/>
          <w:lang w:eastAsia="zh-CN"/>
        </w:rPr>
        <w:t>e</w:t>
      </w:r>
      <w:r w:rsidR="002A11F3" w:rsidRPr="00C0031C">
        <w:rPr>
          <w:b/>
          <w:bCs/>
          <w:lang w:eastAsia="zh-CN"/>
        </w:rPr>
        <w:t>rmal</w:t>
      </w:r>
      <w:r w:rsidR="00CE5324" w:rsidRPr="00C0031C">
        <w:rPr>
          <w:b/>
          <w:bCs/>
          <w:lang w:eastAsia="zh-CN"/>
        </w:rPr>
        <w:t xml:space="preserve"> effect</w:t>
      </w:r>
      <w:r w:rsidR="002A11F3" w:rsidRPr="00C0031C">
        <w:rPr>
          <w:b/>
          <w:bCs/>
          <w:lang w:eastAsia="zh-CN"/>
        </w:rPr>
        <w:t>s</w:t>
      </w:r>
      <w:r w:rsidR="00CE5324" w:rsidRPr="00C0031C">
        <w:rPr>
          <w:b/>
          <w:bCs/>
          <w:lang w:eastAsia="zh-CN"/>
        </w:rPr>
        <w:t xml:space="preserve"> during </w:t>
      </w:r>
      <w:r w:rsidR="00CE5324" w:rsidRPr="00C0031C">
        <w:rPr>
          <w:b/>
          <w:bCs/>
        </w:rPr>
        <w:t>MSHE drive</w:t>
      </w:r>
      <w:r w:rsidR="002A11F3" w:rsidRPr="00C0031C">
        <w:rPr>
          <w:b/>
          <w:bCs/>
        </w:rPr>
        <w:t>n</w:t>
      </w:r>
      <w:r w:rsidR="00CE5324" w:rsidRPr="00C0031C">
        <w:rPr>
          <w:b/>
          <w:bCs/>
        </w:rPr>
        <w:t xml:space="preserve"> </w:t>
      </w:r>
      <w:r w:rsidR="00CE5324" w:rsidRPr="00C0031C">
        <w:rPr>
          <w:b/>
          <w:bCs/>
          <w:lang w:eastAsia="zh-CN"/>
        </w:rPr>
        <w:t>magnetization switching</w:t>
      </w:r>
    </w:p>
    <w:p w14:paraId="541EF9CB" w14:textId="371FA3FC" w:rsidR="00D12040" w:rsidRPr="00C0031C" w:rsidRDefault="006D38A1" w:rsidP="00D12040">
      <w:pPr>
        <w:spacing w:line="360" w:lineRule="auto"/>
        <w:rPr>
          <w:b/>
          <w:bCs/>
        </w:rPr>
      </w:pPr>
      <w:r w:rsidRPr="00C0031C">
        <w:rPr>
          <w:b/>
          <w:bCs/>
        </w:rPr>
        <w:lastRenderedPageBreak/>
        <w:t>Supplementary Note 1</w:t>
      </w:r>
      <w:r w:rsidR="00D12040" w:rsidRPr="00C0031C">
        <w:rPr>
          <w:b/>
          <w:bCs/>
          <w:lang w:eastAsia="zh-CN"/>
        </w:rPr>
        <w:t xml:space="preserve">: </w:t>
      </w:r>
      <w:r w:rsidR="00D12040" w:rsidRPr="00C0031C">
        <w:rPr>
          <w:b/>
          <w:bCs/>
        </w:rPr>
        <w:t>Symmetry and electronic propertie</w:t>
      </w:r>
      <w:r w:rsidR="009664AF" w:rsidRPr="00C0031C">
        <w:rPr>
          <w:b/>
          <w:bCs/>
        </w:rPr>
        <w:t>s</w:t>
      </w:r>
      <w:r w:rsidR="00D12040" w:rsidRPr="00C0031C">
        <w:rPr>
          <w:b/>
          <w:bCs/>
        </w:rPr>
        <w:t xml:space="preserve"> of Mn</w:t>
      </w:r>
      <w:r w:rsidR="00D12040" w:rsidRPr="00C0031C">
        <w:rPr>
          <w:b/>
          <w:bCs/>
          <w:vertAlign w:val="subscript"/>
        </w:rPr>
        <w:t>3</w:t>
      </w:r>
      <w:r w:rsidR="00D12040" w:rsidRPr="00C0031C">
        <w:rPr>
          <w:b/>
          <w:bCs/>
        </w:rPr>
        <w:t>Sn</w:t>
      </w:r>
    </w:p>
    <w:p w14:paraId="4361CD78" w14:textId="47E0EE9D" w:rsidR="00D12040" w:rsidRPr="00C0031C" w:rsidRDefault="00D12040" w:rsidP="00D12040">
      <w:pPr>
        <w:spacing w:line="360" w:lineRule="auto"/>
        <w:jc w:val="both"/>
        <w:rPr>
          <w:iCs/>
        </w:rPr>
      </w:pPr>
      <w:r w:rsidRPr="00C0031C">
        <w:t>Mn</w:t>
      </w:r>
      <w:r w:rsidRPr="00C0031C">
        <w:rPr>
          <w:vertAlign w:val="subscript"/>
        </w:rPr>
        <w:t>3</w:t>
      </w:r>
      <w:r w:rsidRPr="00C0031C">
        <w:t>Sn has a hexagonal Ni</w:t>
      </w:r>
      <w:r w:rsidRPr="00C0031C">
        <w:rPr>
          <w:vertAlign w:val="subscript"/>
        </w:rPr>
        <w:t>3</w:t>
      </w:r>
      <w:r w:rsidRPr="00C0031C">
        <w:t xml:space="preserve">Sn-type structure with space group </w:t>
      </w:r>
      <w:r w:rsidRPr="00C0031C">
        <w:rPr>
          <w:i/>
          <w:iCs/>
        </w:rPr>
        <w:t>P</w:t>
      </w:r>
      <w:r w:rsidRPr="00C0031C">
        <w:t>6</w:t>
      </w:r>
      <w:r w:rsidRPr="00C0031C">
        <w:rPr>
          <w:vertAlign w:val="subscript"/>
        </w:rPr>
        <w:t>3</w:t>
      </w:r>
      <w:r w:rsidRPr="00C0031C">
        <w:t>/</w:t>
      </w:r>
      <w:r w:rsidRPr="00C0031C">
        <w:rPr>
          <w:i/>
          <w:iCs/>
        </w:rPr>
        <w:t>mmc</w:t>
      </w:r>
      <w:r w:rsidRPr="00C0031C">
        <w:fldChar w:fldCharType="begin"/>
      </w:r>
      <w:r w:rsidR="00D34BA5" w:rsidRPr="00C0031C">
        <w:instrText xml:space="preserve"> ADDIN EN.CITE &lt;EndNote&gt;&lt;Cite&gt;&lt;Author&gt;Nakatsuji&lt;/Author&gt;&lt;Year&gt;2015&lt;/Year&gt;&lt;RecNum&gt;1&lt;/RecNum&gt;&lt;DisplayText&gt;&lt;style face="superscript"&gt;1&lt;/style&gt;&lt;/DisplayText&gt;&lt;record&gt;&lt;rec-number&gt;1&lt;/rec-number&gt;&lt;foreign-keys&gt;&lt;key app="EN" db-id="9fp0r5rwvzaf0oefswsx55tcsptvddfdt5sf" timestamp="1639628504"&gt;1&lt;/key&gt;&lt;/foreign-keys&gt;&lt;ref-type name="Journal Article"&gt;17&lt;/ref-type&gt;&lt;contributors&gt;&lt;authors&gt;&lt;author&gt;Nakatsuji, S.&lt;/author&gt;&lt;author&gt;Kiyohara, N.&lt;/author&gt;&lt;author&gt;Higo, T.&lt;/author&gt;&lt;/authors&gt;&lt;/contributors&gt;&lt;auth-address&gt;Univ Tokyo, Inst Solid State Phys, Kashiwa, Chiba 2778581, Japan&amp;#xD;Japan Sci &amp;amp; Technol Agcy JST, PRESTO, Kawaguchi, Saitama 3320012, Japan&lt;/auth-address&gt;&lt;titles&gt;&lt;title&gt;Large anomalous Hall effect in a non-collinear antiferromagnet at room temperature&lt;/title&gt;&lt;secondary-title&gt;Nature&lt;/secondary-title&gt;&lt;alt-title&gt;Nature&lt;/alt-title&gt;&lt;/titles&gt;&lt;periodical&gt;&lt;full-title&gt;Nature&lt;/full-title&gt;&lt;abbr-1&gt;Nature&lt;/abbr-1&gt;&lt;/periodical&gt;&lt;alt-periodical&gt;&lt;full-title&gt;Nature&lt;/full-title&gt;&lt;abbr-1&gt;Nature&lt;/abbr-1&gt;&lt;/alt-periodical&gt;&lt;pages&gt;212-215&lt;/pages&gt;&lt;volume&gt;527&lt;/volume&gt;&lt;number&gt;7577&lt;/number&gt;&lt;keywords&gt;&lt;keyword&gt;weak ferromagnetism&lt;/keyword&gt;&lt;keyword&gt;magnetic-structure&lt;/keyword&gt;&lt;keyword&gt;spin structure&lt;/keyword&gt;&lt;keyword&gt;mn3sn&lt;/keyword&gt;&lt;keyword&gt;phase&lt;/keyword&gt;&lt;keyword&gt;spintronics&lt;/keyword&gt;&lt;/keywords&gt;&lt;dates&gt;&lt;year&gt;2015&lt;/year&gt;&lt;pub-dates&gt;&lt;date&gt;Nov 12&lt;/date&gt;&lt;/pub-dates&gt;&lt;/dates&gt;&lt;isbn&gt;0028-0836&lt;/isbn&gt;&lt;accession-num&gt;WOS:000364396700040&lt;/accession-num&gt;&lt;urls&gt;&lt;related-urls&gt;&lt;url&gt;&lt;style face="underline" font="default" size="100%"&gt;&amp;lt;Go to ISI&amp;gt;://WOS:000364396700040&lt;/style&gt;&lt;/url&gt;&lt;url&gt;&lt;style face="underline" font="default" size="100%"&gt;https://www.nature.com/articles/nature15723.pdf&lt;/style&gt;&lt;/url&gt;&lt;/related-urls&gt;&lt;/urls&gt;&lt;electronic-resource-num&gt;10.1038/nature15723&lt;/electronic-resource-num&gt;&lt;language&gt;English&lt;/language&gt;&lt;/record&gt;&lt;/Cite&gt;&lt;/EndNote&gt;</w:instrText>
      </w:r>
      <w:r w:rsidRPr="00C0031C">
        <w:fldChar w:fldCharType="separate"/>
      </w:r>
      <w:r w:rsidRPr="00C0031C">
        <w:rPr>
          <w:noProof/>
          <w:vertAlign w:val="superscript"/>
        </w:rPr>
        <w:t>1</w:t>
      </w:r>
      <w:r w:rsidRPr="00C0031C">
        <w:fldChar w:fldCharType="end"/>
      </w:r>
      <w:r w:rsidRPr="00C0031C">
        <w:t xml:space="preserve">. Below the </w:t>
      </w:r>
      <w:r w:rsidRPr="00C0031C">
        <w:rPr>
          <w:iCs/>
        </w:rPr>
        <w:t xml:space="preserve">Néel temperature </w:t>
      </w:r>
      <w:r w:rsidRPr="00C0031C">
        <w:rPr>
          <w:i/>
        </w:rPr>
        <w:t>T</w:t>
      </w:r>
      <w:r w:rsidRPr="00C0031C">
        <w:rPr>
          <w:iCs/>
          <w:vertAlign w:val="subscript"/>
        </w:rPr>
        <w:t>N</w:t>
      </w:r>
      <w:r w:rsidR="002E0856" w:rsidRPr="00C0031C">
        <w:rPr>
          <w:iCs/>
        </w:rPr>
        <w:t xml:space="preserve"> </w:t>
      </w:r>
      <w:r w:rsidRPr="00C0031C">
        <w:rPr>
          <w:iCs/>
        </w:rPr>
        <w:t>~</w:t>
      </w:r>
      <w:r w:rsidR="002E0856" w:rsidRPr="00C0031C">
        <w:rPr>
          <w:iCs/>
        </w:rPr>
        <w:t xml:space="preserve"> </w:t>
      </w:r>
      <w:r w:rsidRPr="00C0031C">
        <w:rPr>
          <w:iCs/>
        </w:rPr>
        <w:t xml:space="preserve">420 K, </w:t>
      </w:r>
      <w:r w:rsidRPr="00C0031C">
        <w:t>there</w:t>
      </w:r>
      <w:r w:rsidRPr="00C0031C">
        <w:rPr>
          <w:iCs/>
        </w:rPr>
        <w:t xml:space="preserve"> are two types of the inverse triangular noncollinear antiferromagnetic orders, i.e. AFM1 and AFM2 (Fig. 1a) in Mn</w:t>
      </w:r>
      <w:r w:rsidRPr="00C0031C">
        <w:rPr>
          <w:iCs/>
          <w:vertAlign w:val="subscript"/>
        </w:rPr>
        <w:t>3</w:t>
      </w:r>
      <w:r w:rsidRPr="00C0031C">
        <w:rPr>
          <w:iCs/>
        </w:rPr>
        <w:t>Sn</w:t>
      </w:r>
      <w:r w:rsidRPr="00C0031C">
        <w:rPr>
          <w:iCs/>
        </w:rPr>
        <w:fldChar w:fldCharType="begin">
          <w:fldData xml:space="preserve">PEVuZE5vdGU+PENpdGU+PEF1dGhvcj5Ub21peW9zaGk8L0F1dGhvcj48WWVhcj4xOTgyPC9ZZWFy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</w:fldData>
        </w:fldChar>
      </w:r>
      <w:r w:rsidR="009E1FCC" w:rsidRPr="00C0031C">
        <w:rPr>
          <w:iCs/>
        </w:rPr>
        <w:instrText xml:space="preserve"> ADDIN EN.CITE </w:instrText>
      </w:r>
      <w:r w:rsidR="009E1FCC" w:rsidRPr="00C0031C">
        <w:rPr>
          <w:iCs/>
        </w:rPr>
        <w:fldChar w:fldCharType="begin">
          <w:fldData xml:space="preserve">PEVuZE5vdGU+PENpdGU+PEF1dGhvcj5Ub21peW9zaGk8L0F1dGhvcj48WWVhcj4xOTgyPC9ZZWFy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</w:fldData>
        </w:fldChar>
      </w:r>
      <w:r w:rsidR="009E1FCC" w:rsidRPr="00C0031C">
        <w:rPr>
          <w:iCs/>
        </w:rPr>
        <w:instrText xml:space="preserve"> ADDIN EN.CITE.DATA </w:instrText>
      </w:r>
      <w:r w:rsidR="009E1FCC" w:rsidRPr="00C0031C">
        <w:rPr>
          <w:iCs/>
        </w:rPr>
      </w:r>
      <w:r w:rsidR="009E1FCC" w:rsidRPr="00C0031C">
        <w:rPr>
          <w:iCs/>
        </w:rPr>
        <w:fldChar w:fldCharType="end"/>
      </w:r>
      <w:r w:rsidRPr="00C0031C">
        <w:rPr>
          <w:iCs/>
        </w:rPr>
      </w:r>
      <w:r w:rsidRPr="00C0031C">
        <w:rPr>
          <w:iCs/>
        </w:rPr>
        <w:fldChar w:fldCharType="separate"/>
      </w:r>
      <w:r w:rsidRPr="00C0031C">
        <w:rPr>
          <w:iCs/>
          <w:noProof/>
          <w:vertAlign w:val="superscript"/>
        </w:rPr>
        <w:t>2-4</w:t>
      </w:r>
      <w:r w:rsidRPr="00C0031C">
        <w:rPr>
          <w:iCs/>
        </w:rPr>
        <w:fldChar w:fldCharType="end"/>
      </w:r>
      <w:r w:rsidRPr="00C0031C">
        <w:rPr>
          <w:iCs/>
        </w:rPr>
        <w:t xml:space="preserve">. AFM1 has the magnetic space group </w:t>
      </w:r>
      <w:r w:rsidRPr="00C0031C">
        <w:rPr>
          <w:i/>
        </w:rPr>
        <w:t>cmc’m’</w:t>
      </w:r>
      <w:r w:rsidRPr="00C0031C">
        <w:rPr>
          <w:iCs/>
        </w:rPr>
        <w:t xml:space="preserve">, which contains a mirror symmetry </w:t>
      </w:r>
      <m:oMath>
        <m:sSub>
          <m:sSubPr>
            <m:ctrlPr>
              <w:rPr>
                <w:rFonts w:ascii="Cambria Math" w:hAnsi="Cambria Math"/>
                <w:i/>
                <w:iCs/>
              </w:rPr>
            </m:ctrlPr>
          </m:sSubPr>
          <m:e>
            <m:r>
              <w:rPr>
                <w:rFonts w:ascii="Cambria Math" w:hAnsi="Cambria Math"/>
              </w:rPr>
              <m:t>M</m:t>
            </m:r>
          </m:e>
          <m:sub>
            <m:r>
              <w:rPr>
                <w:rFonts w:ascii="Cambria Math" w:hAnsi="Cambria Math"/>
              </w:rPr>
              <m:t>x</m:t>
            </m:r>
          </m:sub>
        </m:sSub>
      </m:oMath>
      <w:r w:rsidRPr="00C0031C">
        <w:rPr>
          <w:i/>
        </w:rPr>
        <w:t xml:space="preserve"> </w:t>
      </w:r>
      <w:r w:rsidRPr="00C0031C">
        <w:rPr>
          <w:iCs/>
        </w:rPr>
        <w:t xml:space="preserve">perpendicular to the </w:t>
      </w:r>
      <w:r w:rsidRPr="00C0031C">
        <w:rPr>
          <w:i/>
        </w:rPr>
        <w:t>x</w:t>
      </w:r>
      <w:r w:rsidRPr="00C0031C">
        <w:rPr>
          <w:iCs/>
        </w:rPr>
        <w:t xml:space="preserve"> (</w:t>
      </w:r>
      <m:oMath>
        <m:r>
          <w:rPr>
            <w:rFonts w:ascii="Cambria Math" w:hAnsi="Cambria Math"/>
          </w:rPr>
          <m:t>[01</m:t>
        </m:r>
        <m:bar>
          <m:barPr>
            <m:pos m:val="top"/>
            <m:ctrlPr>
              <w:rPr>
                <w:rFonts w:ascii="Cambria Math" w:hAnsi="Cambria Math"/>
                <w:i/>
                <w:iCs/>
              </w:rPr>
            </m:ctrlPr>
          </m:barPr>
          <m:e>
            <m:r>
              <w:rPr>
                <w:rFonts w:ascii="Cambria Math" w:hAnsi="Cambria Math"/>
              </w:rPr>
              <m:t>1</m:t>
            </m:r>
          </m:e>
        </m:bar>
        <m:r>
          <w:rPr>
            <w:rFonts w:ascii="Cambria Math" w:hAnsi="Cambria Math"/>
          </w:rPr>
          <m:t>0]</m:t>
        </m:r>
      </m:oMath>
      <w:r w:rsidRPr="00C0031C">
        <w:rPr>
          <w:iCs/>
        </w:rPr>
        <w:t xml:space="preserve">) direction. </w:t>
      </w:r>
      <w:bookmarkStart w:id="0" w:name="_Hlk90146241"/>
      <w:r w:rsidRPr="00C0031C">
        <w:rPr>
          <w:iCs/>
        </w:rPr>
        <w:t xml:space="preserve">This symmetry allows finite canting of magnetic moments as schematically shown in Fig. 1a, resulting in a net magnetization along the </w:t>
      </w:r>
      <w:r w:rsidRPr="00C0031C">
        <w:rPr>
          <w:i/>
        </w:rPr>
        <w:t>x</w:t>
      </w:r>
      <w:r w:rsidRPr="00C0031C">
        <w:rPr>
          <w:iCs/>
        </w:rPr>
        <w:t xml:space="preserve"> direction. </w:t>
      </w:r>
      <w:bookmarkEnd w:id="0"/>
      <w:r w:rsidRPr="00C0031C">
        <w:rPr>
          <w:iCs/>
        </w:rPr>
        <w:t xml:space="preserve">AFM2 has the magnetic space group </w:t>
      </w:r>
      <w:r w:rsidRPr="00C0031C">
        <w:rPr>
          <w:i/>
        </w:rPr>
        <w:t>cm’cm’</w:t>
      </w:r>
      <w:r w:rsidRPr="00C0031C">
        <w:rPr>
          <w:iCs/>
        </w:rPr>
        <w:t xml:space="preserve"> containing a glide symmetry </w:t>
      </w:r>
      <m:oMath>
        <m:sSub>
          <m:sSubPr>
            <m:ctrlPr>
              <w:rPr>
                <w:rFonts w:ascii="Cambria Math" w:hAnsi="Cambria Math"/>
                <w:i/>
                <w:iCs/>
              </w:rPr>
            </m:ctrlPr>
          </m:sSubPr>
          <m:e>
            <m:r>
              <w:rPr>
                <w:rFonts w:ascii="Cambria Math" w:hAnsi="Cambria Math"/>
              </w:rPr>
              <m:t>G</m:t>
            </m:r>
          </m:e>
          <m:sub>
            <m:r>
              <w:rPr>
                <w:rFonts w:ascii="Cambria Math" w:hAnsi="Cambria Math"/>
              </w:rPr>
              <m:t>y</m:t>
            </m:r>
          </m:sub>
        </m:sSub>
        <m:r>
          <w:rPr>
            <w:rFonts w:ascii="Cambria Math" w:hAnsi="Cambria Math"/>
          </w:rPr>
          <m:t>={</m:t>
        </m:r>
        <m:sSub>
          <m:sSubPr>
            <m:ctrlPr>
              <w:rPr>
                <w:rFonts w:ascii="Cambria Math" w:hAnsi="Cambria Math"/>
                <w:i/>
                <w:iCs/>
              </w:rPr>
            </m:ctrlPr>
          </m:sSubPr>
          <m:e>
            <m:r>
              <w:rPr>
                <w:rFonts w:ascii="Cambria Math" w:hAnsi="Cambria Math"/>
              </w:rPr>
              <m:t>M</m:t>
            </m:r>
          </m:e>
          <m:sub>
            <m:r>
              <w:rPr>
                <w:rFonts w:ascii="Cambria Math" w:hAnsi="Cambria Math"/>
              </w:rPr>
              <m:t>y</m:t>
            </m:r>
          </m:sub>
        </m:sSub>
        <m:r>
          <w:rPr>
            <w:rFonts w:ascii="Cambria Math" w:hAnsi="Cambria Math"/>
          </w:rPr>
          <m:t>|</m:t>
        </m:r>
        <m:f>
          <m:fPr>
            <m:ctrlPr>
              <w:rPr>
                <w:rFonts w:ascii="Cambria Math" w:hAnsi="Cambria Math"/>
                <w:i/>
                <w:iCs/>
              </w:rPr>
            </m:ctrlPr>
          </m:fPr>
          <m:num>
            <m:r>
              <w:rPr>
                <w:rFonts w:ascii="Cambria Math" w:hAnsi="Cambria Math"/>
              </w:rPr>
              <m:t>c</m:t>
            </m:r>
          </m:num>
          <m:den>
            <m:r>
              <w:rPr>
                <w:rFonts w:ascii="Cambria Math" w:hAnsi="Cambria Math"/>
              </w:rPr>
              <m:t>2</m:t>
            </m:r>
          </m:den>
        </m:f>
        <m:r>
          <w:rPr>
            <w:rFonts w:ascii="Cambria Math" w:hAnsi="Cambria Math"/>
          </w:rPr>
          <m:t>}</m:t>
        </m:r>
      </m:oMath>
      <w:r w:rsidRPr="00C0031C">
        <w:rPr>
          <w:iCs/>
        </w:rPr>
        <w:t xml:space="preserve"> (a mirror operation plus a half-unit-cell translation along the [0001] direction)</w:t>
      </w:r>
      <w:r w:rsidRPr="00C0031C">
        <w:rPr>
          <w:i/>
        </w:rPr>
        <w:t xml:space="preserve"> </w:t>
      </w:r>
      <w:r w:rsidRPr="00C0031C">
        <w:rPr>
          <w:iCs/>
        </w:rPr>
        <w:t xml:space="preserve">perpendicular to the </w:t>
      </w:r>
      <w:r w:rsidRPr="00C0031C">
        <w:rPr>
          <w:i/>
        </w:rPr>
        <w:t>y</w:t>
      </w:r>
      <w:r w:rsidRPr="00C0031C">
        <w:rPr>
          <w:iCs/>
        </w:rPr>
        <w:t xml:space="preserve"> (</w:t>
      </w:r>
      <m:oMath>
        <m:r>
          <w:rPr>
            <w:rFonts w:ascii="Cambria Math" w:hAnsi="Cambria Math"/>
          </w:rPr>
          <m:t>[2</m:t>
        </m:r>
        <m:bar>
          <m:barPr>
            <m:pos m:val="top"/>
            <m:ctrlPr>
              <w:rPr>
                <w:rFonts w:ascii="Cambria Math" w:hAnsi="Cambria Math"/>
                <w:i/>
                <w:iCs/>
              </w:rPr>
            </m:ctrlPr>
          </m:barPr>
          <m:e>
            <m:r>
              <w:rPr>
                <w:rFonts w:ascii="Cambria Math" w:hAnsi="Cambria Math"/>
              </w:rPr>
              <m:t>11</m:t>
            </m:r>
          </m:e>
        </m:bar>
        <m:r>
          <w:rPr>
            <w:rFonts w:ascii="Cambria Math" w:hAnsi="Cambria Math"/>
          </w:rPr>
          <m:t>0]</m:t>
        </m:r>
      </m:oMath>
      <w:r w:rsidRPr="00C0031C">
        <w:rPr>
          <w:iCs/>
        </w:rPr>
        <w:t xml:space="preserve">) direction. This symmetry allows a net magnetization along the </w:t>
      </w:r>
      <w:r w:rsidRPr="00C0031C">
        <w:rPr>
          <w:i/>
        </w:rPr>
        <w:t>y</w:t>
      </w:r>
      <w:r w:rsidRPr="00C0031C">
        <w:rPr>
          <w:iCs/>
        </w:rPr>
        <w:t xml:space="preserve"> direction (Fig.</w:t>
      </w:r>
      <w:r w:rsidR="002E0856" w:rsidRPr="00C0031C">
        <w:rPr>
          <w:iCs/>
        </w:rPr>
        <w:t xml:space="preserve"> </w:t>
      </w:r>
      <w:r w:rsidRPr="00C0031C">
        <w:rPr>
          <w:iCs/>
        </w:rPr>
        <w:t>1a). Therefore, the AFM1 and AFM2 states can be switched by reorienting the net magnetization using an in-plane magnetic field</w:t>
      </w:r>
      <w:r w:rsidRPr="00C0031C">
        <w:rPr>
          <w:iCs/>
        </w:rPr>
        <w:fldChar w:fldCharType="begin"/>
      </w:r>
      <w:r w:rsidR="009E1FCC" w:rsidRPr="00C0031C">
        <w:rPr>
          <w:iCs/>
        </w:rPr>
        <w:instrText xml:space="preserve"> ADDIN EN.CITE &lt;EndNote&gt;&lt;Cite&gt;&lt;Author&gt;Tomiyoshi&lt;/Author&gt;&lt;Year&gt;1982&lt;/Year&gt;&lt;RecNum&gt;64&lt;/RecNum&gt;&lt;DisplayText&gt;&lt;style face="superscript"&gt;2&lt;/style&gt;&lt;/DisplayText&gt;&lt;record&gt;&lt;rec-number&gt;64&lt;/rec-number&gt;&lt;foreign-keys&gt;&lt;key app="EN" db-id="d22wzvsao9tpeaeaavbvrsvh2v59dftzstve" timestamp="1639628837"&gt;64&lt;/key&gt;&lt;/foreign-keys&gt;&lt;ref-type name="Journal Article"&gt;17&lt;/ref-type&gt;&lt;contributors&gt;&lt;authors&gt;&lt;author&gt;Tomiyoshi, Shoichi&lt;/author&gt;&lt;author&gt;Yamaguchi, Yasuo&lt;/author&gt;&lt;/authors&gt;&lt;/contributors&gt;&lt;titles&gt;&lt;title&gt;Magnetic structure and weak ferromagnetism of Mn3Sn studied by polarized neutron diffraction&lt;/title&gt;&lt;secondary-title&gt;Journal of the Physical Society of Japan&lt;/secondary-title&gt;&lt;/titles&gt;&lt;periodical&gt;&lt;full-title&gt;Journal of the Physical Society of Japan&lt;/full-title&gt;&lt;abbr-1&gt;J Phys Soc Jpn&lt;/abbr-1&gt;&lt;/periodical&gt;&lt;pages&gt;2478-2486&lt;/pages&gt;&lt;volume&gt;51&lt;/volume&gt;&lt;number&gt;8&lt;/number&gt;&lt;dates&gt;&lt;year&gt;1982&lt;/year&gt;&lt;/dates&gt;&lt;isbn&gt;0031-9015&lt;/isbn&gt;&lt;urls&gt;&lt;/urls&gt;&lt;/record&gt;&lt;/Cite&gt;&lt;/EndNote&gt;</w:instrText>
      </w:r>
      <w:r w:rsidRPr="00C0031C">
        <w:rPr>
          <w:iCs/>
        </w:rPr>
        <w:fldChar w:fldCharType="separate"/>
      </w:r>
      <w:r w:rsidRPr="00C0031C">
        <w:rPr>
          <w:iCs/>
          <w:noProof/>
          <w:vertAlign w:val="superscript"/>
        </w:rPr>
        <w:t>2</w:t>
      </w:r>
      <w:r w:rsidRPr="00C0031C">
        <w:rPr>
          <w:iCs/>
        </w:rPr>
        <w:fldChar w:fldCharType="end"/>
      </w:r>
      <w:r w:rsidRPr="00C0031C">
        <w:rPr>
          <w:iCs/>
        </w:rPr>
        <w:t>.</w:t>
      </w:r>
    </w:p>
    <w:p w14:paraId="33457B04" w14:textId="620E19D1" w:rsidR="00CA0140" w:rsidRPr="00C0031C" w:rsidRDefault="00521650" w:rsidP="00CC470D">
      <w:pPr>
        <w:spacing w:before="240" w:line="360" w:lineRule="auto"/>
        <w:jc w:val="both"/>
        <w:rPr>
          <w:lang w:eastAsia="zh-CN"/>
        </w:rPr>
      </w:pPr>
      <w:r w:rsidRPr="00C0031C">
        <w:rPr>
          <w:noProof/>
        </w:rPr>
        <w:drawing>
          <wp:inline distT="0" distB="0" distL="0" distR="0" wp14:anchorId="11E2D2AD" wp14:editId="1F26C424">
            <wp:extent cx="5433060" cy="3571879"/>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41599" cy="3577493"/>
                    </a:xfrm>
                    <a:prstGeom prst="rect">
                      <a:avLst/>
                    </a:prstGeom>
                    <a:noFill/>
                    <a:ln>
                      <a:noFill/>
                    </a:ln>
                  </pic:spPr>
                </pic:pic>
              </a:graphicData>
            </a:graphic>
          </wp:inline>
        </w:drawing>
      </w:r>
    </w:p>
    <w:p w14:paraId="2943FE26" w14:textId="6FFBB547" w:rsidR="00D12040" w:rsidRPr="00C0031C" w:rsidRDefault="003927D3" w:rsidP="00B41680">
      <w:pPr>
        <w:spacing w:before="240" w:line="360" w:lineRule="auto"/>
        <w:jc w:val="both"/>
      </w:pPr>
      <w:r w:rsidRPr="00C0031C">
        <w:rPr>
          <w:b/>
          <w:bCs/>
        </w:rPr>
        <w:t>Figure 1</w:t>
      </w:r>
      <w:r w:rsidRPr="00C0031C">
        <w:t xml:space="preserve">: </w:t>
      </w:r>
      <w:r w:rsidRPr="00C0031C">
        <w:rPr>
          <w:b/>
          <w:bCs/>
        </w:rPr>
        <w:t>a</w:t>
      </w:r>
      <w:r w:rsidRPr="00C0031C">
        <w:t xml:space="preserve"> </w:t>
      </w:r>
      <w:proofErr w:type="gramStart"/>
      <w:r w:rsidRPr="00C0031C">
        <w:t>The</w:t>
      </w:r>
      <w:proofErr w:type="gramEnd"/>
      <w:r w:rsidRPr="00C0031C">
        <w:t xml:space="preserve"> magnetic configurations of AFM1 and AFM2 of Mn</w:t>
      </w:r>
      <w:r w:rsidRPr="00C0031C">
        <w:rPr>
          <w:vertAlign w:val="subscript"/>
        </w:rPr>
        <w:t>3</w:t>
      </w:r>
      <w:r w:rsidRPr="00C0031C">
        <w:t>Sn. T</w:t>
      </w:r>
      <w:r w:rsidRPr="00C0031C">
        <w:rPr>
          <w:lang w:eastAsia="zh-CN"/>
        </w:rPr>
        <w:t>he solid arrows denote the ideal magnetic moments, while the dashed arrows denote the canted moments allowed by symmetry.</w:t>
      </w:r>
      <w:r w:rsidRPr="00C0031C">
        <w:t xml:space="preserve"> </w:t>
      </w:r>
      <w:r w:rsidR="00CF4174" w:rsidRPr="00C0031C">
        <w:t xml:space="preserve">This symmetry allows finite canting of magnetic moments as schematically shown in Fig. 1a, resulting in net magnetization </w:t>
      </w:r>
      <w:bookmarkStart w:id="1" w:name="_Hlk90375336"/>
      <w:r w:rsidR="00CF4174" w:rsidRPr="00C0031C">
        <w:t>along the x(y) direction for AFM1(2)</w:t>
      </w:r>
      <w:bookmarkEnd w:id="1"/>
      <w:r w:rsidR="00CF4174" w:rsidRPr="00C0031C">
        <w:t xml:space="preserve">. </w:t>
      </w:r>
      <w:r w:rsidRPr="00C0031C">
        <w:rPr>
          <w:b/>
          <w:bCs/>
        </w:rPr>
        <w:t>b</w:t>
      </w:r>
      <w:r w:rsidRPr="00C0031C">
        <w:t xml:space="preserve"> </w:t>
      </w:r>
      <w:proofErr w:type="gramStart"/>
      <w:r w:rsidRPr="00C0031C">
        <w:t>The</w:t>
      </w:r>
      <w:proofErr w:type="gramEnd"/>
      <w:r w:rsidRPr="00C0031C">
        <w:t xml:space="preserve"> calculated band structures of AFM1 and AFM2 of Mn</w:t>
      </w:r>
      <w:r w:rsidRPr="00C0031C">
        <w:rPr>
          <w:vertAlign w:val="subscript"/>
        </w:rPr>
        <w:t>3</w:t>
      </w:r>
      <w:r w:rsidRPr="00C0031C">
        <w:t>Sn.</w:t>
      </w:r>
    </w:p>
    <w:p w14:paraId="3A041D29" w14:textId="3CB6F06D" w:rsidR="009C1B29" w:rsidRPr="00C0031C" w:rsidRDefault="009C1B29" w:rsidP="009C1B29">
      <w:pPr>
        <w:spacing w:line="360" w:lineRule="auto"/>
        <w:ind w:firstLine="540"/>
        <w:jc w:val="both"/>
      </w:pPr>
      <w:r w:rsidRPr="00C0031C">
        <w:rPr>
          <w:iCs/>
        </w:rPr>
        <w:lastRenderedPageBreak/>
        <w:t xml:space="preserve">The different symmetries result in different electronic properties of AFM1 and AFM2. Figure 1(b) shows the band structures of these two states obtained by </w:t>
      </w:r>
      <w:r w:rsidRPr="00C0031C">
        <w:t>first-principles DFT calculations, which are consistent to those for AFM1</w:t>
      </w:r>
      <w:r w:rsidRPr="00C0031C">
        <w:fldChar w:fldCharType="begin">
          <w:fldData xml:space="preserve">PEVuZE5vdGU+PENpdGU+PEF1dGhvcj5LdXJvZGE8L0F1dGhvcj48WWVhcj4yMDE3PC9ZZWFyPjxS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</w:fldData>
        </w:fldChar>
      </w:r>
      <w:r w:rsidR="00F70C34" w:rsidRPr="00C0031C">
        <w:instrText xml:space="preserve"> ADDIN EN.CITE </w:instrText>
      </w:r>
      <w:r w:rsidR="00F70C34" w:rsidRPr="00C0031C">
        <w:fldChar w:fldCharType="begin">
          <w:fldData xml:space="preserve">PEVuZE5vdGU+PENpdGU+PEF1dGhvcj5LdXJvZGE8L0F1dGhvcj48WWVhcj4yMDE3PC9ZZWFyPjxS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</w:fldData>
        </w:fldChar>
      </w:r>
      <w:r w:rsidR="00F70C34" w:rsidRPr="00C0031C">
        <w:instrText xml:space="preserve"> ADDIN EN.CITE.DATA </w:instrText>
      </w:r>
      <w:r w:rsidR="00F70C34" w:rsidRPr="00C0031C">
        <w:fldChar w:fldCharType="end"/>
      </w:r>
      <w:r w:rsidRPr="00C0031C">
        <w:fldChar w:fldCharType="separate"/>
      </w:r>
      <w:r w:rsidRPr="00C0031C">
        <w:rPr>
          <w:noProof/>
          <w:vertAlign w:val="superscript"/>
        </w:rPr>
        <w:t>5</w:t>
      </w:r>
      <w:r w:rsidRPr="00C0031C">
        <w:fldChar w:fldCharType="end"/>
      </w:r>
      <w:r w:rsidRPr="00C0031C">
        <w:t xml:space="preserve"> and for AFM2</w:t>
      </w:r>
      <w:r w:rsidRPr="00C0031C">
        <w:fldChar w:fldCharType="begin">
          <w:fldData xml:space="preserve">PEVuZE5vdGU+PENpdGU+PEF1dGhvcj5aaGFuZzwvQXV0aG9yPjxZZWFyPjIwMTc8L1llYXI+PFJl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</w:fldData>
        </w:fldChar>
      </w:r>
      <w:r w:rsidR="009E1FCC" w:rsidRPr="00C0031C">
        <w:instrText xml:space="preserve"> ADDIN EN.CITE </w:instrText>
      </w:r>
      <w:r w:rsidR="009E1FCC" w:rsidRPr="00C0031C">
        <w:fldChar w:fldCharType="begin">
          <w:fldData xml:space="preserve">PEVuZE5vdGU+PENpdGU+PEF1dGhvcj5aaGFuZzwvQXV0aG9yPjxZZWFyPjIwMTc8L1llYXI+PFJl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</w:fldData>
        </w:fldChar>
      </w:r>
      <w:r w:rsidR="009E1FCC" w:rsidRPr="00C0031C">
        <w:instrText xml:space="preserve"> ADDIN EN.CITE.DATA </w:instrText>
      </w:r>
      <w:r w:rsidR="009E1FCC" w:rsidRPr="00C0031C">
        <w:fldChar w:fldCharType="end"/>
      </w:r>
      <w:r w:rsidRPr="00C0031C">
        <w:fldChar w:fldCharType="separate"/>
      </w:r>
      <w:r w:rsidRPr="00C0031C">
        <w:rPr>
          <w:noProof/>
          <w:vertAlign w:val="superscript"/>
        </w:rPr>
        <w:t>6,7</w:t>
      </w:r>
      <w:r w:rsidRPr="00C0031C">
        <w:fldChar w:fldCharType="end"/>
      </w:r>
      <w:r w:rsidRPr="00C0031C">
        <w:t xml:space="preserve"> calculated previously. The symmetry related differences in the band structures can be seen from Figure 1b for these two states.</w:t>
      </w:r>
    </w:p>
    <w:p w14:paraId="4ADF8C3B" w14:textId="1B2EDDB2" w:rsidR="009C1B29" w:rsidRPr="00C0031C" w:rsidRDefault="009C1B29" w:rsidP="009C1B29">
      <w:pPr>
        <w:spacing w:line="360" w:lineRule="auto"/>
        <w:ind w:firstLine="540"/>
        <w:jc w:val="both"/>
        <w:rPr>
          <w:iCs/>
        </w:rPr>
      </w:pPr>
      <w:r w:rsidRPr="00C0031C">
        <w:t>Table 1 shows the tensors of spin Hall conductivity (SHC) and magnetic spin Hall conductivity (MSHC) resulting from the AFM1 and AFM2 symmetries. A</w:t>
      </w:r>
      <w:r w:rsidRPr="00C0031C">
        <w:rPr>
          <w:iCs/>
        </w:rPr>
        <w:t>n</w:t>
      </w:r>
      <w:r w:rsidRPr="00C0031C">
        <w:t xml:space="preserve"> out-of-plane anti-damping torque for the efficient switching of perpendicular magnetization is supported by the conductivity components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oMath>
      <w:r w:rsidRPr="00C0031C">
        <w:rPr>
          <w:iCs/>
        </w:rPr>
        <w:t xml:space="preserve"> and </w:t>
      </w:r>
      <m:oMath>
        <m:sSubSup>
          <m:sSubSupPr>
            <m:ctrlPr>
              <w:rPr>
                <w:rFonts w:ascii="Cambria Math" w:hAnsi="Cambria Math"/>
                <w:i/>
                <w:iCs/>
              </w:rPr>
            </m:ctrlPr>
          </m:sSubSupPr>
          <m:e>
            <m:r>
              <w:rPr>
                <w:rFonts w:ascii="Cambria Math" w:hAnsi="Cambria Math"/>
              </w:rPr>
              <m:t>σ</m:t>
            </m:r>
          </m:e>
          <m:sub>
            <m:r>
              <w:rPr>
                <w:rFonts w:ascii="Cambria Math" w:hAnsi="Cambria Math"/>
              </w:rPr>
              <m:t>zy</m:t>
            </m:r>
          </m:sub>
          <m:sup>
            <m:r>
              <w:rPr>
                <w:rFonts w:ascii="Cambria Math" w:hAnsi="Cambria Math"/>
              </w:rPr>
              <m:t>z</m:t>
            </m:r>
          </m:sup>
        </m:sSubSup>
      </m:oMath>
      <w:r w:rsidRPr="00C0031C">
        <w:rPr>
          <w:iCs/>
        </w:rPr>
        <w:t>, which are vanishing in SHC but</w:t>
      </w:r>
      <w:r w:rsidRPr="00C0031C">
        <w:t xml:space="preserve"> allowed for MSHC. Specifically, we find that AFM1 exhibits finite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oMath>
      <w:r w:rsidRPr="00C0031C">
        <w:rPr>
          <w:iCs/>
        </w:rPr>
        <w:t xml:space="preserve"> and vanishing </w:t>
      </w:r>
      <m:oMath>
        <m:sSubSup>
          <m:sSubSupPr>
            <m:ctrlPr>
              <w:rPr>
                <w:rFonts w:ascii="Cambria Math" w:hAnsi="Cambria Math"/>
                <w:i/>
                <w:iCs/>
              </w:rPr>
            </m:ctrlPr>
          </m:sSubSupPr>
          <m:e>
            <m:r>
              <w:rPr>
                <w:rFonts w:ascii="Cambria Math" w:hAnsi="Cambria Math"/>
              </w:rPr>
              <m:t>σ</m:t>
            </m:r>
          </m:e>
          <m:sub>
            <m:r>
              <w:rPr>
                <w:rFonts w:ascii="Cambria Math" w:hAnsi="Cambria Math"/>
              </w:rPr>
              <m:t>zy</m:t>
            </m:r>
          </m:sub>
          <m:sup>
            <m:r>
              <w:rPr>
                <w:rFonts w:ascii="Cambria Math" w:hAnsi="Cambria Math"/>
              </w:rPr>
              <m:t>z</m:t>
            </m:r>
          </m:sup>
        </m:sSubSup>
      </m:oMath>
      <w:r w:rsidRPr="00C0031C">
        <w:rPr>
          <w:iCs/>
        </w:rPr>
        <w:t xml:space="preserve">, while AFM2 exhibits </w:t>
      </w:r>
      <w:r w:rsidRPr="00C0031C">
        <w:t xml:space="preserve">finite </w:t>
      </w:r>
      <m:oMath>
        <m:sSubSup>
          <m:sSubSupPr>
            <m:ctrlPr>
              <w:rPr>
                <w:rFonts w:ascii="Cambria Math" w:hAnsi="Cambria Math"/>
                <w:i/>
                <w:iCs/>
              </w:rPr>
            </m:ctrlPr>
          </m:sSubSupPr>
          <m:e>
            <m:r>
              <w:rPr>
                <w:rFonts w:ascii="Cambria Math" w:hAnsi="Cambria Math"/>
              </w:rPr>
              <m:t>σ</m:t>
            </m:r>
          </m:e>
          <m:sub>
            <m:r>
              <w:rPr>
                <w:rFonts w:ascii="Cambria Math" w:hAnsi="Cambria Math"/>
              </w:rPr>
              <m:t>zy</m:t>
            </m:r>
          </m:sub>
          <m:sup>
            <m:r>
              <w:rPr>
                <w:rFonts w:ascii="Cambria Math" w:hAnsi="Cambria Math"/>
              </w:rPr>
              <m:t>z</m:t>
            </m:r>
          </m:sup>
        </m:sSubSup>
      </m:oMath>
      <w:r w:rsidRPr="00C0031C">
        <w:rPr>
          <w:iCs/>
        </w:rPr>
        <w:t xml:space="preserve"> and vanishing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oMath>
      <w:r w:rsidRPr="00C0031C">
        <w:rPr>
          <w:iCs/>
        </w:rPr>
        <w:t>, due to different symmetries. This is correctly reflected by our calculation in Fig. 1</w:t>
      </w:r>
      <w:r w:rsidRPr="00C0031C">
        <w:rPr>
          <w:iCs/>
          <w:lang w:eastAsia="zh-CN"/>
        </w:rPr>
        <w:t>d</w:t>
      </w:r>
      <w:r w:rsidRPr="00C0031C">
        <w:rPr>
          <w:iCs/>
        </w:rPr>
        <w:t xml:space="preserve"> in the main text, and consistent with our experimental observations.</w:t>
      </w:r>
    </w:p>
    <w:p w14:paraId="1B60FC88" w14:textId="77777777" w:rsidR="009C1B29" w:rsidRPr="00C0031C" w:rsidRDefault="009C1B29" w:rsidP="009C1B29">
      <w:pPr>
        <w:spacing w:line="360" w:lineRule="auto"/>
        <w:ind w:firstLine="540"/>
        <w:jc w:val="both"/>
      </w:pPr>
    </w:p>
    <w:p w14:paraId="5FC8A0F8" w14:textId="04EE7CD2" w:rsidR="009C1B29" w:rsidRPr="00C0031C" w:rsidRDefault="009C1B29" w:rsidP="009C1B29">
      <w:pPr>
        <w:spacing w:line="360" w:lineRule="auto"/>
        <w:jc w:val="both"/>
      </w:pPr>
      <w:r w:rsidRPr="00C0031C">
        <w:rPr>
          <w:b/>
          <w:bCs/>
        </w:rPr>
        <w:t>Table 1</w:t>
      </w:r>
      <w:r w:rsidRPr="00C0031C">
        <w:t>: The tensors of spin Hall conductivity (SHC) and magnetic spin Hall conductivity (MSHC) for AFM1 and AFM2 Mn</w:t>
      </w:r>
      <w:r w:rsidRPr="00C0031C">
        <w:rPr>
          <w:vertAlign w:val="subscript"/>
        </w:rPr>
        <w:t>3</w:t>
      </w:r>
      <w:r w:rsidRPr="00C0031C">
        <w:t>Sn.</w:t>
      </w:r>
    </w:p>
    <w:tbl>
      <w:tblPr>
        <w:tblW w:w="5000" w:type="pct"/>
        <w:tblCellMar>
          <w:left w:w="0" w:type="dxa"/>
          <w:right w:w="0" w:type="dxa"/>
        </w:tblCellMar>
        <w:tblLook w:val="04A0" w:firstRow="1" w:lastRow="0" w:firstColumn="1" w:lastColumn="0" w:noHBand="0" w:noVBand="1"/>
      </w:tblPr>
      <w:tblGrid>
        <w:gridCol w:w="8"/>
        <w:gridCol w:w="1329"/>
        <w:gridCol w:w="1499"/>
        <w:gridCol w:w="2173"/>
        <w:gridCol w:w="2179"/>
        <w:gridCol w:w="2172"/>
      </w:tblGrid>
      <w:tr w:rsidR="00C0031C" w:rsidRPr="00C0031C" w14:paraId="25C6BE03" w14:textId="77777777" w:rsidTr="007941CB">
        <w:trPr>
          <w:trHeight w:val="20"/>
        </w:trPr>
        <w:tc>
          <w:tcPr>
            <w:tcW w:w="4" w:type="pct"/>
            <w:tcBorders>
              <w:top w:val="single" w:sz="8" w:space="0" w:color="A5A5A5"/>
              <w:left w:val="nil"/>
              <w:bottom w:val="single" w:sz="8" w:space="0" w:color="A5A5A5"/>
              <w:right w:val="nil"/>
            </w:tcBorders>
            <w:shd w:val="clear" w:color="auto" w:fill="auto"/>
            <w:vAlign w:val="center"/>
          </w:tcPr>
          <w:p w14:paraId="485347D1" w14:textId="77777777" w:rsidR="00D12040" w:rsidRPr="00C0031C" w:rsidRDefault="00D12040" w:rsidP="007941CB">
            <w:pPr>
              <w:spacing w:line="360" w:lineRule="auto"/>
              <w:jc w:val="center"/>
              <w:rPr>
                <w:b/>
                <w:bCs/>
              </w:rPr>
            </w:pPr>
          </w:p>
        </w:tc>
        <w:tc>
          <w:tcPr>
            <w:tcW w:w="710" w:type="pct"/>
            <w:tcBorders>
              <w:top w:val="single" w:sz="8" w:space="0" w:color="auto"/>
              <w:left w:val="nil"/>
              <w:bottom w:val="single" w:sz="8" w:space="0" w:color="auto"/>
              <w:right w:val="nil"/>
            </w:tcBorders>
            <w:shd w:val="clear" w:color="auto" w:fill="auto"/>
            <w:vAlign w:val="center"/>
          </w:tcPr>
          <w:p w14:paraId="3DF6FE55" w14:textId="77777777" w:rsidR="00D12040" w:rsidRPr="00C0031C" w:rsidRDefault="00D12040" w:rsidP="007941CB">
            <w:pPr>
              <w:spacing w:line="360" w:lineRule="auto"/>
              <w:jc w:val="center"/>
              <w:rPr>
                <w:b/>
                <w:bCs/>
              </w:rPr>
            </w:pPr>
          </w:p>
        </w:tc>
        <w:tc>
          <w:tcPr>
            <w:tcW w:w="801" w:type="pct"/>
            <w:tcBorders>
              <w:top w:val="single" w:sz="8" w:space="0" w:color="auto"/>
              <w:left w:val="nil"/>
              <w:bottom w:val="single" w:sz="8" w:space="0" w:color="auto"/>
              <w:right w:val="nil"/>
            </w:tcBorders>
            <w:shd w:val="clear" w:color="auto" w:fill="auto"/>
            <w:tcMar>
              <w:top w:w="15" w:type="dxa"/>
              <w:left w:w="108" w:type="dxa"/>
              <w:bottom w:w="0" w:type="dxa"/>
              <w:right w:w="108" w:type="dxa"/>
            </w:tcMar>
            <w:vAlign w:val="center"/>
            <w:hideMark/>
          </w:tcPr>
          <w:p w14:paraId="4787E1D0" w14:textId="77777777" w:rsidR="00D12040" w:rsidRPr="00C0031C" w:rsidRDefault="00D12040" w:rsidP="007941CB">
            <w:pPr>
              <w:spacing w:line="360" w:lineRule="auto"/>
              <w:jc w:val="center"/>
            </w:pPr>
          </w:p>
        </w:tc>
        <w:tc>
          <w:tcPr>
            <w:tcW w:w="1161" w:type="pct"/>
            <w:tcBorders>
              <w:top w:val="single" w:sz="8" w:space="0" w:color="auto"/>
              <w:left w:val="nil"/>
              <w:bottom w:val="single" w:sz="8" w:space="0" w:color="auto"/>
              <w:right w:val="nil"/>
            </w:tcBorders>
            <w:shd w:val="clear" w:color="auto" w:fill="auto"/>
            <w:tcMar>
              <w:top w:w="15" w:type="dxa"/>
              <w:left w:w="108" w:type="dxa"/>
              <w:bottom w:w="0" w:type="dxa"/>
              <w:right w:w="108" w:type="dxa"/>
            </w:tcMar>
            <w:vAlign w:val="center"/>
            <w:hideMark/>
          </w:tcPr>
          <w:p w14:paraId="42EEC7B9" w14:textId="77777777" w:rsidR="00D12040" w:rsidRPr="00C0031C" w:rsidRDefault="00000000" w:rsidP="007941CB">
            <w:pPr>
              <w:spacing w:line="360" w:lineRule="auto"/>
              <w:jc w:val="center"/>
            </w:pPr>
            <m:oMathPara>
              <m:oMathParaPr>
                <m:jc m:val="centerGroup"/>
              </m:oMathParaPr>
              <m:oMath>
                <m:sSup>
                  <m:sSupPr>
                    <m:ctrlPr>
                      <w:rPr>
                        <w:rFonts w:ascii="Cambria Math" w:hAnsi="Cambria Math"/>
                        <w:b/>
                        <w:bCs/>
                        <w:i/>
                        <w:iCs/>
                      </w:rPr>
                    </m:ctrlPr>
                  </m:sSupPr>
                  <m:e>
                    <m:r>
                      <m:rPr>
                        <m:sty m:val="bi"/>
                      </m:rPr>
                      <w:rPr>
                        <w:rFonts w:ascii="Cambria Math" w:hAnsi="Cambria Math"/>
                      </w:rPr>
                      <m:t>σ</m:t>
                    </m:r>
                  </m:e>
                  <m:sup>
                    <m:r>
                      <m:rPr>
                        <m:sty m:val="bi"/>
                      </m:rPr>
                      <w:rPr>
                        <w:rFonts w:ascii="Cambria Math" w:hAnsi="Cambria Math"/>
                      </w:rPr>
                      <m:t>x</m:t>
                    </m:r>
                  </m:sup>
                </m:sSup>
              </m:oMath>
            </m:oMathPara>
          </w:p>
        </w:tc>
        <w:tc>
          <w:tcPr>
            <w:tcW w:w="1164" w:type="pct"/>
            <w:tcBorders>
              <w:top w:val="single" w:sz="8" w:space="0" w:color="auto"/>
              <w:left w:val="nil"/>
              <w:bottom w:val="single" w:sz="8" w:space="0" w:color="auto"/>
              <w:right w:val="nil"/>
            </w:tcBorders>
            <w:shd w:val="clear" w:color="auto" w:fill="auto"/>
            <w:tcMar>
              <w:top w:w="15" w:type="dxa"/>
              <w:left w:w="108" w:type="dxa"/>
              <w:bottom w:w="0" w:type="dxa"/>
              <w:right w:w="108" w:type="dxa"/>
            </w:tcMar>
            <w:vAlign w:val="center"/>
            <w:hideMark/>
          </w:tcPr>
          <w:p w14:paraId="5D70D1E8" w14:textId="77777777" w:rsidR="00D12040" w:rsidRPr="00C0031C" w:rsidRDefault="00000000" w:rsidP="007941CB">
            <w:pPr>
              <w:spacing w:line="360" w:lineRule="auto"/>
              <w:jc w:val="center"/>
            </w:pPr>
            <m:oMathPara>
              <m:oMathParaPr>
                <m:jc m:val="centerGroup"/>
              </m:oMathParaPr>
              <m:oMath>
                <m:sSup>
                  <m:sSupPr>
                    <m:ctrlPr>
                      <w:rPr>
                        <w:rFonts w:ascii="Cambria Math" w:hAnsi="Cambria Math"/>
                        <w:b/>
                        <w:bCs/>
                        <w:i/>
                        <w:iCs/>
                      </w:rPr>
                    </m:ctrlPr>
                  </m:sSupPr>
                  <m:e>
                    <m:r>
                      <m:rPr>
                        <m:sty m:val="bi"/>
                      </m:rPr>
                      <w:rPr>
                        <w:rFonts w:ascii="Cambria Math" w:hAnsi="Cambria Math"/>
                      </w:rPr>
                      <m:t>σ</m:t>
                    </m:r>
                  </m:e>
                  <m:sup>
                    <m:r>
                      <m:rPr>
                        <m:sty m:val="bi"/>
                      </m:rPr>
                      <w:rPr>
                        <w:rFonts w:ascii="Cambria Math" w:hAnsi="Cambria Math"/>
                      </w:rPr>
                      <m:t>y</m:t>
                    </m:r>
                  </m:sup>
                </m:sSup>
              </m:oMath>
            </m:oMathPara>
          </w:p>
        </w:tc>
        <w:tc>
          <w:tcPr>
            <w:tcW w:w="1161" w:type="pct"/>
            <w:tcBorders>
              <w:top w:val="single" w:sz="8" w:space="0" w:color="auto"/>
              <w:left w:val="nil"/>
              <w:bottom w:val="single" w:sz="8" w:space="0" w:color="auto"/>
              <w:right w:val="nil"/>
            </w:tcBorders>
            <w:shd w:val="clear" w:color="auto" w:fill="auto"/>
            <w:tcMar>
              <w:top w:w="15" w:type="dxa"/>
              <w:left w:w="108" w:type="dxa"/>
              <w:bottom w:w="0" w:type="dxa"/>
              <w:right w:w="108" w:type="dxa"/>
            </w:tcMar>
            <w:vAlign w:val="center"/>
            <w:hideMark/>
          </w:tcPr>
          <w:p w14:paraId="4C3198FB" w14:textId="77777777" w:rsidR="00D12040" w:rsidRPr="00C0031C" w:rsidRDefault="00000000" w:rsidP="007941CB">
            <w:pPr>
              <w:spacing w:line="360" w:lineRule="auto"/>
              <w:jc w:val="center"/>
            </w:pPr>
            <m:oMathPara>
              <m:oMathParaPr>
                <m:jc m:val="centerGroup"/>
              </m:oMathParaPr>
              <m:oMath>
                <m:sSup>
                  <m:sSupPr>
                    <m:ctrlPr>
                      <w:rPr>
                        <w:rFonts w:ascii="Cambria Math" w:hAnsi="Cambria Math"/>
                        <w:b/>
                        <w:bCs/>
                        <w:i/>
                        <w:iCs/>
                      </w:rPr>
                    </m:ctrlPr>
                  </m:sSupPr>
                  <m:e>
                    <m:r>
                      <m:rPr>
                        <m:sty m:val="bi"/>
                      </m:rPr>
                      <w:rPr>
                        <w:rFonts w:ascii="Cambria Math" w:hAnsi="Cambria Math"/>
                      </w:rPr>
                      <m:t>σ</m:t>
                    </m:r>
                  </m:e>
                  <m:sup>
                    <m:r>
                      <m:rPr>
                        <m:sty m:val="bi"/>
                      </m:rPr>
                      <w:rPr>
                        <w:rFonts w:ascii="Cambria Math" w:hAnsi="Cambria Math"/>
                      </w:rPr>
                      <m:t>z</m:t>
                    </m:r>
                  </m:sup>
                </m:sSup>
              </m:oMath>
            </m:oMathPara>
          </w:p>
        </w:tc>
      </w:tr>
      <w:tr w:rsidR="00C0031C" w:rsidRPr="00C0031C" w14:paraId="607E7B84" w14:textId="77777777" w:rsidTr="007941CB">
        <w:trPr>
          <w:trHeight w:val="20"/>
        </w:trPr>
        <w:tc>
          <w:tcPr>
            <w:tcW w:w="4" w:type="pct"/>
            <w:tcBorders>
              <w:top w:val="single" w:sz="8" w:space="0" w:color="A5A5A5"/>
              <w:left w:val="nil"/>
              <w:bottom w:val="nil"/>
              <w:right w:val="nil"/>
            </w:tcBorders>
            <w:shd w:val="clear" w:color="auto" w:fill="auto"/>
            <w:vAlign w:val="center"/>
          </w:tcPr>
          <w:p w14:paraId="547430FC" w14:textId="77777777" w:rsidR="00D12040" w:rsidRPr="00C0031C" w:rsidRDefault="00D12040" w:rsidP="007941CB">
            <w:pPr>
              <w:spacing w:line="360" w:lineRule="auto"/>
              <w:jc w:val="center"/>
              <w:rPr>
                <w:b/>
                <w:bCs/>
              </w:rPr>
            </w:pPr>
          </w:p>
        </w:tc>
        <w:tc>
          <w:tcPr>
            <w:tcW w:w="710" w:type="pct"/>
            <w:tcBorders>
              <w:top w:val="single" w:sz="8" w:space="0" w:color="auto"/>
              <w:left w:val="nil"/>
              <w:bottom w:val="single" w:sz="8" w:space="0" w:color="auto"/>
              <w:right w:val="nil"/>
            </w:tcBorders>
            <w:shd w:val="clear" w:color="auto" w:fill="auto"/>
            <w:vAlign w:val="center"/>
          </w:tcPr>
          <w:p w14:paraId="088820B9" w14:textId="77777777" w:rsidR="00D12040" w:rsidRPr="00C0031C" w:rsidRDefault="00D12040" w:rsidP="007941CB">
            <w:pPr>
              <w:spacing w:line="360" w:lineRule="auto"/>
              <w:jc w:val="center"/>
              <w:rPr>
                <w:b/>
                <w:bCs/>
              </w:rPr>
            </w:pPr>
          </w:p>
        </w:tc>
        <w:tc>
          <w:tcPr>
            <w:tcW w:w="801" w:type="pct"/>
            <w:tcBorders>
              <w:top w:val="single" w:sz="8" w:space="0" w:color="auto"/>
              <w:left w:val="nil"/>
              <w:bottom w:val="single" w:sz="8" w:space="0" w:color="auto"/>
              <w:right w:val="nil"/>
            </w:tcBorders>
            <w:shd w:val="clear" w:color="auto" w:fill="auto"/>
            <w:tcMar>
              <w:top w:w="15" w:type="dxa"/>
              <w:left w:w="108" w:type="dxa"/>
              <w:bottom w:w="0" w:type="dxa"/>
              <w:right w:w="108" w:type="dxa"/>
            </w:tcMar>
            <w:vAlign w:val="center"/>
            <w:hideMark/>
          </w:tcPr>
          <w:p w14:paraId="695BFF45" w14:textId="77777777" w:rsidR="00D12040" w:rsidRPr="00C0031C" w:rsidRDefault="00D12040" w:rsidP="007941CB">
            <w:pPr>
              <w:spacing w:line="360" w:lineRule="auto"/>
              <w:jc w:val="center"/>
            </w:pPr>
            <w:r w:rsidRPr="00C0031C">
              <w:rPr>
                <w:b/>
                <w:bCs/>
              </w:rPr>
              <w:t>General tensor</w:t>
            </w:r>
          </w:p>
        </w:tc>
        <w:tc>
          <w:tcPr>
            <w:tcW w:w="1161" w:type="pct"/>
            <w:tcBorders>
              <w:top w:val="single" w:sz="8" w:space="0" w:color="auto"/>
              <w:left w:val="nil"/>
              <w:bottom w:val="single" w:sz="8" w:space="0" w:color="auto"/>
              <w:right w:val="nil"/>
            </w:tcBorders>
            <w:shd w:val="clear" w:color="auto" w:fill="auto"/>
            <w:tcMar>
              <w:top w:w="15" w:type="dxa"/>
              <w:left w:w="108" w:type="dxa"/>
              <w:bottom w:w="0" w:type="dxa"/>
              <w:right w:w="108" w:type="dxa"/>
            </w:tcMar>
            <w:vAlign w:val="center"/>
            <w:hideMark/>
          </w:tcPr>
          <w:p w14:paraId="095CDE66" w14:textId="77777777" w:rsidR="00D12040" w:rsidRPr="00C0031C" w:rsidRDefault="00000000" w:rsidP="007941CB">
            <w:pPr>
              <w:spacing w:line="360" w:lineRule="auto"/>
              <w:jc w:val="center"/>
              <w:rPr>
                <w:i/>
                <w:iCs/>
              </w:rPr>
            </w:pPr>
            <m:oMathPara>
              <m:oMathParaPr>
                <m:jc m:val="centerGroup"/>
              </m:oMathParaPr>
              <m:oMath>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sSubSup>
                            <m:sSubSupPr>
                              <m:ctrlPr>
                                <w:rPr>
                                  <w:rFonts w:ascii="Cambria Math" w:hAnsi="Cambria Math"/>
                                  <w:i/>
                                  <w:iCs/>
                                </w:rPr>
                              </m:ctrlPr>
                            </m:sSubSupPr>
                            <m:e>
                              <m:r>
                                <w:rPr>
                                  <w:rFonts w:ascii="Cambria Math" w:hAnsi="Cambria Math"/>
                                </w:rPr>
                                <m:t>σ</m:t>
                              </m:r>
                            </m:e>
                            <m:sub>
                              <m:r>
                                <w:rPr>
                                  <w:rFonts w:ascii="Cambria Math" w:hAnsi="Cambria Math"/>
                                </w:rPr>
                                <m:t>xx</m:t>
                              </m:r>
                            </m:sub>
                            <m:sup>
                              <m:r>
                                <w:rPr>
                                  <w:rFonts w:ascii="Cambria Math" w:hAnsi="Cambria Math"/>
                                </w:rPr>
                                <m:t>x</m:t>
                              </m:r>
                            </m:sup>
                          </m:sSubSup>
                        </m:e>
                        <m:e>
                          <m:sSubSup>
                            <m:sSubSupPr>
                              <m:ctrlPr>
                                <w:rPr>
                                  <w:rFonts w:ascii="Cambria Math" w:hAnsi="Cambria Math"/>
                                  <w:i/>
                                  <w:iCs/>
                                </w:rPr>
                              </m:ctrlPr>
                            </m:sSubSupPr>
                            <m:e>
                              <m:r>
                                <w:rPr>
                                  <w:rFonts w:ascii="Cambria Math" w:hAnsi="Cambria Math"/>
                                </w:rPr>
                                <m:t>σ</m:t>
                              </m:r>
                            </m:e>
                            <m:sub>
                              <m:r>
                                <w:rPr>
                                  <w:rFonts w:ascii="Cambria Math" w:hAnsi="Cambria Math"/>
                                </w:rPr>
                                <m:t>xy</m:t>
                              </m:r>
                            </m:sub>
                            <m:sup>
                              <m:r>
                                <w:rPr>
                                  <w:rFonts w:ascii="Cambria Math" w:hAnsi="Cambria Math"/>
                                </w:rPr>
                                <m:t>x</m:t>
                              </m:r>
                            </m:sup>
                          </m:sSubSup>
                        </m:e>
                        <m:e>
                          <m:sSubSup>
                            <m:sSubSupPr>
                              <m:ctrlPr>
                                <w:rPr>
                                  <w:rFonts w:ascii="Cambria Math" w:hAnsi="Cambria Math"/>
                                  <w:i/>
                                  <w:iCs/>
                                </w:rPr>
                              </m:ctrlPr>
                            </m:sSubSupPr>
                            <m:e>
                              <m:r>
                                <w:rPr>
                                  <w:rFonts w:ascii="Cambria Math" w:hAnsi="Cambria Math"/>
                                </w:rPr>
                                <m:t>σ</m:t>
                              </m:r>
                            </m:e>
                            <m:sub>
                              <m:r>
                                <w:rPr>
                                  <w:rFonts w:ascii="Cambria Math" w:hAnsi="Cambria Math"/>
                                </w:rPr>
                                <m:t>xz</m:t>
                              </m:r>
                            </m:sub>
                            <m:sup>
                              <m:r>
                                <w:rPr>
                                  <w:rFonts w:ascii="Cambria Math" w:hAnsi="Cambria Math"/>
                                </w:rPr>
                                <m:t>x</m:t>
                              </m:r>
                            </m:sup>
                          </m:sSubSup>
                        </m:e>
                      </m:mr>
                      <m:mr>
                        <m:e>
                          <m:sSubSup>
                            <m:sSubSupPr>
                              <m:ctrlPr>
                                <w:rPr>
                                  <w:rFonts w:ascii="Cambria Math" w:hAnsi="Cambria Math"/>
                                  <w:i/>
                                  <w:iCs/>
                                </w:rPr>
                              </m:ctrlPr>
                            </m:sSubSupPr>
                            <m:e>
                              <m:r>
                                <w:rPr>
                                  <w:rFonts w:ascii="Cambria Math" w:hAnsi="Cambria Math"/>
                                </w:rPr>
                                <m:t>σ</m:t>
                              </m:r>
                            </m:e>
                            <m:sub>
                              <m:r>
                                <w:rPr>
                                  <w:rFonts w:ascii="Cambria Math" w:hAnsi="Cambria Math"/>
                                </w:rPr>
                                <m:t>yx</m:t>
                              </m:r>
                            </m:sub>
                            <m:sup>
                              <m:r>
                                <w:rPr>
                                  <w:rFonts w:ascii="Cambria Math" w:hAnsi="Cambria Math"/>
                                </w:rPr>
                                <m:t>x</m:t>
                              </m:r>
                            </m:sup>
                          </m:sSubSup>
                        </m:e>
                        <m:e>
                          <m:sSubSup>
                            <m:sSubSupPr>
                              <m:ctrlPr>
                                <w:rPr>
                                  <w:rFonts w:ascii="Cambria Math" w:hAnsi="Cambria Math"/>
                                  <w:i/>
                                  <w:iCs/>
                                </w:rPr>
                              </m:ctrlPr>
                            </m:sSubSupPr>
                            <m:e>
                              <m:r>
                                <w:rPr>
                                  <w:rFonts w:ascii="Cambria Math" w:hAnsi="Cambria Math"/>
                                </w:rPr>
                                <m:t>σ</m:t>
                              </m:r>
                            </m:e>
                            <m:sub>
                              <m:r>
                                <w:rPr>
                                  <w:rFonts w:ascii="Cambria Math" w:hAnsi="Cambria Math"/>
                                </w:rPr>
                                <m:t>yy</m:t>
                              </m:r>
                            </m:sub>
                            <m:sup>
                              <m:r>
                                <w:rPr>
                                  <w:rFonts w:ascii="Cambria Math" w:hAnsi="Cambria Math"/>
                                </w:rPr>
                                <m:t>x</m:t>
                              </m:r>
                            </m:sup>
                          </m:sSubSup>
                        </m:e>
                        <m:e>
                          <m:sSubSup>
                            <m:sSubSupPr>
                              <m:ctrlPr>
                                <w:rPr>
                                  <w:rFonts w:ascii="Cambria Math" w:hAnsi="Cambria Math"/>
                                  <w:i/>
                                  <w:iCs/>
                                </w:rPr>
                              </m:ctrlPr>
                            </m:sSubSupPr>
                            <m:e>
                              <m:r>
                                <w:rPr>
                                  <w:rFonts w:ascii="Cambria Math" w:hAnsi="Cambria Math"/>
                                </w:rPr>
                                <m:t>σ</m:t>
                              </m:r>
                            </m:e>
                            <m:sub>
                              <m:r>
                                <w:rPr>
                                  <w:rFonts w:ascii="Cambria Math" w:hAnsi="Cambria Math"/>
                                </w:rPr>
                                <m:t>yz</m:t>
                              </m:r>
                            </m:sub>
                            <m:sup>
                              <m:r>
                                <w:rPr>
                                  <w:rFonts w:ascii="Cambria Math" w:hAnsi="Cambria Math"/>
                                </w:rPr>
                                <m:t>x</m:t>
                              </m:r>
                            </m:sup>
                          </m:sSubSup>
                        </m:e>
                      </m:mr>
                      <m:mr>
                        <m:e>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x</m:t>
                              </m:r>
                            </m:sup>
                          </m:sSubSup>
                        </m:e>
                        <m:e>
                          <m:sSubSup>
                            <m:sSubSupPr>
                              <m:ctrlPr>
                                <w:rPr>
                                  <w:rFonts w:ascii="Cambria Math" w:hAnsi="Cambria Math"/>
                                  <w:i/>
                                  <w:iCs/>
                                </w:rPr>
                              </m:ctrlPr>
                            </m:sSubSupPr>
                            <m:e>
                              <m:r>
                                <w:rPr>
                                  <w:rFonts w:ascii="Cambria Math" w:hAnsi="Cambria Math"/>
                                </w:rPr>
                                <m:t>σ</m:t>
                              </m:r>
                            </m:e>
                            <m:sub>
                              <m:r>
                                <w:rPr>
                                  <w:rFonts w:ascii="Cambria Math" w:hAnsi="Cambria Math"/>
                                </w:rPr>
                                <m:t>zy</m:t>
                              </m:r>
                            </m:sub>
                            <m:sup>
                              <m:r>
                                <w:rPr>
                                  <w:rFonts w:ascii="Cambria Math" w:hAnsi="Cambria Math"/>
                                </w:rPr>
                                <m:t>x</m:t>
                              </m:r>
                            </m:sup>
                          </m:sSubSup>
                        </m:e>
                        <m:e>
                          <m:sSubSup>
                            <m:sSubSupPr>
                              <m:ctrlPr>
                                <w:rPr>
                                  <w:rFonts w:ascii="Cambria Math" w:hAnsi="Cambria Math"/>
                                  <w:i/>
                                  <w:iCs/>
                                </w:rPr>
                              </m:ctrlPr>
                            </m:sSubSupPr>
                            <m:e>
                              <m:r>
                                <w:rPr>
                                  <w:rFonts w:ascii="Cambria Math" w:hAnsi="Cambria Math"/>
                                </w:rPr>
                                <m:t>σ</m:t>
                              </m:r>
                            </m:e>
                            <m:sub>
                              <m:r>
                                <w:rPr>
                                  <w:rFonts w:ascii="Cambria Math" w:hAnsi="Cambria Math"/>
                                </w:rPr>
                                <m:t>zz</m:t>
                              </m:r>
                            </m:sub>
                            <m:sup>
                              <m:r>
                                <w:rPr>
                                  <w:rFonts w:ascii="Cambria Math" w:hAnsi="Cambria Math"/>
                                </w:rPr>
                                <m:t>x</m:t>
                              </m:r>
                            </m:sup>
                          </m:sSubSup>
                        </m:e>
                      </m:mr>
                    </m:m>
                  </m:e>
                </m:d>
              </m:oMath>
            </m:oMathPara>
          </w:p>
        </w:tc>
        <w:tc>
          <w:tcPr>
            <w:tcW w:w="1164" w:type="pct"/>
            <w:tcBorders>
              <w:top w:val="single" w:sz="8" w:space="0" w:color="auto"/>
              <w:left w:val="nil"/>
              <w:bottom w:val="single" w:sz="8" w:space="0" w:color="auto"/>
              <w:right w:val="nil"/>
            </w:tcBorders>
            <w:shd w:val="clear" w:color="auto" w:fill="auto"/>
            <w:tcMar>
              <w:top w:w="15" w:type="dxa"/>
              <w:left w:w="108" w:type="dxa"/>
              <w:bottom w:w="0" w:type="dxa"/>
              <w:right w:w="108" w:type="dxa"/>
            </w:tcMar>
            <w:vAlign w:val="center"/>
            <w:hideMark/>
          </w:tcPr>
          <w:p w14:paraId="4ACCAAD9" w14:textId="77777777" w:rsidR="00D12040" w:rsidRPr="00C0031C" w:rsidRDefault="00000000" w:rsidP="007941CB">
            <w:pPr>
              <w:spacing w:line="360" w:lineRule="auto"/>
              <w:jc w:val="center"/>
              <w:rPr>
                <w:i/>
                <w:iCs/>
              </w:rPr>
            </w:pPr>
            <m:oMathPara>
              <m:oMathParaPr>
                <m:jc m:val="centerGroup"/>
              </m:oMathParaPr>
              <m:oMath>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sSubSup>
                            <m:sSubSupPr>
                              <m:ctrlPr>
                                <w:rPr>
                                  <w:rFonts w:ascii="Cambria Math" w:hAnsi="Cambria Math"/>
                                  <w:i/>
                                  <w:iCs/>
                                </w:rPr>
                              </m:ctrlPr>
                            </m:sSubSupPr>
                            <m:e>
                              <m:r>
                                <w:rPr>
                                  <w:rFonts w:ascii="Cambria Math" w:hAnsi="Cambria Math"/>
                                </w:rPr>
                                <m:t>σ</m:t>
                              </m:r>
                            </m:e>
                            <m:sub>
                              <m:r>
                                <w:rPr>
                                  <w:rFonts w:ascii="Cambria Math" w:hAnsi="Cambria Math"/>
                                </w:rPr>
                                <m:t>xx</m:t>
                              </m:r>
                            </m:sub>
                            <m:sup>
                              <m:r>
                                <w:rPr>
                                  <w:rFonts w:ascii="Cambria Math" w:hAnsi="Cambria Math"/>
                                </w:rPr>
                                <m:t>y</m:t>
                              </m:r>
                            </m:sup>
                          </m:sSubSup>
                        </m:e>
                        <m:e>
                          <m:sSubSup>
                            <m:sSubSupPr>
                              <m:ctrlPr>
                                <w:rPr>
                                  <w:rFonts w:ascii="Cambria Math" w:hAnsi="Cambria Math"/>
                                  <w:i/>
                                  <w:iCs/>
                                </w:rPr>
                              </m:ctrlPr>
                            </m:sSubSupPr>
                            <m:e>
                              <m:r>
                                <w:rPr>
                                  <w:rFonts w:ascii="Cambria Math" w:hAnsi="Cambria Math"/>
                                </w:rPr>
                                <m:t>σ</m:t>
                              </m:r>
                            </m:e>
                            <m:sub>
                              <m:r>
                                <w:rPr>
                                  <w:rFonts w:ascii="Cambria Math" w:hAnsi="Cambria Math"/>
                                </w:rPr>
                                <m:t>xy</m:t>
                              </m:r>
                            </m:sub>
                            <m:sup>
                              <m:r>
                                <w:rPr>
                                  <w:rFonts w:ascii="Cambria Math" w:hAnsi="Cambria Math"/>
                                </w:rPr>
                                <m:t>y</m:t>
                              </m:r>
                            </m:sup>
                          </m:sSubSup>
                        </m:e>
                        <m:e>
                          <m:sSubSup>
                            <m:sSubSupPr>
                              <m:ctrlPr>
                                <w:rPr>
                                  <w:rFonts w:ascii="Cambria Math" w:hAnsi="Cambria Math"/>
                                  <w:i/>
                                  <w:iCs/>
                                </w:rPr>
                              </m:ctrlPr>
                            </m:sSubSupPr>
                            <m:e>
                              <m:r>
                                <w:rPr>
                                  <w:rFonts w:ascii="Cambria Math" w:hAnsi="Cambria Math"/>
                                </w:rPr>
                                <m:t>σ</m:t>
                              </m:r>
                            </m:e>
                            <m:sub>
                              <m:r>
                                <w:rPr>
                                  <w:rFonts w:ascii="Cambria Math" w:hAnsi="Cambria Math"/>
                                </w:rPr>
                                <m:t>xz</m:t>
                              </m:r>
                            </m:sub>
                            <m:sup>
                              <m:r>
                                <w:rPr>
                                  <w:rFonts w:ascii="Cambria Math" w:hAnsi="Cambria Math"/>
                                </w:rPr>
                                <m:t>y</m:t>
                              </m:r>
                            </m:sup>
                          </m:sSubSup>
                        </m:e>
                      </m:mr>
                      <m:mr>
                        <m:e>
                          <m:sSubSup>
                            <m:sSubSupPr>
                              <m:ctrlPr>
                                <w:rPr>
                                  <w:rFonts w:ascii="Cambria Math" w:hAnsi="Cambria Math"/>
                                  <w:i/>
                                  <w:iCs/>
                                </w:rPr>
                              </m:ctrlPr>
                            </m:sSubSupPr>
                            <m:e>
                              <m:r>
                                <w:rPr>
                                  <w:rFonts w:ascii="Cambria Math" w:hAnsi="Cambria Math"/>
                                </w:rPr>
                                <m:t>σ</m:t>
                              </m:r>
                            </m:e>
                            <m:sub>
                              <m:r>
                                <w:rPr>
                                  <w:rFonts w:ascii="Cambria Math" w:hAnsi="Cambria Math"/>
                                </w:rPr>
                                <m:t>yx</m:t>
                              </m:r>
                            </m:sub>
                            <m:sup>
                              <m:r>
                                <w:rPr>
                                  <w:rFonts w:ascii="Cambria Math" w:hAnsi="Cambria Math"/>
                                </w:rPr>
                                <m:t>y</m:t>
                              </m:r>
                            </m:sup>
                          </m:sSubSup>
                        </m:e>
                        <m:e>
                          <m:sSubSup>
                            <m:sSubSupPr>
                              <m:ctrlPr>
                                <w:rPr>
                                  <w:rFonts w:ascii="Cambria Math" w:hAnsi="Cambria Math"/>
                                  <w:i/>
                                  <w:iCs/>
                                </w:rPr>
                              </m:ctrlPr>
                            </m:sSubSupPr>
                            <m:e>
                              <m:r>
                                <w:rPr>
                                  <w:rFonts w:ascii="Cambria Math" w:hAnsi="Cambria Math"/>
                                </w:rPr>
                                <m:t>σ</m:t>
                              </m:r>
                            </m:e>
                            <m:sub>
                              <m:r>
                                <w:rPr>
                                  <w:rFonts w:ascii="Cambria Math" w:hAnsi="Cambria Math"/>
                                </w:rPr>
                                <m:t>yy</m:t>
                              </m:r>
                            </m:sub>
                            <m:sup>
                              <m:r>
                                <w:rPr>
                                  <w:rFonts w:ascii="Cambria Math" w:hAnsi="Cambria Math"/>
                                </w:rPr>
                                <m:t>y</m:t>
                              </m:r>
                            </m:sup>
                          </m:sSubSup>
                        </m:e>
                        <m:e>
                          <m:sSubSup>
                            <m:sSubSupPr>
                              <m:ctrlPr>
                                <w:rPr>
                                  <w:rFonts w:ascii="Cambria Math" w:hAnsi="Cambria Math"/>
                                  <w:i/>
                                  <w:iCs/>
                                </w:rPr>
                              </m:ctrlPr>
                            </m:sSubSupPr>
                            <m:e>
                              <m:r>
                                <w:rPr>
                                  <w:rFonts w:ascii="Cambria Math" w:hAnsi="Cambria Math"/>
                                </w:rPr>
                                <m:t>σ</m:t>
                              </m:r>
                            </m:e>
                            <m:sub>
                              <m:r>
                                <w:rPr>
                                  <w:rFonts w:ascii="Cambria Math" w:hAnsi="Cambria Math"/>
                                </w:rPr>
                                <m:t>yz</m:t>
                              </m:r>
                            </m:sub>
                            <m:sup>
                              <m:r>
                                <w:rPr>
                                  <w:rFonts w:ascii="Cambria Math" w:hAnsi="Cambria Math"/>
                                </w:rPr>
                                <m:t>y</m:t>
                              </m:r>
                            </m:sup>
                          </m:sSubSup>
                        </m:e>
                      </m:mr>
                      <m:mr>
                        <m:e>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e>
                        <m:e>
                          <m:sSubSup>
                            <m:sSubSupPr>
                              <m:ctrlPr>
                                <w:rPr>
                                  <w:rFonts w:ascii="Cambria Math" w:hAnsi="Cambria Math"/>
                                  <w:i/>
                                  <w:iCs/>
                                </w:rPr>
                              </m:ctrlPr>
                            </m:sSubSupPr>
                            <m:e>
                              <m:r>
                                <w:rPr>
                                  <w:rFonts w:ascii="Cambria Math" w:hAnsi="Cambria Math"/>
                                </w:rPr>
                                <m:t>σ</m:t>
                              </m:r>
                            </m:e>
                            <m:sub>
                              <m:r>
                                <w:rPr>
                                  <w:rFonts w:ascii="Cambria Math" w:hAnsi="Cambria Math"/>
                                </w:rPr>
                                <m:t>zy</m:t>
                              </m:r>
                            </m:sub>
                            <m:sup>
                              <m:r>
                                <w:rPr>
                                  <w:rFonts w:ascii="Cambria Math" w:hAnsi="Cambria Math"/>
                                </w:rPr>
                                <m:t>y</m:t>
                              </m:r>
                            </m:sup>
                          </m:sSubSup>
                        </m:e>
                        <m:e>
                          <m:sSubSup>
                            <m:sSubSupPr>
                              <m:ctrlPr>
                                <w:rPr>
                                  <w:rFonts w:ascii="Cambria Math" w:hAnsi="Cambria Math"/>
                                  <w:i/>
                                  <w:iCs/>
                                </w:rPr>
                              </m:ctrlPr>
                            </m:sSubSupPr>
                            <m:e>
                              <m:r>
                                <w:rPr>
                                  <w:rFonts w:ascii="Cambria Math" w:hAnsi="Cambria Math"/>
                                </w:rPr>
                                <m:t>σ</m:t>
                              </m:r>
                            </m:e>
                            <m:sub>
                              <m:r>
                                <w:rPr>
                                  <w:rFonts w:ascii="Cambria Math" w:hAnsi="Cambria Math"/>
                                </w:rPr>
                                <m:t>zz</m:t>
                              </m:r>
                            </m:sub>
                            <m:sup>
                              <m:r>
                                <w:rPr>
                                  <w:rFonts w:ascii="Cambria Math" w:hAnsi="Cambria Math"/>
                                </w:rPr>
                                <m:t>y</m:t>
                              </m:r>
                            </m:sup>
                          </m:sSubSup>
                        </m:e>
                      </m:mr>
                    </m:m>
                  </m:e>
                </m:d>
              </m:oMath>
            </m:oMathPara>
          </w:p>
        </w:tc>
        <w:tc>
          <w:tcPr>
            <w:tcW w:w="1161" w:type="pct"/>
            <w:tcBorders>
              <w:top w:val="single" w:sz="8" w:space="0" w:color="auto"/>
              <w:left w:val="nil"/>
              <w:bottom w:val="single" w:sz="8" w:space="0" w:color="auto"/>
              <w:right w:val="nil"/>
            </w:tcBorders>
            <w:shd w:val="clear" w:color="auto" w:fill="auto"/>
            <w:tcMar>
              <w:top w:w="15" w:type="dxa"/>
              <w:left w:w="108" w:type="dxa"/>
              <w:bottom w:w="0" w:type="dxa"/>
              <w:right w:w="108" w:type="dxa"/>
            </w:tcMar>
            <w:vAlign w:val="center"/>
            <w:hideMark/>
          </w:tcPr>
          <w:p w14:paraId="28C31EBA" w14:textId="77777777" w:rsidR="00D12040" w:rsidRPr="00C0031C" w:rsidRDefault="00000000" w:rsidP="007941CB">
            <w:pPr>
              <w:spacing w:line="360" w:lineRule="auto"/>
              <w:jc w:val="center"/>
              <w:rPr>
                <w:i/>
                <w:iCs/>
              </w:rPr>
            </w:pPr>
            <m:oMathPara>
              <m:oMathParaPr>
                <m:jc m:val="centerGroup"/>
              </m:oMathParaPr>
              <m:oMath>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sSubSup>
                            <m:sSubSupPr>
                              <m:ctrlPr>
                                <w:rPr>
                                  <w:rFonts w:ascii="Cambria Math" w:hAnsi="Cambria Math"/>
                                  <w:i/>
                                  <w:iCs/>
                                </w:rPr>
                              </m:ctrlPr>
                            </m:sSubSupPr>
                            <m:e>
                              <m:r>
                                <w:rPr>
                                  <w:rFonts w:ascii="Cambria Math" w:hAnsi="Cambria Math"/>
                                </w:rPr>
                                <m:t>σ</m:t>
                              </m:r>
                            </m:e>
                            <m:sub>
                              <m:r>
                                <w:rPr>
                                  <w:rFonts w:ascii="Cambria Math" w:hAnsi="Cambria Math"/>
                                </w:rPr>
                                <m:t>xx</m:t>
                              </m:r>
                            </m:sub>
                            <m:sup>
                              <m:r>
                                <w:rPr>
                                  <w:rFonts w:ascii="Cambria Math" w:hAnsi="Cambria Math"/>
                                </w:rPr>
                                <m:t>z</m:t>
                              </m:r>
                            </m:sup>
                          </m:sSubSup>
                        </m:e>
                        <m:e>
                          <m:sSubSup>
                            <m:sSubSupPr>
                              <m:ctrlPr>
                                <w:rPr>
                                  <w:rFonts w:ascii="Cambria Math" w:hAnsi="Cambria Math"/>
                                  <w:i/>
                                  <w:iCs/>
                                </w:rPr>
                              </m:ctrlPr>
                            </m:sSubSupPr>
                            <m:e>
                              <m:r>
                                <w:rPr>
                                  <w:rFonts w:ascii="Cambria Math" w:hAnsi="Cambria Math"/>
                                </w:rPr>
                                <m:t>σ</m:t>
                              </m:r>
                            </m:e>
                            <m:sub>
                              <m:r>
                                <w:rPr>
                                  <w:rFonts w:ascii="Cambria Math" w:hAnsi="Cambria Math"/>
                                </w:rPr>
                                <m:t>xy</m:t>
                              </m:r>
                            </m:sub>
                            <m:sup>
                              <m:r>
                                <w:rPr>
                                  <w:rFonts w:ascii="Cambria Math" w:hAnsi="Cambria Math"/>
                                </w:rPr>
                                <m:t>z</m:t>
                              </m:r>
                            </m:sup>
                          </m:sSubSup>
                        </m:e>
                        <m:e>
                          <m:sSubSup>
                            <m:sSubSupPr>
                              <m:ctrlPr>
                                <w:rPr>
                                  <w:rFonts w:ascii="Cambria Math" w:hAnsi="Cambria Math"/>
                                  <w:i/>
                                  <w:iCs/>
                                </w:rPr>
                              </m:ctrlPr>
                            </m:sSubSupPr>
                            <m:e>
                              <m:r>
                                <w:rPr>
                                  <w:rFonts w:ascii="Cambria Math" w:hAnsi="Cambria Math"/>
                                </w:rPr>
                                <m:t>σ</m:t>
                              </m:r>
                            </m:e>
                            <m:sub>
                              <m:r>
                                <w:rPr>
                                  <w:rFonts w:ascii="Cambria Math" w:hAnsi="Cambria Math"/>
                                </w:rPr>
                                <m:t>xz</m:t>
                              </m:r>
                            </m:sub>
                            <m:sup>
                              <m:r>
                                <w:rPr>
                                  <w:rFonts w:ascii="Cambria Math" w:hAnsi="Cambria Math"/>
                                </w:rPr>
                                <m:t>z</m:t>
                              </m:r>
                            </m:sup>
                          </m:sSubSup>
                        </m:e>
                      </m:mr>
                      <m:mr>
                        <m:e>
                          <m:sSubSup>
                            <m:sSubSupPr>
                              <m:ctrlPr>
                                <w:rPr>
                                  <w:rFonts w:ascii="Cambria Math" w:hAnsi="Cambria Math"/>
                                  <w:i/>
                                  <w:iCs/>
                                </w:rPr>
                              </m:ctrlPr>
                            </m:sSubSupPr>
                            <m:e>
                              <m:r>
                                <w:rPr>
                                  <w:rFonts w:ascii="Cambria Math" w:hAnsi="Cambria Math"/>
                                </w:rPr>
                                <m:t>σ</m:t>
                              </m:r>
                            </m:e>
                            <m:sub>
                              <m:r>
                                <w:rPr>
                                  <w:rFonts w:ascii="Cambria Math" w:hAnsi="Cambria Math"/>
                                </w:rPr>
                                <m:t>yx</m:t>
                              </m:r>
                            </m:sub>
                            <m:sup>
                              <m:r>
                                <w:rPr>
                                  <w:rFonts w:ascii="Cambria Math" w:hAnsi="Cambria Math"/>
                                </w:rPr>
                                <m:t>z</m:t>
                              </m:r>
                            </m:sup>
                          </m:sSubSup>
                        </m:e>
                        <m:e>
                          <m:sSubSup>
                            <m:sSubSupPr>
                              <m:ctrlPr>
                                <w:rPr>
                                  <w:rFonts w:ascii="Cambria Math" w:hAnsi="Cambria Math"/>
                                  <w:i/>
                                  <w:iCs/>
                                </w:rPr>
                              </m:ctrlPr>
                            </m:sSubSupPr>
                            <m:e>
                              <m:r>
                                <w:rPr>
                                  <w:rFonts w:ascii="Cambria Math" w:hAnsi="Cambria Math"/>
                                </w:rPr>
                                <m:t>σ</m:t>
                              </m:r>
                            </m:e>
                            <m:sub>
                              <m:r>
                                <w:rPr>
                                  <w:rFonts w:ascii="Cambria Math" w:hAnsi="Cambria Math"/>
                                </w:rPr>
                                <m:t>yy</m:t>
                              </m:r>
                            </m:sub>
                            <m:sup>
                              <m:r>
                                <w:rPr>
                                  <w:rFonts w:ascii="Cambria Math" w:hAnsi="Cambria Math"/>
                                </w:rPr>
                                <m:t>z</m:t>
                              </m:r>
                            </m:sup>
                          </m:sSubSup>
                        </m:e>
                        <m:e>
                          <m:sSubSup>
                            <m:sSubSupPr>
                              <m:ctrlPr>
                                <w:rPr>
                                  <w:rFonts w:ascii="Cambria Math" w:hAnsi="Cambria Math"/>
                                  <w:i/>
                                  <w:iCs/>
                                </w:rPr>
                              </m:ctrlPr>
                            </m:sSubSupPr>
                            <m:e>
                              <m:r>
                                <w:rPr>
                                  <w:rFonts w:ascii="Cambria Math" w:hAnsi="Cambria Math"/>
                                </w:rPr>
                                <m:t>σ</m:t>
                              </m:r>
                            </m:e>
                            <m:sub>
                              <m:r>
                                <w:rPr>
                                  <w:rFonts w:ascii="Cambria Math" w:hAnsi="Cambria Math"/>
                                </w:rPr>
                                <m:t>yz</m:t>
                              </m:r>
                            </m:sub>
                            <m:sup>
                              <m:r>
                                <w:rPr>
                                  <w:rFonts w:ascii="Cambria Math" w:hAnsi="Cambria Math"/>
                                </w:rPr>
                                <m:t>z</m:t>
                              </m:r>
                            </m:sup>
                          </m:sSubSup>
                        </m:e>
                      </m:mr>
                      <m:mr>
                        <m:e>
                          <m:sSubSup>
                            <m:sSubSupPr>
                              <m:ctrlPr>
                                <w:rPr>
                                  <w:rFonts w:ascii="Cambria Math" w:hAnsi="Cambria Math"/>
                                  <w:b/>
                                  <w:bCs/>
                                  <w:i/>
                                  <w:iCs/>
                                </w:rPr>
                              </m:ctrlPr>
                            </m:sSubSupPr>
                            <m:e>
                              <m:r>
                                <m:rPr>
                                  <m:sty m:val="bi"/>
                                </m:rPr>
                                <w:rPr>
                                  <w:rFonts w:ascii="Cambria Math" w:hAnsi="Cambria Math"/>
                                </w:rPr>
                                <m:t>σ</m:t>
                              </m:r>
                            </m:e>
                            <m:sub>
                              <m:r>
                                <m:rPr>
                                  <m:sty m:val="bi"/>
                                </m:rPr>
                                <w:rPr>
                                  <w:rFonts w:ascii="Cambria Math" w:hAnsi="Cambria Math"/>
                                </w:rPr>
                                <m:t>zx</m:t>
                              </m:r>
                            </m:sub>
                            <m:sup>
                              <m:r>
                                <m:rPr>
                                  <m:sty m:val="bi"/>
                                </m:rPr>
                                <w:rPr>
                                  <w:rFonts w:ascii="Cambria Math" w:hAnsi="Cambria Math"/>
                                </w:rPr>
                                <m:t>z</m:t>
                              </m:r>
                            </m:sup>
                          </m:sSubSup>
                        </m:e>
                        <m:e>
                          <m:sSubSup>
                            <m:sSubSupPr>
                              <m:ctrlPr>
                                <w:rPr>
                                  <w:rFonts w:ascii="Cambria Math" w:hAnsi="Cambria Math"/>
                                  <w:b/>
                                  <w:bCs/>
                                  <w:i/>
                                  <w:iCs/>
                                </w:rPr>
                              </m:ctrlPr>
                            </m:sSubSupPr>
                            <m:e>
                              <m:r>
                                <m:rPr>
                                  <m:sty m:val="bi"/>
                                </m:rPr>
                                <w:rPr>
                                  <w:rFonts w:ascii="Cambria Math" w:hAnsi="Cambria Math"/>
                                </w:rPr>
                                <m:t>σ</m:t>
                              </m:r>
                            </m:e>
                            <m:sub>
                              <m:r>
                                <m:rPr>
                                  <m:sty m:val="bi"/>
                                </m:rPr>
                                <w:rPr>
                                  <w:rFonts w:ascii="Cambria Math" w:hAnsi="Cambria Math"/>
                                </w:rPr>
                                <m:t>zy</m:t>
                              </m:r>
                            </m:sub>
                            <m:sup>
                              <m:r>
                                <m:rPr>
                                  <m:sty m:val="bi"/>
                                </m:rPr>
                                <w:rPr>
                                  <w:rFonts w:ascii="Cambria Math" w:hAnsi="Cambria Math"/>
                                </w:rPr>
                                <m:t>z</m:t>
                              </m:r>
                            </m:sup>
                          </m:sSubSup>
                        </m:e>
                        <m:e>
                          <m:sSubSup>
                            <m:sSubSupPr>
                              <m:ctrlPr>
                                <w:rPr>
                                  <w:rFonts w:ascii="Cambria Math" w:hAnsi="Cambria Math"/>
                                  <w:i/>
                                  <w:iCs/>
                                </w:rPr>
                              </m:ctrlPr>
                            </m:sSubSupPr>
                            <m:e>
                              <m:r>
                                <w:rPr>
                                  <w:rFonts w:ascii="Cambria Math" w:hAnsi="Cambria Math"/>
                                </w:rPr>
                                <m:t>σ</m:t>
                              </m:r>
                            </m:e>
                            <m:sub>
                              <m:r>
                                <w:rPr>
                                  <w:rFonts w:ascii="Cambria Math" w:hAnsi="Cambria Math"/>
                                </w:rPr>
                                <m:t>zz</m:t>
                              </m:r>
                            </m:sub>
                            <m:sup>
                              <m:r>
                                <w:rPr>
                                  <w:rFonts w:ascii="Cambria Math" w:hAnsi="Cambria Math"/>
                                </w:rPr>
                                <m:t>z</m:t>
                              </m:r>
                            </m:sup>
                          </m:sSubSup>
                        </m:e>
                      </m:mr>
                    </m:m>
                  </m:e>
                </m:d>
              </m:oMath>
            </m:oMathPara>
          </w:p>
        </w:tc>
      </w:tr>
      <w:tr w:rsidR="00C0031C" w:rsidRPr="00C0031C" w14:paraId="77F4A875" w14:textId="77777777" w:rsidTr="007941CB">
        <w:trPr>
          <w:trHeight w:val="20"/>
        </w:trPr>
        <w:tc>
          <w:tcPr>
            <w:tcW w:w="4" w:type="pct"/>
            <w:tcBorders>
              <w:top w:val="nil"/>
              <w:left w:val="nil"/>
              <w:bottom w:val="nil"/>
              <w:right w:val="nil"/>
            </w:tcBorders>
            <w:shd w:val="clear" w:color="auto" w:fill="auto"/>
            <w:vAlign w:val="center"/>
          </w:tcPr>
          <w:p w14:paraId="6F556EC3" w14:textId="77777777" w:rsidR="00D12040" w:rsidRPr="00C0031C" w:rsidRDefault="00D12040" w:rsidP="007941CB">
            <w:pPr>
              <w:spacing w:line="360" w:lineRule="auto"/>
              <w:jc w:val="center"/>
              <w:rPr>
                <w:b/>
                <w:bCs/>
              </w:rPr>
            </w:pPr>
          </w:p>
        </w:tc>
        <w:tc>
          <w:tcPr>
            <w:tcW w:w="710" w:type="pct"/>
            <w:vMerge w:val="restart"/>
            <w:tcBorders>
              <w:top w:val="single" w:sz="8" w:space="0" w:color="auto"/>
              <w:left w:val="nil"/>
              <w:right w:val="nil"/>
            </w:tcBorders>
            <w:shd w:val="clear" w:color="auto" w:fill="auto"/>
            <w:vAlign w:val="center"/>
          </w:tcPr>
          <w:p w14:paraId="3B8719B0" w14:textId="77777777" w:rsidR="00D12040" w:rsidRPr="00C0031C" w:rsidRDefault="00D12040" w:rsidP="007941CB">
            <w:pPr>
              <w:spacing w:line="360" w:lineRule="auto"/>
              <w:jc w:val="center"/>
              <w:rPr>
                <w:b/>
                <w:bCs/>
              </w:rPr>
            </w:pPr>
            <w:r w:rsidRPr="00C0031C">
              <w:rPr>
                <w:b/>
                <w:bCs/>
              </w:rPr>
              <w:t>AFM1</w:t>
            </w:r>
          </w:p>
        </w:tc>
        <w:tc>
          <w:tcPr>
            <w:tcW w:w="801" w:type="pct"/>
            <w:tcBorders>
              <w:top w:val="single" w:sz="8" w:space="0" w:color="auto"/>
              <w:left w:val="nil"/>
              <w:bottom w:val="nil"/>
              <w:right w:val="nil"/>
            </w:tcBorders>
            <w:shd w:val="clear" w:color="auto" w:fill="auto"/>
            <w:tcMar>
              <w:top w:w="15" w:type="dxa"/>
              <w:left w:w="108" w:type="dxa"/>
              <w:bottom w:w="0" w:type="dxa"/>
              <w:right w:w="108" w:type="dxa"/>
            </w:tcMar>
            <w:vAlign w:val="center"/>
            <w:hideMark/>
          </w:tcPr>
          <w:p w14:paraId="48F14FAD" w14:textId="77777777" w:rsidR="00D12040" w:rsidRPr="00C0031C" w:rsidRDefault="00D12040" w:rsidP="007941CB">
            <w:pPr>
              <w:spacing w:line="360" w:lineRule="auto"/>
              <w:jc w:val="center"/>
            </w:pPr>
            <w:r w:rsidRPr="00C0031C">
              <w:rPr>
                <w:b/>
                <w:bCs/>
              </w:rPr>
              <w:t>SHC</w:t>
            </w:r>
          </w:p>
        </w:tc>
        <w:tc>
          <w:tcPr>
            <w:tcW w:w="1161" w:type="pct"/>
            <w:tcBorders>
              <w:top w:val="single" w:sz="8" w:space="0" w:color="auto"/>
              <w:left w:val="nil"/>
              <w:bottom w:val="nil"/>
              <w:right w:val="nil"/>
            </w:tcBorders>
            <w:shd w:val="clear" w:color="auto" w:fill="auto"/>
            <w:tcMar>
              <w:top w:w="15" w:type="dxa"/>
              <w:left w:w="108" w:type="dxa"/>
              <w:bottom w:w="0" w:type="dxa"/>
              <w:right w:w="108" w:type="dxa"/>
            </w:tcMar>
            <w:vAlign w:val="center"/>
            <w:hideMark/>
          </w:tcPr>
          <w:p w14:paraId="6C8A7869" w14:textId="77777777" w:rsidR="00D12040" w:rsidRPr="00C0031C" w:rsidRDefault="00000000" w:rsidP="007941CB">
            <w:pPr>
              <w:spacing w:line="360" w:lineRule="auto"/>
              <w:jc w:val="center"/>
              <w:rPr>
                <w:i/>
                <w:iCs/>
              </w:rPr>
            </w:pPr>
            <m:oMathPara>
              <m:oMathParaPr>
                <m:jc m:val="centerGroup"/>
              </m:oMathParaPr>
              <m:oMath>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r>
                            <w:rPr>
                              <w:rFonts w:ascii="Cambria Math" w:hAnsi="Cambria Math"/>
                            </w:rPr>
                            <m:t>0</m:t>
                          </m:r>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sSubSup>
                            <m:sSubSupPr>
                              <m:ctrlPr>
                                <w:rPr>
                                  <w:rFonts w:ascii="Cambria Math" w:hAnsi="Cambria Math"/>
                                  <w:i/>
                                  <w:iCs/>
                                </w:rPr>
                              </m:ctrlPr>
                            </m:sSubSupPr>
                            <m:e>
                              <m:r>
                                <w:rPr>
                                  <w:rFonts w:ascii="Cambria Math" w:hAnsi="Cambria Math"/>
                                </w:rPr>
                                <m:t>σ</m:t>
                              </m:r>
                            </m:e>
                            <m:sub>
                              <m:r>
                                <w:rPr>
                                  <w:rFonts w:ascii="Cambria Math" w:hAnsi="Cambria Math"/>
                                </w:rPr>
                                <m:t>yz</m:t>
                              </m:r>
                            </m:sub>
                            <m:sup>
                              <m:r>
                                <w:rPr>
                                  <w:rFonts w:ascii="Cambria Math" w:hAnsi="Cambria Math"/>
                                </w:rPr>
                                <m:t>x</m:t>
                              </m:r>
                            </m:sup>
                          </m:sSubSup>
                        </m:e>
                      </m:mr>
                      <m:mr>
                        <m:e>
                          <m:r>
                            <w:rPr>
                              <w:rFonts w:ascii="Cambria Math" w:hAnsi="Cambria Math"/>
                            </w:rPr>
                            <m:t>0</m:t>
                          </m:r>
                        </m:e>
                        <m:e>
                          <m:sSubSup>
                            <m:sSubSupPr>
                              <m:ctrlPr>
                                <w:rPr>
                                  <w:rFonts w:ascii="Cambria Math" w:hAnsi="Cambria Math"/>
                                  <w:i/>
                                  <w:iCs/>
                                </w:rPr>
                              </m:ctrlPr>
                            </m:sSubSupPr>
                            <m:e>
                              <m:r>
                                <w:rPr>
                                  <w:rFonts w:ascii="Cambria Math" w:hAnsi="Cambria Math"/>
                                </w:rPr>
                                <m:t>σ</m:t>
                              </m:r>
                            </m:e>
                            <m:sub>
                              <m:r>
                                <w:rPr>
                                  <w:rFonts w:ascii="Cambria Math" w:hAnsi="Cambria Math"/>
                                </w:rPr>
                                <m:t>zy</m:t>
                              </m:r>
                            </m:sub>
                            <m:sup>
                              <m:r>
                                <w:rPr>
                                  <w:rFonts w:ascii="Cambria Math" w:hAnsi="Cambria Math"/>
                                </w:rPr>
                                <m:t>x</m:t>
                              </m:r>
                            </m:sup>
                          </m:sSubSup>
                        </m:e>
                        <m:e>
                          <m:r>
                            <w:rPr>
                              <w:rFonts w:ascii="Cambria Math" w:hAnsi="Cambria Math"/>
                            </w:rPr>
                            <m:t>0</m:t>
                          </m:r>
                        </m:e>
                      </m:mr>
                    </m:m>
                  </m:e>
                </m:d>
              </m:oMath>
            </m:oMathPara>
          </w:p>
        </w:tc>
        <w:tc>
          <w:tcPr>
            <w:tcW w:w="1164" w:type="pct"/>
            <w:tcBorders>
              <w:top w:val="single" w:sz="8" w:space="0" w:color="auto"/>
              <w:left w:val="nil"/>
              <w:bottom w:val="nil"/>
              <w:right w:val="nil"/>
            </w:tcBorders>
            <w:shd w:val="clear" w:color="auto" w:fill="auto"/>
            <w:tcMar>
              <w:top w:w="15" w:type="dxa"/>
              <w:left w:w="108" w:type="dxa"/>
              <w:bottom w:w="0" w:type="dxa"/>
              <w:right w:w="108" w:type="dxa"/>
            </w:tcMar>
            <w:vAlign w:val="center"/>
            <w:hideMark/>
          </w:tcPr>
          <w:p w14:paraId="173A48D0" w14:textId="77777777" w:rsidR="00D12040" w:rsidRPr="00C0031C" w:rsidRDefault="00000000" w:rsidP="007941CB">
            <w:pPr>
              <w:spacing w:line="360" w:lineRule="auto"/>
              <w:jc w:val="center"/>
              <w:rPr>
                <w:i/>
                <w:iCs/>
              </w:rPr>
            </w:pPr>
            <m:oMathPara>
              <m:oMathParaPr>
                <m:jc m:val="centerGroup"/>
              </m:oMathParaPr>
              <m:oMath>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r>
                            <w:rPr>
                              <w:rFonts w:ascii="Cambria Math" w:hAnsi="Cambria Math"/>
                            </w:rPr>
                            <m:t>0</m:t>
                          </m:r>
                        </m:e>
                        <m:e>
                          <m:r>
                            <w:rPr>
                              <w:rFonts w:ascii="Cambria Math" w:hAnsi="Cambria Math"/>
                            </w:rPr>
                            <m:t>0</m:t>
                          </m:r>
                        </m:e>
                        <m:e>
                          <m:sSubSup>
                            <m:sSubSupPr>
                              <m:ctrlPr>
                                <w:rPr>
                                  <w:rFonts w:ascii="Cambria Math" w:hAnsi="Cambria Math"/>
                                  <w:i/>
                                  <w:iCs/>
                                </w:rPr>
                              </m:ctrlPr>
                            </m:sSubSupPr>
                            <m:e>
                              <m:r>
                                <w:rPr>
                                  <w:rFonts w:ascii="Cambria Math" w:hAnsi="Cambria Math"/>
                                </w:rPr>
                                <m:t>σ</m:t>
                              </m:r>
                            </m:e>
                            <m:sub>
                              <m:r>
                                <w:rPr>
                                  <w:rFonts w:ascii="Cambria Math" w:hAnsi="Cambria Math"/>
                                </w:rPr>
                                <m:t>xz</m:t>
                              </m:r>
                            </m:sub>
                            <m:sup>
                              <m:r>
                                <w:rPr>
                                  <w:rFonts w:ascii="Cambria Math" w:hAnsi="Cambria Math"/>
                                </w:rPr>
                                <m:t>y</m:t>
                              </m:r>
                            </m:sup>
                          </m:sSubSup>
                        </m:e>
                      </m:mr>
                      <m:mr>
                        <m:e>
                          <m:r>
                            <w:rPr>
                              <w:rFonts w:ascii="Cambria Math" w:hAnsi="Cambria Math"/>
                            </w:rPr>
                            <m:t>0</m:t>
                          </m:r>
                        </m:e>
                        <m:e>
                          <m:r>
                            <w:rPr>
                              <w:rFonts w:ascii="Cambria Math" w:hAnsi="Cambria Math"/>
                            </w:rPr>
                            <m:t>0</m:t>
                          </m:r>
                        </m:e>
                        <m:e>
                          <m:r>
                            <w:rPr>
                              <w:rFonts w:ascii="Cambria Math" w:hAnsi="Cambria Math"/>
                            </w:rPr>
                            <m:t>0</m:t>
                          </m:r>
                        </m:e>
                      </m:mr>
                      <m:mr>
                        <m:e>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e>
                        <m:e>
                          <m:r>
                            <w:rPr>
                              <w:rFonts w:ascii="Cambria Math" w:hAnsi="Cambria Math"/>
                            </w:rPr>
                            <m:t>0</m:t>
                          </m:r>
                        </m:e>
                        <m:e>
                          <m:r>
                            <w:rPr>
                              <w:rFonts w:ascii="Cambria Math" w:hAnsi="Cambria Math"/>
                            </w:rPr>
                            <m:t>0</m:t>
                          </m:r>
                        </m:e>
                      </m:mr>
                    </m:m>
                  </m:e>
                </m:d>
              </m:oMath>
            </m:oMathPara>
          </w:p>
        </w:tc>
        <w:tc>
          <w:tcPr>
            <w:tcW w:w="1161" w:type="pct"/>
            <w:tcBorders>
              <w:top w:val="single" w:sz="8" w:space="0" w:color="auto"/>
              <w:left w:val="nil"/>
              <w:bottom w:val="nil"/>
              <w:right w:val="nil"/>
            </w:tcBorders>
            <w:shd w:val="clear" w:color="auto" w:fill="auto"/>
            <w:tcMar>
              <w:top w:w="15" w:type="dxa"/>
              <w:left w:w="108" w:type="dxa"/>
              <w:bottom w:w="0" w:type="dxa"/>
              <w:right w:w="108" w:type="dxa"/>
            </w:tcMar>
            <w:vAlign w:val="center"/>
            <w:hideMark/>
          </w:tcPr>
          <w:p w14:paraId="3207FFFF" w14:textId="77777777" w:rsidR="00D12040" w:rsidRPr="00C0031C" w:rsidRDefault="00000000" w:rsidP="007941CB">
            <w:pPr>
              <w:spacing w:line="360" w:lineRule="auto"/>
              <w:jc w:val="center"/>
              <w:rPr>
                <w:i/>
                <w:iCs/>
              </w:rPr>
            </w:pPr>
            <m:oMathPara>
              <m:oMathParaPr>
                <m:jc m:val="centerGroup"/>
              </m:oMathParaPr>
              <m:oMath>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r>
                            <w:rPr>
                              <w:rFonts w:ascii="Cambria Math" w:hAnsi="Cambria Math"/>
                            </w:rPr>
                            <m:t>0</m:t>
                          </m:r>
                        </m:e>
                        <m:e>
                          <m:sSubSup>
                            <m:sSubSupPr>
                              <m:ctrlPr>
                                <w:rPr>
                                  <w:rFonts w:ascii="Cambria Math" w:hAnsi="Cambria Math"/>
                                  <w:i/>
                                  <w:iCs/>
                                </w:rPr>
                              </m:ctrlPr>
                            </m:sSubSupPr>
                            <m:e>
                              <m:r>
                                <w:rPr>
                                  <w:rFonts w:ascii="Cambria Math" w:hAnsi="Cambria Math"/>
                                </w:rPr>
                                <m:t>σ</m:t>
                              </m:r>
                            </m:e>
                            <m:sub>
                              <m:r>
                                <w:rPr>
                                  <w:rFonts w:ascii="Cambria Math" w:hAnsi="Cambria Math"/>
                                </w:rPr>
                                <m:t>xy</m:t>
                              </m:r>
                            </m:sub>
                            <m:sup>
                              <m:r>
                                <w:rPr>
                                  <w:rFonts w:ascii="Cambria Math" w:hAnsi="Cambria Math"/>
                                </w:rPr>
                                <m:t>z</m:t>
                              </m:r>
                            </m:sup>
                          </m:sSubSup>
                        </m:e>
                        <m:e>
                          <m:r>
                            <w:rPr>
                              <w:rFonts w:ascii="Cambria Math" w:hAnsi="Cambria Math"/>
                            </w:rPr>
                            <m:t>0</m:t>
                          </m:r>
                        </m:e>
                      </m:mr>
                      <m:mr>
                        <m:e>
                          <m:sSubSup>
                            <m:sSubSupPr>
                              <m:ctrlPr>
                                <w:rPr>
                                  <w:rFonts w:ascii="Cambria Math" w:hAnsi="Cambria Math"/>
                                  <w:i/>
                                  <w:iCs/>
                                </w:rPr>
                              </m:ctrlPr>
                            </m:sSubSupPr>
                            <m:e>
                              <m:r>
                                <w:rPr>
                                  <w:rFonts w:ascii="Cambria Math" w:hAnsi="Cambria Math"/>
                                </w:rPr>
                                <m:t>σ</m:t>
                              </m:r>
                            </m:e>
                            <m:sub>
                              <m:r>
                                <w:rPr>
                                  <w:rFonts w:ascii="Cambria Math" w:hAnsi="Cambria Math"/>
                                </w:rPr>
                                <m:t>yx</m:t>
                              </m:r>
                            </m:sub>
                            <m:sup>
                              <m:r>
                                <w:rPr>
                                  <w:rFonts w:ascii="Cambria Math" w:hAnsi="Cambria Math"/>
                                </w:rPr>
                                <m:t>z</m:t>
                              </m:r>
                            </m:sup>
                          </m:sSubSup>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mr>
                    </m:m>
                  </m:e>
                </m:d>
              </m:oMath>
            </m:oMathPara>
          </w:p>
        </w:tc>
      </w:tr>
      <w:tr w:rsidR="00C0031C" w:rsidRPr="00C0031C" w14:paraId="306C5AFF" w14:textId="77777777" w:rsidTr="007941CB">
        <w:trPr>
          <w:trHeight w:val="20"/>
        </w:trPr>
        <w:tc>
          <w:tcPr>
            <w:tcW w:w="4" w:type="pct"/>
            <w:tcBorders>
              <w:top w:val="nil"/>
              <w:left w:val="nil"/>
              <w:bottom w:val="nil"/>
              <w:right w:val="nil"/>
            </w:tcBorders>
            <w:shd w:val="clear" w:color="auto" w:fill="auto"/>
            <w:vAlign w:val="center"/>
          </w:tcPr>
          <w:p w14:paraId="7FEF9400" w14:textId="77777777" w:rsidR="00D12040" w:rsidRPr="00C0031C" w:rsidRDefault="00D12040" w:rsidP="007941CB">
            <w:pPr>
              <w:spacing w:line="360" w:lineRule="auto"/>
              <w:jc w:val="center"/>
              <w:rPr>
                <w:b/>
                <w:bCs/>
              </w:rPr>
            </w:pPr>
          </w:p>
        </w:tc>
        <w:tc>
          <w:tcPr>
            <w:tcW w:w="710" w:type="pct"/>
            <w:vMerge/>
            <w:tcBorders>
              <w:left w:val="nil"/>
              <w:bottom w:val="single" w:sz="8" w:space="0" w:color="auto"/>
              <w:right w:val="nil"/>
            </w:tcBorders>
            <w:shd w:val="clear" w:color="auto" w:fill="auto"/>
            <w:vAlign w:val="center"/>
          </w:tcPr>
          <w:p w14:paraId="250DBBD0" w14:textId="77777777" w:rsidR="00D12040" w:rsidRPr="00C0031C" w:rsidRDefault="00D12040" w:rsidP="007941CB">
            <w:pPr>
              <w:spacing w:line="360" w:lineRule="auto"/>
              <w:jc w:val="center"/>
              <w:rPr>
                <w:b/>
                <w:bCs/>
              </w:rPr>
            </w:pPr>
          </w:p>
        </w:tc>
        <w:tc>
          <w:tcPr>
            <w:tcW w:w="801" w:type="pct"/>
            <w:tcBorders>
              <w:top w:val="nil"/>
              <w:left w:val="nil"/>
              <w:bottom w:val="single" w:sz="8" w:space="0" w:color="auto"/>
              <w:right w:val="nil"/>
            </w:tcBorders>
            <w:shd w:val="clear" w:color="auto" w:fill="auto"/>
            <w:tcMar>
              <w:top w:w="15" w:type="dxa"/>
              <w:left w:w="108" w:type="dxa"/>
              <w:bottom w:w="0" w:type="dxa"/>
              <w:right w:w="108" w:type="dxa"/>
            </w:tcMar>
            <w:vAlign w:val="center"/>
            <w:hideMark/>
          </w:tcPr>
          <w:p w14:paraId="1AEADF20" w14:textId="77777777" w:rsidR="00D12040" w:rsidRPr="00C0031C" w:rsidRDefault="00D12040" w:rsidP="007941CB">
            <w:pPr>
              <w:spacing w:line="360" w:lineRule="auto"/>
              <w:jc w:val="center"/>
            </w:pPr>
            <w:r w:rsidRPr="00C0031C">
              <w:rPr>
                <w:b/>
                <w:bCs/>
              </w:rPr>
              <w:t>MSHC</w:t>
            </w:r>
          </w:p>
        </w:tc>
        <w:tc>
          <w:tcPr>
            <w:tcW w:w="1161" w:type="pct"/>
            <w:tcBorders>
              <w:top w:val="nil"/>
              <w:left w:val="nil"/>
              <w:bottom w:val="single" w:sz="8" w:space="0" w:color="auto"/>
              <w:right w:val="nil"/>
            </w:tcBorders>
            <w:shd w:val="clear" w:color="auto" w:fill="auto"/>
            <w:tcMar>
              <w:top w:w="15" w:type="dxa"/>
              <w:left w:w="108" w:type="dxa"/>
              <w:bottom w:w="0" w:type="dxa"/>
              <w:right w:w="108" w:type="dxa"/>
            </w:tcMar>
            <w:vAlign w:val="center"/>
            <w:hideMark/>
          </w:tcPr>
          <w:p w14:paraId="3F7E89D2" w14:textId="77777777" w:rsidR="00D12040" w:rsidRPr="00C0031C" w:rsidRDefault="00000000" w:rsidP="007941CB">
            <w:pPr>
              <w:spacing w:line="360" w:lineRule="auto"/>
              <w:jc w:val="center"/>
              <w:rPr>
                <w:i/>
                <w:iCs/>
              </w:rPr>
            </w:pPr>
            <m:oMathPara>
              <m:oMathParaPr>
                <m:jc m:val="centerGroup"/>
              </m:oMathParaPr>
              <m:oMath>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sSubSup>
                            <m:sSubSupPr>
                              <m:ctrlPr>
                                <w:rPr>
                                  <w:rFonts w:ascii="Cambria Math" w:hAnsi="Cambria Math"/>
                                  <w:i/>
                                  <w:iCs/>
                                </w:rPr>
                              </m:ctrlPr>
                            </m:sSubSupPr>
                            <m:e>
                              <m:r>
                                <w:rPr>
                                  <w:rFonts w:ascii="Cambria Math" w:hAnsi="Cambria Math"/>
                                </w:rPr>
                                <m:t>σ</m:t>
                              </m:r>
                            </m:e>
                            <m:sub>
                              <m:r>
                                <w:rPr>
                                  <w:rFonts w:ascii="Cambria Math" w:hAnsi="Cambria Math"/>
                                </w:rPr>
                                <m:t>xx</m:t>
                              </m:r>
                            </m:sub>
                            <m:sup>
                              <m:r>
                                <w:rPr>
                                  <w:rFonts w:ascii="Cambria Math" w:hAnsi="Cambria Math"/>
                                </w:rPr>
                                <m:t>x</m:t>
                              </m:r>
                            </m:sup>
                          </m:sSubSup>
                        </m:e>
                        <m:e>
                          <m:r>
                            <w:rPr>
                              <w:rFonts w:ascii="Cambria Math" w:hAnsi="Cambria Math"/>
                            </w:rPr>
                            <m:t>0</m:t>
                          </m:r>
                        </m:e>
                        <m:e>
                          <m:r>
                            <w:rPr>
                              <w:rFonts w:ascii="Cambria Math" w:hAnsi="Cambria Math"/>
                            </w:rPr>
                            <m:t>0</m:t>
                          </m:r>
                        </m:e>
                      </m:mr>
                      <m:mr>
                        <m:e>
                          <m:r>
                            <w:rPr>
                              <w:rFonts w:ascii="Cambria Math" w:hAnsi="Cambria Math"/>
                            </w:rPr>
                            <m:t>0</m:t>
                          </m:r>
                        </m:e>
                        <m:e>
                          <m:sSubSup>
                            <m:sSubSupPr>
                              <m:ctrlPr>
                                <w:rPr>
                                  <w:rFonts w:ascii="Cambria Math" w:hAnsi="Cambria Math"/>
                                  <w:i/>
                                  <w:iCs/>
                                </w:rPr>
                              </m:ctrlPr>
                            </m:sSubSupPr>
                            <m:e>
                              <m:r>
                                <w:rPr>
                                  <w:rFonts w:ascii="Cambria Math" w:hAnsi="Cambria Math"/>
                                </w:rPr>
                                <m:t>σ</m:t>
                              </m:r>
                            </m:e>
                            <m:sub>
                              <m:r>
                                <w:rPr>
                                  <w:rFonts w:ascii="Cambria Math" w:hAnsi="Cambria Math"/>
                                </w:rPr>
                                <m:t>yy</m:t>
                              </m:r>
                            </m:sub>
                            <m:sup>
                              <m:r>
                                <w:rPr>
                                  <w:rFonts w:ascii="Cambria Math" w:hAnsi="Cambria Math"/>
                                </w:rPr>
                                <m:t>x</m:t>
                              </m:r>
                            </m:sup>
                          </m:sSubSup>
                        </m:e>
                        <m:e>
                          <m:r>
                            <w:rPr>
                              <w:rFonts w:ascii="Cambria Math" w:hAnsi="Cambria Math"/>
                            </w:rPr>
                            <m:t>0</m:t>
                          </m:r>
                        </m:e>
                      </m:mr>
                      <m:mr>
                        <m:e>
                          <m:r>
                            <w:rPr>
                              <w:rFonts w:ascii="Cambria Math" w:hAnsi="Cambria Math"/>
                            </w:rPr>
                            <m:t>0</m:t>
                          </m:r>
                        </m:e>
                        <m:e>
                          <m:r>
                            <w:rPr>
                              <w:rFonts w:ascii="Cambria Math" w:hAnsi="Cambria Math"/>
                            </w:rPr>
                            <m:t>0</m:t>
                          </m:r>
                        </m:e>
                        <m:e>
                          <m:sSubSup>
                            <m:sSubSupPr>
                              <m:ctrlPr>
                                <w:rPr>
                                  <w:rFonts w:ascii="Cambria Math" w:hAnsi="Cambria Math"/>
                                  <w:i/>
                                  <w:iCs/>
                                </w:rPr>
                              </m:ctrlPr>
                            </m:sSubSupPr>
                            <m:e>
                              <m:r>
                                <w:rPr>
                                  <w:rFonts w:ascii="Cambria Math" w:hAnsi="Cambria Math"/>
                                </w:rPr>
                                <m:t>σ</m:t>
                              </m:r>
                            </m:e>
                            <m:sub>
                              <m:r>
                                <w:rPr>
                                  <w:rFonts w:ascii="Cambria Math" w:hAnsi="Cambria Math"/>
                                </w:rPr>
                                <m:t>zz</m:t>
                              </m:r>
                            </m:sub>
                            <m:sup>
                              <m:r>
                                <w:rPr>
                                  <w:rFonts w:ascii="Cambria Math" w:hAnsi="Cambria Math"/>
                                </w:rPr>
                                <m:t>x</m:t>
                              </m:r>
                            </m:sup>
                          </m:sSubSup>
                        </m:e>
                      </m:mr>
                    </m:m>
                  </m:e>
                </m:d>
              </m:oMath>
            </m:oMathPara>
          </w:p>
        </w:tc>
        <w:tc>
          <w:tcPr>
            <w:tcW w:w="1164" w:type="pct"/>
            <w:tcBorders>
              <w:top w:val="nil"/>
              <w:left w:val="nil"/>
              <w:bottom w:val="single" w:sz="8" w:space="0" w:color="auto"/>
              <w:right w:val="nil"/>
            </w:tcBorders>
            <w:shd w:val="clear" w:color="auto" w:fill="auto"/>
            <w:tcMar>
              <w:top w:w="15" w:type="dxa"/>
              <w:left w:w="108" w:type="dxa"/>
              <w:bottom w:w="0" w:type="dxa"/>
              <w:right w:w="108" w:type="dxa"/>
            </w:tcMar>
            <w:vAlign w:val="center"/>
            <w:hideMark/>
          </w:tcPr>
          <w:p w14:paraId="747A03CB" w14:textId="77777777" w:rsidR="00D12040" w:rsidRPr="00C0031C" w:rsidRDefault="00000000" w:rsidP="007941CB">
            <w:pPr>
              <w:spacing w:line="360" w:lineRule="auto"/>
              <w:jc w:val="center"/>
              <w:rPr>
                <w:i/>
                <w:iCs/>
              </w:rPr>
            </w:pPr>
            <m:oMathPara>
              <m:oMathParaPr>
                <m:jc m:val="centerGroup"/>
              </m:oMathParaPr>
              <m:oMath>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r>
                            <w:rPr>
                              <w:rFonts w:ascii="Cambria Math" w:hAnsi="Cambria Math"/>
                            </w:rPr>
                            <m:t>0</m:t>
                          </m:r>
                        </m:e>
                        <m:e>
                          <m:sSubSup>
                            <m:sSubSupPr>
                              <m:ctrlPr>
                                <w:rPr>
                                  <w:rFonts w:ascii="Cambria Math" w:hAnsi="Cambria Math"/>
                                  <w:i/>
                                  <w:iCs/>
                                </w:rPr>
                              </m:ctrlPr>
                            </m:sSubSupPr>
                            <m:e>
                              <m:r>
                                <w:rPr>
                                  <w:rFonts w:ascii="Cambria Math" w:hAnsi="Cambria Math"/>
                                </w:rPr>
                                <m:t>σ</m:t>
                              </m:r>
                            </m:e>
                            <m:sub>
                              <m:r>
                                <w:rPr>
                                  <w:rFonts w:ascii="Cambria Math" w:hAnsi="Cambria Math"/>
                                </w:rPr>
                                <m:t>xy</m:t>
                              </m:r>
                            </m:sub>
                            <m:sup>
                              <m:r>
                                <w:rPr>
                                  <w:rFonts w:ascii="Cambria Math" w:hAnsi="Cambria Math"/>
                                </w:rPr>
                                <m:t>y</m:t>
                              </m:r>
                            </m:sup>
                          </m:sSubSup>
                        </m:e>
                        <m:e>
                          <m:r>
                            <w:rPr>
                              <w:rFonts w:ascii="Cambria Math" w:hAnsi="Cambria Math"/>
                            </w:rPr>
                            <m:t>0</m:t>
                          </m:r>
                        </m:e>
                      </m:mr>
                      <m:mr>
                        <m:e>
                          <m:sSubSup>
                            <m:sSubSupPr>
                              <m:ctrlPr>
                                <w:rPr>
                                  <w:rFonts w:ascii="Cambria Math" w:hAnsi="Cambria Math"/>
                                  <w:i/>
                                  <w:iCs/>
                                </w:rPr>
                              </m:ctrlPr>
                            </m:sSubSupPr>
                            <m:e>
                              <m:r>
                                <w:rPr>
                                  <w:rFonts w:ascii="Cambria Math" w:hAnsi="Cambria Math"/>
                                </w:rPr>
                                <m:t>σ</m:t>
                              </m:r>
                            </m:e>
                            <m:sub>
                              <m:r>
                                <w:rPr>
                                  <w:rFonts w:ascii="Cambria Math" w:hAnsi="Cambria Math"/>
                                </w:rPr>
                                <m:t>yx</m:t>
                              </m:r>
                            </m:sub>
                            <m:sup>
                              <m:r>
                                <w:rPr>
                                  <w:rFonts w:ascii="Cambria Math" w:hAnsi="Cambria Math"/>
                                </w:rPr>
                                <m:t>y</m:t>
                              </m:r>
                            </m:sup>
                          </m:sSubSup>
                        </m:e>
                        <m:e>
                          <m:r>
                            <w:rPr>
                              <w:rFonts w:ascii="Cambria Math" w:hAnsi="Cambria Math"/>
                            </w:rPr>
                            <m:t>0</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mr>
                    </m:m>
                  </m:e>
                </m:d>
              </m:oMath>
            </m:oMathPara>
          </w:p>
        </w:tc>
        <w:tc>
          <w:tcPr>
            <w:tcW w:w="1161" w:type="pct"/>
            <w:tcBorders>
              <w:top w:val="nil"/>
              <w:left w:val="nil"/>
              <w:bottom w:val="single" w:sz="8" w:space="0" w:color="auto"/>
              <w:right w:val="nil"/>
            </w:tcBorders>
            <w:shd w:val="clear" w:color="auto" w:fill="auto"/>
            <w:tcMar>
              <w:top w:w="15" w:type="dxa"/>
              <w:left w:w="108" w:type="dxa"/>
              <w:bottom w:w="0" w:type="dxa"/>
              <w:right w:w="108" w:type="dxa"/>
            </w:tcMar>
            <w:vAlign w:val="center"/>
            <w:hideMark/>
          </w:tcPr>
          <w:p w14:paraId="07F08008" w14:textId="77777777" w:rsidR="00D12040" w:rsidRPr="00C0031C" w:rsidRDefault="00000000" w:rsidP="007941CB">
            <w:pPr>
              <w:spacing w:line="360" w:lineRule="auto"/>
              <w:jc w:val="center"/>
              <w:rPr>
                <w:i/>
                <w:iCs/>
              </w:rPr>
            </w:pPr>
            <m:oMathPara>
              <m:oMathParaPr>
                <m:jc m:val="centerGroup"/>
              </m:oMathParaPr>
              <m:oMath>
                <m:d>
                  <m:dPr>
                    <m:begChr m:val="["/>
                    <m:endChr m:val="]"/>
                    <m:ctrlPr>
                      <w:rPr>
                        <w:rFonts w:ascii="Cambria Math" w:hAnsi="Cambria Math"/>
                        <w:i/>
                        <w:iCs/>
                      </w:rPr>
                    </m:ctrlPr>
                  </m:dPr>
                  <m:e>
                    <m:m>
                      <m:mPr>
                        <m:mcs>
                          <m:mc>
                            <m:mcPr>
                              <m:count m:val="3"/>
                              <m:mcJc m:val="center"/>
                            </m:mcPr>
                          </m:mc>
                        </m:mcs>
                        <m:ctrlPr>
                          <w:rPr>
                            <w:rFonts w:ascii="Cambria Math" w:hAnsi="Cambria Math"/>
                            <w:i/>
                            <w:iCs/>
                          </w:rPr>
                        </m:ctrlPr>
                      </m:mPr>
                      <m:mr>
                        <m:e>
                          <m:r>
                            <w:rPr>
                              <w:rFonts w:ascii="Cambria Math" w:hAnsi="Cambria Math"/>
                            </w:rPr>
                            <m:t>0</m:t>
                          </m:r>
                        </m:e>
                        <m:e>
                          <m:r>
                            <w:rPr>
                              <w:rFonts w:ascii="Cambria Math" w:hAnsi="Cambria Math"/>
                            </w:rPr>
                            <m:t>0</m:t>
                          </m:r>
                        </m:e>
                        <m:e>
                          <m:sSubSup>
                            <m:sSubSupPr>
                              <m:ctrlPr>
                                <w:rPr>
                                  <w:rFonts w:ascii="Cambria Math" w:hAnsi="Cambria Math"/>
                                  <w:i/>
                                  <w:iCs/>
                                </w:rPr>
                              </m:ctrlPr>
                            </m:sSubSupPr>
                            <m:e>
                              <m:r>
                                <w:rPr>
                                  <w:rFonts w:ascii="Cambria Math" w:hAnsi="Cambria Math"/>
                                </w:rPr>
                                <m:t>σ</m:t>
                              </m:r>
                            </m:e>
                            <m:sub>
                              <m:r>
                                <w:rPr>
                                  <w:rFonts w:ascii="Cambria Math" w:hAnsi="Cambria Math"/>
                                </w:rPr>
                                <m:t>xz</m:t>
                              </m:r>
                            </m:sub>
                            <m:sup>
                              <m:r>
                                <w:rPr>
                                  <w:rFonts w:ascii="Cambria Math" w:hAnsi="Cambria Math"/>
                                </w:rPr>
                                <m:t>z</m:t>
                              </m:r>
                            </m:sup>
                          </m:sSubSup>
                        </m:e>
                      </m:mr>
                      <m:mr>
                        <m:e>
                          <m:r>
                            <w:rPr>
                              <w:rFonts w:ascii="Cambria Math" w:hAnsi="Cambria Math"/>
                            </w:rPr>
                            <m:t>0</m:t>
                          </m:r>
                        </m:e>
                        <m:e>
                          <m:r>
                            <w:rPr>
                              <w:rFonts w:ascii="Cambria Math" w:hAnsi="Cambria Math"/>
                            </w:rPr>
                            <m:t>0</m:t>
                          </m:r>
                        </m:e>
                        <m:e>
                          <m:r>
                            <w:rPr>
                              <w:rFonts w:ascii="Cambria Math" w:hAnsi="Cambria Math"/>
                            </w:rPr>
                            <m:t>0</m:t>
                          </m:r>
                        </m:e>
                      </m:mr>
                      <m:mr>
                        <m:e>
                          <m:sSubSup>
                            <m:sSubSupPr>
                              <m:ctrlPr>
                                <w:rPr>
                                  <w:rFonts w:ascii="Cambria Math" w:hAnsi="Cambria Math"/>
                                  <w:b/>
                                  <w:bCs/>
                                  <w:i/>
                                  <w:iCs/>
                                </w:rPr>
                              </m:ctrlPr>
                            </m:sSubSupPr>
                            <m:e>
                              <m:r>
                                <m:rPr>
                                  <m:sty m:val="bi"/>
                                </m:rPr>
                                <w:rPr>
                                  <w:rFonts w:ascii="Cambria Math" w:hAnsi="Cambria Math"/>
                                </w:rPr>
                                <m:t>σ</m:t>
                              </m:r>
                            </m:e>
                            <m:sub>
                              <m:r>
                                <m:rPr>
                                  <m:sty m:val="bi"/>
                                </m:rPr>
                                <w:rPr>
                                  <w:rFonts w:ascii="Cambria Math" w:hAnsi="Cambria Math"/>
                                </w:rPr>
                                <m:t>zx</m:t>
                              </m:r>
                            </m:sub>
                            <m:sup>
                              <m:r>
                                <m:rPr>
                                  <m:sty m:val="bi"/>
                                </m:rPr>
                                <w:rPr>
                                  <w:rFonts w:ascii="Cambria Math" w:hAnsi="Cambria Math"/>
                                </w:rPr>
                                <m:t>z</m:t>
                              </m:r>
                            </m:sup>
                          </m:sSubSup>
                        </m:e>
                        <m:e>
                          <m:r>
                            <m:rPr>
                              <m:sty m:val="bi"/>
                            </m:rPr>
                            <w:rPr>
                              <w:rFonts w:ascii="Cambria Math" w:hAnsi="Cambria Math"/>
                            </w:rPr>
                            <m:t>0</m:t>
                          </m:r>
                        </m:e>
                        <m:e>
                          <m:r>
                            <w:rPr>
                              <w:rFonts w:ascii="Cambria Math" w:hAnsi="Cambria Math"/>
                            </w:rPr>
                            <m:t>0</m:t>
                          </m:r>
                        </m:e>
                      </m:mr>
                    </m:m>
                  </m:e>
                </m:d>
              </m:oMath>
            </m:oMathPara>
          </w:p>
        </w:tc>
      </w:tr>
      <w:tr w:rsidR="00C0031C" w:rsidRPr="00C0031C" w14:paraId="06648F07" w14:textId="77777777" w:rsidTr="007941CB">
        <w:trPr>
          <w:trHeight w:val="20"/>
        </w:trPr>
        <w:tc>
          <w:tcPr>
            <w:tcW w:w="4" w:type="pct"/>
            <w:tcBorders>
              <w:top w:val="nil"/>
              <w:left w:val="nil"/>
              <w:bottom w:val="nil"/>
              <w:right w:val="nil"/>
            </w:tcBorders>
            <w:shd w:val="clear" w:color="auto" w:fill="auto"/>
            <w:vAlign w:val="center"/>
          </w:tcPr>
          <w:p w14:paraId="47EBA2EE" w14:textId="77777777" w:rsidR="00D12040" w:rsidRPr="00C0031C" w:rsidRDefault="00D12040" w:rsidP="007941CB">
            <w:pPr>
              <w:spacing w:line="360" w:lineRule="auto"/>
              <w:jc w:val="center"/>
              <w:rPr>
                <w:b/>
                <w:bCs/>
              </w:rPr>
            </w:pPr>
          </w:p>
        </w:tc>
        <w:tc>
          <w:tcPr>
            <w:tcW w:w="710" w:type="pct"/>
            <w:vMerge w:val="restart"/>
            <w:tcBorders>
              <w:top w:val="single" w:sz="8" w:space="0" w:color="auto"/>
              <w:left w:val="nil"/>
              <w:right w:val="nil"/>
            </w:tcBorders>
            <w:shd w:val="clear" w:color="auto" w:fill="auto"/>
            <w:vAlign w:val="center"/>
          </w:tcPr>
          <w:p w14:paraId="35D66A70" w14:textId="77777777" w:rsidR="00D12040" w:rsidRPr="00C0031C" w:rsidRDefault="00D12040" w:rsidP="007941CB">
            <w:pPr>
              <w:spacing w:line="360" w:lineRule="auto"/>
              <w:jc w:val="center"/>
              <w:rPr>
                <w:b/>
                <w:bCs/>
              </w:rPr>
            </w:pPr>
            <w:r w:rsidRPr="00C0031C">
              <w:rPr>
                <w:b/>
                <w:bCs/>
              </w:rPr>
              <w:t>AFM2</w:t>
            </w:r>
          </w:p>
        </w:tc>
        <w:tc>
          <w:tcPr>
            <w:tcW w:w="801" w:type="pct"/>
            <w:tcBorders>
              <w:top w:val="single" w:sz="8" w:space="0" w:color="auto"/>
              <w:left w:val="nil"/>
              <w:bottom w:val="nil"/>
              <w:right w:val="nil"/>
            </w:tcBorders>
            <w:shd w:val="clear" w:color="auto" w:fill="auto"/>
            <w:tcMar>
              <w:top w:w="15" w:type="dxa"/>
              <w:left w:w="108" w:type="dxa"/>
              <w:bottom w:w="0" w:type="dxa"/>
              <w:right w:w="108" w:type="dxa"/>
            </w:tcMar>
            <w:vAlign w:val="center"/>
          </w:tcPr>
          <w:p w14:paraId="7DBE2CB1" w14:textId="77777777" w:rsidR="00D12040" w:rsidRPr="00C0031C" w:rsidRDefault="00D12040" w:rsidP="007941CB">
            <w:pPr>
              <w:spacing w:line="360" w:lineRule="auto"/>
              <w:jc w:val="center"/>
              <w:rPr>
                <w:b/>
                <w:bCs/>
              </w:rPr>
            </w:pPr>
            <w:r w:rsidRPr="00C0031C">
              <w:rPr>
                <w:b/>
                <w:bCs/>
              </w:rPr>
              <w:t>SHC</w:t>
            </w:r>
          </w:p>
        </w:tc>
        <w:tc>
          <w:tcPr>
            <w:tcW w:w="1161" w:type="pct"/>
            <w:tcBorders>
              <w:top w:val="single" w:sz="8" w:space="0" w:color="auto"/>
              <w:left w:val="nil"/>
              <w:bottom w:val="nil"/>
              <w:right w:val="nil"/>
            </w:tcBorders>
            <w:shd w:val="clear" w:color="auto" w:fill="auto"/>
            <w:tcMar>
              <w:top w:w="15" w:type="dxa"/>
              <w:left w:w="108" w:type="dxa"/>
              <w:bottom w:w="0" w:type="dxa"/>
              <w:right w:w="108" w:type="dxa"/>
            </w:tcMar>
            <w:vAlign w:val="center"/>
          </w:tcPr>
          <w:p w14:paraId="03C5729F" w14:textId="77777777" w:rsidR="00D12040" w:rsidRPr="00C0031C" w:rsidRDefault="00000000" w:rsidP="007941CB">
            <w:pPr>
              <w:spacing w:line="360" w:lineRule="auto"/>
              <w:jc w:val="center"/>
              <w:rPr>
                <w:rFonts w:eastAsia="等线"/>
                <w:i/>
                <w:iCs/>
              </w:rPr>
            </w:pPr>
            <m:oMathPara>
              <m:oMath>
                <m:d>
                  <m:dPr>
                    <m:begChr m:val="["/>
                    <m:endChr m:val="]"/>
                    <m:ctrlPr>
                      <w:rPr>
                        <w:rFonts w:ascii="Cambria Math" w:hAnsi="Cambria Math" w:cs="Arial"/>
                        <w:i/>
                        <w:iCs/>
                        <w:kern w:val="24"/>
                      </w:rPr>
                    </m:ctrlPr>
                  </m:dPr>
                  <m:e>
                    <m:m>
                      <m:mPr>
                        <m:mcs>
                          <m:mc>
                            <m:mcPr>
                              <m:count m:val="3"/>
                              <m:mcJc m:val="center"/>
                            </m:mcPr>
                          </m:mc>
                        </m:mcs>
                        <m:ctrlPr>
                          <w:rPr>
                            <w:rFonts w:ascii="Cambria Math" w:hAnsi="Cambria Math" w:cs="Arial"/>
                            <w:i/>
                            <w:iCs/>
                            <w:kern w:val="24"/>
                          </w:rPr>
                        </m:ctrlPr>
                      </m:mPr>
                      <m:mr>
                        <m:e>
                          <m:r>
                            <w:rPr>
                              <w:rFonts w:ascii="Cambria Math" w:hAnsi="Cambria Math" w:cs="Arial"/>
                              <w:kern w:val="24"/>
                            </w:rPr>
                            <m:t>0</m:t>
                          </m:r>
                        </m:e>
                        <m:e>
                          <m:r>
                            <w:rPr>
                              <w:rFonts w:ascii="Cambria Math" w:hAnsi="Cambria Math" w:cs="Arial"/>
                              <w:kern w:val="24"/>
                            </w:rPr>
                            <m:t>0</m:t>
                          </m:r>
                        </m:e>
                        <m:e>
                          <m:r>
                            <w:rPr>
                              <w:rFonts w:ascii="Cambria Math" w:hAnsi="Cambria Math" w:cs="Arial"/>
                              <w:kern w:val="24"/>
                            </w:rPr>
                            <m:t>0</m:t>
                          </m:r>
                        </m:e>
                      </m:mr>
                      <m:mr>
                        <m:e>
                          <m:r>
                            <w:rPr>
                              <w:rFonts w:ascii="Cambria Math" w:hAnsi="Cambria Math" w:cs="Arial"/>
                              <w:kern w:val="24"/>
                            </w:rPr>
                            <m:t>0</m:t>
                          </m:r>
                        </m:e>
                        <m:e>
                          <m:r>
                            <w:rPr>
                              <w:rFonts w:ascii="Cambria Math" w:hAnsi="Cambria Math" w:cs="Arial"/>
                              <w:kern w:val="24"/>
                            </w:rPr>
                            <m:t>0</m:t>
                          </m:r>
                        </m:e>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yz</m:t>
                              </m:r>
                            </m:sub>
                            <m:sup>
                              <m:r>
                                <w:rPr>
                                  <w:rFonts w:ascii="Cambria Math" w:hAnsi="Cambria Math" w:cs="Arial"/>
                                  <w:kern w:val="24"/>
                                </w:rPr>
                                <m:t>x</m:t>
                              </m:r>
                            </m:sup>
                          </m:sSubSup>
                        </m:e>
                      </m:mr>
                      <m:mr>
                        <m:e>
                          <m:r>
                            <w:rPr>
                              <w:rFonts w:ascii="Cambria Math" w:hAnsi="Cambria Math" w:cs="Arial"/>
                              <w:kern w:val="24"/>
                            </w:rPr>
                            <m:t>0</m:t>
                          </m:r>
                        </m:e>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zy</m:t>
                              </m:r>
                            </m:sub>
                            <m:sup>
                              <m:r>
                                <w:rPr>
                                  <w:rFonts w:ascii="Cambria Math" w:hAnsi="Cambria Math" w:cs="Arial"/>
                                  <w:kern w:val="24"/>
                                </w:rPr>
                                <m:t>x</m:t>
                              </m:r>
                            </m:sup>
                          </m:sSubSup>
                        </m:e>
                        <m:e>
                          <m:r>
                            <w:rPr>
                              <w:rFonts w:ascii="Cambria Math" w:hAnsi="Cambria Math" w:cs="Arial"/>
                              <w:kern w:val="24"/>
                            </w:rPr>
                            <m:t>0</m:t>
                          </m:r>
                        </m:e>
                      </m:mr>
                    </m:m>
                  </m:e>
                </m:d>
              </m:oMath>
            </m:oMathPara>
          </w:p>
        </w:tc>
        <w:tc>
          <w:tcPr>
            <w:tcW w:w="1164" w:type="pct"/>
            <w:tcBorders>
              <w:top w:val="single" w:sz="8" w:space="0" w:color="auto"/>
              <w:left w:val="nil"/>
              <w:bottom w:val="nil"/>
              <w:right w:val="nil"/>
            </w:tcBorders>
            <w:shd w:val="clear" w:color="auto" w:fill="auto"/>
            <w:tcMar>
              <w:top w:w="15" w:type="dxa"/>
              <w:left w:w="108" w:type="dxa"/>
              <w:bottom w:w="0" w:type="dxa"/>
              <w:right w:w="108" w:type="dxa"/>
            </w:tcMar>
            <w:vAlign w:val="center"/>
          </w:tcPr>
          <w:p w14:paraId="48CAFC07" w14:textId="77777777" w:rsidR="00D12040" w:rsidRPr="00C0031C" w:rsidRDefault="00000000" w:rsidP="007941CB">
            <w:pPr>
              <w:spacing w:line="360" w:lineRule="auto"/>
              <w:jc w:val="center"/>
              <w:rPr>
                <w:rFonts w:eastAsia="等线"/>
                <w:i/>
                <w:iCs/>
              </w:rPr>
            </w:pPr>
            <m:oMathPara>
              <m:oMath>
                <m:d>
                  <m:dPr>
                    <m:begChr m:val="["/>
                    <m:endChr m:val="]"/>
                    <m:ctrlPr>
                      <w:rPr>
                        <w:rFonts w:ascii="Cambria Math" w:hAnsi="Cambria Math" w:cs="Arial"/>
                        <w:i/>
                        <w:iCs/>
                        <w:kern w:val="24"/>
                      </w:rPr>
                    </m:ctrlPr>
                  </m:dPr>
                  <m:e>
                    <m:m>
                      <m:mPr>
                        <m:mcs>
                          <m:mc>
                            <m:mcPr>
                              <m:count m:val="3"/>
                              <m:mcJc m:val="center"/>
                            </m:mcPr>
                          </m:mc>
                        </m:mcs>
                        <m:ctrlPr>
                          <w:rPr>
                            <w:rFonts w:ascii="Cambria Math" w:hAnsi="Cambria Math" w:cs="Arial"/>
                            <w:i/>
                            <w:iCs/>
                            <w:kern w:val="24"/>
                          </w:rPr>
                        </m:ctrlPr>
                      </m:mPr>
                      <m:mr>
                        <m:e>
                          <m:r>
                            <w:rPr>
                              <w:rFonts w:ascii="Cambria Math" w:hAnsi="Cambria Math" w:cs="Arial"/>
                              <w:kern w:val="24"/>
                            </w:rPr>
                            <m:t>0</m:t>
                          </m:r>
                        </m:e>
                        <m:e>
                          <m:r>
                            <w:rPr>
                              <w:rFonts w:ascii="Cambria Math" w:hAnsi="Cambria Math" w:cs="Arial"/>
                              <w:kern w:val="24"/>
                            </w:rPr>
                            <m:t>0</m:t>
                          </m:r>
                        </m:e>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xz</m:t>
                              </m:r>
                            </m:sub>
                            <m:sup>
                              <m:r>
                                <w:rPr>
                                  <w:rFonts w:ascii="Cambria Math" w:hAnsi="Cambria Math" w:cs="Arial"/>
                                  <w:kern w:val="24"/>
                                </w:rPr>
                                <m:t>y</m:t>
                              </m:r>
                            </m:sup>
                          </m:sSubSup>
                        </m:e>
                      </m:mr>
                      <m:mr>
                        <m:e>
                          <m:r>
                            <w:rPr>
                              <w:rFonts w:ascii="Cambria Math" w:hAnsi="Cambria Math" w:cs="Arial"/>
                              <w:kern w:val="24"/>
                            </w:rPr>
                            <m:t>0</m:t>
                          </m:r>
                        </m:e>
                        <m:e>
                          <m:r>
                            <w:rPr>
                              <w:rFonts w:ascii="Cambria Math" w:hAnsi="Cambria Math" w:cs="Arial"/>
                              <w:kern w:val="24"/>
                            </w:rPr>
                            <m:t>0</m:t>
                          </m:r>
                        </m:e>
                        <m:e>
                          <m:r>
                            <w:rPr>
                              <w:rFonts w:ascii="Cambria Math" w:hAnsi="Cambria Math" w:cs="Arial"/>
                              <w:kern w:val="24"/>
                            </w:rPr>
                            <m:t>0</m:t>
                          </m:r>
                        </m:e>
                      </m:mr>
                      <m:mr>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zx</m:t>
                              </m:r>
                            </m:sub>
                            <m:sup>
                              <m:r>
                                <w:rPr>
                                  <w:rFonts w:ascii="Cambria Math" w:hAnsi="Cambria Math" w:cs="Arial"/>
                                  <w:kern w:val="24"/>
                                </w:rPr>
                                <m:t>y</m:t>
                              </m:r>
                            </m:sup>
                          </m:sSubSup>
                        </m:e>
                        <m:e>
                          <m:r>
                            <w:rPr>
                              <w:rFonts w:ascii="Cambria Math" w:hAnsi="Cambria Math" w:cs="Arial"/>
                              <w:kern w:val="24"/>
                            </w:rPr>
                            <m:t>0</m:t>
                          </m:r>
                        </m:e>
                        <m:e>
                          <m:r>
                            <w:rPr>
                              <w:rFonts w:ascii="Cambria Math" w:hAnsi="Cambria Math" w:cs="Arial"/>
                              <w:kern w:val="24"/>
                            </w:rPr>
                            <m:t>0</m:t>
                          </m:r>
                        </m:e>
                      </m:mr>
                    </m:m>
                  </m:e>
                </m:d>
              </m:oMath>
            </m:oMathPara>
          </w:p>
        </w:tc>
        <w:tc>
          <w:tcPr>
            <w:tcW w:w="1161" w:type="pct"/>
            <w:tcBorders>
              <w:top w:val="single" w:sz="8" w:space="0" w:color="auto"/>
              <w:left w:val="nil"/>
              <w:bottom w:val="nil"/>
              <w:right w:val="nil"/>
            </w:tcBorders>
            <w:shd w:val="clear" w:color="auto" w:fill="auto"/>
            <w:tcMar>
              <w:top w:w="15" w:type="dxa"/>
              <w:left w:w="108" w:type="dxa"/>
              <w:bottom w:w="0" w:type="dxa"/>
              <w:right w:w="108" w:type="dxa"/>
            </w:tcMar>
            <w:vAlign w:val="center"/>
          </w:tcPr>
          <w:p w14:paraId="2E337036" w14:textId="77777777" w:rsidR="00D12040" w:rsidRPr="00C0031C" w:rsidRDefault="00000000" w:rsidP="007941CB">
            <w:pPr>
              <w:spacing w:line="360" w:lineRule="auto"/>
              <w:jc w:val="center"/>
              <w:rPr>
                <w:rFonts w:eastAsia="等线"/>
                <w:i/>
                <w:iCs/>
              </w:rPr>
            </w:pPr>
            <m:oMathPara>
              <m:oMath>
                <m:d>
                  <m:dPr>
                    <m:begChr m:val="["/>
                    <m:endChr m:val="]"/>
                    <m:ctrlPr>
                      <w:rPr>
                        <w:rFonts w:ascii="Cambria Math" w:hAnsi="Cambria Math" w:cs="Arial"/>
                        <w:i/>
                        <w:iCs/>
                        <w:kern w:val="24"/>
                      </w:rPr>
                    </m:ctrlPr>
                  </m:dPr>
                  <m:e>
                    <m:m>
                      <m:mPr>
                        <m:mcs>
                          <m:mc>
                            <m:mcPr>
                              <m:count m:val="3"/>
                              <m:mcJc m:val="center"/>
                            </m:mcPr>
                          </m:mc>
                        </m:mcs>
                        <m:ctrlPr>
                          <w:rPr>
                            <w:rFonts w:ascii="Cambria Math" w:hAnsi="Cambria Math" w:cs="Arial"/>
                            <w:i/>
                            <w:iCs/>
                            <w:kern w:val="24"/>
                          </w:rPr>
                        </m:ctrlPr>
                      </m:mPr>
                      <m:mr>
                        <m:e>
                          <m:r>
                            <w:rPr>
                              <w:rFonts w:ascii="Cambria Math" w:hAnsi="Cambria Math" w:cs="Arial"/>
                              <w:kern w:val="24"/>
                            </w:rPr>
                            <m:t>0</m:t>
                          </m:r>
                        </m:e>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xy</m:t>
                              </m:r>
                            </m:sub>
                            <m:sup>
                              <m:r>
                                <w:rPr>
                                  <w:rFonts w:ascii="Cambria Math" w:hAnsi="Cambria Math" w:cs="Arial"/>
                                  <w:kern w:val="24"/>
                                </w:rPr>
                                <m:t>z</m:t>
                              </m:r>
                            </m:sup>
                          </m:sSubSup>
                        </m:e>
                        <m:e>
                          <m:r>
                            <w:rPr>
                              <w:rFonts w:ascii="Cambria Math" w:hAnsi="Cambria Math" w:cs="Arial"/>
                              <w:kern w:val="24"/>
                            </w:rPr>
                            <m:t>0</m:t>
                          </m:r>
                        </m:e>
                      </m:mr>
                      <m:mr>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yx</m:t>
                              </m:r>
                            </m:sub>
                            <m:sup>
                              <m:r>
                                <w:rPr>
                                  <w:rFonts w:ascii="Cambria Math" w:hAnsi="Cambria Math" w:cs="Arial"/>
                                  <w:kern w:val="24"/>
                                </w:rPr>
                                <m:t>z</m:t>
                              </m:r>
                            </m:sup>
                          </m:sSubSup>
                        </m:e>
                        <m:e>
                          <m:r>
                            <w:rPr>
                              <w:rFonts w:ascii="Cambria Math" w:hAnsi="Cambria Math" w:cs="Arial"/>
                              <w:kern w:val="24"/>
                            </w:rPr>
                            <m:t>0</m:t>
                          </m:r>
                        </m:e>
                        <m:e>
                          <m:r>
                            <w:rPr>
                              <w:rFonts w:ascii="Cambria Math" w:hAnsi="Cambria Math" w:cs="Arial"/>
                              <w:kern w:val="24"/>
                            </w:rPr>
                            <m:t>0</m:t>
                          </m:r>
                        </m:e>
                      </m:mr>
                      <m:mr>
                        <m:e>
                          <m:r>
                            <w:rPr>
                              <w:rFonts w:ascii="Cambria Math" w:hAnsi="Cambria Math" w:cs="Arial"/>
                              <w:kern w:val="24"/>
                            </w:rPr>
                            <m:t>0</m:t>
                          </m:r>
                        </m:e>
                        <m:e>
                          <m:r>
                            <w:rPr>
                              <w:rFonts w:ascii="Cambria Math" w:hAnsi="Cambria Math" w:cs="Arial"/>
                              <w:kern w:val="24"/>
                            </w:rPr>
                            <m:t>0</m:t>
                          </m:r>
                        </m:e>
                        <m:e>
                          <m:r>
                            <w:rPr>
                              <w:rFonts w:ascii="Cambria Math" w:hAnsi="Cambria Math" w:cs="Arial"/>
                              <w:kern w:val="24"/>
                            </w:rPr>
                            <m:t>0</m:t>
                          </m:r>
                        </m:e>
                      </m:mr>
                    </m:m>
                  </m:e>
                </m:d>
              </m:oMath>
            </m:oMathPara>
          </w:p>
        </w:tc>
      </w:tr>
      <w:tr w:rsidR="00D12040" w:rsidRPr="00C0031C" w14:paraId="39536638" w14:textId="77777777" w:rsidTr="007941CB">
        <w:trPr>
          <w:trHeight w:val="20"/>
        </w:trPr>
        <w:tc>
          <w:tcPr>
            <w:tcW w:w="4" w:type="pct"/>
            <w:tcBorders>
              <w:top w:val="nil"/>
              <w:left w:val="nil"/>
              <w:bottom w:val="single" w:sz="8" w:space="0" w:color="A5A5A5"/>
              <w:right w:val="nil"/>
            </w:tcBorders>
            <w:shd w:val="clear" w:color="auto" w:fill="auto"/>
            <w:vAlign w:val="center"/>
          </w:tcPr>
          <w:p w14:paraId="5ACFB6FD" w14:textId="77777777" w:rsidR="00D12040" w:rsidRPr="00C0031C" w:rsidRDefault="00D12040" w:rsidP="007941CB">
            <w:pPr>
              <w:spacing w:line="360" w:lineRule="auto"/>
              <w:jc w:val="center"/>
              <w:rPr>
                <w:b/>
                <w:bCs/>
              </w:rPr>
            </w:pPr>
          </w:p>
        </w:tc>
        <w:tc>
          <w:tcPr>
            <w:tcW w:w="710" w:type="pct"/>
            <w:vMerge/>
            <w:tcBorders>
              <w:left w:val="nil"/>
              <w:bottom w:val="single" w:sz="8" w:space="0" w:color="auto"/>
              <w:right w:val="nil"/>
            </w:tcBorders>
            <w:shd w:val="clear" w:color="auto" w:fill="auto"/>
            <w:vAlign w:val="center"/>
          </w:tcPr>
          <w:p w14:paraId="6DABF1A2" w14:textId="77777777" w:rsidR="00D12040" w:rsidRPr="00C0031C" w:rsidRDefault="00D12040" w:rsidP="007941CB">
            <w:pPr>
              <w:spacing w:line="360" w:lineRule="auto"/>
              <w:jc w:val="center"/>
              <w:rPr>
                <w:b/>
                <w:bCs/>
              </w:rPr>
            </w:pPr>
          </w:p>
        </w:tc>
        <w:tc>
          <w:tcPr>
            <w:tcW w:w="801" w:type="pct"/>
            <w:tcBorders>
              <w:top w:val="nil"/>
              <w:left w:val="nil"/>
              <w:bottom w:val="single" w:sz="8" w:space="0" w:color="auto"/>
              <w:right w:val="nil"/>
            </w:tcBorders>
            <w:shd w:val="clear" w:color="auto" w:fill="auto"/>
            <w:tcMar>
              <w:top w:w="15" w:type="dxa"/>
              <w:left w:w="108" w:type="dxa"/>
              <w:bottom w:w="0" w:type="dxa"/>
              <w:right w:w="108" w:type="dxa"/>
            </w:tcMar>
            <w:vAlign w:val="center"/>
          </w:tcPr>
          <w:p w14:paraId="7861B900" w14:textId="77777777" w:rsidR="00D12040" w:rsidRPr="00C0031C" w:rsidRDefault="00D12040" w:rsidP="007941CB">
            <w:pPr>
              <w:spacing w:line="360" w:lineRule="auto"/>
              <w:jc w:val="center"/>
              <w:rPr>
                <w:b/>
                <w:bCs/>
              </w:rPr>
            </w:pPr>
            <w:r w:rsidRPr="00C0031C">
              <w:rPr>
                <w:b/>
                <w:bCs/>
              </w:rPr>
              <w:t>MSHC</w:t>
            </w:r>
          </w:p>
        </w:tc>
        <w:tc>
          <w:tcPr>
            <w:tcW w:w="1161" w:type="pct"/>
            <w:tcBorders>
              <w:top w:val="nil"/>
              <w:left w:val="nil"/>
              <w:bottom w:val="single" w:sz="8" w:space="0" w:color="auto"/>
              <w:right w:val="nil"/>
            </w:tcBorders>
            <w:shd w:val="clear" w:color="auto" w:fill="auto"/>
            <w:tcMar>
              <w:top w:w="15" w:type="dxa"/>
              <w:left w:w="108" w:type="dxa"/>
              <w:bottom w:w="0" w:type="dxa"/>
              <w:right w:w="108" w:type="dxa"/>
            </w:tcMar>
            <w:vAlign w:val="center"/>
          </w:tcPr>
          <w:p w14:paraId="58033D98" w14:textId="77777777" w:rsidR="00D12040" w:rsidRPr="00C0031C" w:rsidRDefault="00000000" w:rsidP="007941CB">
            <w:pPr>
              <w:spacing w:line="360" w:lineRule="auto"/>
              <w:jc w:val="center"/>
              <w:rPr>
                <w:rFonts w:eastAsia="等线"/>
                <w:i/>
                <w:iCs/>
              </w:rPr>
            </w:pPr>
            <m:oMathPara>
              <m:oMath>
                <m:d>
                  <m:dPr>
                    <m:begChr m:val="["/>
                    <m:endChr m:val="]"/>
                    <m:ctrlPr>
                      <w:rPr>
                        <w:rFonts w:ascii="Cambria Math" w:hAnsi="Cambria Math" w:cs="Arial"/>
                        <w:i/>
                        <w:iCs/>
                        <w:kern w:val="24"/>
                      </w:rPr>
                    </m:ctrlPr>
                  </m:dPr>
                  <m:e>
                    <m:m>
                      <m:mPr>
                        <m:mcs>
                          <m:mc>
                            <m:mcPr>
                              <m:count m:val="3"/>
                              <m:mcJc m:val="center"/>
                            </m:mcPr>
                          </m:mc>
                        </m:mcs>
                        <m:ctrlPr>
                          <w:rPr>
                            <w:rFonts w:ascii="Cambria Math" w:hAnsi="Cambria Math" w:cs="Arial"/>
                            <w:i/>
                            <w:iCs/>
                            <w:kern w:val="24"/>
                          </w:rPr>
                        </m:ctrlPr>
                      </m:mPr>
                      <m:mr>
                        <m:e>
                          <m:r>
                            <w:rPr>
                              <w:rFonts w:ascii="Cambria Math" w:hAnsi="Cambria Math" w:cs="Arial"/>
                              <w:kern w:val="24"/>
                            </w:rPr>
                            <m:t>0</m:t>
                          </m:r>
                        </m:e>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xy</m:t>
                              </m:r>
                            </m:sub>
                            <m:sup>
                              <m:r>
                                <w:rPr>
                                  <w:rFonts w:ascii="Cambria Math" w:hAnsi="Cambria Math" w:cs="Arial"/>
                                  <w:kern w:val="24"/>
                                </w:rPr>
                                <m:t>x</m:t>
                              </m:r>
                            </m:sup>
                          </m:sSubSup>
                        </m:e>
                        <m:e>
                          <m:r>
                            <w:rPr>
                              <w:rFonts w:ascii="Cambria Math" w:hAnsi="Cambria Math" w:cs="Arial"/>
                              <w:kern w:val="24"/>
                            </w:rPr>
                            <m:t>0</m:t>
                          </m:r>
                        </m:e>
                      </m:mr>
                      <m:mr>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yx</m:t>
                              </m:r>
                            </m:sub>
                            <m:sup>
                              <m:r>
                                <w:rPr>
                                  <w:rFonts w:ascii="Cambria Math" w:hAnsi="Cambria Math" w:cs="Arial"/>
                                  <w:kern w:val="24"/>
                                </w:rPr>
                                <m:t>x</m:t>
                              </m:r>
                            </m:sup>
                          </m:sSubSup>
                        </m:e>
                        <m:e>
                          <m:r>
                            <w:rPr>
                              <w:rFonts w:ascii="Cambria Math" w:hAnsi="Cambria Math" w:cs="Arial"/>
                              <w:kern w:val="24"/>
                            </w:rPr>
                            <m:t>0</m:t>
                          </m:r>
                        </m:e>
                        <m:e>
                          <m:r>
                            <w:rPr>
                              <w:rFonts w:ascii="Cambria Math" w:hAnsi="Cambria Math" w:cs="Arial"/>
                              <w:kern w:val="24"/>
                            </w:rPr>
                            <m:t>0</m:t>
                          </m:r>
                        </m:e>
                      </m:mr>
                      <m:mr>
                        <m:e>
                          <m:r>
                            <w:rPr>
                              <w:rFonts w:ascii="Cambria Math" w:hAnsi="Cambria Math" w:cs="Arial"/>
                              <w:kern w:val="24"/>
                            </w:rPr>
                            <m:t>0</m:t>
                          </m:r>
                        </m:e>
                        <m:e>
                          <m:r>
                            <w:rPr>
                              <w:rFonts w:ascii="Cambria Math" w:hAnsi="Cambria Math" w:cs="Arial"/>
                              <w:kern w:val="24"/>
                            </w:rPr>
                            <m:t>0</m:t>
                          </m:r>
                        </m:e>
                        <m:e>
                          <m:r>
                            <w:rPr>
                              <w:rFonts w:ascii="Cambria Math" w:hAnsi="Cambria Math" w:cs="Arial"/>
                              <w:kern w:val="24"/>
                            </w:rPr>
                            <m:t>0</m:t>
                          </m:r>
                        </m:e>
                      </m:mr>
                    </m:m>
                  </m:e>
                </m:d>
              </m:oMath>
            </m:oMathPara>
          </w:p>
        </w:tc>
        <w:tc>
          <w:tcPr>
            <w:tcW w:w="1164" w:type="pct"/>
            <w:tcBorders>
              <w:top w:val="nil"/>
              <w:left w:val="nil"/>
              <w:bottom w:val="single" w:sz="8" w:space="0" w:color="auto"/>
              <w:right w:val="nil"/>
            </w:tcBorders>
            <w:shd w:val="clear" w:color="auto" w:fill="auto"/>
            <w:tcMar>
              <w:top w:w="15" w:type="dxa"/>
              <w:left w:w="108" w:type="dxa"/>
              <w:bottom w:w="0" w:type="dxa"/>
              <w:right w:w="108" w:type="dxa"/>
            </w:tcMar>
            <w:vAlign w:val="center"/>
          </w:tcPr>
          <w:p w14:paraId="0F5ECF28" w14:textId="77777777" w:rsidR="00D12040" w:rsidRPr="00C0031C" w:rsidRDefault="00000000" w:rsidP="007941CB">
            <w:pPr>
              <w:spacing w:line="360" w:lineRule="auto"/>
              <w:jc w:val="center"/>
              <w:rPr>
                <w:rFonts w:eastAsia="等线"/>
                <w:i/>
                <w:iCs/>
              </w:rPr>
            </w:pPr>
            <m:oMathPara>
              <m:oMath>
                <m:d>
                  <m:dPr>
                    <m:begChr m:val="["/>
                    <m:endChr m:val="]"/>
                    <m:ctrlPr>
                      <w:rPr>
                        <w:rFonts w:ascii="Cambria Math" w:hAnsi="Cambria Math" w:cs="Arial"/>
                        <w:i/>
                        <w:iCs/>
                        <w:kern w:val="24"/>
                      </w:rPr>
                    </m:ctrlPr>
                  </m:dPr>
                  <m:e>
                    <m:m>
                      <m:mPr>
                        <m:mcs>
                          <m:mc>
                            <m:mcPr>
                              <m:count m:val="3"/>
                              <m:mcJc m:val="center"/>
                            </m:mcPr>
                          </m:mc>
                        </m:mcs>
                        <m:ctrlPr>
                          <w:rPr>
                            <w:rFonts w:ascii="Cambria Math" w:hAnsi="Cambria Math" w:cs="Arial"/>
                            <w:i/>
                            <w:iCs/>
                            <w:kern w:val="24"/>
                          </w:rPr>
                        </m:ctrlPr>
                      </m:mPr>
                      <m:mr>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xx</m:t>
                              </m:r>
                            </m:sub>
                            <m:sup>
                              <m:r>
                                <w:rPr>
                                  <w:rFonts w:ascii="Cambria Math" w:hAnsi="Cambria Math" w:cs="Arial"/>
                                  <w:kern w:val="24"/>
                                </w:rPr>
                                <m:t>y</m:t>
                              </m:r>
                            </m:sup>
                          </m:sSubSup>
                        </m:e>
                        <m:e>
                          <m:r>
                            <w:rPr>
                              <w:rFonts w:ascii="Cambria Math" w:hAnsi="Cambria Math" w:cs="Arial"/>
                              <w:kern w:val="24"/>
                            </w:rPr>
                            <m:t>0</m:t>
                          </m:r>
                        </m:e>
                        <m:e>
                          <m:r>
                            <w:rPr>
                              <w:rFonts w:ascii="Cambria Math" w:hAnsi="Cambria Math" w:cs="Arial"/>
                              <w:kern w:val="24"/>
                            </w:rPr>
                            <m:t>0</m:t>
                          </m:r>
                        </m:e>
                      </m:mr>
                      <m:mr>
                        <m:e>
                          <m:r>
                            <w:rPr>
                              <w:rFonts w:ascii="Cambria Math" w:hAnsi="Cambria Math" w:cs="Arial"/>
                              <w:kern w:val="24"/>
                            </w:rPr>
                            <m:t>0</m:t>
                          </m:r>
                        </m:e>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yy</m:t>
                              </m:r>
                            </m:sub>
                            <m:sup>
                              <m:r>
                                <w:rPr>
                                  <w:rFonts w:ascii="Cambria Math" w:hAnsi="Cambria Math" w:cs="Arial"/>
                                  <w:kern w:val="24"/>
                                </w:rPr>
                                <m:t>y</m:t>
                              </m:r>
                            </m:sup>
                          </m:sSubSup>
                        </m:e>
                        <m:e>
                          <m:r>
                            <w:rPr>
                              <w:rFonts w:ascii="Cambria Math" w:hAnsi="Cambria Math" w:cs="Arial"/>
                              <w:kern w:val="24"/>
                            </w:rPr>
                            <m:t>0</m:t>
                          </m:r>
                        </m:e>
                      </m:mr>
                      <m:mr>
                        <m:e>
                          <m:r>
                            <w:rPr>
                              <w:rFonts w:ascii="Cambria Math" w:hAnsi="Cambria Math" w:cs="Arial"/>
                              <w:kern w:val="24"/>
                            </w:rPr>
                            <m:t>0</m:t>
                          </m:r>
                        </m:e>
                        <m:e>
                          <m:r>
                            <w:rPr>
                              <w:rFonts w:ascii="Cambria Math" w:hAnsi="Cambria Math" w:cs="Arial"/>
                              <w:kern w:val="24"/>
                            </w:rPr>
                            <m:t>0</m:t>
                          </m:r>
                        </m:e>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zz</m:t>
                              </m:r>
                            </m:sub>
                            <m:sup>
                              <m:r>
                                <w:rPr>
                                  <w:rFonts w:ascii="Cambria Math" w:hAnsi="Cambria Math" w:cs="Arial"/>
                                  <w:kern w:val="24"/>
                                </w:rPr>
                                <m:t>y</m:t>
                              </m:r>
                            </m:sup>
                          </m:sSubSup>
                        </m:e>
                      </m:mr>
                    </m:m>
                  </m:e>
                </m:d>
              </m:oMath>
            </m:oMathPara>
          </w:p>
        </w:tc>
        <w:tc>
          <w:tcPr>
            <w:tcW w:w="1161" w:type="pct"/>
            <w:tcBorders>
              <w:top w:val="nil"/>
              <w:left w:val="nil"/>
              <w:bottom w:val="single" w:sz="8" w:space="0" w:color="auto"/>
              <w:right w:val="nil"/>
            </w:tcBorders>
            <w:shd w:val="clear" w:color="auto" w:fill="auto"/>
            <w:tcMar>
              <w:top w:w="15" w:type="dxa"/>
              <w:left w:w="108" w:type="dxa"/>
              <w:bottom w:w="0" w:type="dxa"/>
              <w:right w:w="108" w:type="dxa"/>
            </w:tcMar>
            <w:vAlign w:val="center"/>
          </w:tcPr>
          <w:p w14:paraId="433DEA54" w14:textId="77777777" w:rsidR="00D12040" w:rsidRPr="00C0031C" w:rsidRDefault="00000000" w:rsidP="007941CB">
            <w:pPr>
              <w:spacing w:line="360" w:lineRule="auto"/>
              <w:jc w:val="center"/>
              <w:rPr>
                <w:rFonts w:eastAsia="等线"/>
                <w:i/>
                <w:iCs/>
              </w:rPr>
            </w:pPr>
            <m:oMathPara>
              <m:oMath>
                <m:d>
                  <m:dPr>
                    <m:begChr m:val="["/>
                    <m:endChr m:val="]"/>
                    <m:ctrlPr>
                      <w:rPr>
                        <w:rFonts w:ascii="Cambria Math" w:hAnsi="Cambria Math" w:cs="Arial"/>
                        <w:i/>
                        <w:iCs/>
                        <w:kern w:val="24"/>
                      </w:rPr>
                    </m:ctrlPr>
                  </m:dPr>
                  <m:e>
                    <m:m>
                      <m:mPr>
                        <m:mcs>
                          <m:mc>
                            <m:mcPr>
                              <m:count m:val="3"/>
                              <m:mcJc m:val="center"/>
                            </m:mcPr>
                          </m:mc>
                        </m:mcs>
                        <m:ctrlPr>
                          <w:rPr>
                            <w:rFonts w:ascii="Cambria Math" w:hAnsi="Cambria Math" w:cs="Arial"/>
                            <w:i/>
                            <w:iCs/>
                            <w:kern w:val="24"/>
                          </w:rPr>
                        </m:ctrlPr>
                      </m:mPr>
                      <m:mr>
                        <m:e>
                          <m:r>
                            <w:rPr>
                              <w:rFonts w:ascii="Cambria Math" w:hAnsi="Cambria Math" w:cs="Arial"/>
                              <w:kern w:val="24"/>
                            </w:rPr>
                            <m:t>0</m:t>
                          </m:r>
                        </m:e>
                        <m:e>
                          <m:r>
                            <w:rPr>
                              <w:rFonts w:ascii="Cambria Math" w:hAnsi="Cambria Math" w:cs="Arial"/>
                              <w:kern w:val="24"/>
                            </w:rPr>
                            <m:t>0</m:t>
                          </m:r>
                        </m:e>
                        <m:e>
                          <m:r>
                            <w:rPr>
                              <w:rFonts w:ascii="Cambria Math" w:hAnsi="Cambria Math" w:cs="Arial"/>
                              <w:kern w:val="24"/>
                            </w:rPr>
                            <m:t>0</m:t>
                          </m:r>
                        </m:e>
                      </m:mr>
                      <m:mr>
                        <m:e>
                          <m:r>
                            <w:rPr>
                              <w:rFonts w:ascii="Cambria Math" w:hAnsi="Cambria Math" w:cs="Arial"/>
                              <w:kern w:val="24"/>
                            </w:rPr>
                            <m:t>0</m:t>
                          </m:r>
                        </m:e>
                        <m:e>
                          <m:r>
                            <w:rPr>
                              <w:rFonts w:ascii="Cambria Math" w:hAnsi="Cambria Math" w:cs="Arial"/>
                              <w:kern w:val="24"/>
                            </w:rPr>
                            <m:t>0</m:t>
                          </m:r>
                        </m:e>
                        <m:e>
                          <m:sSubSup>
                            <m:sSubSupPr>
                              <m:ctrlPr>
                                <w:rPr>
                                  <w:rFonts w:ascii="Cambria Math" w:hAnsi="Cambria Math" w:cs="Arial"/>
                                  <w:i/>
                                  <w:iCs/>
                                  <w:kern w:val="24"/>
                                </w:rPr>
                              </m:ctrlPr>
                            </m:sSubSupPr>
                            <m:e>
                              <m:r>
                                <w:rPr>
                                  <w:rFonts w:ascii="Cambria Math" w:hAnsi="Cambria Math" w:cs="Arial"/>
                                  <w:kern w:val="24"/>
                                </w:rPr>
                                <m:t>σ</m:t>
                              </m:r>
                            </m:e>
                            <m:sub>
                              <m:r>
                                <w:rPr>
                                  <w:rFonts w:ascii="Cambria Math" w:hAnsi="Cambria Math" w:cs="Arial"/>
                                  <w:kern w:val="24"/>
                                </w:rPr>
                                <m:t>yz</m:t>
                              </m:r>
                            </m:sub>
                            <m:sup>
                              <m:r>
                                <w:rPr>
                                  <w:rFonts w:ascii="Cambria Math" w:hAnsi="Cambria Math" w:cs="Arial"/>
                                  <w:kern w:val="24"/>
                                </w:rPr>
                                <m:t>z</m:t>
                              </m:r>
                            </m:sup>
                          </m:sSubSup>
                        </m:e>
                      </m:mr>
                      <m:mr>
                        <m:e>
                          <m:r>
                            <m:rPr>
                              <m:sty m:val="bi"/>
                            </m:rPr>
                            <w:rPr>
                              <w:rFonts w:ascii="Cambria Math" w:hAnsi="Cambria Math" w:cs="Arial"/>
                              <w:kern w:val="24"/>
                            </w:rPr>
                            <m:t>0</m:t>
                          </m:r>
                        </m:e>
                        <m:e>
                          <m:sSubSup>
                            <m:sSubSupPr>
                              <m:ctrlPr>
                                <w:rPr>
                                  <w:rFonts w:ascii="Cambria Math" w:hAnsi="Cambria Math" w:cs="Arial"/>
                                  <w:b/>
                                  <w:bCs/>
                                  <w:i/>
                                  <w:iCs/>
                                  <w:kern w:val="24"/>
                                </w:rPr>
                              </m:ctrlPr>
                            </m:sSubSupPr>
                            <m:e>
                              <m:r>
                                <m:rPr>
                                  <m:sty m:val="bi"/>
                                </m:rPr>
                                <w:rPr>
                                  <w:rFonts w:ascii="Cambria Math" w:hAnsi="Cambria Math" w:cs="Arial"/>
                                  <w:kern w:val="24"/>
                                </w:rPr>
                                <m:t>σ</m:t>
                              </m:r>
                            </m:e>
                            <m:sub>
                              <m:r>
                                <m:rPr>
                                  <m:sty m:val="bi"/>
                                </m:rPr>
                                <w:rPr>
                                  <w:rFonts w:ascii="Cambria Math" w:hAnsi="Cambria Math" w:cs="Arial"/>
                                  <w:kern w:val="24"/>
                                </w:rPr>
                                <m:t>zy</m:t>
                              </m:r>
                            </m:sub>
                            <m:sup>
                              <m:r>
                                <m:rPr>
                                  <m:sty m:val="bi"/>
                                </m:rPr>
                                <w:rPr>
                                  <w:rFonts w:ascii="Cambria Math" w:hAnsi="Cambria Math" w:cs="Arial"/>
                                  <w:kern w:val="24"/>
                                </w:rPr>
                                <m:t>z</m:t>
                              </m:r>
                            </m:sup>
                          </m:sSubSup>
                        </m:e>
                        <m:e>
                          <m:r>
                            <w:rPr>
                              <w:rFonts w:ascii="Cambria Math" w:hAnsi="Cambria Math" w:cs="Arial"/>
                              <w:kern w:val="24"/>
                            </w:rPr>
                            <m:t>0</m:t>
                          </m:r>
                        </m:e>
                      </m:mr>
                    </m:m>
                  </m:e>
                </m:d>
              </m:oMath>
            </m:oMathPara>
          </w:p>
        </w:tc>
      </w:tr>
    </w:tbl>
    <w:p w14:paraId="441C8309" w14:textId="77777777" w:rsidR="00D12040" w:rsidRPr="00C0031C" w:rsidRDefault="00D12040" w:rsidP="00D12040">
      <w:pPr>
        <w:spacing w:line="360" w:lineRule="auto"/>
        <w:jc w:val="both"/>
        <w:rPr>
          <w:b/>
        </w:rPr>
      </w:pPr>
    </w:p>
    <w:p w14:paraId="2D7F57C5" w14:textId="77777777" w:rsidR="00683272" w:rsidRPr="00C0031C" w:rsidRDefault="00683272" w:rsidP="00D12040">
      <w:pPr>
        <w:spacing w:line="360" w:lineRule="auto"/>
        <w:jc w:val="both"/>
        <w:rPr>
          <w:b/>
        </w:rPr>
      </w:pPr>
    </w:p>
    <w:p w14:paraId="14DBCE88" w14:textId="0C77BE73" w:rsidR="00D12040" w:rsidRPr="00C0031C" w:rsidRDefault="00C0031C" w:rsidP="00D12040">
      <w:pPr>
        <w:spacing w:line="360" w:lineRule="auto"/>
        <w:jc w:val="both"/>
        <w:rPr>
          <w:b/>
        </w:rPr>
      </w:pPr>
      <w:r w:rsidRPr="00C0031C">
        <w:rPr>
          <w:b/>
          <w:bCs/>
        </w:rPr>
        <w:lastRenderedPageBreak/>
        <w:t xml:space="preserve">Supplementary Note </w:t>
      </w:r>
      <w:r>
        <w:rPr>
          <w:b/>
          <w:bCs/>
        </w:rPr>
        <w:t>2</w:t>
      </w:r>
      <w:r w:rsidR="00D12040" w:rsidRPr="00C0031C">
        <w:t xml:space="preserve">: </w:t>
      </w:r>
      <w:r w:rsidR="00D12040" w:rsidRPr="00C0031C">
        <w:rPr>
          <w:b/>
        </w:rPr>
        <w:t>Epitaxial deposition and characterization of Mn</w:t>
      </w:r>
      <w:r w:rsidR="00D12040" w:rsidRPr="00C0031C">
        <w:rPr>
          <w:b/>
          <w:vertAlign w:val="subscript"/>
        </w:rPr>
        <w:t>3</w:t>
      </w:r>
      <w:r w:rsidR="00D12040" w:rsidRPr="00C0031C">
        <w:rPr>
          <w:b/>
        </w:rPr>
        <w:t>Sn thin film</w:t>
      </w:r>
    </w:p>
    <w:p w14:paraId="4F8EFE36" w14:textId="728C12A5" w:rsidR="00D12040" w:rsidRPr="00C0031C" w:rsidRDefault="00D12040" w:rsidP="00D12040">
      <w:pPr>
        <w:spacing w:line="360" w:lineRule="auto"/>
        <w:jc w:val="both"/>
        <w:rPr>
          <w:bCs/>
        </w:rPr>
      </w:pPr>
      <w:r w:rsidRPr="00C0031C">
        <w:rPr>
          <w:bCs/>
        </w:rPr>
        <w:t>The hexagonal antiferromagnet Mn</w:t>
      </w:r>
      <w:r w:rsidRPr="00C0031C">
        <w:rPr>
          <w:bCs/>
          <w:vertAlign w:val="subscript"/>
        </w:rPr>
        <w:t>3</w:t>
      </w:r>
      <w:r w:rsidRPr="00C0031C">
        <w:rPr>
          <w:bCs/>
        </w:rPr>
        <w:t xml:space="preserve">Sn exhibits a stacked </w:t>
      </w:r>
      <w:r w:rsidR="00045170" w:rsidRPr="00C0031C">
        <w:rPr>
          <w:bCs/>
        </w:rPr>
        <w:t>Kagome</w:t>
      </w:r>
      <w:r w:rsidRPr="00C0031C">
        <w:rPr>
          <w:bCs/>
        </w:rPr>
        <w:t xml:space="preserve"> lattice and inverse triangular magnetic order of Mn moments. </w:t>
      </w:r>
      <w:r w:rsidR="00045170" w:rsidRPr="00C0031C">
        <w:rPr>
          <w:bCs/>
        </w:rPr>
        <w:t>An e</w:t>
      </w:r>
      <w:r w:rsidRPr="00C0031C">
        <w:rPr>
          <w:bCs/>
        </w:rPr>
        <w:t>pitaxial Mn</w:t>
      </w:r>
      <w:r w:rsidRPr="00C0031C">
        <w:rPr>
          <w:bCs/>
          <w:vertAlign w:val="subscript"/>
        </w:rPr>
        <w:t>3</w:t>
      </w:r>
      <w:r w:rsidRPr="00C0031C">
        <w:rPr>
          <w:bCs/>
        </w:rPr>
        <w:t>Sn film can be directly grown on hexagonal Al</w:t>
      </w:r>
      <w:r w:rsidRPr="00C0031C">
        <w:rPr>
          <w:bCs/>
          <w:vertAlign w:val="subscript"/>
        </w:rPr>
        <w:t>2</w:t>
      </w:r>
      <w:r w:rsidRPr="00C0031C">
        <w:rPr>
          <w:bCs/>
        </w:rPr>
        <w:t>O</w:t>
      </w:r>
      <w:r w:rsidRPr="00C0031C">
        <w:rPr>
          <w:bCs/>
          <w:vertAlign w:val="subscript"/>
        </w:rPr>
        <w:t xml:space="preserve">3 </w:t>
      </w:r>
      <m:oMath>
        <m:r>
          <w:rPr>
            <w:rFonts w:ascii="Cambria Math" w:hAnsi="Cambria Math"/>
          </w:rPr>
          <m:t>(1</m:t>
        </m:r>
        <m:acc>
          <m:accPr>
            <m:chr m:val="̅"/>
            <m:ctrlPr>
              <w:rPr>
                <w:rFonts w:ascii="Cambria Math" w:hAnsi="Cambria Math"/>
                <w:bCs/>
                <w:i/>
                <w:iCs/>
              </w:rPr>
            </m:ctrlPr>
          </m:accPr>
          <m:e>
            <m:r>
              <w:rPr>
                <w:rFonts w:ascii="Cambria Math" w:hAnsi="Cambria Math"/>
              </w:rPr>
              <m:t>1</m:t>
            </m:r>
          </m:e>
        </m:acc>
        <m:r>
          <w:rPr>
            <w:rFonts w:ascii="Cambria Math" w:hAnsi="Cambria Math"/>
          </w:rPr>
          <m:t>02)</m:t>
        </m:r>
      </m:oMath>
      <w:r w:rsidRPr="00C0031C">
        <w:rPr>
          <w:bCs/>
        </w:rPr>
        <w:t xml:space="preserve"> or cubic MgO (111) substrates, with a crystal orientation of </w:t>
      </w:r>
      <m:oMath>
        <m:r>
          <w:rPr>
            <w:rFonts w:ascii="Cambria Math" w:hAnsi="Cambria Math"/>
          </w:rPr>
          <m:t>(11</m:t>
        </m:r>
        <m:acc>
          <m:accPr>
            <m:chr m:val="̅"/>
            <m:ctrlPr>
              <w:rPr>
                <w:rFonts w:ascii="Cambria Math" w:hAnsi="Cambria Math"/>
                <w:bCs/>
                <w:i/>
                <w:iCs/>
              </w:rPr>
            </m:ctrlPr>
          </m:accPr>
          <m:e>
            <m:r>
              <w:rPr>
                <w:rFonts w:ascii="Cambria Math" w:hAnsi="Cambria Math"/>
              </w:rPr>
              <m:t>2</m:t>
            </m:r>
          </m:e>
        </m:acc>
        <m:r>
          <w:rPr>
            <w:rFonts w:ascii="Cambria Math" w:hAnsi="Cambria Math"/>
          </w:rPr>
          <m:t>0)</m:t>
        </m:r>
      </m:oMath>
      <w:r w:rsidRPr="00C0031C">
        <w:rPr>
          <w:bCs/>
        </w:rPr>
        <w:t xml:space="preserve"> and (0001), respectively. Among them, Mn</w:t>
      </w:r>
      <w:r w:rsidRPr="00C0031C">
        <w:rPr>
          <w:bCs/>
          <w:vertAlign w:val="subscript"/>
        </w:rPr>
        <w:t>3</w:t>
      </w:r>
      <w:r w:rsidRPr="00C0031C">
        <w:rPr>
          <w:bCs/>
        </w:rPr>
        <w:t>Sn</w:t>
      </w:r>
      <m:oMath>
        <m:r>
          <w:rPr>
            <w:rFonts w:ascii="Cambria Math" w:hAnsi="Cambria Math"/>
          </w:rPr>
          <m:t xml:space="preserve"> (11</m:t>
        </m:r>
        <m:acc>
          <m:accPr>
            <m:chr m:val="̅"/>
            <m:ctrlPr>
              <w:rPr>
                <w:rFonts w:ascii="Cambria Math" w:hAnsi="Cambria Math"/>
                <w:bCs/>
                <w:i/>
                <w:iCs/>
              </w:rPr>
            </m:ctrlPr>
          </m:accPr>
          <m:e>
            <m:r>
              <w:rPr>
                <w:rFonts w:ascii="Cambria Math" w:hAnsi="Cambria Math"/>
              </w:rPr>
              <m:t>2</m:t>
            </m:r>
          </m:e>
        </m:acc>
        <m:r>
          <w:rPr>
            <w:rFonts w:ascii="Cambria Math" w:hAnsi="Cambria Math"/>
          </w:rPr>
          <m:t>0)</m:t>
        </m:r>
      </m:oMath>
      <w:r w:rsidRPr="00C0031C">
        <w:rPr>
          <w:bCs/>
        </w:rPr>
        <w:t xml:space="preserve"> typically possesses a relatively large AHE, which hinders the clear identification of the AHE signal from the ferromagnetic [Ni/Co]</w:t>
      </w:r>
      <w:r w:rsidRPr="00C0031C">
        <w:rPr>
          <w:bCs/>
          <w:vertAlign w:val="subscript"/>
        </w:rPr>
        <w:t>3</w:t>
      </w:r>
      <w:r w:rsidRPr="00C0031C">
        <w:rPr>
          <w:bCs/>
        </w:rPr>
        <w:t xml:space="preserve"> multilayers. On the contrary, the AHE of (0001) Mn</w:t>
      </w:r>
      <w:r w:rsidRPr="00C0031C">
        <w:rPr>
          <w:bCs/>
          <w:vertAlign w:val="subscript"/>
        </w:rPr>
        <w:t>3</w:t>
      </w:r>
      <w:r w:rsidRPr="00C0031C">
        <w:rPr>
          <w:bCs/>
        </w:rPr>
        <w:t>Sn is negligible and the perpendicular anisotropy of [Ni/Co]</w:t>
      </w:r>
      <w:r w:rsidRPr="00C0031C">
        <w:rPr>
          <w:bCs/>
          <w:vertAlign w:val="subscript"/>
        </w:rPr>
        <w:t>3</w:t>
      </w:r>
      <w:r w:rsidRPr="00C0031C">
        <w:rPr>
          <w:bCs/>
        </w:rPr>
        <w:t xml:space="preserve"> multilayer can be promoted on Mn</w:t>
      </w:r>
      <w:r w:rsidRPr="00C0031C">
        <w:rPr>
          <w:bCs/>
          <w:vertAlign w:val="subscript"/>
        </w:rPr>
        <w:t>3</w:t>
      </w:r>
      <w:r w:rsidRPr="00C0031C">
        <w:rPr>
          <w:bCs/>
        </w:rPr>
        <w:t>Sn (0001) through structural engineering. Therefore, in this study, the Mn</w:t>
      </w:r>
      <w:r w:rsidRPr="00C0031C">
        <w:rPr>
          <w:bCs/>
          <w:vertAlign w:val="subscript"/>
        </w:rPr>
        <w:t>3</w:t>
      </w:r>
      <w:r w:rsidRPr="00C0031C">
        <w:rPr>
          <w:bCs/>
        </w:rPr>
        <w:t>Sn is epitaxially deposited on the MgO (111) substrate by dc magnetron sputtering. Before proceeding to SOT study, the Mn</w:t>
      </w:r>
      <w:r w:rsidRPr="00C0031C">
        <w:rPr>
          <w:bCs/>
          <w:vertAlign w:val="subscript"/>
        </w:rPr>
        <w:t>3</w:t>
      </w:r>
      <w:r w:rsidRPr="00C0031C">
        <w:rPr>
          <w:bCs/>
        </w:rPr>
        <w:t>Sn film quality is examined by using X-ray diffraction technique, and the result of 2</w:t>
      </w:r>
      <w:r w:rsidRPr="00C0031C">
        <w:rPr>
          <w:bCs/>
          <w:i/>
        </w:rPr>
        <w:t>θ</w:t>
      </w:r>
      <w:r w:rsidRPr="00C0031C">
        <w:rPr>
          <w:bCs/>
        </w:rPr>
        <w:t xml:space="preserve"> scan is shown in Fig. 2a. Except for those peaks from MgO substrates, the only discernable diffraction peaks are (0002) and (0004) from Mn</w:t>
      </w:r>
      <w:r w:rsidRPr="00C0031C">
        <w:rPr>
          <w:bCs/>
          <w:vertAlign w:val="subscript"/>
        </w:rPr>
        <w:t>3</w:t>
      </w:r>
      <w:r w:rsidRPr="00C0031C">
        <w:rPr>
          <w:bCs/>
        </w:rPr>
        <w:t xml:space="preserve">Sn. This confirms the absence of other phases within the measurement sensitivity. </w:t>
      </w:r>
    </w:p>
    <w:p w14:paraId="3C9DB4FD" w14:textId="77777777" w:rsidR="00683272" w:rsidRPr="00C0031C" w:rsidRDefault="00683272" w:rsidP="00683272">
      <w:pPr>
        <w:spacing w:line="360" w:lineRule="auto"/>
        <w:jc w:val="center"/>
        <w:rPr>
          <w:b/>
          <w:bCs/>
        </w:rPr>
      </w:pPr>
      <w:r w:rsidRPr="00C0031C">
        <w:rPr>
          <w:noProof/>
        </w:rPr>
        <w:drawing>
          <wp:inline distT="0" distB="0" distL="0" distR="0" wp14:anchorId="55EF91AE" wp14:editId="62B4B386">
            <wp:extent cx="5274310" cy="3437255"/>
            <wp:effectExtent l="0" t="0" r="254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74310" cy="3437255"/>
                    </a:xfrm>
                    <a:prstGeom prst="rect">
                      <a:avLst/>
                    </a:prstGeom>
                    <a:noFill/>
                    <a:ln>
                      <a:noFill/>
                    </a:ln>
                  </pic:spPr>
                </pic:pic>
              </a:graphicData>
            </a:graphic>
          </wp:inline>
        </w:drawing>
      </w:r>
    </w:p>
    <w:p w14:paraId="09351EE9" w14:textId="4C37324B" w:rsidR="00683272" w:rsidRPr="00C0031C" w:rsidRDefault="00683272" w:rsidP="00683272">
      <w:pPr>
        <w:spacing w:line="360" w:lineRule="auto"/>
        <w:jc w:val="both"/>
        <w:rPr>
          <w:bCs/>
        </w:rPr>
      </w:pPr>
      <w:r w:rsidRPr="00C0031C">
        <w:rPr>
          <w:b/>
          <w:bCs/>
        </w:rPr>
        <w:t>Figure 2: Crystal quality of epitaxial Mn</w:t>
      </w:r>
      <w:r w:rsidRPr="00C0031C">
        <w:rPr>
          <w:b/>
          <w:bCs/>
          <w:vertAlign w:val="subscript"/>
        </w:rPr>
        <w:t>3</w:t>
      </w:r>
      <w:r w:rsidRPr="00C0031C">
        <w:rPr>
          <w:b/>
          <w:bCs/>
        </w:rPr>
        <w:t>Sn thin film</w:t>
      </w:r>
      <w:r w:rsidRPr="00C0031C">
        <w:rPr>
          <w:bCs/>
        </w:rPr>
        <w:t xml:space="preserve">. </w:t>
      </w:r>
      <w:r w:rsidRPr="00C0031C">
        <w:rPr>
          <w:b/>
          <w:bCs/>
        </w:rPr>
        <w:t xml:space="preserve">a </w:t>
      </w:r>
      <w:r w:rsidRPr="00C0031C">
        <w:rPr>
          <w:bCs/>
          <w:i/>
          <w:iCs/>
        </w:rPr>
        <w:t>θ</w:t>
      </w:r>
      <w:r w:rsidRPr="00C0031C">
        <w:rPr>
          <w:bCs/>
        </w:rPr>
        <w:t>-2</w:t>
      </w:r>
      <w:r w:rsidRPr="00C0031C">
        <w:rPr>
          <w:bCs/>
          <w:i/>
          <w:iCs/>
        </w:rPr>
        <w:t>θ</w:t>
      </w:r>
      <w:r w:rsidRPr="00C0031C">
        <w:rPr>
          <w:bCs/>
        </w:rPr>
        <w:t xml:space="preserve"> XRD spectra of 40 nm thick Mn</w:t>
      </w:r>
      <w:r w:rsidRPr="00C0031C">
        <w:rPr>
          <w:bCs/>
          <w:vertAlign w:val="subscript"/>
        </w:rPr>
        <w:t>3</w:t>
      </w:r>
      <w:r w:rsidRPr="00C0031C">
        <w:rPr>
          <w:bCs/>
        </w:rPr>
        <w:t xml:space="preserve">Sn film and sole MgO (111) substrate using for comparison. </w:t>
      </w:r>
      <w:r w:rsidRPr="00C0031C">
        <w:rPr>
          <w:b/>
          <w:bCs/>
        </w:rPr>
        <w:t>b</w:t>
      </w:r>
      <w:r w:rsidRPr="00C0031C">
        <w:rPr>
          <w:bCs/>
        </w:rPr>
        <w:t xml:space="preserve"> HR-TEM image of the Mn</w:t>
      </w:r>
      <w:r w:rsidRPr="00C0031C">
        <w:rPr>
          <w:bCs/>
          <w:vertAlign w:val="subscript"/>
        </w:rPr>
        <w:t>3</w:t>
      </w:r>
      <w:r w:rsidRPr="00C0031C">
        <w:rPr>
          <w:bCs/>
        </w:rPr>
        <w:t>Sn sample deposited on the MgO substrate.</w:t>
      </w:r>
      <w:r w:rsidRPr="00C0031C">
        <w:rPr>
          <w:b/>
          <w:bCs/>
        </w:rPr>
        <w:t xml:space="preserve"> c</w:t>
      </w:r>
      <w:r w:rsidRPr="00C0031C">
        <w:rPr>
          <w:bCs/>
        </w:rPr>
        <w:t xml:space="preserve"> HR-TEM image of the whole stack of Mn</w:t>
      </w:r>
      <w:r w:rsidRPr="00C0031C">
        <w:rPr>
          <w:bCs/>
          <w:vertAlign w:val="subscript"/>
        </w:rPr>
        <w:t>3</w:t>
      </w:r>
      <w:r w:rsidRPr="00C0031C">
        <w:rPr>
          <w:bCs/>
        </w:rPr>
        <w:t>Sn/Cu/[Ni/</w:t>
      </w:r>
      <w:proofErr w:type="gramStart"/>
      <w:r w:rsidRPr="00C0031C">
        <w:rPr>
          <w:bCs/>
        </w:rPr>
        <w:t>Co]</w:t>
      </w:r>
      <w:r w:rsidRPr="00C0031C">
        <w:rPr>
          <w:bCs/>
          <w:vertAlign w:val="subscript"/>
        </w:rPr>
        <w:t>n</w:t>
      </w:r>
      <w:proofErr w:type="gramEnd"/>
      <w:r w:rsidRPr="00C0031C">
        <w:rPr>
          <w:bCs/>
        </w:rPr>
        <w:t>/Cu.</w:t>
      </w:r>
      <w:r w:rsidRPr="00C0031C">
        <w:rPr>
          <w:b/>
          <w:bCs/>
        </w:rPr>
        <w:t xml:space="preserve"> d</w:t>
      </w:r>
      <w:r w:rsidRPr="00C0031C">
        <w:rPr>
          <w:bCs/>
        </w:rPr>
        <w:t xml:space="preserve"> EDS mapping of Mn</w:t>
      </w:r>
      <w:r w:rsidRPr="00C0031C">
        <w:rPr>
          <w:bCs/>
          <w:vertAlign w:val="subscript"/>
        </w:rPr>
        <w:t>3</w:t>
      </w:r>
      <w:r w:rsidRPr="00C0031C">
        <w:rPr>
          <w:bCs/>
        </w:rPr>
        <w:t>Sn/Cu/[Ni/Co]</w:t>
      </w:r>
      <w:r w:rsidRPr="00C0031C">
        <w:rPr>
          <w:bCs/>
          <w:vertAlign w:val="subscript"/>
        </w:rPr>
        <w:t>n</w:t>
      </w:r>
      <w:r w:rsidRPr="00C0031C">
        <w:rPr>
          <w:bCs/>
        </w:rPr>
        <w:t>/Cu.</w:t>
      </w:r>
    </w:p>
    <w:p w14:paraId="03C83065" w14:textId="77777777" w:rsidR="001C222A" w:rsidRPr="00C0031C" w:rsidRDefault="001C222A" w:rsidP="00D12040">
      <w:pPr>
        <w:spacing w:line="360" w:lineRule="auto"/>
        <w:jc w:val="both"/>
      </w:pPr>
    </w:p>
    <w:p w14:paraId="75E362FF" w14:textId="1E705D14" w:rsidR="00A254B9" w:rsidRPr="00C0031C" w:rsidRDefault="00A254B9" w:rsidP="00A254B9">
      <w:pPr>
        <w:spacing w:line="360" w:lineRule="auto"/>
        <w:ind w:firstLine="540"/>
        <w:jc w:val="both"/>
        <w:rPr>
          <w:bCs/>
        </w:rPr>
      </w:pPr>
      <w:bookmarkStart w:id="2" w:name="_Hlk89910910"/>
      <w:r w:rsidRPr="00C0031C">
        <w:rPr>
          <w:bCs/>
        </w:rPr>
        <w:lastRenderedPageBreak/>
        <w:t>The sharp interface and excellent epitaxial quality are also supported by the high-resolution transmission electron microscopy (HR-TEM) image of the cross section of Mn</w:t>
      </w:r>
      <w:r w:rsidRPr="00C0031C">
        <w:rPr>
          <w:bCs/>
          <w:vertAlign w:val="subscript"/>
        </w:rPr>
        <w:t>3</w:t>
      </w:r>
      <w:r w:rsidRPr="00C0031C">
        <w:rPr>
          <w:bCs/>
        </w:rPr>
        <w:t>Sn (0001)/MgO (111) (Fig. 2</w:t>
      </w:r>
      <w:r w:rsidR="00EB2A25" w:rsidRPr="00C0031C">
        <w:rPr>
          <w:bCs/>
        </w:rPr>
        <w:t>b</w:t>
      </w:r>
      <w:r w:rsidRPr="00C0031C">
        <w:rPr>
          <w:bCs/>
        </w:rPr>
        <w:t>). In addition, the whole stack of Mn</w:t>
      </w:r>
      <w:r w:rsidRPr="00C0031C">
        <w:rPr>
          <w:bCs/>
          <w:vertAlign w:val="subscript"/>
        </w:rPr>
        <w:t>3</w:t>
      </w:r>
      <w:r w:rsidRPr="00C0031C">
        <w:rPr>
          <w:bCs/>
        </w:rPr>
        <w:t>Sn/Cu/[Ni/</w:t>
      </w:r>
      <w:proofErr w:type="gramStart"/>
      <w:r w:rsidRPr="00C0031C">
        <w:rPr>
          <w:bCs/>
        </w:rPr>
        <w:t>Co]</w:t>
      </w:r>
      <w:r w:rsidRPr="00C0031C">
        <w:rPr>
          <w:bCs/>
          <w:vertAlign w:val="subscript"/>
        </w:rPr>
        <w:t>n</w:t>
      </w:r>
      <w:proofErr w:type="gramEnd"/>
      <w:r w:rsidRPr="00C0031C">
        <w:rPr>
          <w:bCs/>
        </w:rPr>
        <w:t>/Cu has been also carefully characterized. Figure 2</w:t>
      </w:r>
      <w:r w:rsidR="00EB2A25" w:rsidRPr="00C0031C">
        <w:rPr>
          <w:bCs/>
        </w:rPr>
        <w:t>c</w:t>
      </w:r>
      <w:r w:rsidRPr="00C0031C">
        <w:rPr>
          <w:bCs/>
        </w:rPr>
        <w:t xml:space="preserve"> shows the HR-TEM image of the multilayers and good crystalline texture of both Mn</w:t>
      </w:r>
      <w:r w:rsidRPr="00C0031C">
        <w:rPr>
          <w:bCs/>
          <w:vertAlign w:val="subscript"/>
        </w:rPr>
        <w:t>3</w:t>
      </w:r>
      <w:r w:rsidRPr="00C0031C">
        <w:rPr>
          <w:bCs/>
        </w:rPr>
        <w:t>Sn and Cu/[Ni/</w:t>
      </w:r>
      <w:proofErr w:type="gramStart"/>
      <w:r w:rsidRPr="00C0031C">
        <w:rPr>
          <w:bCs/>
        </w:rPr>
        <w:t>Co]</w:t>
      </w:r>
      <w:r w:rsidRPr="00C0031C">
        <w:rPr>
          <w:bCs/>
          <w:vertAlign w:val="subscript"/>
        </w:rPr>
        <w:t>n</w:t>
      </w:r>
      <w:proofErr w:type="gramEnd"/>
      <w:r w:rsidRPr="00C0031C">
        <w:rPr>
          <w:bCs/>
        </w:rPr>
        <w:t xml:space="preserve"> multilayer can be seen. Energy-dispersive X-ray spectroscopy (EDS) mapping </w:t>
      </w:r>
      <w:r w:rsidR="00EF4746" w:rsidRPr="00C0031C">
        <w:rPr>
          <w:bCs/>
        </w:rPr>
        <w:t>h</w:t>
      </w:r>
      <w:r w:rsidRPr="00C0031C">
        <w:rPr>
          <w:bCs/>
        </w:rPr>
        <w:t>as been also performed. As shown in Figure 2</w:t>
      </w:r>
      <w:r w:rsidR="00EB2A25" w:rsidRPr="00C0031C">
        <w:rPr>
          <w:bCs/>
        </w:rPr>
        <w:t>d</w:t>
      </w:r>
      <w:r w:rsidRPr="00C0031C">
        <w:rPr>
          <w:bCs/>
        </w:rPr>
        <w:t>, the EDS mapping result clearly resolves the elements layer by layer, as depicted using different colors. This result demonstrates sharp interfaces, small roughness, and negligible inter-layer diffusion between different layers.</w:t>
      </w:r>
    </w:p>
    <w:p w14:paraId="444DAA54" w14:textId="125B5FE7" w:rsidR="001C222A" w:rsidRPr="00C0031C" w:rsidRDefault="00EB2A25" w:rsidP="00105B43">
      <w:pPr>
        <w:spacing w:line="360" w:lineRule="auto"/>
        <w:ind w:firstLine="540"/>
        <w:jc w:val="both"/>
      </w:pPr>
      <w:bookmarkStart w:id="3" w:name="_Hlk90379093"/>
      <w:r w:rsidRPr="00C0031C">
        <w:t>We also characterize the magnetic properties of as-deposited film. The</w:t>
      </w:r>
      <w:r w:rsidR="002E0856" w:rsidRPr="00C0031C">
        <w:t xml:space="preserve"> </w:t>
      </w:r>
      <w:r w:rsidR="008918CF" w:rsidRPr="00C0031C">
        <w:t>as-deposited</w:t>
      </w:r>
      <w:r w:rsidR="001C222A" w:rsidRPr="00C0031C">
        <w:t xml:space="preserve"> </w:t>
      </w:r>
      <w:r w:rsidR="001C222A" w:rsidRPr="00C0031C">
        <w:rPr>
          <w:bCs/>
        </w:rPr>
        <w:t>Mn</w:t>
      </w:r>
      <w:r w:rsidR="001C222A" w:rsidRPr="00C0031C">
        <w:rPr>
          <w:bCs/>
          <w:vertAlign w:val="subscript"/>
        </w:rPr>
        <w:t>3</w:t>
      </w:r>
      <w:r w:rsidR="001C222A" w:rsidRPr="00C0031C">
        <w:rPr>
          <w:bCs/>
        </w:rPr>
        <w:t xml:space="preserve">Sn film </w:t>
      </w:r>
      <w:r w:rsidRPr="00C0031C">
        <w:rPr>
          <w:bCs/>
        </w:rPr>
        <w:t>exhibits</w:t>
      </w:r>
      <w:r w:rsidR="002E0856" w:rsidRPr="00C0031C">
        <w:rPr>
          <w:bCs/>
        </w:rPr>
        <w:t xml:space="preserve"> </w:t>
      </w:r>
      <w:r w:rsidR="001C222A" w:rsidRPr="00C0031C">
        <w:rPr>
          <w:bCs/>
        </w:rPr>
        <w:t>a very</w:t>
      </w:r>
      <w:r w:rsidR="001C222A" w:rsidRPr="00C0031C">
        <w:t xml:space="preserve"> soft magnetic hysteresis behaviour at room temperature</w:t>
      </w:r>
      <w:r w:rsidR="002E0856" w:rsidRPr="00C0031C">
        <w:t xml:space="preserve"> (Fig. 3)</w:t>
      </w:r>
      <w:r w:rsidR="001C222A" w:rsidRPr="00C0031C">
        <w:t xml:space="preserve">, indicating that </w:t>
      </w:r>
      <w:r w:rsidR="00A11D07" w:rsidRPr="00C0031C">
        <w:rPr>
          <w:lang w:eastAsia="zh-CN"/>
        </w:rPr>
        <w:t>its</w:t>
      </w:r>
      <w:r w:rsidR="001C222A" w:rsidRPr="00C0031C">
        <w:t xml:space="preserve"> domains can be manipulated by an external magnetic field.</w:t>
      </w:r>
      <w:bookmarkEnd w:id="2"/>
      <w:r w:rsidR="001C222A" w:rsidRPr="00C0031C">
        <w:t xml:space="preserve"> </w:t>
      </w:r>
      <w:r w:rsidR="002E0856" w:rsidRPr="00C0031C">
        <w:t>W</w:t>
      </w:r>
      <w:r w:rsidR="001C222A" w:rsidRPr="00C0031C">
        <w:t xml:space="preserve">ith the thermal activation by </w:t>
      </w:r>
      <w:r w:rsidR="008918CF" w:rsidRPr="00C0031C">
        <w:t>J</w:t>
      </w:r>
      <w:r w:rsidR="001C222A" w:rsidRPr="00C0031C">
        <w:t>oule heating</w:t>
      </w:r>
      <w:r w:rsidR="002E0856" w:rsidRPr="00C0031C">
        <w:t>,</w:t>
      </w:r>
      <w:r w:rsidR="00275A55" w:rsidRPr="00C0031C">
        <w:t xml:space="preserve"> when </w:t>
      </w:r>
      <w:r w:rsidR="002E0856" w:rsidRPr="00C0031C">
        <w:t xml:space="preserve">the film </w:t>
      </w:r>
      <w:r w:rsidR="00275A55" w:rsidRPr="00C0031C">
        <w:t>is patterned into a Hall bar device</w:t>
      </w:r>
      <w:r w:rsidR="001C222A" w:rsidRPr="00C0031C">
        <w:t xml:space="preserve">, the domains </w:t>
      </w:r>
      <w:r w:rsidR="002E0856" w:rsidRPr="00C0031C">
        <w:t xml:space="preserve">can </w:t>
      </w:r>
      <w:r w:rsidR="001C222A" w:rsidRPr="00C0031C">
        <w:t>be reoriented even in a field much smaller than the coerciv</w:t>
      </w:r>
      <w:r w:rsidR="002E0856" w:rsidRPr="00C0031C">
        <w:t xml:space="preserve">e field </w:t>
      </w:r>
      <w:r w:rsidR="001C222A" w:rsidRPr="00C0031C">
        <w:t>at room temperature.</w:t>
      </w:r>
      <w:bookmarkEnd w:id="3"/>
    </w:p>
    <w:p w14:paraId="502BADAA" w14:textId="485E2ECA" w:rsidR="001B7BB6" w:rsidRPr="00C0031C" w:rsidRDefault="00A254B9" w:rsidP="001B7BB6">
      <w:pPr>
        <w:spacing w:line="360" w:lineRule="auto"/>
        <w:jc w:val="center"/>
      </w:pPr>
      <w:r w:rsidRPr="00C0031C">
        <w:object w:dxaOrig="6174" w:dyaOrig="4726" w14:anchorId="79446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64pt;height:202.8pt;mso-width-percent:0;mso-height-percent:0;mso-width-percent:0;mso-height-percent:0" o:ole="">
            <v:imagedata r:id="rId9" o:title=""/>
          </v:shape>
          <o:OLEObject Type="Embed" ProgID="Origin95.Graph" ShapeID="_x0000_i1025" DrawAspect="Content" ObjectID="_1720615258" r:id="rId10"/>
        </w:object>
      </w:r>
    </w:p>
    <w:p w14:paraId="36B22A33" w14:textId="7C915550" w:rsidR="001B7BB6" w:rsidRPr="00C0031C" w:rsidRDefault="001B7BB6" w:rsidP="00CC470D">
      <w:pPr>
        <w:spacing w:line="360" w:lineRule="auto"/>
        <w:jc w:val="both"/>
      </w:pPr>
      <w:r w:rsidRPr="00C0031C">
        <w:rPr>
          <w:b/>
        </w:rPr>
        <w:t xml:space="preserve">Figure </w:t>
      </w:r>
      <w:r w:rsidR="00275A55" w:rsidRPr="00C0031C">
        <w:rPr>
          <w:b/>
        </w:rPr>
        <w:t>3</w:t>
      </w:r>
      <w:r w:rsidRPr="00C0031C">
        <w:t xml:space="preserve">: </w:t>
      </w:r>
      <w:bookmarkStart w:id="4" w:name="_Hlk89910698"/>
      <w:r w:rsidRPr="00C0031C">
        <w:t xml:space="preserve">Magnetic hysteresis loop </w:t>
      </w:r>
      <w:r w:rsidR="002E0856" w:rsidRPr="00C0031C">
        <w:t xml:space="preserve">for </w:t>
      </w:r>
      <w:r w:rsidRPr="00C0031C">
        <w:t>a 7 nm Mn</w:t>
      </w:r>
      <w:r w:rsidRPr="00C0031C">
        <w:rPr>
          <w:vertAlign w:val="subscript"/>
        </w:rPr>
        <w:t>3</w:t>
      </w:r>
      <w:r w:rsidRPr="00C0031C">
        <w:t>Sn film. The inset shows the amplified loop data at small magnetic field</w:t>
      </w:r>
      <w:r w:rsidR="002E0856" w:rsidRPr="00C0031C">
        <w:t>s</w:t>
      </w:r>
      <w:r w:rsidRPr="00C0031C">
        <w:t>.</w:t>
      </w:r>
      <w:bookmarkEnd w:id="4"/>
    </w:p>
    <w:p w14:paraId="39996EE0" w14:textId="3A36A566" w:rsidR="001C222A" w:rsidRPr="00C0031C" w:rsidRDefault="001C222A" w:rsidP="00D12040">
      <w:pPr>
        <w:spacing w:line="360" w:lineRule="auto"/>
        <w:jc w:val="both"/>
        <w:rPr>
          <w:bCs/>
        </w:rPr>
      </w:pPr>
    </w:p>
    <w:p w14:paraId="77D4CE17" w14:textId="7F721456" w:rsidR="00D12040" w:rsidRPr="00C0031C" w:rsidRDefault="00C0031C" w:rsidP="00D12040">
      <w:pPr>
        <w:spacing w:line="360" w:lineRule="auto"/>
        <w:jc w:val="both"/>
        <w:rPr>
          <w:b/>
        </w:rPr>
      </w:pPr>
      <w:r w:rsidRPr="00C0031C">
        <w:rPr>
          <w:b/>
          <w:bCs/>
        </w:rPr>
        <w:t xml:space="preserve">Supplementary Note </w:t>
      </w:r>
      <w:r>
        <w:rPr>
          <w:b/>
          <w:bCs/>
        </w:rPr>
        <w:t>3</w:t>
      </w:r>
      <w:r w:rsidR="00D12040" w:rsidRPr="00C0031C">
        <w:t xml:space="preserve">: </w:t>
      </w:r>
      <w:r w:rsidR="00D12040" w:rsidRPr="00C0031C">
        <w:rPr>
          <w:b/>
        </w:rPr>
        <w:t>Signature of Weyl magnet by magneto-transport measurements</w:t>
      </w:r>
    </w:p>
    <w:p w14:paraId="0FA8E17D" w14:textId="567AD345" w:rsidR="00112643" w:rsidRPr="00C0031C" w:rsidRDefault="00D12040" w:rsidP="00D12040">
      <w:pPr>
        <w:spacing w:line="360" w:lineRule="auto"/>
        <w:jc w:val="both"/>
        <w:rPr>
          <w:rFonts w:eastAsiaTheme="minorEastAsia"/>
          <w:bCs/>
          <w:lang w:eastAsia="zh-CN"/>
        </w:rPr>
      </w:pPr>
      <w:r w:rsidRPr="00C0031C">
        <w:rPr>
          <w:rFonts w:eastAsiaTheme="minorEastAsia"/>
          <w:bCs/>
          <w:lang w:eastAsia="zh-CN"/>
        </w:rPr>
        <w:t>Previous experimental evidences suggest that the existence of magnetic Weyl fermions in bulk Mn</w:t>
      </w:r>
      <w:r w:rsidRPr="00C0031C">
        <w:rPr>
          <w:rFonts w:eastAsiaTheme="minorEastAsia"/>
          <w:bCs/>
          <w:vertAlign w:val="subscript"/>
          <w:lang w:eastAsia="zh-CN"/>
        </w:rPr>
        <w:t>3</w:t>
      </w:r>
      <w:r w:rsidRPr="00C0031C">
        <w:rPr>
          <w:rFonts w:eastAsiaTheme="minorEastAsia"/>
          <w:bCs/>
          <w:lang w:eastAsia="zh-CN"/>
        </w:rPr>
        <w:t>Sn can be probed directly by the chiral anomaly activated anisotropic magnetoconductance from magneto-transport measurements</w:t>
      </w:r>
      <w:r w:rsidRPr="00C0031C">
        <w:rPr>
          <w:rFonts w:eastAsiaTheme="minorEastAsia"/>
          <w:lang w:eastAsia="zh-CN"/>
        </w:rPr>
        <w:fldChar w:fldCharType="begin">
          <w:fldData xml:space="preserve">PEVuZE5vdGU+PENpdGU+PEF1dGhvcj5LdXJvZGE8L0F1dGhvcj48WWVhcj4yMDE3PC9ZZWFyPjxS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==
</w:fldData>
        </w:fldChar>
      </w:r>
      <w:r w:rsidR="00F70C34" w:rsidRPr="00C0031C">
        <w:rPr>
          <w:rFonts w:eastAsiaTheme="minorEastAsia"/>
          <w:lang w:eastAsia="zh-CN"/>
        </w:rPr>
        <w:instrText xml:space="preserve"> ADDIN EN.CITE </w:instrText>
      </w:r>
      <w:r w:rsidR="00F70C34" w:rsidRPr="00C0031C">
        <w:rPr>
          <w:rFonts w:eastAsiaTheme="minorEastAsia"/>
          <w:lang w:eastAsia="zh-CN"/>
        </w:rPr>
        <w:fldChar w:fldCharType="begin">
          <w:fldData xml:space="preserve">PEVuZE5vdGU+PENpdGU+PEF1dGhvcj5LdXJvZGE8L0F1dGhvcj48WWVhcj4yMDE3PC9ZZWFyPjxS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==
</w:fldData>
        </w:fldChar>
      </w:r>
      <w:r w:rsidR="00F70C34" w:rsidRPr="00C0031C">
        <w:rPr>
          <w:rFonts w:eastAsiaTheme="minorEastAsia"/>
          <w:lang w:eastAsia="zh-CN"/>
        </w:rPr>
        <w:instrText xml:space="preserve"> ADDIN EN.CITE.DATA </w:instrText>
      </w:r>
      <w:r w:rsidR="00F70C34" w:rsidRPr="00C0031C">
        <w:rPr>
          <w:rFonts w:eastAsiaTheme="minorEastAsia"/>
          <w:lang w:eastAsia="zh-CN"/>
        </w:rPr>
      </w:r>
      <w:r w:rsidR="00F70C34" w:rsidRPr="00C0031C">
        <w:rPr>
          <w:rFonts w:eastAsiaTheme="minorEastAsia"/>
          <w:lang w:eastAsia="zh-CN"/>
        </w:rPr>
        <w:fldChar w:fldCharType="end"/>
      </w:r>
      <w:r w:rsidRPr="00C0031C">
        <w:rPr>
          <w:rFonts w:eastAsiaTheme="minorEastAsia"/>
          <w:lang w:eastAsia="zh-CN"/>
        </w:rPr>
      </w:r>
      <w:r w:rsidRPr="00C0031C">
        <w:rPr>
          <w:rFonts w:eastAsiaTheme="minorEastAsia"/>
          <w:lang w:eastAsia="zh-CN"/>
        </w:rPr>
        <w:fldChar w:fldCharType="separate"/>
      </w:r>
      <w:r w:rsidRPr="00C0031C">
        <w:rPr>
          <w:rFonts w:eastAsiaTheme="minorEastAsia"/>
          <w:noProof/>
          <w:vertAlign w:val="superscript"/>
          <w:lang w:eastAsia="zh-CN"/>
        </w:rPr>
        <w:t>5</w:t>
      </w:r>
      <w:r w:rsidRPr="00C0031C">
        <w:rPr>
          <w:rFonts w:eastAsiaTheme="minorEastAsia"/>
          <w:lang w:eastAsia="zh-CN"/>
        </w:rPr>
        <w:fldChar w:fldCharType="end"/>
      </w:r>
      <w:r w:rsidRPr="00C0031C">
        <w:rPr>
          <w:rFonts w:eastAsiaTheme="minorEastAsia"/>
          <w:bCs/>
          <w:lang w:eastAsia="zh-CN"/>
        </w:rPr>
        <w:t xml:space="preserve">. To verify this property in our </w:t>
      </w:r>
      <w:r w:rsidR="00112643" w:rsidRPr="00C0031C">
        <w:rPr>
          <w:rFonts w:eastAsiaTheme="minorEastAsia"/>
          <w:bCs/>
          <w:lang w:eastAsia="zh-CN"/>
        </w:rPr>
        <w:t>thin-</w:t>
      </w:r>
      <w:r w:rsidRPr="00C0031C">
        <w:rPr>
          <w:rFonts w:eastAsiaTheme="minorEastAsia"/>
          <w:bCs/>
          <w:lang w:eastAsia="zh-CN"/>
        </w:rPr>
        <w:t xml:space="preserve">film samples, micron-sized Hall bar devices are fabricated using standard photolithography techniques. As illustrated in </w:t>
      </w:r>
      <w:r w:rsidRPr="00C0031C">
        <w:rPr>
          <w:rFonts w:eastAsiaTheme="minorEastAsia"/>
          <w:bCs/>
          <w:lang w:eastAsia="zh-CN"/>
        </w:rPr>
        <w:lastRenderedPageBreak/>
        <w:t xml:space="preserve">Fig. </w:t>
      </w:r>
      <w:r w:rsidR="00CC6510" w:rsidRPr="00C0031C">
        <w:rPr>
          <w:rFonts w:eastAsiaTheme="minorEastAsia"/>
          <w:bCs/>
          <w:lang w:eastAsia="zh-CN"/>
        </w:rPr>
        <w:t>4</w:t>
      </w:r>
      <w:r w:rsidRPr="00C0031C">
        <w:rPr>
          <w:rFonts w:eastAsiaTheme="minorEastAsia"/>
          <w:bCs/>
          <w:lang w:eastAsia="zh-CN"/>
        </w:rPr>
        <w:t>a, the devices consist of two types with orthogonal longitudinal electrodes along</w:t>
      </w:r>
      <w:r w:rsidRPr="00C0031C">
        <w:rPr>
          <w:lang w:eastAsia="zh-CN"/>
        </w:rPr>
        <w:t xml:space="preserve"> </w:t>
      </w:r>
      <m:oMath>
        <m:d>
          <m:dPr>
            <m:begChr m:val="["/>
            <m:endChr m:val="]"/>
            <m:ctrlPr>
              <w:rPr>
                <w:rFonts w:ascii="Cambria Math" w:hAnsi="Cambria Math"/>
                <w:i/>
              </w:rPr>
            </m:ctrlPr>
          </m:dPr>
          <m:e>
            <m:r>
              <w:rPr>
                <w:rFonts w:ascii="Cambria Math" w:hAnsi="Cambria Math"/>
              </w:rPr>
              <m:t>01</m:t>
            </m:r>
            <m:acc>
              <m:accPr>
                <m:chr m:val="̅"/>
                <m:ctrlPr>
                  <w:rPr>
                    <w:rFonts w:ascii="Cambria Math" w:hAnsi="Cambria Math"/>
                    <w:i/>
                    <w:iCs/>
                  </w:rPr>
                </m:ctrlPr>
              </m:accPr>
              <m:e>
                <m:r>
                  <w:rPr>
                    <w:rFonts w:ascii="Cambria Math" w:hAnsi="Cambria Math"/>
                  </w:rPr>
                  <m:t>1</m:t>
                </m:r>
              </m:e>
            </m:acc>
            <m:r>
              <w:rPr>
                <w:rFonts w:ascii="Cambria Math" w:hAnsi="Cambria Math"/>
              </w:rPr>
              <m:t>0</m:t>
            </m:r>
          </m:e>
        </m:d>
      </m:oMath>
      <w:r w:rsidRPr="00C0031C">
        <w:rPr>
          <w:rFonts w:eastAsiaTheme="minorEastAsia"/>
          <w:bCs/>
          <w:lang w:eastAsia="zh-CN"/>
        </w:rPr>
        <w:t xml:space="preserve"> and </w:t>
      </w:r>
      <m:oMath>
        <m:r>
          <w:rPr>
            <w:rFonts w:ascii="Cambria Math" w:hAnsi="Cambria Math"/>
          </w:rPr>
          <m:t>[2</m:t>
        </m:r>
        <m:acc>
          <m:accPr>
            <m:chr m:val="̅"/>
            <m:ctrlPr>
              <w:rPr>
                <w:rFonts w:ascii="Cambria Math" w:hAnsi="Cambria Math"/>
                <w:i/>
                <w:iCs/>
              </w:rPr>
            </m:ctrlPr>
          </m:accPr>
          <m:e>
            <m:r>
              <w:rPr>
                <w:rFonts w:ascii="Cambria Math" w:hAnsi="Cambria Math"/>
              </w:rPr>
              <m:t>1</m:t>
            </m:r>
          </m:e>
        </m:acc>
        <m:acc>
          <m:accPr>
            <m:chr m:val="̅"/>
            <m:ctrlPr>
              <w:rPr>
                <w:rFonts w:ascii="Cambria Math" w:hAnsi="Cambria Math"/>
                <w:i/>
                <w:iCs/>
              </w:rPr>
            </m:ctrlPr>
          </m:accPr>
          <m:e>
            <m:r>
              <w:rPr>
                <w:rFonts w:ascii="Cambria Math" w:hAnsi="Cambria Math"/>
              </w:rPr>
              <m:t>1</m:t>
            </m:r>
          </m:e>
        </m:acc>
        <m:r>
          <w:rPr>
            <w:rFonts w:ascii="Cambria Math" w:hAnsi="Cambria Math"/>
          </w:rPr>
          <m:t xml:space="preserve">0] </m:t>
        </m:r>
      </m:oMath>
      <w:r w:rsidRPr="00C0031C">
        <w:rPr>
          <w:rFonts w:eastAsiaTheme="minorEastAsia"/>
          <w:bCs/>
          <w:lang w:eastAsia="zh-CN"/>
        </w:rPr>
        <w:t xml:space="preserve">direction, respectively. Since the measurement results of these two types are similar, hereafter only the results from the </w:t>
      </w:r>
      <m:oMath>
        <m:d>
          <m:dPr>
            <m:begChr m:val="["/>
            <m:endChr m:val="]"/>
            <m:ctrlPr>
              <w:rPr>
                <w:rFonts w:ascii="Cambria Math" w:hAnsi="Cambria Math"/>
                <w:i/>
              </w:rPr>
            </m:ctrlPr>
          </m:dPr>
          <m:e>
            <m:r>
              <w:rPr>
                <w:rFonts w:ascii="Cambria Math" w:hAnsi="Cambria Math"/>
              </w:rPr>
              <m:t>01</m:t>
            </m:r>
            <m:acc>
              <m:accPr>
                <m:chr m:val="̅"/>
                <m:ctrlPr>
                  <w:rPr>
                    <w:rFonts w:ascii="Cambria Math" w:hAnsi="Cambria Math"/>
                    <w:i/>
                    <w:iCs/>
                  </w:rPr>
                </m:ctrlPr>
              </m:accPr>
              <m:e>
                <m:r>
                  <w:rPr>
                    <w:rFonts w:ascii="Cambria Math" w:hAnsi="Cambria Math"/>
                  </w:rPr>
                  <m:t>1</m:t>
                </m:r>
              </m:e>
            </m:acc>
            <m:r>
              <w:rPr>
                <w:rFonts w:ascii="Cambria Math" w:hAnsi="Cambria Math"/>
              </w:rPr>
              <m:t>0</m:t>
            </m:r>
          </m:e>
        </m:d>
      </m:oMath>
      <w:r w:rsidRPr="00C0031C">
        <w:rPr>
          <w:rFonts w:eastAsiaTheme="minorEastAsia"/>
          <w:bCs/>
          <w:lang w:eastAsia="zh-CN"/>
        </w:rPr>
        <w:t xml:space="preserve"> aligned Hall bar devices are presented. </w:t>
      </w:r>
    </w:p>
    <w:p w14:paraId="43F1762E" w14:textId="77777777" w:rsidR="00D12040" w:rsidRPr="00C0031C" w:rsidRDefault="00D12040" w:rsidP="00D12040">
      <w:pPr>
        <w:spacing w:line="360" w:lineRule="auto"/>
        <w:jc w:val="both"/>
        <w:rPr>
          <w:b/>
        </w:rPr>
      </w:pPr>
    </w:p>
    <w:p w14:paraId="214FA445" w14:textId="23C9C2D6" w:rsidR="00D12040" w:rsidRPr="00C0031C" w:rsidRDefault="00521650" w:rsidP="00D12040">
      <w:pPr>
        <w:spacing w:line="360" w:lineRule="auto"/>
        <w:jc w:val="center"/>
      </w:pPr>
      <w:r w:rsidRPr="00C0031C">
        <w:rPr>
          <w:noProof/>
        </w:rPr>
        <w:drawing>
          <wp:inline distT="0" distB="0" distL="0" distR="0" wp14:anchorId="5E6D5048" wp14:editId="5BC06773">
            <wp:extent cx="3940582" cy="4572641"/>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11">
                      <a:extLst>
                        <a:ext uri="{28A0092B-C50C-407E-A947-70E740481C1C}">
                          <a14:useLocalDpi xmlns:a14="http://schemas.microsoft.com/office/drawing/2010/main" val="0"/>
                        </a:ext>
                      </a:extLst>
                    </a:blip>
                    <a:srcRect l="5528" t="3488" r="5008" b="5076"/>
                    <a:stretch/>
                  </pic:blipFill>
                  <pic:spPr bwMode="auto">
                    <a:xfrm>
                      <a:off x="0" y="0"/>
                      <a:ext cx="3950844" cy="4584549"/>
                    </a:xfrm>
                    <a:prstGeom prst="rect">
                      <a:avLst/>
                    </a:prstGeom>
                    <a:noFill/>
                    <a:ln>
                      <a:noFill/>
                    </a:ln>
                    <a:extLst>
                      <a:ext uri="{53640926-AAD7-44D8-BBD7-CCE9431645EC}">
                        <a14:shadowObscured xmlns:a14="http://schemas.microsoft.com/office/drawing/2010/main"/>
                      </a:ext>
                    </a:extLst>
                  </pic:spPr>
                </pic:pic>
              </a:graphicData>
            </a:graphic>
          </wp:inline>
        </w:drawing>
      </w:r>
    </w:p>
    <w:p w14:paraId="075DB194" w14:textId="0DBF238E" w:rsidR="00D12040" w:rsidRPr="00C0031C" w:rsidRDefault="00D12040" w:rsidP="00D12040">
      <w:pPr>
        <w:spacing w:line="360" w:lineRule="auto"/>
        <w:jc w:val="both"/>
        <w:rPr>
          <w:lang w:eastAsia="zh-CN"/>
        </w:rPr>
      </w:pPr>
      <w:r w:rsidRPr="00C0031C">
        <w:rPr>
          <w:b/>
        </w:rPr>
        <w:t xml:space="preserve">Figure </w:t>
      </w:r>
      <w:r w:rsidR="00CC6510" w:rsidRPr="00C0031C">
        <w:rPr>
          <w:b/>
        </w:rPr>
        <w:t>4</w:t>
      </w:r>
      <w:r w:rsidRPr="00C0031C">
        <w:rPr>
          <w:b/>
        </w:rPr>
        <w:t xml:space="preserve">: </w:t>
      </w:r>
      <w:r w:rsidRPr="00C0031C">
        <w:rPr>
          <w:b/>
          <w:bCs/>
        </w:rPr>
        <w:t>Magneto-transport results of Mn</w:t>
      </w:r>
      <w:r w:rsidRPr="00C0031C">
        <w:rPr>
          <w:b/>
          <w:bCs/>
          <w:vertAlign w:val="subscript"/>
        </w:rPr>
        <w:t>3</w:t>
      </w:r>
      <w:r w:rsidRPr="00C0031C">
        <w:rPr>
          <w:b/>
          <w:bCs/>
        </w:rPr>
        <w:t>Sn Hall bar devices</w:t>
      </w:r>
      <w:r w:rsidRPr="00C0031C">
        <w:rPr>
          <w:b/>
          <w:bCs/>
          <w:lang w:eastAsia="zh-SG"/>
        </w:rPr>
        <w:t>. a</w:t>
      </w:r>
      <w:r w:rsidRPr="00C0031C">
        <w:rPr>
          <w:lang w:eastAsia="zh-SG"/>
        </w:rPr>
        <w:t xml:space="preserve"> Crystal and magnetic structure of the </w:t>
      </w:r>
      <w:r w:rsidRPr="00C0031C">
        <w:rPr>
          <w:i/>
          <w:iCs/>
          <w:lang w:eastAsia="zh-SG"/>
        </w:rPr>
        <w:t>a-b</w:t>
      </w:r>
      <w:r w:rsidRPr="00C0031C">
        <w:rPr>
          <w:lang w:eastAsia="zh-SG"/>
        </w:rPr>
        <w:t xml:space="preserve"> plane of Mn</w:t>
      </w:r>
      <w:r w:rsidRPr="00C0031C">
        <w:rPr>
          <w:vertAlign w:val="subscript"/>
          <w:lang w:eastAsia="zh-SG"/>
        </w:rPr>
        <w:t>3</w:t>
      </w:r>
      <w:r w:rsidRPr="00C0031C">
        <w:rPr>
          <w:lang w:eastAsia="zh-SG"/>
        </w:rPr>
        <w:t xml:space="preserve">Sn deposited on the MgO (111) (left), schematic of the Hall bar using for transport measurement (right) </w:t>
      </w:r>
      <w:r w:rsidRPr="00C0031C">
        <w:rPr>
          <w:b/>
          <w:bCs/>
          <w:lang w:eastAsia="zh-SG"/>
        </w:rPr>
        <w:t>b</w:t>
      </w:r>
      <w:bookmarkStart w:id="5" w:name="OLE_LINK1"/>
      <w:r w:rsidRPr="00C0031C">
        <w:rPr>
          <w:lang w:eastAsia="zh-SG"/>
        </w:rPr>
        <w:t xml:space="preserve"> Room temperature</w:t>
      </w:r>
      <w:bookmarkEnd w:id="5"/>
      <w:r w:rsidRPr="00C0031C">
        <w:rPr>
          <w:lang w:eastAsia="zh-SG"/>
        </w:rPr>
        <w:t xml:space="preserve"> magnetic field dependences of the magnetoconductivity </w:t>
      </w:r>
      <w:r w:rsidRPr="00C0031C">
        <w:rPr>
          <w:lang w:eastAsia="zh-SG"/>
        </w:rPr>
        <w:sym w:font="Symbol" w:char="F044"/>
      </w:r>
      <w:r w:rsidRPr="00C0031C">
        <w:rPr>
          <w:lang w:eastAsia="zh-SG"/>
        </w:rPr>
        <w:t xml:space="preserve">σ(H) = (σ(H) − </w:t>
      </w:r>
      <w:proofErr w:type="gramStart"/>
      <w:r w:rsidRPr="00C0031C">
        <w:rPr>
          <w:lang w:eastAsia="zh-SG"/>
        </w:rPr>
        <w:t>σ(</w:t>
      </w:r>
      <w:proofErr w:type="gramEnd"/>
      <w:r w:rsidRPr="00C0031C">
        <w:rPr>
          <w:lang w:eastAsia="zh-SG"/>
        </w:rPr>
        <w:t>0))</w:t>
      </w:r>
      <w:r w:rsidRPr="00C0031C">
        <w:rPr>
          <w:lang w:eastAsia="zh-CN"/>
        </w:rPr>
        <w:t xml:space="preserve">. Inset, measurements geometry of the magnetoconductance, blue and red arrow indicate the direction of magnetic field </w:t>
      </w:r>
      <w:r w:rsidRPr="00C0031C">
        <w:rPr>
          <w:i/>
          <w:iCs/>
          <w:lang w:eastAsia="zh-CN"/>
        </w:rPr>
        <w:t>H</w:t>
      </w:r>
      <w:r w:rsidRPr="00C0031C">
        <w:rPr>
          <w:lang w:eastAsia="zh-CN"/>
        </w:rPr>
        <w:t xml:space="preserve"> and current</w:t>
      </w:r>
      <w:r w:rsidRPr="00C0031C">
        <w:rPr>
          <w:i/>
          <w:iCs/>
          <w:lang w:eastAsia="zh-CN"/>
        </w:rPr>
        <w:t xml:space="preserve"> I</w:t>
      </w:r>
      <w:r w:rsidRPr="00C0031C">
        <w:rPr>
          <w:lang w:eastAsia="zh-CN"/>
        </w:rPr>
        <w:t xml:space="preserve">, respectively. </w:t>
      </w:r>
      <w:r w:rsidRPr="00C0031C">
        <w:rPr>
          <w:b/>
          <w:bCs/>
          <w:lang w:eastAsia="zh-CN"/>
        </w:rPr>
        <w:t>c</w:t>
      </w:r>
      <w:r w:rsidRPr="00C0031C">
        <w:rPr>
          <w:lang w:eastAsia="zh-CN"/>
        </w:rPr>
        <w:t xml:space="preserve"> </w:t>
      </w:r>
      <w:r w:rsidRPr="00C0031C">
        <w:rPr>
          <w:lang w:eastAsia="zh-SG"/>
        </w:rPr>
        <w:t>Room temperature</w:t>
      </w:r>
      <w:r w:rsidRPr="00C0031C">
        <w:rPr>
          <w:lang w:eastAsia="zh-CN"/>
        </w:rPr>
        <w:t xml:space="preserve"> angle dependence of the magnetoconductivity </w:t>
      </w:r>
      <w:r w:rsidRPr="00C0031C">
        <w:rPr>
          <w:lang w:eastAsia="zh-SG"/>
        </w:rPr>
        <w:sym w:font="Symbol" w:char="F044"/>
      </w:r>
      <w:r w:rsidRPr="00C0031C">
        <w:rPr>
          <w:lang w:eastAsia="zh-SG"/>
        </w:rPr>
        <w:t>σ(</w:t>
      </w:r>
      <w:r w:rsidRPr="00C0031C">
        <w:rPr>
          <w:lang w:eastAsia="zh-CN"/>
        </w:rPr>
        <w:t>θ</w:t>
      </w:r>
      <w:r w:rsidRPr="00C0031C">
        <w:rPr>
          <w:lang w:eastAsia="zh-SG"/>
        </w:rPr>
        <w:t>) at the magnetic field of 8</w:t>
      </w:r>
      <w:r w:rsidR="00C5620F">
        <w:rPr>
          <w:lang w:eastAsia="zh-SG"/>
        </w:rPr>
        <w:t xml:space="preserve"> </w:t>
      </w:r>
      <w:r w:rsidRPr="00C0031C">
        <w:rPr>
          <w:lang w:eastAsia="zh-SG"/>
        </w:rPr>
        <w:t>T. Inset,</w:t>
      </w:r>
      <w:r w:rsidRPr="00C0031C">
        <w:t xml:space="preserve"> </w:t>
      </w:r>
      <w:r w:rsidRPr="00C0031C">
        <w:rPr>
          <w:lang w:eastAsia="zh-SG"/>
        </w:rPr>
        <w:t>measurements geometry with the sample rotation axis along [0001]</w:t>
      </w:r>
      <w:r w:rsidRPr="00C0031C">
        <w:rPr>
          <w:lang w:eastAsia="zh-CN"/>
        </w:rPr>
        <w:t xml:space="preserve">, </w:t>
      </w:r>
      <w:r w:rsidRPr="00C0031C">
        <w:rPr>
          <w:i/>
          <w:iCs/>
          <w:lang w:eastAsia="zh-CN"/>
        </w:rPr>
        <w:t>θ</w:t>
      </w:r>
      <w:r w:rsidRPr="00C0031C">
        <w:rPr>
          <w:lang w:eastAsia="zh-CN"/>
        </w:rPr>
        <w:t xml:space="preserve"> is the angle between the directions of </w:t>
      </w:r>
      <w:r w:rsidRPr="00C0031C">
        <w:rPr>
          <w:i/>
          <w:iCs/>
          <w:lang w:eastAsia="zh-CN"/>
        </w:rPr>
        <w:t>H</w:t>
      </w:r>
      <w:r w:rsidRPr="00C0031C">
        <w:rPr>
          <w:lang w:eastAsia="zh-CN"/>
        </w:rPr>
        <w:t xml:space="preserve"> (blue arrow) and </w:t>
      </w:r>
      <w:r w:rsidRPr="00C0031C">
        <w:rPr>
          <w:i/>
          <w:iCs/>
          <w:lang w:eastAsia="zh-CN"/>
        </w:rPr>
        <w:t>I</w:t>
      </w:r>
      <w:r w:rsidRPr="00C0031C">
        <w:rPr>
          <w:lang w:eastAsia="zh-CN"/>
        </w:rPr>
        <w:t xml:space="preserve"> (red arrow)</w:t>
      </w:r>
      <w:r w:rsidR="00A254B9" w:rsidRPr="00C0031C">
        <w:rPr>
          <w:lang w:eastAsia="zh-CN"/>
        </w:rPr>
        <w:t>.</w:t>
      </w:r>
    </w:p>
    <w:p w14:paraId="3BF30E3D" w14:textId="77777777" w:rsidR="00A254B9" w:rsidRPr="00C0031C" w:rsidRDefault="00A254B9" w:rsidP="00D12040">
      <w:pPr>
        <w:spacing w:line="360" w:lineRule="auto"/>
        <w:jc w:val="both"/>
        <w:rPr>
          <w:lang w:eastAsia="zh-CN"/>
        </w:rPr>
      </w:pPr>
    </w:p>
    <w:p w14:paraId="3C75B4FA" w14:textId="501A01FD" w:rsidR="00A254B9" w:rsidRPr="00C0031C" w:rsidRDefault="00A254B9" w:rsidP="00A254B9">
      <w:pPr>
        <w:spacing w:line="360" w:lineRule="auto"/>
        <w:ind w:firstLine="540"/>
        <w:jc w:val="both"/>
      </w:pPr>
      <w:r w:rsidRPr="00C0031C">
        <w:rPr>
          <w:rFonts w:eastAsiaTheme="minorEastAsia"/>
          <w:bCs/>
          <w:lang w:eastAsia="zh-CN"/>
        </w:rPr>
        <w:lastRenderedPageBreak/>
        <w:t xml:space="preserve">During the first round of field sweeping measurements, the current </w:t>
      </w:r>
      <w:r w:rsidRPr="00C0031C">
        <w:rPr>
          <w:rFonts w:eastAsiaTheme="minorEastAsia"/>
          <w:bCs/>
          <w:i/>
          <w:iCs/>
          <w:lang w:eastAsia="zh-CN"/>
        </w:rPr>
        <w:t>I</w:t>
      </w:r>
      <w:r w:rsidRPr="00C0031C">
        <w:rPr>
          <w:rFonts w:eastAsiaTheme="minorEastAsia"/>
          <w:bCs/>
          <w:lang w:eastAsia="zh-CN"/>
        </w:rPr>
        <w:t xml:space="preserve"> </w:t>
      </w:r>
      <w:proofErr w:type="gramStart"/>
      <w:r w:rsidRPr="00C0031C">
        <w:rPr>
          <w:rFonts w:eastAsiaTheme="minorEastAsia"/>
          <w:bCs/>
          <w:lang w:eastAsia="zh-CN"/>
        </w:rPr>
        <w:t>is</w:t>
      </w:r>
      <w:proofErr w:type="gramEnd"/>
      <w:r w:rsidRPr="00C0031C">
        <w:rPr>
          <w:rFonts w:eastAsiaTheme="minorEastAsia"/>
          <w:bCs/>
          <w:lang w:eastAsia="zh-CN"/>
        </w:rPr>
        <w:t xml:space="preserve"> always along the </w:t>
      </w:r>
      <m:oMath>
        <m:d>
          <m:dPr>
            <m:begChr m:val="["/>
            <m:endChr m:val="]"/>
            <m:ctrlPr>
              <w:rPr>
                <w:rFonts w:ascii="Cambria Math" w:hAnsi="Cambria Math"/>
                <w:i/>
              </w:rPr>
            </m:ctrlPr>
          </m:dPr>
          <m:e>
            <m:r>
              <w:rPr>
                <w:rFonts w:ascii="Cambria Math" w:hAnsi="Cambria Math"/>
              </w:rPr>
              <m:t>01</m:t>
            </m:r>
            <m:acc>
              <m:accPr>
                <m:chr m:val="̅"/>
                <m:ctrlPr>
                  <w:rPr>
                    <w:rFonts w:ascii="Cambria Math" w:hAnsi="Cambria Math"/>
                    <w:i/>
                    <w:iCs/>
                  </w:rPr>
                </m:ctrlPr>
              </m:accPr>
              <m:e>
                <m:r>
                  <w:rPr>
                    <w:rFonts w:ascii="Cambria Math" w:hAnsi="Cambria Math"/>
                  </w:rPr>
                  <m:t>1</m:t>
                </m:r>
              </m:e>
            </m:acc>
            <m:r>
              <w:rPr>
                <w:rFonts w:ascii="Cambria Math" w:hAnsi="Cambria Math"/>
              </w:rPr>
              <m:t>0</m:t>
            </m:r>
          </m:e>
        </m:d>
      </m:oMath>
      <w:r w:rsidRPr="00C0031C">
        <w:rPr>
          <w:rFonts w:eastAsiaTheme="minorEastAsia"/>
          <w:bCs/>
          <w:lang w:eastAsia="zh-CN"/>
        </w:rPr>
        <w:t xml:space="preserve"> direction, while the magnetic field </w:t>
      </w:r>
      <w:r w:rsidRPr="00C0031C">
        <w:rPr>
          <w:rFonts w:eastAsiaTheme="minorEastAsia"/>
          <w:bCs/>
          <w:i/>
          <w:lang w:eastAsia="zh-CN"/>
        </w:rPr>
        <w:t>H</w:t>
      </w:r>
      <w:r w:rsidRPr="00C0031C">
        <w:rPr>
          <w:rFonts w:eastAsiaTheme="minorEastAsia"/>
          <w:bCs/>
          <w:lang w:eastAsia="zh-CN"/>
        </w:rPr>
        <w:t xml:space="preserve"> is applied either parallel or transverse to </w:t>
      </w:r>
      <w:r w:rsidRPr="00C0031C">
        <w:rPr>
          <w:rFonts w:eastAsiaTheme="minorEastAsia"/>
          <w:bCs/>
          <w:i/>
          <w:lang w:eastAsia="zh-CN"/>
        </w:rPr>
        <w:t>I</w:t>
      </w:r>
      <w:r w:rsidRPr="00C0031C">
        <w:rPr>
          <w:rFonts w:eastAsiaTheme="minorEastAsia"/>
          <w:bCs/>
          <w:lang w:eastAsia="zh-CN"/>
        </w:rPr>
        <w:t xml:space="preserve">. The room temperature magnetoconductivity, defined as </w:t>
      </w:r>
      <w:r w:rsidRPr="00C0031C">
        <w:rPr>
          <w:rFonts w:eastAsiaTheme="minorEastAsia"/>
          <w:bCs/>
          <w:lang w:eastAsia="zh-CN"/>
        </w:rPr>
        <w:sym w:font="Symbol" w:char="F044"/>
      </w:r>
      <w:r w:rsidRPr="00C0031C">
        <w:rPr>
          <w:rFonts w:eastAsiaTheme="minorEastAsia"/>
          <w:bCs/>
          <w:lang w:eastAsia="zh-CN"/>
        </w:rPr>
        <w:t>σ(</w:t>
      </w:r>
      <w:r w:rsidRPr="00C0031C">
        <w:rPr>
          <w:rFonts w:eastAsiaTheme="minorEastAsia"/>
          <w:bCs/>
          <w:i/>
          <w:iCs/>
          <w:lang w:eastAsia="zh-CN"/>
        </w:rPr>
        <w:t>H</w:t>
      </w:r>
      <w:r w:rsidRPr="00C0031C">
        <w:rPr>
          <w:rFonts w:eastAsiaTheme="minorEastAsia"/>
          <w:bCs/>
          <w:lang w:eastAsia="zh-CN"/>
        </w:rPr>
        <w:t>) = (σ(</w:t>
      </w:r>
      <w:r w:rsidRPr="00C0031C">
        <w:rPr>
          <w:rFonts w:eastAsiaTheme="minorEastAsia"/>
          <w:bCs/>
          <w:i/>
          <w:iCs/>
          <w:lang w:eastAsia="zh-CN"/>
        </w:rPr>
        <w:t>H</w:t>
      </w:r>
      <w:r w:rsidRPr="00C0031C">
        <w:rPr>
          <w:rFonts w:eastAsiaTheme="minorEastAsia"/>
          <w:bCs/>
          <w:lang w:eastAsia="zh-CN"/>
        </w:rPr>
        <w:t xml:space="preserve">) − </w:t>
      </w:r>
      <w:proofErr w:type="gramStart"/>
      <w:r w:rsidRPr="00C0031C">
        <w:rPr>
          <w:rFonts w:eastAsiaTheme="minorEastAsia"/>
          <w:bCs/>
          <w:lang w:eastAsia="zh-CN"/>
        </w:rPr>
        <w:t>σ(</w:t>
      </w:r>
      <w:proofErr w:type="gramEnd"/>
      <w:r w:rsidRPr="00C0031C">
        <w:rPr>
          <w:rFonts w:eastAsiaTheme="minorEastAsia"/>
          <w:bCs/>
          <w:lang w:eastAsia="zh-CN"/>
        </w:rPr>
        <w:t>0)), is plotted in Fig. 4b for a 40 nm Mn</w:t>
      </w:r>
      <w:r w:rsidRPr="00C0031C">
        <w:rPr>
          <w:rFonts w:eastAsiaTheme="minorEastAsia"/>
          <w:bCs/>
          <w:vertAlign w:val="subscript"/>
          <w:lang w:eastAsia="zh-CN"/>
        </w:rPr>
        <w:t>3</w:t>
      </w:r>
      <w:r w:rsidRPr="00C0031C">
        <w:rPr>
          <w:rFonts w:eastAsiaTheme="minorEastAsia"/>
          <w:bCs/>
          <w:lang w:eastAsia="zh-CN"/>
        </w:rPr>
        <w:t xml:space="preserve">Sn sample. As can be seen, when the magnetic field is parallel (transverse) to </w:t>
      </w:r>
      <w:r w:rsidRPr="00C0031C">
        <w:rPr>
          <w:rFonts w:eastAsiaTheme="minorEastAsia"/>
          <w:bCs/>
          <w:i/>
          <w:iCs/>
          <w:lang w:eastAsia="zh-CN"/>
        </w:rPr>
        <w:t>I</w:t>
      </w:r>
      <w:r w:rsidRPr="00C0031C">
        <w:rPr>
          <w:rFonts w:eastAsiaTheme="minorEastAsia"/>
          <w:bCs/>
          <w:lang w:eastAsia="zh-CN"/>
        </w:rPr>
        <w:t xml:space="preserve">, the longitudinal (transverse) magnetoconductance increases (decreases) with the increase of </w:t>
      </w:r>
      <w:r w:rsidRPr="00C0031C">
        <w:rPr>
          <w:rFonts w:eastAsiaTheme="minorEastAsia"/>
          <w:bCs/>
          <w:i/>
          <w:iCs/>
          <w:lang w:eastAsia="zh-CN"/>
        </w:rPr>
        <w:t>H</w:t>
      </w:r>
      <w:r w:rsidRPr="00C0031C">
        <w:rPr>
          <w:rFonts w:eastAsiaTheme="minorEastAsia"/>
          <w:bCs/>
          <w:lang w:eastAsia="zh-CN"/>
        </w:rPr>
        <w:t xml:space="preserve">. To further clarify the anisotropic character, the angle dependent magnetoconductance measurement (see the inset of Fig. 4c) is performed with </w:t>
      </w:r>
      <w:r w:rsidRPr="00C0031C">
        <w:rPr>
          <w:rFonts w:eastAsiaTheme="minorEastAsia"/>
          <w:bCs/>
          <w:i/>
          <w:lang w:eastAsia="zh-CN"/>
        </w:rPr>
        <w:t>H</w:t>
      </w:r>
      <w:r w:rsidRPr="00C0031C">
        <w:rPr>
          <w:rFonts w:eastAsiaTheme="minorEastAsia"/>
          <w:bCs/>
          <w:lang w:eastAsia="zh-CN"/>
        </w:rPr>
        <w:t xml:space="preserve"> = 8 T while rotating the sample from longitudinal (</w:t>
      </w:r>
      <m:oMath>
        <m:d>
          <m:dPr>
            <m:begChr m:val="["/>
            <m:endChr m:val="]"/>
            <m:ctrlPr>
              <w:rPr>
                <w:rFonts w:ascii="Cambria Math" w:hAnsi="Cambria Math"/>
                <w:i/>
              </w:rPr>
            </m:ctrlPr>
          </m:dPr>
          <m:e>
            <m:r>
              <w:rPr>
                <w:rFonts w:ascii="Cambria Math" w:hAnsi="Cambria Math"/>
              </w:rPr>
              <m:t>01</m:t>
            </m:r>
            <m:acc>
              <m:accPr>
                <m:chr m:val="̅"/>
                <m:ctrlPr>
                  <w:rPr>
                    <w:rFonts w:ascii="Cambria Math" w:hAnsi="Cambria Math"/>
                    <w:i/>
                    <w:iCs/>
                  </w:rPr>
                </m:ctrlPr>
              </m:accPr>
              <m:e>
                <m:r>
                  <w:rPr>
                    <w:rFonts w:ascii="Cambria Math" w:hAnsi="Cambria Math"/>
                  </w:rPr>
                  <m:t>1</m:t>
                </m:r>
              </m:e>
            </m:acc>
            <m:r>
              <w:rPr>
                <w:rFonts w:ascii="Cambria Math" w:hAnsi="Cambria Math"/>
              </w:rPr>
              <m:t>0</m:t>
            </m:r>
          </m:e>
        </m:d>
      </m:oMath>
      <w:r w:rsidRPr="00C0031C">
        <w:rPr>
          <w:rFonts w:eastAsiaTheme="minorEastAsia"/>
          <w:lang w:eastAsia="zh-CN"/>
        </w:rPr>
        <w:t>)</w:t>
      </w:r>
      <w:r w:rsidRPr="00C0031C">
        <w:rPr>
          <w:rFonts w:eastAsiaTheme="minorEastAsia"/>
          <w:bCs/>
          <w:lang w:eastAsia="zh-CN"/>
        </w:rPr>
        <w:t xml:space="preserve"> to transverse (</w:t>
      </w:r>
      <m:oMath>
        <m:r>
          <w:rPr>
            <w:rFonts w:ascii="Cambria Math" w:hAnsi="Cambria Math"/>
          </w:rPr>
          <m:t>[2</m:t>
        </m:r>
        <m:acc>
          <m:accPr>
            <m:chr m:val="̅"/>
            <m:ctrlPr>
              <w:rPr>
                <w:rFonts w:ascii="Cambria Math" w:hAnsi="Cambria Math"/>
                <w:i/>
                <w:iCs/>
              </w:rPr>
            </m:ctrlPr>
          </m:accPr>
          <m:e>
            <m:r>
              <w:rPr>
                <w:rFonts w:ascii="Cambria Math" w:hAnsi="Cambria Math"/>
              </w:rPr>
              <m:t>1</m:t>
            </m:r>
          </m:e>
        </m:acc>
        <m:acc>
          <m:accPr>
            <m:chr m:val="̅"/>
            <m:ctrlPr>
              <w:rPr>
                <w:rFonts w:ascii="Cambria Math" w:hAnsi="Cambria Math"/>
                <w:i/>
                <w:iCs/>
              </w:rPr>
            </m:ctrlPr>
          </m:accPr>
          <m:e>
            <m:r>
              <w:rPr>
                <w:rFonts w:ascii="Cambria Math" w:hAnsi="Cambria Math"/>
              </w:rPr>
              <m:t>1</m:t>
            </m:r>
          </m:e>
        </m:acc>
        <m:r>
          <w:rPr>
            <w:rFonts w:ascii="Cambria Math" w:hAnsi="Cambria Math"/>
          </w:rPr>
          <m:t>0]</m:t>
        </m:r>
      </m:oMath>
      <w:r w:rsidRPr="00C0031C">
        <w:rPr>
          <w:rFonts w:eastAsiaTheme="minorEastAsia"/>
          <w:bCs/>
          <w:lang w:eastAsia="zh-CN"/>
        </w:rPr>
        <w:t xml:space="preserve">) direction. The results presented in Fig. 4c are correlated with the angle between the current and magnetic field. Specifically, </w:t>
      </w:r>
      <w:r w:rsidRPr="00C0031C">
        <w:rPr>
          <w:rFonts w:eastAsiaTheme="minorEastAsia"/>
          <w:bCs/>
          <w:lang w:eastAsia="zh-CN"/>
        </w:rPr>
        <w:sym w:font="Symbol" w:char="F044"/>
      </w:r>
      <w:r w:rsidRPr="00C0031C">
        <w:rPr>
          <w:rFonts w:eastAsiaTheme="minorEastAsia"/>
          <w:bCs/>
          <w:lang w:eastAsia="zh-CN"/>
        </w:rPr>
        <w:t xml:space="preserve">σ reaches a positive maximum value when the </w:t>
      </w:r>
      <w:r w:rsidRPr="00C0031C">
        <w:rPr>
          <w:rFonts w:eastAsiaTheme="minorEastAsia"/>
          <w:bCs/>
          <w:i/>
          <w:iCs/>
          <w:lang w:eastAsia="zh-CN"/>
        </w:rPr>
        <w:t>H</w:t>
      </w:r>
      <w:r w:rsidRPr="00C0031C">
        <w:rPr>
          <w:rFonts w:eastAsiaTheme="minorEastAsia"/>
          <w:bCs/>
          <w:lang w:eastAsia="zh-CN"/>
        </w:rPr>
        <w:t xml:space="preserve"> is parallel to </w:t>
      </w:r>
      <w:r w:rsidRPr="00C0031C">
        <w:rPr>
          <w:rFonts w:eastAsiaTheme="minorEastAsia"/>
          <w:bCs/>
          <w:i/>
          <w:iCs/>
          <w:lang w:eastAsia="zh-CN"/>
        </w:rPr>
        <w:t xml:space="preserve">I </w:t>
      </w:r>
      <w:r w:rsidRPr="00C0031C">
        <w:rPr>
          <w:rFonts w:eastAsiaTheme="minorEastAsia"/>
          <w:bCs/>
          <w:lang w:eastAsia="zh-CN"/>
        </w:rPr>
        <w:t>(</w:t>
      </w:r>
      <w:r w:rsidRPr="00C0031C">
        <w:rPr>
          <w:rFonts w:eastAsiaTheme="minorEastAsia"/>
          <w:bCs/>
          <w:i/>
          <w:lang w:eastAsia="zh-CN"/>
        </w:rPr>
        <w:t>θ</w:t>
      </w:r>
      <w:r w:rsidRPr="00C0031C">
        <w:rPr>
          <w:rFonts w:eastAsiaTheme="minorEastAsia"/>
          <w:bCs/>
          <w:lang w:eastAsia="zh-CN"/>
        </w:rPr>
        <w:t xml:space="preserve"> = 0</w:t>
      </w:r>
      <w:r w:rsidRPr="00C0031C">
        <w:rPr>
          <w:bCs/>
          <w:lang w:eastAsia="zh-CN"/>
        </w:rPr>
        <w:t>° and 180°</w:t>
      </w:r>
      <w:r w:rsidRPr="00C0031C">
        <w:rPr>
          <w:rFonts w:eastAsiaTheme="minorEastAsia"/>
          <w:bCs/>
          <w:lang w:eastAsia="zh-CN"/>
        </w:rPr>
        <w:t xml:space="preserve">), and a negative maximum value when the </w:t>
      </w:r>
      <w:r w:rsidRPr="00C0031C">
        <w:rPr>
          <w:rFonts w:eastAsiaTheme="minorEastAsia"/>
          <w:bCs/>
          <w:i/>
          <w:iCs/>
          <w:lang w:eastAsia="zh-CN"/>
        </w:rPr>
        <w:t xml:space="preserve">H </w:t>
      </w:r>
      <w:r w:rsidRPr="00C0031C">
        <w:rPr>
          <w:rFonts w:eastAsiaTheme="minorEastAsia"/>
          <w:bCs/>
          <w:lang w:eastAsia="zh-CN"/>
        </w:rPr>
        <w:t xml:space="preserve">is perpendicular to </w:t>
      </w:r>
      <w:r w:rsidRPr="00C0031C">
        <w:rPr>
          <w:rFonts w:eastAsiaTheme="minorEastAsia"/>
          <w:bCs/>
          <w:i/>
          <w:iCs/>
          <w:lang w:eastAsia="zh-CN"/>
        </w:rPr>
        <w:t>I</w:t>
      </w:r>
      <w:r w:rsidRPr="00C0031C">
        <w:rPr>
          <w:rFonts w:eastAsiaTheme="minorEastAsia"/>
          <w:bCs/>
          <w:lang w:eastAsia="zh-CN"/>
        </w:rPr>
        <w:t xml:space="preserve"> (</w:t>
      </w:r>
      <w:r w:rsidRPr="00C0031C">
        <w:rPr>
          <w:rFonts w:eastAsiaTheme="minorEastAsia"/>
          <w:bCs/>
          <w:i/>
          <w:lang w:eastAsia="zh-CN"/>
        </w:rPr>
        <w:t>θ</w:t>
      </w:r>
      <w:r w:rsidRPr="00C0031C">
        <w:rPr>
          <w:rFonts w:eastAsiaTheme="minorEastAsia"/>
          <w:bCs/>
          <w:lang w:eastAsia="zh-CN"/>
        </w:rPr>
        <w:t xml:space="preserve"> = 90° and -90°). A small change around the position of </w:t>
      </w:r>
      <w:r w:rsidRPr="00C0031C">
        <w:rPr>
          <w:rFonts w:eastAsiaTheme="minorEastAsia"/>
          <w:bCs/>
          <w:i/>
          <w:lang w:eastAsia="zh-CN"/>
        </w:rPr>
        <w:t>θ</w:t>
      </w:r>
      <w:r w:rsidRPr="00C0031C">
        <w:rPr>
          <w:rFonts w:eastAsiaTheme="minorEastAsia"/>
          <w:bCs/>
          <w:lang w:eastAsia="zh-CN"/>
        </w:rPr>
        <w:t xml:space="preserve"> = 0° causes a clear symmetric decrease of the conductance. This large anisotropic magnetoconductance is the transport signature of the chiral anomaly of the Weyl fermion state in Mn</w:t>
      </w:r>
      <w:r w:rsidRPr="00C0031C">
        <w:rPr>
          <w:rFonts w:eastAsiaTheme="minorEastAsia"/>
          <w:bCs/>
          <w:vertAlign w:val="subscript"/>
          <w:lang w:eastAsia="zh-CN"/>
        </w:rPr>
        <w:t>3</w:t>
      </w:r>
      <w:r w:rsidRPr="00C0031C">
        <w:rPr>
          <w:rFonts w:eastAsiaTheme="minorEastAsia"/>
          <w:bCs/>
          <w:lang w:eastAsia="zh-CN"/>
        </w:rPr>
        <w:t xml:space="preserve">Sn. The similar behavior of the bulk crystal samples in Ref. </w:t>
      </w:r>
      <w:r w:rsidRPr="00C0031C">
        <w:rPr>
          <w:rFonts w:eastAsiaTheme="minorEastAsia"/>
          <w:lang w:eastAsia="zh-CN"/>
        </w:rPr>
        <w:t>5</w:t>
      </w:r>
      <w:r w:rsidRPr="00C0031C">
        <w:rPr>
          <w:rFonts w:eastAsiaTheme="minorEastAsia"/>
          <w:bCs/>
          <w:lang w:eastAsia="zh-CN"/>
        </w:rPr>
        <w:t xml:space="preserve"> further confirms the excellent noncollinear antiferromagnetic property of our epitaxial thin films. </w:t>
      </w:r>
    </w:p>
    <w:p w14:paraId="4CE3C973" w14:textId="77777777" w:rsidR="00A254B9" w:rsidRPr="00C0031C" w:rsidRDefault="00A254B9" w:rsidP="00D12040">
      <w:pPr>
        <w:spacing w:line="360" w:lineRule="auto"/>
        <w:jc w:val="both"/>
        <w:rPr>
          <w:lang w:eastAsia="zh-CN"/>
        </w:rPr>
      </w:pPr>
    </w:p>
    <w:p w14:paraId="26F4B73E" w14:textId="7F779B5A" w:rsidR="00D12040" w:rsidRPr="00C0031C" w:rsidRDefault="00C0031C" w:rsidP="00D12040">
      <w:pPr>
        <w:spacing w:line="360" w:lineRule="auto"/>
        <w:jc w:val="both"/>
        <w:rPr>
          <w:b/>
        </w:rPr>
      </w:pPr>
      <w:r w:rsidRPr="00C0031C">
        <w:rPr>
          <w:b/>
          <w:bCs/>
        </w:rPr>
        <w:t xml:space="preserve">Supplementary Note </w:t>
      </w:r>
      <w:r>
        <w:rPr>
          <w:b/>
          <w:bCs/>
        </w:rPr>
        <w:t>4</w:t>
      </w:r>
      <w:r w:rsidR="00D12040" w:rsidRPr="00C0031C">
        <w:t xml:space="preserve">: </w:t>
      </w:r>
      <w:r w:rsidR="00D12040" w:rsidRPr="00C0031C">
        <w:rPr>
          <w:b/>
        </w:rPr>
        <w:t>Perpendicular magnetic anisotropy of Mn</w:t>
      </w:r>
      <w:r w:rsidR="00D12040" w:rsidRPr="00C0031C">
        <w:rPr>
          <w:b/>
          <w:vertAlign w:val="subscript"/>
        </w:rPr>
        <w:t>3</w:t>
      </w:r>
      <w:r w:rsidR="00D12040" w:rsidRPr="00C0031C">
        <w:rPr>
          <w:b/>
        </w:rPr>
        <w:t xml:space="preserve">Sn and </w:t>
      </w:r>
      <w:r w:rsidR="00D12040" w:rsidRPr="00C0031C">
        <w:rPr>
          <w:b/>
          <w:i/>
          <w:iCs/>
        </w:rPr>
        <w:t>β</w:t>
      </w:r>
      <w:r w:rsidR="00D12040" w:rsidRPr="00C0031C">
        <w:rPr>
          <w:b/>
        </w:rPr>
        <w:t>-Ta based heterostructure device</w:t>
      </w:r>
    </w:p>
    <w:p w14:paraId="15267FD2" w14:textId="61402502" w:rsidR="00D12040" w:rsidRPr="00C0031C" w:rsidRDefault="00D12040" w:rsidP="00D12040">
      <w:pPr>
        <w:spacing w:line="360" w:lineRule="auto"/>
        <w:jc w:val="both"/>
        <w:rPr>
          <w:lang w:eastAsia="zh-SG"/>
        </w:rPr>
      </w:pPr>
      <w:r w:rsidRPr="00C0031C">
        <w:rPr>
          <w:lang w:eastAsia="zh-SG"/>
        </w:rPr>
        <w:t>The Ni/Co multilayer is stacked on top of Mn</w:t>
      </w:r>
      <w:r w:rsidRPr="00C0031C">
        <w:rPr>
          <w:vertAlign w:val="subscript"/>
          <w:lang w:eastAsia="zh-SG"/>
        </w:rPr>
        <w:t>3</w:t>
      </w:r>
      <w:r w:rsidRPr="00C0031C">
        <w:rPr>
          <w:lang w:eastAsia="zh-SG"/>
        </w:rPr>
        <w:t>Sn by sputtering as a free FM layer to study the generated SOT in Mn</w:t>
      </w:r>
      <w:r w:rsidRPr="00C0031C">
        <w:rPr>
          <w:vertAlign w:val="subscript"/>
          <w:lang w:eastAsia="zh-SG"/>
        </w:rPr>
        <w:t>3</w:t>
      </w:r>
      <w:r w:rsidRPr="00C0031C">
        <w:rPr>
          <w:lang w:eastAsia="zh-SG"/>
        </w:rPr>
        <w:t>Sn. Due to the relatively large surface roughness of the 40 nm Mn</w:t>
      </w:r>
      <w:r w:rsidRPr="00C0031C">
        <w:rPr>
          <w:vertAlign w:val="subscript"/>
          <w:lang w:eastAsia="zh-SG"/>
        </w:rPr>
        <w:t>3</w:t>
      </w:r>
      <w:r w:rsidRPr="00C0031C">
        <w:rPr>
          <w:lang w:eastAsia="zh-SG"/>
        </w:rPr>
        <w:t>Sn film, the thinner 7 nm Mn</w:t>
      </w:r>
      <w:r w:rsidRPr="00C0031C">
        <w:rPr>
          <w:vertAlign w:val="subscript"/>
          <w:lang w:eastAsia="zh-SG"/>
        </w:rPr>
        <w:t>3</w:t>
      </w:r>
      <w:r w:rsidRPr="00C0031C">
        <w:rPr>
          <w:lang w:eastAsia="zh-SG"/>
        </w:rPr>
        <w:t>Sn is selected for the construction of perpendicular magnetic anisotropy (PMA) heterostructures. To induce the perpendicular anisotropy and decouple with the antiferromagnetic Mn</w:t>
      </w:r>
      <w:r w:rsidRPr="00C0031C">
        <w:rPr>
          <w:vertAlign w:val="subscript"/>
          <w:lang w:eastAsia="zh-SG"/>
        </w:rPr>
        <w:t>3</w:t>
      </w:r>
      <w:r w:rsidRPr="00C0031C">
        <w:rPr>
          <w:lang w:eastAsia="zh-SG"/>
        </w:rPr>
        <w:t xml:space="preserve">Sn, a thin Cu spacer layer of 1nm </w:t>
      </w:r>
      <w:r w:rsidRPr="00C0031C">
        <w:rPr>
          <w:lang w:eastAsia="zh-CN"/>
        </w:rPr>
        <w:t>or</w:t>
      </w:r>
      <w:r w:rsidRPr="00C0031C">
        <w:rPr>
          <w:lang w:eastAsia="zh-SG"/>
        </w:rPr>
        <w:t xml:space="preserve"> 2 nm is inserted in between the Mn</w:t>
      </w:r>
      <w:r w:rsidRPr="00C0031C">
        <w:rPr>
          <w:vertAlign w:val="subscript"/>
          <w:lang w:eastAsia="zh-SG"/>
        </w:rPr>
        <w:t>3</w:t>
      </w:r>
      <w:r w:rsidRPr="00C0031C">
        <w:rPr>
          <w:lang w:eastAsia="zh-SG"/>
        </w:rPr>
        <w:t>Sn and Ni/Co multilayer. The control device, with Mn</w:t>
      </w:r>
      <w:r w:rsidRPr="00C0031C">
        <w:rPr>
          <w:vertAlign w:val="subscript"/>
          <w:lang w:eastAsia="zh-SG"/>
        </w:rPr>
        <w:t>3</w:t>
      </w:r>
      <w:r w:rsidRPr="00C0031C">
        <w:rPr>
          <w:lang w:eastAsia="zh-SG"/>
        </w:rPr>
        <w:t xml:space="preserve">Sn replaced by the common HM </w:t>
      </w:r>
      <w:r w:rsidRPr="00C0031C">
        <w:rPr>
          <w:i/>
          <w:iCs/>
          <w:lang w:eastAsia="zh-SG"/>
        </w:rPr>
        <w:t>β</w:t>
      </w:r>
      <w:r w:rsidRPr="00C0031C">
        <w:rPr>
          <w:lang w:eastAsia="zh-SG"/>
        </w:rPr>
        <w:t xml:space="preserve">-Ta (denoted as </w:t>
      </w:r>
      <w:r w:rsidRPr="00C0031C">
        <w:rPr>
          <w:i/>
          <w:iCs/>
          <w:lang w:eastAsia="zh-SG"/>
        </w:rPr>
        <w:t>β</w:t>
      </w:r>
      <w:r w:rsidRPr="00C0031C">
        <w:rPr>
          <w:lang w:eastAsia="zh-SG"/>
        </w:rPr>
        <w:t xml:space="preserve">-Ta-based device), is also fabricated using the same process. Figures </w:t>
      </w:r>
      <w:r w:rsidR="00AB72A8" w:rsidRPr="00C0031C">
        <w:rPr>
          <w:lang w:eastAsia="zh-SG"/>
        </w:rPr>
        <w:t>5</w:t>
      </w:r>
      <w:r w:rsidRPr="00C0031C">
        <w:rPr>
          <w:lang w:eastAsia="zh-SG"/>
        </w:rPr>
        <w:t xml:space="preserve">a, </w:t>
      </w:r>
      <w:r w:rsidR="00AB72A8" w:rsidRPr="00C0031C">
        <w:rPr>
          <w:lang w:eastAsia="zh-SG"/>
        </w:rPr>
        <w:t>5</w:t>
      </w:r>
      <w:r w:rsidRPr="00C0031C">
        <w:rPr>
          <w:lang w:eastAsia="zh-SG"/>
        </w:rPr>
        <w:t>b</w:t>
      </w:r>
      <w:r w:rsidR="00A254B9" w:rsidRPr="00C0031C">
        <w:rPr>
          <w:lang w:eastAsia="zh-SG"/>
        </w:rPr>
        <w:t>,</w:t>
      </w:r>
      <w:r w:rsidRPr="00C0031C">
        <w:rPr>
          <w:lang w:eastAsia="zh-SG"/>
        </w:rPr>
        <w:t xml:space="preserve"> and </w:t>
      </w:r>
      <w:r w:rsidR="00AB72A8" w:rsidRPr="00C0031C">
        <w:rPr>
          <w:lang w:eastAsia="zh-SG"/>
        </w:rPr>
        <w:t>5</w:t>
      </w:r>
      <w:r w:rsidRPr="00C0031C">
        <w:rPr>
          <w:lang w:eastAsia="zh-SG"/>
        </w:rPr>
        <w:t>c are the AHE signals from the Mn</w:t>
      </w:r>
      <w:r w:rsidRPr="00C0031C">
        <w:rPr>
          <w:vertAlign w:val="subscript"/>
          <w:lang w:eastAsia="zh-SG"/>
        </w:rPr>
        <w:t>3</w:t>
      </w:r>
      <w:r w:rsidRPr="00C0031C">
        <w:rPr>
          <w:lang w:eastAsia="zh-SG"/>
        </w:rPr>
        <w:t xml:space="preserve">Sn-based with the inserted two Cu thickness and </w:t>
      </w:r>
      <w:r w:rsidRPr="00C0031C">
        <w:rPr>
          <w:i/>
          <w:iCs/>
          <w:lang w:eastAsia="zh-SG"/>
        </w:rPr>
        <w:t>β</w:t>
      </w:r>
      <w:r w:rsidRPr="00C0031C">
        <w:rPr>
          <w:lang w:eastAsia="zh-SG"/>
        </w:rPr>
        <w:t>-Ta-based devices with applied magnetic field sweeping in the normal direction of the film. The vanishingly small signal from the single Mn</w:t>
      </w:r>
      <w:r w:rsidRPr="00C0031C">
        <w:rPr>
          <w:vertAlign w:val="subscript"/>
          <w:lang w:eastAsia="zh-SG"/>
        </w:rPr>
        <w:t>3</w:t>
      </w:r>
      <w:r w:rsidRPr="00C0031C">
        <w:rPr>
          <w:lang w:eastAsia="zh-SG"/>
        </w:rPr>
        <w:t xml:space="preserve">Sn layer device is also plotted in Fig. </w:t>
      </w:r>
      <w:r w:rsidR="00633130">
        <w:rPr>
          <w:lang w:eastAsia="zh-SG"/>
        </w:rPr>
        <w:t>5</w:t>
      </w:r>
      <w:r w:rsidR="00633130" w:rsidRPr="00C0031C">
        <w:rPr>
          <w:lang w:eastAsia="zh-CN"/>
        </w:rPr>
        <w:t>a</w:t>
      </w:r>
      <w:r w:rsidR="00633130" w:rsidRPr="00C0031C">
        <w:rPr>
          <w:lang w:eastAsia="zh-SG"/>
        </w:rPr>
        <w:t xml:space="preserve"> </w:t>
      </w:r>
      <w:r w:rsidRPr="00C0031C">
        <w:rPr>
          <w:lang w:eastAsia="zh-SG"/>
        </w:rPr>
        <w:t xml:space="preserve">for comparison. The almost square AHE loops in both heterostructure devices, undoubtedly confirms that the AHE signal in heterostructures is from the Ni/Co multilayer with well-defined PMA. Therefore, it allows us to use the AHE resistance as a probe for the magnetization direction of Ni/Co multilayer and carry </w:t>
      </w:r>
      <w:r w:rsidRPr="00C0031C">
        <w:rPr>
          <w:lang w:eastAsia="zh-SG"/>
        </w:rPr>
        <w:lastRenderedPageBreak/>
        <w:t xml:space="preserve">out the current-induced SOT study. The perpendicular magnetic anisotropy field </w:t>
      </w:r>
      <w:r w:rsidRPr="00C0031C">
        <w:rPr>
          <w:i/>
          <w:iCs/>
          <w:lang w:eastAsia="zh-SG"/>
        </w:rPr>
        <w:t>H</w:t>
      </w:r>
      <w:r w:rsidR="00CC6510" w:rsidRPr="00C0031C">
        <w:rPr>
          <w:i/>
          <w:vertAlign w:val="subscript"/>
          <w:lang w:eastAsia="zh-SG"/>
        </w:rPr>
        <w:t>k</w:t>
      </w:r>
      <w:r w:rsidRPr="00C0031C">
        <w:rPr>
          <w:lang w:eastAsia="zh-SG"/>
        </w:rPr>
        <w:t xml:space="preserve"> has been also determined to be 1727 Oe, 2487 Oe and 1973 Oe for the Mn</w:t>
      </w:r>
      <w:r w:rsidRPr="00C0031C">
        <w:rPr>
          <w:vertAlign w:val="subscript"/>
          <w:lang w:eastAsia="zh-SG"/>
        </w:rPr>
        <w:t>3</w:t>
      </w:r>
      <w:r w:rsidRPr="00C0031C">
        <w:rPr>
          <w:lang w:eastAsia="zh-SG"/>
        </w:rPr>
        <w:t>Sn (7)/Cu (1)/</w:t>
      </w:r>
      <w:r w:rsidRPr="00C0031C">
        <w:rPr>
          <w:lang w:eastAsia="zh-CN"/>
        </w:rPr>
        <w:t xml:space="preserve">FM, </w:t>
      </w:r>
      <w:r w:rsidRPr="00C0031C">
        <w:rPr>
          <w:lang w:eastAsia="zh-SG"/>
        </w:rPr>
        <w:t>Mn</w:t>
      </w:r>
      <w:r w:rsidRPr="00C0031C">
        <w:rPr>
          <w:vertAlign w:val="subscript"/>
          <w:lang w:eastAsia="zh-SG"/>
        </w:rPr>
        <w:t>3</w:t>
      </w:r>
      <w:r w:rsidRPr="00C0031C">
        <w:rPr>
          <w:lang w:eastAsia="zh-SG"/>
        </w:rPr>
        <w:t>Sn (7)/Cu (2)/</w:t>
      </w:r>
      <w:r w:rsidRPr="00C0031C">
        <w:rPr>
          <w:lang w:eastAsia="zh-CN"/>
        </w:rPr>
        <w:t xml:space="preserve">FM and </w:t>
      </w:r>
      <w:r w:rsidRPr="00C0031C">
        <w:rPr>
          <w:lang w:eastAsia="zh-SG"/>
        </w:rPr>
        <w:t>Ta (7)/Cu (2)/</w:t>
      </w:r>
      <w:r w:rsidRPr="00C0031C">
        <w:rPr>
          <w:lang w:eastAsia="zh-CN"/>
        </w:rPr>
        <w:t>FM samples, respectively.</w:t>
      </w:r>
    </w:p>
    <w:p w14:paraId="01025AE8" w14:textId="77777777" w:rsidR="00D12040" w:rsidRPr="00C0031C" w:rsidRDefault="00D12040" w:rsidP="00D12040">
      <w:pPr>
        <w:spacing w:line="360" w:lineRule="auto"/>
        <w:jc w:val="center"/>
      </w:pPr>
      <w:r w:rsidRPr="00C0031C">
        <w:rPr>
          <w:noProof/>
        </w:rPr>
        <w:drawing>
          <wp:inline distT="0" distB="0" distL="0" distR="0" wp14:anchorId="4E933729" wp14:editId="6BDE0902">
            <wp:extent cx="5879259" cy="1858061"/>
            <wp:effectExtent l="0" t="0" r="762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93793" cy="1862654"/>
                    </a:xfrm>
                    <a:prstGeom prst="rect">
                      <a:avLst/>
                    </a:prstGeom>
                    <a:noFill/>
                    <a:ln>
                      <a:noFill/>
                    </a:ln>
                  </pic:spPr>
                </pic:pic>
              </a:graphicData>
            </a:graphic>
          </wp:inline>
        </w:drawing>
      </w:r>
      <w:r w:rsidRPr="00C0031C" w:rsidDel="00F81560">
        <w:t xml:space="preserve"> </w:t>
      </w:r>
    </w:p>
    <w:p w14:paraId="526631EC" w14:textId="27BEABFA" w:rsidR="00D12040" w:rsidRPr="00C0031C" w:rsidRDefault="00D12040" w:rsidP="00D12040">
      <w:pPr>
        <w:spacing w:line="360" w:lineRule="auto"/>
        <w:jc w:val="both"/>
        <w:rPr>
          <w:lang w:eastAsia="zh-SG"/>
        </w:rPr>
      </w:pPr>
      <w:r w:rsidRPr="00C0031C">
        <w:rPr>
          <w:b/>
        </w:rPr>
        <w:t xml:space="preserve">Figure </w:t>
      </w:r>
      <w:r w:rsidR="00AB72A8" w:rsidRPr="00C0031C">
        <w:rPr>
          <w:b/>
        </w:rPr>
        <w:t>5</w:t>
      </w:r>
      <w:r w:rsidRPr="00C0031C">
        <w:rPr>
          <w:b/>
        </w:rPr>
        <w:t xml:space="preserve">: </w:t>
      </w:r>
      <w:proofErr w:type="gramStart"/>
      <w:r w:rsidRPr="00C0031C">
        <w:rPr>
          <w:b/>
        </w:rPr>
        <w:t>a</w:t>
      </w:r>
      <w:proofErr w:type="gramEnd"/>
      <w:r w:rsidRPr="00C0031C">
        <w:rPr>
          <w:b/>
        </w:rPr>
        <w:t xml:space="preserve"> </w:t>
      </w:r>
      <w:r w:rsidRPr="00C0031C">
        <w:rPr>
          <w:lang w:eastAsia="zh-SG"/>
        </w:rPr>
        <w:t>Anomalous Hall loop of Mn</w:t>
      </w:r>
      <w:r w:rsidRPr="00C0031C">
        <w:rPr>
          <w:vertAlign w:val="subscript"/>
          <w:lang w:eastAsia="zh-SG"/>
        </w:rPr>
        <w:t>3</w:t>
      </w:r>
      <w:r w:rsidRPr="00C0031C">
        <w:rPr>
          <w:lang w:eastAsia="zh-SG"/>
        </w:rPr>
        <w:t>Sn (7)/Cu (1)/</w:t>
      </w:r>
      <w:r w:rsidRPr="00C0031C">
        <w:rPr>
          <w:lang w:eastAsia="zh-CN"/>
        </w:rPr>
        <w:t>FM</w:t>
      </w:r>
      <w:r w:rsidRPr="00C0031C">
        <w:rPr>
          <w:lang w:eastAsia="zh-SG"/>
        </w:rPr>
        <w:t xml:space="preserve"> (1.8), the magnetic </w:t>
      </w:r>
      <w:r w:rsidR="006A0F3C">
        <w:rPr>
          <w:rFonts w:hint="eastAsia"/>
          <w:lang w:eastAsia="zh-CN"/>
        </w:rPr>
        <w:t>field</w:t>
      </w:r>
      <w:r w:rsidR="006A0F3C">
        <w:rPr>
          <w:lang w:eastAsia="zh-SG"/>
        </w:rPr>
        <w:t xml:space="preserve"> </w:t>
      </w:r>
      <w:r w:rsidRPr="00C0031C">
        <w:rPr>
          <w:lang w:eastAsia="zh-SG"/>
        </w:rPr>
        <w:t>dependent Hall resistance of single Mn</w:t>
      </w:r>
      <w:r w:rsidRPr="00C0031C">
        <w:rPr>
          <w:vertAlign w:val="subscript"/>
          <w:lang w:eastAsia="zh-SG"/>
        </w:rPr>
        <w:t>3</w:t>
      </w:r>
      <w:r w:rsidRPr="00C0031C">
        <w:rPr>
          <w:lang w:eastAsia="zh-SG"/>
        </w:rPr>
        <w:t xml:space="preserve">Sn layer is also shown here. </w:t>
      </w:r>
      <w:r w:rsidRPr="00C0031C">
        <w:rPr>
          <w:b/>
          <w:bCs/>
          <w:lang w:eastAsia="zh-SG"/>
        </w:rPr>
        <w:t>b</w:t>
      </w:r>
      <w:r w:rsidRPr="00C0031C">
        <w:rPr>
          <w:lang w:eastAsia="zh-SG"/>
        </w:rPr>
        <w:t xml:space="preserve"> Anomalous Hall loops of Mn</w:t>
      </w:r>
      <w:r w:rsidRPr="00C0031C">
        <w:rPr>
          <w:vertAlign w:val="subscript"/>
          <w:lang w:eastAsia="zh-SG"/>
        </w:rPr>
        <w:t>3</w:t>
      </w:r>
      <w:r w:rsidRPr="00C0031C">
        <w:rPr>
          <w:lang w:eastAsia="zh-SG"/>
        </w:rPr>
        <w:t>Sn (7)/Cu (2)/</w:t>
      </w:r>
      <w:r w:rsidRPr="00C0031C">
        <w:rPr>
          <w:lang w:eastAsia="zh-CN"/>
        </w:rPr>
        <w:t>FM</w:t>
      </w:r>
      <w:r w:rsidRPr="00C0031C">
        <w:rPr>
          <w:lang w:eastAsia="zh-SG"/>
        </w:rPr>
        <w:t xml:space="preserve"> (1.8). </w:t>
      </w:r>
      <w:r w:rsidRPr="00C0031C">
        <w:rPr>
          <w:b/>
          <w:bCs/>
          <w:lang w:eastAsia="zh-SG"/>
        </w:rPr>
        <w:t>c</w:t>
      </w:r>
      <w:r w:rsidRPr="00C0031C">
        <w:rPr>
          <w:lang w:eastAsia="zh-SG"/>
        </w:rPr>
        <w:t xml:space="preserve"> Anomalous Hall loops of</w:t>
      </w:r>
      <w:r w:rsidRPr="00C0031C" w:rsidDel="008E70C8">
        <w:rPr>
          <w:lang w:eastAsia="zh-SG"/>
        </w:rPr>
        <w:t xml:space="preserve"> </w:t>
      </w:r>
      <w:r w:rsidRPr="00C0031C">
        <w:rPr>
          <w:i/>
          <w:iCs/>
          <w:lang w:eastAsia="zh-SG"/>
        </w:rPr>
        <w:t>β</w:t>
      </w:r>
      <w:r w:rsidRPr="00C0031C">
        <w:rPr>
          <w:lang w:eastAsia="zh-SG"/>
        </w:rPr>
        <w:t>-Ta (7)/Cu (2)/</w:t>
      </w:r>
      <w:r w:rsidRPr="00C0031C">
        <w:rPr>
          <w:lang w:eastAsia="zh-CN"/>
        </w:rPr>
        <w:t>FM</w:t>
      </w:r>
      <w:r w:rsidRPr="00C0031C">
        <w:rPr>
          <w:vertAlign w:val="subscript"/>
          <w:lang w:eastAsia="zh-SG"/>
        </w:rPr>
        <w:t xml:space="preserve"> </w:t>
      </w:r>
      <w:r w:rsidRPr="00C0031C">
        <w:rPr>
          <w:lang w:eastAsia="zh-SG"/>
        </w:rPr>
        <w:t>(1.8) PMA heterostructures.</w:t>
      </w:r>
    </w:p>
    <w:p w14:paraId="35961B0E" w14:textId="77777777" w:rsidR="00D12040" w:rsidRPr="00C0031C" w:rsidRDefault="00D12040" w:rsidP="00D12040">
      <w:pPr>
        <w:spacing w:line="360" w:lineRule="auto"/>
        <w:jc w:val="both"/>
        <w:rPr>
          <w:lang w:eastAsia="zh-SG"/>
        </w:rPr>
      </w:pPr>
    </w:p>
    <w:p w14:paraId="2EE78EB5" w14:textId="757381C3" w:rsidR="00D12040" w:rsidRPr="00C0031C" w:rsidRDefault="00C0031C" w:rsidP="00D12040">
      <w:pPr>
        <w:spacing w:line="360" w:lineRule="auto"/>
        <w:rPr>
          <w:b/>
        </w:rPr>
      </w:pPr>
      <w:r w:rsidRPr="00C0031C">
        <w:rPr>
          <w:b/>
          <w:bCs/>
        </w:rPr>
        <w:t xml:space="preserve">Supplementary Note </w:t>
      </w:r>
      <w:r>
        <w:rPr>
          <w:b/>
          <w:bCs/>
        </w:rPr>
        <w:t>5</w:t>
      </w:r>
      <w:r w:rsidR="00D12040" w:rsidRPr="00C0031C">
        <w:rPr>
          <w:b/>
        </w:rPr>
        <w:t>: Estimat</w:t>
      </w:r>
      <w:r w:rsidR="00A254B9" w:rsidRPr="00C0031C">
        <w:rPr>
          <w:b/>
        </w:rPr>
        <w:t xml:space="preserve">e </w:t>
      </w:r>
      <w:r w:rsidR="00D12040" w:rsidRPr="00C0031C">
        <w:rPr>
          <w:b/>
        </w:rPr>
        <w:t xml:space="preserve">of the out-of-plane polarized spin current by MSHE </w:t>
      </w:r>
    </w:p>
    <w:p w14:paraId="045A7094" w14:textId="101E96FF" w:rsidR="00D12040" w:rsidRPr="00C0031C" w:rsidRDefault="00D12040" w:rsidP="00D12040">
      <w:pPr>
        <w:spacing w:line="360" w:lineRule="auto"/>
        <w:jc w:val="both"/>
        <w:rPr>
          <w:rFonts w:eastAsia="Times New Roman"/>
          <w:highlight w:val="yellow"/>
          <w:shd w:val="clear" w:color="auto" w:fill="FFFFFF"/>
        </w:rPr>
      </w:pPr>
      <w:r w:rsidRPr="00C0031C">
        <w:rPr>
          <w:lang w:eastAsia="zh-SG"/>
        </w:rPr>
        <w:t xml:space="preserve">To </w:t>
      </w:r>
      <w:r w:rsidR="00A254B9" w:rsidRPr="00C0031C">
        <w:rPr>
          <w:lang w:eastAsia="zh-SG"/>
        </w:rPr>
        <w:t xml:space="preserve">obtain </w:t>
      </w:r>
      <w:r w:rsidRPr="00C0031C">
        <w:rPr>
          <w:lang w:eastAsia="zh-SG"/>
        </w:rPr>
        <w:t>a more quantitative understanding of the out-of-plane spin current, we adopted the AHE hysteresis loop shift method</w:t>
      </w:r>
      <w:r w:rsidR="00A254B9" w:rsidRPr="00C0031C">
        <w:rPr>
          <w:lang w:eastAsia="zh-SG"/>
        </w:rPr>
        <w:t xml:space="preserve"> and</w:t>
      </w:r>
      <w:r w:rsidRPr="00C0031C">
        <w:rPr>
          <w:lang w:eastAsia="zh-SG"/>
        </w:rPr>
        <w:t xml:space="preserve"> estimate</w:t>
      </w:r>
      <w:r w:rsidR="00A254B9" w:rsidRPr="00C0031C">
        <w:rPr>
          <w:lang w:eastAsia="zh-SG"/>
        </w:rPr>
        <w:t>d</w:t>
      </w:r>
      <w:r w:rsidRPr="00C0031C">
        <w:rPr>
          <w:lang w:eastAsia="zh-SG"/>
        </w:rPr>
        <w:t xml:space="preserve"> </w:t>
      </w:r>
      <w:r w:rsidR="00A254B9" w:rsidRPr="00C0031C">
        <w:rPr>
          <w:lang w:eastAsia="zh-SG"/>
        </w:rPr>
        <w:t xml:space="preserve">the </w:t>
      </w:r>
      <w:r w:rsidRPr="00C0031C">
        <w:rPr>
          <w:lang w:eastAsia="zh-SG"/>
        </w:rPr>
        <w:t>associated SOT effective field</w:t>
      </w:r>
      <w:r w:rsidRPr="00C0031C">
        <w:rPr>
          <w:lang w:eastAsia="zh-SG"/>
        </w:rPr>
        <w:fldChar w:fldCharType="begin">
          <w:fldData xml:space="preserve">PEVuZE5vdGU+PENpdGU+PEF1dGhvcj5CYWVrPC9BdXRob3I+PFllYXI+MjAxODwvWWVhcj48UmVj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</w:fldData>
        </w:fldChar>
      </w:r>
      <w:r w:rsidR="00F70C34" w:rsidRPr="00C0031C">
        <w:rPr>
          <w:lang w:eastAsia="zh-SG"/>
        </w:rPr>
        <w:instrText xml:space="preserve"> ADDIN EN.CITE </w:instrText>
      </w:r>
      <w:r w:rsidR="00F70C34" w:rsidRPr="00C0031C">
        <w:rPr>
          <w:lang w:eastAsia="zh-SG"/>
        </w:rPr>
        <w:fldChar w:fldCharType="begin">
          <w:fldData xml:space="preserve">PEVuZE5vdGU+PENpdGU+PEF1dGhvcj5CYWVrPC9BdXRob3I+PFllYXI+MjAxODwvWWVhcj48UmVj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</w:fldData>
        </w:fldChar>
      </w:r>
      <w:r w:rsidR="00F70C34" w:rsidRPr="00C0031C">
        <w:rPr>
          <w:lang w:eastAsia="zh-SG"/>
        </w:rPr>
        <w:instrText xml:space="preserve"> ADDIN EN.CITE.DATA </w:instrText>
      </w:r>
      <w:r w:rsidR="00F70C34" w:rsidRPr="00C0031C">
        <w:rPr>
          <w:lang w:eastAsia="zh-SG"/>
        </w:rPr>
      </w:r>
      <w:r w:rsidR="00F70C34" w:rsidRPr="00C0031C">
        <w:rPr>
          <w:lang w:eastAsia="zh-SG"/>
        </w:rPr>
        <w:fldChar w:fldCharType="end"/>
      </w:r>
      <w:r w:rsidRPr="00C0031C">
        <w:rPr>
          <w:lang w:eastAsia="zh-SG"/>
        </w:rPr>
      </w:r>
      <w:r w:rsidRPr="00C0031C">
        <w:rPr>
          <w:lang w:eastAsia="zh-SG"/>
        </w:rPr>
        <w:fldChar w:fldCharType="separate"/>
      </w:r>
      <w:r w:rsidRPr="00C0031C">
        <w:rPr>
          <w:noProof/>
          <w:vertAlign w:val="superscript"/>
          <w:lang w:eastAsia="zh-SG"/>
        </w:rPr>
        <w:t>8,9</w:t>
      </w:r>
      <w:r w:rsidRPr="00C0031C">
        <w:rPr>
          <w:lang w:eastAsia="zh-SG"/>
        </w:rPr>
        <w:fldChar w:fldCharType="end"/>
      </w:r>
      <w:r w:rsidRPr="00C0031C">
        <w:rPr>
          <w:lang w:eastAsia="zh-SG"/>
        </w:rPr>
        <w:t xml:space="preserve">. </w:t>
      </w:r>
      <w:r w:rsidRPr="00C0031C">
        <w:rPr>
          <w:rFonts w:eastAsia="Times New Roman"/>
          <w:shd w:val="clear" w:color="auto" w:fill="FFFFFF"/>
        </w:rPr>
        <w:t>The in-plane magnetization along</w:t>
      </w:r>
      <w:r w:rsidR="00A254B9" w:rsidRPr="00C0031C">
        <w:rPr>
          <w:rFonts w:eastAsia="Times New Roman"/>
          <w:shd w:val="clear" w:color="auto" w:fill="FFFFFF"/>
        </w:rPr>
        <w:t xml:space="preserve"> the</w:t>
      </w:r>
      <w:r w:rsidRPr="00C0031C">
        <w:rPr>
          <w:rFonts w:eastAsia="Times New Roman"/>
          <w:shd w:val="clear" w:color="auto" w:fill="FFFFFF"/>
        </w:rPr>
        <w:t xml:space="preserve"> </w:t>
      </w:r>
      <w:r w:rsidRPr="00C0031C">
        <w:rPr>
          <w:rFonts w:eastAsia="Times New Roman"/>
          <w:i/>
          <w:iCs/>
          <w:shd w:val="clear" w:color="auto" w:fill="FFFFFF"/>
        </w:rPr>
        <w:t>x</w:t>
      </w:r>
      <w:r w:rsidRPr="00C0031C">
        <w:rPr>
          <w:rFonts w:eastAsia="Times New Roman"/>
          <w:shd w:val="clear" w:color="auto" w:fill="FFFFFF"/>
        </w:rPr>
        <w:t xml:space="preserve"> direction inside of the domain wall experience</w:t>
      </w:r>
      <w:r w:rsidR="00A254B9" w:rsidRPr="00C0031C">
        <w:rPr>
          <w:rFonts w:eastAsia="Times New Roman"/>
          <w:shd w:val="clear" w:color="auto" w:fill="FFFFFF"/>
        </w:rPr>
        <w:t>s</w:t>
      </w:r>
      <w:r w:rsidRPr="00C0031C">
        <w:rPr>
          <w:rFonts w:eastAsia="Times New Roman"/>
          <w:shd w:val="clear" w:color="auto" w:fill="FFFFFF"/>
        </w:rPr>
        <w:t xml:space="preserve"> an SOT effective field under certain applied current </w:t>
      </w:r>
      <w:r w:rsidRPr="00C0031C">
        <w:t>(</w:t>
      </w:r>
      <w:r w:rsidRPr="00C0031C">
        <w:rPr>
          <w:i/>
        </w:rPr>
        <w:t>J</w:t>
      </w:r>
      <w:r w:rsidRPr="00C0031C">
        <w:rPr>
          <w:iCs/>
          <w:vertAlign w:val="subscript"/>
        </w:rPr>
        <w:t>C</w:t>
      </w:r>
      <w:r w:rsidRPr="00C0031C">
        <w:t>)</w:t>
      </w:r>
      <w:r w:rsidRPr="00C0031C">
        <w:rPr>
          <w:rFonts w:eastAsia="Times New Roman"/>
          <w:shd w:val="clear" w:color="auto" w:fill="FFFFFF"/>
        </w:rPr>
        <w:t xml:space="preserve">, which leads to </w:t>
      </w:r>
      <w:r w:rsidRPr="00C0031C">
        <w:rPr>
          <w:bCs/>
          <w:lang w:eastAsia="zh-CN"/>
        </w:rPr>
        <w:t xml:space="preserve">a shift of the </w:t>
      </w:r>
      <w:r w:rsidRPr="00C0031C">
        <w:rPr>
          <w:i/>
          <w:iCs/>
          <w:lang w:eastAsia="zh-CN"/>
        </w:rPr>
        <w:t>R</w:t>
      </w:r>
      <w:r w:rsidRPr="00C0031C">
        <w:rPr>
          <w:vertAlign w:val="subscript"/>
          <w:lang w:eastAsia="zh-CN"/>
        </w:rPr>
        <w:t>AHE</w:t>
      </w:r>
      <w:r w:rsidRPr="00C0031C">
        <w:rPr>
          <w:lang w:eastAsia="zh-CN"/>
        </w:rPr>
        <w:t>-</w:t>
      </w:r>
      <w:r w:rsidRPr="00C0031C">
        <w:rPr>
          <w:i/>
          <w:lang w:eastAsia="zh-CN"/>
        </w:rPr>
        <w:t>H</w:t>
      </w:r>
      <w:r w:rsidRPr="00C0031C">
        <w:rPr>
          <w:i/>
          <w:iCs/>
          <w:vertAlign w:val="subscript"/>
          <w:lang w:eastAsia="zh-CN"/>
        </w:rPr>
        <w:t>z</w:t>
      </w:r>
      <w:r w:rsidRPr="00C0031C">
        <w:rPr>
          <w:lang w:eastAsia="zh-CN"/>
        </w:rPr>
        <w:t xml:space="preserve"> hysteresis loop. The shift </w:t>
      </w:r>
      <w:r w:rsidRPr="00C0031C">
        <w:sym w:font="Symbol" w:char="F044"/>
      </w:r>
      <w:r w:rsidRPr="00C0031C">
        <w:rPr>
          <w:i/>
        </w:rPr>
        <w:t>H</w:t>
      </w:r>
      <w:r w:rsidRPr="00C0031C">
        <w:rPr>
          <w:vertAlign w:val="subscript"/>
        </w:rPr>
        <w:t>z</w:t>
      </w:r>
      <w:r w:rsidRPr="00C0031C">
        <w:rPr>
          <w:lang w:eastAsia="zh-CN"/>
        </w:rPr>
        <w:t xml:space="preserve"> is defined as </w:t>
      </w:r>
      <m:oMath>
        <m:r>
          <w:rPr>
            <w:rFonts w:ascii="Cambria Math" w:hAnsi="Cambria Math"/>
            <w:lang w:eastAsia="zh-CN"/>
          </w:rPr>
          <m:t>∆</m:t>
        </m:r>
        <m:sSub>
          <m:sSubPr>
            <m:ctrlPr>
              <w:rPr>
                <w:rFonts w:ascii="Cambria Math" w:hAnsi="Cambria Math"/>
                <w:i/>
                <w:lang w:eastAsia="zh-CN"/>
              </w:rPr>
            </m:ctrlPr>
          </m:sSubPr>
          <m:e>
            <m:r>
              <w:rPr>
                <w:rFonts w:ascii="Cambria Math" w:hAnsi="Cambria Math"/>
                <w:lang w:eastAsia="zh-CN"/>
              </w:rPr>
              <m:t>H</m:t>
            </m:r>
          </m:e>
          <m:sub>
            <m:r>
              <w:rPr>
                <w:rFonts w:ascii="Cambria Math" w:hAnsi="Cambria Math"/>
                <w:lang w:eastAsia="zh-CN"/>
              </w:rPr>
              <m:t>z</m:t>
            </m:r>
          </m:sub>
        </m:sSub>
        <m:r>
          <w:rPr>
            <w:rFonts w:ascii="Cambria Math" w:hAnsi="Cambria Math"/>
            <w:lang w:eastAsia="zh-CN"/>
          </w:rPr>
          <m:t>=</m:t>
        </m:r>
        <m:sSub>
          <m:sSubPr>
            <m:ctrlPr>
              <w:rPr>
                <w:rFonts w:ascii="Cambria Math" w:hAnsi="Cambria Math"/>
                <w:bCs/>
                <w:i/>
                <w:lang w:eastAsia="zh-CN"/>
              </w:rPr>
            </m:ctrlPr>
          </m:sSubPr>
          <m:e>
            <m:r>
              <w:rPr>
                <w:rFonts w:ascii="Cambria Math" w:hAnsi="Cambria Math"/>
                <w:lang w:eastAsia="zh-CN"/>
              </w:rPr>
              <m:t>H</m:t>
            </m:r>
          </m:e>
          <m:sub>
            <m:r>
              <w:rPr>
                <w:rFonts w:ascii="Cambria Math" w:hAnsi="Cambria Math"/>
                <w:lang w:eastAsia="zh-CN"/>
              </w:rPr>
              <m:t>center</m:t>
            </m:r>
          </m:sub>
        </m:sSub>
        <m:d>
          <m:dPr>
            <m:ctrlPr>
              <w:rPr>
                <w:rFonts w:ascii="Cambria Math" w:hAnsi="Cambria Math"/>
                <w:bCs/>
                <w:i/>
                <w:lang w:eastAsia="zh-CN"/>
              </w:rPr>
            </m:ctrlPr>
          </m:dPr>
          <m:e>
            <m:sSup>
              <m:sSupPr>
                <m:ctrlPr>
                  <w:rPr>
                    <w:rFonts w:ascii="Cambria Math" w:hAnsi="Cambria Math"/>
                    <w:bCs/>
                    <w:i/>
                    <w:lang w:eastAsia="zh-CN"/>
                  </w:rPr>
                </m:ctrlPr>
              </m:sSupPr>
              <m:e>
                <m:r>
                  <w:rPr>
                    <w:rFonts w:ascii="Cambria Math" w:hAnsi="Cambria Math"/>
                    <w:lang w:eastAsia="zh-CN"/>
                  </w:rPr>
                  <m:t>I</m:t>
                </m:r>
              </m:e>
              <m:sup>
                <m:r>
                  <w:rPr>
                    <w:rFonts w:ascii="Cambria Math" w:hAnsi="Cambria Math"/>
                    <w:lang w:eastAsia="zh-CN"/>
                  </w:rPr>
                  <m:t>+</m:t>
                </m:r>
              </m:sup>
            </m:sSup>
          </m:e>
        </m:d>
        <m:r>
          <w:rPr>
            <w:rFonts w:ascii="Cambria Math" w:hAnsi="Cambria Math"/>
            <w:lang w:eastAsia="zh-CN"/>
          </w:rPr>
          <m:t>-</m:t>
        </m:r>
        <m:sSub>
          <m:sSubPr>
            <m:ctrlPr>
              <w:rPr>
                <w:rFonts w:ascii="Cambria Math" w:hAnsi="Cambria Math"/>
                <w:bCs/>
                <w:i/>
                <w:lang w:eastAsia="zh-CN"/>
              </w:rPr>
            </m:ctrlPr>
          </m:sSubPr>
          <m:e>
            <m:r>
              <w:rPr>
                <w:rFonts w:ascii="Cambria Math" w:hAnsi="Cambria Math"/>
                <w:lang w:eastAsia="zh-CN"/>
              </w:rPr>
              <m:t>H</m:t>
            </m:r>
          </m:e>
          <m:sub>
            <m:r>
              <w:rPr>
                <w:rFonts w:ascii="Cambria Math" w:hAnsi="Cambria Math"/>
                <w:lang w:eastAsia="zh-CN"/>
              </w:rPr>
              <m:t>center</m:t>
            </m:r>
          </m:sub>
        </m:sSub>
        <m:d>
          <m:dPr>
            <m:ctrlPr>
              <w:rPr>
                <w:rFonts w:ascii="Cambria Math" w:hAnsi="Cambria Math"/>
                <w:bCs/>
                <w:i/>
                <w:lang w:eastAsia="zh-CN"/>
              </w:rPr>
            </m:ctrlPr>
          </m:dPr>
          <m:e>
            <m:sSup>
              <m:sSupPr>
                <m:ctrlPr>
                  <w:rPr>
                    <w:rFonts w:ascii="Cambria Math" w:hAnsi="Cambria Math"/>
                    <w:bCs/>
                    <w:i/>
                    <w:lang w:eastAsia="zh-CN"/>
                  </w:rPr>
                </m:ctrlPr>
              </m:sSupPr>
              <m:e>
                <m:r>
                  <w:rPr>
                    <w:rFonts w:ascii="Cambria Math" w:hAnsi="Cambria Math"/>
                    <w:lang w:eastAsia="zh-CN"/>
                  </w:rPr>
                  <m:t>I</m:t>
                </m:r>
              </m:e>
              <m:sup>
                <m:r>
                  <w:rPr>
                    <w:rFonts w:ascii="Cambria Math" w:hAnsi="Cambria Math"/>
                    <w:lang w:eastAsia="zh-CN"/>
                  </w:rPr>
                  <m:t>-</m:t>
                </m:r>
              </m:sup>
            </m:sSup>
          </m:e>
        </m:d>
      </m:oMath>
      <w:r w:rsidRPr="00C0031C">
        <w:rPr>
          <w:bCs/>
          <w:lang w:eastAsia="zh-CN"/>
        </w:rPr>
        <w:t xml:space="preserve"> (see Fig. </w:t>
      </w:r>
      <w:r w:rsidR="00EA0676">
        <w:rPr>
          <w:bCs/>
          <w:lang w:eastAsia="zh-CN"/>
        </w:rPr>
        <w:t>6</w:t>
      </w:r>
      <w:r w:rsidR="00EA0676" w:rsidRPr="00C0031C">
        <w:rPr>
          <w:bCs/>
          <w:lang w:eastAsia="zh-CN"/>
        </w:rPr>
        <w:t>a</w:t>
      </w:r>
      <w:r w:rsidRPr="00C0031C">
        <w:rPr>
          <w:bCs/>
          <w:lang w:eastAsia="zh-CN"/>
        </w:rPr>
        <w:t xml:space="preserve">), where </w:t>
      </w:r>
      <m:oMath>
        <m:sSub>
          <m:sSubPr>
            <m:ctrlPr>
              <w:rPr>
                <w:rFonts w:ascii="Cambria Math" w:hAnsi="Cambria Math"/>
                <w:bCs/>
                <w:i/>
                <w:lang w:eastAsia="zh-CN"/>
              </w:rPr>
            </m:ctrlPr>
          </m:sSubPr>
          <m:e>
            <m:r>
              <w:rPr>
                <w:rFonts w:ascii="Cambria Math" w:hAnsi="Cambria Math"/>
                <w:lang w:eastAsia="zh-CN"/>
              </w:rPr>
              <m:t>H</m:t>
            </m:r>
          </m:e>
          <m:sub>
            <m:r>
              <w:rPr>
                <w:rFonts w:ascii="Cambria Math" w:hAnsi="Cambria Math"/>
                <w:lang w:eastAsia="zh-CN"/>
              </w:rPr>
              <m:t>center</m:t>
            </m:r>
          </m:sub>
        </m:sSub>
        <m:d>
          <m:dPr>
            <m:ctrlPr>
              <w:rPr>
                <w:rFonts w:ascii="Cambria Math" w:hAnsi="Cambria Math"/>
                <w:bCs/>
                <w:i/>
                <w:lang w:eastAsia="zh-CN"/>
              </w:rPr>
            </m:ctrlPr>
          </m:dPr>
          <m:e>
            <m:sSup>
              <m:sSupPr>
                <m:ctrlPr>
                  <w:rPr>
                    <w:rFonts w:ascii="Cambria Math" w:hAnsi="Cambria Math"/>
                    <w:i/>
                    <w:lang w:eastAsia="zh-CN"/>
                  </w:rPr>
                </m:ctrlPr>
              </m:sSupPr>
              <m:e>
                <m:r>
                  <w:rPr>
                    <w:rFonts w:ascii="Cambria Math" w:hAnsi="Cambria Math"/>
                    <w:lang w:eastAsia="zh-CN"/>
                  </w:rPr>
                  <m:t>I</m:t>
                </m:r>
              </m:e>
              <m:sup>
                <m:r>
                  <w:rPr>
                    <w:rFonts w:ascii="Cambria Math" w:hAnsi="Cambria Math"/>
                    <w:lang w:eastAsia="zh-CN"/>
                  </w:rPr>
                  <m:t>±</m:t>
                </m:r>
              </m:sup>
            </m:sSup>
            <m:r>
              <w:rPr>
                <w:rFonts w:ascii="Cambria Math" w:hAnsi="Cambria Math"/>
                <w:lang w:eastAsia="zh-CN"/>
              </w:rPr>
              <m:t xml:space="preserve"> </m:t>
            </m:r>
          </m:e>
        </m:d>
        <m:r>
          <w:rPr>
            <w:rFonts w:ascii="Cambria Math" w:hAnsi="Cambria Math"/>
            <w:lang w:eastAsia="zh-CN"/>
          </w:rPr>
          <m:t>=</m:t>
        </m:r>
        <m:f>
          <m:fPr>
            <m:ctrlPr>
              <w:rPr>
                <w:rFonts w:ascii="Cambria Math" w:hAnsi="Cambria Math"/>
                <w:bCs/>
                <w:i/>
                <w:lang w:eastAsia="zh-CN"/>
              </w:rPr>
            </m:ctrlPr>
          </m:fPr>
          <m:num>
            <m:d>
              <m:dPr>
                <m:begChr m:val="["/>
                <m:endChr m:val="]"/>
                <m:ctrlPr>
                  <w:rPr>
                    <w:rFonts w:ascii="Cambria Math" w:hAnsi="Cambria Math"/>
                    <w:bCs/>
                    <w:i/>
                    <w:lang w:eastAsia="zh-CN"/>
                  </w:rPr>
                </m:ctrlPr>
              </m:dPr>
              <m:e>
                <m:sSubSup>
                  <m:sSubSupPr>
                    <m:ctrlPr>
                      <w:rPr>
                        <w:rFonts w:ascii="Cambria Math" w:hAnsi="Cambria Math"/>
                        <w:bCs/>
                        <w:i/>
                        <w:lang w:eastAsia="zh-CN"/>
                      </w:rPr>
                    </m:ctrlPr>
                  </m:sSubSupPr>
                  <m:e>
                    <m:r>
                      <w:rPr>
                        <w:rFonts w:ascii="Cambria Math" w:hAnsi="Cambria Math"/>
                        <w:lang w:eastAsia="zh-CN"/>
                      </w:rPr>
                      <m:t>H</m:t>
                    </m:r>
                  </m:e>
                  <m:sub>
                    <m:r>
                      <w:rPr>
                        <w:rFonts w:ascii="Cambria Math" w:hAnsi="Cambria Math"/>
                        <w:lang w:eastAsia="zh-CN"/>
                      </w:rPr>
                      <m:t>r</m:t>
                    </m:r>
                  </m:sub>
                  <m:sup>
                    <m:r>
                      <w:rPr>
                        <w:rFonts w:ascii="Cambria Math" w:hAnsi="Cambria Math"/>
                        <w:lang w:eastAsia="zh-CN"/>
                      </w:rPr>
                      <m:t>+</m:t>
                    </m:r>
                  </m:sup>
                </m:sSubSup>
                <m:d>
                  <m:dPr>
                    <m:ctrlPr>
                      <w:rPr>
                        <w:rFonts w:ascii="Cambria Math" w:hAnsi="Cambria Math"/>
                        <w:bCs/>
                        <w:i/>
                        <w:lang w:eastAsia="zh-CN"/>
                      </w:rPr>
                    </m:ctrlPr>
                  </m:dPr>
                  <m:e>
                    <m:sSup>
                      <m:sSupPr>
                        <m:ctrlPr>
                          <w:rPr>
                            <w:rFonts w:ascii="Cambria Math" w:hAnsi="Cambria Math"/>
                            <w:i/>
                            <w:lang w:eastAsia="zh-CN"/>
                          </w:rPr>
                        </m:ctrlPr>
                      </m:sSupPr>
                      <m:e>
                        <m:r>
                          <w:rPr>
                            <w:rFonts w:ascii="Cambria Math" w:hAnsi="Cambria Math"/>
                            <w:lang w:eastAsia="zh-CN"/>
                          </w:rPr>
                          <m:t>I</m:t>
                        </m:r>
                      </m:e>
                      <m:sup>
                        <m:r>
                          <w:rPr>
                            <w:rFonts w:ascii="Cambria Math" w:hAnsi="Cambria Math"/>
                            <w:lang w:eastAsia="zh-CN"/>
                          </w:rPr>
                          <m:t>±</m:t>
                        </m:r>
                      </m:sup>
                    </m:sSup>
                    <m:r>
                      <w:rPr>
                        <w:rFonts w:ascii="Cambria Math" w:hAnsi="Cambria Math"/>
                        <w:lang w:eastAsia="zh-CN"/>
                      </w:rPr>
                      <m:t xml:space="preserve"> </m:t>
                    </m:r>
                  </m:e>
                </m:d>
                <m:r>
                  <w:rPr>
                    <w:rFonts w:ascii="Cambria Math" w:hAnsi="Cambria Math"/>
                    <w:lang w:eastAsia="zh-CN"/>
                  </w:rPr>
                  <m:t>-</m:t>
                </m:r>
                <m:sSubSup>
                  <m:sSubSupPr>
                    <m:ctrlPr>
                      <w:rPr>
                        <w:rFonts w:ascii="Cambria Math" w:hAnsi="Cambria Math"/>
                        <w:bCs/>
                        <w:i/>
                        <w:lang w:eastAsia="zh-CN"/>
                      </w:rPr>
                    </m:ctrlPr>
                  </m:sSubSupPr>
                  <m:e>
                    <m:r>
                      <w:rPr>
                        <w:rFonts w:ascii="Cambria Math" w:hAnsi="Cambria Math"/>
                        <w:lang w:eastAsia="zh-CN"/>
                      </w:rPr>
                      <m:t>H</m:t>
                    </m:r>
                  </m:e>
                  <m:sub>
                    <m:r>
                      <w:rPr>
                        <w:rFonts w:ascii="Cambria Math" w:hAnsi="Cambria Math"/>
                        <w:lang w:eastAsia="zh-CN"/>
                      </w:rPr>
                      <m:t>r</m:t>
                    </m:r>
                  </m:sub>
                  <m:sup>
                    <m:r>
                      <w:rPr>
                        <w:rFonts w:ascii="Cambria Math" w:hAnsi="Cambria Math"/>
                        <w:lang w:eastAsia="zh-CN"/>
                      </w:rPr>
                      <m:t>-</m:t>
                    </m:r>
                  </m:sup>
                </m:sSubSup>
                <m:d>
                  <m:dPr>
                    <m:ctrlPr>
                      <w:rPr>
                        <w:rFonts w:ascii="Cambria Math" w:hAnsi="Cambria Math"/>
                        <w:bCs/>
                        <w:i/>
                        <w:lang w:eastAsia="zh-CN"/>
                      </w:rPr>
                    </m:ctrlPr>
                  </m:dPr>
                  <m:e>
                    <m:sSup>
                      <m:sSupPr>
                        <m:ctrlPr>
                          <w:rPr>
                            <w:rFonts w:ascii="Cambria Math" w:hAnsi="Cambria Math"/>
                            <w:i/>
                            <w:lang w:eastAsia="zh-CN"/>
                          </w:rPr>
                        </m:ctrlPr>
                      </m:sSupPr>
                      <m:e>
                        <m:r>
                          <w:rPr>
                            <w:rFonts w:ascii="Cambria Math" w:hAnsi="Cambria Math"/>
                            <w:lang w:eastAsia="zh-CN"/>
                          </w:rPr>
                          <m:t>I</m:t>
                        </m:r>
                      </m:e>
                      <m:sup>
                        <m:r>
                          <w:rPr>
                            <w:rFonts w:ascii="Cambria Math" w:hAnsi="Cambria Math"/>
                            <w:lang w:eastAsia="zh-CN"/>
                          </w:rPr>
                          <m:t>±</m:t>
                        </m:r>
                      </m:sup>
                    </m:sSup>
                    <m:r>
                      <w:rPr>
                        <w:rFonts w:ascii="Cambria Math" w:hAnsi="Cambria Math"/>
                        <w:lang w:eastAsia="zh-CN"/>
                      </w:rPr>
                      <m:t xml:space="preserve"> </m:t>
                    </m:r>
                  </m:e>
                </m:d>
              </m:e>
            </m:d>
          </m:num>
          <m:den>
            <m:r>
              <w:rPr>
                <w:rFonts w:ascii="Cambria Math" w:hAnsi="Cambria Math"/>
                <w:lang w:eastAsia="zh-CN"/>
              </w:rPr>
              <m:t>2</m:t>
            </m:r>
          </m:den>
        </m:f>
      </m:oMath>
      <w:r w:rsidRPr="00C0031C">
        <w:rPr>
          <w:bCs/>
          <w:lang w:eastAsia="zh-CN"/>
        </w:rPr>
        <w:t xml:space="preserve"> is the center of the hysteresis loop determined by the difference of positive and negative magnetization-reversal fields </w:t>
      </w:r>
      <m:oMath>
        <m:sSubSup>
          <m:sSubSupPr>
            <m:ctrlPr>
              <w:rPr>
                <w:rFonts w:ascii="Cambria Math" w:hAnsi="Cambria Math"/>
                <w:bCs/>
                <w:i/>
                <w:lang w:eastAsia="zh-CN"/>
              </w:rPr>
            </m:ctrlPr>
          </m:sSubSupPr>
          <m:e>
            <m:r>
              <w:rPr>
                <w:rFonts w:ascii="Cambria Math" w:hAnsi="Cambria Math"/>
                <w:lang w:eastAsia="zh-CN"/>
              </w:rPr>
              <m:t>H</m:t>
            </m:r>
          </m:e>
          <m:sub>
            <m:r>
              <w:rPr>
                <w:rFonts w:ascii="Cambria Math" w:hAnsi="Cambria Math"/>
                <w:lang w:eastAsia="zh-CN"/>
              </w:rPr>
              <m:t>r</m:t>
            </m:r>
          </m:sub>
          <m:sup>
            <m:r>
              <w:rPr>
                <w:rFonts w:ascii="Cambria Math" w:hAnsi="Cambria Math"/>
                <w:lang w:eastAsia="zh-CN"/>
              </w:rPr>
              <m:t>±</m:t>
            </m:r>
          </m:sup>
        </m:sSubSup>
        <m:d>
          <m:dPr>
            <m:ctrlPr>
              <w:rPr>
                <w:rFonts w:ascii="Cambria Math" w:hAnsi="Cambria Math"/>
                <w:bCs/>
                <w:i/>
                <w:lang w:eastAsia="zh-CN"/>
              </w:rPr>
            </m:ctrlPr>
          </m:dPr>
          <m:e>
            <m:r>
              <w:rPr>
                <w:rFonts w:ascii="Cambria Math" w:hAnsi="Cambria Math"/>
                <w:lang w:eastAsia="zh-CN"/>
              </w:rPr>
              <m:t>I</m:t>
            </m:r>
          </m:e>
        </m:d>
      </m:oMath>
      <w:r w:rsidRPr="00C0031C">
        <w:rPr>
          <w:bCs/>
          <w:lang w:eastAsia="zh-CN"/>
        </w:rPr>
        <w:t xml:space="preserve">, and </w:t>
      </w:r>
      <m:oMath>
        <m:sSup>
          <m:sSupPr>
            <m:ctrlPr>
              <w:rPr>
                <w:rFonts w:ascii="Cambria Math" w:hAnsi="Cambria Math"/>
                <w:bCs/>
                <w:i/>
                <w:lang w:eastAsia="zh-CN"/>
              </w:rPr>
            </m:ctrlPr>
          </m:sSupPr>
          <m:e>
            <m:r>
              <w:rPr>
                <w:rFonts w:ascii="Cambria Math" w:hAnsi="Cambria Math"/>
                <w:lang w:eastAsia="zh-CN"/>
              </w:rPr>
              <m:t>I</m:t>
            </m:r>
          </m:e>
          <m:sup>
            <m:r>
              <w:rPr>
                <w:rFonts w:ascii="Cambria Math" w:hAnsi="Cambria Math"/>
                <w:lang w:eastAsia="zh-CN"/>
              </w:rPr>
              <m:t>±</m:t>
            </m:r>
          </m:sup>
        </m:sSup>
      </m:oMath>
      <w:r w:rsidRPr="00C0031C">
        <w:rPr>
          <w:bCs/>
          <w:lang w:eastAsia="zh-CN"/>
        </w:rPr>
        <w:t xml:space="preserve"> are positive and negative currents. </w:t>
      </w:r>
      <w:r w:rsidRPr="00C0031C">
        <w:t>Δ</w:t>
      </w:r>
      <w:r w:rsidRPr="00C0031C">
        <w:rPr>
          <w:i/>
        </w:rPr>
        <w:t>H</w:t>
      </w:r>
      <w:r w:rsidRPr="00C0031C">
        <w:rPr>
          <w:vertAlign w:val="subscript"/>
        </w:rPr>
        <w:t>z</w:t>
      </w:r>
      <w:r w:rsidRPr="00C0031C">
        <w:t xml:space="preserve"> thus becomes a direct measure of the SOT effective field </w:t>
      </w:r>
      <m:oMath>
        <m:sSub>
          <m:sSubPr>
            <m:ctrlPr>
              <w:rPr>
                <w:rFonts w:ascii="Cambria Math" w:hAnsi="Cambria Math"/>
                <w:i/>
              </w:rPr>
            </m:ctrlPr>
          </m:sSubPr>
          <m:e>
            <m:r>
              <w:rPr>
                <w:rFonts w:ascii="Cambria Math" w:hAnsi="Cambria Math"/>
              </w:rPr>
              <m:t>H</m:t>
            </m:r>
          </m:e>
          <m:sub>
            <m:r>
              <w:rPr>
                <w:rFonts w:ascii="Cambria Math" w:hAnsi="Cambria Math"/>
              </w:rPr>
              <m:t>SOT</m:t>
            </m:r>
          </m:sub>
        </m:sSub>
      </m:oMath>
      <w:r w:rsidRPr="00C0031C">
        <w:t xml:space="preserve"> along</w:t>
      </w:r>
      <w:r w:rsidRPr="00C0031C">
        <w:rPr>
          <w:rFonts w:eastAsia="Times New Roman"/>
          <w:shd w:val="clear" w:color="auto" w:fill="FFFFFF"/>
        </w:rPr>
        <w:t xml:space="preserve"> </w:t>
      </w:r>
      <w:r w:rsidR="00016366" w:rsidRPr="00C0031C">
        <w:rPr>
          <w:rFonts w:eastAsia="Times New Roman"/>
          <w:shd w:val="clear" w:color="auto" w:fill="FFFFFF"/>
        </w:rPr>
        <w:t xml:space="preserve">the </w:t>
      </w:r>
      <w:r w:rsidRPr="00C0031C">
        <w:rPr>
          <w:rFonts w:eastAsia="Times New Roman"/>
          <w:i/>
          <w:iCs/>
          <w:shd w:val="clear" w:color="auto" w:fill="FFFFFF"/>
        </w:rPr>
        <w:t>z</w:t>
      </w:r>
      <w:r w:rsidR="00016366" w:rsidRPr="00C0031C">
        <w:rPr>
          <w:rFonts w:eastAsia="Times New Roman"/>
          <w:shd w:val="clear" w:color="auto" w:fill="FFFFFF"/>
        </w:rPr>
        <w:t xml:space="preserve"> </w:t>
      </w:r>
      <w:r w:rsidRPr="00C0031C">
        <w:rPr>
          <w:rFonts w:eastAsia="Times New Roman"/>
          <w:shd w:val="clear" w:color="auto" w:fill="FFFFFF"/>
        </w:rPr>
        <w:t xml:space="preserve">direction. </w:t>
      </w:r>
    </w:p>
    <w:p w14:paraId="1C9D816F" w14:textId="158F4A3C" w:rsidR="00D12040" w:rsidRPr="00C0031C" w:rsidRDefault="00D12040" w:rsidP="00404668">
      <w:pPr>
        <w:spacing w:line="360" w:lineRule="auto"/>
        <w:ind w:firstLine="540"/>
        <w:jc w:val="both"/>
        <w:rPr>
          <w:rFonts w:eastAsia="Times New Roman"/>
          <w:shd w:val="clear" w:color="auto" w:fill="FFFFFF"/>
        </w:rPr>
      </w:pPr>
      <w:r w:rsidRPr="00C0031C">
        <w:t xml:space="preserve">The total </w:t>
      </w:r>
      <w:r w:rsidRPr="00C0031C">
        <w:rPr>
          <w:rFonts w:eastAsia="Times New Roman"/>
          <w:shd w:val="clear" w:color="auto" w:fill="FFFFFF"/>
        </w:rPr>
        <w:t xml:space="preserve">effective </w:t>
      </w:r>
      <m:oMath>
        <m:sSub>
          <m:sSubPr>
            <m:ctrlPr>
              <w:rPr>
                <w:rFonts w:ascii="Cambria Math" w:hAnsi="Cambria Math"/>
                <w:i/>
              </w:rPr>
            </m:ctrlPr>
          </m:sSubPr>
          <m:e>
            <m:r>
              <w:rPr>
                <w:rFonts w:ascii="Cambria Math" w:hAnsi="Cambria Math"/>
              </w:rPr>
              <m:t>H</m:t>
            </m:r>
          </m:e>
          <m:sub>
            <m:r>
              <w:rPr>
                <w:rFonts w:ascii="Cambria Math" w:hAnsi="Cambria Math"/>
              </w:rPr>
              <m:t>SOT</m:t>
            </m:r>
          </m:sub>
        </m:sSub>
      </m:oMath>
      <w:r w:rsidRPr="00C0031C">
        <w:t xml:space="preserve"> </w:t>
      </w:r>
      <w:r w:rsidRPr="00C0031C">
        <w:rPr>
          <w:shd w:val="clear" w:color="auto" w:fill="FFFFFF"/>
        </w:rPr>
        <w:t xml:space="preserve">can be calculated as </w:t>
      </w:r>
      <m:oMath>
        <m:sSub>
          <m:sSubPr>
            <m:ctrlPr>
              <w:rPr>
                <w:rFonts w:ascii="Cambria Math" w:hAnsi="Cambria Math"/>
                <w:i/>
              </w:rPr>
            </m:ctrlPr>
          </m:sSubPr>
          <m:e>
            <m:r>
              <w:rPr>
                <w:rFonts w:ascii="Cambria Math" w:hAnsi="Cambria Math"/>
              </w:rPr>
              <m:t>H</m:t>
            </m:r>
          </m:e>
          <m:sub>
            <m:r>
              <w:rPr>
                <w:rFonts w:ascii="Cambria Math" w:hAnsi="Cambria Math"/>
              </w:rPr>
              <m:t>SOT</m:t>
            </m:r>
          </m:sub>
        </m:sSub>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z</m:t>
            </m:r>
          </m:sub>
        </m:sSub>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x</m:t>
                </m:r>
              </m:sub>
            </m:sSub>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xsat</m:t>
                </m:r>
              </m:sub>
            </m:sSub>
          </m:e>
        </m:d>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z</m:t>
            </m:r>
          </m:sub>
        </m:sSub>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x</m:t>
                </m:r>
              </m:sub>
            </m:sSub>
            <m:r>
              <w:rPr>
                <w:rFonts w:ascii="Cambria Math" w:hAnsi="Cambria Math"/>
              </w:rPr>
              <m:t xml:space="preserve">= </m:t>
            </m:r>
            <m:sSub>
              <m:sSubPr>
                <m:ctrlPr>
                  <w:rPr>
                    <w:rFonts w:ascii="Cambria Math" w:hAnsi="Cambria Math"/>
                    <w:i/>
                  </w:rPr>
                </m:ctrlPr>
              </m:sSubPr>
              <m:e>
                <m:r>
                  <w:rPr>
                    <w:rFonts w:ascii="Cambria Math" w:hAnsi="Cambria Math"/>
                  </w:rPr>
                  <m:t>H</m:t>
                </m:r>
              </m:e>
              <m:sub>
                <m:r>
                  <w:rPr>
                    <w:rFonts w:ascii="Cambria Math" w:hAnsi="Cambria Math"/>
                  </w:rPr>
                  <m:t>-xsat</m:t>
                </m:r>
              </m:sub>
            </m:sSub>
          </m:e>
        </m:d>
        <m:r>
          <w:rPr>
            <w:rFonts w:ascii="Cambria Math" w:hAnsi="Cambria Math"/>
          </w:rPr>
          <m:t>)/2</m:t>
        </m:r>
      </m:oMath>
      <w:r w:rsidRPr="00C0031C">
        <w:t xml:space="preserve">, where the </w:t>
      </w:r>
      <w:r w:rsidRPr="00C0031C">
        <w:rPr>
          <w:i/>
          <w:iCs/>
        </w:rPr>
        <w:t>H</w:t>
      </w:r>
      <w:r w:rsidRPr="00C0031C">
        <w:rPr>
          <w:i/>
          <w:iCs/>
          <w:vertAlign w:val="subscript"/>
        </w:rPr>
        <w:t>xsat</w:t>
      </w:r>
      <w:r w:rsidRPr="00C0031C">
        <w:rPr>
          <w:vertAlign w:val="subscript"/>
        </w:rPr>
        <w:t xml:space="preserve"> </w:t>
      </w:r>
      <w:r w:rsidRPr="00C0031C">
        <w:t xml:space="preserve">is the field at which </w:t>
      </w:r>
      <m:oMath>
        <m:sSub>
          <m:sSubPr>
            <m:ctrlPr>
              <w:rPr>
                <w:rFonts w:ascii="Cambria Math" w:hAnsi="Cambria Math"/>
                <w:i/>
              </w:rPr>
            </m:ctrlPr>
          </m:sSubPr>
          <m:e>
            <m:r>
              <w:rPr>
                <w:rFonts w:ascii="Cambria Math" w:hAnsi="Cambria Math"/>
              </w:rPr>
              <m:t>∆H</m:t>
            </m:r>
          </m:e>
          <m:sub>
            <m:r>
              <w:rPr>
                <w:rFonts w:ascii="Cambria Math" w:hAnsi="Cambria Math"/>
              </w:rPr>
              <m:t>z</m:t>
            </m:r>
          </m:sub>
        </m:sSub>
      </m:oMath>
      <w:r w:rsidRPr="00C0031C">
        <w:rPr>
          <w:lang w:eastAsia="zh-CN"/>
        </w:rPr>
        <w:t xml:space="preserve"> is saturated.</w:t>
      </w:r>
      <w:r w:rsidRPr="00C0031C">
        <w:t xml:space="preserve"> </w:t>
      </w:r>
      <w:r w:rsidRPr="00C0031C">
        <w:rPr>
          <w:shd w:val="clear" w:color="auto" w:fill="FFFFFF"/>
        </w:rPr>
        <w:t>In our case with Mn</w:t>
      </w:r>
      <w:r w:rsidRPr="00C0031C">
        <w:rPr>
          <w:shd w:val="clear" w:color="auto" w:fill="FFFFFF"/>
          <w:vertAlign w:val="subscript"/>
        </w:rPr>
        <w:t>3</w:t>
      </w:r>
      <w:r w:rsidRPr="00C0031C">
        <w:rPr>
          <w:shd w:val="clear" w:color="auto" w:fill="FFFFFF"/>
        </w:rPr>
        <w:t xml:space="preserve">Sn, both the </w:t>
      </w:r>
      <w:r w:rsidRPr="00C0031C">
        <w:rPr>
          <w:i/>
          <w:iCs/>
          <w:shd w:val="clear" w:color="auto" w:fill="FFFFFF"/>
        </w:rPr>
        <w:t>y</w:t>
      </w:r>
      <w:r w:rsidRPr="00C0031C">
        <w:rPr>
          <w:shd w:val="clear" w:color="auto" w:fill="FFFFFF"/>
        </w:rPr>
        <w:t xml:space="preserve">- and </w:t>
      </w:r>
      <w:r w:rsidRPr="00C0031C">
        <w:rPr>
          <w:i/>
          <w:iCs/>
          <w:shd w:val="clear" w:color="auto" w:fill="FFFFFF"/>
        </w:rPr>
        <w:t>z</w:t>
      </w:r>
      <w:r w:rsidRPr="00C0031C">
        <w:rPr>
          <w:shd w:val="clear" w:color="auto" w:fill="FFFFFF"/>
        </w:rPr>
        <w:t xml:space="preserve">-polarized spin currents can generate a sizable </w:t>
      </w:r>
      <w:r w:rsidRPr="00C0031C">
        <w:t>Δ</w:t>
      </w:r>
      <w:r w:rsidRPr="00C0031C">
        <w:rPr>
          <w:i/>
        </w:rPr>
        <w:t>H</w:t>
      </w:r>
      <w:r w:rsidRPr="00C0031C">
        <w:rPr>
          <w:vertAlign w:val="subscript"/>
        </w:rPr>
        <w:t>z</w:t>
      </w:r>
      <w:r w:rsidRPr="00C0031C">
        <w:t>. Specifically, the Δ</w:t>
      </w:r>
      <w:r w:rsidRPr="00C0031C">
        <w:rPr>
          <w:i/>
        </w:rPr>
        <w:t>H</w:t>
      </w:r>
      <w:r w:rsidRPr="00C0031C">
        <w:rPr>
          <w:vertAlign w:val="subscript"/>
        </w:rPr>
        <w:t>z</w:t>
      </w:r>
      <w:r w:rsidRPr="00C0031C">
        <w:t xml:space="preserve"> generated by </w:t>
      </w:r>
      <w:r w:rsidRPr="00C0031C">
        <w:rPr>
          <w:i/>
          <w:iCs/>
          <w:shd w:val="clear" w:color="auto" w:fill="FFFFFF"/>
        </w:rPr>
        <w:t>z</w:t>
      </w:r>
      <w:r w:rsidRPr="00C0031C">
        <w:rPr>
          <w:shd w:val="clear" w:color="auto" w:fill="FFFFFF"/>
        </w:rPr>
        <w:t xml:space="preserve">-polarized spin current retains a finite value even </w:t>
      </w:r>
      <w:r w:rsidR="0087463E" w:rsidRPr="00C0031C">
        <w:rPr>
          <w:shd w:val="clear" w:color="auto" w:fill="FFFFFF"/>
        </w:rPr>
        <w:t xml:space="preserve">in the absence of </w:t>
      </w:r>
      <w:r w:rsidRPr="00C0031C">
        <w:rPr>
          <w:shd w:val="clear" w:color="auto" w:fill="FFFFFF"/>
        </w:rPr>
        <w:t xml:space="preserve">of </w:t>
      </w:r>
      <w:r w:rsidRPr="00C0031C">
        <w:rPr>
          <w:i/>
          <w:iCs/>
          <w:shd w:val="clear" w:color="auto" w:fill="FFFFFF"/>
        </w:rPr>
        <w:t>H</w:t>
      </w:r>
      <w:r w:rsidRPr="00C0031C">
        <w:rPr>
          <w:i/>
          <w:iCs/>
          <w:shd w:val="clear" w:color="auto" w:fill="FFFFFF"/>
          <w:vertAlign w:val="subscript"/>
        </w:rPr>
        <w:t xml:space="preserve">x </w:t>
      </w:r>
      <w:r w:rsidRPr="00C0031C">
        <w:rPr>
          <w:shd w:val="clear" w:color="auto" w:fill="FFFFFF"/>
          <w:vertAlign w:val="subscript"/>
        </w:rPr>
        <w:fldChar w:fldCharType="begin">
          <w:fldData xml:space="preserve">PEVuZE5vdGU+PENpdGU+PEF1dGhvcj5CYWVrPC9BdXRob3I+PFllYXI+MjAxODwvWWVhcj48UmVj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</w:fldData>
        </w:fldChar>
      </w:r>
      <w:r w:rsidR="00F70C34" w:rsidRPr="00C0031C">
        <w:rPr>
          <w:shd w:val="clear" w:color="auto" w:fill="FFFFFF"/>
          <w:vertAlign w:val="subscript"/>
        </w:rPr>
        <w:instrText xml:space="preserve"> ADDIN EN.CITE </w:instrText>
      </w:r>
      <w:r w:rsidR="00F70C34" w:rsidRPr="00C0031C">
        <w:rPr>
          <w:shd w:val="clear" w:color="auto" w:fill="FFFFFF"/>
          <w:vertAlign w:val="subscript"/>
        </w:rPr>
        <w:fldChar w:fldCharType="begin">
          <w:fldData xml:space="preserve">PEVuZE5vdGU+PENpdGU+PEF1dGhvcj5CYWVrPC9BdXRob3I+PFllYXI+MjAxODwvWWVhcj48UmVj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</w:fldData>
        </w:fldChar>
      </w:r>
      <w:r w:rsidR="00F70C34" w:rsidRPr="00C0031C">
        <w:rPr>
          <w:shd w:val="clear" w:color="auto" w:fill="FFFFFF"/>
          <w:vertAlign w:val="subscript"/>
        </w:rPr>
        <w:instrText xml:space="preserve"> ADDIN EN.CITE.DATA </w:instrText>
      </w:r>
      <w:r w:rsidR="00F70C34" w:rsidRPr="00C0031C">
        <w:rPr>
          <w:shd w:val="clear" w:color="auto" w:fill="FFFFFF"/>
          <w:vertAlign w:val="subscript"/>
        </w:rPr>
      </w:r>
      <w:r w:rsidR="00F70C34" w:rsidRPr="00C0031C">
        <w:rPr>
          <w:shd w:val="clear" w:color="auto" w:fill="FFFFFF"/>
          <w:vertAlign w:val="subscript"/>
        </w:rPr>
        <w:fldChar w:fldCharType="end"/>
      </w:r>
      <w:r w:rsidRPr="00C0031C">
        <w:rPr>
          <w:shd w:val="clear" w:color="auto" w:fill="FFFFFF"/>
          <w:vertAlign w:val="subscript"/>
        </w:rPr>
      </w:r>
      <w:r w:rsidRPr="00C0031C">
        <w:rPr>
          <w:shd w:val="clear" w:color="auto" w:fill="FFFFFF"/>
          <w:vertAlign w:val="subscript"/>
        </w:rPr>
        <w:fldChar w:fldCharType="separate"/>
      </w:r>
      <w:r w:rsidRPr="00C0031C">
        <w:rPr>
          <w:noProof/>
          <w:shd w:val="clear" w:color="auto" w:fill="FFFFFF"/>
          <w:vertAlign w:val="superscript"/>
        </w:rPr>
        <w:t>8</w:t>
      </w:r>
      <w:r w:rsidRPr="00C0031C">
        <w:rPr>
          <w:shd w:val="clear" w:color="auto" w:fill="FFFFFF"/>
          <w:vertAlign w:val="subscript"/>
        </w:rPr>
        <w:fldChar w:fldCharType="end"/>
      </w:r>
      <w:r w:rsidRPr="00C0031C">
        <w:rPr>
          <w:shd w:val="clear" w:color="auto" w:fill="FFFFFF"/>
        </w:rPr>
        <w:t>, and therefore its associated effective field can be readily determined as</w:t>
      </w:r>
      <m:oMath>
        <m:r>
          <w:rPr>
            <w:rFonts w:ascii="Cambria Math" w:hAnsi="Cambria Math"/>
          </w:rPr>
          <m:t xml:space="preserve"> </m:t>
        </m:r>
        <m:sSubSup>
          <m:sSubSupPr>
            <m:ctrlPr>
              <w:rPr>
                <w:rFonts w:ascii="Cambria Math" w:hAnsi="Cambria Math"/>
                <w:i/>
              </w:rPr>
            </m:ctrlPr>
          </m:sSubSupPr>
          <m:e>
            <m:r>
              <w:rPr>
                <w:rFonts w:ascii="Cambria Math" w:hAnsi="Cambria Math"/>
              </w:rPr>
              <m:t>H</m:t>
            </m:r>
          </m:e>
          <m:sub>
            <m:r>
              <w:rPr>
                <w:rFonts w:ascii="Cambria Math" w:hAnsi="Cambria Math"/>
              </w:rPr>
              <m:t>SOT</m:t>
            </m:r>
          </m:sub>
          <m:sup>
            <m:r>
              <w:rPr>
                <w:rFonts w:ascii="Cambria Math" w:hAnsi="Cambria Math"/>
              </w:rPr>
              <m:t>z</m:t>
            </m:r>
          </m:sup>
        </m:sSubSup>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z</m:t>
            </m:r>
          </m:sub>
        </m:sSub>
        <m:d>
          <m:dPr>
            <m:ctrlPr>
              <w:rPr>
                <w:rFonts w:ascii="Cambria Math" w:hAnsi="Cambria Math"/>
                <w:i/>
              </w:rPr>
            </m:ctrlPr>
          </m:dPr>
          <m:e>
            <m:sSub>
              <m:sSubPr>
                <m:ctrlPr>
                  <w:rPr>
                    <w:rFonts w:ascii="Cambria Math" w:hAnsi="Cambria Math"/>
                    <w:i/>
                  </w:rPr>
                </m:ctrlPr>
              </m:sSubPr>
              <m:e>
                <m:r>
                  <w:rPr>
                    <w:rFonts w:ascii="Cambria Math" w:hAnsi="Cambria Math"/>
                  </w:rPr>
                  <m:t>H</m:t>
                </m:r>
              </m:e>
              <m:sub>
                <m:r>
                  <w:rPr>
                    <w:rFonts w:ascii="Cambria Math" w:hAnsi="Cambria Math"/>
                  </w:rPr>
                  <m:t>x</m:t>
                </m:r>
              </m:sub>
            </m:sSub>
            <m:r>
              <w:rPr>
                <w:rFonts w:ascii="Cambria Math" w:hAnsi="Cambria Math"/>
              </w:rPr>
              <m:t xml:space="preserve">=0 </m:t>
            </m:r>
            <m:r>
              <m:rPr>
                <m:sty m:val="p"/>
              </m:rPr>
              <w:rPr>
                <w:rFonts w:ascii="Cambria Math" w:hAnsi="Cambria Math"/>
              </w:rPr>
              <m:t>Oe</m:t>
            </m:r>
          </m:e>
        </m:d>
      </m:oMath>
      <w:r w:rsidR="002033F3" w:rsidRPr="00C0031C">
        <w:t>.</w:t>
      </w:r>
      <w:r w:rsidR="002033F3" w:rsidRPr="00C0031C">
        <w:fldChar w:fldCharType="begin"/>
      </w:r>
      <w:r w:rsidR="00F70C34" w:rsidRPr="00C0031C">
        <w:instrText xml:space="preserve"> ADDIN EN.CITE &lt;EndNote&gt;&lt;Cite&gt;&lt;Author&gt;Liu&lt;/Author&gt;&lt;Year&gt;2021&lt;/Year&gt;&lt;RecNum&gt;33&lt;/RecNum&gt;&lt;DisplayText&gt;&lt;style face="superscript"&gt;10&lt;/style&gt;&lt;/DisplayText&gt;&lt;record&gt;&lt;rec-number&gt;33&lt;/rec-number&gt;&lt;foreign-keys&gt;&lt;key app="EN" db-id="d22wzvsao9tpeaeaavbvrsvh2v59dftzstve" timestamp="1638985170"&gt;33&lt;/key&gt;&lt;/foreign-keys&gt;&lt;ref-type name="Journal Article"&gt;17&lt;/ref-type&gt;&lt;contributors&gt;&lt;authors&gt;&lt;author&gt;Liu, Liang&lt;/author&gt;&lt;author&gt;Zhou, Chenghang&lt;/author&gt;&lt;author&gt;Shu, Xinyu&lt;/author&gt;&lt;author&gt;Li, Changjian&lt;/author&gt;&lt;author&gt;Zhao, Tieyang&lt;/author&gt;&lt;author&gt;Lin, Weinan&lt;/author&gt;&lt;author&gt;Deng, Jinyu&lt;/author&gt;&lt;author&gt;Xie, Qidong&lt;/author&gt;&lt;author&gt;Chen, Shaohai&lt;/author&gt;&lt;author&gt;Zhou, Jing&lt;/author&gt;&lt;author&gt;Guo, Rui&lt;/author&gt;&lt;author&gt;Wang, Han&lt;/author&gt;&lt;author&gt;Yu, Jihang&lt;/author&gt;&lt;author&gt;Shi, Shu&lt;/author&gt;&lt;author&gt;Yang, Ping&lt;/author&gt;&lt;author&gt;Pennycook, Stephen&lt;/author&gt;&lt;author&gt;Manchon, Aurelien&lt;/author&gt;&lt;author&gt;Chen, Jingsheng&lt;/author&gt;&lt;/authors&gt;&lt;/contributors&gt;&lt;titles&gt;&lt;title&gt;Symmetry-dependent field-free switching of perpendicular magnetization&lt;/title&gt;&lt;secondary-title&gt;Nature Nanotechnology&lt;/secondary-title&gt;&lt;/titles&gt;&lt;periodical&gt;&lt;full-title&gt;Nature Nanotechnology&lt;/full-title&gt;&lt;abbr-1&gt;Nature nanotechnology&lt;/abbr-1&gt;&lt;/periodical&gt;&lt;pages&gt;277-282&lt;/pages&gt;&lt;volume&gt;16&lt;/volume&gt;&lt;number&gt;3&lt;/number&gt;&lt;dates&gt;&lt;year&gt;2021&lt;/year&gt;&lt;pub-dates&gt;&lt;date&gt;2021/03/01&lt;/date&gt;&lt;/pub-dates&gt;&lt;/dates&gt;&lt;isbn&gt;1748-3395&lt;/isbn&gt;&lt;urls&gt;&lt;related-urls&gt;&lt;url&gt;https://doi.org/10.1038/s41565-020-00826-8&lt;/url&gt;&lt;/related-urls&gt;&lt;/urls&gt;&lt;electronic-resource-num&gt;10.1038/s41565-020-00826-8&lt;/electronic-resource-num&gt;&lt;/record&gt;&lt;/Cite&gt;&lt;/EndNote&gt;</w:instrText>
      </w:r>
      <w:r w:rsidR="002033F3" w:rsidRPr="00C0031C">
        <w:fldChar w:fldCharType="separate"/>
      </w:r>
      <w:r w:rsidR="002033F3" w:rsidRPr="00C0031C">
        <w:rPr>
          <w:noProof/>
          <w:vertAlign w:val="superscript"/>
        </w:rPr>
        <w:t>10</w:t>
      </w:r>
      <w:r w:rsidR="002033F3" w:rsidRPr="00C0031C">
        <w:fldChar w:fldCharType="end"/>
      </w:r>
      <w:r w:rsidRPr="00C0031C">
        <w:rPr>
          <w:shd w:val="clear" w:color="auto" w:fill="FFFFFF"/>
        </w:rPr>
        <w:t xml:space="preserve">. On the other hand, </w:t>
      </w:r>
      <w:r w:rsidRPr="00C0031C">
        <w:t>the Δ</w:t>
      </w:r>
      <w:r w:rsidRPr="00C0031C">
        <w:rPr>
          <w:i/>
        </w:rPr>
        <w:t>H</w:t>
      </w:r>
      <w:r w:rsidRPr="00C0031C">
        <w:rPr>
          <w:vertAlign w:val="subscript"/>
        </w:rPr>
        <w:t>z</w:t>
      </w:r>
      <w:r w:rsidRPr="00C0031C">
        <w:t xml:space="preserve"> generated by</w:t>
      </w:r>
      <w:r w:rsidR="00016366" w:rsidRPr="00C0031C">
        <w:t xml:space="preserve"> the</w:t>
      </w:r>
      <w:r w:rsidRPr="00C0031C">
        <w:t xml:space="preserve"> </w:t>
      </w:r>
      <w:r w:rsidRPr="00C0031C">
        <w:rPr>
          <w:i/>
          <w:iCs/>
        </w:rPr>
        <w:t>y</w:t>
      </w:r>
      <w:r w:rsidRPr="00C0031C">
        <w:rPr>
          <w:shd w:val="clear" w:color="auto" w:fill="FFFFFF"/>
        </w:rPr>
        <w:t xml:space="preserve">-polarized spin current only emerges with an assisted field along </w:t>
      </w:r>
      <w:r w:rsidR="00016366" w:rsidRPr="00C0031C">
        <w:rPr>
          <w:shd w:val="clear" w:color="auto" w:fill="FFFFFF"/>
        </w:rPr>
        <w:lastRenderedPageBreak/>
        <w:t xml:space="preserve">the </w:t>
      </w:r>
      <w:r w:rsidRPr="00C0031C">
        <w:rPr>
          <w:i/>
          <w:iCs/>
          <w:shd w:val="clear" w:color="auto" w:fill="FFFFFF"/>
        </w:rPr>
        <w:t>x</w:t>
      </w:r>
      <w:r w:rsidRPr="00C0031C">
        <w:rPr>
          <w:shd w:val="clear" w:color="auto" w:fill="FFFFFF"/>
        </w:rPr>
        <w:t xml:space="preserve"> direction (</w:t>
      </w:r>
      <w:r w:rsidRPr="00C0031C">
        <w:rPr>
          <w:i/>
          <w:iCs/>
          <w:shd w:val="clear" w:color="auto" w:fill="FFFFFF"/>
        </w:rPr>
        <w:t>H</w:t>
      </w:r>
      <w:r w:rsidRPr="00C0031C">
        <w:rPr>
          <w:i/>
          <w:iCs/>
          <w:shd w:val="clear" w:color="auto" w:fill="FFFFFF"/>
          <w:vertAlign w:val="subscript"/>
        </w:rPr>
        <w:t>x</w:t>
      </w:r>
      <w:r w:rsidRPr="00C0031C">
        <w:rPr>
          <w:shd w:val="clear" w:color="auto" w:fill="FFFFFF"/>
        </w:rPr>
        <w:t xml:space="preserve">). Therefore, the effective SOT field generated </w:t>
      </w:r>
      <w:r w:rsidR="0087463E" w:rsidRPr="00C0031C">
        <w:rPr>
          <w:shd w:val="clear" w:color="auto" w:fill="FFFFFF"/>
        </w:rPr>
        <w:t xml:space="preserve">purely </w:t>
      </w:r>
      <w:r w:rsidRPr="00C0031C">
        <w:rPr>
          <w:shd w:val="clear" w:color="auto" w:fill="FFFFFF"/>
        </w:rPr>
        <w:t>by</w:t>
      </w:r>
      <w:r w:rsidR="00016366" w:rsidRPr="00C0031C">
        <w:rPr>
          <w:shd w:val="clear" w:color="auto" w:fill="FFFFFF"/>
        </w:rPr>
        <w:t xml:space="preserve"> the</w:t>
      </w:r>
      <w:r w:rsidRPr="00C0031C">
        <w:rPr>
          <w:shd w:val="clear" w:color="auto" w:fill="FFFFFF"/>
        </w:rPr>
        <w:t xml:space="preserve"> </w:t>
      </w:r>
      <w:r w:rsidRPr="00C0031C">
        <w:rPr>
          <w:i/>
          <w:iCs/>
          <w:shd w:val="clear" w:color="auto" w:fill="FFFFFF"/>
        </w:rPr>
        <w:t>y</w:t>
      </w:r>
      <w:r w:rsidRPr="00C0031C">
        <w:rPr>
          <w:shd w:val="clear" w:color="auto" w:fill="FFFFFF"/>
        </w:rPr>
        <w:t xml:space="preserve">-polarized spin current can be estimated as </w:t>
      </w:r>
      <m:oMath>
        <m:sSubSup>
          <m:sSubSupPr>
            <m:ctrlPr>
              <w:rPr>
                <w:rFonts w:ascii="Cambria Math" w:hAnsi="Cambria Math"/>
                <w:i/>
              </w:rPr>
            </m:ctrlPr>
          </m:sSubSupPr>
          <m:e>
            <m:r>
              <w:rPr>
                <w:rFonts w:ascii="Cambria Math" w:hAnsi="Cambria Math"/>
              </w:rPr>
              <m:t>H</m:t>
            </m:r>
          </m:e>
          <m:sub>
            <m:r>
              <w:rPr>
                <w:rFonts w:ascii="Cambria Math" w:hAnsi="Cambria Math"/>
              </w:rPr>
              <m:t>SOT</m:t>
            </m:r>
          </m:sub>
          <m:sup>
            <m:r>
              <w:rPr>
                <w:rFonts w:ascii="Cambria Math" w:hAnsi="Cambria Math"/>
              </w:rPr>
              <m:t>y</m:t>
            </m:r>
          </m:sup>
        </m:sSubSup>
        <m:r>
          <w:rPr>
            <w:rFonts w:ascii="Cambria Math" w:hAnsi="Cambria Math"/>
          </w:rPr>
          <m:t>=</m:t>
        </m:r>
        <m:sSub>
          <m:sSubPr>
            <m:ctrlPr>
              <w:rPr>
                <w:rFonts w:ascii="Cambria Math" w:hAnsi="Cambria Math"/>
                <w:i/>
              </w:rPr>
            </m:ctrlPr>
          </m:sSubPr>
          <m:e>
            <m:r>
              <w:rPr>
                <w:rFonts w:ascii="Cambria Math" w:hAnsi="Cambria Math"/>
              </w:rPr>
              <m:t>H</m:t>
            </m:r>
          </m:e>
          <m:sub>
            <m:r>
              <w:rPr>
                <w:rFonts w:ascii="Cambria Math" w:hAnsi="Cambria Math"/>
              </w:rPr>
              <m:t>SOT</m:t>
            </m:r>
          </m:sub>
        </m:sSub>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SOT</m:t>
            </m:r>
          </m:sub>
          <m:sup>
            <m:r>
              <w:rPr>
                <w:rFonts w:ascii="Cambria Math" w:hAnsi="Cambria Math"/>
              </w:rPr>
              <m:t>z</m:t>
            </m:r>
          </m:sup>
        </m:sSubSup>
        <m:r>
          <w:rPr>
            <w:rFonts w:ascii="Cambria Math" w:hAnsi="Cambria Math"/>
          </w:rPr>
          <m:t>.</m:t>
        </m:r>
      </m:oMath>
    </w:p>
    <w:p w14:paraId="617B447B" w14:textId="7A065C9E" w:rsidR="00D12040" w:rsidRPr="00C0031C" w:rsidRDefault="00D12040" w:rsidP="00404668">
      <w:pPr>
        <w:spacing w:line="360" w:lineRule="auto"/>
        <w:ind w:firstLine="540"/>
        <w:jc w:val="both"/>
        <w:rPr>
          <w:shd w:val="clear" w:color="auto" w:fill="FFFFFF"/>
        </w:rPr>
      </w:pPr>
      <w:r w:rsidRPr="00C0031C">
        <w:rPr>
          <w:shd w:val="clear" w:color="auto" w:fill="FFFFFF"/>
        </w:rPr>
        <w:t xml:space="preserve">As an example, </w:t>
      </w:r>
      <w:r w:rsidRPr="00C0031C">
        <w:t xml:space="preserve">Fig. </w:t>
      </w:r>
      <w:r w:rsidR="00432FA0" w:rsidRPr="00C0031C">
        <w:t>6</w:t>
      </w:r>
      <w:r w:rsidRPr="00C0031C">
        <w:t xml:space="preserve">a </w:t>
      </w:r>
      <w:r w:rsidR="00902622" w:rsidRPr="00C0031C">
        <w:t>(the same as Fig. 2</w:t>
      </w:r>
      <w:r w:rsidR="004D2BB2" w:rsidRPr="00C0031C">
        <w:rPr>
          <w:rFonts w:hint="eastAsia"/>
          <w:lang w:eastAsia="zh-CN"/>
        </w:rPr>
        <w:t>c</w:t>
      </w:r>
      <w:r w:rsidR="00902622" w:rsidRPr="00C0031C">
        <w:t xml:space="preserve"> but the current density is denoted here) </w:t>
      </w:r>
      <w:r w:rsidRPr="00C0031C">
        <w:t xml:space="preserve">shows the </w:t>
      </w:r>
      <w:r w:rsidRPr="00C0031C">
        <w:rPr>
          <w:i/>
        </w:rPr>
        <w:t>R</w:t>
      </w:r>
      <w:r w:rsidRPr="00C0031C">
        <w:rPr>
          <w:vertAlign w:val="subscript"/>
        </w:rPr>
        <w:t>AHE</w:t>
      </w:r>
      <w:r w:rsidRPr="00C0031C">
        <w:t>-</w:t>
      </w:r>
      <w:r w:rsidRPr="00C0031C">
        <w:rPr>
          <w:i/>
        </w:rPr>
        <w:t>H</w:t>
      </w:r>
      <w:r w:rsidRPr="00C0031C">
        <w:rPr>
          <w:i/>
          <w:iCs/>
          <w:vertAlign w:val="subscript"/>
        </w:rPr>
        <w:t>z</w:t>
      </w:r>
      <w:r w:rsidRPr="00C0031C">
        <w:t xml:space="preserve"> hysteresis curves of </w:t>
      </w:r>
      <w:r w:rsidRPr="00C0031C">
        <w:rPr>
          <w:rFonts w:eastAsia="Times New Roman"/>
          <w:shd w:val="clear" w:color="auto" w:fill="FFFFFF"/>
        </w:rPr>
        <w:t>Mn</w:t>
      </w:r>
      <w:r w:rsidRPr="00C0031C">
        <w:rPr>
          <w:rFonts w:eastAsia="Times New Roman"/>
          <w:shd w:val="clear" w:color="auto" w:fill="FFFFFF"/>
          <w:vertAlign w:val="subscript"/>
        </w:rPr>
        <w:t>3</w:t>
      </w:r>
      <w:r w:rsidRPr="00C0031C">
        <w:rPr>
          <w:rFonts w:eastAsia="Times New Roman"/>
          <w:shd w:val="clear" w:color="auto" w:fill="FFFFFF"/>
        </w:rPr>
        <w:t xml:space="preserve">Sn with </w:t>
      </w:r>
      <w:r w:rsidRPr="00C0031C">
        <w:rPr>
          <w:i/>
        </w:rPr>
        <w:t>H</w:t>
      </w:r>
      <w:r w:rsidRPr="00C0031C">
        <w:rPr>
          <w:vertAlign w:val="subscript"/>
        </w:rPr>
        <w:t>x</w:t>
      </w:r>
      <w:r w:rsidRPr="00C0031C">
        <w:t xml:space="preserve"> = 0 at </w:t>
      </w:r>
      <w:r w:rsidRPr="00C0031C">
        <w:rPr>
          <w:i/>
          <w:iCs/>
        </w:rPr>
        <w:t>J</w:t>
      </w:r>
      <w:r w:rsidRPr="00C0031C">
        <w:t xml:space="preserve"> = </w:t>
      </w:r>
      <w:r w:rsidRPr="00C0031C">
        <w:sym w:font="Symbol" w:char="F0B1"/>
      </w:r>
      <w:r w:rsidRPr="00C0031C">
        <w:t>4.9</w:t>
      </w:r>
      <w:r w:rsidRPr="00C0031C">
        <w:rPr>
          <w:rFonts w:asciiTheme="minorEastAsia" w:hAnsiTheme="minorEastAsia"/>
          <w:shd w:val="clear" w:color="auto" w:fill="FFFFFF"/>
        </w:rPr>
        <w:t>×</w:t>
      </w:r>
      <w:r w:rsidRPr="00C0031C">
        <w:rPr>
          <w:rFonts w:eastAsia="Times New Roman"/>
          <w:shd w:val="clear" w:color="auto" w:fill="FFFFFF"/>
        </w:rPr>
        <w:t>10</w:t>
      </w:r>
      <w:r w:rsidRPr="00C0031C">
        <w:rPr>
          <w:rFonts w:eastAsia="Times New Roman"/>
          <w:shd w:val="clear" w:color="auto" w:fill="FFFFFF"/>
          <w:vertAlign w:val="superscript"/>
        </w:rPr>
        <w:t>6</w:t>
      </w:r>
      <w:r w:rsidRPr="00C0031C">
        <w:rPr>
          <w:rFonts w:eastAsia="Times New Roman"/>
          <w:shd w:val="clear" w:color="auto" w:fill="FFFFFF"/>
        </w:rPr>
        <w:t xml:space="preserve"> A cm</w:t>
      </w:r>
      <w:r w:rsidRPr="00C0031C">
        <w:rPr>
          <w:rFonts w:eastAsia="Times New Roman"/>
          <w:shd w:val="clear" w:color="auto" w:fill="FFFFFF"/>
          <w:vertAlign w:val="superscript"/>
        </w:rPr>
        <w:t xml:space="preserve">-2 </w:t>
      </w:r>
      <w:r w:rsidRPr="00C0031C">
        <w:t>along</w:t>
      </w:r>
      <w:r w:rsidR="008016B8" w:rsidRPr="00C0031C">
        <w:t xml:space="preserve"> the</w:t>
      </w:r>
      <w:r w:rsidRPr="00C0031C">
        <w:t xml:space="preserve"> </w:t>
      </w:r>
      <m:oMath>
        <m:d>
          <m:dPr>
            <m:begChr m:val="["/>
            <m:endChr m:val="]"/>
            <m:ctrlPr>
              <w:rPr>
                <w:rFonts w:ascii="Cambria Math" w:hAnsi="Cambria Math"/>
                <w:i/>
              </w:rPr>
            </m:ctrlPr>
          </m:dPr>
          <m:e>
            <m:r>
              <w:rPr>
                <w:rFonts w:ascii="Cambria Math" w:hAnsi="Cambria Math"/>
              </w:rPr>
              <m:t>01</m:t>
            </m:r>
            <m:acc>
              <m:accPr>
                <m:chr m:val="̅"/>
                <m:ctrlPr>
                  <w:rPr>
                    <w:rFonts w:ascii="Cambria Math" w:hAnsi="Cambria Math"/>
                    <w:i/>
                    <w:iCs/>
                  </w:rPr>
                </m:ctrlPr>
              </m:accPr>
              <m:e>
                <m:r>
                  <w:rPr>
                    <w:rFonts w:ascii="Cambria Math" w:hAnsi="Cambria Math"/>
                  </w:rPr>
                  <m:t>1</m:t>
                </m:r>
              </m:e>
            </m:acc>
            <m:r>
              <w:rPr>
                <w:rFonts w:ascii="Cambria Math" w:hAnsi="Cambria Math"/>
              </w:rPr>
              <m:t>0</m:t>
            </m:r>
          </m:e>
        </m:d>
      </m:oMath>
      <w:r w:rsidR="008016B8" w:rsidRPr="00C0031C">
        <w:t xml:space="preserve"> direction</w:t>
      </w:r>
      <w:r w:rsidRPr="00C0031C">
        <w:t xml:space="preserve">. As discussed above, the finite shift is solely due to the </w:t>
      </w:r>
      <w:r w:rsidRPr="00C0031C">
        <w:rPr>
          <w:i/>
          <w:iCs/>
        </w:rPr>
        <w:t>z</w:t>
      </w:r>
      <w:r w:rsidRPr="00C0031C">
        <w:t>-polarized spin current. By repeating the measurement</w:t>
      </w:r>
      <w:r w:rsidR="008016B8" w:rsidRPr="00C0031C">
        <w:t>s</w:t>
      </w:r>
      <w:r w:rsidRPr="00C0031C">
        <w:t xml:space="preserve"> for different </w:t>
      </w:r>
      <w:r w:rsidRPr="00C0031C">
        <w:rPr>
          <w:i/>
          <w:iCs/>
        </w:rPr>
        <w:t>J</w:t>
      </w:r>
      <w:r w:rsidRPr="00C0031C">
        <w:t xml:space="preserve">, </w:t>
      </w:r>
      <w:r w:rsidRPr="00C0031C">
        <w:rPr>
          <w:lang w:eastAsia="zh-CN"/>
        </w:rPr>
        <w:t>t</w:t>
      </w:r>
      <w:r w:rsidRPr="00C0031C">
        <w:t>he effective SOT field per unit current density for the out-of-plane antidamping torque</w:t>
      </w:r>
      <w:r w:rsidR="008016B8" w:rsidRPr="00C0031C">
        <w:t>, which is</w:t>
      </w:r>
      <w:r w:rsidRPr="00C0031C">
        <w:t xml:space="preserve"> </w:t>
      </w:r>
      <w:r w:rsidR="00F64B25" w:rsidRPr="00C0031C">
        <w:t xml:space="preserve">defined as </w:t>
      </w:r>
      <m:oMath>
        <m:sSub>
          <m:sSubPr>
            <m:ctrlPr>
              <w:rPr>
                <w:rFonts w:ascii="Cambria Math" w:hAnsi="Cambria Math"/>
                <w:i/>
              </w:rPr>
            </m:ctrlPr>
          </m:sSubPr>
          <m:e>
            <m:r>
              <w:rPr>
                <w:rFonts w:ascii="Cambria Math" w:hAnsi="Cambria Math"/>
              </w:rPr>
              <m:t>χ</m:t>
            </m:r>
          </m:e>
          <m:sub>
            <m:sSub>
              <m:sSubPr>
                <m:ctrlPr>
                  <w:rPr>
                    <w:rFonts w:ascii="Cambria Math" w:hAnsi="Cambria Math"/>
                    <w:i/>
                  </w:rPr>
                </m:ctrlPr>
              </m:sSubPr>
              <m:e>
                <m:r>
                  <w:rPr>
                    <w:rFonts w:ascii="Cambria Math" w:hAnsi="Cambria Math"/>
                  </w:rPr>
                  <m:t>σ</m:t>
                </m:r>
              </m:e>
              <m:sub>
                <m:r>
                  <w:rPr>
                    <w:rFonts w:ascii="Cambria Math" w:hAnsi="Cambria Math"/>
                    <w:lang w:eastAsia="zh-CN"/>
                  </w:rPr>
                  <m:t>z</m:t>
                </m:r>
                <m:ctrlPr>
                  <w:rPr>
                    <w:rFonts w:ascii="Cambria Math" w:hAnsi="Cambria Math"/>
                    <w:i/>
                    <w:lang w:eastAsia="zh-CN"/>
                  </w:rPr>
                </m:ctrlPr>
              </m:sub>
            </m:sSub>
          </m:sub>
        </m:sSub>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SOT</m:t>
            </m:r>
          </m:sub>
          <m:sup>
            <m:r>
              <w:rPr>
                <w:rFonts w:ascii="Cambria Math" w:hAnsi="Cambria Math"/>
              </w:rPr>
              <m:t>z</m:t>
            </m:r>
          </m:sup>
        </m:sSubSup>
        <m:r>
          <w:rPr>
            <w:rFonts w:ascii="Cambria Math" w:hAnsi="Cambria Math"/>
          </w:rPr>
          <m:t>/J</m:t>
        </m:r>
      </m:oMath>
      <w:r w:rsidR="008016B8" w:rsidRPr="00C0031C">
        <w:t xml:space="preserve">, </w:t>
      </w:r>
      <w:r w:rsidR="00F64B25" w:rsidRPr="00C0031C">
        <w:t>can</w:t>
      </w:r>
      <w:r w:rsidRPr="00C0031C">
        <w:t xml:space="preserve"> obtained </w:t>
      </w:r>
      <w:r w:rsidR="00F64B25" w:rsidRPr="00C0031C">
        <w:t xml:space="preserve">from the slope </w:t>
      </w:r>
      <w:r w:rsidRPr="00C0031C">
        <w:t xml:space="preserve">in Fig. </w:t>
      </w:r>
      <w:r w:rsidR="00432FA0" w:rsidRPr="00C0031C">
        <w:t>6</w:t>
      </w:r>
      <w:r w:rsidRPr="00C0031C">
        <w:t>b</w:t>
      </w:r>
      <w:r w:rsidR="008016B8" w:rsidRPr="00C0031C">
        <w:t xml:space="preserve"> (</w:t>
      </w:r>
      <w:r w:rsidRPr="00C0031C">
        <w:t xml:space="preserve">which </w:t>
      </w:r>
      <w:r w:rsidR="00F64B25" w:rsidRPr="00C0031C">
        <w:t>is also</w:t>
      </w:r>
      <w:r w:rsidRPr="00C0031C">
        <w:t xml:space="preserve"> indicated by the red arrow in Fig. </w:t>
      </w:r>
      <w:r w:rsidR="00432FA0" w:rsidRPr="00C0031C">
        <w:t>6</w:t>
      </w:r>
      <w:r w:rsidRPr="00C0031C">
        <w:t>c</w:t>
      </w:r>
      <w:r w:rsidR="008016B8" w:rsidRPr="00C0031C">
        <w:t>)</w:t>
      </w:r>
      <w:r w:rsidRPr="00C0031C">
        <w:t>. On the other hand</w:t>
      </w:r>
      <w:r w:rsidR="00342712" w:rsidRPr="00C0031C">
        <w:t>,</w:t>
      </w:r>
      <w:r w:rsidRPr="00C0031C">
        <w:t xml:space="preserve"> </w:t>
      </w:r>
      <m:oMath>
        <m:sSub>
          <m:sSubPr>
            <m:ctrlPr>
              <w:rPr>
                <w:rFonts w:ascii="Cambria Math" w:hAnsi="Cambria Math"/>
                <w:i/>
              </w:rPr>
            </m:ctrlPr>
          </m:sSubPr>
          <m:e>
            <m:r>
              <w:rPr>
                <w:rFonts w:ascii="Cambria Math" w:hAnsi="Cambria Math"/>
              </w:rPr>
              <m:t>χ</m:t>
            </m:r>
          </m:e>
          <m:sub>
            <m:sSub>
              <m:sSubPr>
                <m:ctrlPr>
                  <w:rPr>
                    <w:rFonts w:ascii="Cambria Math" w:hAnsi="Cambria Math"/>
                    <w:i/>
                  </w:rPr>
                </m:ctrlPr>
              </m:sSubPr>
              <m:e>
                <m:r>
                  <w:rPr>
                    <w:rFonts w:ascii="Cambria Math" w:hAnsi="Cambria Math"/>
                  </w:rPr>
                  <m:t>σ</m:t>
                </m:r>
              </m:e>
              <m:sub>
                <m:r>
                  <w:rPr>
                    <w:rFonts w:ascii="Cambria Math" w:hAnsi="Cambria Math"/>
                    <w:lang w:eastAsia="zh-CN"/>
                  </w:rPr>
                  <m:t>y</m:t>
                </m:r>
                <m:ctrlPr>
                  <w:rPr>
                    <w:rFonts w:ascii="Cambria Math" w:hAnsi="Cambria Math"/>
                    <w:i/>
                    <w:lang w:eastAsia="zh-CN"/>
                  </w:rPr>
                </m:ctrlPr>
              </m:sub>
            </m:sSub>
          </m:sub>
        </m:sSub>
        <m:r>
          <w:rPr>
            <w:rFonts w:ascii="Cambria Math" w:hAnsi="Cambria Math"/>
          </w:rPr>
          <m:t>=</m:t>
        </m:r>
        <m:sSubSup>
          <m:sSubSupPr>
            <m:ctrlPr>
              <w:rPr>
                <w:rFonts w:ascii="Cambria Math" w:hAnsi="Cambria Math"/>
                <w:i/>
              </w:rPr>
            </m:ctrlPr>
          </m:sSubSupPr>
          <m:e>
            <m:r>
              <w:rPr>
                <w:rFonts w:ascii="Cambria Math" w:hAnsi="Cambria Math"/>
              </w:rPr>
              <m:t>H</m:t>
            </m:r>
          </m:e>
          <m:sub>
            <m:r>
              <w:rPr>
                <w:rFonts w:ascii="Cambria Math" w:hAnsi="Cambria Math"/>
              </w:rPr>
              <m:t>SOT</m:t>
            </m:r>
          </m:sub>
          <m:sup>
            <m:r>
              <w:rPr>
                <w:rFonts w:ascii="Cambria Math" w:hAnsi="Cambria Math"/>
              </w:rPr>
              <m:t>y</m:t>
            </m:r>
          </m:sup>
        </m:sSubSup>
        <m:r>
          <w:rPr>
            <w:rFonts w:ascii="Cambria Math" w:hAnsi="Cambria Math"/>
          </w:rPr>
          <m:t>/</m:t>
        </m:r>
        <m:sSub>
          <m:sSubPr>
            <m:ctrlPr>
              <w:rPr>
                <w:rFonts w:ascii="Cambria Math" w:hAnsi="Cambria Math"/>
                <w:iCs/>
              </w:rPr>
            </m:ctrlPr>
          </m:sSubPr>
          <m:e>
            <m:r>
              <w:rPr>
                <w:rFonts w:ascii="Cambria Math" w:hAnsi="Cambria Math"/>
              </w:rPr>
              <m:t>J</m:t>
            </m:r>
          </m:e>
          <m:sub>
            <m:r>
              <w:rPr>
                <w:rFonts w:ascii="Cambria Math" w:hAnsi="Cambria Math"/>
              </w:rPr>
              <m:t>c</m:t>
            </m:r>
          </m:sub>
        </m:sSub>
      </m:oMath>
      <w:r w:rsidRPr="00C0031C">
        <w:t xml:space="preserve"> is contributed by the in-plane </w:t>
      </w:r>
      <w:r w:rsidR="00342712" w:rsidRPr="00C0031C">
        <w:t>antidamping</w:t>
      </w:r>
      <w:r w:rsidRPr="00C0031C">
        <w:t xml:space="preserve"> torque from</w:t>
      </w:r>
      <w:r w:rsidR="008016B8" w:rsidRPr="00C0031C">
        <w:t xml:space="preserve"> the</w:t>
      </w:r>
      <w:r w:rsidRPr="00C0031C">
        <w:t xml:space="preserve"> </w:t>
      </w:r>
      <w:r w:rsidRPr="00C0031C">
        <w:rPr>
          <w:i/>
          <w:iCs/>
        </w:rPr>
        <w:t>y</w:t>
      </w:r>
      <w:r w:rsidRPr="00C0031C">
        <w:t xml:space="preserve">-polarized spin current, which can also be obtained from Fig. </w:t>
      </w:r>
      <w:r w:rsidR="00EC43E6">
        <w:t>6</w:t>
      </w:r>
      <w:r w:rsidRPr="00C0031C">
        <w:t>c. The effective SOT efficiency (</w:t>
      </w:r>
      <m:oMath>
        <m:sSubSup>
          <m:sSubSupPr>
            <m:ctrlPr>
              <w:rPr>
                <w:rFonts w:ascii="Cambria Math" w:hAnsi="Cambria Math"/>
                <w:i/>
              </w:rPr>
            </m:ctrlPr>
          </m:sSubSupPr>
          <m:e>
            <m:r>
              <w:rPr>
                <w:rFonts w:ascii="Cambria Math" w:hAnsi="Cambria Math"/>
              </w:rPr>
              <m:t>θ</m:t>
            </m:r>
          </m:e>
          <m:sub>
            <m:r>
              <w:rPr>
                <w:rFonts w:ascii="Cambria Math" w:hAnsi="Cambria Math"/>
              </w:rPr>
              <m:t>zx</m:t>
            </m:r>
          </m:sub>
          <m:sup>
            <m:r>
              <w:rPr>
                <w:rFonts w:ascii="Cambria Math" w:hAnsi="Cambria Math"/>
              </w:rPr>
              <m:t>i</m:t>
            </m:r>
          </m:sup>
        </m:sSubSup>
      </m:oMath>
      <w:r w:rsidRPr="00C0031C">
        <w:t xml:space="preserve">) can </w:t>
      </w:r>
      <w:r w:rsidR="008016B8" w:rsidRPr="00C0031C">
        <w:t xml:space="preserve">then </w:t>
      </w:r>
      <w:r w:rsidRPr="00C0031C">
        <w:t xml:space="preserve">be calculated </w:t>
      </w:r>
      <w:r w:rsidR="0087463E" w:rsidRPr="00C0031C">
        <w:t>using</w:t>
      </w:r>
      <w:r w:rsidRPr="00C0031C">
        <w:t>:</w:t>
      </w:r>
    </w:p>
    <w:p w14:paraId="64ED6707" w14:textId="23E43172" w:rsidR="00D12040" w:rsidRPr="00C0031C" w:rsidRDefault="00000000" w:rsidP="00C72D2C">
      <w:pPr>
        <w:spacing w:before="120" w:after="120" w:line="360" w:lineRule="auto"/>
        <w:jc w:val="both"/>
        <w:rPr>
          <w:shd w:val="clear" w:color="auto" w:fill="FFFFFF"/>
        </w:rPr>
      </w:pPr>
      <m:oMathPara>
        <m:oMath>
          <m:sSubSup>
            <m:sSubSupPr>
              <m:ctrlPr>
                <w:rPr>
                  <w:rFonts w:ascii="Cambria Math" w:hAnsi="Cambria Math"/>
                  <w:i/>
                </w:rPr>
              </m:ctrlPr>
            </m:sSubSupPr>
            <m:e>
              <m:r>
                <w:rPr>
                  <w:rFonts w:ascii="Cambria Math" w:hAnsi="Cambria Math"/>
                </w:rPr>
                <m:t>θ</m:t>
              </m:r>
            </m:e>
            <m:sub>
              <m:r>
                <w:rPr>
                  <w:rFonts w:ascii="Cambria Math" w:hAnsi="Cambria Math"/>
                </w:rPr>
                <m:t>zx</m:t>
              </m:r>
            </m:sub>
            <m:sup>
              <m:r>
                <w:rPr>
                  <w:rFonts w:ascii="Cambria Math" w:hAnsi="Cambria Math"/>
                </w:rPr>
                <m:t>i</m:t>
              </m:r>
            </m:sup>
          </m:sSubSup>
          <m:r>
            <m:rPr>
              <m:sty m:val="p"/>
            </m:rPr>
            <w:rPr>
              <w:rFonts w:ascii="Cambria Math" w:hAnsi="Cambria Math"/>
              <w:shd w:val="clear" w:color="auto" w:fill="FFFFFF"/>
            </w:rPr>
            <m:t>=</m:t>
          </m:r>
          <m:f>
            <m:fPr>
              <m:ctrlPr>
                <w:rPr>
                  <w:rFonts w:ascii="Cambria Math" w:hAnsi="Cambria Math"/>
                  <w:shd w:val="clear" w:color="auto" w:fill="FFFFFF"/>
                </w:rPr>
              </m:ctrlPr>
            </m:fPr>
            <m:num>
              <m:r>
                <w:rPr>
                  <w:rFonts w:ascii="Cambria Math" w:hAnsi="Cambria Math"/>
                  <w:shd w:val="clear" w:color="auto" w:fill="FFFFFF"/>
                </w:rPr>
                <m:t>2</m:t>
              </m:r>
            </m:num>
            <m:den>
              <m:r>
                <w:rPr>
                  <w:rFonts w:ascii="Cambria Math" w:hAnsi="Cambria Math"/>
                  <w:shd w:val="clear" w:color="auto" w:fill="FFFFFF"/>
                </w:rPr>
                <m:t>π</m:t>
              </m:r>
            </m:den>
          </m:f>
          <m:r>
            <w:rPr>
              <w:rFonts w:ascii="Cambria Math" w:hAnsi="Cambria Math"/>
              <w:shd w:val="clear" w:color="auto" w:fill="FFFFFF"/>
            </w:rPr>
            <m:t xml:space="preserve"> </m:t>
          </m:r>
          <m:f>
            <m:fPr>
              <m:ctrlPr>
                <w:rPr>
                  <w:rFonts w:ascii="Cambria Math" w:hAnsi="Cambria Math"/>
                  <w:i/>
                  <w:shd w:val="clear" w:color="auto" w:fill="FFFFFF"/>
                </w:rPr>
              </m:ctrlPr>
            </m:fPr>
            <m:num>
              <m:sSub>
                <m:sSubPr>
                  <m:ctrlPr>
                    <w:rPr>
                      <w:rFonts w:ascii="Cambria Math" w:hAnsi="Cambria Math"/>
                      <w:i/>
                      <w:shd w:val="clear" w:color="auto" w:fill="FFFFFF"/>
                    </w:rPr>
                  </m:ctrlPr>
                </m:sSubPr>
                <m:e>
                  <m:r>
                    <w:rPr>
                      <w:rFonts w:ascii="Cambria Math" w:hAnsi="Cambria Math"/>
                      <w:shd w:val="clear" w:color="auto" w:fill="FFFFFF"/>
                    </w:rPr>
                    <m:t>2eμ</m:t>
                  </m:r>
                </m:e>
                <m:sub>
                  <m:r>
                    <m:rPr>
                      <m:sty m:val="p"/>
                    </m:rPr>
                    <w:rPr>
                      <w:rFonts w:ascii="Cambria Math" w:hAnsi="Cambria Math"/>
                      <w:shd w:val="clear" w:color="auto" w:fill="FFFFFF"/>
                    </w:rPr>
                    <m:t>0</m:t>
                  </m:r>
                </m:sub>
              </m:sSub>
              <m:sSub>
                <m:sSubPr>
                  <m:ctrlPr>
                    <w:rPr>
                      <w:rFonts w:ascii="Cambria Math" w:hAnsi="Cambria Math"/>
                      <w:i/>
                      <w:shd w:val="clear" w:color="auto" w:fill="FFFFFF"/>
                    </w:rPr>
                  </m:ctrlPr>
                </m:sSubPr>
                <m:e>
                  <m:r>
                    <w:rPr>
                      <w:rFonts w:ascii="Cambria Math" w:hAnsi="Cambria Math"/>
                      <w:shd w:val="clear" w:color="auto" w:fill="FFFFFF"/>
                    </w:rPr>
                    <m:t>M</m:t>
                  </m:r>
                </m:e>
                <m:sub>
                  <m:r>
                    <m:rPr>
                      <m:sty m:val="p"/>
                    </m:rPr>
                    <w:rPr>
                      <w:rFonts w:ascii="Cambria Math" w:hAnsi="Cambria Math"/>
                      <w:shd w:val="clear" w:color="auto" w:fill="FFFFFF"/>
                    </w:rPr>
                    <m:t>s</m:t>
                  </m:r>
                </m:sub>
              </m:sSub>
              <m:r>
                <w:rPr>
                  <w:rFonts w:ascii="Cambria Math" w:hAnsi="Cambria Math"/>
                  <w:shd w:val="clear" w:color="auto" w:fill="FFFFFF"/>
                </w:rPr>
                <m:t>t</m:t>
              </m:r>
            </m:num>
            <m:den>
              <m:r>
                <w:rPr>
                  <w:rFonts w:ascii="Cambria Math" w:hAnsi="Cambria Math"/>
                  <w:shd w:val="clear" w:color="auto" w:fill="FFFFFF"/>
                </w:rPr>
                <m:t>ℏ</m:t>
              </m:r>
            </m:den>
          </m:f>
          <m:r>
            <w:rPr>
              <w:rFonts w:ascii="Cambria Math" w:hAnsi="Cambria Math"/>
              <w:shd w:val="clear" w:color="auto" w:fill="FFFFFF"/>
            </w:rPr>
            <m:t xml:space="preserve"> </m:t>
          </m:r>
          <m:sSub>
            <m:sSubPr>
              <m:ctrlPr>
                <w:rPr>
                  <w:rFonts w:ascii="Cambria Math" w:hAnsi="Cambria Math"/>
                  <w:i/>
                </w:rPr>
              </m:ctrlPr>
            </m:sSubPr>
            <m:e>
              <m:r>
                <w:rPr>
                  <w:rFonts w:ascii="Cambria Math" w:hAnsi="Cambria Math"/>
                </w:rPr>
                <m:t>χ</m:t>
              </m:r>
            </m:e>
            <m:sub>
              <m:sSub>
                <m:sSubPr>
                  <m:ctrlPr>
                    <w:rPr>
                      <w:rFonts w:ascii="Cambria Math" w:hAnsi="Cambria Math"/>
                      <w:i/>
                    </w:rPr>
                  </m:ctrlPr>
                </m:sSubPr>
                <m:e>
                  <m:r>
                    <w:rPr>
                      <w:rFonts w:ascii="Cambria Math" w:hAnsi="Cambria Math"/>
                    </w:rPr>
                    <m:t>σ</m:t>
                  </m:r>
                </m:e>
                <m:sub>
                  <m:r>
                    <w:rPr>
                      <w:rFonts w:ascii="Cambria Math" w:hAnsi="Cambria Math"/>
                      <w:lang w:eastAsia="zh-CN"/>
                    </w:rPr>
                    <m:t>i</m:t>
                  </m:r>
                  <m:ctrlPr>
                    <w:rPr>
                      <w:rFonts w:ascii="Cambria Math" w:hAnsi="Cambria Math"/>
                      <w:i/>
                      <w:lang w:eastAsia="zh-CN"/>
                    </w:rPr>
                  </m:ctrlPr>
                </m:sub>
              </m:sSub>
            </m:sub>
          </m:sSub>
          <m:r>
            <w:rPr>
              <w:rFonts w:ascii="Cambria Math" w:hAnsi="Cambria Math"/>
              <w:shd w:val="clear" w:color="auto" w:fill="FFFFFF"/>
            </w:rPr>
            <m:t xml:space="preserve">                           (1)</m:t>
          </m:r>
        </m:oMath>
      </m:oMathPara>
    </w:p>
    <w:p w14:paraId="5BBFCE25" w14:textId="7A7B9E52" w:rsidR="00D12040" w:rsidRPr="00C0031C" w:rsidRDefault="00D12040" w:rsidP="00D12040">
      <w:pPr>
        <w:spacing w:line="360" w:lineRule="auto"/>
        <w:jc w:val="both"/>
        <w:rPr>
          <w:rStyle w:val="jlqj4b"/>
          <w:lang w:eastAsia="zh-CN"/>
        </w:rPr>
      </w:pPr>
      <w:r w:rsidRPr="00C0031C">
        <w:rPr>
          <w:shd w:val="clear" w:color="auto" w:fill="FFFFFF"/>
        </w:rPr>
        <w:t>where</w:t>
      </w:r>
      <w:r w:rsidR="008016B8" w:rsidRPr="00C0031C">
        <w:rPr>
          <w:rFonts w:ascii="Cambria Math" w:hAnsi="Cambria Math"/>
          <w:i/>
          <w:shd w:val="clear" w:color="auto" w:fill="FFFFFF"/>
        </w:rPr>
        <w:t xml:space="preserve"> </w:t>
      </w:r>
      <m:oMath>
        <m:r>
          <w:rPr>
            <w:rFonts w:ascii="Cambria Math" w:hAnsi="Cambria Math"/>
            <w:shd w:val="clear" w:color="auto" w:fill="FFFFFF"/>
          </w:rPr>
          <m:t xml:space="preserve">i=z </m:t>
        </m:r>
        <m:r>
          <w:rPr>
            <w:rFonts w:ascii="Cambria Math" w:hAnsi="Cambria Math"/>
            <w:shd w:val="clear" w:color="auto" w:fill="FFFFFF"/>
          </w:rPr>
          <m:t>or</m:t>
        </m:r>
        <m:r>
          <w:rPr>
            <w:rFonts w:ascii="Cambria Math" w:hAnsi="Cambria Math"/>
            <w:shd w:val="clear" w:color="auto" w:fill="FFFFFF"/>
          </w:rPr>
          <m:t xml:space="preserve"> y</m:t>
        </m:r>
      </m:oMath>
      <w:r w:rsidR="008016B8" w:rsidRPr="00C0031C">
        <w:rPr>
          <w:rFonts w:ascii="Cambria Math" w:hAnsi="Cambria Math"/>
          <w:i/>
          <w:shd w:val="clear" w:color="auto" w:fill="FFFFFF"/>
        </w:rPr>
        <w:t xml:space="preserve">, </w:t>
      </w:r>
      <m:oMath>
        <m:r>
          <w:rPr>
            <w:rFonts w:ascii="Cambria Math" w:hAnsi="Cambria Math"/>
            <w:shd w:val="clear" w:color="auto" w:fill="FFFFFF"/>
          </w:rPr>
          <m:t>ℏ</m:t>
        </m:r>
      </m:oMath>
      <w:r w:rsidRPr="00C0031C">
        <w:rPr>
          <w:shd w:val="clear" w:color="auto" w:fill="FFFFFF"/>
        </w:rPr>
        <w:t xml:space="preserve"> is the reduced Planck constant, </w:t>
      </w:r>
      <w:r w:rsidRPr="00C0031C">
        <w:rPr>
          <w:i/>
          <w:shd w:val="clear" w:color="auto" w:fill="FFFFFF"/>
        </w:rPr>
        <w:t>e</w:t>
      </w:r>
      <w:r w:rsidRPr="00C0031C">
        <w:rPr>
          <w:shd w:val="clear" w:color="auto" w:fill="FFFFFF"/>
        </w:rPr>
        <w:t xml:space="preserve"> is the electron charge, </w:t>
      </w:r>
      <w:r w:rsidRPr="00C0031C">
        <w:rPr>
          <w:i/>
          <w:shd w:val="clear" w:color="auto" w:fill="FFFFFF"/>
        </w:rPr>
        <w:t>μ</w:t>
      </w:r>
      <w:r w:rsidRPr="00C0031C">
        <w:rPr>
          <w:shd w:val="clear" w:color="auto" w:fill="FFFFFF"/>
          <w:vertAlign w:val="subscript"/>
        </w:rPr>
        <w:t>0</w:t>
      </w:r>
      <w:r w:rsidRPr="00C0031C">
        <w:rPr>
          <w:shd w:val="clear" w:color="auto" w:fill="FFFFFF"/>
        </w:rPr>
        <w:t xml:space="preserve"> is the vacuum permeability, </w:t>
      </w:r>
      <w:r w:rsidRPr="00C0031C">
        <w:rPr>
          <w:i/>
          <w:shd w:val="clear" w:color="auto" w:fill="FFFFFF"/>
        </w:rPr>
        <w:t>M</w:t>
      </w:r>
      <w:r w:rsidRPr="00C0031C">
        <w:rPr>
          <w:shd w:val="clear" w:color="auto" w:fill="FFFFFF"/>
          <w:vertAlign w:val="subscript"/>
        </w:rPr>
        <w:t>s</w:t>
      </w:r>
      <w:r w:rsidRPr="00C0031C">
        <w:rPr>
          <w:shd w:val="clear" w:color="auto" w:fill="FFFFFF"/>
        </w:rPr>
        <w:t xml:space="preserve"> = 4</w:t>
      </w:r>
      <w:r w:rsidR="00330BEA" w:rsidRPr="00C0031C">
        <w:rPr>
          <w:shd w:val="clear" w:color="auto" w:fill="FFFFFF"/>
        </w:rPr>
        <w:t>96</w:t>
      </w:r>
      <w:r w:rsidRPr="00C0031C">
        <w:rPr>
          <w:shd w:val="clear" w:color="auto" w:fill="FFFFFF"/>
        </w:rPr>
        <w:t xml:space="preserve"> emu cm</w:t>
      </w:r>
      <w:r w:rsidRPr="00C0031C">
        <w:rPr>
          <w:shd w:val="clear" w:color="auto" w:fill="FFFFFF"/>
          <w:vertAlign w:val="superscript"/>
        </w:rPr>
        <w:t>-3</w:t>
      </w:r>
      <w:r w:rsidRPr="00C0031C">
        <w:rPr>
          <w:shd w:val="clear" w:color="auto" w:fill="FFFFFF"/>
        </w:rPr>
        <w:t xml:space="preserve"> is the saturat</w:t>
      </w:r>
      <w:r w:rsidR="008016B8" w:rsidRPr="00C0031C">
        <w:rPr>
          <w:shd w:val="clear" w:color="auto" w:fill="FFFFFF"/>
        </w:rPr>
        <w:t xml:space="preserve">ion </w:t>
      </w:r>
      <w:r w:rsidRPr="00C0031C">
        <w:rPr>
          <w:shd w:val="clear" w:color="auto" w:fill="FFFFFF"/>
        </w:rPr>
        <w:t xml:space="preserve">magnetization, and </w:t>
      </w:r>
      <w:r w:rsidRPr="00C0031C">
        <w:rPr>
          <w:i/>
          <w:shd w:val="clear" w:color="auto" w:fill="FFFFFF"/>
        </w:rPr>
        <w:t>t</w:t>
      </w:r>
      <w:r w:rsidRPr="00C0031C">
        <w:rPr>
          <w:shd w:val="clear" w:color="auto" w:fill="FFFFFF"/>
        </w:rPr>
        <w:t xml:space="preserve"> = 1.8 nm is thickness of the Ni/Co multilayer. With the obtained </w:t>
      </w:r>
      <m:oMath>
        <m:sSub>
          <m:sSubPr>
            <m:ctrlPr>
              <w:rPr>
                <w:rFonts w:ascii="Cambria Math" w:hAnsi="Cambria Math"/>
                <w:i/>
              </w:rPr>
            </m:ctrlPr>
          </m:sSubPr>
          <m:e>
            <m:r>
              <w:rPr>
                <w:rFonts w:ascii="Cambria Math" w:hAnsi="Cambria Math"/>
              </w:rPr>
              <m:t>χ</m:t>
            </m:r>
          </m:e>
          <m:sub>
            <m:sSub>
              <m:sSubPr>
                <m:ctrlPr>
                  <w:rPr>
                    <w:rFonts w:ascii="Cambria Math" w:hAnsi="Cambria Math"/>
                    <w:i/>
                  </w:rPr>
                </m:ctrlPr>
              </m:sSubPr>
              <m:e>
                <m:r>
                  <w:rPr>
                    <w:rFonts w:ascii="Cambria Math" w:hAnsi="Cambria Math"/>
                  </w:rPr>
                  <m:t>σ</m:t>
                </m:r>
              </m:e>
              <m:sub>
                <m:r>
                  <w:rPr>
                    <w:rFonts w:ascii="Cambria Math" w:hAnsi="Cambria Math"/>
                    <w:lang w:eastAsia="zh-CN"/>
                  </w:rPr>
                  <m:t>y</m:t>
                </m:r>
                <m:ctrlPr>
                  <w:rPr>
                    <w:rFonts w:ascii="Cambria Math" w:hAnsi="Cambria Math"/>
                    <w:i/>
                    <w:lang w:eastAsia="zh-CN"/>
                  </w:rPr>
                </m:ctrlPr>
              </m:sub>
            </m:sSub>
          </m:sub>
        </m:sSub>
      </m:oMath>
      <w:r w:rsidRPr="00C0031C">
        <w:t xml:space="preserve"> </w:t>
      </w:r>
      <w:r w:rsidRPr="00C0031C">
        <w:rPr>
          <w:shd w:val="clear" w:color="auto" w:fill="FFFFFF"/>
        </w:rPr>
        <w:t>= 12.8</w:t>
      </w:r>
      <w:r w:rsidRPr="00C0031C">
        <w:rPr>
          <w:rFonts w:asciiTheme="minorEastAsia" w:hAnsiTheme="minorEastAsia"/>
          <w:shd w:val="clear" w:color="auto" w:fill="FFFFFF"/>
        </w:rPr>
        <w:t>×</w:t>
      </w:r>
      <w:r w:rsidRPr="00C0031C">
        <w:rPr>
          <w:shd w:val="clear" w:color="auto" w:fill="FFFFFF"/>
        </w:rPr>
        <w:t>10</w:t>
      </w:r>
      <w:r w:rsidRPr="00C0031C">
        <w:rPr>
          <w:shd w:val="clear" w:color="auto" w:fill="FFFFFF"/>
          <w:vertAlign w:val="superscript"/>
        </w:rPr>
        <w:t>-6</w:t>
      </w:r>
      <w:r w:rsidRPr="00C0031C">
        <w:rPr>
          <w:shd w:val="clear" w:color="auto" w:fill="FFFFFF"/>
        </w:rPr>
        <w:t xml:space="preserve"> Oe A</w:t>
      </w:r>
      <w:r w:rsidRPr="00C0031C">
        <w:rPr>
          <w:shd w:val="clear" w:color="auto" w:fill="FFFFFF"/>
          <w:vertAlign w:val="superscript"/>
        </w:rPr>
        <w:t>-1</w:t>
      </w:r>
      <w:r w:rsidRPr="00C0031C">
        <w:rPr>
          <w:shd w:val="clear" w:color="auto" w:fill="FFFFFF"/>
        </w:rPr>
        <w:t xml:space="preserve"> cm</w:t>
      </w:r>
      <w:r w:rsidRPr="00C0031C">
        <w:rPr>
          <w:shd w:val="clear" w:color="auto" w:fill="FFFFFF"/>
          <w:vertAlign w:val="superscript"/>
        </w:rPr>
        <w:t>2</w:t>
      </w:r>
      <w:r w:rsidRPr="00C0031C">
        <w:rPr>
          <w:shd w:val="clear" w:color="auto" w:fill="FFFFFF"/>
        </w:rPr>
        <w:t xml:space="preserve"> and </w:t>
      </w:r>
      <m:oMath>
        <m:sSub>
          <m:sSubPr>
            <m:ctrlPr>
              <w:rPr>
                <w:rFonts w:ascii="Cambria Math" w:hAnsi="Cambria Math"/>
                <w:i/>
              </w:rPr>
            </m:ctrlPr>
          </m:sSubPr>
          <m:e>
            <m:r>
              <w:rPr>
                <w:rFonts w:ascii="Cambria Math" w:hAnsi="Cambria Math"/>
              </w:rPr>
              <m:t>χ</m:t>
            </m:r>
          </m:e>
          <m:sub>
            <m:sSub>
              <m:sSubPr>
                <m:ctrlPr>
                  <w:rPr>
                    <w:rFonts w:ascii="Cambria Math" w:hAnsi="Cambria Math"/>
                    <w:i/>
                  </w:rPr>
                </m:ctrlPr>
              </m:sSubPr>
              <m:e>
                <m:r>
                  <w:rPr>
                    <w:rFonts w:ascii="Cambria Math" w:hAnsi="Cambria Math"/>
                  </w:rPr>
                  <m:t>σ</m:t>
                </m:r>
              </m:e>
              <m:sub>
                <m:r>
                  <w:rPr>
                    <w:rFonts w:ascii="Cambria Math" w:hAnsi="Cambria Math"/>
                    <w:lang w:eastAsia="zh-CN"/>
                  </w:rPr>
                  <m:t>z</m:t>
                </m:r>
                <m:ctrlPr>
                  <w:rPr>
                    <w:rFonts w:ascii="Cambria Math" w:hAnsi="Cambria Math"/>
                    <w:i/>
                    <w:lang w:eastAsia="zh-CN"/>
                  </w:rPr>
                </m:ctrlPr>
              </m:sub>
            </m:sSub>
          </m:sub>
        </m:sSub>
      </m:oMath>
      <w:r w:rsidRPr="00C0031C">
        <w:t xml:space="preserve"> = </w:t>
      </w:r>
      <w:r w:rsidRPr="00C0031C">
        <w:rPr>
          <w:shd w:val="clear" w:color="auto" w:fill="FFFFFF"/>
        </w:rPr>
        <w:t>3.9</w:t>
      </w:r>
      <w:r w:rsidRPr="00C0031C">
        <w:rPr>
          <w:rFonts w:asciiTheme="minorEastAsia" w:hAnsiTheme="minorEastAsia"/>
          <w:shd w:val="clear" w:color="auto" w:fill="FFFFFF"/>
        </w:rPr>
        <w:t>×</w:t>
      </w:r>
      <w:r w:rsidRPr="00C0031C">
        <w:rPr>
          <w:shd w:val="clear" w:color="auto" w:fill="FFFFFF"/>
        </w:rPr>
        <w:t>10</w:t>
      </w:r>
      <w:r w:rsidRPr="00C0031C">
        <w:rPr>
          <w:shd w:val="clear" w:color="auto" w:fill="FFFFFF"/>
          <w:vertAlign w:val="superscript"/>
        </w:rPr>
        <w:t>-6</w:t>
      </w:r>
      <w:r w:rsidRPr="00C0031C">
        <w:rPr>
          <w:shd w:val="clear" w:color="auto" w:fill="FFFFFF"/>
        </w:rPr>
        <w:t xml:space="preserve"> Oe A</w:t>
      </w:r>
      <w:r w:rsidRPr="00C0031C">
        <w:rPr>
          <w:shd w:val="clear" w:color="auto" w:fill="FFFFFF"/>
          <w:vertAlign w:val="superscript"/>
        </w:rPr>
        <w:t>-1</w:t>
      </w:r>
      <w:r w:rsidRPr="00C0031C">
        <w:rPr>
          <w:shd w:val="clear" w:color="auto" w:fill="FFFFFF"/>
        </w:rPr>
        <w:t xml:space="preserve"> cm</w:t>
      </w:r>
      <w:r w:rsidRPr="00C0031C">
        <w:rPr>
          <w:shd w:val="clear" w:color="auto" w:fill="FFFFFF"/>
          <w:vertAlign w:val="superscript"/>
        </w:rPr>
        <w:t>2</w:t>
      </w:r>
      <w:r w:rsidRPr="00C0031C">
        <w:rPr>
          <w:shd w:val="clear" w:color="auto" w:fill="FFFFFF"/>
        </w:rPr>
        <w:t xml:space="preserve"> from</w:t>
      </w:r>
      <w:r w:rsidRPr="00C0031C">
        <w:rPr>
          <w:b/>
        </w:rPr>
        <w:t xml:space="preserve"> </w:t>
      </w:r>
      <w:r w:rsidRPr="00C0031C">
        <w:rPr>
          <w:bCs/>
        </w:rPr>
        <w:t xml:space="preserve">Fig. </w:t>
      </w:r>
      <w:r w:rsidR="00CB4F66">
        <w:rPr>
          <w:bCs/>
        </w:rPr>
        <w:t>6</w:t>
      </w:r>
      <w:r w:rsidR="00CB4F66" w:rsidRPr="00C0031C">
        <w:rPr>
          <w:bCs/>
        </w:rPr>
        <w:t>c</w:t>
      </w:r>
      <w:r w:rsidRPr="00C0031C">
        <w:t xml:space="preserve">, </w:t>
      </w:r>
      <m:oMath>
        <m:sSubSup>
          <m:sSubSupPr>
            <m:ctrlPr>
              <w:rPr>
                <w:rFonts w:ascii="Cambria Math" w:hAnsi="Cambria Math"/>
                <w:i/>
              </w:rPr>
            </m:ctrlPr>
          </m:sSubSupPr>
          <m:e>
            <m:r>
              <w:rPr>
                <w:rFonts w:ascii="Cambria Math" w:hAnsi="Cambria Math"/>
              </w:rPr>
              <m:t>θ</m:t>
            </m:r>
          </m:e>
          <m:sub>
            <m:r>
              <w:rPr>
                <w:rFonts w:ascii="Cambria Math" w:hAnsi="Cambria Math"/>
              </w:rPr>
              <m:t>zx</m:t>
            </m:r>
          </m:sub>
          <m:sup>
            <m:r>
              <w:rPr>
                <w:rFonts w:ascii="Cambria Math" w:hAnsi="Cambria Math"/>
              </w:rPr>
              <m:t>y</m:t>
            </m:r>
          </m:sup>
        </m:sSubSup>
      </m:oMath>
      <w:r w:rsidRPr="00C0031C">
        <w:t xml:space="preserve"> and </w:t>
      </w:r>
      <m:oMath>
        <m:sSubSup>
          <m:sSubSupPr>
            <m:ctrlPr>
              <w:rPr>
                <w:rFonts w:ascii="Cambria Math" w:hAnsi="Cambria Math"/>
                <w:i/>
              </w:rPr>
            </m:ctrlPr>
          </m:sSubSupPr>
          <m:e>
            <m:r>
              <w:rPr>
                <w:rFonts w:ascii="Cambria Math" w:hAnsi="Cambria Math"/>
              </w:rPr>
              <m:t>θ</m:t>
            </m:r>
          </m:e>
          <m:sub>
            <m:r>
              <w:rPr>
                <w:rFonts w:ascii="Cambria Math" w:hAnsi="Cambria Math"/>
              </w:rPr>
              <m:t>zx</m:t>
            </m:r>
          </m:sub>
          <m:sup>
            <m:r>
              <w:rPr>
                <w:rFonts w:ascii="Cambria Math" w:hAnsi="Cambria Math"/>
              </w:rPr>
              <m:t>z</m:t>
            </m:r>
          </m:sup>
        </m:sSubSup>
      </m:oMath>
      <w:r w:rsidRPr="00C0031C">
        <w:t xml:space="preserve"> </w:t>
      </w:r>
      <w:r w:rsidR="008016B8" w:rsidRPr="00C0031C">
        <w:t xml:space="preserve">are </w:t>
      </w:r>
      <w:r w:rsidRPr="00C0031C">
        <w:t>determined to be 0.</w:t>
      </w:r>
      <w:r w:rsidR="00A455EF" w:rsidRPr="00C0031C">
        <w:t>22</w:t>
      </w:r>
      <w:r w:rsidRPr="00C0031C">
        <w:t xml:space="preserve"> and 0.0</w:t>
      </w:r>
      <w:r w:rsidR="00A455EF" w:rsidRPr="00C0031C">
        <w:t>67</w:t>
      </w:r>
      <w:r w:rsidRPr="00C0031C">
        <w:t>, respectively.</w:t>
      </w:r>
      <w:r w:rsidRPr="00C0031C">
        <w:rPr>
          <w:rStyle w:val="jlqj4b"/>
        </w:rPr>
        <w:t xml:space="preserve"> </w:t>
      </w:r>
      <w:r w:rsidR="00A5220A" w:rsidRPr="00C0031C">
        <w:rPr>
          <w:rStyle w:val="jlqj4b"/>
        </w:rPr>
        <w:t xml:space="preserve">Using </w:t>
      </w:r>
      <w:r w:rsidRPr="00C0031C">
        <w:rPr>
          <w:rStyle w:val="jlqj4b"/>
        </w:rPr>
        <w:t xml:space="preserve">the </w:t>
      </w:r>
      <w:r w:rsidR="00A5220A" w:rsidRPr="00C0031C">
        <w:rPr>
          <w:rStyle w:val="jlqj4b"/>
        </w:rPr>
        <w:t xml:space="preserve">measured </w:t>
      </w:r>
      <w:r w:rsidRPr="00C0031C">
        <w:rPr>
          <w:rStyle w:val="jlqj4b"/>
        </w:rPr>
        <w:t xml:space="preserve">charge </w:t>
      </w:r>
      <w:r w:rsidRPr="00C0031C">
        <w:t>conductivity of Mn</w:t>
      </w:r>
      <w:r w:rsidRPr="00C0031C">
        <w:rPr>
          <w:vertAlign w:val="subscript"/>
        </w:rPr>
        <w:t>3</w:t>
      </w:r>
      <w:r w:rsidRPr="00C0031C">
        <w:t xml:space="preserve">Sn 367.48 </w:t>
      </w:r>
      <w:r w:rsidRPr="00C0031C">
        <w:rPr>
          <w:rStyle w:val="jlqj4b"/>
          <w:i/>
        </w:rPr>
        <w:t>μ</w:t>
      </w:r>
      <w:r w:rsidRPr="00C0031C">
        <w:rPr>
          <w:rStyle w:val="jlqj4b"/>
        </w:rPr>
        <w:t>Ω</w:t>
      </w:r>
      <w:r w:rsidR="00CB4F66">
        <w:rPr>
          <w:rStyle w:val="jlqj4b"/>
        </w:rPr>
        <w:t xml:space="preserve"> </w:t>
      </w:r>
      <w:r w:rsidRPr="00C0031C">
        <w:rPr>
          <w:rStyle w:val="jlqj4b"/>
        </w:rPr>
        <w:t>cm</w:t>
      </w:r>
      <w:r w:rsidRPr="00C0031C">
        <w:t xml:space="preserve">, </w:t>
      </w:r>
      <w:r w:rsidR="00A5220A" w:rsidRPr="00C0031C">
        <w:t xml:space="preserve">we obtain </w:t>
      </w:r>
      <w:r w:rsidRPr="00C0031C">
        <w:t xml:space="preserve">the </w:t>
      </w:r>
      <w:r w:rsidR="008016B8" w:rsidRPr="00C0031C">
        <w:rPr>
          <w:i/>
          <w:iCs/>
        </w:rPr>
        <w:t>z</w:t>
      </w:r>
      <w:r w:rsidR="008016B8" w:rsidRPr="00C0031C">
        <w:t xml:space="preserve">- and </w:t>
      </w:r>
      <w:r w:rsidR="008016B8" w:rsidRPr="00C0031C">
        <w:rPr>
          <w:i/>
          <w:iCs/>
        </w:rPr>
        <w:t>y</w:t>
      </w:r>
      <w:r w:rsidR="008016B8" w:rsidRPr="00C0031C">
        <w:t xml:space="preserve">-polarized </w:t>
      </w:r>
      <w:r w:rsidRPr="00C0031C">
        <w:t>spin conductivit</w:t>
      </w:r>
      <w:r w:rsidR="008016B8" w:rsidRPr="00C0031C">
        <w:t xml:space="preserve">ies </w:t>
      </w:r>
      <w:r w:rsidR="00A5220A" w:rsidRPr="00C0031C">
        <w:t xml:space="preserve">to be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 </w:t>
      </w:r>
      <w:r w:rsidR="004F01CD" w:rsidRPr="00C0031C">
        <w:rPr>
          <w:rFonts w:eastAsia="Times New Roman"/>
          <w:shd w:val="clear" w:color="auto" w:fill="FFFFFF"/>
        </w:rPr>
        <w:t>6</w:t>
      </w:r>
      <w:r w:rsidRPr="00C0031C">
        <w:rPr>
          <w:rFonts w:eastAsia="Times New Roman"/>
          <w:shd w:val="clear" w:color="auto" w:fill="FFFFFF"/>
        </w:rPr>
        <w:t>.0</w:t>
      </w:r>
      <w:r w:rsidR="004F01CD" w:rsidRPr="00C0031C">
        <w:rPr>
          <w:rFonts w:eastAsia="Times New Roman"/>
          <w:shd w:val="clear" w:color="auto" w:fill="FFFFFF"/>
        </w:rPr>
        <w:t>2</w:t>
      </w:r>
      <w:r w:rsidRPr="00C0031C">
        <w:rPr>
          <w:rFonts w:asciiTheme="minorEastAsia" w:hAnsiTheme="minorEastAsia"/>
          <w:shd w:val="clear" w:color="auto" w:fill="FFFFFF"/>
        </w:rPr>
        <w:t>×</w:t>
      </w:r>
      <w:r w:rsidRPr="00C0031C">
        <w:rPr>
          <w:rFonts w:eastAsia="Times New Roman"/>
          <w:shd w:val="clear" w:color="auto" w:fill="FFFFFF"/>
        </w:rPr>
        <w:t>10</w:t>
      </w:r>
      <w:r w:rsidRPr="00C0031C">
        <w:rPr>
          <w:rFonts w:eastAsia="Times New Roman"/>
          <w:shd w:val="clear" w:color="auto" w:fill="FFFFFF"/>
          <w:vertAlign w:val="superscript"/>
        </w:rPr>
        <w:t>4</w:t>
      </w:r>
      <w:r w:rsidRPr="00C0031C">
        <w:rPr>
          <w:rFonts w:eastAsia="Times New Roman"/>
          <w:shd w:val="clear" w:color="auto" w:fill="FFFFFF"/>
        </w:rPr>
        <w:t xml:space="preserve"> [(</w:t>
      </w:r>
      <m:oMath>
        <m:r>
          <w:rPr>
            <w:rFonts w:ascii="Cambria Math" w:hAnsi="Cambria Math"/>
          </w:rPr>
          <m:t>ℏ</m:t>
        </m:r>
      </m:oMath>
      <w:r w:rsidRPr="00C0031C">
        <w:rPr>
          <w:rFonts w:eastAsia="Times New Roman"/>
          <w:shd w:val="clear" w:color="auto" w:fill="FFFFFF"/>
        </w:rPr>
        <w:t>/2e) (Ω m)</w:t>
      </w:r>
      <w:r w:rsidRPr="00C0031C">
        <w:rPr>
          <w:rFonts w:eastAsia="Times New Roman"/>
          <w:shd w:val="clear" w:color="auto" w:fill="FFFFFF"/>
          <w:vertAlign w:val="superscript"/>
        </w:rPr>
        <w:t>-1</w:t>
      </w:r>
      <w:r w:rsidRPr="00C0031C">
        <w:rPr>
          <w:rFonts w:eastAsia="Times New Roman"/>
          <w:shd w:val="clear" w:color="auto" w:fill="FFFFFF"/>
        </w:rPr>
        <w:t xml:space="preserve">] and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oMath>
      <w:r w:rsidRPr="00C0031C">
        <w:rPr>
          <w:rFonts w:eastAsia="Times New Roman"/>
          <w:iCs/>
        </w:rPr>
        <w:t xml:space="preserve"> = </w:t>
      </w:r>
      <w:r w:rsidRPr="00C0031C">
        <w:rPr>
          <w:rFonts w:eastAsia="Times New Roman"/>
          <w:shd w:val="clear" w:color="auto" w:fill="FFFFFF"/>
        </w:rPr>
        <w:t>1.</w:t>
      </w:r>
      <w:r w:rsidR="004F01CD" w:rsidRPr="00C0031C">
        <w:rPr>
          <w:rFonts w:eastAsia="Times New Roman"/>
          <w:shd w:val="clear" w:color="auto" w:fill="FFFFFF"/>
        </w:rPr>
        <w:t>8</w:t>
      </w:r>
      <w:r w:rsidRPr="00C0031C">
        <w:rPr>
          <w:rFonts w:eastAsia="Times New Roman"/>
          <w:shd w:val="clear" w:color="auto" w:fill="FFFFFF"/>
        </w:rPr>
        <w:t>3</w:t>
      </w:r>
      <w:r w:rsidRPr="00C0031C">
        <w:rPr>
          <w:rFonts w:asciiTheme="minorEastAsia" w:hAnsiTheme="minorEastAsia"/>
          <w:shd w:val="clear" w:color="auto" w:fill="FFFFFF"/>
        </w:rPr>
        <w:t>×</w:t>
      </w:r>
      <w:r w:rsidRPr="00C0031C">
        <w:rPr>
          <w:rFonts w:eastAsia="Times New Roman"/>
          <w:shd w:val="clear" w:color="auto" w:fill="FFFFFF"/>
        </w:rPr>
        <w:t>10</w:t>
      </w:r>
      <w:r w:rsidRPr="00C0031C">
        <w:rPr>
          <w:rFonts w:eastAsia="Times New Roman"/>
          <w:shd w:val="clear" w:color="auto" w:fill="FFFFFF"/>
          <w:vertAlign w:val="superscript"/>
        </w:rPr>
        <w:t>4</w:t>
      </w:r>
      <w:r w:rsidRPr="00C0031C">
        <w:rPr>
          <w:rFonts w:eastAsia="Times New Roman"/>
          <w:shd w:val="clear" w:color="auto" w:fill="FFFFFF"/>
        </w:rPr>
        <w:t xml:space="preserve"> [(</w:t>
      </w:r>
      <m:oMath>
        <m:r>
          <w:rPr>
            <w:rFonts w:ascii="Cambria Math" w:hAnsi="Cambria Math"/>
          </w:rPr>
          <m:t>ℏ</m:t>
        </m:r>
      </m:oMath>
      <w:r w:rsidRPr="00C0031C">
        <w:rPr>
          <w:rFonts w:eastAsia="Times New Roman"/>
          <w:shd w:val="clear" w:color="auto" w:fill="FFFFFF"/>
        </w:rPr>
        <w:t>/2e) (Ω m)</w:t>
      </w:r>
      <w:r w:rsidRPr="00C0031C">
        <w:rPr>
          <w:rFonts w:eastAsia="Times New Roman"/>
          <w:shd w:val="clear" w:color="auto" w:fill="FFFFFF"/>
          <w:vertAlign w:val="superscript"/>
        </w:rPr>
        <w:t>-1</w:t>
      </w:r>
      <w:r w:rsidRPr="00C0031C">
        <w:rPr>
          <w:rFonts w:eastAsia="Times New Roman"/>
          <w:shd w:val="clear" w:color="auto" w:fill="FFFFFF"/>
        </w:rPr>
        <w:t>]</w:t>
      </w:r>
      <w:r w:rsidRPr="00C0031C">
        <w:rPr>
          <w:rFonts w:eastAsia="Times New Roman"/>
          <w:iCs/>
        </w:rPr>
        <w:t>, respectively</w:t>
      </w:r>
      <w:r w:rsidR="00B4706C" w:rsidRPr="00C0031C">
        <w:rPr>
          <w:rFonts w:eastAsia="Times New Roman"/>
          <w:iCs/>
        </w:rPr>
        <w:t>,</w:t>
      </w:r>
      <w:r w:rsidR="00B4706C" w:rsidRPr="00C0031C">
        <w:t xml:space="preserve"> which are slightly smaller than the spin Hall conductivity in CoNiB alloy system</w:t>
      </w:r>
      <w:r w:rsidR="00B4706C" w:rsidRPr="00C0031C">
        <w:fldChar w:fldCharType="begin"/>
      </w:r>
      <w:r w:rsidR="00F70C34" w:rsidRPr="00C0031C">
        <w:instrText xml:space="preserve"> ADDIN EN.CITE &lt;EndNote&gt;&lt;Cite&gt;&lt;Author&gt;Hibino&lt;/Author&gt;&lt;Year&gt;2020&lt;/Year&gt;&lt;RecNum&gt;63&lt;/RecNum&gt;&lt;DisplayText&gt;&lt;style face="superscript"&gt;11&lt;/style&gt;&lt;/DisplayText&gt;&lt;record&gt;&lt;rec-number&gt;63&lt;/rec-number&gt;&lt;foreign-keys&gt;&lt;key app="EN" db-id="d22wzvsao9tpeaeaavbvrsvh2v59dftzstve" timestamp="1639624158"&gt;63&lt;/key&gt;&lt;/foreign-keys&gt;&lt;ref-type name="Journal Article"&gt;17&lt;/ref-type&gt;&lt;contributors&gt;&lt;authors&gt;&lt;author&gt;Hibino, Y.&lt;/author&gt;&lt;author&gt;Taniguchi, T.&lt;/author&gt;&lt;author&gt;Yakushiji, K.&lt;/author&gt;&lt;author&gt;Fukushima, A.&lt;/author&gt;&lt;author&gt;Kubota, H.&lt;/author&gt;&lt;author&gt;Yuasa, S.&lt;/author&gt;&lt;/authors&gt;&lt;/contributors&gt;&lt;auth-address&gt;Natl Inst Adv Ind Sci &amp;amp; Technol, Res Ctr Emerging Comp Technol, Tsukuba, Ibaraki 3058568, Japan&lt;/auth-address&gt;&lt;titles&gt;&lt;title&gt;Large Spin-Orbit-Torque Efficiency Generated by Spin Hall Effect in Paramagnetic Co-Ni-B Alloys&lt;/title&gt;&lt;secondary-title&gt;Physical Review Applied&lt;/secondary-title&gt;&lt;alt-title&gt;Phys Rev Appl&lt;/alt-title&gt;&lt;/titles&gt;&lt;periodical&gt;&lt;full-title&gt;Physical Review Applied&lt;/full-title&gt;&lt;/periodical&gt;&lt;pages&gt;064056&lt;/pages&gt;&lt;volume&gt;14&lt;/volume&gt;&lt;number&gt;6&lt;/number&gt;&lt;dates&gt;&lt;year&gt;2020&lt;/year&gt;&lt;pub-dates&gt;&lt;date&gt;Dec 17&lt;/date&gt;&lt;/pub-dates&gt;&lt;/dates&gt;&lt;isbn&gt;2331-7019&lt;/isbn&gt;&lt;accession-num&gt;WOS:000600615900004&lt;/accession-num&gt;&lt;urls&gt;&lt;related-urls&gt;&lt;url&gt;&amp;lt;Go to ISI&amp;gt;://WOS:000600615900004&lt;/url&gt;&lt;/related-urls&gt;&lt;/urls&gt;&lt;electronic-resource-num&gt;ARTN 064056&amp;#xD;10.1103/PhysRevApplied.14.064056&lt;/electronic-resource-num&gt;&lt;language&gt;English&lt;/language&gt;&lt;/record&gt;&lt;/Cite&gt;&lt;/EndNote&gt;</w:instrText>
      </w:r>
      <w:r w:rsidR="00B4706C" w:rsidRPr="00C0031C">
        <w:fldChar w:fldCharType="separate"/>
      </w:r>
      <w:r w:rsidR="00B4706C" w:rsidRPr="00C0031C">
        <w:rPr>
          <w:noProof/>
          <w:vertAlign w:val="superscript"/>
        </w:rPr>
        <w:t>11</w:t>
      </w:r>
      <w:r w:rsidR="00B4706C" w:rsidRPr="00C0031C">
        <w:fldChar w:fldCharType="end"/>
      </w:r>
      <w:r w:rsidR="00B4706C" w:rsidRPr="00C0031C">
        <w:t xml:space="preserve"> and comparable to these found in previous experiments mentioned in the introduction part</w:t>
      </w:r>
      <w:r w:rsidRPr="00C0031C">
        <w:t xml:space="preserve">. It should be noted that since the insertion of </w:t>
      </w:r>
      <w:r w:rsidR="00A5220A" w:rsidRPr="00C0031C">
        <w:t xml:space="preserve">the </w:t>
      </w:r>
      <w:r w:rsidRPr="00C0031C">
        <w:t xml:space="preserve">Cu spacer </w:t>
      </w:r>
      <w:r w:rsidR="0087463E" w:rsidRPr="00C0031C">
        <w:t xml:space="preserve">layer </w:t>
      </w:r>
      <w:r w:rsidRPr="00C0031C">
        <w:t>can suppress spin currents</w:t>
      </w:r>
      <w:r w:rsidRPr="00C0031C">
        <w:rPr>
          <w:rStyle w:val="jlqj4b"/>
        </w:rPr>
        <w:fldChar w:fldCharType="begin"/>
      </w:r>
      <w:r w:rsidR="00F70C34" w:rsidRPr="00C0031C">
        <w:rPr>
          <w:rStyle w:val="jlqj4b"/>
        </w:rPr>
        <w:instrText xml:space="preserve"> ADDIN EN.CITE &lt;EndNote&gt;&lt;Cite&gt;&lt;Author&gt;Fan&lt;/Author&gt;&lt;Year&gt;2014&lt;/Year&gt;&lt;RecNum&gt;61&lt;/RecNum&gt;&lt;DisplayText&gt;&lt;style face="superscript"&gt;12&lt;/style&gt;&lt;/DisplayText&gt;&lt;record&gt;&lt;rec-number&gt;61&lt;/rec-number&gt;&lt;foreign-keys&gt;&lt;key app="EN" db-id="d22wzvsao9tpeaeaavbvrsvh2v59dftzstve" timestamp="1639127363"&gt;61&lt;/key&gt;&lt;/foreign-keys&gt;&lt;ref-type name="Journal Article"&gt;17&lt;/ref-type&gt;&lt;contributors&gt;&lt;authors&gt;&lt;author&gt;Fan, X.&lt;/author&gt;&lt;author&gt;Celik, H.&lt;/author&gt;&lt;author&gt;Wu, J.&lt;/author&gt;&lt;author&gt;Ni, C. Y.&lt;/author&gt;&lt;author&gt;Lee, K. J.&lt;/author&gt;&lt;author&gt;Lorenz, V. O.&lt;/author&gt;&lt;author&gt;Xiao, J. Q.&lt;/author&gt;&lt;/authors&gt;&lt;/contributors&gt;&lt;auth-address&gt;Univ Delaware, Dept Phys &amp;amp; Astron, Newark, DE 19716 USA&amp;#xD;Univ Delaware, Dept Mat Sci &amp;amp; Engn, Newark, DE 19716 USA&amp;#xD;Korea Univ, Dept Mat Sci &amp;amp; Engn, Seoul 136701, South Korea&amp;#xD;Korea Univ, KU KIST Grad Sch Converging Sci &amp;amp; Technol, Seoul 136713, South Korea&lt;/auth-address&gt;&lt;titles&gt;&lt;title&gt;Quantifying interface and bulk contributions to spin-orbit torque in magnetic bilayers&lt;/title&gt;&lt;secondary-title&gt;Nature Communications&lt;/secondary-title&gt;&lt;alt-title&gt;Nat Commun&lt;/alt-title&gt;&lt;/titles&gt;&lt;periodical&gt;&lt;full-title&gt;Nature Communications&lt;/full-title&gt;&lt;/periodical&gt;&lt;pages&gt;3042&lt;/pages&gt;&lt;volume&gt;5&lt;/volume&gt;&lt;keywords&gt;&lt;keyword&gt;effective-field&lt;/keyword&gt;&lt;keyword&gt;domain-walls&lt;/keyword&gt;&lt;keyword&gt;anisotropy&lt;/keyword&gt;&lt;/keywords&gt;&lt;dates&gt;&lt;year&gt;2014&lt;/year&gt;&lt;pub-dates&gt;&lt;date&gt;Jan&lt;/date&gt;&lt;/pub-dates&gt;&lt;/dates&gt;&lt;isbn&gt;2041-1723&lt;/isbn&gt;&lt;accession-num&gt;WOS:000331083800025&lt;/accession-num&gt;&lt;urls&gt;&lt;related-urls&gt;&lt;url&gt;&amp;lt;Go to ISI&amp;gt;://WOS:000331083800025&lt;/url&gt;&lt;/related-urls&gt;&lt;/urls&gt;&lt;electronic-resource-num&gt;ARTN 3042&amp;#xD;10.1038/ncomms4042&lt;/electronic-resource-num&gt;&lt;language&gt;English&lt;/language&gt;&lt;/record&gt;&lt;/Cite&gt;&lt;/EndNote&gt;</w:instrText>
      </w:r>
      <w:r w:rsidRPr="00C0031C">
        <w:rPr>
          <w:rStyle w:val="jlqj4b"/>
        </w:rPr>
        <w:fldChar w:fldCharType="separate"/>
      </w:r>
      <w:r w:rsidR="00B4706C" w:rsidRPr="00C0031C">
        <w:rPr>
          <w:rStyle w:val="jlqj4b"/>
          <w:noProof/>
          <w:vertAlign w:val="superscript"/>
        </w:rPr>
        <w:t>12</w:t>
      </w:r>
      <w:r w:rsidRPr="00C0031C">
        <w:rPr>
          <w:rStyle w:val="jlqj4b"/>
        </w:rPr>
        <w:fldChar w:fldCharType="end"/>
      </w:r>
      <w:r w:rsidRPr="00C0031C">
        <w:rPr>
          <w:rStyle w:val="jlqj4b"/>
        </w:rPr>
        <w:t>,</w:t>
      </w:r>
      <w:r w:rsidRPr="00C0031C">
        <w:t xml:space="preserve"> the spin conductivities of Mn</w:t>
      </w:r>
      <w:r w:rsidRPr="00C0031C">
        <w:rPr>
          <w:vertAlign w:val="subscript"/>
        </w:rPr>
        <w:t>3</w:t>
      </w:r>
      <w:r w:rsidRPr="00C0031C">
        <w:t>Sn are expected to be strongly underestimated. M</w:t>
      </w:r>
      <w:r w:rsidRPr="00C0031C">
        <w:rPr>
          <w:lang w:eastAsia="zh-CN"/>
        </w:rPr>
        <w:t>or</w:t>
      </w:r>
      <w:r w:rsidRPr="00C0031C">
        <w:t>eover, in our estimat</w:t>
      </w:r>
      <w:r w:rsidR="00A5220A" w:rsidRPr="00C0031C">
        <w:t>e</w:t>
      </w:r>
      <w:r w:rsidRPr="00C0031C">
        <w:t xml:space="preserve"> </w:t>
      </w:r>
      <w:r w:rsidR="00A5220A" w:rsidRPr="00C0031C">
        <w:t xml:space="preserve">for simplicity, </w:t>
      </w:r>
      <w:r w:rsidRPr="00C0031C">
        <w:t xml:space="preserve">we do not consider the enhancement of </w:t>
      </w:r>
      <m:oMath>
        <m:sSubSup>
          <m:sSubSupPr>
            <m:ctrlPr>
              <w:rPr>
                <w:rFonts w:ascii="Cambria Math" w:hAnsi="Cambria Math"/>
                <w:i/>
              </w:rPr>
            </m:ctrlPr>
          </m:sSubSupPr>
          <m:e>
            <m:r>
              <w:rPr>
                <w:rFonts w:ascii="Cambria Math" w:hAnsi="Cambria Math"/>
              </w:rPr>
              <m:t>H</m:t>
            </m:r>
          </m:e>
          <m:sub>
            <m:r>
              <w:rPr>
                <w:rFonts w:ascii="Cambria Math" w:hAnsi="Cambria Math"/>
              </w:rPr>
              <m:t>SOT</m:t>
            </m:r>
          </m:sub>
          <m:sup>
            <m:r>
              <w:rPr>
                <w:rFonts w:ascii="Cambria Math" w:hAnsi="Cambria Math"/>
              </w:rPr>
              <m:t>z</m:t>
            </m:r>
          </m:sup>
        </m:sSubSup>
      </m:oMath>
      <w:r w:rsidRPr="00C0031C">
        <w:t xml:space="preserve"> by the reorientation of magnetic domains by </w:t>
      </w:r>
      <w:r w:rsidRPr="00C0031C">
        <w:rPr>
          <w:i/>
        </w:rPr>
        <w:t>H</w:t>
      </w:r>
      <w:r w:rsidRPr="00C0031C">
        <w:rPr>
          <w:vertAlign w:val="subscript"/>
        </w:rPr>
        <w:t>x</w:t>
      </w:r>
      <w:r w:rsidRPr="00C0031C">
        <w:t xml:space="preserve">, which leads to the overestimation of </w:t>
      </w:r>
      <m:oMath>
        <m:sSubSup>
          <m:sSubSupPr>
            <m:ctrlPr>
              <w:rPr>
                <w:rFonts w:ascii="Cambria Math" w:hAnsi="Cambria Math"/>
                <w:i/>
              </w:rPr>
            </m:ctrlPr>
          </m:sSubSupPr>
          <m:e>
            <m:r>
              <w:rPr>
                <w:rFonts w:ascii="Cambria Math" w:hAnsi="Cambria Math"/>
              </w:rPr>
              <m:t>H</m:t>
            </m:r>
          </m:e>
          <m:sub>
            <m:r>
              <w:rPr>
                <w:rFonts w:ascii="Cambria Math" w:hAnsi="Cambria Math"/>
              </w:rPr>
              <m:t>SOT</m:t>
            </m:r>
          </m:sub>
          <m:sup>
            <m:r>
              <w:rPr>
                <w:rFonts w:ascii="Cambria Math" w:hAnsi="Cambria Math"/>
              </w:rPr>
              <m:t>y</m:t>
            </m:r>
          </m:sup>
        </m:sSubSup>
      </m:oMath>
      <w:r w:rsidRPr="00C0031C">
        <w:t xml:space="preserve"> and hence the </w:t>
      </w:r>
      <m:oMath>
        <m:sSubSup>
          <m:sSubSupPr>
            <m:ctrlPr>
              <w:rPr>
                <w:rFonts w:ascii="Cambria Math" w:hAnsi="Cambria Math"/>
                <w:i/>
                <w:iCs/>
                <w:shd w:val="clear" w:color="auto" w:fill="FFFFFF"/>
              </w:rPr>
            </m:ctrlPr>
          </m:sSubSupPr>
          <m:e>
            <m:r>
              <w:rPr>
                <w:rFonts w:ascii="Cambria Math" w:hAnsi="Cambria Math"/>
                <w:shd w:val="clear" w:color="auto" w:fill="FFFFFF"/>
              </w:rPr>
              <m:t>σ</m:t>
            </m:r>
          </m:e>
          <m:sub>
            <m:r>
              <w:rPr>
                <w:rFonts w:ascii="Cambria Math" w:hAnsi="Cambria Math"/>
                <w:shd w:val="clear" w:color="auto" w:fill="FFFFFF"/>
              </w:rPr>
              <m:t>zx</m:t>
            </m:r>
          </m:sub>
          <m:sup>
            <m:r>
              <w:rPr>
                <w:rFonts w:ascii="Cambria Math" w:hAnsi="Cambria Math"/>
                <w:shd w:val="clear" w:color="auto" w:fill="FFFFFF"/>
              </w:rPr>
              <m:t>y</m:t>
            </m:r>
          </m:sup>
        </m:sSubSup>
      </m:oMath>
      <w:r w:rsidRPr="00C0031C">
        <w:rPr>
          <w:iCs/>
          <w:shd w:val="clear" w:color="auto" w:fill="FFFFFF"/>
        </w:rPr>
        <w:t xml:space="preserve">. Therefore, the </w:t>
      </w:r>
      <m:oMath>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e>
        </m:d>
      </m:oMath>
      <w:r w:rsidRPr="00C0031C">
        <w:rPr>
          <w:iCs/>
        </w:rPr>
        <w:t xml:space="preserve"> </w:t>
      </w:r>
      <w:r w:rsidR="0087463E" w:rsidRPr="00C0031C">
        <w:rPr>
          <w:iCs/>
        </w:rPr>
        <w:t xml:space="preserve">ratio </w:t>
      </w:r>
      <w:r w:rsidRPr="00C0031C">
        <w:rPr>
          <w:iCs/>
        </w:rPr>
        <w:t xml:space="preserve">may be </w:t>
      </w:r>
      <w:r w:rsidR="00A5220A" w:rsidRPr="00C0031C">
        <w:rPr>
          <w:iCs/>
        </w:rPr>
        <w:t xml:space="preserve">even </w:t>
      </w:r>
      <w:r w:rsidRPr="00C0031C">
        <w:rPr>
          <w:iCs/>
        </w:rPr>
        <w:t xml:space="preserve">larger than </w:t>
      </w:r>
      <w:r w:rsidR="0087463E" w:rsidRPr="00C0031C">
        <w:rPr>
          <w:iCs/>
        </w:rPr>
        <w:t xml:space="preserve">that </w:t>
      </w:r>
      <w:r w:rsidRPr="00C0031C">
        <w:rPr>
          <w:iCs/>
        </w:rPr>
        <w:t xml:space="preserve">estimated </w:t>
      </w:r>
      <w:r w:rsidR="0087463E" w:rsidRPr="00C0031C">
        <w:rPr>
          <w:iCs/>
        </w:rPr>
        <w:t>above</w:t>
      </w:r>
      <w:r w:rsidRPr="00C0031C">
        <w:rPr>
          <w:iCs/>
        </w:rPr>
        <w:t xml:space="preserve">. The sizable </w:t>
      </w:r>
      <m:oMath>
        <m:d>
          <m:dPr>
            <m:begChr m:val="|"/>
            <m:endChr m:val="|"/>
            <m:ctrlPr>
              <w:rPr>
                <w:rFonts w:ascii="Cambria Math" w:hAnsi="Cambria Math"/>
                <w:i/>
                <w:iCs/>
              </w:rPr>
            </m:ctrlPr>
          </m:dPr>
          <m:e>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e>
        </m:d>
      </m:oMath>
      <w:r w:rsidRPr="00C0031C">
        <w:rPr>
          <w:iCs/>
          <w:lang w:eastAsia="zh-CN"/>
        </w:rPr>
        <w:t xml:space="preserve"> ratio </w:t>
      </w:r>
      <w:r w:rsidR="0087463E" w:rsidRPr="00C0031C">
        <w:rPr>
          <w:iCs/>
        </w:rPr>
        <w:t>is</w:t>
      </w:r>
      <w:r w:rsidRPr="00C0031C">
        <w:rPr>
          <w:iCs/>
          <w:lang w:eastAsia="zh-CN"/>
        </w:rPr>
        <w:t xml:space="preserve"> consistent </w:t>
      </w:r>
      <w:r w:rsidR="00A5220A" w:rsidRPr="00C0031C">
        <w:rPr>
          <w:iCs/>
          <w:lang w:eastAsia="zh-CN"/>
        </w:rPr>
        <w:t xml:space="preserve">with the </w:t>
      </w:r>
      <w:r w:rsidRPr="00C0031C">
        <w:rPr>
          <w:iCs/>
          <w:lang w:eastAsia="zh-CN"/>
        </w:rPr>
        <w:t xml:space="preserve">recent measurements </w:t>
      </w:r>
      <w:r w:rsidR="00A5220A" w:rsidRPr="00C0031C">
        <w:rPr>
          <w:iCs/>
          <w:lang w:eastAsia="zh-CN"/>
        </w:rPr>
        <w:t xml:space="preserve">for </w:t>
      </w:r>
      <w:r w:rsidRPr="00C0031C">
        <w:rPr>
          <w:iCs/>
          <w:lang w:eastAsia="zh-CN"/>
        </w:rPr>
        <w:t>a Mn</w:t>
      </w:r>
      <w:r w:rsidRPr="00C0031C">
        <w:rPr>
          <w:iCs/>
          <w:vertAlign w:val="subscript"/>
          <w:lang w:eastAsia="zh-CN"/>
        </w:rPr>
        <w:t>3</w:t>
      </w:r>
      <w:r w:rsidRPr="00C0031C">
        <w:rPr>
          <w:iCs/>
          <w:lang w:eastAsia="zh-CN"/>
        </w:rPr>
        <w:t>Sn single crystal</w:t>
      </w:r>
      <w:r w:rsidR="002033F3" w:rsidRPr="00C0031C">
        <w:rPr>
          <w:iCs/>
          <w:lang w:eastAsia="zh-CN"/>
        </w:rPr>
        <w:fldChar w:fldCharType="begin">
          <w:fldData xml:space="preserve">PEVuZE5vdGU+PENpdGU+PEF1dGhvcj5Lb25kb3U8L0F1dGhvcj48WWVhcj4yMDIxPC9ZZWFyPjxS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</w:fldData>
        </w:fldChar>
      </w:r>
      <w:r w:rsidR="00F70C34" w:rsidRPr="00C0031C">
        <w:rPr>
          <w:iCs/>
          <w:lang w:eastAsia="zh-CN"/>
        </w:rPr>
        <w:instrText xml:space="preserve"> ADDIN EN.CITE </w:instrText>
      </w:r>
      <w:r w:rsidR="00F70C34" w:rsidRPr="00C0031C">
        <w:rPr>
          <w:iCs/>
          <w:lang w:eastAsia="zh-CN"/>
        </w:rPr>
        <w:fldChar w:fldCharType="begin">
          <w:fldData xml:space="preserve">PEVuZE5vdGU+PENpdGU+PEF1dGhvcj5Lb25kb3U8L0F1dGhvcj48WWVhcj4yMDIxPC9ZZWFyPjxS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</w:fldData>
        </w:fldChar>
      </w:r>
      <w:r w:rsidR="00F70C34" w:rsidRPr="00C0031C">
        <w:rPr>
          <w:iCs/>
          <w:lang w:eastAsia="zh-CN"/>
        </w:rPr>
        <w:instrText xml:space="preserve"> ADDIN EN.CITE.DATA </w:instrText>
      </w:r>
      <w:r w:rsidR="00F70C34" w:rsidRPr="00C0031C">
        <w:rPr>
          <w:iCs/>
          <w:lang w:eastAsia="zh-CN"/>
        </w:rPr>
      </w:r>
      <w:r w:rsidR="00F70C34" w:rsidRPr="00C0031C">
        <w:rPr>
          <w:iCs/>
          <w:lang w:eastAsia="zh-CN"/>
        </w:rPr>
        <w:fldChar w:fldCharType="end"/>
      </w:r>
      <w:r w:rsidR="002033F3" w:rsidRPr="00C0031C">
        <w:rPr>
          <w:iCs/>
          <w:lang w:eastAsia="zh-CN"/>
        </w:rPr>
      </w:r>
      <w:r w:rsidR="002033F3" w:rsidRPr="00C0031C">
        <w:rPr>
          <w:iCs/>
          <w:lang w:eastAsia="zh-CN"/>
        </w:rPr>
        <w:fldChar w:fldCharType="separate"/>
      </w:r>
      <w:r w:rsidR="00B4706C" w:rsidRPr="00C0031C">
        <w:rPr>
          <w:iCs/>
          <w:noProof/>
          <w:vertAlign w:val="superscript"/>
          <w:lang w:eastAsia="zh-CN"/>
        </w:rPr>
        <w:t>13</w:t>
      </w:r>
      <w:r w:rsidR="002033F3" w:rsidRPr="00C0031C">
        <w:rPr>
          <w:iCs/>
          <w:lang w:eastAsia="zh-CN"/>
        </w:rPr>
        <w:fldChar w:fldCharType="end"/>
      </w:r>
      <w:r w:rsidRPr="00C0031C">
        <w:rPr>
          <w:rStyle w:val="jlqj4b"/>
        </w:rPr>
        <w:t xml:space="preserve">. This </w:t>
      </w:r>
      <w:r w:rsidRPr="00C0031C">
        <w:rPr>
          <w:iCs/>
          <w:lang w:eastAsia="zh-CN"/>
        </w:rPr>
        <w:t xml:space="preserve">indicates the efficient generation of the </w:t>
      </w:r>
      <w:r w:rsidRPr="00C0031C">
        <w:rPr>
          <w:i/>
          <w:lang w:eastAsia="zh-CN"/>
        </w:rPr>
        <w:t>z</w:t>
      </w:r>
      <w:r w:rsidRPr="00C0031C">
        <w:rPr>
          <w:iCs/>
          <w:lang w:eastAsia="zh-CN"/>
        </w:rPr>
        <w:t>-polarized spin current by Mn</w:t>
      </w:r>
      <w:r w:rsidRPr="00C0031C">
        <w:rPr>
          <w:iCs/>
          <w:vertAlign w:val="subscript"/>
          <w:lang w:eastAsia="zh-CN"/>
        </w:rPr>
        <w:t>3</w:t>
      </w:r>
      <w:r w:rsidRPr="00C0031C">
        <w:rPr>
          <w:iCs/>
          <w:lang w:eastAsia="zh-CN"/>
        </w:rPr>
        <w:t xml:space="preserve">Sn. </w:t>
      </w:r>
    </w:p>
    <w:p w14:paraId="685436B6" w14:textId="21DE3DA7" w:rsidR="00D12040" w:rsidRPr="00C0031C" w:rsidRDefault="00D12040" w:rsidP="00404668">
      <w:pPr>
        <w:spacing w:line="360" w:lineRule="auto"/>
        <w:ind w:firstLine="540"/>
        <w:jc w:val="both"/>
        <w:rPr>
          <w:rStyle w:val="jlqj4b"/>
        </w:rPr>
      </w:pPr>
      <w:r w:rsidRPr="00C0031C">
        <w:rPr>
          <w:rStyle w:val="jlqj4b"/>
        </w:rPr>
        <w:t xml:space="preserve">We note that </w:t>
      </w:r>
      <w:r w:rsidR="00A5220A" w:rsidRPr="00C0031C">
        <w:rPr>
          <w:rStyle w:val="jlqj4b"/>
        </w:rPr>
        <w:t xml:space="preserve">in addition to the </w:t>
      </w:r>
      <w:r w:rsidRPr="00C0031C">
        <w:rPr>
          <w:rStyle w:val="jlqj4b"/>
        </w:rPr>
        <w:t xml:space="preserve">MSHE, there might be other </w:t>
      </w:r>
      <w:r w:rsidR="00CB39FB" w:rsidRPr="00C0031C">
        <w:rPr>
          <w:rStyle w:val="jlqj4b"/>
        </w:rPr>
        <w:t>contributions to</w:t>
      </w:r>
      <w:r w:rsidRPr="00C0031C">
        <w:rPr>
          <w:rStyle w:val="jlqj4b"/>
        </w:rPr>
        <w:t xml:space="preserve"> the </w:t>
      </w:r>
      <w:r w:rsidRPr="00C0031C">
        <w:rPr>
          <w:rStyle w:val="jlqj4b"/>
          <w:i/>
          <w:iCs/>
        </w:rPr>
        <w:t>z</w:t>
      </w:r>
      <w:r w:rsidRPr="00C0031C">
        <w:rPr>
          <w:rStyle w:val="jlqj4b"/>
        </w:rPr>
        <w:t>-polarized spin current in the Mn</w:t>
      </w:r>
      <w:r w:rsidRPr="00C0031C">
        <w:rPr>
          <w:rStyle w:val="jlqj4b"/>
          <w:vertAlign w:val="subscript"/>
        </w:rPr>
        <w:t>3</w:t>
      </w:r>
      <w:r w:rsidRPr="00C0031C">
        <w:rPr>
          <w:rStyle w:val="jlqj4b"/>
        </w:rPr>
        <w:t xml:space="preserve">Sn-based SOT, </w:t>
      </w:r>
      <w:r w:rsidR="00CB39FB" w:rsidRPr="00C0031C">
        <w:rPr>
          <w:rStyle w:val="jlqj4b"/>
        </w:rPr>
        <w:t xml:space="preserve">resulting from </w:t>
      </w:r>
      <w:r w:rsidRPr="00C0031C">
        <w:rPr>
          <w:rStyle w:val="jlqj4b"/>
        </w:rPr>
        <w:t>interfaces</w:t>
      </w:r>
      <w:r w:rsidRPr="00C0031C">
        <w:rPr>
          <w:rStyle w:val="jlqj4b"/>
        </w:rPr>
        <w:fldChar w:fldCharType="begin">
          <w:fldData xml:space="preserve">PEVuZE5vdGU+PENpdGU+PEF1dGhvcj5NYWNOZWlsbDwvQXV0aG9yPjxZZWFyPjIwMTY8L1llYXI+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=
</w:fldData>
        </w:fldChar>
      </w:r>
      <w:r w:rsidR="00F70C34" w:rsidRPr="00C0031C">
        <w:rPr>
          <w:rStyle w:val="jlqj4b"/>
        </w:rPr>
        <w:instrText xml:space="preserve"> ADDIN EN.CITE </w:instrText>
      </w:r>
      <w:r w:rsidR="00F70C34" w:rsidRPr="00C0031C">
        <w:rPr>
          <w:rStyle w:val="jlqj4b"/>
        </w:rPr>
        <w:fldChar w:fldCharType="begin">
          <w:fldData xml:space="preserve">PEVuZE5vdGU+PENpdGU+PEF1dGhvcj5NYWNOZWlsbDwvQXV0aG9yPjxZZWFyPjIwMTY8L1llYXI+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=
</w:fldData>
        </w:fldChar>
      </w:r>
      <w:r w:rsidR="00F70C34" w:rsidRPr="00C0031C">
        <w:rPr>
          <w:rStyle w:val="jlqj4b"/>
        </w:rPr>
        <w:instrText xml:space="preserve"> ADDIN EN.CITE.DATA </w:instrText>
      </w:r>
      <w:r w:rsidR="00F70C34" w:rsidRPr="00C0031C">
        <w:rPr>
          <w:rStyle w:val="jlqj4b"/>
        </w:rPr>
      </w:r>
      <w:r w:rsidR="00F70C34" w:rsidRPr="00C0031C">
        <w:rPr>
          <w:rStyle w:val="jlqj4b"/>
        </w:rPr>
        <w:fldChar w:fldCharType="end"/>
      </w:r>
      <w:r w:rsidRPr="00C0031C">
        <w:rPr>
          <w:rStyle w:val="jlqj4b"/>
        </w:rPr>
      </w:r>
      <w:r w:rsidRPr="00C0031C">
        <w:rPr>
          <w:rStyle w:val="jlqj4b"/>
        </w:rPr>
        <w:fldChar w:fldCharType="separate"/>
      </w:r>
      <w:r w:rsidR="00B4706C" w:rsidRPr="00C0031C">
        <w:rPr>
          <w:rStyle w:val="jlqj4b"/>
          <w:noProof/>
          <w:vertAlign w:val="superscript"/>
        </w:rPr>
        <w:t>8,10,14</w:t>
      </w:r>
      <w:r w:rsidRPr="00C0031C">
        <w:rPr>
          <w:rStyle w:val="jlqj4b"/>
        </w:rPr>
        <w:fldChar w:fldCharType="end"/>
      </w:r>
      <w:r w:rsidRPr="00C0031C">
        <w:rPr>
          <w:rStyle w:val="jlqj4b"/>
        </w:rPr>
        <w:t xml:space="preserve">. However, we expect these </w:t>
      </w:r>
      <w:r w:rsidR="00CB39FB" w:rsidRPr="00C0031C">
        <w:rPr>
          <w:rStyle w:val="jlqj4b"/>
        </w:rPr>
        <w:lastRenderedPageBreak/>
        <w:t xml:space="preserve">contributions </w:t>
      </w:r>
      <w:r w:rsidRPr="00C0031C">
        <w:rPr>
          <w:rStyle w:val="jlqj4b"/>
        </w:rPr>
        <w:t xml:space="preserve">play </w:t>
      </w:r>
      <w:r w:rsidR="00CB39FB" w:rsidRPr="00C0031C">
        <w:rPr>
          <w:rStyle w:val="jlqj4b"/>
        </w:rPr>
        <w:t xml:space="preserve">a </w:t>
      </w:r>
      <w:r w:rsidRPr="00C0031C">
        <w:rPr>
          <w:rStyle w:val="jlqj4b"/>
        </w:rPr>
        <w:t>minor role</w:t>
      </w:r>
      <w:r w:rsidR="00CB39FB" w:rsidRPr="00C0031C">
        <w:rPr>
          <w:rStyle w:val="jlqj4b"/>
        </w:rPr>
        <w:t xml:space="preserve"> in</w:t>
      </w:r>
      <w:r w:rsidRPr="00C0031C">
        <w:rPr>
          <w:rStyle w:val="jlqj4b"/>
        </w:rPr>
        <w:t xml:space="preserve"> the field-free switching we observe. The spin currents </w:t>
      </w:r>
      <w:r w:rsidR="00CB39FB" w:rsidRPr="00C0031C">
        <w:rPr>
          <w:rStyle w:val="jlqj4b"/>
        </w:rPr>
        <w:t xml:space="preserve">driven by interface-related mechanisms are </w:t>
      </w:r>
      <w:r w:rsidRPr="00C0031C">
        <w:rPr>
          <w:rStyle w:val="jlqj4b"/>
        </w:rPr>
        <w:t>either independent on the magnetic order</w:t>
      </w:r>
      <w:r w:rsidR="00FC63BC" w:rsidRPr="00C0031C">
        <w:rPr>
          <w:rStyle w:val="jlqj4b"/>
        </w:rPr>
        <w:t xml:space="preserve"> parameter </w:t>
      </w:r>
      <w:r w:rsidRPr="00C0031C">
        <w:rPr>
          <w:rStyle w:val="jlqj4b"/>
        </w:rPr>
        <w:t>by symmetry</w:t>
      </w:r>
      <w:r w:rsidRPr="00C0031C">
        <w:rPr>
          <w:rStyle w:val="jlqj4b"/>
        </w:rPr>
        <w:fldChar w:fldCharType="begin">
          <w:fldData xml:space="preserve">PEVuZE5vdGU+PENpdGU+PEF1dGhvcj5MaXU8L0F1dGhvcj48WWVhcj4yMDIxPC9ZZWFyPjxSZWNO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</w:fldData>
        </w:fldChar>
      </w:r>
      <w:r w:rsidR="00F70C34" w:rsidRPr="00C0031C">
        <w:rPr>
          <w:rStyle w:val="jlqj4b"/>
        </w:rPr>
        <w:instrText xml:space="preserve"> ADDIN EN.CITE </w:instrText>
      </w:r>
      <w:r w:rsidR="00F70C34" w:rsidRPr="00C0031C">
        <w:rPr>
          <w:rStyle w:val="jlqj4b"/>
        </w:rPr>
        <w:fldChar w:fldCharType="begin">
          <w:fldData xml:space="preserve">PEVuZE5vdGU+PENpdGU+PEF1dGhvcj5MaXU8L0F1dGhvcj48WWVhcj4yMDIxPC9ZZWFyPjxSZWNO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</w:fldData>
        </w:fldChar>
      </w:r>
      <w:r w:rsidR="00F70C34" w:rsidRPr="00C0031C">
        <w:rPr>
          <w:rStyle w:val="jlqj4b"/>
        </w:rPr>
        <w:instrText xml:space="preserve"> ADDIN EN.CITE.DATA </w:instrText>
      </w:r>
      <w:r w:rsidR="00F70C34" w:rsidRPr="00C0031C">
        <w:rPr>
          <w:rStyle w:val="jlqj4b"/>
        </w:rPr>
      </w:r>
      <w:r w:rsidR="00F70C34" w:rsidRPr="00C0031C">
        <w:rPr>
          <w:rStyle w:val="jlqj4b"/>
        </w:rPr>
        <w:fldChar w:fldCharType="end"/>
      </w:r>
      <w:r w:rsidRPr="00C0031C">
        <w:rPr>
          <w:rStyle w:val="jlqj4b"/>
        </w:rPr>
      </w:r>
      <w:r w:rsidRPr="00C0031C">
        <w:rPr>
          <w:rStyle w:val="jlqj4b"/>
        </w:rPr>
        <w:fldChar w:fldCharType="separate"/>
      </w:r>
      <w:r w:rsidR="00B4706C" w:rsidRPr="00C0031C">
        <w:rPr>
          <w:rStyle w:val="jlqj4b"/>
          <w:noProof/>
          <w:vertAlign w:val="superscript"/>
        </w:rPr>
        <w:t>10,14</w:t>
      </w:r>
      <w:r w:rsidRPr="00C0031C">
        <w:rPr>
          <w:rStyle w:val="jlqj4b"/>
        </w:rPr>
        <w:fldChar w:fldCharType="end"/>
      </w:r>
      <w:r w:rsidRPr="00C0031C">
        <w:rPr>
          <w:rStyle w:val="jlqj4b"/>
        </w:rPr>
        <w:t xml:space="preserve">, or not strong enough compared to that generated by </w:t>
      </w:r>
      <w:r w:rsidR="00CB39FB" w:rsidRPr="00C0031C">
        <w:rPr>
          <w:rStyle w:val="jlqj4b"/>
        </w:rPr>
        <w:t xml:space="preserve">the </w:t>
      </w:r>
      <w:r w:rsidRPr="00C0031C">
        <w:rPr>
          <w:rStyle w:val="jlqj4b"/>
        </w:rPr>
        <w:t xml:space="preserve">bulk effect such as MSHE. For example, it </w:t>
      </w:r>
      <w:r w:rsidR="00CB39FB" w:rsidRPr="00C0031C">
        <w:rPr>
          <w:rStyle w:val="jlqj4b"/>
        </w:rPr>
        <w:t xml:space="preserve">has been </w:t>
      </w:r>
      <w:r w:rsidRPr="00C0031C">
        <w:rPr>
          <w:rStyle w:val="jlqj4b"/>
        </w:rPr>
        <w:t xml:space="preserve">suggested that the nonequilibrium </w:t>
      </w:r>
      <w:r w:rsidRPr="00C0031C">
        <w:rPr>
          <w:rStyle w:val="jlqj4b"/>
          <w:i/>
        </w:rPr>
        <w:t>z</w:t>
      </w:r>
      <w:r w:rsidRPr="00C0031C">
        <w:rPr>
          <w:rStyle w:val="jlqj4b"/>
        </w:rPr>
        <w:t xml:space="preserve">-spin polarization can be generated by spin-orbit coupling at low symmetry </w:t>
      </w:r>
      <w:r w:rsidR="00B60CB0" w:rsidRPr="00C0031C">
        <w:rPr>
          <w:rStyle w:val="jlqj4b"/>
        </w:rPr>
        <w:t>normal metal (</w:t>
      </w:r>
      <w:r w:rsidRPr="00C0031C">
        <w:rPr>
          <w:rStyle w:val="jlqj4b"/>
        </w:rPr>
        <w:t>NM</w:t>
      </w:r>
      <w:r w:rsidR="00B60CB0" w:rsidRPr="00C0031C">
        <w:rPr>
          <w:rStyle w:val="jlqj4b"/>
        </w:rPr>
        <w:t>)</w:t>
      </w:r>
      <w:r w:rsidRPr="00C0031C">
        <w:rPr>
          <w:rStyle w:val="jlqj4b"/>
        </w:rPr>
        <w:t>/</w:t>
      </w:r>
      <w:r w:rsidR="00B60CB0" w:rsidRPr="00C0031C">
        <w:rPr>
          <w:rStyle w:val="jlqj4b"/>
        </w:rPr>
        <w:t>ferromagnet (</w:t>
      </w:r>
      <w:r w:rsidRPr="00C0031C">
        <w:rPr>
          <w:rStyle w:val="jlqj4b"/>
        </w:rPr>
        <w:t>FM</w:t>
      </w:r>
      <w:r w:rsidR="00B60CB0" w:rsidRPr="00C0031C">
        <w:rPr>
          <w:rStyle w:val="jlqj4b"/>
        </w:rPr>
        <w:t>)</w:t>
      </w:r>
      <w:r w:rsidRPr="00C0031C">
        <w:rPr>
          <w:rStyle w:val="jlqj4b"/>
        </w:rPr>
        <w:t xml:space="preserve"> interfaces, as reported </w:t>
      </w:r>
      <w:r w:rsidR="00CB39FB" w:rsidRPr="00C0031C">
        <w:rPr>
          <w:rStyle w:val="jlqj4b"/>
        </w:rPr>
        <w:t>for</w:t>
      </w:r>
      <w:r w:rsidRPr="00C0031C">
        <w:rPr>
          <w:rStyle w:val="jlqj4b"/>
        </w:rPr>
        <w:t xml:space="preserve"> Py/WTe</w:t>
      </w:r>
      <w:r w:rsidRPr="00C0031C">
        <w:rPr>
          <w:rStyle w:val="jlqj4b"/>
          <w:vertAlign w:val="subscript"/>
        </w:rPr>
        <w:t>2</w:t>
      </w:r>
      <w:r w:rsidRPr="00C0031C">
        <w:rPr>
          <w:rStyle w:val="jlqj4b"/>
        </w:rPr>
        <w:t xml:space="preserve"> </w:t>
      </w:r>
      <w:r w:rsidR="002033F3" w:rsidRPr="00C0031C">
        <w:rPr>
          <w:rStyle w:val="jlqj4b"/>
        </w:rPr>
        <w:fldChar w:fldCharType="begin"/>
      </w:r>
      <w:r w:rsidR="00F70C34" w:rsidRPr="00C0031C">
        <w:rPr>
          <w:rStyle w:val="jlqj4b"/>
        </w:rPr>
        <w:instrText xml:space="preserve"> ADDIN EN.CITE &lt;EndNote&gt;&lt;Cite&gt;&lt;Author&gt;MacNeill&lt;/Author&gt;&lt;Year&gt;2016&lt;/Year&gt;&lt;RecNum&gt;22&lt;/RecNum&gt;&lt;DisplayText&gt;&lt;style face="superscript"&gt;14&lt;/style&gt;&lt;/DisplayText&gt;&lt;record&gt;&lt;rec-number&gt;22&lt;/rec-number&gt;&lt;foreign-keys&gt;&lt;key app="EN" db-id="d22wzvsao9tpeaeaavbvrsvh2v59dftzstve" timestamp="1638985170"&gt;22&lt;/key&gt;&lt;/foreign-keys&gt;&lt;ref-type name="Journal Article"&gt;17&lt;/ref-type&gt;&lt;contributors&gt;&lt;authors&gt;&lt;author&gt;MacNeill, D.&lt;/author&gt;&lt;author&gt;Stiehl, G. M.&lt;/author&gt;&lt;author&gt;Guimaraes, M. H. D.&lt;/author&gt;&lt;author&gt;Buhrman, R. A.&lt;/author&gt;&lt;author&gt;Park, J.&lt;/author&gt;&lt;author&gt;Ralph, D. C.&lt;/author&gt;&lt;/authors&gt;&lt;/contributors&gt;&lt;titles&gt;&lt;title&gt;&lt;style face="normal" font="default" size="100%"&gt;Control of spin–orbit torques through crystal symmetry in WTe&lt;/style&gt;&lt;style face="subscript" font="default" size="100%"&gt;2&lt;/style&gt;&lt;style face="normal" font="default" size="100%"&gt;/ferromagnet bilayers&lt;/style&gt;&lt;/title&gt;&lt;secondary-title&gt;Nature Physics&lt;/secondary-title&gt;&lt;/titles&gt;&lt;periodical&gt;&lt;full-title&gt;Nature Physics&lt;/full-title&gt;&lt;/periodical&gt;&lt;pages&gt;300-305&lt;/pages&gt;&lt;volume&gt;13&lt;/volume&gt;&lt;number&gt;3&lt;/number&gt;&lt;section&gt;300&lt;/section&gt;&lt;dates&gt;&lt;year&gt;2016&lt;/year&gt;&lt;/dates&gt;&lt;isbn&gt;1745-2473&amp;#xD;1745-2481&lt;/isbn&gt;&lt;urls&gt;&lt;/urls&gt;&lt;electronic-resource-num&gt;10.1038/nphys3933&lt;/electronic-resource-num&gt;&lt;/record&gt;&lt;/Cite&gt;&lt;/EndNote&gt;</w:instrText>
      </w:r>
      <w:r w:rsidR="002033F3" w:rsidRPr="00C0031C">
        <w:rPr>
          <w:rStyle w:val="jlqj4b"/>
        </w:rPr>
        <w:fldChar w:fldCharType="separate"/>
      </w:r>
      <w:r w:rsidR="00B4706C" w:rsidRPr="00C0031C">
        <w:rPr>
          <w:rStyle w:val="jlqj4b"/>
          <w:noProof/>
          <w:vertAlign w:val="superscript"/>
        </w:rPr>
        <w:t>14</w:t>
      </w:r>
      <w:r w:rsidR="002033F3" w:rsidRPr="00C0031C">
        <w:rPr>
          <w:rStyle w:val="jlqj4b"/>
        </w:rPr>
        <w:fldChar w:fldCharType="end"/>
      </w:r>
      <w:r w:rsidRPr="00C0031C">
        <w:rPr>
          <w:rStyle w:val="jlqj4b"/>
        </w:rPr>
        <w:t xml:space="preserve"> and CuPt/CoPt </w:t>
      </w:r>
      <w:r w:rsidR="002033F3" w:rsidRPr="00C0031C">
        <w:rPr>
          <w:rStyle w:val="jlqj4b"/>
        </w:rPr>
        <w:fldChar w:fldCharType="begin"/>
      </w:r>
      <w:r w:rsidR="00F70C34" w:rsidRPr="00C0031C">
        <w:rPr>
          <w:rStyle w:val="jlqj4b"/>
        </w:rPr>
        <w:instrText xml:space="preserve"> ADDIN EN.CITE &lt;EndNote&gt;&lt;Cite&gt;&lt;Author&gt;Liu&lt;/Author&gt;&lt;Year&gt;2021&lt;/Year&gt;&lt;RecNum&gt;33&lt;/RecNum&gt;&lt;DisplayText&gt;&lt;style face="superscript"&gt;10&lt;/style&gt;&lt;/DisplayText&gt;&lt;record&gt;&lt;rec-number&gt;33&lt;/rec-number&gt;&lt;foreign-keys&gt;&lt;key app="EN" db-id="d22wzvsao9tpeaeaavbvrsvh2v59dftzstve" timestamp="1638985170"&gt;33&lt;/key&gt;&lt;/foreign-keys&gt;&lt;ref-type name="Journal Article"&gt;17&lt;/ref-type&gt;&lt;contributors&gt;&lt;authors&gt;&lt;author&gt;Liu, Liang&lt;/author&gt;&lt;author&gt;Zhou, Chenghang&lt;/author&gt;&lt;author&gt;Shu, Xinyu&lt;/author&gt;&lt;author&gt;Li, Changjian&lt;/author&gt;&lt;author&gt;Zhao, Tieyang&lt;/author&gt;&lt;author&gt;Lin, Weinan&lt;/author&gt;&lt;author&gt;Deng, Jinyu&lt;/author&gt;&lt;author&gt;Xie, Qidong&lt;/author&gt;&lt;author&gt;Chen, Shaohai&lt;/author&gt;&lt;author&gt;Zhou, Jing&lt;/author&gt;&lt;author&gt;Guo, Rui&lt;/author&gt;&lt;author&gt;Wang, Han&lt;/author&gt;&lt;author&gt;Yu, Jihang&lt;/author&gt;&lt;author&gt;Shi, Shu&lt;/author&gt;&lt;author&gt;Yang, Ping&lt;/author&gt;&lt;author&gt;Pennycook, Stephen&lt;/author&gt;&lt;author&gt;Manchon, Aurelien&lt;/author&gt;&lt;author&gt;Chen, Jingsheng&lt;/author&gt;&lt;/authors&gt;&lt;/contributors&gt;&lt;titles&gt;&lt;title&gt;Symmetry-dependent field-free switching of perpendicular magnetization&lt;/title&gt;&lt;secondary-title&gt;Nature Nanotechnology&lt;/secondary-title&gt;&lt;/titles&gt;&lt;periodical&gt;&lt;full-title&gt;Nature Nanotechnology&lt;/full-title&gt;&lt;abbr-1&gt;Nature nanotechnology&lt;/abbr-1&gt;&lt;/periodical&gt;&lt;pages&gt;277-282&lt;/pages&gt;&lt;volume&gt;16&lt;/volume&gt;&lt;number&gt;3&lt;/number&gt;&lt;dates&gt;&lt;year&gt;2021&lt;/year&gt;&lt;pub-dates&gt;&lt;date&gt;2021/03/01&lt;/date&gt;&lt;/pub-dates&gt;&lt;/dates&gt;&lt;isbn&gt;1748-3395&lt;/isbn&gt;&lt;urls&gt;&lt;related-urls&gt;&lt;url&gt;https://doi.org/10.1038/s41565-020-00826-8&lt;/url&gt;&lt;/related-urls&gt;&lt;/urls&gt;&lt;electronic-resource-num&gt;10.1038/s41565-020-00826-8&lt;/electronic-resource-num&gt;&lt;/record&gt;&lt;/Cite&gt;&lt;/EndNote&gt;</w:instrText>
      </w:r>
      <w:r w:rsidR="002033F3" w:rsidRPr="00C0031C">
        <w:rPr>
          <w:rStyle w:val="jlqj4b"/>
        </w:rPr>
        <w:fldChar w:fldCharType="separate"/>
      </w:r>
      <w:r w:rsidR="002033F3" w:rsidRPr="00C0031C">
        <w:rPr>
          <w:rStyle w:val="jlqj4b"/>
          <w:noProof/>
          <w:vertAlign w:val="superscript"/>
        </w:rPr>
        <w:t>10</w:t>
      </w:r>
      <w:r w:rsidR="002033F3" w:rsidRPr="00C0031C">
        <w:rPr>
          <w:rStyle w:val="jlqj4b"/>
        </w:rPr>
        <w:fldChar w:fldCharType="end"/>
      </w:r>
      <w:r w:rsidR="00CB39FB" w:rsidRPr="00C0031C">
        <w:rPr>
          <w:rStyle w:val="jlqj4b"/>
        </w:rPr>
        <w:t xml:space="preserve"> systems.</w:t>
      </w:r>
      <w:r w:rsidRPr="00C0031C">
        <w:rPr>
          <w:rStyle w:val="jlqj4b"/>
        </w:rPr>
        <w:t xml:space="preserve"> This effect is not expected to </w:t>
      </w:r>
      <w:r w:rsidR="00CB39FB" w:rsidRPr="00C0031C">
        <w:rPr>
          <w:rStyle w:val="jlqj4b"/>
        </w:rPr>
        <w:t xml:space="preserve">sizable </w:t>
      </w:r>
      <w:r w:rsidRPr="00C0031C">
        <w:rPr>
          <w:rStyle w:val="jlqj4b"/>
        </w:rPr>
        <w:t xml:space="preserve">in our devices, since spin-orbit coupling in both Cu and FM layers </w:t>
      </w:r>
      <w:r w:rsidR="00B60CB0" w:rsidRPr="00C0031C">
        <w:rPr>
          <w:rStyle w:val="jlqj4b"/>
        </w:rPr>
        <w:t xml:space="preserve">is </w:t>
      </w:r>
      <w:r w:rsidRPr="00C0031C">
        <w:rPr>
          <w:rStyle w:val="jlqj4b"/>
        </w:rPr>
        <w:t xml:space="preserve">very weak. In addition, the spin polarization generated by this effect cannot be reversed by a magnetic field, </w:t>
      </w:r>
      <w:r w:rsidR="00B60CB0" w:rsidRPr="00C0031C">
        <w:rPr>
          <w:rStyle w:val="jlqj4b"/>
        </w:rPr>
        <w:t xml:space="preserve">and </w:t>
      </w:r>
      <w:r w:rsidRPr="00C0031C">
        <w:rPr>
          <w:rStyle w:val="jlqj4b"/>
        </w:rPr>
        <w:t xml:space="preserve">thus cannot explain the change of </w:t>
      </w:r>
      <w:r w:rsidR="00B60CB0" w:rsidRPr="00C0031C">
        <w:rPr>
          <w:rStyle w:val="jlqj4b"/>
        </w:rPr>
        <w:t xml:space="preserve">the </w:t>
      </w:r>
      <w:r w:rsidRPr="00C0031C">
        <w:rPr>
          <w:rStyle w:val="jlqj4b"/>
        </w:rPr>
        <w:t xml:space="preserve">switching polarity as </w:t>
      </w:r>
      <w:r w:rsidR="00B60CB0" w:rsidRPr="00C0031C">
        <w:rPr>
          <w:rStyle w:val="jlqj4b"/>
        </w:rPr>
        <w:t>shown</w:t>
      </w:r>
      <w:r w:rsidRPr="00C0031C">
        <w:rPr>
          <w:rStyle w:val="jlqj4b"/>
        </w:rPr>
        <w:t xml:space="preserve"> in Fig. 3</w:t>
      </w:r>
      <w:r w:rsidR="00B67FCD" w:rsidRPr="00C0031C">
        <w:rPr>
          <w:rStyle w:val="jlqj4b"/>
        </w:rPr>
        <w:t xml:space="preserve"> of </w:t>
      </w:r>
      <w:r w:rsidR="00B60CB0" w:rsidRPr="00C0031C">
        <w:rPr>
          <w:rStyle w:val="jlqj4b"/>
        </w:rPr>
        <w:t xml:space="preserve">the </w:t>
      </w:r>
      <w:r w:rsidR="00B67FCD" w:rsidRPr="00C0031C">
        <w:rPr>
          <w:rStyle w:val="jlqj4b"/>
        </w:rPr>
        <w:t>main text</w:t>
      </w:r>
      <w:r w:rsidRPr="00C0031C">
        <w:rPr>
          <w:rStyle w:val="jlqj4b"/>
        </w:rPr>
        <w:t xml:space="preserve">. </w:t>
      </w:r>
      <w:r w:rsidR="009D6BC9" w:rsidRPr="00C0031C">
        <w:rPr>
          <w:rStyle w:val="jlqj4b"/>
        </w:rPr>
        <w:t>T</w:t>
      </w:r>
      <w:r w:rsidRPr="00C0031C">
        <w:rPr>
          <w:rStyle w:val="jlqj4b"/>
        </w:rPr>
        <w:t xml:space="preserve">he z-polarized spin current due to spin-orbit precession as suggested </w:t>
      </w:r>
      <w:r w:rsidR="00B60CB0" w:rsidRPr="00C0031C">
        <w:rPr>
          <w:rStyle w:val="jlqj4b"/>
        </w:rPr>
        <w:t xml:space="preserve">for </w:t>
      </w:r>
      <w:r w:rsidRPr="00C0031C">
        <w:rPr>
          <w:rStyle w:val="jlqj4b"/>
        </w:rPr>
        <w:t>a FM/NM/FM trilayer</w:t>
      </w:r>
      <w:r w:rsidR="00486577" w:rsidRPr="00C0031C">
        <w:rPr>
          <w:rStyle w:val="jlqj4b"/>
        </w:rPr>
        <w:fldChar w:fldCharType="begin">
          <w:fldData xml:space="preserve">PEVuZE5vdGU+PENpdGU+PEF1dGhvcj5BbWluPC9BdXRob3I+PFllYXI+MjAxODwvWWVhcj48UmVj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</w:fldData>
        </w:fldChar>
      </w:r>
      <w:r w:rsidR="00F70C34" w:rsidRPr="00C0031C">
        <w:rPr>
          <w:rStyle w:val="jlqj4b"/>
        </w:rPr>
        <w:instrText xml:space="preserve"> ADDIN EN.CITE </w:instrText>
      </w:r>
      <w:r w:rsidR="00F70C34" w:rsidRPr="00C0031C">
        <w:rPr>
          <w:rStyle w:val="jlqj4b"/>
        </w:rPr>
        <w:fldChar w:fldCharType="begin">
          <w:fldData xml:space="preserve">PEVuZE5vdGU+PENpdGU+PEF1dGhvcj5BbWluPC9BdXRob3I+PFllYXI+MjAxODwvWWVhcj48UmVj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</w:fldData>
        </w:fldChar>
      </w:r>
      <w:r w:rsidR="00F70C34" w:rsidRPr="00C0031C">
        <w:rPr>
          <w:rStyle w:val="jlqj4b"/>
        </w:rPr>
        <w:instrText xml:space="preserve"> ADDIN EN.CITE.DATA </w:instrText>
      </w:r>
      <w:r w:rsidR="00F70C34" w:rsidRPr="00C0031C">
        <w:rPr>
          <w:rStyle w:val="jlqj4b"/>
        </w:rPr>
      </w:r>
      <w:r w:rsidR="00F70C34" w:rsidRPr="00C0031C">
        <w:rPr>
          <w:rStyle w:val="jlqj4b"/>
        </w:rPr>
        <w:fldChar w:fldCharType="end"/>
      </w:r>
      <w:r w:rsidR="00486577" w:rsidRPr="00C0031C">
        <w:rPr>
          <w:rStyle w:val="jlqj4b"/>
        </w:rPr>
      </w:r>
      <w:r w:rsidR="00486577" w:rsidRPr="00C0031C">
        <w:rPr>
          <w:rStyle w:val="jlqj4b"/>
        </w:rPr>
        <w:fldChar w:fldCharType="separate"/>
      </w:r>
      <w:r w:rsidR="00B4706C" w:rsidRPr="00C0031C">
        <w:rPr>
          <w:rStyle w:val="jlqj4b"/>
          <w:noProof/>
          <w:vertAlign w:val="superscript"/>
        </w:rPr>
        <w:t>8,15</w:t>
      </w:r>
      <w:r w:rsidR="00486577" w:rsidRPr="00C0031C">
        <w:rPr>
          <w:rStyle w:val="jlqj4b"/>
        </w:rPr>
        <w:fldChar w:fldCharType="end"/>
      </w:r>
      <w:r w:rsidRPr="00C0031C">
        <w:t>, in principle, can appear in our system, since Mn</w:t>
      </w:r>
      <w:r w:rsidRPr="00C0031C">
        <w:rPr>
          <w:vertAlign w:val="subscript"/>
        </w:rPr>
        <w:t>3</w:t>
      </w:r>
      <w:r w:rsidRPr="00C0031C">
        <w:t>Sn can host a nonvanishing in-plane net magnetic moment and hence can be considered to be a weak ferromagnet. However, the generated out-of-plan</w:t>
      </w:r>
      <w:r w:rsidR="009D6BC9" w:rsidRPr="00C0031C">
        <w:t>e</w:t>
      </w:r>
      <w:r w:rsidRPr="00C0031C">
        <w:t xml:space="preserve"> spin current in this mechanism is due to the interfacial transmission and reflection</w:t>
      </w:r>
      <w:r w:rsidR="00486577" w:rsidRPr="00C0031C">
        <w:fldChar w:fldCharType="begin"/>
      </w:r>
      <w:r w:rsidR="00F70C34" w:rsidRPr="00C0031C">
        <w:instrText xml:space="preserve"> ADDIN EN.CITE &lt;EndNote&gt;&lt;Cite&gt;&lt;Author&gt;Amin&lt;/Author&gt;&lt;Year&gt;2018&lt;/Year&gt;&lt;RecNum&gt;30&lt;/RecNum&gt;&lt;DisplayText&gt;&lt;style face="superscript"&gt;15&lt;/style&gt;&lt;/DisplayText&gt;&lt;record&gt;&lt;rec-number&gt;30&lt;/rec-number&gt;&lt;foreign-keys&gt;&lt;key app="EN" db-id="d22wzvsao9tpeaeaavbvrsvh2v59dftzstve" timestamp="1638985170"&gt;30&lt;/key&gt;&lt;/foreign-keys&gt;&lt;ref-type name="Journal Article"&gt;17&lt;/ref-type&gt;&lt;contributors&gt;&lt;authors&gt;&lt;author&gt;Amin, V. P.&lt;/author&gt;&lt;author&gt;Zemen, J.&lt;/author&gt;&lt;author&gt;Stiles, M. D.&lt;/author&gt;&lt;/authors&gt;&lt;/contributors&gt;&lt;auth-address&gt;Maryland NanoCenter, University of Maryland, College Park, Maryland 20742.&amp;#xD;Center for Nanoscale Science and Technology, National Institute of Standards and Technology, Gaithersburg, Maryland 20899, USA.&amp;#xD;Faculty of Electrical Engineering, Czech Technical University in Prague, Technick 2, Prague 166 27, Czech Republic.&lt;/auth-address&gt;&lt;titles&gt;&lt;title&gt;Interface-Generated Spin Currents&lt;/title&gt;&lt;secondary-title&gt;Physical Review Letters&lt;/secondary-title&gt;&lt;/titles&gt;&lt;periodical&gt;&lt;full-title&gt;Physical Review Letters&lt;/full-title&gt;&lt;/periodical&gt;&lt;pages&gt;136805&lt;/pages&gt;&lt;volume&gt;121&lt;/volume&gt;&lt;number&gt;13&lt;/number&gt;&lt;edition&gt;2018/10/13&lt;/edition&gt;&lt;dates&gt;&lt;year&gt;2018&lt;/year&gt;&lt;pub-dates&gt;&lt;date&gt;Sep 28&lt;/date&gt;&lt;/pub-dates&gt;&lt;/dates&gt;&lt;isbn&gt;1079-7114 (Electronic)&amp;#xD;0031-9007 (Linking)&lt;/isbn&gt;&lt;accession-num&gt;30312060&lt;/accession-num&gt;&lt;urls&gt;&lt;related-urls&gt;&lt;url&gt;https://www.ncbi.nlm.nih.gov/pubmed/30312060&lt;/url&gt;&lt;/related-urls&gt;&lt;/urls&gt;&lt;electronic-resource-num&gt;10.1103/PhysRevLett.121.136805&lt;/electronic-resource-num&gt;&lt;/record&gt;&lt;/Cite&gt;&lt;/EndNote&gt;</w:instrText>
      </w:r>
      <w:r w:rsidR="00486577" w:rsidRPr="00C0031C">
        <w:fldChar w:fldCharType="separate"/>
      </w:r>
      <w:r w:rsidR="00B4706C" w:rsidRPr="00C0031C">
        <w:rPr>
          <w:noProof/>
          <w:vertAlign w:val="superscript"/>
        </w:rPr>
        <w:t>15</w:t>
      </w:r>
      <w:r w:rsidR="00486577" w:rsidRPr="00C0031C">
        <w:fldChar w:fldCharType="end"/>
      </w:r>
      <w:r w:rsidRPr="00C0031C">
        <w:t xml:space="preserve">, and hence is not expected to be as strong as that generated by a bulk effect such as the MSHE in present study. </w:t>
      </w:r>
      <w:r w:rsidR="009D6BC9" w:rsidRPr="00C0031C">
        <w:t xml:space="preserve">A </w:t>
      </w:r>
      <w:r w:rsidRPr="00C0031C">
        <w:t xml:space="preserve">good </w:t>
      </w:r>
      <w:r w:rsidR="009D6BC9" w:rsidRPr="00C0031C">
        <w:t xml:space="preserve">agreement between </w:t>
      </w:r>
      <w:r w:rsidRPr="00C0031C">
        <w:t xml:space="preserve">the </w:t>
      </w:r>
      <w:r w:rsidRPr="00C0031C">
        <w:rPr>
          <w:i/>
        </w:rPr>
        <w:t>z</w:t>
      </w:r>
      <w:r w:rsidRPr="00C0031C">
        <w:t xml:space="preserve">-polarized spin current </w:t>
      </w:r>
      <w:r w:rsidR="009D6BC9" w:rsidRPr="00C0031C">
        <w:t xml:space="preserve">value </w:t>
      </w:r>
      <w:r w:rsidRPr="00C0031C">
        <w:t>in our me</w:t>
      </w:r>
      <w:r w:rsidR="00E9436E" w:rsidRPr="00C0031C">
        <w:t>a</w:t>
      </w:r>
      <w:r w:rsidRPr="00C0031C">
        <w:t>surement</w:t>
      </w:r>
      <w:r w:rsidR="009D6BC9" w:rsidRPr="00C0031C">
        <w:t>s</w:t>
      </w:r>
      <w:r w:rsidRPr="00C0031C">
        <w:t xml:space="preserve"> and that in </w:t>
      </w:r>
      <w:r w:rsidR="009D6BC9" w:rsidRPr="00C0031C">
        <w:t xml:space="preserve">the </w:t>
      </w:r>
      <w:r w:rsidRPr="00C0031C">
        <w:t xml:space="preserve">recent report </w:t>
      </w:r>
      <w:r w:rsidR="009D6BC9" w:rsidRPr="00C0031C">
        <w:t xml:space="preserve">for a </w:t>
      </w:r>
      <w:r w:rsidRPr="00C0031C">
        <w:t>Mn</w:t>
      </w:r>
      <w:r w:rsidRPr="00C0031C">
        <w:rPr>
          <w:vertAlign w:val="subscript"/>
        </w:rPr>
        <w:t>3</w:t>
      </w:r>
      <w:r w:rsidRPr="00C0031C">
        <w:t>Sn single crystal</w:t>
      </w:r>
      <w:r w:rsidR="009D6BC9" w:rsidRPr="00C0031C">
        <w:t xml:space="preserve"> </w:t>
      </w:r>
      <w:r w:rsidR="009D6BC9" w:rsidRPr="00C0031C">
        <w:rPr>
          <w:iCs/>
        </w:rPr>
        <w:fldChar w:fldCharType="begin">
          <w:fldData xml:space="preserve">PEVuZE5vdGU+PENpdGU+PEF1dGhvcj5Lb25kb3U8L0F1dGhvcj48WWVhcj4yMDIxPC9ZZWFyPjxS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</w:fldData>
        </w:fldChar>
      </w:r>
      <w:r w:rsidR="00F70C34" w:rsidRPr="00C0031C">
        <w:rPr>
          <w:iCs/>
        </w:rPr>
        <w:instrText xml:space="preserve"> ADDIN EN.CITE </w:instrText>
      </w:r>
      <w:r w:rsidR="00F70C34" w:rsidRPr="00C0031C">
        <w:rPr>
          <w:iCs/>
        </w:rPr>
        <w:fldChar w:fldCharType="begin">
          <w:fldData xml:space="preserve">PEVuZE5vdGU+PENpdGU+PEF1dGhvcj5Lb25kb3U8L0F1dGhvcj48WWVhcj4yMDIxPC9ZZWFyPjxS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</w:fldData>
        </w:fldChar>
      </w:r>
      <w:r w:rsidR="00F70C34" w:rsidRPr="00C0031C">
        <w:rPr>
          <w:iCs/>
        </w:rPr>
        <w:instrText xml:space="preserve"> ADDIN EN.CITE.DATA </w:instrText>
      </w:r>
      <w:r w:rsidR="00F70C34" w:rsidRPr="00C0031C">
        <w:rPr>
          <w:iCs/>
        </w:rPr>
      </w:r>
      <w:r w:rsidR="00F70C34" w:rsidRPr="00C0031C">
        <w:rPr>
          <w:iCs/>
        </w:rPr>
        <w:fldChar w:fldCharType="end"/>
      </w:r>
      <w:r w:rsidR="009D6BC9" w:rsidRPr="00C0031C">
        <w:rPr>
          <w:iCs/>
        </w:rPr>
      </w:r>
      <w:r w:rsidR="009D6BC9" w:rsidRPr="00C0031C">
        <w:rPr>
          <w:iCs/>
        </w:rPr>
        <w:fldChar w:fldCharType="separate"/>
      </w:r>
      <w:r w:rsidR="00B4706C" w:rsidRPr="00C0031C">
        <w:rPr>
          <w:iCs/>
          <w:noProof/>
          <w:vertAlign w:val="superscript"/>
        </w:rPr>
        <w:t>13</w:t>
      </w:r>
      <w:r w:rsidR="009D6BC9" w:rsidRPr="00C0031C">
        <w:rPr>
          <w:iCs/>
        </w:rPr>
        <w:fldChar w:fldCharType="end"/>
      </w:r>
      <w:r w:rsidRPr="00C0031C">
        <w:t xml:space="preserve"> indicates </w:t>
      </w:r>
      <w:r w:rsidR="009D6BC9" w:rsidRPr="00C0031C">
        <w:t>th</w:t>
      </w:r>
      <w:r w:rsidR="00E9436E" w:rsidRPr="00C0031C">
        <w:t>at</w:t>
      </w:r>
      <w:r w:rsidR="009D6BC9" w:rsidRPr="00C0031C">
        <w:t xml:space="preserve"> </w:t>
      </w:r>
      <w:r w:rsidRPr="00C0031C">
        <w:t xml:space="preserve">the SOT switching we observed </w:t>
      </w:r>
      <w:r w:rsidR="00E9436E" w:rsidRPr="00C0031C">
        <w:t>has</w:t>
      </w:r>
      <w:r w:rsidR="009D6BC9" w:rsidRPr="00C0031C">
        <w:t xml:space="preserve"> </w:t>
      </w:r>
      <w:r w:rsidR="00E9436E" w:rsidRPr="00C0031C">
        <w:t>largely</w:t>
      </w:r>
      <w:r w:rsidR="009D6BC9" w:rsidRPr="00C0031C">
        <w:t xml:space="preserve"> the bulk origin</w:t>
      </w:r>
      <w:r w:rsidRPr="00C0031C">
        <w:t>.</w:t>
      </w:r>
    </w:p>
    <w:p w14:paraId="01C3C9B9" w14:textId="77777777" w:rsidR="00D12040" w:rsidRPr="00C0031C" w:rsidRDefault="00D12040" w:rsidP="00D12040">
      <w:pPr>
        <w:spacing w:line="360" w:lineRule="auto"/>
        <w:jc w:val="both"/>
        <w:rPr>
          <w:rFonts w:eastAsiaTheme="minorEastAsia"/>
        </w:rPr>
      </w:pPr>
      <w:r w:rsidRPr="00C0031C">
        <w:rPr>
          <w:rFonts w:eastAsia="Times New Roman"/>
          <w:shd w:val="clear" w:color="auto" w:fill="FFFFFF"/>
        </w:rPr>
        <w:t xml:space="preserve"> </w:t>
      </w:r>
    </w:p>
    <w:p w14:paraId="4F1E7D5F" w14:textId="52998053" w:rsidR="00D12040" w:rsidRPr="00C0031C" w:rsidRDefault="001C6A26" w:rsidP="00D12040">
      <w:pPr>
        <w:spacing w:line="360" w:lineRule="auto"/>
        <w:rPr>
          <w:lang w:eastAsia="zh-SG"/>
        </w:rPr>
      </w:pPr>
      <w:r w:rsidRPr="00C0031C">
        <w:rPr>
          <w:noProof/>
        </w:rPr>
        <w:drawing>
          <wp:inline distT="0" distB="0" distL="0" distR="0" wp14:anchorId="65DCC951" wp14:editId="4F1A8A7D">
            <wp:extent cx="5927747" cy="1667865"/>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658" cy="1671498"/>
                    </a:xfrm>
                    <a:prstGeom prst="rect">
                      <a:avLst/>
                    </a:prstGeom>
                  </pic:spPr>
                </pic:pic>
              </a:graphicData>
            </a:graphic>
          </wp:inline>
        </w:drawing>
      </w:r>
    </w:p>
    <w:p w14:paraId="5FBC8412" w14:textId="1E22A7DA" w:rsidR="00D12040" w:rsidRPr="00C0031C" w:rsidRDefault="00D12040" w:rsidP="00E9436E">
      <w:pPr>
        <w:spacing w:before="120" w:line="360" w:lineRule="auto"/>
        <w:jc w:val="both"/>
      </w:pPr>
      <w:r w:rsidRPr="00C0031C">
        <w:rPr>
          <w:b/>
          <w:bCs/>
          <w:lang w:eastAsia="zh-SG"/>
        </w:rPr>
        <w:t xml:space="preserve">Figure </w:t>
      </w:r>
      <w:r w:rsidR="00432FA0" w:rsidRPr="00C0031C">
        <w:rPr>
          <w:b/>
          <w:bCs/>
          <w:lang w:eastAsia="zh-SG"/>
        </w:rPr>
        <w:t>6</w:t>
      </w:r>
      <w:r w:rsidRPr="00C0031C">
        <w:rPr>
          <w:b/>
          <w:bCs/>
          <w:lang w:eastAsia="zh-SG"/>
        </w:rPr>
        <w:t>:</w:t>
      </w:r>
      <w:r w:rsidRPr="00C0031C">
        <w:rPr>
          <w:lang w:eastAsia="zh-SG"/>
        </w:rPr>
        <w:t xml:space="preserve"> </w:t>
      </w:r>
      <w:r w:rsidRPr="00C0031C">
        <w:rPr>
          <w:b/>
          <w:bCs/>
          <w:lang w:eastAsia="zh-SG"/>
        </w:rPr>
        <w:t>a</w:t>
      </w:r>
      <w:r w:rsidRPr="00C0031C">
        <w:t xml:space="preserve"> </w:t>
      </w:r>
      <w:r w:rsidRPr="00C0031C">
        <w:rPr>
          <w:i/>
        </w:rPr>
        <w:t>R</w:t>
      </w:r>
      <w:r w:rsidRPr="00C0031C">
        <w:rPr>
          <w:vertAlign w:val="subscript"/>
        </w:rPr>
        <w:t>AHE</w:t>
      </w:r>
      <w:r w:rsidRPr="00C0031C">
        <w:t xml:space="preserve"> vs </w:t>
      </w:r>
      <w:r w:rsidRPr="00C0031C">
        <w:rPr>
          <w:i/>
          <w:iCs/>
        </w:rPr>
        <w:t>H</w:t>
      </w:r>
      <w:r w:rsidRPr="00C0031C">
        <w:rPr>
          <w:i/>
          <w:iCs/>
          <w:vertAlign w:val="subscript"/>
        </w:rPr>
        <w:t>z</w:t>
      </w:r>
      <w:r w:rsidRPr="00C0031C">
        <w:t xml:space="preserve"> loop for Mn</w:t>
      </w:r>
      <w:r w:rsidRPr="00C0031C">
        <w:rPr>
          <w:vertAlign w:val="subscript"/>
        </w:rPr>
        <w:t>3</w:t>
      </w:r>
      <w:r w:rsidRPr="00C0031C">
        <w:t xml:space="preserve">Sn based sample at </w:t>
      </w:r>
      <w:r w:rsidRPr="00C0031C">
        <w:rPr>
          <w:i/>
        </w:rPr>
        <w:t>H</w:t>
      </w:r>
      <w:r w:rsidRPr="00C0031C">
        <w:rPr>
          <w:i/>
          <w:vertAlign w:val="subscript"/>
        </w:rPr>
        <w:t>x</w:t>
      </w:r>
      <w:r w:rsidRPr="00C0031C">
        <w:t xml:space="preserve"> = 0 Oe with the applied current density of </w:t>
      </w:r>
      <w:r w:rsidRPr="00C0031C">
        <w:sym w:font="Symbol" w:char="F0B1"/>
      </w:r>
      <w:r w:rsidRPr="00C0031C">
        <w:t>4.9</w:t>
      </w:r>
      <w:r w:rsidRPr="00C0031C">
        <w:rPr>
          <w:lang w:eastAsia="zh-SG"/>
        </w:rPr>
        <w:t>×10</w:t>
      </w:r>
      <w:r w:rsidRPr="00C0031C">
        <w:rPr>
          <w:vertAlign w:val="superscript"/>
          <w:lang w:eastAsia="zh-SG"/>
        </w:rPr>
        <w:t>6</w:t>
      </w:r>
      <w:r w:rsidRPr="00C0031C">
        <w:rPr>
          <w:lang w:eastAsia="zh-SG"/>
        </w:rPr>
        <w:t xml:space="preserve"> </w:t>
      </w:r>
      <w:r w:rsidRPr="00C0031C">
        <w:t>A</w:t>
      </w:r>
      <w:r w:rsidRPr="00C0031C">
        <w:rPr>
          <w:lang w:eastAsia="zh-SG"/>
        </w:rPr>
        <w:t xml:space="preserve"> </w:t>
      </w:r>
      <w:r w:rsidRPr="00C0031C">
        <w:t>cm</w:t>
      </w:r>
      <w:r w:rsidRPr="00C0031C">
        <w:rPr>
          <w:vertAlign w:val="superscript"/>
        </w:rPr>
        <w:t>-2</w:t>
      </w:r>
      <w:r w:rsidRPr="00C0031C">
        <w:t xml:space="preserve">. </w:t>
      </w:r>
      <w:r w:rsidRPr="00C0031C">
        <w:rPr>
          <w:b/>
          <w:bCs/>
        </w:rPr>
        <w:t>b</w:t>
      </w:r>
      <w:r w:rsidRPr="00C0031C">
        <w:t xml:space="preserve"> The loop shift Δ</w:t>
      </w:r>
      <w:r w:rsidRPr="00C0031C">
        <w:rPr>
          <w:i/>
        </w:rPr>
        <w:t>H</w:t>
      </w:r>
      <w:r w:rsidRPr="00C0031C">
        <w:rPr>
          <w:i/>
          <w:iCs/>
          <w:vertAlign w:val="subscript"/>
        </w:rPr>
        <w:t>z</w:t>
      </w:r>
      <w:r w:rsidRPr="00C0031C">
        <w:t xml:space="preserve"> for the sample </w:t>
      </w:r>
      <w:r w:rsidR="00540312" w:rsidRPr="00C0031C">
        <w:t>under</w:t>
      </w:r>
      <w:r w:rsidRPr="00C0031C">
        <w:t xml:space="preserve"> different applied current density</w:t>
      </w:r>
      <w:r w:rsidR="00540312" w:rsidRPr="00C0031C">
        <w:t xml:space="preserve"> at </w:t>
      </w:r>
      <w:r w:rsidR="00540312" w:rsidRPr="00C0031C">
        <w:rPr>
          <w:i/>
        </w:rPr>
        <w:t>H</w:t>
      </w:r>
      <w:r w:rsidR="00540312" w:rsidRPr="00C0031C">
        <w:rPr>
          <w:i/>
          <w:vertAlign w:val="subscript"/>
        </w:rPr>
        <w:t>x</w:t>
      </w:r>
      <w:r w:rsidR="00540312" w:rsidRPr="00C0031C">
        <w:t xml:space="preserve"> = 0 Oe</w:t>
      </w:r>
      <w:r w:rsidRPr="00C0031C">
        <w:t xml:space="preserve">. </w:t>
      </w:r>
      <w:r w:rsidRPr="00C0031C">
        <w:rPr>
          <w:b/>
          <w:bCs/>
        </w:rPr>
        <w:t>c</w:t>
      </w:r>
      <w:r w:rsidRPr="00C0031C">
        <w:t xml:space="preserve"> </w:t>
      </w:r>
      <w:proofErr w:type="gramStart"/>
      <w:r w:rsidRPr="00C0031C">
        <w:t>The</w:t>
      </w:r>
      <w:proofErr w:type="gramEnd"/>
      <w:r w:rsidRPr="00C0031C">
        <w:t xml:space="preserve"> slope of </w:t>
      </w:r>
      <m:oMath>
        <m:r>
          <w:rPr>
            <w:rFonts w:ascii="Cambria Math" w:hAnsi="Cambria Math"/>
          </w:rPr>
          <m:t>χ</m:t>
        </m:r>
      </m:oMath>
      <w:r w:rsidRPr="00C0031C">
        <w:t xml:space="preserve"> = Δ</w:t>
      </w:r>
      <w:r w:rsidRPr="00C0031C">
        <w:rPr>
          <w:i/>
        </w:rPr>
        <w:t>H</w:t>
      </w:r>
      <w:r w:rsidRPr="001D1A7F">
        <w:rPr>
          <w:vertAlign w:val="subscript"/>
        </w:rPr>
        <w:t>z</w:t>
      </w:r>
      <w:r w:rsidRPr="00C0031C">
        <w:t>/</w:t>
      </w:r>
      <w:r w:rsidRPr="00C0031C">
        <w:rPr>
          <w:i/>
          <w:iCs/>
        </w:rPr>
        <w:t>J</w:t>
      </w:r>
      <w:r w:rsidRPr="00C0031C">
        <w:rPr>
          <w:vertAlign w:val="subscript"/>
        </w:rPr>
        <w:t xml:space="preserve"> </w:t>
      </w:r>
      <w:r w:rsidRPr="00C0031C">
        <w:t xml:space="preserve">at different </w:t>
      </w:r>
      <w:r w:rsidRPr="00C0031C">
        <w:rPr>
          <w:i/>
          <w:iCs/>
        </w:rPr>
        <w:t>H</w:t>
      </w:r>
      <w:r w:rsidRPr="00C0031C">
        <w:rPr>
          <w:i/>
          <w:iCs/>
          <w:vertAlign w:val="subscript"/>
        </w:rPr>
        <w:t>x</w:t>
      </w:r>
      <w:r w:rsidRPr="00C0031C">
        <w:t xml:space="preserve"> values.</w:t>
      </w:r>
    </w:p>
    <w:p w14:paraId="10BC19D3" w14:textId="77777777" w:rsidR="0090189E" w:rsidRPr="00C0031C" w:rsidRDefault="0090189E" w:rsidP="00E9436E">
      <w:pPr>
        <w:spacing w:before="120" w:line="360" w:lineRule="auto"/>
        <w:jc w:val="both"/>
      </w:pPr>
    </w:p>
    <w:p w14:paraId="17C683F3" w14:textId="00542731" w:rsidR="00D12040" w:rsidRPr="00C0031C" w:rsidRDefault="00C0031C" w:rsidP="00D12040">
      <w:pPr>
        <w:spacing w:line="360" w:lineRule="auto"/>
        <w:jc w:val="both"/>
        <w:rPr>
          <w:b/>
          <w:bCs/>
        </w:rPr>
      </w:pPr>
      <w:r w:rsidRPr="00C0031C">
        <w:rPr>
          <w:b/>
          <w:bCs/>
        </w:rPr>
        <w:t xml:space="preserve">Supplementary Note </w:t>
      </w:r>
      <w:r>
        <w:rPr>
          <w:b/>
          <w:bCs/>
        </w:rPr>
        <w:t>6</w:t>
      </w:r>
      <w:r w:rsidR="00D12040" w:rsidRPr="00C0031C">
        <w:rPr>
          <w:bCs/>
        </w:rPr>
        <w:t xml:space="preserve">: </w:t>
      </w:r>
      <w:bookmarkStart w:id="6" w:name="_Hlk68560336"/>
      <w:r w:rsidR="00D12040" w:rsidRPr="00C0031C">
        <w:rPr>
          <w:b/>
          <w:bCs/>
        </w:rPr>
        <w:t>Exchange bias effect of Mn</w:t>
      </w:r>
      <w:r w:rsidR="00D12040" w:rsidRPr="00C0031C">
        <w:rPr>
          <w:b/>
          <w:bCs/>
          <w:vertAlign w:val="subscript"/>
        </w:rPr>
        <w:t>3</w:t>
      </w:r>
      <w:r w:rsidR="00D12040" w:rsidRPr="00C0031C">
        <w:rPr>
          <w:b/>
          <w:bCs/>
        </w:rPr>
        <w:t>Sn based heterostructure</w:t>
      </w:r>
      <w:bookmarkEnd w:id="6"/>
    </w:p>
    <w:p w14:paraId="35C0C191" w14:textId="34CBDBDC" w:rsidR="00D12040" w:rsidRPr="00C0031C" w:rsidRDefault="00D12040" w:rsidP="00D12040">
      <w:pPr>
        <w:spacing w:line="360" w:lineRule="auto"/>
        <w:jc w:val="both"/>
        <w:rPr>
          <w:bCs/>
        </w:rPr>
      </w:pPr>
      <w:r w:rsidRPr="00C0031C">
        <w:rPr>
          <w:bCs/>
        </w:rPr>
        <w:lastRenderedPageBreak/>
        <w:t>To determine the exchange bias effect of Mn</w:t>
      </w:r>
      <w:r w:rsidRPr="00C0031C">
        <w:rPr>
          <w:bCs/>
          <w:vertAlign w:val="subscript"/>
        </w:rPr>
        <w:t>3</w:t>
      </w:r>
      <w:r w:rsidRPr="00C0031C">
        <w:rPr>
          <w:bCs/>
        </w:rPr>
        <w:t>Sn(7)/Cu(1)/[Ni/Co]</w:t>
      </w:r>
      <w:r w:rsidRPr="00C0031C">
        <w:rPr>
          <w:bCs/>
          <w:vertAlign w:val="subscript"/>
        </w:rPr>
        <w:t>3</w:t>
      </w:r>
      <w:proofErr w:type="gramStart"/>
      <w:r w:rsidRPr="00C0031C">
        <w:rPr>
          <w:bCs/>
        </w:rPr>
        <w:t>/(</w:t>
      </w:r>
      <w:proofErr w:type="gramEnd"/>
      <w:r w:rsidRPr="00C0031C">
        <w:rPr>
          <w:bCs/>
        </w:rPr>
        <w:t>1.8) and Mn</w:t>
      </w:r>
      <w:r w:rsidRPr="00C0031C">
        <w:rPr>
          <w:bCs/>
          <w:vertAlign w:val="subscript"/>
        </w:rPr>
        <w:t>3</w:t>
      </w:r>
      <w:r w:rsidRPr="00C0031C">
        <w:rPr>
          <w:bCs/>
        </w:rPr>
        <w:t>Sn(7)/Cu(2)/[Ni/Co]</w:t>
      </w:r>
      <w:r w:rsidRPr="001D1A7F">
        <w:rPr>
          <w:bCs/>
        </w:rPr>
        <w:t>3</w:t>
      </w:r>
      <w:r w:rsidRPr="00C0031C">
        <w:rPr>
          <w:bCs/>
        </w:rPr>
        <w:t xml:space="preserve">(1.8), the out-of-plane anomalous Hall loops were measured at different temperatures. As shown in </w:t>
      </w:r>
      <w:r w:rsidR="00432FA0" w:rsidRPr="00C0031C">
        <w:rPr>
          <w:bCs/>
        </w:rPr>
        <w:t>Figs.</w:t>
      </w:r>
      <w:r w:rsidRPr="00C0031C">
        <w:rPr>
          <w:bCs/>
        </w:rPr>
        <w:t xml:space="preserve"> </w:t>
      </w:r>
      <w:r w:rsidR="00432FA0" w:rsidRPr="00C0031C">
        <w:rPr>
          <w:bCs/>
        </w:rPr>
        <w:t>7</w:t>
      </w:r>
      <w:r w:rsidRPr="00C0031C">
        <w:rPr>
          <w:bCs/>
        </w:rPr>
        <w:t>a</w:t>
      </w:r>
      <w:r w:rsidRPr="00C0031C">
        <w:rPr>
          <w:b/>
        </w:rPr>
        <w:t xml:space="preserve"> </w:t>
      </w:r>
      <w:r w:rsidRPr="00C0031C">
        <w:rPr>
          <w:bCs/>
        </w:rPr>
        <w:t xml:space="preserve">and </w:t>
      </w:r>
      <w:r w:rsidR="00432FA0" w:rsidRPr="00C0031C">
        <w:rPr>
          <w:bCs/>
        </w:rPr>
        <w:t>7</w:t>
      </w:r>
      <w:r w:rsidRPr="00C0031C">
        <w:rPr>
          <w:bCs/>
        </w:rPr>
        <w:t xml:space="preserve">b, the magnitude of coercivity monotonously increases as the temperature cooling down from 300 K to 10 K for 2 samples. Meanwhile the exchange bias field keep at almost zero until the temperature reach sufficiently low, </w:t>
      </w:r>
      <w:r w:rsidRPr="00C0031C">
        <w:rPr>
          <w:bCs/>
          <w:i/>
          <w:iCs/>
        </w:rPr>
        <w:t>i.e.</w:t>
      </w:r>
      <w:r w:rsidRPr="00C0031C">
        <w:rPr>
          <w:bCs/>
        </w:rPr>
        <w:t xml:space="preserve"> 100 K for Mn</w:t>
      </w:r>
      <w:r w:rsidRPr="00C0031C">
        <w:rPr>
          <w:bCs/>
          <w:vertAlign w:val="subscript"/>
        </w:rPr>
        <w:t>3</w:t>
      </w:r>
      <w:r w:rsidRPr="00C0031C">
        <w:rPr>
          <w:bCs/>
        </w:rPr>
        <w:t>Sn(7)/Cu(1)/[Ni/Co]</w:t>
      </w:r>
      <w:r w:rsidRPr="00C0031C">
        <w:rPr>
          <w:bCs/>
          <w:vertAlign w:val="subscript"/>
        </w:rPr>
        <w:t>3</w:t>
      </w:r>
      <w:proofErr w:type="gramStart"/>
      <w:r w:rsidRPr="00C0031C">
        <w:rPr>
          <w:bCs/>
        </w:rPr>
        <w:t>/(</w:t>
      </w:r>
      <w:proofErr w:type="gramEnd"/>
      <w:r w:rsidRPr="00C0031C">
        <w:rPr>
          <w:bCs/>
        </w:rPr>
        <w:t>1.8) sample and 25 K for Mn</w:t>
      </w:r>
      <w:r w:rsidRPr="00C0031C">
        <w:rPr>
          <w:bCs/>
          <w:vertAlign w:val="subscript"/>
        </w:rPr>
        <w:t>3</w:t>
      </w:r>
      <w:r w:rsidRPr="00C0031C">
        <w:rPr>
          <w:bCs/>
        </w:rPr>
        <w:t>Sn(7)/Cu(2)/[Ni/Co]</w:t>
      </w:r>
      <w:r w:rsidRPr="00C0031C">
        <w:rPr>
          <w:bCs/>
          <w:vertAlign w:val="subscript"/>
        </w:rPr>
        <w:t>3</w:t>
      </w:r>
      <w:r w:rsidRPr="00C0031C">
        <w:rPr>
          <w:bCs/>
        </w:rPr>
        <w:t xml:space="preserve">/(1.8). Figure </w:t>
      </w:r>
      <w:r w:rsidR="00432FA0" w:rsidRPr="00C0031C">
        <w:rPr>
          <w:bCs/>
        </w:rPr>
        <w:t>7</w:t>
      </w:r>
      <w:r w:rsidRPr="00C0031C">
        <w:rPr>
          <w:bCs/>
        </w:rPr>
        <w:t>c</w:t>
      </w:r>
      <w:r w:rsidRPr="00C0031C">
        <w:rPr>
          <w:b/>
        </w:rPr>
        <w:t xml:space="preserve"> </w:t>
      </w:r>
      <w:r w:rsidRPr="00C0031C">
        <w:rPr>
          <w:bCs/>
        </w:rPr>
        <w:t>summarizes temperature dependence of</w:t>
      </w:r>
      <w:r w:rsidRPr="00C0031C">
        <w:rPr>
          <w:b/>
        </w:rPr>
        <w:t xml:space="preserve"> </w:t>
      </w:r>
      <w:r w:rsidRPr="00C0031C">
        <w:rPr>
          <w:bCs/>
          <w:i/>
          <w:iCs/>
        </w:rPr>
        <w:t>H</w:t>
      </w:r>
      <w:r w:rsidRPr="00C0031C">
        <w:rPr>
          <w:bCs/>
          <w:vertAlign w:val="subscript"/>
        </w:rPr>
        <w:t>EB</w:t>
      </w:r>
      <w:r w:rsidRPr="00C0031C">
        <w:rPr>
          <w:bCs/>
        </w:rPr>
        <w:t xml:space="preserve"> of these two samples, which is in line with our perception that thicker inserting copper layer will more effectively decouple the exchange coupling between antiferromagnetic Mn</w:t>
      </w:r>
      <w:r w:rsidRPr="00C0031C">
        <w:rPr>
          <w:bCs/>
          <w:vertAlign w:val="subscript"/>
        </w:rPr>
        <w:t>3</w:t>
      </w:r>
      <w:r w:rsidRPr="00C0031C">
        <w:rPr>
          <w:bCs/>
        </w:rPr>
        <w:t>Sn and ferromagnetic layer. Observable exchange bias only appears at sufficient low temperature with enhanced exchange coupling. This result unambiguously excludes the exchange bias as the possible reason to explain the field free switching behavior of our Mn</w:t>
      </w:r>
      <w:r w:rsidRPr="00C0031C">
        <w:rPr>
          <w:bCs/>
          <w:vertAlign w:val="subscript"/>
        </w:rPr>
        <w:t>3</w:t>
      </w:r>
      <w:r w:rsidRPr="00C0031C">
        <w:rPr>
          <w:bCs/>
        </w:rPr>
        <w:t>Sn based sample at room temperature. Meanwhile, the exchange bias at low temperature also proves the antiferromagnetic nature of our Mn</w:t>
      </w:r>
      <w:r w:rsidRPr="00C0031C">
        <w:rPr>
          <w:bCs/>
          <w:vertAlign w:val="subscript"/>
        </w:rPr>
        <w:t>3</w:t>
      </w:r>
      <w:r w:rsidRPr="00C0031C">
        <w:rPr>
          <w:bCs/>
        </w:rPr>
        <w:t>Sn thin film.</w:t>
      </w:r>
    </w:p>
    <w:p w14:paraId="3ECEABAC" w14:textId="77777777" w:rsidR="00D12040" w:rsidRPr="00C0031C" w:rsidRDefault="00D12040" w:rsidP="00D12040">
      <w:pPr>
        <w:spacing w:line="360" w:lineRule="auto"/>
        <w:jc w:val="both"/>
        <w:rPr>
          <w:bCs/>
        </w:rPr>
      </w:pPr>
      <w:r w:rsidRPr="00C0031C">
        <w:rPr>
          <w:noProof/>
        </w:rPr>
        <w:drawing>
          <wp:inline distT="0" distB="0" distL="0" distR="0" wp14:anchorId="3C8976D6" wp14:editId="3EC6A237">
            <wp:extent cx="5923394" cy="1675181"/>
            <wp:effectExtent l="0" t="0" r="127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941725" cy="1680365"/>
                    </a:xfrm>
                    <a:prstGeom prst="rect">
                      <a:avLst/>
                    </a:prstGeom>
                    <a:noFill/>
                    <a:ln>
                      <a:noFill/>
                    </a:ln>
                  </pic:spPr>
                </pic:pic>
              </a:graphicData>
            </a:graphic>
          </wp:inline>
        </w:drawing>
      </w:r>
    </w:p>
    <w:p w14:paraId="199CB0B7" w14:textId="09B0F1D2" w:rsidR="00D12040" w:rsidRPr="00C0031C" w:rsidRDefault="00D12040" w:rsidP="00D12040">
      <w:pPr>
        <w:spacing w:line="360" w:lineRule="auto"/>
        <w:jc w:val="both"/>
        <w:rPr>
          <w:bCs/>
        </w:rPr>
      </w:pPr>
      <w:r w:rsidRPr="00C0031C">
        <w:rPr>
          <w:b/>
        </w:rPr>
        <w:t xml:space="preserve">Figure </w:t>
      </w:r>
      <w:r w:rsidR="00432FA0" w:rsidRPr="00C0031C">
        <w:rPr>
          <w:b/>
        </w:rPr>
        <w:t>7</w:t>
      </w:r>
      <w:r w:rsidRPr="00C0031C">
        <w:rPr>
          <w:b/>
        </w:rPr>
        <w:t xml:space="preserve">: </w:t>
      </w:r>
      <w:proofErr w:type="gramStart"/>
      <w:r w:rsidRPr="00C0031C">
        <w:rPr>
          <w:b/>
        </w:rPr>
        <w:t>a,b</w:t>
      </w:r>
      <w:proofErr w:type="gramEnd"/>
      <w:r w:rsidRPr="00C0031C">
        <w:rPr>
          <w:bCs/>
        </w:rPr>
        <w:t xml:space="preserve"> Temperature</w:t>
      </w:r>
      <w:r w:rsidRPr="00C0031C">
        <w:rPr>
          <w:b/>
        </w:rPr>
        <w:t xml:space="preserve"> </w:t>
      </w:r>
      <w:r w:rsidRPr="00C0031C">
        <w:rPr>
          <w:bCs/>
        </w:rPr>
        <w:t>dependence of exchange bias and coercivity of Mn</w:t>
      </w:r>
      <w:r w:rsidRPr="00C0031C">
        <w:rPr>
          <w:bCs/>
          <w:vertAlign w:val="subscript"/>
        </w:rPr>
        <w:t>3</w:t>
      </w:r>
      <w:r w:rsidRPr="00C0031C">
        <w:rPr>
          <w:bCs/>
        </w:rPr>
        <w:t>Sn (7)/Cu(2)/[Ni/Co]</w:t>
      </w:r>
      <w:r w:rsidRPr="00C0031C">
        <w:rPr>
          <w:bCs/>
          <w:vertAlign w:val="subscript"/>
        </w:rPr>
        <w:t>3</w:t>
      </w:r>
      <w:r w:rsidRPr="00C0031C">
        <w:rPr>
          <w:bCs/>
        </w:rPr>
        <w:t>/ (1.8) (</w:t>
      </w:r>
      <w:r w:rsidRPr="00C0031C">
        <w:rPr>
          <w:b/>
        </w:rPr>
        <w:t>a</w:t>
      </w:r>
      <w:r w:rsidRPr="00C0031C">
        <w:rPr>
          <w:bCs/>
        </w:rPr>
        <w:t>) Mn</w:t>
      </w:r>
      <w:r w:rsidRPr="00C0031C">
        <w:rPr>
          <w:bCs/>
          <w:vertAlign w:val="subscript"/>
        </w:rPr>
        <w:t>3</w:t>
      </w:r>
      <w:r w:rsidRPr="00C0031C">
        <w:rPr>
          <w:bCs/>
        </w:rPr>
        <w:t>Sn(7)/Cu(1)/[Ni/Co]</w:t>
      </w:r>
      <w:r w:rsidRPr="00C0031C">
        <w:rPr>
          <w:bCs/>
          <w:vertAlign w:val="subscript"/>
        </w:rPr>
        <w:t>3</w:t>
      </w:r>
      <w:r w:rsidRPr="00C0031C">
        <w:rPr>
          <w:bCs/>
        </w:rPr>
        <w:t>/ (1.8) (</w:t>
      </w:r>
      <w:r w:rsidRPr="00C0031C">
        <w:rPr>
          <w:b/>
        </w:rPr>
        <w:t>b). c</w:t>
      </w:r>
      <w:r w:rsidRPr="00C0031C">
        <w:rPr>
          <w:bCs/>
        </w:rPr>
        <w:t xml:space="preserve"> Comparison of exchange bias for the 2 samples.</w:t>
      </w:r>
    </w:p>
    <w:p w14:paraId="2B341E0B" w14:textId="77777777" w:rsidR="00D12040" w:rsidRPr="00C0031C" w:rsidRDefault="00D12040" w:rsidP="00D12040">
      <w:pPr>
        <w:spacing w:line="360" w:lineRule="auto"/>
        <w:jc w:val="both"/>
        <w:rPr>
          <w:bCs/>
        </w:rPr>
      </w:pPr>
    </w:p>
    <w:p w14:paraId="0971635E" w14:textId="042B37EE" w:rsidR="00D12040" w:rsidRPr="00C0031C" w:rsidRDefault="00C0031C" w:rsidP="00D12040">
      <w:pPr>
        <w:spacing w:line="360" w:lineRule="auto"/>
        <w:jc w:val="both"/>
        <w:rPr>
          <w:b/>
        </w:rPr>
      </w:pPr>
      <w:r w:rsidRPr="00C0031C">
        <w:rPr>
          <w:b/>
          <w:bCs/>
        </w:rPr>
        <w:t xml:space="preserve">Supplementary Note </w:t>
      </w:r>
      <w:r>
        <w:rPr>
          <w:b/>
          <w:bCs/>
        </w:rPr>
        <w:t>7</w:t>
      </w:r>
      <w:r w:rsidR="00D12040" w:rsidRPr="00C0031C">
        <w:t>:</w:t>
      </w:r>
      <w:r w:rsidR="00D12040" w:rsidRPr="00C0031C">
        <w:rPr>
          <w:b/>
          <w:lang w:eastAsia="zh-CN"/>
        </w:rPr>
        <w:t xml:space="preserve"> </w:t>
      </w:r>
      <w:r w:rsidR="00E843BC" w:rsidRPr="00C0031C">
        <w:rPr>
          <w:b/>
          <w:lang w:eastAsia="zh-CN"/>
        </w:rPr>
        <w:t>SOT switching results for</w:t>
      </w:r>
      <w:r w:rsidR="00E843BC" w:rsidRPr="00C0031C">
        <w:rPr>
          <w:b/>
        </w:rPr>
        <w:t xml:space="preserve"> I//H//Mn</w:t>
      </w:r>
      <w:r w:rsidR="00E843BC" w:rsidRPr="00C0031C">
        <w:rPr>
          <w:b/>
          <w:vertAlign w:val="subscript"/>
        </w:rPr>
        <w:t>3</w:t>
      </w:r>
      <w:r w:rsidR="00E843BC" w:rsidRPr="00C0031C">
        <w:rPr>
          <w:b/>
        </w:rPr>
        <w:t>Sn</w:t>
      </w:r>
      <m:oMath>
        <m:r>
          <m:rPr>
            <m:sty m:val="bi"/>
          </m:rPr>
          <w:rPr>
            <w:rFonts w:ascii="Cambria Math" w:hAnsi="Cambria Math"/>
          </w:rPr>
          <m:t xml:space="preserve"> [2</m:t>
        </m:r>
        <m:acc>
          <m:accPr>
            <m:chr m:val="̅"/>
            <m:ctrlPr>
              <w:rPr>
                <w:rFonts w:ascii="Cambria Math" w:hAnsi="Cambria Math"/>
                <w:b/>
                <w:bCs/>
                <w:i/>
                <w:iCs/>
              </w:rPr>
            </m:ctrlPr>
          </m:accPr>
          <m:e>
            <m:r>
              <m:rPr>
                <m:sty m:val="bi"/>
              </m:rPr>
              <w:rPr>
                <w:rFonts w:ascii="Cambria Math" w:hAnsi="Cambria Math"/>
              </w:rPr>
              <m:t>1</m:t>
            </m:r>
          </m:e>
        </m:acc>
        <m:acc>
          <m:accPr>
            <m:chr m:val="̅"/>
            <m:ctrlPr>
              <w:rPr>
                <w:rFonts w:ascii="Cambria Math" w:hAnsi="Cambria Math"/>
                <w:b/>
                <w:bCs/>
                <w:i/>
                <w:iCs/>
              </w:rPr>
            </m:ctrlPr>
          </m:accPr>
          <m:e>
            <m:r>
              <m:rPr>
                <m:sty m:val="bi"/>
              </m:rPr>
              <w:rPr>
                <w:rFonts w:ascii="Cambria Math" w:hAnsi="Cambria Math"/>
              </w:rPr>
              <m:t>1</m:t>
            </m:r>
          </m:e>
        </m:acc>
        <m:r>
          <m:rPr>
            <m:sty m:val="bi"/>
          </m:rPr>
          <w:rPr>
            <w:rFonts w:ascii="Cambria Math" w:hAnsi="Cambria Math"/>
          </w:rPr>
          <m:t>0]</m:t>
        </m:r>
      </m:oMath>
      <w:r w:rsidR="00E843BC" w:rsidRPr="00C0031C">
        <w:rPr>
          <w:b/>
        </w:rPr>
        <w:t xml:space="preserve"> and I//Mn</w:t>
      </w:r>
      <w:r w:rsidR="00E843BC" w:rsidRPr="00C0031C">
        <w:rPr>
          <w:b/>
          <w:vertAlign w:val="subscript"/>
        </w:rPr>
        <w:t>3</w:t>
      </w:r>
      <w:r w:rsidR="00E843BC" w:rsidRPr="00C0031C">
        <w:rPr>
          <w:b/>
        </w:rPr>
        <w:t>Sn</w:t>
      </w:r>
      <m:oMath>
        <m:r>
          <m:rPr>
            <m:sty m:val="bi"/>
          </m:rPr>
          <w:rPr>
            <w:rFonts w:ascii="Cambria Math" w:hAnsi="Cambria Math"/>
          </w:rPr>
          <m:t xml:space="preserve"> </m:t>
        </m:r>
        <m:d>
          <m:dPr>
            <m:begChr m:val="["/>
            <m:endChr m:val="]"/>
            <m:ctrlPr>
              <w:rPr>
                <w:rFonts w:ascii="Cambria Math" w:hAnsi="Cambria Math"/>
                <w:b/>
                <w:bCs/>
                <w:i/>
              </w:rPr>
            </m:ctrlPr>
          </m:dPr>
          <m:e>
            <m:r>
              <m:rPr>
                <m:sty m:val="bi"/>
              </m:rPr>
              <w:rPr>
                <w:rFonts w:ascii="Cambria Math" w:hAnsi="Cambria Math"/>
              </w:rPr>
              <m:t>01</m:t>
            </m:r>
            <m:acc>
              <m:accPr>
                <m:chr m:val="̅"/>
                <m:ctrlPr>
                  <w:rPr>
                    <w:rFonts w:ascii="Cambria Math" w:hAnsi="Cambria Math"/>
                    <w:b/>
                    <w:bCs/>
                    <w:i/>
                    <w:iCs/>
                  </w:rPr>
                </m:ctrlPr>
              </m:accPr>
              <m:e>
                <m:r>
                  <m:rPr>
                    <m:sty m:val="bi"/>
                  </m:rPr>
                  <w:rPr>
                    <w:rFonts w:ascii="Cambria Math" w:hAnsi="Cambria Math"/>
                  </w:rPr>
                  <m:t>1</m:t>
                </m:r>
              </m:e>
            </m:acc>
            <m:r>
              <m:rPr>
                <m:sty m:val="bi"/>
              </m:rPr>
              <w:rPr>
                <w:rFonts w:ascii="Cambria Math" w:hAnsi="Cambria Math"/>
              </w:rPr>
              <m:t>0</m:t>
            </m:r>
          </m:e>
        </m:d>
      </m:oMath>
      <w:r w:rsidR="00E843BC" w:rsidRPr="00C0031C">
        <w:rPr>
          <w:b/>
          <w:lang w:eastAsia="zh-CN"/>
        </w:rPr>
        <w:t>,</w:t>
      </w:r>
      <w:r w:rsidR="00E843BC" w:rsidRPr="00C0031C">
        <w:rPr>
          <w:b/>
        </w:rPr>
        <w:t xml:space="preserve"> H//Mn</w:t>
      </w:r>
      <w:r w:rsidR="00E843BC" w:rsidRPr="00C0031C">
        <w:rPr>
          <w:b/>
          <w:vertAlign w:val="subscript"/>
        </w:rPr>
        <w:t>3</w:t>
      </w:r>
      <w:r w:rsidR="00E843BC" w:rsidRPr="00C0031C">
        <w:rPr>
          <w:b/>
        </w:rPr>
        <w:t>Sn</w:t>
      </w:r>
      <m:oMath>
        <m:r>
          <m:rPr>
            <m:sty m:val="bi"/>
          </m:rPr>
          <w:rPr>
            <w:rFonts w:ascii="Cambria Math" w:hAnsi="Cambria Math"/>
          </w:rPr>
          <m:t xml:space="preserve"> [2</m:t>
        </m:r>
        <m:acc>
          <m:accPr>
            <m:chr m:val="̅"/>
            <m:ctrlPr>
              <w:rPr>
                <w:rFonts w:ascii="Cambria Math" w:hAnsi="Cambria Math"/>
                <w:b/>
                <w:bCs/>
                <w:i/>
                <w:iCs/>
              </w:rPr>
            </m:ctrlPr>
          </m:accPr>
          <m:e>
            <m:r>
              <m:rPr>
                <m:sty m:val="bi"/>
              </m:rPr>
              <w:rPr>
                <w:rFonts w:ascii="Cambria Math" w:hAnsi="Cambria Math"/>
              </w:rPr>
              <m:t>1</m:t>
            </m:r>
          </m:e>
        </m:acc>
        <m:acc>
          <m:accPr>
            <m:chr m:val="̅"/>
            <m:ctrlPr>
              <w:rPr>
                <w:rFonts w:ascii="Cambria Math" w:hAnsi="Cambria Math"/>
                <w:b/>
                <w:bCs/>
                <w:i/>
                <w:iCs/>
              </w:rPr>
            </m:ctrlPr>
          </m:accPr>
          <m:e>
            <m:r>
              <m:rPr>
                <m:sty m:val="bi"/>
              </m:rPr>
              <w:rPr>
                <w:rFonts w:ascii="Cambria Math" w:hAnsi="Cambria Math"/>
              </w:rPr>
              <m:t>1</m:t>
            </m:r>
          </m:e>
        </m:acc>
        <m:r>
          <m:rPr>
            <m:sty m:val="bi"/>
          </m:rPr>
          <w:rPr>
            <w:rFonts w:ascii="Cambria Math" w:hAnsi="Cambria Math"/>
          </w:rPr>
          <m:t>0</m:t>
        </m:r>
      </m:oMath>
      <w:r w:rsidR="00226544" w:rsidRPr="00C0031C">
        <w:rPr>
          <w:b/>
        </w:rPr>
        <w:t>]</w:t>
      </w:r>
    </w:p>
    <w:p w14:paraId="5DFDB8AE" w14:textId="37F3FBD6" w:rsidR="00D12040" w:rsidRPr="00C0031C" w:rsidRDefault="00D12040" w:rsidP="00D12040">
      <w:pPr>
        <w:spacing w:line="360" w:lineRule="auto"/>
        <w:jc w:val="both"/>
        <w:rPr>
          <w:lang w:eastAsia="zh-CN"/>
        </w:rPr>
      </w:pPr>
      <w:r w:rsidRPr="00C0031C">
        <w:rPr>
          <w:lang w:eastAsia="zh-CN"/>
        </w:rPr>
        <w:t xml:space="preserve">According to the DFT calculation, the </w:t>
      </w:r>
      <w:r w:rsidRPr="00C0031C">
        <w:rPr>
          <w:i/>
          <w:iCs/>
          <w:lang w:eastAsia="zh-CN"/>
        </w:rPr>
        <w:t>z</w:t>
      </w:r>
      <w:r w:rsidRPr="00C0031C">
        <w:rPr>
          <w:lang w:eastAsia="zh-CN"/>
        </w:rPr>
        <w:t>-spin component can also be realized when the current is applied along Mn</w:t>
      </w:r>
      <w:r w:rsidRPr="00C0031C">
        <w:rPr>
          <w:vertAlign w:val="subscript"/>
          <w:lang w:eastAsia="zh-CN"/>
        </w:rPr>
        <w:t>3</w:t>
      </w:r>
      <w:r w:rsidRPr="00C0031C">
        <w:rPr>
          <w:lang w:eastAsia="zh-CN"/>
        </w:rPr>
        <w:t xml:space="preserve">Sn </w:t>
      </w:r>
      <m:oMath>
        <m:r>
          <m:rPr>
            <m:sty m:val="p"/>
          </m:rPr>
          <w:rPr>
            <w:rFonts w:ascii="Cambria Math" w:hAnsi="Cambria Math"/>
            <w:lang w:eastAsia="zh-CN"/>
          </w:rPr>
          <m:t>[2</m:t>
        </m:r>
        <m:acc>
          <m:accPr>
            <m:chr m:val="̅"/>
            <m:ctrlPr>
              <w:rPr>
                <w:rFonts w:ascii="Cambria Math" w:hAnsi="Cambria Math"/>
                <w:lang w:eastAsia="zh-CN"/>
              </w:rPr>
            </m:ctrlPr>
          </m:accPr>
          <m:e>
            <m:r>
              <m:rPr>
                <m:sty m:val="p"/>
              </m:rPr>
              <w:rPr>
                <w:rFonts w:ascii="Cambria Math" w:hAnsi="Cambria Math"/>
                <w:lang w:eastAsia="zh-CN"/>
              </w:rPr>
              <m:t>1</m:t>
            </m:r>
          </m:e>
        </m:acc>
        <m:acc>
          <m:accPr>
            <m:chr m:val="̅"/>
            <m:ctrlPr>
              <w:rPr>
                <w:rFonts w:ascii="Cambria Math" w:hAnsi="Cambria Math"/>
                <w:lang w:eastAsia="zh-CN"/>
              </w:rPr>
            </m:ctrlPr>
          </m:accPr>
          <m:e>
            <m:r>
              <m:rPr>
                <m:sty m:val="p"/>
              </m:rPr>
              <w:rPr>
                <w:rFonts w:ascii="Cambria Math" w:hAnsi="Cambria Math"/>
                <w:lang w:eastAsia="zh-CN"/>
              </w:rPr>
              <m:t>1</m:t>
            </m:r>
          </m:e>
        </m:acc>
        <m:r>
          <m:rPr>
            <m:sty m:val="p"/>
          </m:rPr>
          <w:rPr>
            <w:rFonts w:ascii="Cambria Math" w:hAnsi="Cambria Math"/>
            <w:lang w:eastAsia="zh-CN"/>
          </w:rPr>
          <m:t>0]</m:t>
        </m:r>
      </m:oMath>
      <w:r w:rsidRPr="00C0031C">
        <w:rPr>
          <w:lang w:eastAsia="zh-CN"/>
        </w:rPr>
        <w:t xml:space="preserve">. Indeed, no obvious shift of the loop is observed with </w:t>
      </w:r>
      <w:r w:rsidRPr="00C0031C">
        <w:rPr>
          <w:i/>
          <w:iCs/>
          <w:lang w:eastAsia="zh-CN"/>
        </w:rPr>
        <w:t>I</w:t>
      </w:r>
      <w:r w:rsidRPr="00C0031C">
        <w:rPr>
          <w:lang w:eastAsia="zh-CN"/>
        </w:rPr>
        <w:t xml:space="preserve"> = + (-) 4 mA as shown in Fig. </w:t>
      </w:r>
      <w:r w:rsidR="00432FA0" w:rsidRPr="00C0031C">
        <w:rPr>
          <w:lang w:eastAsia="zh-CN"/>
        </w:rPr>
        <w:t>8</w:t>
      </w:r>
      <w:r w:rsidRPr="00C0031C">
        <w:rPr>
          <w:lang w:eastAsia="zh-CN"/>
        </w:rPr>
        <w:t xml:space="preserve">a. When the current increases to +16 mA or −16 mA (Fig. </w:t>
      </w:r>
      <w:r w:rsidR="00432FA0" w:rsidRPr="00C0031C">
        <w:rPr>
          <w:lang w:eastAsia="zh-CN"/>
        </w:rPr>
        <w:t>8</w:t>
      </w:r>
      <w:r w:rsidRPr="00C0031C">
        <w:rPr>
          <w:lang w:eastAsia="zh-CN"/>
        </w:rPr>
        <w:t xml:space="preserve">b), a sizable positive or negative shift occurs. Again, the threshold current to introduce the shift is about 10 mA (Fig. </w:t>
      </w:r>
      <w:r w:rsidR="00432FA0" w:rsidRPr="00C0031C">
        <w:rPr>
          <w:lang w:eastAsia="zh-CN"/>
        </w:rPr>
        <w:t>8</w:t>
      </w:r>
      <w:r w:rsidRPr="00C0031C">
        <w:rPr>
          <w:lang w:eastAsia="zh-CN"/>
        </w:rPr>
        <w:t xml:space="preserve">c), above which the shift increases almost linearly with the increase of </w:t>
      </w:r>
      <w:r w:rsidRPr="00C0031C">
        <w:rPr>
          <w:i/>
          <w:iCs/>
          <w:lang w:eastAsia="zh-CN"/>
        </w:rPr>
        <w:t>I</w:t>
      </w:r>
      <w:r w:rsidRPr="00C0031C">
        <w:rPr>
          <w:lang w:eastAsia="zh-CN"/>
        </w:rPr>
        <w:t xml:space="preserve">. The maximum shift </w:t>
      </w:r>
      <w:r w:rsidRPr="00C0031C">
        <w:rPr>
          <w:lang w:eastAsia="zh-CN"/>
        </w:rPr>
        <w:lastRenderedPageBreak/>
        <w:t xml:space="preserve">value with </w:t>
      </w:r>
      <w:r w:rsidRPr="00C0031C">
        <w:rPr>
          <w:i/>
          <w:iCs/>
          <w:lang w:eastAsia="zh-CN"/>
        </w:rPr>
        <w:t>I</w:t>
      </w:r>
      <w:r w:rsidRPr="00C0031C">
        <w:rPr>
          <w:lang w:eastAsia="zh-CN"/>
        </w:rPr>
        <w:t xml:space="preserve"> = 20 mA is smaller as compared to the case in the main text, which is consistent with the slightly lower field-free switching ratio that will be presented shortly.</w:t>
      </w:r>
    </w:p>
    <w:p w14:paraId="69A2D981" w14:textId="2BA96388" w:rsidR="00D12040" w:rsidRPr="00C0031C" w:rsidRDefault="00D12040" w:rsidP="003D5C33">
      <w:pPr>
        <w:spacing w:line="360" w:lineRule="auto"/>
        <w:ind w:firstLine="540"/>
        <w:jc w:val="both"/>
        <w:rPr>
          <w:lang w:eastAsia="zh-CN"/>
        </w:rPr>
      </w:pPr>
      <w:r w:rsidRPr="00C0031C">
        <w:rPr>
          <w:lang w:eastAsia="zh-SG"/>
        </w:rPr>
        <w:t>Magnetization switching can be also realized without any external magnetic field when the pulse</w:t>
      </w:r>
      <w:r w:rsidRPr="00C0031C">
        <w:rPr>
          <w:lang w:eastAsia="zh-CN"/>
        </w:rPr>
        <w:t xml:space="preserve"> </w:t>
      </w:r>
      <w:r w:rsidRPr="00C0031C">
        <w:rPr>
          <w:lang w:eastAsia="zh-SG"/>
        </w:rPr>
        <w:t xml:space="preserve">current is applied along </w:t>
      </w:r>
      <w:r w:rsidRPr="00C0031C">
        <w:rPr>
          <w:lang w:eastAsia="zh-CN"/>
        </w:rPr>
        <w:t>Mn</w:t>
      </w:r>
      <w:r w:rsidRPr="00C0031C">
        <w:rPr>
          <w:vertAlign w:val="subscript"/>
          <w:lang w:eastAsia="zh-CN"/>
        </w:rPr>
        <w:t>3</w:t>
      </w:r>
      <w:r w:rsidRPr="00C0031C">
        <w:rPr>
          <w:lang w:eastAsia="zh-CN"/>
        </w:rPr>
        <w:t>Sn</w:t>
      </w:r>
      <w:r w:rsidRPr="00C0031C">
        <w:rPr>
          <w:lang w:eastAsia="zh-SG"/>
        </w:rPr>
        <w:t xml:space="preserve"> </w:t>
      </w:r>
      <m:oMath>
        <m:r>
          <w:rPr>
            <w:rFonts w:ascii="Cambria Math" w:hAnsi="Cambria Math"/>
          </w:rPr>
          <m:t>[2</m:t>
        </m:r>
        <m:acc>
          <m:accPr>
            <m:chr m:val="̅"/>
            <m:ctrlPr>
              <w:rPr>
                <w:rFonts w:ascii="Cambria Math" w:hAnsi="Cambria Math"/>
                <w:i/>
                <w:iCs/>
              </w:rPr>
            </m:ctrlPr>
          </m:accPr>
          <m:e>
            <m:r>
              <w:rPr>
                <w:rFonts w:ascii="Cambria Math" w:hAnsi="Cambria Math"/>
              </w:rPr>
              <m:t>1</m:t>
            </m:r>
          </m:e>
        </m:acc>
        <m:acc>
          <m:accPr>
            <m:chr m:val="̅"/>
            <m:ctrlPr>
              <w:rPr>
                <w:rFonts w:ascii="Cambria Math" w:hAnsi="Cambria Math"/>
                <w:i/>
                <w:iCs/>
              </w:rPr>
            </m:ctrlPr>
          </m:accPr>
          <m:e>
            <m:r>
              <w:rPr>
                <w:rFonts w:ascii="Cambria Math" w:hAnsi="Cambria Math"/>
              </w:rPr>
              <m:t>1</m:t>
            </m:r>
          </m:e>
        </m:acc>
        <m:r>
          <w:rPr>
            <w:rFonts w:ascii="Cambria Math" w:hAnsi="Cambria Math"/>
          </w:rPr>
          <m:t>0]</m:t>
        </m:r>
      </m:oMath>
      <w:r w:rsidRPr="00C0031C">
        <w:rPr>
          <w:lang w:eastAsia="zh-SG"/>
        </w:rPr>
        <w:t xml:space="preserve"> direction, as shown in Fig. </w:t>
      </w:r>
      <w:r w:rsidR="00432FA0" w:rsidRPr="00C0031C">
        <w:rPr>
          <w:lang w:eastAsia="zh-SG"/>
        </w:rPr>
        <w:t>8</w:t>
      </w:r>
      <w:r w:rsidRPr="00C0031C">
        <w:rPr>
          <w:lang w:eastAsia="zh-SG"/>
        </w:rPr>
        <w:t xml:space="preserve">d, the </w:t>
      </w:r>
      <w:r w:rsidRPr="00C0031C">
        <w:rPr>
          <w:iCs/>
          <w:lang w:eastAsia="zh-CN"/>
        </w:rPr>
        <w:t>switching ratio is about 48</w:t>
      </w:r>
      <w:r w:rsidRPr="00C0031C">
        <w:rPr>
          <w:iCs/>
        </w:rPr>
        <w:t xml:space="preserve">%, which is slightly smaller than the case that the current is applied along </w:t>
      </w:r>
      <m:oMath>
        <m:d>
          <m:dPr>
            <m:begChr m:val="["/>
            <m:endChr m:val="]"/>
            <m:ctrlPr>
              <w:rPr>
                <w:rFonts w:ascii="Cambria Math" w:hAnsi="Cambria Math"/>
                <w:i/>
              </w:rPr>
            </m:ctrlPr>
          </m:dPr>
          <m:e>
            <m:r>
              <w:rPr>
                <w:rFonts w:ascii="Cambria Math" w:hAnsi="Cambria Math"/>
              </w:rPr>
              <m:t>01</m:t>
            </m:r>
            <m:acc>
              <m:accPr>
                <m:chr m:val="̅"/>
                <m:ctrlPr>
                  <w:rPr>
                    <w:rFonts w:ascii="Cambria Math" w:hAnsi="Cambria Math"/>
                    <w:i/>
                    <w:iCs/>
                  </w:rPr>
                </m:ctrlPr>
              </m:accPr>
              <m:e>
                <m:r>
                  <w:rPr>
                    <w:rFonts w:ascii="Cambria Math" w:hAnsi="Cambria Math"/>
                  </w:rPr>
                  <m:t>1</m:t>
                </m:r>
              </m:e>
            </m:acc>
            <m:r>
              <w:rPr>
                <w:rFonts w:ascii="Cambria Math" w:hAnsi="Cambria Math"/>
              </w:rPr>
              <m:t>0</m:t>
            </m:r>
          </m:e>
        </m:d>
      </m:oMath>
      <w:r w:rsidRPr="00C0031C">
        <w:rPr>
          <w:lang w:eastAsia="zh-CN"/>
        </w:rPr>
        <w:t xml:space="preserve">. Figures </w:t>
      </w:r>
      <w:r w:rsidR="00432FA0" w:rsidRPr="00C0031C">
        <w:rPr>
          <w:lang w:eastAsia="zh-CN"/>
        </w:rPr>
        <w:t>8</w:t>
      </w:r>
      <w:r w:rsidRPr="00C0031C">
        <w:rPr>
          <w:lang w:eastAsia="zh-CN"/>
        </w:rPr>
        <w:t>e shows the switching ratio dependence of different magnetic field along</w:t>
      </w:r>
      <w:r w:rsidRPr="00C0031C">
        <w:rPr>
          <w:lang w:eastAsia="zh-SG"/>
        </w:rPr>
        <w:t xml:space="preserve"> </w:t>
      </w:r>
      <m:oMath>
        <m:r>
          <w:rPr>
            <w:rFonts w:ascii="Cambria Math" w:hAnsi="Cambria Math"/>
          </w:rPr>
          <m:t>[2</m:t>
        </m:r>
        <m:acc>
          <m:accPr>
            <m:chr m:val="̅"/>
            <m:ctrlPr>
              <w:rPr>
                <w:rFonts w:ascii="Cambria Math" w:hAnsi="Cambria Math"/>
                <w:i/>
                <w:iCs/>
              </w:rPr>
            </m:ctrlPr>
          </m:accPr>
          <m:e>
            <m:r>
              <w:rPr>
                <w:rFonts w:ascii="Cambria Math" w:hAnsi="Cambria Math"/>
              </w:rPr>
              <m:t>1</m:t>
            </m:r>
          </m:e>
        </m:acc>
        <m:acc>
          <m:accPr>
            <m:chr m:val="̅"/>
            <m:ctrlPr>
              <w:rPr>
                <w:rFonts w:ascii="Cambria Math" w:hAnsi="Cambria Math"/>
                <w:i/>
                <w:iCs/>
              </w:rPr>
            </m:ctrlPr>
          </m:accPr>
          <m:e>
            <m:r>
              <w:rPr>
                <w:rFonts w:ascii="Cambria Math" w:hAnsi="Cambria Math"/>
              </w:rPr>
              <m:t>1</m:t>
            </m:r>
          </m:e>
        </m:acc>
        <m:r>
          <w:rPr>
            <w:rFonts w:ascii="Cambria Math" w:hAnsi="Cambria Math"/>
          </w:rPr>
          <m:t>0]</m:t>
        </m:r>
      </m:oMath>
      <w:r w:rsidRPr="00C0031C">
        <w:rPr>
          <w:lang w:eastAsia="zh-CN"/>
        </w:rPr>
        <w:t xml:space="preserve"> direction, the dependence on the external assistive field is similar to Fig. 3c</w:t>
      </w:r>
      <w:r w:rsidR="00E52B2F">
        <w:rPr>
          <w:lang w:eastAsia="zh-CN"/>
        </w:rPr>
        <w:t xml:space="preserve"> of main manuscript</w:t>
      </w:r>
      <w:r w:rsidRPr="00C0031C">
        <w:rPr>
          <w:lang w:eastAsia="zh-CN"/>
        </w:rPr>
        <w:t xml:space="preserve">. The difference is that the vanished switching appears at around +7 Oe. We presume that </w:t>
      </w:r>
      <w:r w:rsidRPr="001D1A7F">
        <w:rPr>
          <w:lang w:eastAsia="zh-CN"/>
        </w:rPr>
        <w:t>the this</w:t>
      </w:r>
      <w:r w:rsidRPr="00C0031C">
        <w:rPr>
          <w:lang w:eastAsia="zh-CN"/>
        </w:rPr>
        <w:t xml:space="preserve"> is determined by the preferred AFM domains (AFM1 or AFM2), which leads to a positive or negative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oMath>
      <w:r w:rsidRPr="00C0031C">
        <w:rPr>
          <w:iCs/>
          <w:lang w:eastAsia="zh-CN"/>
        </w:rPr>
        <w:t>, as shown in Fig. 1d of the main text.</w:t>
      </w:r>
    </w:p>
    <w:p w14:paraId="50E5C93B" w14:textId="77777777" w:rsidR="00D12040" w:rsidRPr="00C0031C" w:rsidRDefault="00D12040" w:rsidP="00D12040">
      <w:pPr>
        <w:spacing w:line="360" w:lineRule="auto"/>
        <w:jc w:val="both"/>
        <w:rPr>
          <w:lang w:eastAsia="zh-SG"/>
        </w:rPr>
      </w:pPr>
      <w:r w:rsidRPr="00C0031C">
        <w:rPr>
          <w:noProof/>
        </w:rPr>
        <w:drawing>
          <wp:inline distT="0" distB="0" distL="0" distR="0" wp14:anchorId="304FFE23" wp14:editId="28596041">
            <wp:extent cx="5954750" cy="1953158"/>
            <wp:effectExtent l="0" t="0" r="8255"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01955" cy="1968641"/>
                    </a:xfrm>
                    <a:prstGeom prst="rect">
                      <a:avLst/>
                    </a:prstGeom>
                    <a:noFill/>
                    <a:ln>
                      <a:noFill/>
                    </a:ln>
                  </pic:spPr>
                </pic:pic>
              </a:graphicData>
            </a:graphic>
          </wp:inline>
        </w:drawing>
      </w:r>
    </w:p>
    <w:p w14:paraId="1A65C436" w14:textId="77777777" w:rsidR="00D12040" w:rsidRPr="00C0031C" w:rsidRDefault="00D12040" w:rsidP="00D12040">
      <w:pPr>
        <w:spacing w:line="360" w:lineRule="auto"/>
        <w:jc w:val="center"/>
        <w:rPr>
          <w:lang w:eastAsia="zh-SG"/>
        </w:rPr>
      </w:pPr>
      <w:r w:rsidRPr="00C0031C">
        <w:rPr>
          <w:noProof/>
        </w:rPr>
        <w:drawing>
          <wp:inline distT="0" distB="0" distL="0" distR="0" wp14:anchorId="1B71BA9D" wp14:editId="36AB89EA">
            <wp:extent cx="3766675" cy="1660373"/>
            <wp:effectExtent l="0" t="0" r="0" b="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5022"/>
                    <a:stretch/>
                  </pic:blipFill>
                  <pic:spPr bwMode="auto">
                    <a:xfrm>
                      <a:off x="0" y="0"/>
                      <a:ext cx="3802328" cy="1676089"/>
                    </a:xfrm>
                    <a:prstGeom prst="rect">
                      <a:avLst/>
                    </a:prstGeom>
                    <a:noFill/>
                    <a:ln>
                      <a:noFill/>
                    </a:ln>
                    <a:extLst>
                      <a:ext uri="{53640926-AAD7-44D8-BBD7-CCE9431645EC}">
                        <a14:shadowObscured xmlns:a14="http://schemas.microsoft.com/office/drawing/2010/main"/>
                      </a:ext>
                    </a:extLst>
                  </pic:spPr>
                </pic:pic>
              </a:graphicData>
            </a:graphic>
          </wp:inline>
        </w:drawing>
      </w:r>
    </w:p>
    <w:p w14:paraId="4D25150C" w14:textId="685D0447" w:rsidR="00D12040" w:rsidRPr="00C0031C" w:rsidRDefault="00D12040" w:rsidP="00C72D2C">
      <w:pPr>
        <w:spacing w:before="240" w:line="360" w:lineRule="auto"/>
        <w:jc w:val="both"/>
        <w:rPr>
          <w:lang w:eastAsia="zh-SG"/>
        </w:rPr>
      </w:pPr>
      <w:r w:rsidRPr="00C0031C">
        <w:rPr>
          <w:b/>
          <w:bCs/>
          <w:lang w:eastAsia="zh-CN"/>
        </w:rPr>
        <w:t xml:space="preserve">Figure </w:t>
      </w:r>
      <w:r w:rsidR="00432FA0" w:rsidRPr="00C0031C">
        <w:rPr>
          <w:b/>
          <w:bCs/>
          <w:lang w:eastAsia="zh-CN"/>
        </w:rPr>
        <w:t>8</w:t>
      </w:r>
      <w:r w:rsidRPr="00C0031C">
        <w:rPr>
          <w:b/>
          <w:bCs/>
          <w:lang w:eastAsia="zh-CN"/>
        </w:rPr>
        <w:t xml:space="preserve">: a, b </w:t>
      </w:r>
      <w:r w:rsidRPr="00C0031C">
        <w:rPr>
          <w:i/>
          <w:iCs/>
          <w:lang w:eastAsia="zh-CN"/>
        </w:rPr>
        <w:t>R</w:t>
      </w:r>
      <w:r w:rsidRPr="00C0031C">
        <w:rPr>
          <w:vertAlign w:val="subscript"/>
          <w:lang w:eastAsia="zh-CN"/>
        </w:rPr>
        <w:t xml:space="preserve">AHE </w:t>
      </w:r>
      <w:r w:rsidRPr="00C0031C">
        <w:rPr>
          <w:lang w:eastAsia="zh-CN"/>
        </w:rPr>
        <w:t xml:space="preserve">Vs. </w:t>
      </w:r>
      <w:r w:rsidRPr="00C0031C">
        <w:rPr>
          <w:i/>
          <w:iCs/>
          <w:lang w:eastAsia="zh-CN"/>
        </w:rPr>
        <w:t>H</w:t>
      </w:r>
      <w:r w:rsidRPr="00C0031C">
        <w:rPr>
          <w:vertAlign w:val="subscript"/>
          <w:lang w:eastAsia="zh-CN"/>
        </w:rPr>
        <w:t>z</w:t>
      </w:r>
      <w:r w:rsidRPr="00C0031C">
        <w:rPr>
          <w:lang w:eastAsia="zh-CN"/>
        </w:rPr>
        <w:t xml:space="preserve"> curve when the detecting currents are ±4 mA and ±16 mA. </w:t>
      </w:r>
      <w:r w:rsidRPr="00C0031C">
        <w:rPr>
          <w:b/>
          <w:bCs/>
          <w:lang w:eastAsia="zh-CN"/>
        </w:rPr>
        <w:t>c</w:t>
      </w:r>
      <w:r w:rsidRPr="00C0031C">
        <w:rPr>
          <w:lang w:eastAsia="zh-CN"/>
        </w:rPr>
        <w:t xml:space="preserve"> Δ</w:t>
      </w:r>
      <w:r w:rsidRPr="00C0031C">
        <w:rPr>
          <w:i/>
          <w:iCs/>
          <w:lang w:eastAsia="zh-CN"/>
        </w:rPr>
        <w:t>H</w:t>
      </w:r>
      <w:r w:rsidRPr="00C0031C">
        <w:rPr>
          <w:vertAlign w:val="subscript"/>
          <w:lang w:eastAsia="zh-CN"/>
        </w:rPr>
        <w:t>z</w:t>
      </w:r>
      <w:r w:rsidRPr="00C0031C">
        <w:rPr>
          <w:lang w:eastAsia="zh-CN"/>
        </w:rPr>
        <w:t xml:space="preserve"> Vs. </w:t>
      </w:r>
      <w:r w:rsidRPr="00C0031C">
        <w:rPr>
          <w:i/>
          <w:iCs/>
          <w:lang w:eastAsia="zh-CN"/>
        </w:rPr>
        <w:t>I</w:t>
      </w:r>
      <w:r w:rsidRPr="00C0031C">
        <w:rPr>
          <w:lang w:eastAsia="zh-CN"/>
        </w:rPr>
        <w:t>,</w:t>
      </w:r>
      <w:r w:rsidRPr="00C0031C">
        <w:rPr>
          <w:i/>
          <w:iCs/>
          <w:lang w:eastAsia="zh-CN"/>
        </w:rPr>
        <w:t xml:space="preserve"> </w:t>
      </w:r>
      <w:r w:rsidRPr="00C0031C">
        <w:rPr>
          <w:lang w:eastAsia="zh-CN"/>
        </w:rPr>
        <w:t xml:space="preserve">the critical </w:t>
      </w:r>
      <w:r w:rsidRPr="00C0031C">
        <w:rPr>
          <w:i/>
          <w:iCs/>
          <w:lang w:eastAsia="zh-CN"/>
        </w:rPr>
        <w:t>I</w:t>
      </w:r>
      <w:r w:rsidRPr="00C0031C">
        <w:rPr>
          <w:lang w:eastAsia="zh-CN"/>
        </w:rPr>
        <w:t xml:space="preserve"> to shift AHE curve is about 10 mA, +</w:t>
      </w:r>
      <w:r w:rsidRPr="00C0031C">
        <w:rPr>
          <w:i/>
          <w:iCs/>
          <w:lang w:eastAsia="zh-CN"/>
        </w:rPr>
        <w:t>I</w:t>
      </w:r>
      <w:r w:rsidRPr="00C0031C">
        <w:rPr>
          <w:lang w:eastAsia="zh-CN"/>
        </w:rPr>
        <w:t xml:space="preserve"> will shift the AHE curve to the -</w:t>
      </w:r>
      <w:r w:rsidRPr="00C0031C">
        <w:rPr>
          <w:i/>
          <w:iCs/>
          <w:lang w:eastAsia="zh-CN"/>
        </w:rPr>
        <w:t>x</w:t>
      </w:r>
      <w:r w:rsidRPr="00C0031C">
        <w:rPr>
          <w:lang w:eastAsia="zh-CN"/>
        </w:rPr>
        <w:t xml:space="preserve"> while -</w:t>
      </w:r>
      <w:r w:rsidRPr="00C0031C">
        <w:rPr>
          <w:i/>
          <w:iCs/>
          <w:lang w:eastAsia="zh-CN"/>
        </w:rPr>
        <w:t>I</w:t>
      </w:r>
      <w:r w:rsidRPr="00C0031C">
        <w:rPr>
          <w:lang w:eastAsia="zh-CN"/>
        </w:rPr>
        <w:t xml:space="preserve"> lead to the opposite shift. </w:t>
      </w:r>
      <w:r w:rsidRPr="00C0031C">
        <w:rPr>
          <w:b/>
          <w:bCs/>
          <w:lang w:eastAsia="zh-SG"/>
        </w:rPr>
        <w:t>d</w:t>
      </w:r>
      <w:r w:rsidRPr="00C0031C">
        <w:rPr>
          <w:lang w:eastAsia="zh-SG"/>
        </w:rPr>
        <w:t xml:space="preserve"> Current induced magnetization switching with anticlockwise polarity with the absence of an external magnetic field. </w:t>
      </w:r>
      <w:r w:rsidRPr="00C0031C">
        <w:rPr>
          <w:b/>
          <w:bCs/>
          <w:lang w:eastAsia="zh-CN"/>
        </w:rPr>
        <w:t>e</w:t>
      </w:r>
      <w:r w:rsidRPr="00C0031C">
        <w:rPr>
          <w:lang w:eastAsia="zh-SG"/>
        </w:rPr>
        <w:t xml:space="preserve"> </w:t>
      </w:r>
      <w:proofErr w:type="gramStart"/>
      <w:r w:rsidRPr="00C0031C">
        <w:rPr>
          <w:lang w:eastAsia="zh-SG"/>
        </w:rPr>
        <w:t>The</w:t>
      </w:r>
      <w:proofErr w:type="gramEnd"/>
      <w:r w:rsidRPr="00C0031C">
        <w:rPr>
          <w:lang w:eastAsia="zh-SG"/>
        </w:rPr>
        <w:t xml:space="preserve"> evolution of the switching polarity and switching portion under different magnetic field, here the direction of magnetic field is in-plane and parallel to the current.</w:t>
      </w:r>
    </w:p>
    <w:p w14:paraId="6650C27A" w14:textId="12E86FFD" w:rsidR="00D12040" w:rsidRPr="00C0031C" w:rsidRDefault="00D12040" w:rsidP="003D5C33">
      <w:pPr>
        <w:spacing w:line="360" w:lineRule="auto"/>
        <w:ind w:firstLine="540"/>
        <w:jc w:val="both"/>
        <w:rPr>
          <w:lang w:eastAsia="zh-SG"/>
        </w:rPr>
      </w:pPr>
      <w:bookmarkStart w:id="7" w:name="_Hlk90124625"/>
      <w:r w:rsidRPr="00C0031C">
        <w:rPr>
          <w:iCs/>
          <w:lang w:eastAsia="zh-CN"/>
        </w:rPr>
        <w:lastRenderedPageBreak/>
        <w:t xml:space="preserve">We </w:t>
      </w:r>
      <w:r w:rsidR="009847FE" w:rsidRPr="00C0031C">
        <w:rPr>
          <w:iCs/>
          <w:lang w:eastAsia="zh-CN"/>
        </w:rPr>
        <w:t xml:space="preserve">have </w:t>
      </w:r>
      <w:r w:rsidRPr="00C0031C">
        <w:rPr>
          <w:iCs/>
          <w:lang w:eastAsia="zh-CN"/>
        </w:rPr>
        <w:t>also measure</w:t>
      </w:r>
      <w:r w:rsidR="009847FE" w:rsidRPr="00C0031C">
        <w:rPr>
          <w:iCs/>
          <w:lang w:eastAsia="zh-CN"/>
        </w:rPr>
        <w:t>d</w:t>
      </w:r>
      <w:r w:rsidRPr="00C0031C">
        <w:rPr>
          <w:iCs/>
          <w:lang w:eastAsia="zh-CN"/>
        </w:rPr>
        <w:t xml:space="preserve"> the SOT switching when the c</w:t>
      </w:r>
      <w:r w:rsidRPr="00C0031C">
        <w:rPr>
          <w:iCs/>
        </w:rPr>
        <w:t>urrent is applied along</w:t>
      </w:r>
      <w:r w:rsidR="009847FE" w:rsidRPr="00C0031C">
        <w:rPr>
          <w:iCs/>
        </w:rPr>
        <w:t xml:space="preserve"> the</w:t>
      </w:r>
      <w:r w:rsidRPr="00C0031C">
        <w:rPr>
          <w:iCs/>
        </w:rPr>
        <w:t xml:space="preserve"> </w:t>
      </w:r>
      <w:r w:rsidRPr="00C0031C">
        <w:rPr>
          <w:i/>
        </w:rPr>
        <w:t xml:space="preserve">x </w:t>
      </w:r>
      <w:r w:rsidRPr="00C0031C">
        <w:rPr>
          <w:iCs/>
        </w:rPr>
        <w:t>(</w:t>
      </w:r>
      <m:oMath>
        <m:d>
          <m:dPr>
            <m:begChr m:val="["/>
            <m:endChr m:val="]"/>
            <m:ctrlPr>
              <w:rPr>
                <w:rFonts w:ascii="Cambria Math" w:hAnsi="Cambria Math"/>
                <w:i/>
              </w:rPr>
            </m:ctrlPr>
          </m:dPr>
          <m:e>
            <m:r>
              <w:rPr>
                <w:rFonts w:ascii="Cambria Math" w:hAnsi="Cambria Math"/>
              </w:rPr>
              <m:t>01</m:t>
            </m:r>
            <m:acc>
              <m:accPr>
                <m:chr m:val="̅"/>
                <m:ctrlPr>
                  <w:rPr>
                    <w:rFonts w:ascii="Cambria Math" w:hAnsi="Cambria Math"/>
                    <w:i/>
                    <w:iCs/>
                  </w:rPr>
                </m:ctrlPr>
              </m:accPr>
              <m:e>
                <m:r>
                  <w:rPr>
                    <w:rFonts w:ascii="Cambria Math" w:hAnsi="Cambria Math"/>
                  </w:rPr>
                  <m:t>1</m:t>
                </m:r>
              </m:e>
            </m:acc>
            <m:r>
              <w:rPr>
                <w:rFonts w:ascii="Cambria Math" w:hAnsi="Cambria Math"/>
              </w:rPr>
              <m:t>0</m:t>
            </m:r>
          </m:e>
        </m:d>
      </m:oMath>
      <w:r w:rsidRPr="00C0031C">
        <w:rPr>
          <w:lang w:eastAsia="zh-CN"/>
        </w:rPr>
        <w:t xml:space="preserve">) </w:t>
      </w:r>
      <w:r w:rsidRPr="00C0031C">
        <w:rPr>
          <w:iCs/>
        </w:rPr>
        <w:t>direction</w:t>
      </w:r>
      <w:r w:rsidRPr="00C0031C">
        <w:rPr>
          <w:lang w:eastAsia="zh-CN"/>
        </w:rPr>
        <w:t xml:space="preserve"> and the external magnetic field along</w:t>
      </w:r>
      <w:r w:rsidR="009847FE" w:rsidRPr="00C0031C">
        <w:rPr>
          <w:lang w:eastAsia="zh-CN"/>
        </w:rPr>
        <w:t xml:space="preserve"> the</w:t>
      </w:r>
      <w:r w:rsidRPr="00C0031C">
        <w:rPr>
          <w:lang w:eastAsia="zh-CN"/>
        </w:rPr>
        <w:t xml:space="preserve"> </w:t>
      </w:r>
      <w:r w:rsidRPr="00C0031C">
        <w:rPr>
          <w:i/>
          <w:iCs/>
        </w:rPr>
        <w:t>y</w:t>
      </w:r>
      <w:r w:rsidRPr="00C0031C">
        <w:rPr>
          <w:iCs/>
        </w:rPr>
        <w:t xml:space="preserve"> (</w:t>
      </w:r>
      <m:oMath>
        <m:r>
          <w:rPr>
            <w:rFonts w:ascii="Cambria Math" w:hAnsi="Cambria Math"/>
          </w:rPr>
          <m:t>[2</m:t>
        </m:r>
        <m:acc>
          <m:accPr>
            <m:chr m:val="̅"/>
            <m:ctrlPr>
              <w:rPr>
                <w:rFonts w:ascii="Cambria Math" w:hAnsi="Cambria Math"/>
                <w:i/>
                <w:iCs/>
              </w:rPr>
            </m:ctrlPr>
          </m:accPr>
          <m:e>
            <m:r>
              <w:rPr>
                <w:rFonts w:ascii="Cambria Math" w:hAnsi="Cambria Math"/>
              </w:rPr>
              <m:t>1</m:t>
            </m:r>
          </m:e>
        </m:acc>
        <m:acc>
          <m:accPr>
            <m:chr m:val="̅"/>
            <m:ctrlPr>
              <w:rPr>
                <w:rFonts w:ascii="Cambria Math" w:hAnsi="Cambria Math"/>
                <w:i/>
                <w:iCs/>
              </w:rPr>
            </m:ctrlPr>
          </m:accPr>
          <m:e>
            <m:r>
              <w:rPr>
                <w:rFonts w:ascii="Cambria Math" w:hAnsi="Cambria Math"/>
              </w:rPr>
              <m:t>1</m:t>
            </m:r>
          </m:e>
        </m:acc>
        <m:r>
          <w:rPr>
            <w:rFonts w:ascii="Cambria Math" w:hAnsi="Cambria Math"/>
          </w:rPr>
          <m:t>0]</m:t>
        </m:r>
      </m:oMath>
      <w:r w:rsidRPr="00C0031C">
        <w:rPr>
          <w:iCs/>
        </w:rPr>
        <w:t>) direction</w:t>
      </w:r>
      <w:r w:rsidRPr="00C0031C">
        <w:rPr>
          <w:iCs/>
          <w:lang w:eastAsia="zh-CN"/>
        </w:rPr>
        <w:t xml:space="preserve">. </w:t>
      </w:r>
      <w:r w:rsidR="009847FE" w:rsidRPr="00C0031C">
        <w:rPr>
          <w:iCs/>
          <w:lang w:eastAsia="zh-CN"/>
        </w:rPr>
        <w:t xml:space="preserve">Due to </w:t>
      </w:r>
      <w:r w:rsidRPr="00C0031C">
        <w:rPr>
          <w:iCs/>
        </w:rPr>
        <w:t xml:space="preserve">the magnetic spin Hall conductivity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oMath>
      <w:r w:rsidR="009847FE" w:rsidRPr="00C0031C">
        <w:rPr>
          <w:iCs/>
        </w:rPr>
        <w:t xml:space="preserve">, </w:t>
      </w:r>
      <w:r w:rsidRPr="00C0031C">
        <w:rPr>
          <w:iCs/>
        </w:rPr>
        <w:t xml:space="preserve">which </w:t>
      </w:r>
      <w:r w:rsidR="009847FE" w:rsidRPr="00C0031C">
        <w:rPr>
          <w:iCs/>
        </w:rPr>
        <w:t xml:space="preserve">is </w:t>
      </w:r>
      <w:r w:rsidRPr="00C0031C">
        <w:rPr>
          <w:iCs/>
        </w:rPr>
        <w:t>related to the field-free switching of the device</w:t>
      </w:r>
      <w:r w:rsidR="009847FE" w:rsidRPr="00C0031C">
        <w:rPr>
          <w:iCs/>
        </w:rPr>
        <w:t xml:space="preserve">, being </w:t>
      </w:r>
      <w:r w:rsidRPr="00C0031C">
        <w:rPr>
          <w:iCs/>
        </w:rPr>
        <w:t xml:space="preserve">finite in </w:t>
      </w:r>
      <w:r w:rsidR="009847FE" w:rsidRPr="00C0031C">
        <w:rPr>
          <w:iCs/>
        </w:rPr>
        <w:t xml:space="preserve">the </w:t>
      </w:r>
      <w:r w:rsidRPr="00C0031C">
        <w:rPr>
          <w:iCs/>
        </w:rPr>
        <w:t xml:space="preserve">AFM1 configuration but absent in </w:t>
      </w:r>
      <w:r w:rsidR="009847FE" w:rsidRPr="00C0031C">
        <w:rPr>
          <w:iCs/>
        </w:rPr>
        <w:t xml:space="preserve">the </w:t>
      </w:r>
      <w:r w:rsidRPr="00C0031C">
        <w:rPr>
          <w:iCs/>
        </w:rPr>
        <w:t xml:space="preserve">AFM2 configuration by symmetry (Table 1), </w:t>
      </w:r>
      <w:r w:rsidR="009847FE" w:rsidRPr="00C0031C">
        <w:rPr>
          <w:iCs/>
        </w:rPr>
        <w:t>a</w:t>
      </w:r>
      <w:r w:rsidR="00B05FCE" w:rsidRPr="00C0031C">
        <w:rPr>
          <w:iCs/>
        </w:rPr>
        <w:t>n</w:t>
      </w:r>
      <w:r w:rsidRPr="00C0031C">
        <w:rPr>
          <w:iCs/>
        </w:rPr>
        <w:t xml:space="preserve"> out-of-plane spin current </w:t>
      </w:r>
      <w:r w:rsidR="009847FE" w:rsidRPr="00C0031C">
        <w:rPr>
          <w:iCs/>
        </w:rPr>
        <w:t xml:space="preserve">is expected to </w:t>
      </w:r>
      <w:r w:rsidR="00B05FCE" w:rsidRPr="00C0031C">
        <w:rPr>
          <w:iCs/>
        </w:rPr>
        <w:t xml:space="preserve">gradually </w:t>
      </w:r>
      <w:r w:rsidRPr="00C0031C">
        <w:rPr>
          <w:iCs/>
        </w:rPr>
        <w:t xml:space="preserve">decrease to zero in this case as </w:t>
      </w:r>
      <w:r w:rsidRPr="00C0031C">
        <w:rPr>
          <w:i/>
        </w:rPr>
        <w:t>H</w:t>
      </w:r>
      <w:r w:rsidRPr="00C0031C">
        <w:rPr>
          <w:i/>
          <w:vertAlign w:val="subscript"/>
        </w:rPr>
        <w:t>y</w:t>
      </w:r>
      <w:r w:rsidRPr="00C0031C">
        <w:rPr>
          <w:iCs/>
        </w:rPr>
        <w:t xml:space="preserve"> favors</w:t>
      </w:r>
      <w:r w:rsidR="00B05FCE" w:rsidRPr="00C0031C">
        <w:rPr>
          <w:iCs/>
        </w:rPr>
        <w:t xml:space="preserve"> the</w:t>
      </w:r>
      <w:r w:rsidRPr="00C0031C">
        <w:rPr>
          <w:iCs/>
        </w:rPr>
        <w:t xml:space="preserve"> AFM2 domain</w:t>
      </w:r>
      <w:r w:rsidR="009847FE" w:rsidRPr="00C0031C">
        <w:rPr>
          <w:iCs/>
        </w:rPr>
        <w:t>s</w:t>
      </w:r>
      <w:r w:rsidRPr="00C0031C">
        <w:rPr>
          <w:iCs/>
        </w:rPr>
        <w:t xml:space="preserve"> and suppress</w:t>
      </w:r>
      <w:r w:rsidR="00B05FCE" w:rsidRPr="00C0031C">
        <w:rPr>
          <w:iCs/>
        </w:rPr>
        <w:t xml:space="preserve"> the</w:t>
      </w:r>
      <w:r w:rsidRPr="00C0031C">
        <w:rPr>
          <w:iCs/>
        </w:rPr>
        <w:t xml:space="preserve"> AFM1 domains. Therefore, we expect that </w:t>
      </w:r>
      <w:r w:rsidRPr="00C0031C">
        <w:rPr>
          <w:i/>
        </w:rPr>
        <w:t>H</w:t>
      </w:r>
      <w:r w:rsidRPr="00C0031C">
        <w:rPr>
          <w:i/>
          <w:vertAlign w:val="subscript"/>
        </w:rPr>
        <w:t>y</w:t>
      </w:r>
      <w:r w:rsidRPr="00C0031C">
        <w:rPr>
          <w:iCs/>
        </w:rPr>
        <w:t xml:space="preserve"> will suppress the switching but </w:t>
      </w:r>
      <w:r w:rsidR="009847FE" w:rsidRPr="00C0031C">
        <w:rPr>
          <w:iCs/>
        </w:rPr>
        <w:t xml:space="preserve">won’t </w:t>
      </w:r>
      <w:r w:rsidRPr="00C0031C">
        <w:rPr>
          <w:iCs/>
        </w:rPr>
        <w:t xml:space="preserve">influence the polarity, since it only </w:t>
      </w:r>
      <w:r w:rsidR="00940D6D" w:rsidRPr="00C0031C">
        <w:rPr>
          <w:iCs/>
        </w:rPr>
        <w:t xml:space="preserve">reduces </w:t>
      </w:r>
      <w:r w:rsidRPr="00C0031C">
        <w:rPr>
          <w:iCs/>
        </w:rPr>
        <w:t xml:space="preserve">the </w:t>
      </w:r>
      <w:r w:rsidRPr="00C0031C">
        <w:rPr>
          <w:i/>
        </w:rPr>
        <w:t>z</w:t>
      </w:r>
      <w:r w:rsidRPr="00C0031C">
        <w:rPr>
          <w:iCs/>
        </w:rPr>
        <w:t xml:space="preserve">-polarized spin current </w:t>
      </w:r>
      <w:r w:rsidR="00940D6D" w:rsidRPr="00C0031C">
        <w:rPr>
          <w:iCs/>
        </w:rPr>
        <w:t xml:space="preserve">but </w:t>
      </w:r>
      <w:r w:rsidRPr="00C0031C">
        <w:rPr>
          <w:iCs/>
        </w:rPr>
        <w:t xml:space="preserve">does not reverse </w:t>
      </w:r>
      <w:r w:rsidR="00940D6D" w:rsidRPr="00C0031C">
        <w:rPr>
          <w:iCs/>
        </w:rPr>
        <w:t xml:space="preserve">its </w:t>
      </w:r>
      <w:r w:rsidRPr="00C0031C">
        <w:rPr>
          <w:iCs/>
        </w:rPr>
        <w:t xml:space="preserve">spin polarization. This is indeed </w:t>
      </w:r>
      <w:r w:rsidR="00940D6D" w:rsidRPr="00C0031C">
        <w:rPr>
          <w:iCs/>
        </w:rPr>
        <w:t xml:space="preserve">has been </w:t>
      </w:r>
      <w:r w:rsidRPr="00C0031C">
        <w:rPr>
          <w:iCs/>
        </w:rPr>
        <w:t>confirmed in our measurements</w:t>
      </w:r>
      <w:r w:rsidR="00940D6D" w:rsidRPr="00C0031C">
        <w:rPr>
          <w:iCs/>
        </w:rPr>
        <w:t xml:space="preserve">, as seen from </w:t>
      </w:r>
      <w:r w:rsidRPr="00C0031C">
        <w:rPr>
          <w:iCs/>
        </w:rPr>
        <w:t xml:space="preserve">Fig. </w:t>
      </w:r>
      <w:r w:rsidR="00432FA0" w:rsidRPr="00C0031C">
        <w:rPr>
          <w:iCs/>
        </w:rPr>
        <w:t>9</w:t>
      </w:r>
      <w:r w:rsidRPr="00C0031C">
        <w:rPr>
          <w:iCs/>
        </w:rPr>
        <w:t xml:space="preserve">. </w:t>
      </w:r>
    </w:p>
    <w:bookmarkEnd w:id="7"/>
    <w:p w14:paraId="4B4C51CF" w14:textId="4D9635CE" w:rsidR="00D12040" w:rsidRPr="00C0031C" w:rsidRDefault="00A451AD" w:rsidP="00D12040">
      <w:pPr>
        <w:spacing w:line="360" w:lineRule="auto"/>
        <w:jc w:val="center"/>
        <w:rPr>
          <w:lang w:eastAsia="zh-SG"/>
        </w:rPr>
      </w:pPr>
      <w:r w:rsidRPr="00C0031C">
        <w:rPr>
          <w:noProof/>
        </w:rPr>
        <w:drawing>
          <wp:inline distT="0" distB="0" distL="0" distR="0" wp14:anchorId="169B03F1" wp14:editId="3CCDCF4D">
            <wp:extent cx="5943600" cy="252158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3600" cy="2521585"/>
                    </a:xfrm>
                    <a:prstGeom prst="rect">
                      <a:avLst/>
                    </a:prstGeom>
                  </pic:spPr>
                </pic:pic>
              </a:graphicData>
            </a:graphic>
          </wp:inline>
        </w:drawing>
      </w:r>
    </w:p>
    <w:p w14:paraId="49EB5ED8" w14:textId="5CA6EED8" w:rsidR="00D12040" w:rsidRPr="00C0031C" w:rsidRDefault="00D12040" w:rsidP="00D12040">
      <w:pPr>
        <w:spacing w:line="360" w:lineRule="auto"/>
        <w:rPr>
          <w:b/>
          <w:bCs/>
        </w:rPr>
      </w:pPr>
      <w:r w:rsidRPr="00C0031C">
        <w:rPr>
          <w:b/>
          <w:bCs/>
          <w:lang w:eastAsia="zh-CN"/>
        </w:rPr>
        <w:t xml:space="preserve">Figure </w:t>
      </w:r>
      <w:r w:rsidR="00432FA0" w:rsidRPr="00C0031C">
        <w:rPr>
          <w:b/>
          <w:bCs/>
          <w:lang w:eastAsia="zh-CN"/>
        </w:rPr>
        <w:t>9</w:t>
      </w:r>
      <w:r w:rsidRPr="00C0031C">
        <w:rPr>
          <w:b/>
          <w:bCs/>
          <w:lang w:eastAsia="zh-CN"/>
        </w:rPr>
        <w:t xml:space="preserve">: </w:t>
      </w:r>
      <w:r w:rsidRPr="00C0031C">
        <w:rPr>
          <w:b/>
        </w:rPr>
        <w:t>a</w:t>
      </w:r>
      <w:r w:rsidRPr="00C0031C">
        <w:t xml:space="preserve"> </w:t>
      </w:r>
      <w:bookmarkStart w:id="8" w:name="_Hlk90124501"/>
      <w:bookmarkStart w:id="9" w:name="_Hlk90124444"/>
      <w:proofErr w:type="gramStart"/>
      <w:r w:rsidRPr="00C0031C">
        <w:t>The</w:t>
      </w:r>
      <w:proofErr w:type="gramEnd"/>
      <w:r w:rsidRPr="00C0031C">
        <w:t xml:space="preserve"> switching curve under different external magnetic fields along</w:t>
      </w:r>
      <w:r w:rsidR="00940D6D" w:rsidRPr="00C0031C">
        <w:t xml:space="preserve"> the</w:t>
      </w:r>
      <w:r w:rsidRPr="00C0031C">
        <w:t xml:space="preserve"> </w:t>
      </w:r>
      <m:oMath>
        <m:r>
          <w:rPr>
            <w:rFonts w:ascii="Cambria Math" w:hAnsi="Cambria Math"/>
          </w:rPr>
          <m:t>[2</m:t>
        </m:r>
        <m:acc>
          <m:accPr>
            <m:chr m:val="̅"/>
            <m:ctrlPr>
              <w:rPr>
                <w:rFonts w:ascii="Cambria Math" w:hAnsi="Cambria Math"/>
                <w:i/>
                <w:iCs/>
              </w:rPr>
            </m:ctrlPr>
          </m:accPr>
          <m:e>
            <m:r>
              <w:rPr>
                <w:rFonts w:ascii="Cambria Math" w:hAnsi="Cambria Math"/>
              </w:rPr>
              <m:t>1</m:t>
            </m:r>
          </m:e>
        </m:acc>
        <m:acc>
          <m:accPr>
            <m:chr m:val="̅"/>
            <m:ctrlPr>
              <w:rPr>
                <w:rFonts w:ascii="Cambria Math" w:hAnsi="Cambria Math"/>
                <w:i/>
                <w:iCs/>
              </w:rPr>
            </m:ctrlPr>
          </m:accPr>
          <m:e>
            <m:r>
              <w:rPr>
                <w:rFonts w:ascii="Cambria Math" w:hAnsi="Cambria Math"/>
              </w:rPr>
              <m:t>1</m:t>
            </m:r>
          </m:e>
        </m:acc>
        <m:r>
          <w:rPr>
            <w:rFonts w:ascii="Cambria Math" w:hAnsi="Cambria Math"/>
          </w:rPr>
          <m:t>0]</m:t>
        </m:r>
      </m:oMath>
      <w:r w:rsidR="00940D6D" w:rsidRPr="00C0031C">
        <w:t xml:space="preserve"> direction with </w:t>
      </w:r>
      <w:r w:rsidRPr="00C0031C">
        <w:rPr>
          <w:i/>
          <w:iCs/>
        </w:rPr>
        <w:t>I</w:t>
      </w:r>
      <w:r w:rsidRPr="00C0031C">
        <w:t xml:space="preserve"> </w:t>
      </w:r>
      <w:r w:rsidR="00940D6D" w:rsidRPr="00C0031C">
        <w:t xml:space="preserve">being </w:t>
      </w:r>
      <w:r w:rsidRPr="00C0031C">
        <w:t>along</w:t>
      </w:r>
      <w:r w:rsidR="00F732D6" w:rsidRPr="00C0031C">
        <w:t xml:space="preserve"> the </w:t>
      </w:r>
      <m:oMath>
        <m:d>
          <m:dPr>
            <m:begChr m:val="["/>
            <m:endChr m:val="]"/>
            <m:ctrlPr>
              <w:rPr>
                <w:rFonts w:ascii="Cambria Math" w:hAnsi="Cambria Math"/>
                <w:i/>
              </w:rPr>
            </m:ctrlPr>
          </m:dPr>
          <m:e>
            <m:r>
              <w:rPr>
                <w:rFonts w:ascii="Cambria Math" w:hAnsi="Cambria Math"/>
              </w:rPr>
              <m:t>01</m:t>
            </m:r>
            <m:acc>
              <m:accPr>
                <m:chr m:val="̅"/>
                <m:ctrlPr>
                  <w:rPr>
                    <w:rFonts w:ascii="Cambria Math" w:hAnsi="Cambria Math"/>
                    <w:i/>
                    <w:iCs/>
                  </w:rPr>
                </m:ctrlPr>
              </m:accPr>
              <m:e>
                <m:r>
                  <w:rPr>
                    <w:rFonts w:ascii="Cambria Math" w:hAnsi="Cambria Math"/>
                  </w:rPr>
                  <m:t>1</m:t>
                </m:r>
              </m:e>
            </m:acc>
            <m:r>
              <w:rPr>
                <w:rFonts w:ascii="Cambria Math" w:hAnsi="Cambria Math"/>
              </w:rPr>
              <m:t>0</m:t>
            </m:r>
          </m:e>
        </m:d>
      </m:oMath>
      <w:r w:rsidR="00F732D6" w:rsidRPr="00C0031C">
        <w:t xml:space="preserve"> direction</w:t>
      </w:r>
      <w:r w:rsidRPr="00C0031C">
        <w:t xml:space="preserve">. </w:t>
      </w:r>
      <w:bookmarkEnd w:id="8"/>
      <w:r w:rsidRPr="00C0031C">
        <w:rPr>
          <w:b/>
        </w:rPr>
        <w:t>b</w:t>
      </w:r>
      <w:r w:rsidRPr="00C0031C">
        <w:t xml:space="preserve"> </w:t>
      </w:r>
      <w:proofErr w:type="gramStart"/>
      <w:r w:rsidRPr="00C0031C">
        <w:t>The</w:t>
      </w:r>
      <w:proofErr w:type="gramEnd"/>
      <w:r w:rsidRPr="00C0031C">
        <w:t xml:space="preserve"> switching </w:t>
      </w:r>
      <w:r w:rsidR="00F732D6" w:rsidRPr="00C0031C">
        <w:t>ratio indicating the potion of the switched A</w:t>
      </w:r>
      <w:r w:rsidR="003630D8" w:rsidRPr="00C0031C">
        <w:t>F</w:t>
      </w:r>
      <w:r w:rsidR="00F732D6" w:rsidRPr="00C0031C">
        <w:t xml:space="preserve">M domains as a function of magnetic field </w:t>
      </w:r>
      <w:r w:rsidRPr="00C0031C">
        <w:rPr>
          <w:i/>
        </w:rPr>
        <w:t>H</w:t>
      </w:r>
      <w:r w:rsidRPr="00C0031C">
        <w:rPr>
          <w:i/>
          <w:vertAlign w:val="subscript"/>
        </w:rPr>
        <w:t>y</w:t>
      </w:r>
      <w:r w:rsidRPr="00C0031C">
        <w:t>.</w:t>
      </w:r>
      <w:bookmarkEnd w:id="9"/>
    </w:p>
    <w:p w14:paraId="65A26CD8" w14:textId="77777777" w:rsidR="00D12040" w:rsidRPr="00C0031C" w:rsidRDefault="00D12040" w:rsidP="00D12040">
      <w:pPr>
        <w:spacing w:line="360" w:lineRule="auto"/>
        <w:jc w:val="both"/>
        <w:rPr>
          <w:b/>
          <w:bCs/>
        </w:rPr>
      </w:pPr>
    </w:p>
    <w:p w14:paraId="23367549" w14:textId="1C6A4A1D" w:rsidR="00D12040" w:rsidRPr="00C0031C" w:rsidRDefault="00C0031C" w:rsidP="00D12040">
      <w:pPr>
        <w:spacing w:line="360" w:lineRule="auto"/>
        <w:jc w:val="both"/>
        <w:rPr>
          <w:bCs/>
        </w:rPr>
      </w:pPr>
      <w:r w:rsidRPr="00C0031C">
        <w:rPr>
          <w:b/>
          <w:bCs/>
        </w:rPr>
        <w:t xml:space="preserve">Supplementary Note </w:t>
      </w:r>
      <w:r>
        <w:rPr>
          <w:b/>
          <w:bCs/>
        </w:rPr>
        <w:t>8</w:t>
      </w:r>
      <w:r w:rsidR="00D12040" w:rsidRPr="00C0031C">
        <w:rPr>
          <w:bCs/>
        </w:rPr>
        <w:t xml:space="preserve">: </w:t>
      </w:r>
      <w:bookmarkStart w:id="10" w:name="_Hlk68560411"/>
      <w:r w:rsidR="00D12040" w:rsidRPr="00C0031C">
        <w:rPr>
          <w:b/>
        </w:rPr>
        <w:t>Evaluation of Joule heating effect</w:t>
      </w:r>
      <w:bookmarkEnd w:id="10"/>
      <w:r w:rsidR="00D12040" w:rsidRPr="00C0031C">
        <w:rPr>
          <w:b/>
        </w:rPr>
        <w:t xml:space="preserve"> and other control experiments</w:t>
      </w:r>
    </w:p>
    <w:p w14:paraId="7B3E2AB0" w14:textId="666AE55E" w:rsidR="00D12040" w:rsidRPr="00C0031C" w:rsidRDefault="00D12040" w:rsidP="00D12040">
      <w:pPr>
        <w:spacing w:line="360" w:lineRule="auto"/>
        <w:jc w:val="both"/>
      </w:pPr>
      <w:r w:rsidRPr="00C0031C">
        <w:rPr>
          <w:bCs/>
        </w:rPr>
        <w:t xml:space="preserve">Joule heating has been carefully evaluated in our studies. </w:t>
      </w:r>
      <w:r w:rsidRPr="00C0031C">
        <w:t xml:space="preserve">To determine the actual temperature during the switching measurement, we first measured the </w:t>
      </w:r>
      <w:r w:rsidRPr="00C0031C">
        <w:rPr>
          <w:i/>
          <w:iCs/>
        </w:rPr>
        <w:t>R</w:t>
      </w:r>
      <w:r w:rsidRPr="00C0031C">
        <w:rPr>
          <w:vertAlign w:val="subscript"/>
        </w:rPr>
        <w:t>xx</w:t>
      </w:r>
      <w:r w:rsidRPr="00C0031C">
        <w:t xml:space="preserve">-Pulse current amplitude curve as shown in Fig. </w:t>
      </w:r>
      <w:r w:rsidR="0071793B" w:rsidRPr="00C0031C">
        <w:t>10</w:t>
      </w:r>
      <w:r w:rsidRPr="00C0031C">
        <w:t xml:space="preserve">a. For comparison, temperature dependence of </w:t>
      </w:r>
      <w:r w:rsidRPr="00C0031C">
        <w:rPr>
          <w:i/>
          <w:iCs/>
        </w:rPr>
        <w:t>R</w:t>
      </w:r>
      <w:r w:rsidRPr="00C0031C">
        <w:rPr>
          <w:vertAlign w:val="subscript"/>
        </w:rPr>
        <w:t>xx</w:t>
      </w:r>
      <w:r w:rsidRPr="00C0031C">
        <w:t xml:space="preserve"> was also measured from </w:t>
      </w:r>
      <w:r w:rsidRPr="00C0031C">
        <w:rPr>
          <w:bCs/>
        </w:rPr>
        <w:t>300 K to 100 K</w:t>
      </w:r>
      <w:r w:rsidRPr="00C0031C">
        <w:t xml:space="preserve"> as shown in Fig. </w:t>
      </w:r>
      <w:r w:rsidR="0071793B" w:rsidRPr="00C0031C">
        <w:t>10</w:t>
      </w:r>
      <w:r w:rsidRPr="00C0031C">
        <w:t>b.</w:t>
      </w:r>
      <w:r w:rsidRPr="00C0031C">
        <w:rPr>
          <w:bCs/>
        </w:rPr>
        <w:t xml:space="preserve"> The linear fitting provides the quantitative relationship between </w:t>
      </w:r>
      <w:r w:rsidRPr="00C0031C">
        <w:rPr>
          <w:bCs/>
          <w:i/>
          <w:iCs/>
        </w:rPr>
        <w:t>R</w:t>
      </w:r>
      <w:r w:rsidRPr="00C0031C">
        <w:rPr>
          <w:bCs/>
          <w:vertAlign w:val="subscript"/>
        </w:rPr>
        <w:t>xx</w:t>
      </w:r>
      <w:r w:rsidRPr="00C0031C">
        <w:rPr>
          <w:bCs/>
        </w:rPr>
        <w:t xml:space="preserve"> and temperature, so we can </w:t>
      </w:r>
      <w:r w:rsidRPr="00C0031C">
        <w:t xml:space="preserve">estimate the actual temperature with each electric current by converting </w:t>
      </w:r>
      <w:r w:rsidRPr="00C0031C">
        <w:rPr>
          <w:i/>
          <w:iCs/>
        </w:rPr>
        <w:t>R</w:t>
      </w:r>
      <w:r w:rsidRPr="00C0031C">
        <w:rPr>
          <w:vertAlign w:val="subscript"/>
        </w:rPr>
        <w:t>xx</w:t>
      </w:r>
      <w:r w:rsidRPr="00C0031C">
        <w:t xml:space="preserve"> into actual temperature in Fig. </w:t>
      </w:r>
      <w:r w:rsidR="0071793B" w:rsidRPr="00C0031C">
        <w:t>10</w:t>
      </w:r>
      <w:r w:rsidRPr="00C0031C">
        <w:t xml:space="preserve">c. We can hence estimate the actual device temperature to be ~340 K for the maximum current used in Fig. </w:t>
      </w:r>
      <w:r w:rsidR="00910107">
        <w:t>2</w:t>
      </w:r>
      <w:r w:rsidRPr="00C0031C">
        <w:t xml:space="preserve">c </w:t>
      </w:r>
      <w:r w:rsidR="00910107">
        <w:t xml:space="preserve">of main manuscript </w:t>
      </w:r>
      <w:r w:rsidRPr="00C0031C">
        <w:t xml:space="preserve">and ~360 </w:t>
      </w:r>
      <w:r w:rsidRPr="00C0031C">
        <w:lastRenderedPageBreak/>
        <w:t>K for the critical switching current used in Fig. 3a</w:t>
      </w:r>
      <w:r w:rsidR="00910107" w:rsidRPr="00910107">
        <w:t xml:space="preserve"> </w:t>
      </w:r>
      <w:r w:rsidR="00910107">
        <w:t>of main manuscript</w:t>
      </w:r>
      <w:r w:rsidRPr="00C0031C">
        <w:t xml:space="preserve">, which are well below the </w:t>
      </w:r>
      <w:r w:rsidRPr="00C0031C">
        <w:rPr>
          <w:i/>
          <w:iCs/>
        </w:rPr>
        <w:t>T</w:t>
      </w:r>
      <w:r w:rsidRPr="00C0031C">
        <w:rPr>
          <w:i/>
          <w:iCs/>
          <w:vertAlign w:val="subscript"/>
        </w:rPr>
        <w:t>N</w:t>
      </w:r>
      <w:r w:rsidRPr="00C0031C">
        <w:rPr>
          <w:i/>
          <w:iCs/>
        </w:rPr>
        <w:t xml:space="preserve"> </w:t>
      </w:r>
      <w:r w:rsidRPr="00C0031C">
        <w:t>of Mn</w:t>
      </w:r>
      <w:r w:rsidRPr="00C0031C">
        <w:rPr>
          <w:vertAlign w:val="subscript"/>
        </w:rPr>
        <w:t>3</w:t>
      </w:r>
      <w:r w:rsidRPr="00C0031C">
        <w:t xml:space="preserve">Sn. This </w:t>
      </w:r>
      <w:r w:rsidR="009324D0" w:rsidRPr="00C0031C">
        <w:t xml:space="preserve">eliminates Joule heating as </w:t>
      </w:r>
      <w:r w:rsidR="00D654D9" w:rsidRPr="00C0031C">
        <w:t>the possible origin of the observed effect</w:t>
      </w:r>
      <w:r w:rsidRPr="00C0031C">
        <w:t>.</w:t>
      </w:r>
    </w:p>
    <w:p w14:paraId="1AF8927B" w14:textId="77777777" w:rsidR="00D12040" w:rsidRPr="00C0031C" w:rsidRDefault="00D12040" w:rsidP="00C72D2C">
      <w:pPr>
        <w:spacing w:line="360" w:lineRule="auto"/>
        <w:jc w:val="center"/>
      </w:pPr>
      <w:r w:rsidRPr="00C0031C">
        <w:rPr>
          <w:noProof/>
        </w:rPr>
        <w:drawing>
          <wp:inline distT="0" distB="0" distL="0" distR="0" wp14:anchorId="777EA628" wp14:editId="59D639F8">
            <wp:extent cx="5757062" cy="2387802"/>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67903" cy="2392298"/>
                    </a:xfrm>
                    <a:prstGeom prst="rect">
                      <a:avLst/>
                    </a:prstGeom>
                    <a:noFill/>
                    <a:ln>
                      <a:noFill/>
                    </a:ln>
                  </pic:spPr>
                </pic:pic>
              </a:graphicData>
            </a:graphic>
          </wp:inline>
        </w:drawing>
      </w:r>
    </w:p>
    <w:p w14:paraId="4D184BEE" w14:textId="271C66C4" w:rsidR="00D12040" w:rsidRPr="00C0031C" w:rsidRDefault="00D12040" w:rsidP="00D12040">
      <w:pPr>
        <w:spacing w:line="360" w:lineRule="auto"/>
        <w:jc w:val="both"/>
        <w:rPr>
          <w:bCs/>
        </w:rPr>
      </w:pPr>
      <w:r w:rsidRPr="00C0031C">
        <w:rPr>
          <w:b/>
        </w:rPr>
        <w:t xml:space="preserve">Figure </w:t>
      </w:r>
      <w:r w:rsidR="009E5198" w:rsidRPr="00C0031C">
        <w:rPr>
          <w:b/>
        </w:rPr>
        <w:t>10</w:t>
      </w:r>
      <w:r w:rsidRPr="00C0031C">
        <w:rPr>
          <w:b/>
        </w:rPr>
        <w:t xml:space="preserve">: </w:t>
      </w:r>
      <w:bookmarkStart w:id="11" w:name="_Hlk89902464"/>
      <w:r w:rsidRPr="00C0031C">
        <w:rPr>
          <w:b/>
        </w:rPr>
        <w:t xml:space="preserve">a </w:t>
      </w:r>
      <w:r w:rsidRPr="00C0031C">
        <w:rPr>
          <w:bCs/>
        </w:rPr>
        <w:t>Resistance of</w:t>
      </w:r>
      <w:r w:rsidRPr="00C0031C">
        <w:rPr>
          <w:lang w:eastAsia="zh-CN"/>
        </w:rPr>
        <w:t xml:space="preserve"> Mn</w:t>
      </w:r>
      <w:r w:rsidRPr="00C0031C">
        <w:rPr>
          <w:vertAlign w:val="subscript"/>
          <w:lang w:eastAsia="zh-CN"/>
        </w:rPr>
        <w:t>3</w:t>
      </w:r>
      <w:r w:rsidRPr="00C0031C">
        <w:rPr>
          <w:lang w:eastAsia="zh-CN"/>
        </w:rPr>
        <w:t>Sn (7)/Cu (1)/FM (1.8)</w:t>
      </w:r>
      <w:r w:rsidRPr="00C0031C">
        <w:rPr>
          <w:bCs/>
        </w:rPr>
        <w:t xml:space="preserve"> device </w:t>
      </w:r>
      <w:r w:rsidRPr="00C0031C">
        <w:rPr>
          <w:bCs/>
          <w:i/>
          <w:iCs/>
        </w:rPr>
        <w:t>vs.</w:t>
      </w:r>
      <w:r w:rsidRPr="00C0031C">
        <w:rPr>
          <w:bCs/>
        </w:rPr>
        <w:t xml:space="preserve"> pulse current amplitude. </w:t>
      </w:r>
      <w:r w:rsidR="001D5DF0" w:rsidRPr="00C0031C">
        <w:rPr>
          <w:bCs/>
        </w:rPr>
        <w:t>(</w:t>
      </w:r>
      <w:r w:rsidR="00D14A52" w:rsidRPr="00C0031C">
        <w:rPr>
          <w:bCs/>
        </w:rPr>
        <w:t xml:space="preserve">Current pulse </w:t>
      </w:r>
      <w:r w:rsidR="001D5DF0" w:rsidRPr="00C0031C">
        <w:rPr>
          <w:bCs/>
        </w:rPr>
        <w:t xml:space="preserve">width = 800 </w:t>
      </w:r>
      <w:r w:rsidR="001D5DF0" w:rsidRPr="00C0031C">
        <w:rPr>
          <w:bCs/>
        </w:rPr>
        <w:sym w:font="Symbol" w:char="F06D"/>
      </w:r>
      <w:r w:rsidR="001D5DF0" w:rsidRPr="00C0031C">
        <w:rPr>
          <w:bCs/>
        </w:rPr>
        <w:t xml:space="preserve">s) </w:t>
      </w:r>
      <w:r w:rsidRPr="00C0031C">
        <w:rPr>
          <w:b/>
        </w:rPr>
        <w:t>b</w:t>
      </w:r>
      <w:r w:rsidRPr="00C0031C">
        <w:rPr>
          <w:bCs/>
        </w:rPr>
        <w:t xml:space="preserve"> Line</w:t>
      </w:r>
      <w:r w:rsidR="009324D0" w:rsidRPr="00C0031C">
        <w:rPr>
          <w:bCs/>
        </w:rPr>
        <w:t>a</w:t>
      </w:r>
      <w:r w:rsidRPr="00C0031C">
        <w:rPr>
          <w:bCs/>
        </w:rPr>
        <w:t xml:space="preserve">r fitting curve for the temperature dependence of device resistance. </w:t>
      </w:r>
      <w:r w:rsidRPr="00C0031C">
        <w:rPr>
          <w:b/>
        </w:rPr>
        <w:t xml:space="preserve">c </w:t>
      </w:r>
      <w:r w:rsidRPr="00C0031C">
        <w:rPr>
          <w:bCs/>
        </w:rPr>
        <w:t>Determination of device temperature with different pulse amplitudes.</w:t>
      </w:r>
      <w:bookmarkEnd w:id="11"/>
    </w:p>
    <w:p w14:paraId="11E8A1A4" w14:textId="3A87B49E" w:rsidR="00084F96" w:rsidRPr="00C0031C" w:rsidRDefault="00084F96" w:rsidP="00D12040">
      <w:pPr>
        <w:spacing w:line="360" w:lineRule="auto"/>
        <w:jc w:val="both"/>
        <w:rPr>
          <w:bCs/>
        </w:rPr>
      </w:pPr>
    </w:p>
    <w:p w14:paraId="5D1462D6" w14:textId="701920F2" w:rsidR="00084F96" w:rsidRPr="00C0031C" w:rsidRDefault="00084F96" w:rsidP="00603AA2">
      <w:pPr>
        <w:spacing w:after="240" w:line="360" w:lineRule="auto"/>
        <w:ind w:firstLine="720"/>
        <w:jc w:val="both"/>
        <w:rPr>
          <w:bCs/>
        </w:rPr>
      </w:pPr>
      <w:r w:rsidRPr="00C0031C">
        <w:t xml:space="preserve">We have </w:t>
      </w:r>
      <w:r w:rsidR="005C68E4" w:rsidRPr="00C0031C">
        <w:t>also</w:t>
      </w:r>
      <w:r w:rsidRPr="00C0031C">
        <w:t xml:space="preserve"> evaluated the temperature </w:t>
      </w:r>
      <w:r w:rsidR="00D14A52" w:rsidRPr="00C0031C">
        <w:t xml:space="preserve">effect </w:t>
      </w:r>
      <w:r w:rsidRPr="00C0031C">
        <w:t xml:space="preserve">on the spin torque </w:t>
      </w:r>
      <w:r w:rsidRPr="00C0031C">
        <w:rPr>
          <w:bCs/>
        </w:rPr>
        <w:t xml:space="preserve">by measuring the harmonic anomalous Hall loops at elevated temperatures. It </w:t>
      </w:r>
      <w:r w:rsidR="00622C00" w:rsidRPr="00C0031C">
        <w:rPr>
          <w:bCs/>
        </w:rPr>
        <w:t>is</w:t>
      </w:r>
      <w:r w:rsidRPr="00C0031C">
        <w:rPr>
          <w:bCs/>
        </w:rPr>
        <w:t xml:space="preserve"> well established that the peak amplitude of </w:t>
      </w:r>
      <w:r w:rsidR="00864F16" w:rsidRPr="00C0031C">
        <w:rPr>
          <w:bCs/>
        </w:rPr>
        <w:t xml:space="preserve">the </w:t>
      </w:r>
      <w:r w:rsidRPr="00C0031C">
        <w:rPr>
          <w:bCs/>
        </w:rPr>
        <w:t xml:space="preserve">second harmonic anomalous Hall loop is proportional to the strength of spin torque. The results are shown in Fig. 11. The first harmonic anomalous Hall loops in Fig. 11a demonstrate good perpendicular magnetic anisotropy of the device at various temperatures. On other hand, in Fig. 11b, one can see that the shape of </w:t>
      </w:r>
      <w:r w:rsidR="00622C00" w:rsidRPr="00C0031C">
        <w:rPr>
          <w:bCs/>
        </w:rPr>
        <w:t xml:space="preserve">the </w:t>
      </w:r>
      <w:r w:rsidRPr="00C0031C">
        <w:rPr>
          <w:bCs/>
        </w:rPr>
        <w:t xml:space="preserve">second harmonic Hall loop </w:t>
      </w:r>
      <w:r w:rsidR="00622C00" w:rsidRPr="00C0031C">
        <w:rPr>
          <w:bCs/>
        </w:rPr>
        <w:t xml:space="preserve">is largely </w:t>
      </w:r>
      <w:r w:rsidRPr="00C0031C">
        <w:rPr>
          <w:bCs/>
        </w:rPr>
        <w:t>preserve</w:t>
      </w:r>
      <w:r w:rsidR="00622C00" w:rsidRPr="00C0031C">
        <w:rPr>
          <w:bCs/>
        </w:rPr>
        <w:t>d</w:t>
      </w:r>
      <w:r w:rsidRPr="00C0031C">
        <w:rPr>
          <w:bCs/>
        </w:rPr>
        <w:t xml:space="preserve"> </w:t>
      </w:r>
      <w:r w:rsidR="00B154F6" w:rsidRPr="00C0031C">
        <w:rPr>
          <w:bCs/>
        </w:rPr>
        <w:t xml:space="preserve">at </w:t>
      </w:r>
      <w:r w:rsidRPr="00C0031C">
        <w:rPr>
          <w:bCs/>
        </w:rPr>
        <w:t xml:space="preserve">around 360 K. Upon </w:t>
      </w:r>
      <w:r w:rsidR="00B154F6" w:rsidRPr="00C0031C">
        <w:rPr>
          <w:bCs/>
        </w:rPr>
        <w:t xml:space="preserve">a </w:t>
      </w:r>
      <w:r w:rsidRPr="00C0031C">
        <w:rPr>
          <w:bCs/>
        </w:rPr>
        <w:t>further increas</w:t>
      </w:r>
      <w:r w:rsidR="00B154F6" w:rsidRPr="00C0031C">
        <w:rPr>
          <w:bCs/>
        </w:rPr>
        <w:t xml:space="preserve">e of </w:t>
      </w:r>
      <w:r w:rsidRPr="00C0031C">
        <w:rPr>
          <w:bCs/>
        </w:rPr>
        <w:t>temperature toward 420 K, the second harmonic Hall loop shows much smaller signal compared to the one at 298 K. The results in Fig. 11 indicate that the Mn</w:t>
      </w:r>
      <w:r w:rsidRPr="00C0031C">
        <w:rPr>
          <w:bCs/>
          <w:vertAlign w:val="subscript"/>
        </w:rPr>
        <w:t>3</w:t>
      </w:r>
      <w:r w:rsidRPr="00C0031C">
        <w:rPr>
          <w:bCs/>
        </w:rPr>
        <w:t xml:space="preserve">Sn spin texture and its associated spin torque </w:t>
      </w:r>
      <w:r w:rsidR="00622C00" w:rsidRPr="00C0031C">
        <w:rPr>
          <w:bCs/>
        </w:rPr>
        <w:t>are maintained</w:t>
      </w:r>
      <w:r w:rsidRPr="00C0031C">
        <w:rPr>
          <w:bCs/>
        </w:rPr>
        <w:t xml:space="preserve"> at 360 K. Upon quenching of spin texture by elevating temperature </w:t>
      </w:r>
      <w:r w:rsidR="00622C00" w:rsidRPr="00C0031C">
        <w:rPr>
          <w:bCs/>
        </w:rPr>
        <w:t xml:space="preserve">up to </w:t>
      </w:r>
      <w:r w:rsidRPr="00C0031C">
        <w:rPr>
          <w:bCs/>
        </w:rPr>
        <w:t>the Mn</w:t>
      </w:r>
      <w:r w:rsidRPr="00C0031C">
        <w:rPr>
          <w:bCs/>
          <w:vertAlign w:val="subscript"/>
        </w:rPr>
        <w:t>3</w:t>
      </w:r>
      <w:r w:rsidRPr="00C0031C">
        <w:rPr>
          <w:bCs/>
        </w:rPr>
        <w:t>Sn Neel temperature, the spin torque generated by Mn</w:t>
      </w:r>
      <w:r w:rsidRPr="00C0031C">
        <w:rPr>
          <w:bCs/>
          <w:vertAlign w:val="subscript"/>
        </w:rPr>
        <w:t>3</w:t>
      </w:r>
      <w:r w:rsidRPr="00C0031C">
        <w:rPr>
          <w:bCs/>
        </w:rPr>
        <w:t>Sn is largely suppressed.</w:t>
      </w:r>
    </w:p>
    <w:p w14:paraId="64A5F751" w14:textId="59BAEC5D" w:rsidR="00084F96" w:rsidRPr="00C0031C" w:rsidRDefault="000A394C" w:rsidP="00084F96">
      <w:pPr>
        <w:spacing w:line="360" w:lineRule="auto"/>
        <w:jc w:val="center"/>
        <w:rPr>
          <w:bCs/>
        </w:rPr>
      </w:pPr>
      <w:r w:rsidRPr="00C0031C">
        <w:rPr>
          <w:noProof/>
        </w:rPr>
        <w:lastRenderedPageBreak/>
        <w:drawing>
          <wp:inline distT="0" distB="0" distL="0" distR="0" wp14:anchorId="730A8925" wp14:editId="763C36B7">
            <wp:extent cx="4564049" cy="4327089"/>
            <wp:effectExtent l="0" t="0" r="8255"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572515" cy="4335115"/>
                    </a:xfrm>
                    <a:prstGeom prst="rect">
                      <a:avLst/>
                    </a:prstGeom>
                  </pic:spPr>
                </pic:pic>
              </a:graphicData>
            </a:graphic>
          </wp:inline>
        </w:drawing>
      </w:r>
    </w:p>
    <w:p w14:paraId="6D792F31" w14:textId="079F2D58" w:rsidR="00084F96" w:rsidRPr="00C0031C" w:rsidRDefault="00084F96" w:rsidP="00603AA2">
      <w:pPr>
        <w:spacing w:line="360" w:lineRule="auto"/>
        <w:jc w:val="both"/>
        <w:rPr>
          <w:bCs/>
        </w:rPr>
      </w:pPr>
      <w:r w:rsidRPr="00C0031C">
        <w:rPr>
          <w:b/>
        </w:rPr>
        <w:t xml:space="preserve">Figure 11: </w:t>
      </w:r>
      <w:r w:rsidR="000A394C" w:rsidRPr="00C0031C">
        <w:rPr>
          <w:bCs/>
        </w:rPr>
        <w:t>The first harmonic (</w:t>
      </w:r>
      <w:r w:rsidR="000A394C" w:rsidRPr="00C0031C">
        <w:rPr>
          <w:b/>
        </w:rPr>
        <w:t>a</w:t>
      </w:r>
      <w:r w:rsidR="000A394C" w:rsidRPr="00C0031C">
        <w:rPr>
          <w:bCs/>
        </w:rPr>
        <w:t>) and second harmonic (</w:t>
      </w:r>
      <w:r w:rsidR="000A394C" w:rsidRPr="00C0031C">
        <w:rPr>
          <w:b/>
        </w:rPr>
        <w:t>b</w:t>
      </w:r>
      <w:r w:rsidR="000A394C" w:rsidRPr="00C0031C">
        <w:rPr>
          <w:bCs/>
        </w:rPr>
        <w:t>) anomalous Hall loops measured at various temperature</w:t>
      </w:r>
      <w:r w:rsidR="00864F16" w:rsidRPr="00C0031C">
        <w:rPr>
          <w:bCs/>
        </w:rPr>
        <w:t>s</w:t>
      </w:r>
      <w:r w:rsidR="000A394C" w:rsidRPr="00C0031C">
        <w:rPr>
          <w:bCs/>
        </w:rPr>
        <w:t xml:space="preserve"> for the </w:t>
      </w:r>
      <w:r w:rsidR="000A394C" w:rsidRPr="00C0031C">
        <w:t>Mn</w:t>
      </w:r>
      <w:r w:rsidR="000A394C" w:rsidRPr="00C0031C">
        <w:rPr>
          <w:vertAlign w:val="subscript"/>
        </w:rPr>
        <w:t>3</w:t>
      </w:r>
      <w:r w:rsidR="000A394C" w:rsidRPr="00C0031C">
        <w:t>Sn sample</w:t>
      </w:r>
      <w:r w:rsidR="000A394C" w:rsidRPr="00C0031C">
        <w:rPr>
          <w:bCs/>
        </w:rPr>
        <w:t xml:space="preserve">. </w:t>
      </w:r>
      <w:bookmarkStart w:id="12" w:name="_Hlk103653062"/>
      <w:r w:rsidR="000A394C" w:rsidRPr="00C0031C">
        <w:rPr>
          <w:bCs/>
        </w:rPr>
        <w:t>An ac current with a current density of 1</w:t>
      </w:r>
      <w:r w:rsidR="000A394C" w:rsidRPr="00C0031C">
        <w:rPr>
          <w:bCs/>
        </w:rPr>
        <w:sym w:font="Symbol" w:char="F0B4"/>
      </w:r>
      <w:r w:rsidR="000A394C" w:rsidRPr="00C0031C">
        <w:rPr>
          <w:bCs/>
        </w:rPr>
        <w:t>10</w:t>
      </w:r>
      <w:r w:rsidR="000A394C" w:rsidRPr="00C0031C">
        <w:rPr>
          <w:bCs/>
          <w:vertAlign w:val="superscript"/>
        </w:rPr>
        <w:t>7</w:t>
      </w:r>
      <w:r w:rsidR="000A394C" w:rsidRPr="00C0031C">
        <w:rPr>
          <w:bCs/>
        </w:rPr>
        <w:t xml:space="preserve"> A/cm</w:t>
      </w:r>
      <w:r w:rsidR="000A394C" w:rsidRPr="00C0031C">
        <w:rPr>
          <w:bCs/>
          <w:vertAlign w:val="superscript"/>
        </w:rPr>
        <w:t>2</w:t>
      </w:r>
      <w:r w:rsidR="000A394C" w:rsidRPr="00C0031C">
        <w:rPr>
          <w:bCs/>
        </w:rPr>
        <w:t xml:space="preserve"> and a frequency of 13.7 Hz is employed for the measurements.</w:t>
      </w:r>
      <w:bookmarkEnd w:id="12"/>
      <w:r w:rsidR="000A394C" w:rsidRPr="00C0031C">
        <w:rPr>
          <w:bCs/>
        </w:rPr>
        <w:t xml:space="preserve"> The actual device temperature </w:t>
      </w:r>
      <w:bookmarkStart w:id="13" w:name="_Hlk103707990"/>
      <w:r w:rsidR="000A394C" w:rsidRPr="00C0031C">
        <w:rPr>
          <w:bCs/>
          <w:i/>
          <w:iCs/>
        </w:rPr>
        <w:t>T</w:t>
      </w:r>
      <w:r w:rsidR="000A394C" w:rsidRPr="00C0031C">
        <w:rPr>
          <w:bCs/>
          <w:vertAlign w:val="subscript"/>
        </w:rPr>
        <w:t>actual</w:t>
      </w:r>
      <w:bookmarkEnd w:id="13"/>
      <w:r w:rsidR="000A394C" w:rsidRPr="00C0031C">
        <w:rPr>
          <w:bCs/>
        </w:rPr>
        <w:t xml:space="preserve"> </w:t>
      </w:r>
      <w:r w:rsidR="000A394C" w:rsidRPr="00C0031C">
        <w:rPr>
          <w:rFonts w:hint="eastAsia"/>
          <w:bCs/>
          <w:lang w:eastAsia="zh-CN"/>
        </w:rPr>
        <w:t>is</w:t>
      </w:r>
      <w:r w:rsidR="000A394C" w:rsidRPr="00C0031C">
        <w:rPr>
          <w:bCs/>
        </w:rPr>
        <w:t xml:space="preserve"> determined </w:t>
      </w:r>
      <w:r w:rsidR="00864F16" w:rsidRPr="00C0031C">
        <w:rPr>
          <w:bCs/>
        </w:rPr>
        <w:t xml:space="preserve">by the </w:t>
      </w:r>
      <w:r w:rsidR="000A394C" w:rsidRPr="00C0031C">
        <w:rPr>
          <w:bCs/>
        </w:rPr>
        <w:t xml:space="preserve">temperature dependence of </w:t>
      </w:r>
      <w:r w:rsidR="00864F16" w:rsidRPr="00C0031C">
        <w:rPr>
          <w:bCs/>
        </w:rPr>
        <w:t xml:space="preserve">the </w:t>
      </w:r>
      <w:r w:rsidR="000A394C" w:rsidRPr="00C0031C">
        <w:rPr>
          <w:bCs/>
        </w:rPr>
        <w:t xml:space="preserve">device resistance and indicated </w:t>
      </w:r>
      <w:r w:rsidR="00622C00" w:rsidRPr="00C0031C">
        <w:rPr>
          <w:bCs/>
        </w:rPr>
        <w:t xml:space="preserve">at </w:t>
      </w:r>
      <w:r w:rsidR="000A394C" w:rsidRPr="00C0031C">
        <w:rPr>
          <w:bCs/>
        </w:rPr>
        <w:t xml:space="preserve">each second harmonic anomalous Hall loop in </w:t>
      </w:r>
      <w:r w:rsidR="000A394C" w:rsidRPr="00C0031C">
        <w:rPr>
          <w:b/>
        </w:rPr>
        <w:t>b</w:t>
      </w:r>
      <w:r w:rsidR="000A394C" w:rsidRPr="00C0031C">
        <w:rPr>
          <w:bCs/>
        </w:rPr>
        <w:t>.</w:t>
      </w:r>
    </w:p>
    <w:p w14:paraId="3825BBBC" w14:textId="77777777" w:rsidR="00D12040" w:rsidRPr="00C0031C" w:rsidRDefault="00D12040" w:rsidP="00D12040">
      <w:pPr>
        <w:spacing w:line="360" w:lineRule="auto"/>
        <w:ind w:firstLineChars="100" w:firstLine="240"/>
        <w:jc w:val="both"/>
        <w:rPr>
          <w:bCs/>
        </w:rPr>
      </w:pPr>
    </w:p>
    <w:p w14:paraId="1A9FDFB6" w14:textId="7EA2A741" w:rsidR="00D12040" w:rsidRPr="00C0031C" w:rsidRDefault="00084F96" w:rsidP="004436B4">
      <w:pPr>
        <w:spacing w:line="360" w:lineRule="auto"/>
        <w:ind w:firstLine="540"/>
        <w:jc w:val="both"/>
      </w:pPr>
      <w:r w:rsidRPr="00C0031C">
        <w:rPr>
          <w:bCs/>
        </w:rPr>
        <w:t>Moreover, t</w:t>
      </w:r>
      <w:r w:rsidR="00D12040" w:rsidRPr="00C0031C">
        <w:rPr>
          <w:bCs/>
        </w:rPr>
        <w:t xml:space="preserve">o prove the shift of the </w:t>
      </w:r>
      <w:r w:rsidR="00D12040" w:rsidRPr="00C0031C">
        <w:rPr>
          <w:bCs/>
          <w:i/>
          <w:iCs/>
        </w:rPr>
        <w:t>R</w:t>
      </w:r>
      <w:r w:rsidR="00D12040" w:rsidRPr="00C0031C">
        <w:rPr>
          <w:bCs/>
          <w:vertAlign w:val="subscript"/>
        </w:rPr>
        <w:t>AHE</w:t>
      </w:r>
      <w:r w:rsidR="00D12040" w:rsidRPr="00C0031C">
        <w:rPr>
          <w:bCs/>
        </w:rPr>
        <w:t>-</w:t>
      </w:r>
      <w:r w:rsidR="00D12040" w:rsidRPr="00C0031C">
        <w:rPr>
          <w:bCs/>
          <w:i/>
          <w:iCs/>
        </w:rPr>
        <w:t>H</w:t>
      </w:r>
      <w:r w:rsidR="00D12040" w:rsidRPr="00C0031C">
        <w:rPr>
          <w:bCs/>
          <w:vertAlign w:val="subscript"/>
        </w:rPr>
        <w:t>z</w:t>
      </w:r>
      <w:r w:rsidR="00D12040" w:rsidRPr="00C0031C">
        <w:rPr>
          <w:bCs/>
        </w:rPr>
        <w:t xml:space="preserve"> hysteresis loop in Fig. 2c is due to </w:t>
      </w:r>
      <w:r w:rsidR="00D12040" w:rsidRPr="00C0031C">
        <w:rPr>
          <w:bCs/>
          <w:i/>
          <w:iCs/>
        </w:rPr>
        <w:t>z</w:t>
      </w:r>
      <w:r w:rsidR="00D12040" w:rsidRPr="00C0031C">
        <w:rPr>
          <w:bCs/>
        </w:rPr>
        <w:t>-polarized spin component generated by Mn</w:t>
      </w:r>
      <w:r w:rsidR="00D12040" w:rsidRPr="00C0031C">
        <w:rPr>
          <w:bCs/>
          <w:vertAlign w:val="subscript"/>
        </w:rPr>
        <w:t>3</w:t>
      </w:r>
      <w:r w:rsidR="00D12040" w:rsidRPr="00C0031C">
        <w:rPr>
          <w:bCs/>
        </w:rPr>
        <w:t xml:space="preserve">Sn and to eliminate potential spurious effects caused by Joule heating, a referenced measurement was conducted using </w:t>
      </w:r>
      <w:r w:rsidR="00D12040" w:rsidRPr="00C0031C">
        <w:rPr>
          <w:bCs/>
          <w:i/>
          <w:iCs/>
        </w:rPr>
        <w:t>β</w:t>
      </w:r>
      <w:r w:rsidR="00D12040" w:rsidRPr="00C0031C">
        <w:rPr>
          <w:bCs/>
        </w:rPr>
        <w:t>-Ta based heterostructure, as shown in Figs. 1</w:t>
      </w:r>
      <w:r w:rsidR="007B099D" w:rsidRPr="00C0031C">
        <w:rPr>
          <w:bCs/>
        </w:rPr>
        <w:t>2</w:t>
      </w:r>
      <w:r w:rsidR="00D12040" w:rsidRPr="00C0031C">
        <w:rPr>
          <w:bCs/>
        </w:rPr>
        <w:t>a</w:t>
      </w:r>
      <w:r w:rsidR="00AA295B" w:rsidRPr="00C0031C">
        <w:rPr>
          <w:bCs/>
        </w:rPr>
        <w:t>,</w:t>
      </w:r>
      <w:r w:rsidR="002361AC" w:rsidRPr="00C0031C">
        <w:rPr>
          <w:bCs/>
        </w:rPr>
        <w:t xml:space="preserve"> </w:t>
      </w:r>
      <w:r w:rsidR="00D12040" w:rsidRPr="00C0031C">
        <w:rPr>
          <w:bCs/>
        </w:rPr>
        <w:t xml:space="preserve">b. </w:t>
      </w:r>
      <w:r w:rsidR="00D12040" w:rsidRPr="00C0031C">
        <w:t xml:space="preserve">Similarly, no shift of the loop was seen when the applied amplitude of </w:t>
      </w:r>
      <w:r w:rsidR="00D12040" w:rsidRPr="00C0031C">
        <w:rPr>
          <w:i/>
          <w:iCs/>
        </w:rPr>
        <w:t>I</w:t>
      </w:r>
      <w:r w:rsidR="00D12040" w:rsidRPr="00C0031C">
        <w:t xml:space="preserve"> is at 4 mA and 34 mA (the effect current density in </w:t>
      </w:r>
      <w:r w:rsidR="00D12040" w:rsidRPr="00C0031C">
        <w:rPr>
          <w:bCs/>
          <w:i/>
          <w:iCs/>
        </w:rPr>
        <w:t>β</w:t>
      </w:r>
      <w:r w:rsidR="00D12040" w:rsidRPr="00C0031C">
        <w:rPr>
          <w:bCs/>
        </w:rPr>
        <w:t>-Ta</w:t>
      </w:r>
      <w:r w:rsidR="00D12040" w:rsidRPr="00C0031C">
        <w:t xml:space="preserve"> is about 1.4×10</w:t>
      </w:r>
      <w:r w:rsidR="00D12040" w:rsidRPr="00C0031C">
        <w:rPr>
          <w:vertAlign w:val="superscript"/>
        </w:rPr>
        <w:t>7</w:t>
      </w:r>
      <w:r w:rsidR="00D12040" w:rsidRPr="00C0031C">
        <w:t xml:space="preserve"> A cm</w:t>
      </w:r>
      <w:r w:rsidR="00D12040" w:rsidRPr="00C0031C">
        <w:rPr>
          <w:vertAlign w:val="superscript"/>
        </w:rPr>
        <w:t>-2</w:t>
      </w:r>
      <w:r w:rsidR="00D12040" w:rsidRPr="00C0031C">
        <w:t xml:space="preserve">). This indicates that Joule heating is not responsible for the </w:t>
      </w:r>
      <w:r w:rsidR="00D12040" w:rsidRPr="00C0031C">
        <w:rPr>
          <w:bCs/>
          <w:i/>
          <w:iCs/>
        </w:rPr>
        <w:t>R</w:t>
      </w:r>
      <w:r w:rsidR="00D12040" w:rsidRPr="00C0031C">
        <w:rPr>
          <w:bCs/>
          <w:vertAlign w:val="subscript"/>
        </w:rPr>
        <w:t>AHE</w:t>
      </w:r>
      <w:r w:rsidR="00D12040" w:rsidRPr="00C0031C">
        <w:rPr>
          <w:bCs/>
        </w:rPr>
        <w:t>-</w:t>
      </w:r>
      <w:r w:rsidR="00D12040" w:rsidRPr="00C0031C">
        <w:rPr>
          <w:bCs/>
          <w:i/>
          <w:iCs/>
        </w:rPr>
        <w:t>H</w:t>
      </w:r>
      <w:r w:rsidR="00D12040" w:rsidRPr="00C0031C">
        <w:rPr>
          <w:bCs/>
          <w:vertAlign w:val="subscript"/>
        </w:rPr>
        <w:t>z</w:t>
      </w:r>
      <w:r w:rsidR="00D12040" w:rsidRPr="00C0031C">
        <w:rPr>
          <w:bCs/>
        </w:rPr>
        <w:t xml:space="preserve"> hysteresis loop shift in </w:t>
      </w:r>
      <w:r w:rsidR="002361AC" w:rsidRPr="00C0031C">
        <w:rPr>
          <w:bCs/>
        </w:rPr>
        <w:t>Fig.</w:t>
      </w:r>
      <w:r w:rsidR="00D12040" w:rsidRPr="00C0031C">
        <w:rPr>
          <w:bCs/>
        </w:rPr>
        <w:t xml:space="preserve"> 2c. In addition, current induced switching at zero magnetic field was performed in </w:t>
      </w:r>
      <w:r w:rsidR="00D12040" w:rsidRPr="00C0031C">
        <w:rPr>
          <w:bCs/>
          <w:i/>
          <w:iCs/>
        </w:rPr>
        <w:t>β</w:t>
      </w:r>
      <w:r w:rsidR="00D12040" w:rsidRPr="00C0031C">
        <w:rPr>
          <w:bCs/>
        </w:rPr>
        <w:t xml:space="preserve">-Ta based heterostructure as well. As shown in </w:t>
      </w:r>
      <w:r w:rsidR="002361AC" w:rsidRPr="00C0031C">
        <w:rPr>
          <w:bCs/>
          <w:lang w:eastAsia="zh-CN"/>
        </w:rPr>
        <w:t>Fig.</w:t>
      </w:r>
      <w:r w:rsidR="00D12040" w:rsidRPr="00C0031C">
        <w:rPr>
          <w:bCs/>
        </w:rPr>
        <w:t xml:space="preserve"> </w:t>
      </w:r>
      <w:r w:rsidR="009E5198" w:rsidRPr="00C0031C">
        <w:rPr>
          <w:bCs/>
        </w:rPr>
        <w:t>1</w:t>
      </w:r>
      <w:r w:rsidR="007B099D" w:rsidRPr="00C0031C">
        <w:rPr>
          <w:bCs/>
        </w:rPr>
        <w:t>2</w:t>
      </w:r>
      <w:r w:rsidR="00D12040" w:rsidRPr="00C0031C">
        <w:rPr>
          <w:bCs/>
        </w:rPr>
        <w:t xml:space="preserve">c, </w:t>
      </w:r>
      <w:r w:rsidR="00D12040" w:rsidRPr="00C0031C">
        <w:t xml:space="preserve">no magnetism switching was observed thus confirm once again that </w:t>
      </w:r>
      <w:r w:rsidR="00D12040" w:rsidRPr="00C0031C">
        <w:rPr>
          <w:bCs/>
          <w:i/>
          <w:iCs/>
        </w:rPr>
        <w:t>z</w:t>
      </w:r>
      <w:r w:rsidR="00D12040" w:rsidRPr="00C0031C">
        <w:rPr>
          <w:bCs/>
        </w:rPr>
        <w:t xml:space="preserve">-polarized </w:t>
      </w:r>
      <w:r w:rsidR="00D12040" w:rsidRPr="00C0031C">
        <w:rPr>
          <w:bCs/>
        </w:rPr>
        <w:lastRenderedPageBreak/>
        <w:t>spin</w:t>
      </w:r>
      <w:r w:rsidR="00D12040" w:rsidRPr="00C0031C">
        <w:t xml:space="preserve"> is the main mechanism of current induced magnetization switching in the absence of external field.</w:t>
      </w:r>
    </w:p>
    <w:p w14:paraId="0255F661" w14:textId="77777777" w:rsidR="00D12040" w:rsidRPr="00C0031C" w:rsidRDefault="00D12040" w:rsidP="00D12040">
      <w:pPr>
        <w:spacing w:line="360" w:lineRule="auto"/>
        <w:jc w:val="both"/>
      </w:pPr>
      <w:r w:rsidRPr="00C0031C">
        <w:rPr>
          <w:noProof/>
        </w:rPr>
        <w:drawing>
          <wp:inline distT="0" distB="0" distL="0" distR="0" wp14:anchorId="6D8E3364" wp14:editId="75261A23">
            <wp:extent cx="5946628" cy="1870761"/>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005172" cy="1889178"/>
                    </a:xfrm>
                    <a:prstGeom prst="rect">
                      <a:avLst/>
                    </a:prstGeom>
                    <a:noFill/>
                    <a:ln>
                      <a:noFill/>
                    </a:ln>
                  </pic:spPr>
                </pic:pic>
              </a:graphicData>
            </a:graphic>
          </wp:inline>
        </w:drawing>
      </w:r>
    </w:p>
    <w:p w14:paraId="36D98FA0" w14:textId="570BAB48" w:rsidR="00D12040" w:rsidRPr="00C0031C" w:rsidRDefault="00D12040" w:rsidP="00D12040">
      <w:pPr>
        <w:spacing w:line="360" w:lineRule="auto"/>
        <w:jc w:val="both"/>
        <w:rPr>
          <w:bCs/>
        </w:rPr>
      </w:pPr>
      <w:r w:rsidRPr="00C0031C">
        <w:rPr>
          <w:b/>
        </w:rPr>
        <w:t>Figure 1</w:t>
      </w:r>
      <w:r w:rsidR="00084F96" w:rsidRPr="00C0031C">
        <w:rPr>
          <w:b/>
        </w:rPr>
        <w:t>2</w:t>
      </w:r>
      <w:r w:rsidRPr="00C0031C">
        <w:rPr>
          <w:b/>
        </w:rPr>
        <w:t>: a</w:t>
      </w:r>
      <w:r w:rsidRPr="00C0031C">
        <w:t xml:space="preserve"> </w:t>
      </w:r>
      <w:r w:rsidRPr="00C0031C">
        <w:rPr>
          <w:bCs/>
          <w:i/>
          <w:iCs/>
        </w:rPr>
        <w:t>R</w:t>
      </w:r>
      <w:r w:rsidRPr="00C0031C">
        <w:rPr>
          <w:bCs/>
          <w:vertAlign w:val="subscript"/>
        </w:rPr>
        <w:t>AHE</w:t>
      </w:r>
      <w:r w:rsidRPr="00C0031C">
        <w:rPr>
          <w:bCs/>
        </w:rPr>
        <w:t xml:space="preserve"> vs. </w:t>
      </w:r>
      <w:r w:rsidRPr="00C0031C">
        <w:rPr>
          <w:bCs/>
          <w:i/>
          <w:iCs/>
        </w:rPr>
        <w:t>H</w:t>
      </w:r>
      <w:r w:rsidRPr="00C0031C">
        <w:rPr>
          <w:bCs/>
          <w:vertAlign w:val="subscript"/>
        </w:rPr>
        <w:t>z</w:t>
      </w:r>
      <w:r w:rsidRPr="00C0031C">
        <w:rPr>
          <w:bCs/>
        </w:rPr>
        <w:t xml:space="preserve"> curve when the bias currents are ±4 mA and ±34 mA</w:t>
      </w:r>
      <w:r w:rsidRPr="00C0031C">
        <w:rPr>
          <w:b/>
        </w:rPr>
        <w:t xml:space="preserve"> b</w:t>
      </w:r>
      <w:r w:rsidRPr="00C0031C">
        <w:rPr>
          <w:bCs/>
        </w:rPr>
        <w:t xml:space="preserve"> </w:t>
      </w:r>
      <w:r w:rsidRPr="00C0031C">
        <w:rPr>
          <w:bCs/>
          <w:i/>
          <w:iCs/>
        </w:rPr>
        <w:t>R</w:t>
      </w:r>
      <w:r w:rsidRPr="00C0031C">
        <w:rPr>
          <w:bCs/>
          <w:vertAlign w:val="subscript"/>
        </w:rPr>
        <w:t>AHE</w:t>
      </w:r>
      <w:r w:rsidRPr="00C0031C">
        <w:rPr>
          <w:bCs/>
        </w:rPr>
        <w:t xml:space="preserve"> vs. </w:t>
      </w:r>
      <w:r w:rsidRPr="00C0031C">
        <w:rPr>
          <w:bCs/>
          <w:i/>
          <w:iCs/>
        </w:rPr>
        <w:t>J</w:t>
      </w:r>
      <w:r w:rsidRPr="00C0031C">
        <w:rPr>
          <w:bCs/>
          <w:vertAlign w:val="subscript"/>
        </w:rPr>
        <w:t>c</w:t>
      </w:r>
      <w:r w:rsidRPr="00C0031C">
        <w:rPr>
          <w:bCs/>
        </w:rPr>
        <w:t xml:space="preserve"> in the absence of an external magnetic field for the </w:t>
      </w:r>
      <w:r w:rsidRPr="00C0031C">
        <w:rPr>
          <w:bCs/>
          <w:i/>
          <w:iCs/>
        </w:rPr>
        <w:t>β</w:t>
      </w:r>
      <w:r w:rsidRPr="00C0031C">
        <w:rPr>
          <w:bCs/>
        </w:rPr>
        <w:t>-Ta based heterostructure.</w:t>
      </w:r>
    </w:p>
    <w:p w14:paraId="0336EEBC" w14:textId="324353FE" w:rsidR="008F2FDD" w:rsidRPr="00C0031C" w:rsidRDefault="008F2FDD" w:rsidP="0087180D">
      <w:pPr>
        <w:spacing w:line="360" w:lineRule="auto"/>
        <w:ind w:firstLine="720"/>
        <w:jc w:val="both"/>
      </w:pPr>
    </w:p>
    <w:p w14:paraId="0A4FD1B4" w14:textId="01ACF42C" w:rsidR="0087180D" w:rsidRPr="00C0031C" w:rsidRDefault="008F2FDD" w:rsidP="0087180D">
      <w:pPr>
        <w:spacing w:line="360" w:lineRule="auto"/>
        <w:ind w:firstLine="720"/>
        <w:jc w:val="both"/>
        <w:rPr>
          <w:iCs/>
        </w:rPr>
      </w:pPr>
      <w:r w:rsidRPr="00C0031C">
        <w:rPr>
          <w:bCs/>
          <w:iCs/>
        </w:rPr>
        <w:t>To elucidate the influence of the inserted Cu layer on the SOT device performance, we have prepared a</w:t>
      </w:r>
      <w:r w:rsidRPr="00C0031C">
        <w:rPr>
          <w:iCs/>
        </w:rPr>
        <w:t xml:space="preserve"> Ta-based SOT device by adding a Ta layer directly on top of the ferromagnet. The stack structure is Ta (3 nm)/Cu (2 nm)/</w:t>
      </w:r>
      <w:r w:rsidR="00861BCE" w:rsidRPr="00C0031C">
        <w:rPr>
          <w:iCs/>
        </w:rPr>
        <w:t>Co</w:t>
      </w:r>
      <w:r w:rsidRPr="00C0031C">
        <w:rPr>
          <w:iCs/>
        </w:rPr>
        <w:t>-</w:t>
      </w:r>
      <w:r w:rsidR="00861BCE" w:rsidRPr="00C0031C">
        <w:rPr>
          <w:iCs/>
        </w:rPr>
        <w:t>Ni</w:t>
      </w:r>
      <w:r w:rsidRPr="00C0031C">
        <w:rPr>
          <w:iCs/>
        </w:rPr>
        <w:t xml:space="preserve"> (1.8 nm)/Ta (4 nm)/TaO</w:t>
      </w:r>
      <w:r w:rsidRPr="00C0031C">
        <w:rPr>
          <w:iCs/>
          <w:vertAlign w:val="subscript"/>
        </w:rPr>
        <w:t>x</w:t>
      </w:r>
      <w:r w:rsidRPr="00C0031C">
        <w:rPr>
          <w:iCs/>
        </w:rPr>
        <w:t xml:space="preserve"> (2 nm) and a good perpendicular magnetic anisotropy with </w:t>
      </w:r>
      <w:r w:rsidRPr="00C0031C">
        <w:rPr>
          <w:i/>
        </w:rPr>
        <w:t>H</w:t>
      </w:r>
      <w:r w:rsidRPr="00C0031C">
        <w:rPr>
          <w:iCs/>
          <w:vertAlign w:val="subscript"/>
        </w:rPr>
        <w:t>K</w:t>
      </w:r>
      <w:r w:rsidRPr="00C0031C">
        <w:rPr>
          <w:iCs/>
        </w:rPr>
        <w:t xml:space="preserve"> = 1850 Oe is ensured by the Cu layer below the FM layer. As seen from Figure 1</w:t>
      </w:r>
      <w:r w:rsidR="007B099D" w:rsidRPr="00C0031C">
        <w:rPr>
          <w:iCs/>
        </w:rPr>
        <w:t>3</w:t>
      </w:r>
      <w:r w:rsidRPr="00C0031C">
        <w:rPr>
          <w:iCs/>
        </w:rPr>
        <w:t>, the switching current of 9.2×10</w:t>
      </w:r>
      <w:r w:rsidRPr="00C0031C">
        <w:rPr>
          <w:iCs/>
          <w:vertAlign w:val="superscript"/>
        </w:rPr>
        <w:t>6</w:t>
      </w:r>
      <w:r w:rsidRPr="00C0031C">
        <w:rPr>
          <w:iCs/>
        </w:rPr>
        <w:t xml:space="preserve"> A/cm</w:t>
      </w:r>
      <w:r w:rsidRPr="00C0031C">
        <w:rPr>
          <w:iCs/>
          <w:vertAlign w:val="superscript"/>
        </w:rPr>
        <w:t>2</w:t>
      </w:r>
      <w:r w:rsidRPr="00C0031C">
        <w:rPr>
          <w:iCs/>
        </w:rPr>
        <w:t xml:space="preserve"> at 300 K in this device is still significantly larger than that in the Mn</w:t>
      </w:r>
      <w:r w:rsidRPr="00C0031C">
        <w:rPr>
          <w:iCs/>
          <w:vertAlign w:val="subscript"/>
        </w:rPr>
        <w:t>3</w:t>
      </w:r>
      <w:r w:rsidRPr="00C0031C">
        <w:rPr>
          <w:iCs/>
        </w:rPr>
        <w:t xml:space="preserve">Sn-based device with the Cu spacer (Fig. 4b). These results eliminate a possible concern that </w:t>
      </w:r>
      <w:r w:rsidRPr="00C0031C">
        <w:rPr>
          <w:bCs/>
          <w:iCs/>
        </w:rPr>
        <w:t>the different spin mixing conductance at</w:t>
      </w:r>
      <w:r w:rsidRPr="00C0031C">
        <w:rPr>
          <w:iCs/>
        </w:rPr>
        <w:t xml:space="preserve"> the </w:t>
      </w:r>
      <w:r w:rsidRPr="00C0031C">
        <w:rPr>
          <w:i/>
        </w:rPr>
        <w:t>β</w:t>
      </w:r>
      <w:r w:rsidRPr="00C0031C">
        <w:rPr>
          <w:iCs/>
        </w:rPr>
        <w:t>-Ta/Cu and Mn</w:t>
      </w:r>
      <w:r w:rsidRPr="00C0031C">
        <w:rPr>
          <w:iCs/>
          <w:vertAlign w:val="subscript"/>
        </w:rPr>
        <w:t>3</w:t>
      </w:r>
      <w:r w:rsidRPr="00C0031C">
        <w:rPr>
          <w:iCs/>
        </w:rPr>
        <w:t xml:space="preserve">Sn/Cu interfaces is responsible for a much more efficient performance of </w:t>
      </w:r>
      <w:r w:rsidRPr="00C0031C">
        <w:rPr>
          <w:bCs/>
          <w:iCs/>
        </w:rPr>
        <w:t xml:space="preserve">our </w:t>
      </w:r>
      <w:r w:rsidRPr="00C0031C">
        <w:rPr>
          <w:iCs/>
        </w:rPr>
        <w:t>Mn</w:t>
      </w:r>
      <w:r w:rsidRPr="00C0031C">
        <w:rPr>
          <w:iCs/>
          <w:vertAlign w:val="subscript"/>
        </w:rPr>
        <w:t>3</w:t>
      </w:r>
      <w:r w:rsidRPr="00C0031C">
        <w:rPr>
          <w:iCs/>
        </w:rPr>
        <w:t>Sn based device compared to the conventional SOT devices.</w:t>
      </w:r>
      <w:r w:rsidR="00DD20A3" w:rsidRPr="00C0031C">
        <w:rPr>
          <w:iCs/>
        </w:rPr>
        <w:t xml:space="preserve"> </w:t>
      </w:r>
    </w:p>
    <w:p w14:paraId="2DF9C055" w14:textId="77777777" w:rsidR="00F62639" w:rsidRPr="00C0031C" w:rsidRDefault="00F62639" w:rsidP="0087180D">
      <w:pPr>
        <w:spacing w:line="360" w:lineRule="auto"/>
        <w:ind w:firstLine="720"/>
        <w:jc w:val="both"/>
      </w:pPr>
    </w:p>
    <w:p w14:paraId="3B82ABA0" w14:textId="6D57FEE1" w:rsidR="00F62639" w:rsidRPr="00C0031C" w:rsidRDefault="00F62639" w:rsidP="00F62639">
      <w:pPr>
        <w:spacing w:line="360" w:lineRule="auto"/>
        <w:jc w:val="center"/>
        <w:rPr>
          <w:bCs/>
          <w:highlight w:val="yellow"/>
        </w:rPr>
      </w:pPr>
      <w:r w:rsidRPr="00C0031C">
        <w:rPr>
          <w:noProof/>
        </w:rPr>
        <w:drawing>
          <wp:inline distT="0" distB="0" distL="0" distR="0" wp14:anchorId="04555570" wp14:editId="5AAD4E12">
            <wp:extent cx="2095500" cy="1641923"/>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02479" cy="1647391"/>
                    </a:xfrm>
                    <a:prstGeom prst="rect">
                      <a:avLst/>
                    </a:prstGeom>
                  </pic:spPr>
                </pic:pic>
              </a:graphicData>
            </a:graphic>
          </wp:inline>
        </w:drawing>
      </w:r>
      <w:r w:rsidR="00D84F9B" w:rsidRPr="00C0031C">
        <w:rPr>
          <w:bCs/>
          <w:highlight w:val="yellow"/>
        </w:rPr>
        <w:t xml:space="preserve">   </w:t>
      </w:r>
    </w:p>
    <w:p w14:paraId="0D04F3BE" w14:textId="61339303" w:rsidR="00F62639" w:rsidRPr="00C0031C" w:rsidRDefault="00F62639" w:rsidP="00F62639">
      <w:pPr>
        <w:spacing w:line="360" w:lineRule="auto"/>
        <w:rPr>
          <w:bCs/>
        </w:rPr>
      </w:pPr>
      <w:r w:rsidRPr="00C0031C">
        <w:rPr>
          <w:b/>
        </w:rPr>
        <w:t>Figure 1</w:t>
      </w:r>
      <w:r w:rsidR="00084F96" w:rsidRPr="00C0031C">
        <w:rPr>
          <w:b/>
        </w:rPr>
        <w:t>3</w:t>
      </w:r>
      <w:r w:rsidRPr="00C0031C">
        <w:rPr>
          <w:b/>
        </w:rPr>
        <w:t xml:space="preserve">: </w:t>
      </w:r>
      <w:r w:rsidRPr="00C0031C">
        <w:rPr>
          <w:bCs/>
        </w:rPr>
        <w:t xml:space="preserve">SOT switching </w:t>
      </w:r>
      <w:r w:rsidR="009C209E" w:rsidRPr="00C0031C">
        <w:rPr>
          <w:bCs/>
        </w:rPr>
        <w:t>curve for the Ta (3 nm)/Cu (2 nm)/</w:t>
      </w:r>
      <w:r w:rsidR="008F2FDD" w:rsidRPr="00C0031C">
        <w:rPr>
          <w:bCs/>
        </w:rPr>
        <w:t>Co</w:t>
      </w:r>
      <w:r w:rsidR="009C209E" w:rsidRPr="00C0031C">
        <w:rPr>
          <w:bCs/>
        </w:rPr>
        <w:t>-</w:t>
      </w:r>
      <w:r w:rsidR="008F2FDD" w:rsidRPr="00C0031C">
        <w:rPr>
          <w:bCs/>
        </w:rPr>
        <w:t>Ni</w:t>
      </w:r>
      <w:r w:rsidR="009C209E" w:rsidRPr="00C0031C">
        <w:rPr>
          <w:bCs/>
        </w:rPr>
        <w:t xml:space="preserve"> (1.8 nm)/Ta (4 nm)/TaO</w:t>
      </w:r>
      <w:r w:rsidR="009C209E" w:rsidRPr="00C0031C">
        <w:rPr>
          <w:bCs/>
          <w:vertAlign w:val="subscript"/>
        </w:rPr>
        <w:t>x</w:t>
      </w:r>
      <w:r w:rsidR="009C209E" w:rsidRPr="00C0031C">
        <w:rPr>
          <w:bCs/>
        </w:rPr>
        <w:t xml:space="preserve"> (2 nm) device. A 300 Oe assisted field is applied along current direction.</w:t>
      </w:r>
    </w:p>
    <w:p w14:paraId="50C90CA0" w14:textId="42079D8D" w:rsidR="00942428" w:rsidRPr="00C0031C" w:rsidRDefault="00C0031C" w:rsidP="00F62639">
      <w:pPr>
        <w:spacing w:line="360" w:lineRule="auto"/>
        <w:rPr>
          <w:bCs/>
        </w:rPr>
      </w:pPr>
      <w:r w:rsidRPr="00C0031C">
        <w:rPr>
          <w:b/>
          <w:bCs/>
        </w:rPr>
        <w:lastRenderedPageBreak/>
        <w:t xml:space="preserve">Supplementary Note </w:t>
      </w:r>
      <w:r>
        <w:rPr>
          <w:b/>
          <w:bCs/>
        </w:rPr>
        <w:t>9</w:t>
      </w:r>
      <w:r w:rsidR="009C1327" w:rsidRPr="00C0031C">
        <w:rPr>
          <w:b/>
          <w:bCs/>
          <w:lang w:eastAsia="zh-CN"/>
        </w:rPr>
        <w:t xml:space="preserve">: </w:t>
      </w:r>
      <w:r w:rsidR="009C1327" w:rsidRPr="00C0031C">
        <w:rPr>
          <w:b/>
        </w:rPr>
        <w:t>Magnetization switching by MSHE in a 100 nm device</w:t>
      </w:r>
    </w:p>
    <w:p w14:paraId="4E78457B" w14:textId="591BAB98" w:rsidR="00942428" w:rsidRPr="00C0031C" w:rsidRDefault="009C1327" w:rsidP="00942428">
      <w:pPr>
        <w:spacing w:line="360" w:lineRule="auto"/>
      </w:pPr>
      <w:r w:rsidRPr="00C0031C">
        <w:t xml:space="preserve">The MSHE driven magnetization switching has been examined in a nanostructured device. </w:t>
      </w:r>
      <w:r w:rsidR="00B45D5F" w:rsidRPr="00C0031C">
        <w:t xml:space="preserve">The </w:t>
      </w:r>
      <w:r w:rsidR="00942428" w:rsidRPr="00C0031C">
        <w:t xml:space="preserve">nanowire device </w:t>
      </w:r>
      <w:r w:rsidR="00B45D5F" w:rsidRPr="00C0031C">
        <w:t>w</w:t>
      </w:r>
      <w:r w:rsidR="001C7C77" w:rsidRPr="00C0031C">
        <w:t>as</w:t>
      </w:r>
      <w:r w:rsidR="00B45D5F" w:rsidRPr="00C0031C">
        <w:t xml:space="preserve"> fabricated </w:t>
      </w:r>
      <w:r w:rsidR="00942428" w:rsidRPr="00C0031C">
        <w:t xml:space="preserve">with </w:t>
      </w:r>
      <w:r w:rsidR="00942428" w:rsidRPr="00C0031C">
        <w:rPr>
          <w:rStyle w:val="jlqj4b"/>
        </w:rPr>
        <w:t xml:space="preserve">a </w:t>
      </w:r>
      <w:r w:rsidRPr="00C0031C">
        <w:rPr>
          <w:rStyle w:val="jlqj4b"/>
        </w:rPr>
        <w:t xml:space="preserve">lateral </w:t>
      </w:r>
      <w:r w:rsidR="00942428" w:rsidRPr="00C0031C">
        <w:rPr>
          <w:rStyle w:val="jlqj4b"/>
        </w:rPr>
        <w:t>width of 100 nm</w:t>
      </w:r>
      <w:r w:rsidRPr="00C0031C">
        <w:rPr>
          <w:rStyle w:val="jlqj4b"/>
        </w:rPr>
        <w:t xml:space="preserve"> using </w:t>
      </w:r>
      <w:r w:rsidR="00183BD8" w:rsidRPr="00C0031C">
        <w:rPr>
          <w:rStyle w:val="jlqj4b"/>
        </w:rPr>
        <w:t>e</w:t>
      </w:r>
      <w:r w:rsidRPr="00C0031C">
        <w:rPr>
          <w:rStyle w:val="jlqj4b"/>
        </w:rPr>
        <w:t>-beam lithography and ion-milling</w:t>
      </w:r>
      <w:r w:rsidR="00942428" w:rsidRPr="00C0031C">
        <w:rPr>
          <w:rStyle w:val="jlqj4b"/>
        </w:rPr>
        <w:t xml:space="preserve">. </w:t>
      </w:r>
      <w:r w:rsidR="00942428" w:rsidRPr="00C0031C">
        <w:rPr>
          <w:rStyle w:val="jlqj4b"/>
          <w:bCs/>
        </w:rPr>
        <w:t xml:space="preserve">Fig. </w:t>
      </w:r>
      <w:r w:rsidRPr="00C0031C">
        <w:rPr>
          <w:rStyle w:val="jlqj4b"/>
          <w:bCs/>
        </w:rPr>
        <w:t>14</w:t>
      </w:r>
      <w:r w:rsidR="00942428" w:rsidRPr="00C0031C">
        <w:rPr>
          <w:rStyle w:val="jlqj4b"/>
          <w:bCs/>
        </w:rPr>
        <w:t>a</w:t>
      </w:r>
      <w:r w:rsidR="00B45D5F" w:rsidRPr="00C0031C">
        <w:rPr>
          <w:rStyle w:val="jlqj4b"/>
          <w:bCs/>
        </w:rPr>
        <w:t xml:space="preserve"> shows that</w:t>
      </w:r>
      <w:r w:rsidR="00942428" w:rsidRPr="00C0031C">
        <w:rPr>
          <w:rStyle w:val="jlqj4b"/>
        </w:rPr>
        <w:t xml:space="preserve"> the</w:t>
      </w:r>
      <w:r w:rsidR="00942428" w:rsidRPr="00C0031C">
        <w:t xml:space="preserve"> device exhibits perpendicular magnetic anisotropy, as seen from the nearly square loop of the </w:t>
      </w:r>
      <w:r w:rsidR="00942428" w:rsidRPr="00C0031C">
        <w:rPr>
          <w:i/>
        </w:rPr>
        <w:t>R</w:t>
      </w:r>
      <w:r w:rsidR="00942428" w:rsidRPr="00C0031C">
        <w:rPr>
          <w:vertAlign w:val="subscript"/>
        </w:rPr>
        <w:t>AHE</w:t>
      </w:r>
      <w:r w:rsidR="00942428" w:rsidRPr="00C0031C">
        <w:rPr>
          <w:rFonts w:eastAsia="微软雅黑"/>
        </w:rPr>
        <w:t>-</w:t>
      </w:r>
      <w:r w:rsidR="00942428" w:rsidRPr="00C0031C">
        <w:rPr>
          <w:i/>
        </w:rPr>
        <w:t>H</w:t>
      </w:r>
      <w:r w:rsidR="00942428" w:rsidRPr="00C0031C">
        <w:rPr>
          <w:vertAlign w:val="subscript"/>
        </w:rPr>
        <w:t>z</w:t>
      </w:r>
      <w:r w:rsidR="00942428" w:rsidRPr="00C0031C">
        <w:t xml:space="preserve"> curve. However, we have not been able to realize the field-free switching in this device (Fig. </w:t>
      </w:r>
      <w:r w:rsidRPr="00C0031C">
        <w:t>14</w:t>
      </w:r>
      <w:r w:rsidR="00942428" w:rsidRPr="00C0031C">
        <w:t xml:space="preserve">b). We consider two possible reasons: </w:t>
      </w:r>
    </w:p>
    <w:p w14:paraId="770E4E6E" w14:textId="0C77417E" w:rsidR="00942428" w:rsidRPr="00C0031C" w:rsidRDefault="00942428" w:rsidP="005630C5">
      <w:pPr>
        <w:spacing w:line="360" w:lineRule="auto"/>
        <w:ind w:firstLine="360"/>
        <w:jc w:val="both"/>
      </w:pPr>
      <w:r w:rsidRPr="00C0031C">
        <w:t xml:space="preserve">1) Due to the </w:t>
      </w:r>
      <w:r w:rsidR="001C7C77" w:rsidRPr="00C0031C">
        <w:t xml:space="preserve">width </w:t>
      </w:r>
      <w:r w:rsidRPr="00C0031C">
        <w:t xml:space="preserve">scaling, the </w:t>
      </w:r>
      <w:r w:rsidR="001C7C77" w:rsidRPr="00C0031C">
        <w:t xml:space="preserve">anisotropy and thus </w:t>
      </w:r>
      <w:r w:rsidRPr="00C0031C">
        <w:t>coercivity of the Ni/Co multilayer increase dramatically. Specifically, the coercivity rises from 109 Oe in the microwire to 561 Oe in the nanowire. This leads to a much larger critical current density required for switching</w:t>
      </w:r>
      <w:r w:rsidR="00D34BA5" w:rsidRPr="00C0031C">
        <w:fldChar w:fldCharType="begin">
          <w:fldData xml:space="preserve">PEVuZE5vdGU+PENpdGU+PEF1dGhvcj5aaGFuZzwvQXV0aG9yPjxZZWFyPjIwMTU8L1llYXI+PFJl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</w:fldData>
        </w:fldChar>
      </w:r>
      <w:r w:rsidR="00D34BA5" w:rsidRPr="00C0031C">
        <w:instrText xml:space="preserve"> ADDIN EN.CITE </w:instrText>
      </w:r>
      <w:r w:rsidR="00D34BA5" w:rsidRPr="00C0031C">
        <w:fldChar w:fldCharType="begin">
          <w:fldData xml:space="preserve">PEVuZE5vdGU+PENpdGU+PEF1dGhvcj5aaGFuZzwvQXV0aG9yPjxZZWFyPjIwMTU8L1llYXI+PFJl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</w:fldData>
        </w:fldChar>
      </w:r>
      <w:r w:rsidR="00D34BA5" w:rsidRPr="00C0031C">
        <w:instrText xml:space="preserve"> ADDIN EN.CITE.DATA </w:instrText>
      </w:r>
      <w:r w:rsidR="00D34BA5" w:rsidRPr="00C0031C">
        <w:fldChar w:fldCharType="end"/>
      </w:r>
      <w:r w:rsidR="00D34BA5" w:rsidRPr="00C0031C">
        <w:fldChar w:fldCharType="separate"/>
      </w:r>
      <w:r w:rsidR="00D34BA5" w:rsidRPr="00C0031C">
        <w:rPr>
          <w:noProof/>
          <w:vertAlign w:val="superscript"/>
        </w:rPr>
        <w:t>16,17</w:t>
      </w:r>
      <w:r w:rsidR="00D34BA5" w:rsidRPr="00C0031C">
        <w:fldChar w:fldCharType="end"/>
      </w:r>
      <w:r w:rsidR="004C730C" w:rsidRPr="00C0031C">
        <w:t>.</w:t>
      </w:r>
    </w:p>
    <w:p w14:paraId="7AE3CE7D" w14:textId="77777777" w:rsidR="00942428" w:rsidRPr="00C0031C" w:rsidRDefault="00942428" w:rsidP="005630C5">
      <w:pPr>
        <w:spacing w:line="360" w:lineRule="auto"/>
        <w:ind w:firstLine="360"/>
        <w:jc w:val="both"/>
      </w:pPr>
      <w:r w:rsidRPr="00C0031C">
        <w:t xml:space="preserve">2) With the much smaller size of the device, the inevitable Joule heating at a larger current strongly suppresses the imbalance of the magnetic domains, resulting in a small net </w:t>
      </w:r>
      <w:r w:rsidRPr="00C0031C">
        <w:rPr>
          <w:i/>
          <w:iCs/>
        </w:rPr>
        <w:t>z</w:t>
      </w:r>
      <w:r w:rsidRPr="00C0031C">
        <w:t xml:space="preserve">-polarized spin current, which is not sufficient for switching. </w:t>
      </w:r>
    </w:p>
    <w:p w14:paraId="10758D6B" w14:textId="40B2D4AA" w:rsidR="00942428" w:rsidRPr="00C0031C" w:rsidRDefault="00CF02BA" w:rsidP="001C7C77">
      <w:pPr>
        <w:spacing w:line="360" w:lineRule="auto"/>
        <w:ind w:firstLine="360"/>
        <w:jc w:val="both"/>
      </w:pPr>
      <w:r w:rsidRPr="00C0031C">
        <w:t xml:space="preserve">At the same time, a clear switching has been observed when an external field as small as </w:t>
      </w:r>
      <w:r w:rsidRPr="00C0031C">
        <w:rPr>
          <w:i/>
          <w:iCs/>
        </w:rPr>
        <w:t>H</w:t>
      </w:r>
      <w:r w:rsidRPr="00C0031C">
        <w:rPr>
          <w:i/>
          <w:iCs/>
          <w:vertAlign w:val="subscript"/>
        </w:rPr>
        <w:t>x</w:t>
      </w:r>
      <w:r w:rsidRPr="00C0031C">
        <w:t xml:space="preserve"> = 5 Oe was applied, due to the reorientation of the magnetic domains by </w:t>
      </w:r>
      <w:r w:rsidRPr="00C0031C">
        <w:rPr>
          <w:i/>
          <w:iCs/>
        </w:rPr>
        <w:t>H</w:t>
      </w:r>
      <w:r w:rsidRPr="00C0031C">
        <w:rPr>
          <w:i/>
          <w:iCs/>
          <w:vertAlign w:val="subscript"/>
        </w:rPr>
        <w:t>x</w:t>
      </w:r>
      <w:r w:rsidRPr="00C0031C">
        <w:t>. Although the anomalous Hall response induced by the MSHE switching (Fig. 14b) is a factor of 3 weaker than that induced by the magnetic field switching (Fig. 14a</w:t>
      </w:r>
      <w:r w:rsidRPr="00C0031C">
        <w:rPr>
          <w:rFonts w:hint="eastAsia"/>
          <w:lang w:eastAsia="zh-CN"/>
        </w:rPr>
        <w:t xml:space="preserve">) </w:t>
      </w:r>
      <w:r w:rsidRPr="00C0031C">
        <w:rPr>
          <w:lang w:eastAsia="zh-CN"/>
        </w:rPr>
        <w:t>due to the possible reasons discussed above, it still</w:t>
      </w:r>
      <w:r w:rsidRPr="00C0031C">
        <w:t xml:space="preserve"> indicates that a field free switching with a large switching ratio in a Mn</w:t>
      </w:r>
      <w:r w:rsidRPr="00C0031C">
        <w:rPr>
          <w:vertAlign w:val="subscript"/>
        </w:rPr>
        <w:t>3</w:t>
      </w:r>
      <w:r w:rsidRPr="00C0031C">
        <w:t>Sn based nanoscale SOT device can be eventually realized if the magnetic domains of Mn</w:t>
      </w:r>
      <w:r w:rsidRPr="00C0031C">
        <w:rPr>
          <w:vertAlign w:val="subscript"/>
        </w:rPr>
        <w:t>3</w:t>
      </w:r>
      <w:r w:rsidRPr="00C0031C">
        <w:t>Sn are well orientated and pinned under the application of current. This may be realized by depositing Mn</w:t>
      </w:r>
      <w:r w:rsidRPr="00C0031C">
        <w:rPr>
          <w:vertAlign w:val="subscript"/>
        </w:rPr>
        <w:t>3</w:t>
      </w:r>
      <w:r w:rsidRPr="00C0031C">
        <w:t>Sn on a hard ferromagnetic substrate with an in-plane anisotropy. In this case, due to a small but nonvanishing net magnetic moment of Mn</w:t>
      </w:r>
      <w:r w:rsidRPr="00C0031C">
        <w:rPr>
          <w:vertAlign w:val="subscript"/>
        </w:rPr>
        <w:t>3</w:t>
      </w:r>
      <w:r w:rsidRPr="00C0031C">
        <w:t>Sn, the magnetic domains are supposed to be aligned by the strong interfacial exchange bias field. Another direction to solve this problem is to remove the Cu spacer which suppresses the spin current in Mn</w:t>
      </w:r>
      <w:r w:rsidRPr="00C0031C">
        <w:rPr>
          <w:vertAlign w:val="subscript"/>
        </w:rPr>
        <w:t>3</w:t>
      </w:r>
      <w:r w:rsidRPr="00C0031C">
        <w:t>Sn based SOT devices.</w:t>
      </w:r>
    </w:p>
    <w:p w14:paraId="08BF0D07" w14:textId="77777777" w:rsidR="00942428" w:rsidRPr="00C0031C" w:rsidRDefault="00942428" w:rsidP="00942428">
      <w:pPr>
        <w:spacing w:line="360" w:lineRule="auto"/>
        <w:jc w:val="center"/>
      </w:pPr>
      <w:r w:rsidRPr="00C0031C">
        <w:rPr>
          <w:noProof/>
        </w:rPr>
        <w:lastRenderedPageBreak/>
        <w:drawing>
          <wp:inline distT="0" distB="0" distL="0" distR="0" wp14:anchorId="18379A34" wp14:editId="28238E6A">
            <wp:extent cx="5199470" cy="219221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222678" cy="2202000"/>
                    </a:xfrm>
                    <a:prstGeom prst="rect">
                      <a:avLst/>
                    </a:prstGeom>
                    <a:noFill/>
                    <a:ln>
                      <a:noFill/>
                    </a:ln>
                  </pic:spPr>
                </pic:pic>
              </a:graphicData>
            </a:graphic>
          </wp:inline>
        </w:drawing>
      </w:r>
    </w:p>
    <w:p w14:paraId="3EBD66DA" w14:textId="129BC145" w:rsidR="00942428" w:rsidRPr="00C0031C" w:rsidRDefault="00942428" w:rsidP="00942428">
      <w:pPr>
        <w:spacing w:line="360" w:lineRule="auto"/>
        <w:rPr>
          <w:bCs/>
        </w:rPr>
      </w:pPr>
      <w:r w:rsidRPr="00C0031C">
        <w:rPr>
          <w:b/>
        </w:rPr>
        <w:t xml:space="preserve">Figure </w:t>
      </w:r>
      <w:r w:rsidR="009C1327" w:rsidRPr="00C0031C">
        <w:rPr>
          <w:b/>
        </w:rPr>
        <w:t>14</w:t>
      </w:r>
      <w:r w:rsidRPr="00C0031C">
        <w:t xml:space="preserve">: </w:t>
      </w:r>
      <w:proofErr w:type="gramStart"/>
      <w:r w:rsidRPr="00C0031C">
        <w:rPr>
          <w:b/>
        </w:rPr>
        <w:t>a</w:t>
      </w:r>
      <w:proofErr w:type="gramEnd"/>
      <w:r w:rsidRPr="00C0031C">
        <w:t xml:space="preserve"> Anomalous Hall loop of the 100 nm nanowire device. </w:t>
      </w:r>
      <w:r w:rsidRPr="00C0031C">
        <w:rPr>
          <w:b/>
        </w:rPr>
        <w:t>b</w:t>
      </w:r>
      <w:r w:rsidRPr="00C0031C">
        <w:t xml:space="preserve"> SOT switching curves with and without the assistive field along </w:t>
      </w:r>
      <w:r w:rsidRPr="00C0031C">
        <w:rPr>
          <w:i/>
        </w:rPr>
        <w:t>x</w:t>
      </w:r>
      <w:r w:rsidRPr="00C0031C">
        <w:t>-axis at 300 K.</w:t>
      </w:r>
    </w:p>
    <w:p w14:paraId="5367C34B" w14:textId="77777777" w:rsidR="00D12040" w:rsidRPr="00C0031C" w:rsidRDefault="00D12040" w:rsidP="00D12040">
      <w:pPr>
        <w:spacing w:line="360" w:lineRule="auto"/>
        <w:jc w:val="both"/>
        <w:rPr>
          <w:lang w:eastAsia="zh-CN"/>
        </w:rPr>
      </w:pPr>
    </w:p>
    <w:p w14:paraId="4EBC00BE" w14:textId="68723CA0" w:rsidR="00D12040" w:rsidRPr="00C0031C" w:rsidRDefault="00C0031C" w:rsidP="00D12040">
      <w:pPr>
        <w:spacing w:line="360" w:lineRule="auto"/>
        <w:jc w:val="both"/>
        <w:rPr>
          <w:b/>
          <w:bCs/>
          <w:lang w:eastAsia="zh-CN"/>
        </w:rPr>
      </w:pPr>
      <w:r w:rsidRPr="00C0031C">
        <w:rPr>
          <w:b/>
          <w:bCs/>
        </w:rPr>
        <w:t xml:space="preserve">Supplementary Note </w:t>
      </w:r>
      <w:r>
        <w:rPr>
          <w:b/>
          <w:bCs/>
        </w:rPr>
        <w:t>10</w:t>
      </w:r>
      <w:r w:rsidR="00D12040" w:rsidRPr="00C0031C">
        <w:rPr>
          <w:b/>
          <w:bCs/>
          <w:lang w:eastAsia="zh-CN"/>
        </w:rPr>
        <w:t xml:space="preserve">: </w:t>
      </w:r>
      <w:r w:rsidR="00D12040" w:rsidRPr="00C0031C">
        <w:rPr>
          <w:b/>
          <w:bCs/>
        </w:rPr>
        <w:t>Macro-spin simulation of MSHE drive</w:t>
      </w:r>
      <w:r w:rsidR="002A11F3" w:rsidRPr="00C0031C">
        <w:rPr>
          <w:b/>
          <w:bCs/>
        </w:rPr>
        <w:t>n</w:t>
      </w:r>
      <w:r w:rsidR="00D12040" w:rsidRPr="00C0031C">
        <w:rPr>
          <w:b/>
          <w:bCs/>
        </w:rPr>
        <w:t xml:space="preserve"> </w:t>
      </w:r>
      <w:r w:rsidR="00D12040" w:rsidRPr="00C0031C">
        <w:rPr>
          <w:b/>
          <w:bCs/>
          <w:lang w:eastAsia="zh-CN"/>
        </w:rPr>
        <w:t>magnetization switching</w:t>
      </w:r>
    </w:p>
    <w:p w14:paraId="1D755377" w14:textId="583669B8" w:rsidR="00D12040" w:rsidRPr="00C0031C" w:rsidRDefault="00D12040" w:rsidP="00D12040">
      <w:pPr>
        <w:spacing w:line="360" w:lineRule="auto"/>
        <w:jc w:val="both"/>
      </w:pPr>
      <w:r w:rsidRPr="00C0031C">
        <w:rPr>
          <w:iCs/>
        </w:rPr>
        <w:t xml:space="preserve">In order to further demonstrate the superiority of the switching by MSHE, we performed macro-spin simulation of a SOT device with different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ratios. </w:t>
      </w:r>
      <w:r w:rsidRPr="00C0031C">
        <w:t>The single domain simulation is implemented by numerically solving SOT modified LLG equation with damping-like torque and field-like torque</w:t>
      </w:r>
      <w:r w:rsidRPr="00C0031C">
        <w:fldChar w:fldCharType="begin"/>
      </w:r>
      <w:r w:rsidR="00D34BA5" w:rsidRPr="00C0031C">
        <w:instrText xml:space="preserve"> ADDIN EN.CITE &lt;EndNote&gt;&lt;Cite&gt;&lt;Author&gt;Legrand&lt;/Author&gt;&lt;Year&gt;2015&lt;/Year&gt;&lt;RecNum&gt;58&lt;/RecNum&gt;&lt;DisplayText&gt;&lt;style face="superscript"&gt;18&lt;/style&gt;&lt;/DisplayText&gt;&lt;record&gt;&lt;rec-number&gt;58&lt;/rec-number&gt;&lt;foreign-keys&gt;&lt;key app="EN" db-id="d22wzvsao9tpeaeaavbvrsvh2v59dftzstve" timestamp="1639125251"&gt;58&lt;/key&gt;&lt;/foreign-keys&gt;&lt;ref-type name="Journal Article"&gt;17&lt;/ref-type&gt;&lt;contributors&gt;&lt;authors&gt;&lt;author&gt;Legrand, W.&lt;/author&gt;&lt;author&gt;Ramaswamy, R.&lt;/author&gt;&lt;author&gt;Mishra, R.&lt;/author&gt;&lt;author&gt;Yang, H.&lt;/author&gt;&lt;/authors&gt;&lt;/contributors&gt;&lt;auth-address&gt;Natl Univ Singapore, Dept Elect &amp;amp; Comp Engn, Singapore 117576, Singapore&lt;/auth-address&gt;&lt;titles&gt;&lt;title&gt;Coherent Subnanosecond Switching of Perpendicular Magnetization by the Fieldlike Spin-Orbit Torque without an External Magnetic Field&lt;/title&gt;&lt;secondary-title&gt;Physical Review Applied&lt;/secondary-title&gt;&lt;alt-title&gt;Phys Rev Appl&lt;/alt-title&gt;&lt;/titles&gt;&lt;periodical&gt;&lt;full-title&gt;Physical Review Applied&lt;/full-title&gt;&lt;/periodical&gt;&lt;pages&gt;064012&lt;/pages&gt;&lt;volume&gt;3&lt;/volume&gt;&lt;number&gt;6&lt;/number&gt;&lt;keywords&gt;&lt;keyword&gt;domain-walls&lt;/keyword&gt;&lt;keyword&gt;driven&lt;/keyword&gt;&lt;keyword&gt;layer&lt;/keyword&gt;&lt;keyword&gt;heterostructures&lt;/keyword&gt;&lt;keyword&gt;dependence&lt;/keyword&gt;&lt;/keywords&gt;&lt;dates&gt;&lt;year&gt;2015&lt;/year&gt;&lt;pub-dates&gt;&lt;date&gt;Jun 18&lt;/date&gt;&lt;/pub-dates&gt;&lt;/dates&gt;&lt;isbn&gt;2331-7019&lt;/isbn&gt;&lt;accession-num&gt;WOS:000356409900002&lt;/accession-num&gt;&lt;urls&gt;&lt;related-urls&gt;&lt;url&gt;&amp;lt;Go to ISI&amp;gt;://WOS:000356409900002&lt;/url&gt;&lt;/related-urls&gt;&lt;/urls&gt;&lt;electronic-resource-num&gt;ARTN 064012&amp;#xD;10.1103/PhysRevApplied.3.064012&lt;/electronic-resource-num&gt;&lt;language&gt;English&lt;/language&gt;&lt;/record&gt;&lt;/Cite&gt;&lt;/EndNote&gt;</w:instrText>
      </w:r>
      <w:r w:rsidRPr="00C0031C">
        <w:fldChar w:fldCharType="separate"/>
      </w:r>
      <w:r w:rsidR="00D34BA5" w:rsidRPr="00C0031C">
        <w:rPr>
          <w:noProof/>
          <w:vertAlign w:val="superscript"/>
        </w:rPr>
        <w:t>18</w:t>
      </w:r>
      <w:r w:rsidRPr="00C0031C">
        <w:fldChar w:fldCharType="end"/>
      </w:r>
      <w:r w:rsidRPr="00C0031C">
        <w:t xml:space="preserve">: </w:t>
      </w:r>
    </w:p>
    <w:p w14:paraId="390FB8EC" w14:textId="4A53306E" w:rsidR="00D12040" w:rsidRPr="00C0031C" w:rsidRDefault="00000000" w:rsidP="00176CE1">
      <w:pPr>
        <w:spacing w:before="120" w:after="240"/>
        <w:jc w:val="center"/>
      </w:pPr>
      <m:oMath>
        <m:f>
          <m:fPr>
            <m:ctrlPr>
              <w:rPr>
                <w:rFonts w:ascii="Cambria Math" w:hAnsi="Cambria Math"/>
                <w:i/>
              </w:rPr>
            </m:ctrlPr>
          </m:fPr>
          <m:num>
            <m:r>
              <w:rPr>
                <w:rFonts w:ascii="Cambria Math" w:hAnsi="Cambria Math"/>
              </w:rPr>
              <m:t>∂</m:t>
            </m:r>
            <m:r>
              <m:rPr>
                <m:sty m:val="bi"/>
              </m:rPr>
              <w:rPr>
                <w:rFonts w:ascii="Cambria Math" w:hAnsi="Cambria Math"/>
              </w:rPr>
              <m:t>m</m:t>
            </m:r>
          </m:num>
          <m:den>
            <m:r>
              <w:rPr>
                <w:rFonts w:ascii="Cambria Math" w:hAnsi="Cambria Math"/>
              </w:rPr>
              <m:t>∂t</m:t>
            </m:r>
          </m:den>
        </m:f>
        <m:r>
          <w:rPr>
            <w:rFonts w:ascii="Cambria Math" w:hAnsi="Cambria Math"/>
          </w:rPr>
          <m:t>=-γ</m:t>
        </m:r>
        <m:sSub>
          <m:sSubPr>
            <m:ctrlPr>
              <w:rPr>
                <w:rFonts w:ascii="Cambria Math" w:hAnsi="Cambria Math"/>
                <w:i/>
              </w:rPr>
            </m:ctrlPr>
          </m:sSubPr>
          <m:e>
            <m:r>
              <w:rPr>
                <w:rFonts w:ascii="Cambria Math" w:hAnsi="Cambria Math"/>
              </w:rPr>
              <m:t>μ</m:t>
            </m:r>
          </m:e>
          <m:sub>
            <m:r>
              <w:rPr>
                <w:rFonts w:ascii="Cambria Math" w:hAnsi="Cambria Math"/>
              </w:rPr>
              <m:t>0</m:t>
            </m:r>
          </m:sub>
        </m:sSub>
        <m:r>
          <m:rPr>
            <m:sty m:val="bi"/>
          </m:rPr>
          <w:rPr>
            <w:rFonts w:ascii="Cambria Math" w:hAnsi="Cambria Math"/>
          </w:rPr>
          <m:t>m</m:t>
        </m:r>
        <m:r>
          <w:rPr>
            <w:rFonts w:ascii="Cambria Math" w:hAnsi="Cambria Math"/>
          </w:rPr>
          <m:t>×</m:t>
        </m:r>
        <m:sSub>
          <m:sSubPr>
            <m:ctrlPr>
              <w:rPr>
                <w:rFonts w:ascii="Cambria Math" w:hAnsi="Cambria Math"/>
                <w:b/>
                <w:bCs/>
                <w:i/>
              </w:rPr>
            </m:ctrlPr>
          </m:sSubPr>
          <m:e>
            <m:r>
              <m:rPr>
                <m:sty m:val="bi"/>
              </m:rPr>
              <w:rPr>
                <w:rFonts w:ascii="Cambria Math" w:hAnsi="Cambria Math"/>
              </w:rPr>
              <m:t>H</m:t>
            </m:r>
          </m:e>
          <m:sub>
            <m:r>
              <m:rPr>
                <m:sty m:val="bi"/>
              </m:rPr>
              <w:rPr>
                <w:rFonts w:ascii="Cambria Math" w:hAnsi="Cambria Math"/>
              </w:rPr>
              <m:t>eff</m:t>
            </m:r>
          </m:sub>
        </m:sSub>
        <m:r>
          <w:rPr>
            <w:rFonts w:ascii="Cambria Math" w:hAnsi="Cambria Math"/>
          </w:rPr>
          <m:t>+α</m:t>
        </m:r>
        <m:r>
          <m:rPr>
            <m:sty m:val="bi"/>
          </m:rPr>
          <w:rPr>
            <w:rFonts w:ascii="Cambria Math" w:hAnsi="Cambria Math"/>
          </w:rPr>
          <m:t>m</m:t>
        </m:r>
        <m:r>
          <w:rPr>
            <w:rFonts w:ascii="Cambria Math" w:hAnsi="Cambria Math"/>
          </w:rPr>
          <m:t>×</m:t>
        </m:r>
        <m:f>
          <m:fPr>
            <m:ctrlPr>
              <w:rPr>
                <w:rFonts w:ascii="Cambria Math" w:hAnsi="Cambria Math"/>
                <w:i/>
              </w:rPr>
            </m:ctrlPr>
          </m:fPr>
          <m:num>
            <m:r>
              <w:rPr>
                <w:rFonts w:ascii="Cambria Math" w:hAnsi="Cambria Math"/>
              </w:rPr>
              <m:t>∂</m:t>
            </m:r>
            <m:r>
              <m:rPr>
                <m:sty m:val="bi"/>
              </m:rPr>
              <w:rPr>
                <w:rFonts w:ascii="Cambria Math" w:hAnsi="Cambria Math"/>
              </w:rPr>
              <m:t>m</m:t>
            </m:r>
          </m:num>
          <m:den>
            <m:r>
              <w:rPr>
                <w:rFonts w:ascii="Cambria Math" w:hAnsi="Cambria Math"/>
              </w:rPr>
              <m:t>∂t</m:t>
            </m:r>
          </m:den>
        </m:f>
        <m:r>
          <w:rPr>
            <w:rFonts w:ascii="Cambria Math" w:hAnsi="Cambria Math"/>
          </w:rPr>
          <m:t>+</m:t>
        </m:r>
        <m:f>
          <m:fPr>
            <m:ctrlPr>
              <w:rPr>
                <w:rFonts w:ascii="Cambria Math" w:hAnsi="Cambria Math"/>
                <w:i/>
              </w:rPr>
            </m:ctrlPr>
          </m:fPr>
          <m:num>
            <m:r>
              <w:rPr>
                <w:rFonts w:ascii="Cambria Math" w:hAnsi="Cambria Math"/>
              </w:rPr>
              <m:t>γℏ</m:t>
            </m:r>
            <m:sSup>
              <m:sSupPr>
                <m:ctrlPr>
                  <w:rPr>
                    <w:rFonts w:ascii="Cambria Math" w:hAnsi="Cambria Math"/>
                    <w:i/>
                  </w:rPr>
                </m:ctrlPr>
              </m:sSupPr>
              <m:e>
                <m:r>
                  <w:rPr>
                    <w:rFonts w:ascii="Cambria Math" w:hAnsi="Cambria Math"/>
                  </w:rPr>
                  <m:t>c</m:t>
                </m:r>
              </m:e>
              <m:sup>
                <m:r>
                  <w:rPr>
                    <w:rFonts w:ascii="Cambria Math" w:hAnsi="Cambria Math"/>
                  </w:rPr>
                  <m:t>∥</m:t>
                </m:r>
              </m:sup>
            </m:sSup>
            <m:sSub>
              <m:sSubPr>
                <m:ctrlPr>
                  <w:rPr>
                    <w:rFonts w:ascii="Cambria Math" w:hAnsi="Cambria Math"/>
                    <w:i/>
                  </w:rPr>
                </m:ctrlPr>
              </m:sSubPr>
              <m:e>
                <m:r>
                  <w:rPr>
                    <w:rFonts w:ascii="Cambria Math" w:hAnsi="Cambria Math"/>
                  </w:rPr>
                  <m:t>J</m:t>
                </m:r>
              </m:e>
              <m:sub>
                <m:r>
                  <w:rPr>
                    <w:rFonts w:ascii="Cambria Math" w:hAnsi="Cambria Math"/>
                  </w:rPr>
                  <m:t>e</m:t>
                </m:r>
              </m:sub>
            </m:sSub>
          </m:num>
          <m:den>
            <m:r>
              <w:rPr>
                <w:rFonts w:ascii="Cambria Math" w:hAnsi="Cambria Math"/>
              </w:rPr>
              <m:t>2e</m:t>
            </m:r>
            <m:sSub>
              <m:sSubPr>
                <m:ctrlPr>
                  <w:rPr>
                    <w:rFonts w:ascii="Cambria Math" w:hAnsi="Cambria Math"/>
                    <w:i/>
                  </w:rPr>
                </m:ctrlPr>
              </m:sSubPr>
              <m:e>
                <m:r>
                  <w:rPr>
                    <w:rFonts w:ascii="Cambria Math" w:hAnsi="Cambria Math"/>
                  </w:rPr>
                  <m:t>M</m:t>
                </m:r>
              </m:e>
              <m:sub>
                <m:r>
                  <w:rPr>
                    <w:rFonts w:ascii="Cambria Math" w:hAnsi="Cambria Math"/>
                  </w:rPr>
                  <m:t>s</m:t>
                </m:r>
              </m:sub>
            </m:sSub>
            <m:sSub>
              <m:sSubPr>
                <m:ctrlPr>
                  <w:rPr>
                    <w:rFonts w:ascii="Cambria Math" w:hAnsi="Cambria Math"/>
                    <w:i/>
                  </w:rPr>
                </m:ctrlPr>
              </m:sSubPr>
              <m:e>
                <m:r>
                  <w:rPr>
                    <w:rFonts w:ascii="Cambria Math" w:hAnsi="Cambria Math"/>
                  </w:rPr>
                  <m:t>t</m:t>
                </m:r>
              </m:e>
              <m:sub>
                <m:r>
                  <w:rPr>
                    <w:rFonts w:ascii="Cambria Math" w:hAnsi="Cambria Math"/>
                  </w:rPr>
                  <m:t>FM</m:t>
                </m:r>
              </m:sub>
            </m:sSub>
          </m:den>
        </m:f>
        <m:d>
          <m:dPr>
            <m:ctrlPr>
              <w:rPr>
                <w:rFonts w:ascii="Cambria Math" w:hAnsi="Cambria Math"/>
                <w:i/>
              </w:rPr>
            </m:ctrlPr>
          </m:dPr>
          <m:e>
            <m:r>
              <m:rPr>
                <m:sty m:val="bi"/>
              </m:rPr>
              <w:rPr>
                <w:rFonts w:ascii="Cambria Math" w:hAnsi="Cambria Math"/>
              </w:rPr>
              <m:t>m</m:t>
            </m:r>
            <m:r>
              <w:rPr>
                <w:rFonts w:ascii="Cambria Math" w:hAnsi="Cambria Math"/>
              </w:rPr>
              <m:t>×</m:t>
            </m:r>
            <m:r>
              <m:rPr>
                <m:sty m:val="bi"/>
              </m:rPr>
              <w:rPr>
                <w:rFonts w:ascii="Cambria Math" w:hAnsi="Cambria Math"/>
              </w:rPr>
              <m:t>σ</m:t>
            </m:r>
            <m:r>
              <w:rPr>
                <w:rFonts w:ascii="Cambria Math" w:hAnsi="Cambria Math"/>
              </w:rPr>
              <m:t>×</m:t>
            </m:r>
            <m:r>
              <m:rPr>
                <m:sty m:val="bi"/>
              </m:rPr>
              <w:rPr>
                <w:rFonts w:ascii="Cambria Math" w:hAnsi="Cambria Math"/>
              </w:rPr>
              <m:t>m</m:t>
            </m:r>
          </m:e>
        </m:d>
        <m:r>
          <w:rPr>
            <w:rFonts w:ascii="Cambria Math" w:hAnsi="Cambria Math"/>
          </w:rPr>
          <m:t>+</m:t>
        </m:r>
        <m:f>
          <m:fPr>
            <m:ctrlPr>
              <w:rPr>
                <w:rFonts w:ascii="Cambria Math" w:hAnsi="Cambria Math"/>
                <w:i/>
              </w:rPr>
            </m:ctrlPr>
          </m:fPr>
          <m:num>
            <m:r>
              <w:rPr>
                <w:rFonts w:ascii="Cambria Math" w:hAnsi="Cambria Math"/>
              </w:rPr>
              <m:t>γℏ</m:t>
            </m:r>
            <m:sSup>
              <m:sSupPr>
                <m:ctrlPr>
                  <w:rPr>
                    <w:rFonts w:ascii="Cambria Math" w:hAnsi="Cambria Math"/>
                    <w:i/>
                  </w:rPr>
                </m:ctrlPr>
              </m:sSupPr>
              <m:e>
                <m:r>
                  <w:rPr>
                    <w:rFonts w:ascii="Cambria Math" w:hAnsi="Cambria Math"/>
                  </w:rPr>
                  <m:t>c</m:t>
                </m:r>
              </m:e>
              <m:sup>
                <m:r>
                  <w:rPr>
                    <w:rFonts w:ascii="Cambria Math" w:hAnsi="Cambria Math"/>
                  </w:rPr>
                  <m:t>⊥</m:t>
                </m:r>
              </m:sup>
            </m:sSup>
            <m:sSub>
              <m:sSubPr>
                <m:ctrlPr>
                  <w:rPr>
                    <w:rFonts w:ascii="Cambria Math" w:hAnsi="Cambria Math"/>
                    <w:i/>
                  </w:rPr>
                </m:ctrlPr>
              </m:sSubPr>
              <m:e>
                <m:r>
                  <w:rPr>
                    <w:rFonts w:ascii="Cambria Math" w:hAnsi="Cambria Math"/>
                  </w:rPr>
                  <m:t>J</m:t>
                </m:r>
              </m:e>
              <m:sub>
                <m:r>
                  <w:rPr>
                    <w:rFonts w:ascii="Cambria Math" w:hAnsi="Cambria Math"/>
                  </w:rPr>
                  <m:t>e</m:t>
                </m:r>
              </m:sub>
            </m:sSub>
          </m:num>
          <m:den>
            <m:r>
              <w:rPr>
                <w:rFonts w:ascii="Cambria Math" w:hAnsi="Cambria Math"/>
              </w:rPr>
              <m:t>2e</m:t>
            </m:r>
            <m:sSub>
              <m:sSubPr>
                <m:ctrlPr>
                  <w:rPr>
                    <w:rFonts w:ascii="Cambria Math" w:hAnsi="Cambria Math"/>
                    <w:i/>
                  </w:rPr>
                </m:ctrlPr>
              </m:sSubPr>
              <m:e>
                <m:r>
                  <w:rPr>
                    <w:rFonts w:ascii="Cambria Math" w:hAnsi="Cambria Math"/>
                  </w:rPr>
                  <m:t>M</m:t>
                </m:r>
              </m:e>
              <m:sub>
                <m:r>
                  <w:rPr>
                    <w:rFonts w:ascii="Cambria Math" w:hAnsi="Cambria Math"/>
                  </w:rPr>
                  <m:t>s</m:t>
                </m:r>
              </m:sub>
            </m:sSub>
            <m:sSub>
              <m:sSubPr>
                <m:ctrlPr>
                  <w:rPr>
                    <w:rFonts w:ascii="Cambria Math" w:hAnsi="Cambria Math"/>
                    <w:i/>
                  </w:rPr>
                </m:ctrlPr>
              </m:sSubPr>
              <m:e>
                <m:r>
                  <w:rPr>
                    <w:rFonts w:ascii="Cambria Math" w:hAnsi="Cambria Math"/>
                  </w:rPr>
                  <m:t>t</m:t>
                </m:r>
              </m:e>
              <m:sub>
                <m:r>
                  <w:rPr>
                    <w:rFonts w:ascii="Cambria Math" w:hAnsi="Cambria Math"/>
                  </w:rPr>
                  <m:t>FM</m:t>
                </m:r>
              </m:sub>
            </m:sSub>
          </m:den>
        </m:f>
        <m:d>
          <m:dPr>
            <m:ctrlPr>
              <w:rPr>
                <w:rFonts w:ascii="Cambria Math" w:hAnsi="Cambria Math"/>
                <w:i/>
              </w:rPr>
            </m:ctrlPr>
          </m:dPr>
          <m:e>
            <m:r>
              <m:rPr>
                <m:sty m:val="bi"/>
              </m:rPr>
              <w:rPr>
                <w:rFonts w:ascii="Cambria Math" w:hAnsi="Cambria Math"/>
              </w:rPr>
              <m:t>σ</m:t>
            </m:r>
            <m:r>
              <w:rPr>
                <w:rFonts w:ascii="Cambria Math" w:hAnsi="Cambria Math"/>
              </w:rPr>
              <m:t>×</m:t>
            </m:r>
            <m:r>
              <m:rPr>
                <m:sty m:val="bi"/>
              </m:rPr>
              <w:rPr>
                <w:rFonts w:ascii="Cambria Math" w:hAnsi="Cambria Math"/>
              </w:rPr>
              <m:t>m</m:t>
            </m:r>
          </m:e>
        </m:d>
      </m:oMath>
      <w:r w:rsidR="00176CE1" w:rsidRPr="00C0031C">
        <w:t xml:space="preserve">       (2)</w:t>
      </w:r>
    </w:p>
    <w:p w14:paraId="2B361485" w14:textId="41400892" w:rsidR="00D12040" w:rsidRPr="00C0031C" w:rsidRDefault="00D12040" w:rsidP="00D12040">
      <w:pPr>
        <w:spacing w:line="360" w:lineRule="auto"/>
        <w:jc w:val="both"/>
      </w:pPr>
      <w:r w:rsidRPr="00C0031C">
        <w:t xml:space="preserve">where </w:t>
      </w:r>
      <w:r w:rsidRPr="00C0031C">
        <w:rPr>
          <w:b/>
          <w:bCs/>
        </w:rPr>
        <w:t>m</w:t>
      </w:r>
      <w:r w:rsidRPr="00C0031C">
        <w:t xml:space="preserve"> is the unit vector along the magnetization of free layer, which can be written as </w:t>
      </w:r>
      <w:bookmarkStart w:id="14" w:name="_Hlk87619383"/>
      <m:oMath>
        <m:d>
          <m:dPr>
            <m:ctrlPr>
              <w:rPr>
                <w:rFonts w:ascii="Cambria Math" w:hAnsi="Cambria Math"/>
                <w:i/>
              </w:rPr>
            </m:ctrlPr>
          </m:dPr>
          <m:e>
            <m:r>
              <w:rPr>
                <w:rFonts w:ascii="Cambria Math" w:hAnsi="Cambria Math"/>
              </w:rPr>
              <m:t>cos</m:t>
            </m:r>
            <m:sSub>
              <m:sSubPr>
                <m:ctrlPr>
                  <w:rPr>
                    <w:rFonts w:ascii="Cambria Math" w:hAnsi="Cambria Math"/>
                    <w:i/>
                  </w:rPr>
                </m:ctrlPr>
              </m:sSubPr>
              <m:e>
                <m:r>
                  <w:rPr>
                    <w:rFonts w:ascii="Cambria Math" w:hAnsi="Cambria Math"/>
                  </w:rPr>
                  <m:t>ϕ</m:t>
                </m:r>
              </m:e>
              <m:sub>
                <m:r>
                  <w:rPr>
                    <w:rFonts w:ascii="Cambria Math" w:hAnsi="Cambria Math"/>
                  </w:rPr>
                  <m:t>m</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,sin</m:t>
            </m:r>
            <m:sSub>
              <m:sSubPr>
                <m:ctrlPr>
                  <w:rPr>
                    <w:rFonts w:ascii="Cambria Math" w:hAnsi="Cambria Math"/>
                    <w:i/>
                  </w:rPr>
                </m:ctrlPr>
              </m:sSubPr>
              <m:e>
                <m:r>
                  <w:rPr>
                    <w:rFonts w:ascii="Cambria Math" w:hAnsi="Cambria Math"/>
                  </w:rPr>
                  <m:t>ϕ</m:t>
                </m:r>
              </m:e>
              <m:sub>
                <m:r>
                  <w:rPr>
                    <w:rFonts w:ascii="Cambria Math" w:hAnsi="Cambria Math"/>
                  </w:rPr>
                  <m:t>m</m:t>
                </m:r>
              </m:sub>
            </m:sSub>
            <m:r>
              <w:rPr>
                <w:rFonts w:ascii="Cambria Math" w:hAnsi="Cambria Math"/>
              </w:rPr>
              <m:t>sin</m:t>
            </m:r>
            <m:sSub>
              <m:sSubPr>
                <m:ctrlPr>
                  <w:rPr>
                    <w:rFonts w:ascii="Cambria Math" w:hAnsi="Cambria Math"/>
                    <w:i/>
                  </w:rPr>
                </m:ctrlPr>
              </m:sSubPr>
              <m:e>
                <m:r>
                  <w:rPr>
                    <w:rFonts w:ascii="Cambria Math" w:hAnsi="Cambria Math"/>
                  </w:rPr>
                  <m:t>θ</m:t>
                </m:r>
              </m:e>
              <m:sub>
                <m:r>
                  <w:rPr>
                    <w:rFonts w:ascii="Cambria Math" w:hAnsi="Cambria Math"/>
                  </w:rPr>
                  <m:t>m</m:t>
                </m:r>
              </m:sub>
            </m:sSub>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m</m:t>
                </m:r>
              </m:sub>
            </m:sSub>
          </m:e>
        </m:d>
      </m:oMath>
      <w:bookmarkEnd w:id="14"/>
      <w:r w:rsidRPr="00C0031C">
        <w:t xml:space="preserve">. </w:t>
      </w:r>
      <w:r w:rsidRPr="00C0031C">
        <w:rPr>
          <w:b/>
          <w:bCs/>
        </w:rPr>
        <w:t>σ</w:t>
      </w:r>
      <w:r w:rsidRPr="00C0031C">
        <w:t xml:space="preserve"> is the unit vector along spin polarization, </w:t>
      </w:r>
      <w:r w:rsidRPr="00C0031C">
        <w:rPr>
          <w:i/>
          <w:iCs/>
        </w:rPr>
        <w:t>J</w:t>
      </w:r>
      <w:r w:rsidRPr="00C0031C">
        <w:rPr>
          <w:i/>
          <w:iCs/>
          <w:vertAlign w:val="subscript"/>
        </w:rPr>
        <w:t>e</w:t>
      </w:r>
      <w:r w:rsidRPr="00C0031C">
        <w:rPr>
          <w:i/>
          <w:iCs/>
        </w:rPr>
        <w:t xml:space="preserve"> </w:t>
      </w:r>
      <w:r w:rsidRPr="00C0031C">
        <w:t xml:space="preserve">is the current density. Effective field </w:t>
      </w:r>
      <m:oMath>
        <m:sSub>
          <m:sSubPr>
            <m:ctrlPr>
              <w:rPr>
                <w:rFonts w:ascii="Cambria Math" w:hAnsi="Cambria Math"/>
                <w:i/>
              </w:rPr>
            </m:ctrlPr>
          </m:sSubPr>
          <m:e>
            <m:r>
              <w:rPr>
                <w:rFonts w:ascii="Cambria Math" w:hAnsi="Cambria Math"/>
              </w:rPr>
              <m:t>H</m:t>
            </m:r>
          </m:e>
          <m:sub>
            <m:r>
              <w:rPr>
                <w:rFonts w:ascii="Cambria Math" w:hAnsi="Cambria Math"/>
              </w:rPr>
              <m:t>ani</m:t>
            </m:r>
          </m:sub>
        </m:sSub>
        <m:d>
          <m:dPr>
            <m:ctrlPr>
              <w:rPr>
                <w:rFonts w:ascii="Cambria Math" w:hAnsi="Cambria Math"/>
                <w:i/>
              </w:rPr>
            </m:ctrlPr>
          </m:dPr>
          <m:e>
            <m:r>
              <w:rPr>
                <w:rFonts w:ascii="Cambria Math" w:hAnsi="Cambria Math"/>
              </w:rPr>
              <m:t>cos</m:t>
            </m:r>
            <m:sSub>
              <m:sSubPr>
                <m:ctrlPr>
                  <w:rPr>
                    <w:rFonts w:ascii="Cambria Math" w:hAnsi="Cambria Math"/>
                    <w:i/>
                  </w:rPr>
                </m:ctrlPr>
              </m:sSubPr>
              <m:e>
                <m:r>
                  <w:rPr>
                    <w:rFonts w:ascii="Cambria Math" w:hAnsi="Cambria Math"/>
                  </w:rPr>
                  <m:t>θ</m:t>
                </m:r>
              </m:e>
              <m:sub>
                <m:r>
                  <w:rPr>
                    <w:rFonts w:ascii="Cambria Math" w:hAnsi="Cambria Math"/>
                  </w:rPr>
                  <m:t>m</m:t>
                </m:r>
              </m:sub>
            </m:sSub>
          </m:e>
        </m:d>
        <m:r>
          <m:rPr>
            <m:sty m:val="bi"/>
          </m:rPr>
          <w:rPr>
            <w:rFonts w:ascii="Cambria Math" w:hAnsi="Cambria Math"/>
          </w:rPr>
          <m:t>z+</m:t>
        </m:r>
        <m:sSub>
          <m:sSubPr>
            <m:ctrlPr>
              <w:rPr>
                <w:rFonts w:ascii="Cambria Math" w:hAnsi="Cambria Math"/>
                <w:b/>
                <w:bCs/>
                <w:iCs/>
              </w:rPr>
            </m:ctrlPr>
          </m:sSubPr>
          <m:e>
            <m:r>
              <m:rPr>
                <m:sty m:val="bi"/>
              </m:rPr>
              <w:rPr>
                <w:rFonts w:ascii="Cambria Math" w:hAnsi="Cambria Math"/>
              </w:rPr>
              <m:t>H</m:t>
            </m:r>
          </m:e>
          <m:sub>
            <m:r>
              <m:rPr>
                <m:sty m:val="b"/>
              </m:rPr>
              <w:rPr>
                <w:rFonts w:ascii="Cambria Math" w:hAnsi="Cambria Math"/>
              </w:rPr>
              <m:t>ext</m:t>
            </m:r>
          </m:sub>
        </m:sSub>
      </m:oMath>
      <w:r w:rsidRPr="00C0031C">
        <w:t xml:space="preserve">, where the anisotropy field </w:t>
      </w:r>
      <m:oMath>
        <m:sSub>
          <m:sSubPr>
            <m:ctrlPr>
              <w:rPr>
                <w:rFonts w:ascii="Cambria Math" w:hAnsi="Cambria Math"/>
                <w:i/>
              </w:rPr>
            </m:ctrlPr>
          </m:sSubPr>
          <m:e>
            <m:r>
              <w:rPr>
                <w:rFonts w:ascii="Cambria Math" w:hAnsi="Cambria Math"/>
              </w:rPr>
              <m:t>H</m:t>
            </m:r>
          </m:e>
          <m:sub>
            <m:r>
              <w:rPr>
                <w:rFonts w:ascii="Cambria Math" w:hAnsi="Cambria Math"/>
              </w:rPr>
              <m:t>ani</m:t>
            </m:r>
          </m:sub>
        </m:sSub>
      </m:oMath>
      <w:r w:rsidRPr="00C0031C">
        <w:t xml:space="preserve">= 3500 Oe, </w:t>
      </w:r>
      <m:oMath>
        <m:sSub>
          <m:sSubPr>
            <m:ctrlPr>
              <w:rPr>
                <w:rFonts w:ascii="Cambria Math" w:hAnsi="Cambria Math"/>
                <w:b/>
                <w:bCs/>
                <w:iCs/>
              </w:rPr>
            </m:ctrlPr>
          </m:sSubPr>
          <m:e>
            <m:r>
              <m:rPr>
                <m:sty m:val="bi"/>
              </m:rPr>
              <w:rPr>
                <w:rFonts w:ascii="Cambria Math" w:hAnsi="Cambria Math"/>
              </w:rPr>
              <m:t>H</m:t>
            </m:r>
          </m:e>
          <m:sub>
            <m:r>
              <m:rPr>
                <m:sty m:val="b"/>
              </m:rPr>
              <w:rPr>
                <w:rFonts w:ascii="Cambria Math" w:hAnsi="Cambria Math"/>
              </w:rPr>
              <m:t>ext</m:t>
            </m:r>
          </m:sub>
        </m:sSub>
      </m:oMath>
      <w:r w:rsidRPr="00C0031C">
        <w:t xml:space="preserve"> is the external field. Gilbert damping constant </w:t>
      </w:r>
      <w:r w:rsidRPr="00C0031C">
        <w:rPr>
          <w:i/>
          <w:iCs/>
        </w:rPr>
        <w:t xml:space="preserve">α </w:t>
      </w:r>
      <w:r w:rsidRPr="00C0031C">
        <w:t xml:space="preserve">= 0.03, spin </w:t>
      </w:r>
      <w:r w:rsidR="00A205CC" w:rsidRPr="00C0031C">
        <w:t xml:space="preserve">Hall </w:t>
      </w:r>
      <w:r w:rsidRPr="00C0031C">
        <w:t xml:space="preserve">angle </w:t>
      </w:r>
      <m:oMath>
        <m:sSup>
          <m:sSupPr>
            <m:ctrlPr>
              <w:rPr>
                <w:rFonts w:ascii="Cambria Math" w:hAnsi="Cambria Math"/>
                <w:i/>
              </w:rPr>
            </m:ctrlPr>
          </m:sSupPr>
          <m:e>
            <m:r>
              <w:rPr>
                <w:rFonts w:ascii="Cambria Math" w:hAnsi="Cambria Math"/>
              </w:rPr>
              <m:t>c</m:t>
            </m:r>
          </m:e>
          <m:sup>
            <m:r>
              <w:rPr>
                <w:rFonts w:ascii="Cambria Math" w:hAnsi="Cambria Math"/>
              </w:rPr>
              <m:t>∥</m:t>
            </m:r>
          </m:sup>
        </m:sSup>
      </m:oMath>
      <w:r w:rsidRPr="00C0031C">
        <w:t xml:space="preserve">= 0.3 and </w:t>
      </w:r>
      <m:oMath>
        <m:sSup>
          <m:sSupPr>
            <m:ctrlPr>
              <w:rPr>
                <w:rFonts w:ascii="Cambria Math" w:hAnsi="Cambria Math"/>
                <w:i/>
              </w:rPr>
            </m:ctrlPr>
          </m:sSupPr>
          <m:e>
            <m:r>
              <w:rPr>
                <w:rFonts w:ascii="Cambria Math" w:hAnsi="Cambria Math"/>
              </w:rPr>
              <m:t>c</m:t>
            </m:r>
          </m:e>
          <m:sup>
            <m:r>
              <w:rPr>
                <w:rFonts w:ascii="Cambria Math" w:hAnsi="Cambria Math"/>
              </w:rPr>
              <m:t>⊥</m:t>
            </m:r>
          </m:sup>
        </m:sSup>
      </m:oMath>
      <w:r w:rsidRPr="00C0031C">
        <w:t xml:space="preserve">=0, </w:t>
      </w:r>
      <w:bookmarkStart w:id="15" w:name="_Hlk77256410"/>
      <w:r w:rsidRPr="00C0031C">
        <w:t xml:space="preserve">saturation magnetization </w:t>
      </w:r>
      <w:r w:rsidRPr="00C0031C">
        <w:rPr>
          <w:i/>
          <w:iCs/>
        </w:rPr>
        <w:t>M</w:t>
      </w:r>
      <w:r w:rsidRPr="00C0031C">
        <w:rPr>
          <w:vertAlign w:val="subscript"/>
        </w:rPr>
        <w:t>s</w:t>
      </w:r>
      <w:r w:rsidRPr="00C0031C">
        <w:rPr>
          <w:i/>
          <w:iCs/>
        </w:rPr>
        <w:t xml:space="preserve"> </w:t>
      </w:r>
      <w:r w:rsidRPr="00C0031C">
        <w:t xml:space="preserve">= 800 emu/cc, free layer thickness </w:t>
      </w:r>
      <w:r w:rsidRPr="00C0031C">
        <w:rPr>
          <w:i/>
          <w:iCs/>
        </w:rPr>
        <w:t>t</w:t>
      </w:r>
      <w:r w:rsidRPr="00C0031C">
        <w:rPr>
          <w:vertAlign w:val="subscript"/>
        </w:rPr>
        <w:t>FM</w:t>
      </w:r>
      <w:r w:rsidRPr="00C0031C">
        <w:rPr>
          <w:i/>
          <w:iCs/>
          <w:vertAlign w:val="subscript"/>
        </w:rPr>
        <w:t xml:space="preserve"> </w:t>
      </w:r>
      <w:r w:rsidRPr="00C0031C">
        <w:rPr>
          <w:i/>
          <w:iCs/>
        </w:rPr>
        <w:t xml:space="preserve">= </w:t>
      </w:r>
      <w:r w:rsidRPr="00C0031C">
        <w:t xml:space="preserve">1.8 nm. </w:t>
      </w:r>
      <w:bookmarkEnd w:id="15"/>
      <w:r w:rsidRPr="00C0031C">
        <w:t>The current pulse-width</w:t>
      </w:r>
      <w:r w:rsidRPr="00C0031C">
        <w:rPr>
          <w:i/>
          <w:iCs/>
        </w:rPr>
        <w:t xml:space="preserve"> </w:t>
      </w:r>
      <w:r w:rsidRPr="00C0031C">
        <w:t xml:space="preserve">is set as 100 ns while plotting trajectories of </w:t>
      </w:r>
      <w:r w:rsidRPr="00C0031C">
        <w:rPr>
          <w:b/>
          <w:bCs/>
        </w:rPr>
        <w:t>m</w:t>
      </w:r>
      <w:r w:rsidRPr="00C0031C">
        <w:t xml:space="preserve">, and set as 2 ns in other simulations. current rise/fall time = 0.2 ns, relaxation time = 100 ns. </w:t>
      </w:r>
    </w:p>
    <w:p w14:paraId="54BE038A" w14:textId="77777777" w:rsidR="00D12040" w:rsidRPr="00C0031C" w:rsidRDefault="00D12040" w:rsidP="00D12040">
      <w:pPr>
        <w:spacing w:line="360" w:lineRule="auto"/>
        <w:jc w:val="both"/>
      </w:pPr>
    </w:p>
    <w:p w14:paraId="189A9B14" w14:textId="1D5FA92A" w:rsidR="00D12040" w:rsidRPr="00C0031C" w:rsidRDefault="000C45B3" w:rsidP="00D12040">
      <w:pPr>
        <w:spacing w:line="360" w:lineRule="auto"/>
        <w:jc w:val="center"/>
        <w:rPr>
          <w:iCs/>
        </w:rPr>
      </w:pPr>
      <w:r w:rsidRPr="00C0031C">
        <w:rPr>
          <w:noProof/>
        </w:rPr>
        <w:lastRenderedPageBreak/>
        <w:drawing>
          <wp:inline distT="0" distB="0" distL="0" distR="0" wp14:anchorId="3CB31D0F" wp14:editId="70695844">
            <wp:extent cx="5954991" cy="2955341"/>
            <wp:effectExtent l="0" t="0" r="825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1568" r="1810"/>
                    <a:stretch/>
                  </pic:blipFill>
                  <pic:spPr bwMode="auto">
                    <a:xfrm>
                      <a:off x="0" y="0"/>
                      <a:ext cx="5967660" cy="2961629"/>
                    </a:xfrm>
                    <a:prstGeom prst="rect">
                      <a:avLst/>
                    </a:prstGeom>
                    <a:noFill/>
                    <a:ln>
                      <a:noFill/>
                    </a:ln>
                    <a:extLst>
                      <a:ext uri="{53640926-AAD7-44D8-BBD7-CCE9431645EC}">
                        <a14:shadowObscured xmlns:a14="http://schemas.microsoft.com/office/drawing/2010/main"/>
                      </a:ext>
                    </a:extLst>
                  </pic:spPr>
                </pic:pic>
              </a:graphicData>
            </a:graphic>
          </wp:inline>
        </w:drawing>
      </w:r>
    </w:p>
    <w:p w14:paraId="7E3C0EDA" w14:textId="7C523793" w:rsidR="00D12040" w:rsidRPr="00C0031C" w:rsidRDefault="00D12040" w:rsidP="00C72D2C">
      <w:pPr>
        <w:spacing w:before="240" w:line="360" w:lineRule="auto"/>
        <w:jc w:val="both"/>
        <w:rPr>
          <w:iCs/>
        </w:rPr>
      </w:pPr>
      <w:r w:rsidRPr="00C0031C">
        <w:rPr>
          <w:b/>
          <w:bCs/>
        </w:rPr>
        <w:t>Figure 1</w:t>
      </w:r>
      <w:r w:rsidR="005652E6" w:rsidRPr="00C0031C">
        <w:rPr>
          <w:b/>
          <w:bCs/>
        </w:rPr>
        <w:t>5</w:t>
      </w:r>
      <w:r w:rsidRPr="00C0031C">
        <w:rPr>
          <w:b/>
          <w:bCs/>
        </w:rPr>
        <w:t>:</w:t>
      </w:r>
      <w:r w:rsidRPr="00C0031C">
        <w:t xml:space="preserve"> Simulated magnetization switching trajectories </w:t>
      </w:r>
      <w:bookmarkStart w:id="16" w:name="_Hlk90127565"/>
      <w:r w:rsidRPr="00C0031C">
        <w:t xml:space="preserve">with </w:t>
      </w:r>
      <w:r w:rsidRPr="00C0031C">
        <w:rPr>
          <w:iCs/>
        </w:rPr>
        <w:t xml:space="preserve">conventional </w:t>
      </w:r>
      <w:r w:rsidRPr="00C0031C">
        <w:rPr>
          <w:i/>
        </w:rPr>
        <w:t>y</w:t>
      </w:r>
      <w:r w:rsidRPr="00C0031C">
        <w:rPr>
          <w:iCs/>
        </w:rPr>
        <w:t xml:space="preserve">-polarized spin current switching at </w:t>
      </w:r>
      <w:r w:rsidRPr="00C0031C">
        <w:rPr>
          <w:b/>
          <w:bCs/>
          <w:iCs/>
        </w:rPr>
        <w:t>a</w:t>
      </w:r>
      <w:r w:rsidRPr="00C0031C">
        <w:rPr>
          <w:iCs/>
        </w:rPr>
        <w:t xml:space="preserv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 0, </w:t>
      </w:r>
      <w:r w:rsidRPr="00C0031C">
        <w:rPr>
          <w:i/>
        </w:rPr>
        <w:t>H</w:t>
      </w:r>
      <w:r w:rsidRPr="00C0031C">
        <w:rPr>
          <w:i/>
          <w:vertAlign w:val="subscript"/>
        </w:rPr>
        <w:t>x</w:t>
      </w:r>
      <w:r w:rsidRPr="00C0031C">
        <w:rPr>
          <w:iCs/>
        </w:rPr>
        <w:t xml:space="preserve"> = 100 Oe; and </w:t>
      </w:r>
      <w:r w:rsidRPr="00C0031C">
        <w:rPr>
          <w:i/>
        </w:rPr>
        <w:t>z</w:t>
      </w:r>
      <w:r w:rsidRPr="00C0031C">
        <w:rPr>
          <w:iCs/>
        </w:rPr>
        <w:t xml:space="preserve">-polarized spin current switching at </w:t>
      </w:r>
      <w:r w:rsidRPr="00C0031C">
        <w:rPr>
          <w:b/>
          <w:bCs/>
          <w:iCs/>
        </w:rPr>
        <w:t>b</w:t>
      </w:r>
      <w:r w:rsidRPr="00C0031C">
        <w:rPr>
          <w:iCs/>
        </w:rPr>
        <w:t xml:space="preserv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 0.01, </w:t>
      </w:r>
      <w:r w:rsidRPr="00C0031C">
        <w:rPr>
          <w:i/>
        </w:rPr>
        <w:t>H</w:t>
      </w:r>
      <w:r w:rsidRPr="00C0031C">
        <w:rPr>
          <w:i/>
          <w:vertAlign w:val="subscript"/>
        </w:rPr>
        <w:t>x</w:t>
      </w:r>
      <w:r w:rsidRPr="00C0031C">
        <w:rPr>
          <w:iCs/>
        </w:rPr>
        <w:t xml:space="preserve"> = 0 Oe;</w:t>
      </w:r>
      <w:bookmarkEnd w:id="16"/>
      <w:r w:rsidRPr="00C0031C">
        <w:rPr>
          <w:iCs/>
        </w:rPr>
        <w:t xml:space="preserve"> </w:t>
      </w:r>
      <w:bookmarkStart w:id="17" w:name="_Hlk90127582"/>
      <w:r w:rsidRPr="00C0031C">
        <w:rPr>
          <w:iCs/>
        </w:rPr>
        <w:t xml:space="preserve">and </w:t>
      </w:r>
      <w:r w:rsidRPr="00C0031C">
        <w:rPr>
          <w:b/>
          <w:bCs/>
          <w:iCs/>
        </w:rPr>
        <w:t>c</w:t>
      </w:r>
      <w:r w:rsidRPr="00C0031C">
        <w:rPr>
          <w:iCs/>
        </w:rPr>
        <w:t xml:space="preserv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 0.3, </w:t>
      </w:r>
      <w:r w:rsidRPr="00C0031C">
        <w:rPr>
          <w:i/>
        </w:rPr>
        <w:t>H</w:t>
      </w:r>
      <w:r w:rsidRPr="00C0031C">
        <w:rPr>
          <w:iCs/>
          <w:vertAlign w:val="subscript"/>
        </w:rPr>
        <w:t>x</w:t>
      </w:r>
      <w:r w:rsidRPr="00C0031C">
        <w:rPr>
          <w:iCs/>
        </w:rPr>
        <w:t xml:space="preserve"> = 0 Oe.</w:t>
      </w:r>
    </w:p>
    <w:bookmarkEnd w:id="17"/>
    <w:p w14:paraId="6112B110" w14:textId="77777777" w:rsidR="00D12040" w:rsidRPr="00C0031C" w:rsidRDefault="00D12040" w:rsidP="00D12040">
      <w:pPr>
        <w:spacing w:line="360" w:lineRule="auto"/>
        <w:jc w:val="both"/>
      </w:pPr>
    </w:p>
    <w:p w14:paraId="251F93FF" w14:textId="3E8D7258" w:rsidR="00D12040" w:rsidRPr="00C0031C" w:rsidRDefault="00D12040" w:rsidP="004436B4">
      <w:pPr>
        <w:spacing w:line="360" w:lineRule="auto"/>
        <w:ind w:firstLine="540"/>
        <w:jc w:val="both"/>
        <w:rPr>
          <w:iCs/>
        </w:rPr>
      </w:pPr>
      <w:r w:rsidRPr="00C0031C">
        <w:rPr>
          <w:iCs/>
        </w:rPr>
        <w:t xml:space="preserve">We find that the field-free switching can be realized for all nonzero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ratios (Figs. </w:t>
      </w:r>
      <w:r w:rsidRPr="00C0031C">
        <w:rPr>
          <w:iCs/>
          <w:lang w:eastAsia="zh-CN"/>
        </w:rPr>
        <w:t>1</w:t>
      </w:r>
      <w:r w:rsidR="005652E6" w:rsidRPr="00C0031C">
        <w:rPr>
          <w:iCs/>
          <w:lang w:eastAsia="zh-CN"/>
        </w:rPr>
        <w:t>5</w:t>
      </w:r>
      <w:r w:rsidRPr="00C0031C">
        <w:rPr>
          <w:iCs/>
        </w:rPr>
        <w:t xml:space="preserve">). For a small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ratio, the switching trajectory with zero </w:t>
      </w:r>
      <w:r w:rsidRPr="00C0031C">
        <w:rPr>
          <w:i/>
        </w:rPr>
        <w:t>H</w:t>
      </w:r>
      <w:r w:rsidRPr="00C0031C">
        <w:rPr>
          <w:i/>
          <w:vertAlign w:val="subscript"/>
        </w:rPr>
        <w:t>x</w:t>
      </w:r>
      <w:r w:rsidRPr="00C0031C">
        <w:rPr>
          <w:iCs/>
        </w:rPr>
        <w:t xml:space="preserve"> field is similar to the case of the conventional SOT switching with an assisted </w:t>
      </w:r>
      <w:r w:rsidRPr="00C0031C">
        <w:rPr>
          <w:i/>
        </w:rPr>
        <w:t>H</w:t>
      </w:r>
      <w:r w:rsidRPr="00C0031C">
        <w:rPr>
          <w:i/>
          <w:vertAlign w:val="subscript"/>
        </w:rPr>
        <w:t>x</w:t>
      </w:r>
      <w:r w:rsidRPr="00C0031C">
        <w:rPr>
          <w:iCs/>
        </w:rPr>
        <w:t xml:space="preserve"> field (Figs. 1</w:t>
      </w:r>
      <w:r w:rsidR="005652E6" w:rsidRPr="00C0031C">
        <w:rPr>
          <w:iCs/>
        </w:rPr>
        <w:t>5</w:t>
      </w:r>
      <w:r w:rsidRPr="00C0031C">
        <w:rPr>
          <w:iCs/>
        </w:rPr>
        <w:t>a</w:t>
      </w:r>
      <w:r w:rsidR="005E2F02" w:rsidRPr="00C0031C">
        <w:rPr>
          <w:iCs/>
        </w:rPr>
        <w:t>,</w:t>
      </w:r>
      <w:r w:rsidRPr="00C0031C">
        <w:rPr>
          <w:iCs/>
        </w:rPr>
        <w:t xml:space="preserve">b), where the </w:t>
      </w:r>
      <w:r w:rsidRPr="00C0031C">
        <w:t>magnetic moment (initially point</w:t>
      </w:r>
      <w:r w:rsidRPr="00C0031C">
        <w:rPr>
          <w:lang w:eastAsia="zh-CN"/>
        </w:rPr>
        <w:t>ing</w:t>
      </w:r>
      <w:r w:rsidRPr="00C0031C">
        <w:t xml:space="preserve"> along </w:t>
      </w:r>
      <w:r w:rsidR="00A205CC" w:rsidRPr="00C0031C">
        <w:t xml:space="preserve">the </w:t>
      </w:r>
      <w:r w:rsidRPr="00C0031C">
        <w:t>-</w:t>
      </w:r>
      <w:r w:rsidRPr="00C0031C">
        <w:rPr>
          <w:i/>
          <w:iCs/>
        </w:rPr>
        <w:t>z</w:t>
      </w:r>
      <w:r w:rsidRPr="00C0031C">
        <w:t xml:space="preserve"> direction) </w:t>
      </w:r>
      <w:r w:rsidR="00A205CC" w:rsidRPr="00C0031C">
        <w:t>is</w:t>
      </w:r>
      <w:r w:rsidRPr="00C0031C">
        <w:t xml:space="preserve"> first pulled toward</w:t>
      </w:r>
      <w:r w:rsidR="00A205CC" w:rsidRPr="00C0031C">
        <w:t xml:space="preserve"> the</w:t>
      </w:r>
      <w:r w:rsidRPr="00C0031C">
        <w:t xml:space="preserve"> </w:t>
      </w:r>
      <w:r w:rsidRPr="00C0031C">
        <w:rPr>
          <w:i/>
        </w:rPr>
        <w:t>y</w:t>
      </w:r>
      <w:r w:rsidRPr="00C0031C">
        <w:rPr>
          <w:iCs/>
        </w:rPr>
        <w:t xml:space="preserve"> direction by the torque </w:t>
      </w:r>
      <m:oMath>
        <m:r>
          <w:rPr>
            <w:rFonts w:ascii="Cambria Math" w:hAnsi="Cambria Math"/>
          </w:rPr>
          <m:t xml:space="preserve">~m×(m×y) </m:t>
        </m:r>
      </m:oMath>
      <w:r w:rsidRPr="00C0031C">
        <w:rPr>
          <w:iCs/>
        </w:rPr>
        <w:t xml:space="preserve">exerted by the </w:t>
      </w:r>
      <w:r w:rsidRPr="00C0031C">
        <w:rPr>
          <w:i/>
          <w:iCs/>
        </w:rPr>
        <w:t>y</w:t>
      </w:r>
      <w:r w:rsidRPr="00C0031C">
        <w:t>-polarized spin current from the conventional SHE</w:t>
      </w:r>
      <w:r w:rsidRPr="00C0031C">
        <w:rPr>
          <w:iCs/>
        </w:rPr>
        <w:t>, and then relaxes to the +</w:t>
      </w:r>
      <w:r w:rsidRPr="00C0031C">
        <w:rPr>
          <w:i/>
        </w:rPr>
        <w:t>z</w:t>
      </w:r>
      <w:r w:rsidRPr="00C0031C">
        <w:rPr>
          <w:iCs/>
        </w:rPr>
        <w:t xml:space="preserve"> direction. There is no precession</w:t>
      </w:r>
      <w:r w:rsidRPr="00C0031C" w:rsidDel="003A585D">
        <w:rPr>
          <w:iCs/>
        </w:rPr>
        <w:t xml:space="preserve"> </w:t>
      </w:r>
      <w:r w:rsidRPr="00C0031C">
        <w:rPr>
          <w:iCs/>
        </w:rPr>
        <w:t xml:space="preserve">during the application of the current, indicating the torque is majorly </w:t>
      </w:r>
      <m:oMath>
        <m:r>
          <w:rPr>
            <w:rFonts w:ascii="Cambria Math" w:hAnsi="Cambria Math"/>
          </w:rPr>
          <m:t>~m×(m×y)</m:t>
        </m:r>
      </m:oMath>
      <w:r w:rsidRPr="00C0031C">
        <w:t xml:space="preserve"> </w:t>
      </w:r>
      <w:r w:rsidRPr="00C0031C">
        <w:rPr>
          <w:iCs/>
        </w:rPr>
        <w:t xml:space="preserve">generated by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r>
          <w:rPr>
            <w:rFonts w:ascii="Cambria Math" w:hAnsi="Cambria Math"/>
          </w:rPr>
          <m:t xml:space="preserve"> </m:t>
        </m:r>
      </m:oMath>
      <w:r w:rsidRPr="00C0031C">
        <w:t xml:space="preserve">which </w:t>
      </w:r>
      <w:r w:rsidRPr="00C0031C">
        <w:rPr>
          <w:iCs/>
        </w:rPr>
        <w:t xml:space="preserve">directly competes with the precession. These trajectories indicate that when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is small, the </w:t>
      </w:r>
      <w:r w:rsidRPr="00C0031C">
        <w:rPr>
          <w:i/>
        </w:rPr>
        <w:t>z</w:t>
      </w:r>
      <w:r w:rsidRPr="00C0031C">
        <w:rPr>
          <w:iCs/>
        </w:rPr>
        <w:t xml:space="preserve">-polarized spin current generated by </w:t>
      </w:r>
      <w:r w:rsidR="00A205CC" w:rsidRPr="00C0031C">
        <w:rPr>
          <w:iCs/>
        </w:rPr>
        <w:t xml:space="preserve">the </w:t>
      </w:r>
      <w:r w:rsidRPr="00C0031C">
        <w:rPr>
          <w:iCs/>
        </w:rPr>
        <w:t xml:space="preserve">MSHE only contributes </w:t>
      </w:r>
      <w:r w:rsidR="00A205CC" w:rsidRPr="00C0031C">
        <w:rPr>
          <w:iCs/>
        </w:rPr>
        <w:t xml:space="preserve">to the </w:t>
      </w:r>
      <w:r w:rsidRPr="00C0031C">
        <w:rPr>
          <w:iCs/>
        </w:rPr>
        <w:t xml:space="preserve">symmetry breaking as the assisted field does. On the other hand, when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r>
          <w:rPr>
            <w:rFonts w:ascii="Cambria Math" w:hAnsi="Cambria Math"/>
          </w:rPr>
          <m:t xml:space="preserve"> </m:t>
        </m:r>
      </m:oMath>
      <w:r w:rsidRPr="00C0031C">
        <w:rPr>
          <w:iCs/>
        </w:rPr>
        <w:t xml:space="preserve">is not too small, </w:t>
      </w:r>
      <w:r w:rsidRPr="00C0031C">
        <w:t xml:space="preserve">the magnetic moment </w:t>
      </w:r>
      <w:r w:rsidR="00A205CC" w:rsidRPr="00C0031C">
        <w:t xml:space="preserve">is </w:t>
      </w:r>
      <w:r w:rsidRPr="00C0031C">
        <w:t>directly switched to the opposite direction during the application of the current, and the precession</w:t>
      </w:r>
      <w:r w:rsidRPr="00C0031C" w:rsidDel="003A585D">
        <w:t xml:space="preserve"> </w:t>
      </w:r>
      <w:r w:rsidRPr="00C0031C">
        <w:t>is well maintained during the application of the current (Fig. 1</w:t>
      </w:r>
      <w:r w:rsidR="005652E6" w:rsidRPr="00C0031C">
        <w:t>5</w:t>
      </w:r>
      <w:r w:rsidRPr="00C0031C">
        <w:t xml:space="preserve">c). This is </w:t>
      </w:r>
      <w:r w:rsidR="000947B5" w:rsidRPr="00C0031C">
        <w:t xml:space="preserve">a </w:t>
      </w:r>
      <w:r w:rsidRPr="00C0031C">
        <w:t xml:space="preserve">typical characteristic of the switching by the out-of-plane antidamping torque </w:t>
      </w:r>
      <m:oMath>
        <m:r>
          <w:rPr>
            <w:rFonts w:ascii="Cambria Math" w:hAnsi="Cambria Math"/>
          </w:rPr>
          <m:t>~m×</m:t>
        </m:r>
        <m:d>
          <m:dPr>
            <m:ctrlPr>
              <w:rPr>
                <w:rFonts w:ascii="Cambria Math" w:hAnsi="Cambria Math"/>
                <w:i/>
              </w:rPr>
            </m:ctrlPr>
          </m:dPr>
          <m:e>
            <m:r>
              <w:rPr>
                <w:rFonts w:ascii="Cambria Math" w:hAnsi="Cambria Math"/>
              </w:rPr>
              <m:t>m×z</m:t>
            </m:r>
          </m:e>
        </m:d>
      </m:oMath>
      <w:r w:rsidRPr="00C0031C">
        <w:t xml:space="preserve"> due to the </w:t>
      </w:r>
      <w:r w:rsidRPr="00C0031C">
        <w:rPr>
          <w:i/>
          <w:iCs/>
        </w:rPr>
        <w:t>z</w:t>
      </w:r>
      <w:r w:rsidRPr="00C0031C">
        <w:t xml:space="preserve">-polarized spin current. Since the switching driven by </w:t>
      </w:r>
      <w:r w:rsidR="000947B5" w:rsidRPr="00C0031C">
        <w:t xml:space="preserve">the </w:t>
      </w:r>
      <w:r w:rsidRPr="00C0031C">
        <w:t xml:space="preserve">out-of-plane antidamping torque does not compete with the precession, </w:t>
      </w:r>
      <w:r w:rsidRPr="00C0031C">
        <w:lastRenderedPageBreak/>
        <w:t xml:space="preserve">the critical current for such switching is much smaller than that in a conventional SOT switching, and it further decreases with the increase of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t xml:space="preserve"> (Fig. 1</w:t>
      </w:r>
      <w:r w:rsidR="005652E6" w:rsidRPr="00C0031C">
        <w:t>6</w:t>
      </w:r>
      <w:r w:rsidRPr="00C0031C">
        <w:t>).</w:t>
      </w:r>
    </w:p>
    <w:p w14:paraId="477D67AA" w14:textId="556A6C7F" w:rsidR="00D12040" w:rsidRPr="00C0031C" w:rsidRDefault="00D12040" w:rsidP="004436B4">
      <w:pPr>
        <w:spacing w:line="360" w:lineRule="auto"/>
        <w:ind w:firstLine="540"/>
        <w:jc w:val="both"/>
        <w:rPr>
          <w:iCs/>
        </w:rPr>
      </w:pPr>
      <w:r w:rsidRPr="00C0031C">
        <w:rPr>
          <w:iCs/>
        </w:rPr>
        <w:t xml:space="preserve">Therefore, based on the sizable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estimated above and</w:t>
      </w:r>
      <w:r w:rsidR="000947B5" w:rsidRPr="00C0031C">
        <w:rPr>
          <w:iCs/>
        </w:rPr>
        <w:t xml:space="preserve"> the</w:t>
      </w:r>
      <w:r w:rsidRPr="00C0031C">
        <w:rPr>
          <w:iCs/>
        </w:rPr>
        <w:t xml:space="preserve"> low critical switching current observed in </w:t>
      </w:r>
      <w:r w:rsidR="000947B5" w:rsidRPr="00C0031C">
        <w:rPr>
          <w:iCs/>
        </w:rPr>
        <w:t xml:space="preserve">our </w:t>
      </w:r>
      <w:r w:rsidRPr="00C0031C">
        <w:rPr>
          <w:iCs/>
        </w:rPr>
        <w:t xml:space="preserve">field-free switching, we </w:t>
      </w:r>
      <w:r w:rsidR="000947B5" w:rsidRPr="00C0031C">
        <w:rPr>
          <w:iCs/>
        </w:rPr>
        <w:t xml:space="preserve">argue </w:t>
      </w:r>
      <w:r w:rsidRPr="00C0031C">
        <w:rPr>
          <w:iCs/>
        </w:rPr>
        <w:t xml:space="preserve">that the field-free switching we observed is </w:t>
      </w:r>
      <w:r w:rsidR="000947B5" w:rsidRPr="00C0031C">
        <w:rPr>
          <w:iCs/>
        </w:rPr>
        <w:t xml:space="preserve">dominated </w:t>
      </w:r>
      <w:r w:rsidRPr="00C0031C">
        <w:rPr>
          <w:iCs/>
        </w:rPr>
        <w:t>by the out-of-plane antidamping torque</w:t>
      </w:r>
      <w:r w:rsidR="000947B5" w:rsidRPr="00C0031C">
        <w:rPr>
          <w:iCs/>
        </w:rPr>
        <w:t xml:space="preserve"> driven </w:t>
      </w:r>
      <w:r w:rsidRPr="00C0031C">
        <w:rPr>
          <w:iCs/>
        </w:rPr>
        <w:t xml:space="preserve">by the </w:t>
      </w:r>
      <w:r w:rsidRPr="00C0031C">
        <w:rPr>
          <w:i/>
        </w:rPr>
        <w:t>z</w:t>
      </w:r>
      <w:r w:rsidRPr="00C0031C">
        <w:rPr>
          <w:iCs/>
        </w:rPr>
        <w:t xml:space="preserve">-polarized spin current </w:t>
      </w:r>
      <w:r w:rsidR="000947B5" w:rsidRPr="00C0031C">
        <w:rPr>
          <w:iCs/>
        </w:rPr>
        <w:t xml:space="preserve">resulting </w:t>
      </w:r>
      <w:r w:rsidRPr="00C0031C">
        <w:rPr>
          <w:iCs/>
        </w:rPr>
        <w:t xml:space="preserve">from </w:t>
      </w:r>
      <w:r w:rsidR="000947B5" w:rsidRPr="00C0031C">
        <w:rPr>
          <w:iCs/>
        </w:rPr>
        <w:t xml:space="preserve">the </w:t>
      </w:r>
      <w:r w:rsidRPr="00C0031C">
        <w:rPr>
          <w:iCs/>
        </w:rPr>
        <w:t>MSHE in Mn</w:t>
      </w:r>
      <w:r w:rsidRPr="00C0031C">
        <w:rPr>
          <w:iCs/>
          <w:vertAlign w:val="subscript"/>
        </w:rPr>
        <w:t>3</w:t>
      </w:r>
      <w:r w:rsidRPr="00C0031C">
        <w:rPr>
          <w:iCs/>
        </w:rPr>
        <w:t>Sn.</w:t>
      </w:r>
    </w:p>
    <w:p w14:paraId="30FED048" w14:textId="77777777" w:rsidR="00D12040" w:rsidRPr="00C0031C" w:rsidRDefault="00D12040" w:rsidP="00D12040">
      <w:pPr>
        <w:spacing w:line="360" w:lineRule="auto"/>
        <w:jc w:val="both"/>
        <w:rPr>
          <w:iCs/>
        </w:rPr>
      </w:pPr>
    </w:p>
    <w:p w14:paraId="3A8926BC" w14:textId="2E600B82" w:rsidR="00D12040" w:rsidRPr="00C0031C" w:rsidRDefault="0005215A" w:rsidP="00D12040">
      <w:pPr>
        <w:spacing w:line="360" w:lineRule="auto"/>
        <w:jc w:val="center"/>
        <w:rPr>
          <w:iCs/>
        </w:rPr>
      </w:pPr>
      <w:r w:rsidRPr="00C0031C">
        <w:rPr>
          <w:noProof/>
        </w:rPr>
        <w:drawing>
          <wp:inline distT="0" distB="0" distL="0" distR="0" wp14:anchorId="4A384FE2" wp14:editId="2E70F905">
            <wp:extent cx="2823185" cy="3598276"/>
            <wp:effectExtent l="0" t="0" r="0"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4">
                      <a:extLst>
                        <a:ext uri="{28A0092B-C50C-407E-A947-70E740481C1C}">
                          <a14:useLocalDpi xmlns:a14="http://schemas.microsoft.com/office/drawing/2010/main" val="0"/>
                        </a:ext>
                      </a:extLst>
                    </a:blip>
                    <a:srcRect t="5436"/>
                    <a:stretch/>
                  </pic:blipFill>
                  <pic:spPr bwMode="auto">
                    <a:xfrm>
                      <a:off x="0" y="0"/>
                      <a:ext cx="2855685" cy="3639699"/>
                    </a:xfrm>
                    <a:prstGeom prst="rect">
                      <a:avLst/>
                    </a:prstGeom>
                    <a:noFill/>
                    <a:ln>
                      <a:noFill/>
                    </a:ln>
                    <a:extLst>
                      <a:ext uri="{53640926-AAD7-44D8-BBD7-CCE9431645EC}">
                        <a14:shadowObscured xmlns:a14="http://schemas.microsoft.com/office/drawing/2010/main"/>
                      </a:ext>
                    </a:extLst>
                  </pic:spPr>
                </pic:pic>
              </a:graphicData>
            </a:graphic>
          </wp:inline>
        </w:drawing>
      </w:r>
    </w:p>
    <w:p w14:paraId="3A9FC633" w14:textId="792AF57D" w:rsidR="00D12040" w:rsidRPr="00C0031C" w:rsidRDefault="00D12040" w:rsidP="00C72D2C">
      <w:pPr>
        <w:spacing w:line="360" w:lineRule="auto"/>
        <w:jc w:val="both"/>
        <w:rPr>
          <w:iCs/>
        </w:rPr>
      </w:pPr>
      <w:r w:rsidRPr="00C0031C">
        <w:rPr>
          <w:b/>
          <w:bCs/>
        </w:rPr>
        <w:t>Figure 1</w:t>
      </w:r>
      <w:r w:rsidR="005652E6" w:rsidRPr="00C0031C">
        <w:rPr>
          <w:b/>
          <w:bCs/>
        </w:rPr>
        <w:t>6</w:t>
      </w:r>
      <w:r w:rsidRPr="00C0031C">
        <w:rPr>
          <w:b/>
          <w:bCs/>
        </w:rPr>
        <w:t>:</w:t>
      </w:r>
      <w:r w:rsidRPr="00C0031C">
        <w:t xml:space="preserve"> </w:t>
      </w:r>
      <w:bookmarkStart w:id="18" w:name="_Hlk90128295"/>
      <w:r w:rsidRPr="00C0031C">
        <w:t xml:space="preserve">Simulated </w:t>
      </w:r>
      <w:r w:rsidRPr="00C0031C">
        <w:rPr>
          <w:i/>
          <w:iCs/>
        </w:rPr>
        <w:t>m</w:t>
      </w:r>
      <w:r w:rsidRPr="00C0031C">
        <w:rPr>
          <w:i/>
          <w:iCs/>
          <w:vertAlign w:val="subscript"/>
        </w:rPr>
        <w:t>z</w:t>
      </w:r>
      <w:r w:rsidRPr="00C0031C">
        <w:t xml:space="preserve"> </w:t>
      </w:r>
      <w:r w:rsidRPr="00C0031C">
        <w:rPr>
          <w:i/>
          <w:iCs/>
        </w:rPr>
        <w:t>vs</w:t>
      </w:r>
      <w:r w:rsidRPr="00C0031C">
        <w:t xml:space="preserve"> </w:t>
      </w:r>
      <w:r w:rsidRPr="00C0031C">
        <w:rPr>
          <w:i/>
          <w:iCs/>
        </w:rPr>
        <w:t>J</w:t>
      </w:r>
      <w:r w:rsidRPr="00C0031C">
        <w:t xml:space="preserve"> switching curves for the conventional SOT switching with</w:t>
      </w:r>
      <w:r w:rsidR="00E4121E" w:rsidRPr="00C0031C">
        <w:t xml:space="preserv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 0 at </w:t>
      </w:r>
      <w:r w:rsidRPr="00C0031C">
        <w:rPr>
          <w:i/>
        </w:rPr>
        <w:t>H</w:t>
      </w:r>
      <w:r w:rsidRPr="00C0031C">
        <w:rPr>
          <w:i/>
          <w:vertAlign w:val="subscript"/>
        </w:rPr>
        <w:t>x</w:t>
      </w:r>
      <w:r w:rsidRPr="00C0031C">
        <w:rPr>
          <w:iCs/>
        </w:rPr>
        <w:t xml:space="preserve"> = 0 or 100 Oe, and the </w:t>
      </w:r>
      <w:r w:rsidRPr="00C0031C">
        <w:rPr>
          <w:i/>
          <w:iCs/>
        </w:rPr>
        <w:t>z</w:t>
      </w:r>
      <w:r w:rsidRPr="00C0031C">
        <w:rPr>
          <w:iCs/>
        </w:rPr>
        <w:t xml:space="preserve">-polarized spin current switching with different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ratios at </w:t>
      </w:r>
      <w:r w:rsidRPr="00C0031C">
        <w:rPr>
          <w:i/>
        </w:rPr>
        <w:t>H</w:t>
      </w:r>
      <w:r w:rsidRPr="00C0031C">
        <w:rPr>
          <w:i/>
          <w:vertAlign w:val="subscript"/>
        </w:rPr>
        <w:t>x</w:t>
      </w:r>
      <w:r w:rsidRPr="00C0031C">
        <w:rPr>
          <w:iCs/>
        </w:rPr>
        <w:t xml:space="preserve"> = 0.</w:t>
      </w:r>
      <w:bookmarkEnd w:id="18"/>
    </w:p>
    <w:p w14:paraId="1E836C72" w14:textId="322C6B02" w:rsidR="00D12040" w:rsidRPr="00C0031C" w:rsidRDefault="00D12040" w:rsidP="00D12040">
      <w:pPr>
        <w:spacing w:line="360" w:lineRule="auto"/>
        <w:jc w:val="both"/>
        <w:rPr>
          <w:lang w:eastAsia="zh-CN"/>
        </w:rPr>
      </w:pPr>
    </w:p>
    <w:p w14:paraId="650DD8A2" w14:textId="4C177E6A" w:rsidR="00A74DFB" w:rsidRPr="00C0031C" w:rsidRDefault="00C0031C" w:rsidP="00A74DFB">
      <w:pPr>
        <w:spacing w:line="360" w:lineRule="auto"/>
        <w:jc w:val="both"/>
        <w:rPr>
          <w:b/>
          <w:bCs/>
          <w:lang w:eastAsia="zh-CN"/>
        </w:rPr>
      </w:pPr>
      <w:r w:rsidRPr="00C0031C">
        <w:rPr>
          <w:b/>
          <w:bCs/>
        </w:rPr>
        <w:t>Supplementary Note 1</w:t>
      </w:r>
      <w:r>
        <w:rPr>
          <w:b/>
          <w:bCs/>
        </w:rPr>
        <w:t>1</w:t>
      </w:r>
      <w:r w:rsidR="00A74DFB" w:rsidRPr="00C0031C">
        <w:rPr>
          <w:b/>
          <w:bCs/>
          <w:lang w:eastAsia="zh-CN"/>
        </w:rPr>
        <w:t xml:space="preserve">: </w:t>
      </w:r>
      <w:r w:rsidR="00F5481C" w:rsidRPr="00C0031C">
        <w:rPr>
          <w:b/>
          <w:bCs/>
          <w:lang w:eastAsia="zh-CN"/>
        </w:rPr>
        <w:t>T</w:t>
      </w:r>
      <w:r w:rsidR="00946DF9" w:rsidRPr="00C0031C">
        <w:rPr>
          <w:b/>
          <w:bCs/>
          <w:lang w:eastAsia="zh-CN"/>
        </w:rPr>
        <w:t xml:space="preserve">hermal </w:t>
      </w:r>
      <w:r w:rsidR="00F5481C" w:rsidRPr="00C0031C">
        <w:rPr>
          <w:b/>
          <w:bCs/>
          <w:lang w:eastAsia="zh-CN"/>
        </w:rPr>
        <w:t>effect</w:t>
      </w:r>
      <w:r w:rsidR="00946DF9" w:rsidRPr="00C0031C">
        <w:rPr>
          <w:b/>
          <w:bCs/>
          <w:lang w:eastAsia="zh-CN"/>
        </w:rPr>
        <w:t>s</w:t>
      </w:r>
      <w:r w:rsidR="00F5481C" w:rsidRPr="00C0031C">
        <w:rPr>
          <w:b/>
          <w:bCs/>
          <w:lang w:eastAsia="zh-CN"/>
        </w:rPr>
        <w:t xml:space="preserve"> during </w:t>
      </w:r>
      <w:r w:rsidR="002B625A" w:rsidRPr="00C0031C">
        <w:rPr>
          <w:b/>
          <w:bCs/>
        </w:rPr>
        <w:t>MSHE drive</w:t>
      </w:r>
      <w:r w:rsidR="00946DF9" w:rsidRPr="00C0031C">
        <w:rPr>
          <w:b/>
          <w:bCs/>
        </w:rPr>
        <w:t>n</w:t>
      </w:r>
      <w:r w:rsidR="002B625A" w:rsidRPr="00C0031C">
        <w:rPr>
          <w:b/>
          <w:bCs/>
        </w:rPr>
        <w:t xml:space="preserve"> </w:t>
      </w:r>
      <w:r w:rsidR="002B625A" w:rsidRPr="00C0031C">
        <w:rPr>
          <w:b/>
          <w:bCs/>
          <w:lang w:eastAsia="zh-CN"/>
        </w:rPr>
        <w:t>magnetization switching</w:t>
      </w:r>
    </w:p>
    <w:p w14:paraId="2F9B01E9" w14:textId="4AAD218B" w:rsidR="0040240E" w:rsidRPr="00C0031C" w:rsidRDefault="00B26994" w:rsidP="00F83688">
      <w:pPr>
        <w:spacing w:line="360" w:lineRule="auto"/>
        <w:jc w:val="both"/>
      </w:pPr>
      <w:r w:rsidRPr="00C0031C">
        <w:t>In view of the Joule heating</w:t>
      </w:r>
      <w:r w:rsidR="00946DF9" w:rsidRPr="00C0031C">
        <w:t xml:space="preserve"> rising</w:t>
      </w:r>
      <w:r w:rsidRPr="00C0031C">
        <w:t xml:space="preserve"> </w:t>
      </w:r>
      <w:r w:rsidR="00946DF9" w:rsidRPr="00C0031C">
        <w:t xml:space="preserve">the </w:t>
      </w:r>
      <w:r w:rsidRPr="00C0031C">
        <w:t xml:space="preserve">device temperature </w:t>
      </w:r>
      <w:r w:rsidR="00946DF9" w:rsidRPr="00C0031C">
        <w:t>(</w:t>
      </w:r>
      <w:r w:rsidR="00E52B2F" w:rsidRPr="00E52B2F">
        <w:t xml:space="preserve">Supplementary </w:t>
      </w:r>
      <w:r w:rsidR="00E52B2F">
        <w:t>Note</w:t>
      </w:r>
      <w:r w:rsidR="00946DF9" w:rsidRPr="00C0031C">
        <w:t xml:space="preserve"> </w:t>
      </w:r>
      <w:r w:rsidRPr="00C0031C">
        <w:t>8</w:t>
      </w:r>
      <w:r w:rsidR="00946DF9" w:rsidRPr="00C0031C">
        <w:t>)</w:t>
      </w:r>
      <w:r w:rsidRPr="00C0031C">
        <w:t xml:space="preserve">, </w:t>
      </w:r>
      <w:r w:rsidR="0040240E" w:rsidRPr="00C0031C">
        <w:t>additional micromagnetic simulation</w:t>
      </w:r>
      <w:r w:rsidRPr="00C0031C">
        <w:t>s</w:t>
      </w:r>
      <w:r w:rsidR="00A80F0D" w:rsidRPr="00C0031C">
        <w:t xml:space="preserve"> </w:t>
      </w:r>
      <w:r w:rsidR="00946DF9" w:rsidRPr="00C0031C">
        <w:t xml:space="preserve">are </w:t>
      </w:r>
      <w:r w:rsidR="00BA4F8F" w:rsidRPr="00C0031C">
        <w:t>performed by including</w:t>
      </w:r>
      <w:r w:rsidR="0040240E" w:rsidRPr="00C0031C">
        <w:t xml:space="preserve"> the </w:t>
      </w:r>
      <w:r w:rsidR="00946DF9" w:rsidRPr="00C0031C">
        <w:t xml:space="preserve">thermal </w:t>
      </w:r>
      <w:r w:rsidR="0040240E" w:rsidRPr="00C0031C">
        <w:t>effect</w:t>
      </w:r>
      <w:r w:rsidR="00946DF9" w:rsidRPr="00C0031C">
        <w:t>s</w:t>
      </w:r>
      <w:r w:rsidR="0040240E" w:rsidRPr="00C0031C">
        <w:t xml:space="preserve">. </w:t>
      </w:r>
      <w:r w:rsidR="00BA4F8F" w:rsidRPr="00C0031C">
        <w:t>A</w:t>
      </w:r>
      <w:r w:rsidR="0040240E" w:rsidRPr="00C0031C">
        <w:t xml:space="preserve"> </w:t>
      </w:r>
      <w:r w:rsidR="0040240E" w:rsidRPr="00C0031C">
        <w:rPr>
          <w:rFonts w:hint="eastAsia"/>
        </w:rPr>
        <w:t xml:space="preserve">Gaussian-distributed random thermal fluctuation field </w:t>
      </w:r>
      <w:r w:rsidR="0040240E" w:rsidRPr="00C0031C">
        <w:rPr>
          <w:i/>
        </w:rPr>
        <w:t>H</w:t>
      </w:r>
      <w:r w:rsidR="0040240E" w:rsidRPr="00C0031C">
        <w:rPr>
          <w:i/>
          <w:vertAlign w:val="subscript"/>
        </w:rPr>
        <w:t>th</w:t>
      </w:r>
      <w:r w:rsidR="0040240E" w:rsidRPr="00C0031C">
        <w:t xml:space="preserve"> with </w:t>
      </w:r>
      <w:r w:rsidR="0040240E" w:rsidRPr="00C0031C">
        <w:rPr>
          <w:rFonts w:hint="eastAsia"/>
        </w:rPr>
        <w:t>mean = 0</w:t>
      </w:r>
      <w:r w:rsidR="00470FDD" w:rsidRPr="00C0031C">
        <w:t xml:space="preserve"> and</w:t>
      </w:r>
      <w:r w:rsidR="0040240E" w:rsidRPr="00C0031C">
        <w:rPr>
          <w:rFonts w:hint="eastAsia"/>
        </w:rPr>
        <w:t xml:space="preserve"> standard deviation = </w:t>
      </w:r>
      <m:oMath>
        <m:rad>
          <m:radPr>
            <m:degHide m:val="1"/>
            <m:ctrlPr>
              <w:rPr>
                <w:rFonts w:ascii="Cambria Math" w:hAnsi="Cambria Math"/>
                <w:i/>
                <w:iCs/>
              </w:rPr>
            </m:ctrlPr>
          </m:radPr>
          <m:deg/>
          <m:e>
            <m:f>
              <m:fPr>
                <m:ctrlPr>
                  <w:rPr>
                    <w:rFonts w:ascii="Cambria Math" w:hAnsi="Cambria Math"/>
                    <w:i/>
                    <w:iCs/>
                  </w:rPr>
                </m:ctrlPr>
              </m:fPr>
              <m:num>
                <m:r>
                  <w:rPr>
                    <w:rFonts w:ascii="Cambria Math" w:hAnsi="Cambria Math"/>
                  </w:rPr>
                  <m:t>2α</m:t>
                </m:r>
                <m:sSub>
                  <m:sSubPr>
                    <m:ctrlPr>
                      <w:rPr>
                        <w:rFonts w:ascii="Cambria Math" w:hAnsi="Cambria Math"/>
                        <w:i/>
                        <w:iCs/>
                      </w:rPr>
                    </m:ctrlPr>
                  </m:sSubPr>
                  <m:e>
                    <m:r>
                      <w:rPr>
                        <w:rFonts w:ascii="Cambria Math" w:hAnsi="Cambria Math"/>
                      </w:rPr>
                      <m:t>k</m:t>
                    </m:r>
                  </m:e>
                  <m:sub>
                    <m:r>
                      <w:rPr>
                        <w:rFonts w:ascii="Cambria Math" w:hAnsi="Cambria Math"/>
                      </w:rPr>
                      <m:t>B</m:t>
                    </m:r>
                  </m:sub>
                </m:sSub>
                <m:r>
                  <w:rPr>
                    <w:rFonts w:ascii="Cambria Math" w:hAnsi="Cambria Math"/>
                  </w:rPr>
                  <m:t>T</m:t>
                </m:r>
              </m:num>
              <m:den>
                <m:r>
                  <w:rPr>
                    <w:rFonts w:ascii="Cambria Math" w:hAnsi="Cambria Math"/>
                  </w:rPr>
                  <m:t>γ</m:t>
                </m:r>
                <m:sSub>
                  <m:sSubPr>
                    <m:ctrlPr>
                      <w:rPr>
                        <w:rFonts w:ascii="Cambria Math" w:hAnsi="Cambria Math"/>
                        <w:i/>
                        <w:iCs/>
                      </w:rPr>
                    </m:ctrlPr>
                  </m:sSubPr>
                  <m:e>
                    <m:r>
                      <w:rPr>
                        <w:rFonts w:ascii="Cambria Math" w:hAnsi="Cambria Math"/>
                      </w:rPr>
                      <m:t>M</m:t>
                    </m:r>
                  </m:e>
                  <m:sub>
                    <m:r>
                      <w:rPr>
                        <w:rFonts w:ascii="Cambria Math" w:hAnsi="Cambria Math"/>
                      </w:rPr>
                      <m:t>s</m:t>
                    </m:r>
                  </m:sub>
                </m:sSub>
                <m:r>
                  <w:rPr>
                    <w:rFonts w:ascii="Cambria Math" w:hAnsi="Cambria Math"/>
                  </w:rPr>
                  <m:t>Vδt</m:t>
                </m:r>
              </m:den>
            </m:f>
          </m:e>
        </m:rad>
      </m:oMath>
      <w:r w:rsidR="0040240E" w:rsidRPr="00C0031C">
        <w:t xml:space="preserve"> is added into the </w:t>
      </w:r>
      <w:r w:rsidR="00EC43E6">
        <w:t xml:space="preserve">Supplementary </w:t>
      </w:r>
      <w:r w:rsidR="00BA4F8F" w:rsidRPr="00C0031C">
        <w:t xml:space="preserve">Eq. </w:t>
      </w:r>
      <w:r w:rsidR="00EC43E6">
        <w:t>(</w:t>
      </w:r>
      <w:r w:rsidR="00BA4F8F" w:rsidRPr="00C0031C">
        <w:t>2</w:t>
      </w:r>
      <w:r w:rsidR="00EC43E6">
        <w:t>)</w:t>
      </w:r>
      <w:r w:rsidR="0040240E" w:rsidRPr="00C0031C">
        <w:t xml:space="preserve">, where </w:t>
      </w:r>
      <w:r w:rsidR="0040240E" w:rsidRPr="00C0031C">
        <w:rPr>
          <w:i/>
        </w:rPr>
        <w:t>k</w:t>
      </w:r>
      <w:r w:rsidR="0040240E" w:rsidRPr="00C0031C">
        <w:rPr>
          <w:i/>
          <w:vertAlign w:val="subscript"/>
        </w:rPr>
        <w:t>B</w:t>
      </w:r>
      <w:r w:rsidR="0040240E" w:rsidRPr="00C0031C">
        <w:t xml:space="preserve"> is the Boltzmann constant, </w:t>
      </w:r>
      <w:r w:rsidR="0040240E" w:rsidRPr="00C0031C">
        <w:rPr>
          <w:i/>
        </w:rPr>
        <w:t>T</w:t>
      </w:r>
      <w:r w:rsidR="0040240E" w:rsidRPr="00C0031C">
        <w:t xml:space="preserve"> is the temperature, </w:t>
      </w:r>
      <w:r w:rsidR="0040240E" w:rsidRPr="00C0031C">
        <w:rPr>
          <w:i/>
        </w:rPr>
        <w:t>V</w:t>
      </w:r>
      <w:r w:rsidR="0040240E" w:rsidRPr="00C0031C">
        <w:t xml:space="preserve"> is the </w:t>
      </w:r>
      <w:r w:rsidR="0040240E" w:rsidRPr="00C0031C">
        <w:lastRenderedPageBreak/>
        <w:t xml:space="preserve">volume of </w:t>
      </w:r>
      <w:r w:rsidR="00470FDD" w:rsidRPr="00C0031C">
        <w:t>a ferromagnet</w:t>
      </w:r>
      <w:r w:rsidR="0040240E" w:rsidRPr="00C0031C">
        <w:t xml:space="preserve"> taken </w:t>
      </w:r>
      <w:r w:rsidR="00470FDD" w:rsidRPr="00C0031C">
        <w:t>to be</w:t>
      </w:r>
      <w:r w:rsidR="0040240E" w:rsidRPr="00C0031C">
        <w:t xml:space="preserve"> 50 nm </w:t>
      </w:r>
      <w:r w:rsidR="0040240E" w:rsidRPr="00C0031C">
        <w:sym w:font="Symbol" w:char="F0B4"/>
      </w:r>
      <w:r w:rsidR="0040240E" w:rsidRPr="00C0031C">
        <w:t xml:space="preserve"> 50 nm </w:t>
      </w:r>
      <w:r w:rsidR="0040240E" w:rsidRPr="00C0031C">
        <w:sym w:font="Symbol" w:char="F0B4"/>
      </w:r>
      <w:r w:rsidR="0040240E" w:rsidRPr="00C0031C">
        <w:t xml:space="preserve"> 1.8 nm, </w:t>
      </w:r>
      <m:oMath>
        <m:r>
          <w:rPr>
            <w:rFonts w:ascii="Cambria Math" w:hAnsi="Cambria Math"/>
          </w:rPr>
          <m:t>γ</m:t>
        </m:r>
      </m:oMath>
      <w:r w:rsidR="0040240E" w:rsidRPr="00C0031C">
        <w:t xml:space="preserve"> is the gyromagnetic ratio, and </w:t>
      </w:r>
      <m:oMath>
        <m:r>
          <w:rPr>
            <w:rFonts w:ascii="Cambria Math" w:hAnsi="Cambria Math"/>
          </w:rPr>
          <m:t>δt</m:t>
        </m:r>
      </m:oMath>
      <w:r w:rsidR="0040240E" w:rsidRPr="00C0031C">
        <w:rPr>
          <w:iCs/>
        </w:rPr>
        <w:t xml:space="preserve"> </w:t>
      </w:r>
      <w:r w:rsidR="0040240E" w:rsidRPr="00C0031C">
        <w:t>is the integration time step</w:t>
      </w:r>
      <w:r w:rsidR="00D34BA5" w:rsidRPr="00C0031C">
        <w:fldChar w:fldCharType="begin"/>
      </w:r>
      <w:r w:rsidR="00D34BA5" w:rsidRPr="00C0031C">
        <w:instrText xml:space="preserve"> ADDIN EN.CITE &lt;EndNote&gt;&lt;Cite&gt;&lt;Author&gt;Lee&lt;/Author&gt;&lt;Year&gt;2020&lt;/Year&gt;&lt;RecNum&gt;4&lt;/RecNum&gt;&lt;DisplayText&gt;&lt;style face="superscript"&gt;19&lt;/style&gt;&lt;/DisplayText&gt;&lt;record&gt;&lt;rec-number&gt;4&lt;/rec-number&gt;&lt;foreign-keys&gt;&lt;key app="EN" db-id="9fp0r5rwvzaf0oefswsx55tcsptvddfdt5sf" timestamp="1652788077"&gt;4&lt;/key&gt;&lt;/foreign-keys&gt;&lt;ref-type name="Journal Article"&gt;17&lt;/ref-type&gt;&lt;contributors&gt;&lt;authors&gt;&lt;author&gt;Lee, Dong-Kyu&lt;/author&gt;&lt;author&gt;Lee, Kyung-Jin&lt;/author&gt;&lt;/authors&gt;&lt;/contributors&gt;&lt;titles&gt;&lt;title&gt;Spin-orbit Torque Switching of Perpendicular Magnetization in Ferromagnetic Trilayers&lt;/title&gt;&lt;secondary-title&gt;Scientific Reports&lt;/secondary-title&gt;&lt;/titles&gt;&lt;periodical&gt;&lt;full-title&gt;Scientific Reports&lt;/full-title&gt;&lt;/periodical&gt;&lt;pages&gt;1772&lt;/pages&gt;&lt;volume&gt;10&lt;/volume&gt;&lt;number&gt;1&lt;/number&gt;&lt;dates&gt;&lt;year&gt;2020&lt;/year&gt;&lt;pub-dates&gt;&lt;date&gt;2020/02/04&lt;/date&gt;&lt;/pub-dates&gt;&lt;/dates&gt;&lt;isbn&gt;2045-2322&lt;/isbn&gt;&lt;urls&gt;&lt;related-urls&gt;&lt;url&gt;https://doi.org/10.1038/s41598-020-58669-1&lt;/url&gt;&lt;/related-urls&gt;&lt;/urls&gt;&lt;electronic-resource-num&gt;10.1038/s41598-020-58669-1&lt;/electronic-resource-num&gt;&lt;/record&gt;&lt;/Cite&gt;&lt;/EndNote&gt;</w:instrText>
      </w:r>
      <w:r w:rsidR="00D34BA5" w:rsidRPr="00C0031C">
        <w:fldChar w:fldCharType="separate"/>
      </w:r>
      <w:r w:rsidR="00D34BA5" w:rsidRPr="00C0031C">
        <w:rPr>
          <w:noProof/>
          <w:vertAlign w:val="superscript"/>
        </w:rPr>
        <w:t>19</w:t>
      </w:r>
      <w:r w:rsidR="00D34BA5" w:rsidRPr="00C0031C">
        <w:fldChar w:fldCharType="end"/>
      </w:r>
      <w:r w:rsidR="0040240E" w:rsidRPr="00C0031C">
        <w:t>. F</w:t>
      </w:r>
      <w:r w:rsidR="0040240E" w:rsidRPr="00C0031C">
        <w:rPr>
          <w:rFonts w:hint="eastAsia"/>
        </w:rPr>
        <w:t>irst,</w:t>
      </w:r>
      <w:r w:rsidR="0040240E" w:rsidRPr="00C0031C">
        <w:t xml:space="preserve"> for a pure </w:t>
      </w:r>
      <w:r w:rsidR="0040240E" w:rsidRPr="00C0031C">
        <w:rPr>
          <w:i/>
        </w:rPr>
        <w:t>y</w:t>
      </w:r>
      <w:r w:rsidR="0040240E" w:rsidRPr="00C0031C">
        <w:t xml:space="preserve">-polarized spin current, </w:t>
      </w:r>
      <w:r w:rsidR="0040240E" w:rsidRPr="00C0031C">
        <w:rPr>
          <w:i/>
        </w:rPr>
        <w:t>i.e.</w:t>
      </w:r>
      <w:r w:rsidR="0040240E" w:rsidRPr="00C0031C">
        <w:t xml:space="preserv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0040240E" w:rsidRPr="00C0031C">
        <w:rPr>
          <w:iCs/>
        </w:rPr>
        <w:t xml:space="preserve"> = 0, </w:t>
      </w:r>
      <w:r w:rsidR="00470FDD" w:rsidRPr="00C0031C">
        <w:t xml:space="preserve">we find that </w:t>
      </w:r>
      <w:r w:rsidR="0040240E" w:rsidRPr="00C0031C">
        <w:rPr>
          <w:iCs/>
        </w:rPr>
        <w:t>the switching is never achi</w:t>
      </w:r>
      <w:r w:rsidR="00734FE2" w:rsidRPr="00C0031C">
        <w:rPr>
          <w:iCs/>
        </w:rPr>
        <w:t>e</w:t>
      </w:r>
      <w:r w:rsidR="0040240E" w:rsidRPr="00C0031C">
        <w:rPr>
          <w:iCs/>
        </w:rPr>
        <w:t xml:space="preserve">ved in the absence of an in-plane assisted magnetic field </w:t>
      </w:r>
      <w:r w:rsidR="0040240E" w:rsidRPr="00C0031C">
        <w:rPr>
          <w:i/>
        </w:rPr>
        <w:t>H</w:t>
      </w:r>
      <w:r w:rsidR="0040240E" w:rsidRPr="00C0031C">
        <w:rPr>
          <w:i/>
          <w:vertAlign w:val="subscript"/>
        </w:rPr>
        <w:t>x</w:t>
      </w:r>
      <w:r w:rsidR="0040240E" w:rsidRPr="00C0031C">
        <w:rPr>
          <w:iCs/>
        </w:rPr>
        <w:t xml:space="preserve">, even with a strong thermal assistance. This indicates that the thermal effect alone cannot result in a field-free switching of the perpendicular magnetization. </w:t>
      </w:r>
      <w:r w:rsidR="00470FDD" w:rsidRPr="00C0031C">
        <w:rPr>
          <w:iCs/>
        </w:rPr>
        <w:t>Second, w</w:t>
      </w:r>
      <w:r w:rsidR="0040240E" w:rsidRPr="00C0031C">
        <w:rPr>
          <w:iCs/>
        </w:rPr>
        <w:t xml:space="preserve">e compare the switching behaviors </w:t>
      </w:r>
      <w:r w:rsidR="0040240E" w:rsidRPr="00C0031C">
        <w:t xml:space="preserve">at 300 K and 370 K </w:t>
      </w:r>
      <w:r w:rsidR="0040240E" w:rsidRPr="00C0031C">
        <w:rPr>
          <w:iCs/>
        </w:rPr>
        <w:t xml:space="preserve">in the presence of either finite in-plane field </w:t>
      </w:r>
      <w:r w:rsidR="0040240E" w:rsidRPr="00C0031C">
        <w:rPr>
          <w:i/>
        </w:rPr>
        <w:t>H</w:t>
      </w:r>
      <w:r w:rsidR="0040240E" w:rsidRPr="00C0031C">
        <w:rPr>
          <w:i/>
          <w:vertAlign w:val="subscript"/>
        </w:rPr>
        <w:t>x</w:t>
      </w:r>
      <w:r w:rsidR="0040240E" w:rsidRPr="00C0031C">
        <w:rPr>
          <w:iCs/>
          <w:vertAlign w:val="subscript"/>
        </w:rPr>
        <w:t xml:space="preserve"> </w:t>
      </w:r>
      <w:r w:rsidR="0040240E" w:rsidRPr="00C0031C">
        <w:rPr>
          <w:iCs/>
          <w:vertAlign w:val="subscript"/>
        </w:rPr>
        <w:softHyphen/>
      </w:r>
      <w:r w:rsidR="0040240E" w:rsidRPr="00C0031C">
        <w:rPr>
          <w:iCs/>
        </w:rPr>
        <w:t xml:space="preserve">or finite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oMath>
      <w:r w:rsidR="0040240E" w:rsidRPr="00C0031C">
        <w:rPr>
          <w:rFonts w:hint="eastAsia"/>
          <w:iCs/>
        </w:rPr>
        <w:t xml:space="preserve"> </w:t>
      </w:r>
      <w:r w:rsidR="0040240E" w:rsidRPr="00C0031C">
        <w:rPr>
          <w:iCs/>
        </w:rPr>
        <w:t xml:space="preserve">for </w:t>
      </w:r>
      <w:r w:rsidR="0040240E" w:rsidRPr="00C0031C">
        <w:t xml:space="preserve">pulse widths in the range of 1 </w:t>
      </w:r>
      <w:r w:rsidR="00734FE2" w:rsidRPr="00C0031C">
        <w:t xml:space="preserve">ns </w:t>
      </w:r>
      <w:r w:rsidR="0040240E" w:rsidRPr="00C0031C">
        <w:t>to 1000 ns</w:t>
      </w:r>
      <w:r w:rsidR="0040240E" w:rsidRPr="00C0031C">
        <w:rPr>
          <w:rFonts w:hint="eastAsia"/>
          <w:iCs/>
        </w:rPr>
        <w:t>.</w:t>
      </w:r>
      <w:r w:rsidR="0040240E" w:rsidRPr="00C0031C">
        <w:rPr>
          <w:iCs/>
        </w:rPr>
        <w:t xml:space="preserve"> </w:t>
      </w:r>
      <w:r w:rsidR="0040240E" w:rsidRPr="00C0031C">
        <w:t xml:space="preserve">As an example, we show in Fig. </w:t>
      </w:r>
      <w:r w:rsidR="00BA4F8F" w:rsidRPr="00C0031C">
        <w:t>17</w:t>
      </w:r>
      <w:r w:rsidR="0040240E" w:rsidRPr="00C0031C">
        <w:t xml:space="preserve"> the switching trajectory in the presence of a long pulse width of 1000 ns</w:t>
      </w:r>
      <w:r w:rsidR="007E00F0" w:rsidRPr="00C0031C">
        <w:t>.</w:t>
      </w:r>
      <w:r w:rsidR="0040240E" w:rsidRPr="00C0031C">
        <w:t xml:space="preserve"> </w:t>
      </w:r>
      <w:r w:rsidR="001976E8" w:rsidRPr="00C0031C">
        <w:t xml:space="preserve">Except additional noises present, </w:t>
      </w:r>
      <w:r w:rsidR="0040240E" w:rsidRPr="00C0031C">
        <w:t>inclu</w:t>
      </w:r>
      <w:r w:rsidR="00470FDD" w:rsidRPr="00C0031C">
        <w:t xml:space="preserve">ding the </w:t>
      </w:r>
      <w:r w:rsidR="0040240E" w:rsidRPr="00C0031C">
        <w:t xml:space="preserve">thermal fluctuation field does not </w:t>
      </w:r>
      <w:r w:rsidR="00470FDD" w:rsidRPr="00C0031C">
        <w:t>produce any</w:t>
      </w:r>
      <w:r w:rsidR="0040240E" w:rsidRPr="00C0031C">
        <w:t xml:space="preserve"> qualitative </w:t>
      </w:r>
      <w:r w:rsidR="00470FDD" w:rsidRPr="00C0031C">
        <w:t xml:space="preserve">effect </w:t>
      </w:r>
      <w:r w:rsidR="0040240E" w:rsidRPr="00C0031C">
        <w:t xml:space="preserve">on the magnetization switching trajectory </w:t>
      </w:r>
      <w:r w:rsidR="00525BB9" w:rsidRPr="00C0031C">
        <w:t xml:space="preserve">(compare </w:t>
      </w:r>
      <w:r w:rsidR="007E00F0" w:rsidRPr="00C0031C">
        <w:t>Fig</w:t>
      </w:r>
      <w:r w:rsidR="00525BB9" w:rsidRPr="00C0031C">
        <w:t>s</w:t>
      </w:r>
      <w:r w:rsidR="007E00F0" w:rsidRPr="00C0031C">
        <w:t>. 15</w:t>
      </w:r>
      <w:r w:rsidR="00525BB9" w:rsidRPr="00C0031C">
        <w:t xml:space="preserve"> and 17)</w:t>
      </w:r>
      <w:r w:rsidR="0040240E" w:rsidRPr="00C0031C">
        <w:t xml:space="preserve">. The magnetization switching trajectory with other tested pulse widths </w:t>
      </w:r>
      <w:r w:rsidR="00525BB9" w:rsidRPr="00C0031C">
        <w:t xml:space="preserve">demonstrate </w:t>
      </w:r>
      <w:r w:rsidR="0040240E" w:rsidRPr="00C0031C">
        <w:t>similar behavior</w:t>
      </w:r>
      <w:r w:rsidR="00E0581F" w:rsidRPr="00C0031C">
        <w:t>.</w:t>
      </w:r>
      <w:r w:rsidR="00D96A38" w:rsidRPr="00C0031C">
        <w:t xml:space="preserve"> </w:t>
      </w:r>
    </w:p>
    <w:p w14:paraId="6F3983AF" w14:textId="77777777" w:rsidR="00525BB9" w:rsidRPr="00C0031C" w:rsidRDefault="00525BB9" w:rsidP="00F83688">
      <w:pPr>
        <w:spacing w:line="360" w:lineRule="auto"/>
        <w:jc w:val="both"/>
      </w:pPr>
    </w:p>
    <w:p w14:paraId="68A5211B" w14:textId="01F44812" w:rsidR="0040240E" w:rsidRPr="00C0031C" w:rsidRDefault="0045095A" w:rsidP="00F83688">
      <w:pPr>
        <w:spacing w:line="360" w:lineRule="auto"/>
        <w:jc w:val="center"/>
      </w:pPr>
      <w:r w:rsidRPr="00C0031C">
        <w:rPr>
          <w:noProof/>
        </w:rPr>
        <w:drawing>
          <wp:inline distT="0" distB="0" distL="0" distR="0" wp14:anchorId="3E84FA48" wp14:editId="0E82727A">
            <wp:extent cx="4457605" cy="4190115"/>
            <wp:effectExtent l="0" t="0" r="635" b="127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72928" cy="4204518"/>
                    </a:xfrm>
                    <a:prstGeom prst="rect">
                      <a:avLst/>
                    </a:prstGeom>
                    <a:noFill/>
                    <a:ln>
                      <a:noFill/>
                    </a:ln>
                  </pic:spPr>
                </pic:pic>
              </a:graphicData>
            </a:graphic>
          </wp:inline>
        </w:drawing>
      </w:r>
    </w:p>
    <w:p w14:paraId="21F4045E" w14:textId="0018BC9E" w:rsidR="0040240E" w:rsidRPr="00C0031C" w:rsidRDefault="0040240E" w:rsidP="00F83688">
      <w:pPr>
        <w:spacing w:line="360" w:lineRule="auto"/>
        <w:jc w:val="both"/>
        <w:rPr>
          <w:b/>
          <w:bCs/>
        </w:rPr>
      </w:pPr>
      <w:r w:rsidRPr="00C0031C">
        <w:rPr>
          <w:b/>
          <w:bCs/>
        </w:rPr>
        <w:t xml:space="preserve">Figure </w:t>
      </w:r>
      <w:r w:rsidR="003D1866" w:rsidRPr="00C0031C">
        <w:rPr>
          <w:b/>
          <w:bCs/>
        </w:rPr>
        <w:t>17</w:t>
      </w:r>
      <w:r w:rsidR="00C223E5" w:rsidRPr="00C0031C">
        <w:rPr>
          <w:b/>
          <w:bCs/>
        </w:rPr>
        <w:t>:</w:t>
      </w:r>
      <w:r w:rsidRPr="00C0031C">
        <w:t xml:space="preserve"> Simulated magnetization switching trajectories after considering the thermal fluctuation field with </w:t>
      </w:r>
      <w:r w:rsidRPr="00C0031C">
        <w:rPr>
          <w:iCs/>
        </w:rPr>
        <w:t xml:space="preserve">conventional </w:t>
      </w:r>
      <w:r w:rsidRPr="00C0031C">
        <w:rPr>
          <w:i/>
        </w:rPr>
        <w:t>y</w:t>
      </w:r>
      <w:r w:rsidRPr="00C0031C">
        <w:rPr>
          <w:iCs/>
        </w:rPr>
        <w:t>-polarized spin current switching</w:t>
      </w:r>
      <w:r w:rsidRPr="00C0031C">
        <w:t xml:space="preserve"> </w:t>
      </w:r>
      <w:r w:rsidRPr="00C0031C">
        <w:rPr>
          <w:b/>
          <w:bCs/>
        </w:rPr>
        <w:t>a</w:t>
      </w:r>
      <w:r w:rsidRPr="00C0031C">
        <w:t xml:space="preserve"> and </w:t>
      </w:r>
      <w:r w:rsidRPr="00C0031C">
        <w:rPr>
          <w:b/>
          <w:bCs/>
        </w:rPr>
        <w:t>b</w:t>
      </w:r>
      <w:r w:rsidRPr="00C0031C">
        <w:t xml:space="preserv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 0, </w:t>
      </w:r>
      <w:r w:rsidRPr="00C0031C">
        <w:rPr>
          <w:i/>
        </w:rPr>
        <w:t>H</w:t>
      </w:r>
      <w:r w:rsidRPr="00C0031C">
        <w:rPr>
          <w:i/>
          <w:vertAlign w:val="subscript"/>
        </w:rPr>
        <w:t>x</w:t>
      </w:r>
      <w:r w:rsidRPr="00C0031C">
        <w:rPr>
          <w:iCs/>
        </w:rPr>
        <w:t xml:space="preserve"> = 100 Oe </w:t>
      </w:r>
      <w:r w:rsidRPr="00C0031C">
        <w:t xml:space="preserve">at 300 </w:t>
      </w:r>
      <w:r w:rsidR="000F0C54" w:rsidRPr="00C0031C">
        <w:t xml:space="preserve">K </w:t>
      </w:r>
      <w:r w:rsidRPr="00C0031C">
        <w:t>and 370 K, respectively</w:t>
      </w:r>
      <w:r w:rsidRPr="00C0031C">
        <w:rPr>
          <w:iCs/>
        </w:rPr>
        <w:t xml:space="preserve">; and </w:t>
      </w:r>
      <w:r w:rsidRPr="00C0031C">
        <w:rPr>
          <w:i/>
        </w:rPr>
        <w:t>z</w:t>
      </w:r>
      <w:r w:rsidRPr="00C0031C">
        <w:rPr>
          <w:iCs/>
        </w:rPr>
        <w:t xml:space="preserve">-polarized spin current switching </w:t>
      </w:r>
      <w:r w:rsidRPr="00C0031C">
        <w:rPr>
          <w:b/>
          <w:bCs/>
        </w:rPr>
        <w:t>c</w:t>
      </w:r>
      <w:r w:rsidRPr="00C0031C">
        <w:t xml:space="preserve"> and </w:t>
      </w:r>
      <w:r w:rsidRPr="00C0031C">
        <w:rPr>
          <w:b/>
          <w:bCs/>
        </w:rPr>
        <w:t>d</w:t>
      </w:r>
      <w:r w:rsidRPr="00C0031C">
        <w:t xml:space="preserv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w:t>
      </w:r>
      <w:r w:rsidRPr="00C0031C">
        <w:rPr>
          <w:iCs/>
        </w:rPr>
        <w:lastRenderedPageBreak/>
        <w:t xml:space="preserve">= 0.01, </w:t>
      </w:r>
      <w:r w:rsidRPr="00C0031C">
        <w:rPr>
          <w:i/>
        </w:rPr>
        <w:t>H</w:t>
      </w:r>
      <w:r w:rsidRPr="00C0031C">
        <w:rPr>
          <w:i/>
          <w:vertAlign w:val="subscript"/>
        </w:rPr>
        <w:t>x</w:t>
      </w:r>
      <w:r w:rsidRPr="00C0031C">
        <w:rPr>
          <w:iCs/>
        </w:rPr>
        <w:t xml:space="preserve"> = 0 Oe at 300</w:t>
      </w:r>
      <w:r w:rsidR="000F0C54" w:rsidRPr="00C0031C">
        <w:rPr>
          <w:iCs/>
        </w:rPr>
        <w:t xml:space="preserve"> K</w:t>
      </w:r>
      <w:r w:rsidRPr="00C0031C">
        <w:rPr>
          <w:iCs/>
        </w:rPr>
        <w:t xml:space="preserve"> and 370 K, respectively; </w:t>
      </w:r>
      <w:r w:rsidRPr="00C0031C">
        <w:rPr>
          <w:b/>
          <w:bCs/>
        </w:rPr>
        <w:t>e</w:t>
      </w:r>
      <w:r w:rsidRPr="00C0031C">
        <w:t xml:space="preserve"> and </w:t>
      </w:r>
      <w:r w:rsidRPr="00C0031C">
        <w:rPr>
          <w:b/>
          <w:bCs/>
        </w:rPr>
        <w:t>f</w:t>
      </w:r>
      <w:r w:rsidRPr="00C0031C">
        <w:t xml:space="preserve">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 0.3, </w:t>
      </w:r>
      <w:r w:rsidRPr="00C0031C">
        <w:rPr>
          <w:i/>
        </w:rPr>
        <w:t>H</w:t>
      </w:r>
      <w:r w:rsidRPr="00C0031C">
        <w:rPr>
          <w:i/>
          <w:vertAlign w:val="subscript"/>
        </w:rPr>
        <w:t>x</w:t>
      </w:r>
      <w:r w:rsidRPr="00C0031C">
        <w:rPr>
          <w:iCs/>
        </w:rPr>
        <w:t xml:space="preserve"> = 0 Oe at 300</w:t>
      </w:r>
      <w:r w:rsidR="000F0C54" w:rsidRPr="00C0031C">
        <w:rPr>
          <w:iCs/>
        </w:rPr>
        <w:t xml:space="preserve"> K</w:t>
      </w:r>
      <w:r w:rsidRPr="00C0031C">
        <w:rPr>
          <w:iCs/>
        </w:rPr>
        <w:t xml:space="preserve"> and 370 K, respectively.</w:t>
      </w:r>
    </w:p>
    <w:p w14:paraId="295851C8" w14:textId="77777777" w:rsidR="0040240E" w:rsidRPr="00C0031C" w:rsidRDefault="0040240E" w:rsidP="00F83688">
      <w:pPr>
        <w:spacing w:line="360" w:lineRule="auto"/>
        <w:jc w:val="both"/>
      </w:pPr>
    </w:p>
    <w:p w14:paraId="3C463202" w14:textId="727C9FA9" w:rsidR="0040240E" w:rsidRPr="00C0031C" w:rsidRDefault="0040240E" w:rsidP="000F0C54">
      <w:pPr>
        <w:spacing w:line="360" w:lineRule="auto"/>
        <w:ind w:firstLine="720"/>
        <w:jc w:val="both"/>
      </w:pPr>
      <w:r w:rsidRPr="00C0031C">
        <w:t xml:space="preserve">Fig. </w:t>
      </w:r>
      <w:r w:rsidR="0077063C" w:rsidRPr="00C0031C">
        <w:t>18</w:t>
      </w:r>
      <w:r w:rsidRPr="00C0031C">
        <w:t xml:space="preserve"> summarizes the critical switching current with different pulse widths for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 0, </w:t>
      </w:r>
      <w:r w:rsidRPr="00C0031C">
        <w:rPr>
          <w:i/>
        </w:rPr>
        <w:t>H</w:t>
      </w:r>
      <w:r w:rsidRPr="00C0031C">
        <w:rPr>
          <w:i/>
          <w:vertAlign w:val="subscript"/>
        </w:rPr>
        <w:t>x</w:t>
      </w:r>
      <w:r w:rsidRPr="00C0031C">
        <w:rPr>
          <w:iCs/>
        </w:rPr>
        <w:t xml:space="preserve"> = 100 Oe</w:t>
      </w:r>
      <w:r w:rsidRPr="00C0031C">
        <w:t xml:space="preserve"> (Fig. </w:t>
      </w:r>
      <w:r w:rsidR="00525BB9" w:rsidRPr="00C0031C">
        <w:t>18a</w:t>
      </w:r>
      <w:r w:rsidRPr="00C0031C">
        <w:t xml:space="preserve">) and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Pr="00C0031C">
        <w:rPr>
          <w:iCs/>
        </w:rPr>
        <w:t xml:space="preserve"> = 0.3, </w:t>
      </w:r>
      <w:r w:rsidRPr="00C0031C">
        <w:rPr>
          <w:i/>
        </w:rPr>
        <w:t>H</w:t>
      </w:r>
      <w:r w:rsidRPr="00C0031C">
        <w:rPr>
          <w:i/>
          <w:vertAlign w:val="subscript"/>
        </w:rPr>
        <w:t>x</w:t>
      </w:r>
      <w:r w:rsidRPr="00C0031C">
        <w:rPr>
          <w:iCs/>
        </w:rPr>
        <w:t xml:space="preserve"> = 0 Oe (Fig. </w:t>
      </w:r>
      <w:r w:rsidR="00525BB9" w:rsidRPr="00C0031C">
        <w:rPr>
          <w:iCs/>
        </w:rPr>
        <w:t>18b</w:t>
      </w:r>
      <w:r w:rsidRPr="00C0031C">
        <w:rPr>
          <w:iCs/>
        </w:rPr>
        <w:t>) at 300 K and 370 K</w:t>
      </w:r>
      <w:r w:rsidRPr="00C0031C">
        <w:t xml:space="preserve">. In both cases, the switching current </w:t>
      </w:r>
      <w:r w:rsidR="001502B2" w:rsidRPr="00C0031C">
        <w:t xml:space="preserve">density </w:t>
      </w:r>
      <w:r w:rsidRPr="00C0031C">
        <w:t>increase</w:t>
      </w:r>
      <w:r w:rsidR="00525BB9" w:rsidRPr="00C0031C">
        <w:t>s</w:t>
      </w:r>
      <w:r w:rsidRPr="00C0031C">
        <w:t xml:space="preserve"> at short pulses, similar to</w:t>
      </w:r>
      <w:r w:rsidR="00525BB9" w:rsidRPr="00C0031C">
        <w:t xml:space="preserve"> the</w:t>
      </w:r>
      <w:r w:rsidRPr="00C0031C">
        <w:t xml:space="preserve"> previous work</w:t>
      </w:r>
      <w:r w:rsidR="00BE7897" w:rsidRPr="00C0031C">
        <w:fldChar w:fldCharType="begin"/>
      </w:r>
      <w:r w:rsidR="00BE7897" w:rsidRPr="00C0031C">
        <w:instrText xml:space="preserve"> ADDIN EN.CITE &lt;EndNote&gt;&lt;Cite&gt;&lt;Author&gt;Lee&lt;/Author&gt;&lt;Year&gt;2014&lt;/Year&gt;&lt;RecNum&gt;5&lt;/RecNum&gt;&lt;DisplayText&gt;&lt;style face="superscript"&gt;20&lt;/style&gt;&lt;/DisplayText&gt;&lt;record&gt;&lt;rec-number&gt;5&lt;/rec-number&gt;&lt;foreign-keys&gt;&lt;key app="EN" db-id="9fp0r5rwvzaf0oefswsx55tcsptvddfdt5sf" timestamp="1652788155"&gt;5&lt;/key&gt;&lt;/foreign-keys&gt;&lt;ref-type name="Journal Article"&gt;17&lt;/ref-type&gt;&lt;contributors&gt;&lt;authors&gt;&lt;author&gt;Ki-Seung Lee&lt;/author&gt;&lt;author&gt;Seo-Won Lee&lt;/author&gt;&lt;author&gt;Byoung-Chul Min&lt;/author&gt;&lt;author&gt;Kyung-Jin Lee&lt;/author&gt;&lt;/authors&gt;&lt;/contributors&gt;&lt;titles&gt;&lt;title&gt;Thermally activated switching of perpendicular magnet by spin-orbit spin torque&lt;/title&gt;&lt;secondary-title&gt;Applied Physics Letters&lt;/secondary-title&gt;&lt;/titles&gt;&lt;periodical&gt;&lt;full-title&gt;Applied Physics Letters&lt;/full-title&gt;&lt;/periodical&gt;&lt;pages&gt;072413&lt;/pages&gt;&lt;volume&gt;104&lt;/volume&gt;&lt;number&gt;7&lt;/number&gt;&lt;dates&gt;&lt;year&gt;2014&lt;/year&gt;&lt;/dates&gt;&lt;urls&gt;&lt;related-urls&gt;&lt;url&gt;https://aip.scitation.org/doi/abs/10.1063/1.4866186&lt;/url&gt;&lt;/related-urls&gt;&lt;/urls&gt;&lt;electronic-resource-num&gt;10.1063/1.4866186&lt;/electronic-resource-num&gt;&lt;/record&gt;&lt;/Cite&gt;&lt;/EndNote&gt;</w:instrText>
      </w:r>
      <w:r w:rsidR="00BE7897" w:rsidRPr="00C0031C">
        <w:fldChar w:fldCharType="separate"/>
      </w:r>
      <w:r w:rsidR="00BE7897" w:rsidRPr="00C0031C">
        <w:rPr>
          <w:noProof/>
          <w:vertAlign w:val="superscript"/>
        </w:rPr>
        <w:t>20</w:t>
      </w:r>
      <w:r w:rsidR="00BE7897" w:rsidRPr="00C0031C">
        <w:fldChar w:fldCharType="end"/>
      </w:r>
      <w:r w:rsidR="00BE7897" w:rsidRPr="00C0031C">
        <w:t>.</w:t>
      </w:r>
      <w:r w:rsidRPr="00C0031C">
        <w:t xml:space="preserve"> Moreover, we find that </w:t>
      </w:r>
      <w:r w:rsidRPr="00C0031C">
        <w:rPr>
          <w:rFonts w:hint="eastAsia"/>
        </w:rPr>
        <w:t>t</w:t>
      </w:r>
      <w:r w:rsidRPr="00C0031C">
        <w:t xml:space="preserve">he thermally assisted switching plays a more important role in the case of </w:t>
      </w:r>
      <w:r w:rsidRPr="00C0031C">
        <w:rPr>
          <w:i/>
        </w:rPr>
        <w:t>z</w:t>
      </w:r>
      <w:r w:rsidRPr="00C0031C">
        <w:t xml:space="preserve">-polarized spin current than </w:t>
      </w:r>
      <w:r w:rsidR="001502B2" w:rsidRPr="00C0031C">
        <w:t xml:space="preserve">in the case </w:t>
      </w:r>
      <w:r w:rsidRPr="00C0031C">
        <w:t xml:space="preserve">of </w:t>
      </w:r>
      <w:r w:rsidRPr="00C0031C">
        <w:rPr>
          <w:i/>
        </w:rPr>
        <w:t>y</w:t>
      </w:r>
      <w:r w:rsidRPr="00C0031C">
        <w:t xml:space="preserve">-polarized </w:t>
      </w:r>
      <w:r w:rsidR="001502B2" w:rsidRPr="00C0031C">
        <w:t>spin current</w:t>
      </w:r>
      <w:r w:rsidRPr="00C0031C">
        <w:t xml:space="preserve">, as </w:t>
      </w:r>
      <w:r w:rsidR="001502B2" w:rsidRPr="00C0031C">
        <w:t xml:space="preserve">is evident from </w:t>
      </w:r>
      <w:r w:rsidRPr="00C0031C">
        <w:t xml:space="preserve">the larger increase of </w:t>
      </w:r>
      <w:r w:rsidR="001502B2" w:rsidRPr="00C0031C">
        <w:t xml:space="preserve">the </w:t>
      </w:r>
      <w:r w:rsidRPr="00C0031C">
        <w:t xml:space="preserve">critical current </w:t>
      </w:r>
      <w:r w:rsidR="001502B2" w:rsidRPr="00C0031C">
        <w:t xml:space="preserve">density </w:t>
      </w:r>
      <w:r w:rsidRPr="00C0031C">
        <w:t xml:space="preserve">with the </w:t>
      </w:r>
      <w:r w:rsidR="001502B2" w:rsidRPr="00C0031C">
        <w:t xml:space="preserve">decreasing </w:t>
      </w:r>
      <w:r w:rsidRPr="00C0031C">
        <w:t xml:space="preserve">pulse width. </w:t>
      </w:r>
      <w:r w:rsidR="00922388" w:rsidRPr="00C0031C">
        <w:t xml:space="preserve">We note, however, </w:t>
      </w:r>
      <w:r w:rsidRPr="00C0031C">
        <w:t xml:space="preserve">that, </w:t>
      </w:r>
      <w:r w:rsidRPr="00C0031C">
        <w:rPr>
          <w:rFonts w:hint="eastAsia"/>
        </w:rPr>
        <w:t>in</w:t>
      </w:r>
      <w:r w:rsidRPr="00C0031C">
        <w:t xml:space="preserve"> terms of the switching efficiency, </w:t>
      </w:r>
      <w:r w:rsidRPr="00C0031C">
        <w:rPr>
          <w:rFonts w:hint="eastAsia"/>
        </w:rPr>
        <w:t>t</w:t>
      </w:r>
      <w:r w:rsidRPr="00C0031C">
        <w:t xml:space="preserve">he </w:t>
      </w:r>
      <w:r w:rsidRPr="00C0031C">
        <w:rPr>
          <w:i/>
        </w:rPr>
        <w:t>z</w:t>
      </w:r>
      <w:r w:rsidRPr="00C0031C">
        <w:t xml:space="preserve">-polarized </w:t>
      </w:r>
      <w:r w:rsidR="00922388" w:rsidRPr="00C0031C">
        <w:t xml:space="preserve">spin current </w:t>
      </w:r>
      <w:r w:rsidRPr="00C0031C">
        <w:t>is superior than</w:t>
      </w:r>
      <w:r w:rsidR="00922388" w:rsidRPr="00C0031C">
        <w:t xml:space="preserve"> the</w:t>
      </w:r>
      <w:r w:rsidRPr="00C0031C">
        <w:t xml:space="preserve"> </w:t>
      </w:r>
      <w:r w:rsidRPr="00C0031C">
        <w:rPr>
          <w:i/>
          <w:iCs/>
        </w:rPr>
        <w:t>y</w:t>
      </w:r>
      <w:r w:rsidRPr="00C0031C">
        <w:t xml:space="preserve">-polarized </w:t>
      </w:r>
      <w:r w:rsidR="00922388" w:rsidRPr="00C0031C">
        <w:t xml:space="preserve">spin current due to </w:t>
      </w:r>
      <w:r w:rsidRPr="00C0031C">
        <w:t xml:space="preserve">a much lower current amplitude required </w:t>
      </w:r>
      <w:r w:rsidR="00922388" w:rsidRPr="00C0031C">
        <w:t xml:space="preserve">for switching </w:t>
      </w:r>
      <w:r w:rsidRPr="00C0031C">
        <w:t>in the entire simulated range. In addition, by comparing the results at 300 K and 370 K, the almost overlapped curve</w:t>
      </w:r>
      <w:r w:rsidR="00922388" w:rsidRPr="00C0031C">
        <w:t>s in Fig. 18b suggest that</w:t>
      </w:r>
      <w:r w:rsidRPr="00C0031C">
        <w:t xml:space="preserve"> the </w:t>
      </w:r>
      <w:r w:rsidRPr="00C0031C">
        <w:rPr>
          <w:i/>
        </w:rPr>
        <w:t>z</w:t>
      </w:r>
      <w:r w:rsidRPr="00C0031C">
        <w:t xml:space="preserve">-polarized </w:t>
      </w:r>
      <w:r w:rsidR="00922388" w:rsidRPr="00C0031C">
        <w:t xml:space="preserve">spin current </w:t>
      </w:r>
      <w:r w:rsidRPr="00C0031C">
        <w:t xml:space="preserve">is more immune to the temperature increase </w:t>
      </w:r>
      <w:r w:rsidR="00922388" w:rsidRPr="00C0031C">
        <w:t xml:space="preserve">induced </w:t>
      </w:r>
      <w:r w:rsidRPr="00C0031C">
        <w:t>by Joule heating. Based on th</w:t>
      </w:r>
      <w:r w:rsidR="00922388" w:rsidRPr="00C0031C">
        <w:t xml:space="preserve">is </w:t>
      </w:r>
      <w:r w:rsidRPr="00C0031C">
        <w:t xml:space="preserve">additional </w:t>
      </w:r>
      <w:r w:rsidR="00922388" w:rsidRPr="00C0031C">
        <w:t>analysis</w:t>
      </w:r>
      <w:r w:rsidRPr="00C0031C">
        <w:t xml:space="preserve">, </w:t>
      </w:r>
      <w:r w:rsidR="00922388" w:rsidRPr="00C0031C">
        <w:t xml:space="preserve">we conclude that neither the reduced pulse width nor the thermal effects impact our main result emphasizing the efficient field-free switching of the perpendicular magnetization driven by the </w:t>
      </w:r>
      <w:r w:rsidR="00922388" w:rsidRPr="00C0031C">
        <w:rPr>
          <w:i/>
        </w:rPr>
        <w:t>z</w:t>
      </w:r>
      <w:r w:rsidR="00922388" w:rsidRPr="00C0031C">
        <w:t>-polarized spin current generated by a magnetic spin Hall effect</w:t>
      </w:r>
      <w:r w:rsidRPr="00C0031C">
        <w:t xml:space="preserve">. </w:t>
      </w:r>
    </w:p>
    <w:p w14:paraId="6BF95416" w14:textId="3FCFC1D4" w:rsidR="0040240E" w:rsidRPr="00C0031C" w:rsidRDefault="00B608D0" w:rsidP="00F83688">
      <w:pPr>
        <w:spacing w:line="360" w:lineRule="auto"/>
        <w:jc w:val="center"/>
      </w:pPr>
      <w:r w:rsidRPr="00C0031C">
        <w:rPr>
          <w:noProof/>
        </w:rPr>
        <w:drawing>
          <wp:inline distT="0" distB="0" distL="0" distR="0" wp14:anchorId="12D42444" wp14:editId="6F80012B">
            <wp:extent cx="4838700" cy="2005796"/>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60354" cy="2014772"/>
                    </a:xfrm>
                    <a:prstGeom prst="rect">
                      <a:avLst/>
                    </a:prstGeom>
                    <a:noFill/>
                    <a:ln>
                      <a:noFill/>
                    </a:ln>
                  </pic:spPr>
                </pic:pic>
              </a:graphicData>
            </a:graphic>
          </wp:inline>
        </w:drawing>
      </w:r>
    </w:p>
    <w:p w14:paraId="571BB645" w14:textId="5008A4C8" w:rsidR="0040240E" w:rsidRPr="00C0031C" w:rsidRDefault="0040240E" w:rsidP="00F83688">
      <w:pPr>
        <w:spacing w:line="360" w:lineRule="auto"/>
        <w:jc w:val="both"/>
        <w:rPr>
          <w:i/>
        </w:rPr>
      </w:pPr>
      <w:r w:rsidRPr="00C0031C">
        <w:rPr>
          <w:b/>
          <w:bCs/>
        </w:rPr>
        <w:t xml:space="preserve">Figure </w:t>
      </w:r>
      <w:r w:rsidR="009B6A65" w:rsidRPr="00C0031C">
        <w:rPr>
          <w:b/>
          <w:bCs/>
        </w:rPr>
        <w:t>18</w:t>
      </w:r>
      <w:r w:rsidRPr="00C0031C">
        <w:rPr>
          <w:b/>
          <w:bCs/>
        </w:rPr>
        <w:t>:</w:t>
      </w:r>
      <w:r w:rsidRPr="00C0031C">
        <w:t xml:space="preserve"> Simulated critical current density </w:t>
      </w:r>
      <w:r w:rsidR="00946DF9" w:rsidRPr="00C0031C">
        <w:rPr>
          <w:iCs/>
        </w:rPr>
        <w:t xml:space="preserve">at 300 K and 370 K </w:t>
      </w:r>
      <w:r w:rsidR="00946DF9" w:rsidRPr="00C0031C">
        <w:t xml:space="preserve">with </w:t>
      </w:r>
      <w:r w:rsidR="00946DF9" w:rsidRPr="00C0031C">
        <w:rPr>
          <w:b/>
          <w:bCs/>
          <w:iCs/>
        </w:rPr>
        <w:t>a</w:t>
      </w:r>
      <w:r w:rsidR="00946DF9" w:rsidRPr="00C0031C">
        <w:rPr>
          <w:iCs/>
        </w:rPr>
        <w:t xml:space="preserve"> conventional </w:t>
      </w:r>
      <w:r w:rsidR="00946DF9" w:rsidRPr="00C0031C">
        <w:rPr>
          <w:i/>
        </w:rPr>
        <w:t>y</w:t>
      </w:r>
      <w:r w:rsidR="00946DF9" w:rsidRPr="00C0031C">
        <w:rPr>
          <w:iCs/>
        </w:rPr>
        <w:t>-polarized spin current switching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00946DF9" w:rsidRPr="00C0031C">
        <w:rPr>
          <w:iCs/>
        </w:rPr>
        <w:t xml:space="preserve"> = 0, </w:t>
      </w:r>
      <w:r w:rsidR="00946DF9" w:rsidRPr="00C0031C">
        <w:rPr>
          <w:i/>
        </w:rPr>
        <w:t>H</w:t>
      </w:r>
      <w:r w:rsidR="00946DF9" w:rsidRPr="00C0031C">
        <w:rPr>
          <w:i/>
          <w:vertAlign w:val="subscript"/>
        </w:rPr>
        <w:t>x</w:t>
      </w:r>
      <w:r w:rsidR="00946DF9" w:rsidRPr="00C0031C">
        <w:rPr>
          <w:iCs/>
        </w:rPr>
        <w:t xml:space="preserve"> = 100 Oe) and </w:t>
      </w:r>
      <w:r w:rsidR="00946DF9" w:rsidRPr="00C0031C">
        <w:rPr>
          <w:b/>
          <w:bCs/>
          <w:iCs/>
        </w:rPr>
        <w:t>b</w:t>
      </w:r>
      <w:r w:rsidR="00946DF9" w:rsidRPr="00C0031C">
        <w:rPr>
          <w:i/>
        </w:rPr>
        <w:t xml:space="preserve"> z</w:t>
      </w:r>
      <w:r w:rsidR="00946DF9" w:rsidRPr="00C0031C">
        <w:rPr>
          <w:iCs/>
        </w:rPr>
        <w:t>-polarized spin current switching (</w:t>
      </w:r>
      <m:oMath>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z</m:t>
            </m:r>
          </m:sup>
        </m:sSubSup>
        <m:r>
          <w:rPr>
            <w:rFonts w:ascii="Cambria Math" w:hAnsi="Cambria Math"/>
          </w:rPr>
          <m:t>/</m:t>
        </m:r>
        <m:sSubSup>
          <m:sSubSupPr>
            <m:ctrlPr>
              <w:rPr>
                <w:rFonts w:ascii="Cambria Math" w:hAnsi="Cambria Math"/>
                <w:i/>
                <w:iCs/>
              </w:rPr>
            </m:ctrlPr>
          </m:sSubSupPr>
          <m:e>
            <m:r>
              <w:rPr>
                <w:rFonts w:ascii="Cambria Math" w:hAnsi="Cambria Math"/>
              </w:rPr>
              <m:t>σ</m:t>
            </m:r>
          </m:e>
          <m:sub>
            <m:r>
              <w:rPr>
                <w:rFonts w:ascii="Cambria Math" w:hAnsi="Cambria Math"/>
              </w:rPr>
              <m:t>zx</m:t>
            </m:r>
          </m:sub>
          <m:sup>
            <m:r>
              <w:rPr>
                <w:rFonts w:ascii="Cambria Math" w:hAnsi="Cambria Math"/>
              </w:rPr>
              <m:t>y</m:t>
            </m:r>
          </m:sup>
        </m:sSubSup>
      </m:oMath>
      <w:r w:rsidR="00946DF9" w:rsidRPr="00C0031C">
        <w:rPr>
          <w:iCs/>
        </w:rPr>
        <w:t xml:space="preserve"> = 0.3, </w:t>
      </w:r>
      <w:r w:rsidR="00946DF9" w:rsidRPr="00C0031C">
        <w:rPr>
          <w:i/>
        </w:rPr>
        <w:t>H</w:t>
      </w:r>
      <w:r w:rsidR="00946DF9" w:rsidRPr="00C0031C">
        <w:rPr>
          <w:i/>
          <w:vertAlign w:val="subscript"/>
        </w:rPr>
        <w:t>x</w:t>
      </w:r>
      <w:r w:rsidR="00946DF9" w:rsidRPr="00C0031C">
        <w:rPr>
          <w:iCs/>
        </w:rPr>
        <w:t xml:space="preserve"> = 0 Oe).</w:t>
      </w:r>
    </w:p>
    <w:p w14:paraId="5422C842" w14:textId="77777777" w:rsidR="0040240E" w:rsidRPr="00C0031C" w:rsidRDefault="0040240E" w:rsidP="00A74DFB">
      <w:pPr>
        <w:spacing w:line="360" w:lineRule="auto"/>
        <w:jc w:val="both"/>
        <w:rPr>
          <w:b/>
          <w:bCs/>
          <w:lang w:eastAsia="zh-CN"/>
        </w:rPr>
      </w:pPr>
    </w:p>
    <w:p w14:paraId="6D11F5C1" w14:textId="37894224" w:rsidR="00A74DFB" w:rsidRPr="00C0031C" w:rsidRDefault="00A74DFB" w:rsidP="00D12040">
      <w:pPr>
        <w:spacing w:line="360" w:lineRule="auto"/>
        <w:jc w:val="both"/>
        <w:rPr>
          <w:lang w:eastAsia="zh-CN"/>
        </w:rPr>
      </w:pPr>
    </w:p>
    <w:p w14:paraId="27BB2DAE" w14:textId="77777777" w:rsidR="005E2A0F" w:rsidRPr="00C0031C" w:rsidRDefault="005E2A0F" w:rsidP="00D12040">
      <w:pPr>
        <w:spacing w:line="360" w:lineRule="auto"/>
        <w:jc w:val="both"/>
        <w:rPr>
          <w:lang w:eastAsia="zh-CN"/>
        </w:rPr>
      </w:pPr>
    </w:p>
    <w:p w14:paraId="32E403B1" w14:textId="4F0E4F86" w:rsidR="00D12040" w:rsidRPr="00C0031C" w:rsidRDefault="00D12040" w:rsidP="00D12040">
      <w:pPr>
        <w:spacing w:line="360" w:lineRule="auto"/>
        <w:jc w:val="both"/>
        <w:rPr>
          <w:b/>
          <w:bCs/>
          <w:lang w:eastAsia="zh-CN"/>
        </w:rPr>
      </w:pPr>
      <w:r w:rsidRPr="00C0031C">
        <w:rPr>
          <w:b/>
          <w:bCs/>
          <w:lang w:eastAsia="zh-CN"/>
        </w:rPr>
        <w:lastRenderedPageBreak/>
        <w:t>Reference</w:t>
      </w:r>
      <w:r w:rsidR="002A11F3" w:rsidRPr="00C0031C">
        <w:rPr>
          <w:b/>
          <w:bCs/>
          <w:lang w:eastAsia="zh-CN"/>
        </w:rPr>
        <w:t>s</w:t>
      </w:r>
    </w:p>
    <w:p w14:paraId="655BCB3A" w14:textId="77777777" w:rsidR="00BE7897" w:rsidRPr="00C0031C" w:rsidRDefault="00D12040" w:rsidP="00BE7897">
      <w:pPr>
        <w:pStyle w:val="EndNoteBibliography"/>
        <w:ind w:left="720" w:hanging="720"/>
      </w:pPr>
      <w:r w:rsidRPr="00C0031C">
        <w:rPr>
          <w:noProof w:val="0"/>
          <w:lang w:eastAsia="zh-CN"/>
        </w:rPr>
        <w:fldChar w:fldCharType="begin"/>
      </w:r>
      <w:r w:rsidRPr="00C0031C">
        <w:rPr>
          <w:noProof w:val="0"/>
          <w:lang w:eastAsia="zh-CN"/>
        </w:rPr>
        <w:instrText xml:space="preserve"> ADDIN EN.REFLIST </w:instrText>
      </w:r>
      <w:r w:rsidRPr="00C0031C">
        <w:rPr>
          <w:noProof w:val="0"/>
          <w:lang w:eastAsia="zh-CN"/>
        </w:rPr>
        <w:fldChar w:fldCharType="separate"/>
      </w:r>
      <w:r w:rsidR="00BE7897" w:rsidRPr="00C0031C">
        <w:t>1.</w:t>
      </w:r>
      <w:r w:rsidR="00BE7897" w:rsidRPr="00C0031C">
        <w:tab/>
        <w:t xml:space="preserve">Nakatsuji, S., Kiyohara, N. &amp; Higo, T. Large anomalous Hall effect in a non-collinear antiferromagnet at room temperature. </w:t>
      </w:r>
      <w:r w:rsidR="00BE7897" w:rsidRPr="00C0031C">
        <w:rPr>
          <w:i/>
        </w:rPr>
        <w:t>Nature</w:t>
      </w:r>
      <w:r w:rsidR="00BE7897" w:rsidRPr="00C0031C">
        <w:t xml:space="preserve"> </w:t>
      </w:r>
      <w:r w:rsidR="00BE7897" w:rsidRPr="00C0031C">
        <w:rPr>
          <w:b/>
        </w:rPr>
        <w:t>527</w:t>
      </w:r>
      <w:r w:rsidR="00BE7897" w:rsidRPr="00C0031C">
        <w:t>, 212 (2015).</w:t>
      </w:r>
    </w:p>
    <w:p w14:paraId="29CD026E" w14:textId="77777777" w:rsidR="00BE7897" w:rsidRPr="00C0031C" w:rsidRDefault="00BE7897" w:rsidP="00BE7897">
      <w:pPr>
        <w:pStyle w:val="EndNoteBibliography"/>
        <w:ind w:left="720" w:hanging="720"/>
      </w:pPr>
      <w:r w:rsidRPr="00C0031C">
        <w:t>2.</w:t>
      </w:r>
      <w:r w:rsidRPr="00C0031C">
        <w:tab/>
        <w:t>Tomiyoshi, S. &amp; Yamaguchi, Y. Magnetic structure and weak ferromagnetism of Mn</w:t>
      </w:r>
      <w:r w:rsidRPr="001D1A7F">
        <w:t>3</w:t>
      </w:r>
      <w:r w:rsidRPr="00C0031C">
        <w:t xml:space="preserve">Sn studied by polarized neutron diffraction. </w:t>
      </w:r>
      <w:r w:rsidRPr="00C0031C">
        <w:rPr>
          <w:i/>
        </w:rPr>
        <w:t>Journal of the Physical Society of Japan</w:t>
      </w:r>
      <w:r w:rsidRPr="00C0031C">
        <w:t xml:space="preserve"> </w:t>
      </w:r>
      <w:r w:rsidRPr="00C0031C">
        <w:rPr>
          <w:b/>
        </w:rPr>
        <w:t>51</w:t>
      </w:r>
      <w:r w:rsidRPr="00C0031C">
        <w:t>, 2478 (1982).</w:t>
      </w:r>
    </w:p>
    <w:p w14:paraId="219ABDA2" w14:textId="77777777" w:rsidR="00BE7897" w:rsidRPr="00C0031C" w:rsidRDefault="00BE7897" w:rsidP="00BE7897">
      <w:pPr>
        <w:pStyle w:val="EndNoteBibliography"/>
        <w:ind w:left="720" w:hanging="720"/>
      </w:pPr>
      <w:r w:rsidRPr="00C0031C">
        <w:t>3.</w:t>
      </w:r>
      <w:r w:rsidRPr="00C0031C">
        <w:tab/>
        <w:t>Brown, P., Nunez, V., Tasset, F., Forsyth, J. &amp; Radhakrishna, P. Determination of the magnetic structure of Mn</w:t>
      </w:r>
      <w:r w:rsidRPr="00C0031C">
        <w:rPr>
          <w:vertAlign w:val="subscript"/>
        </w:rPr>
        <w:t>3</w:t>
      </w:r>
      <w:r w:rsidRPr="00C0031C">
        <w:t xml:space="preserve">Sn using generalized neutron polarization analysis. </w:t>
      </w:r>
      <w:r w:rsidRPr="00C0031C">
        <w:rPr>
          <w:i/>
        </w:rPr>
        <w:t>Journal of Physics: Condensed Matter</w:t>
      </w:r>
      <w:r w:rsidRPr="00C0031C">
        <w:t xml:space="preserve"> </w:t>
      </w:r>
      <w:r w:rsidRPr="00C0031C">
        <w:rPr>
          <w:b/>
        </w:rPr>
        <w:t>2</w:t>
      </w:r>
      <w:r w:rsidRPr="00C0031C">
        <w:t>, 9409 (1990).</w:t>
      </w:r>
    </w:p>
    <w:p w14:paraId="1880559F" w14:textId="77777777" w:rsidR="00BE7897" w:rsidRPr="00C0031C" w:rsidRDefault="00BE7897" w:rsidP="00BE7897">
      <w:pPr>
        <w:pStyle w:val="EndNoteBibliography"/>
        <w:ind w:left="720" w:hanging="720"/>
      </w:pPr>
      <w:r w:rsidRPr="00C0031C">
        <w:t>4.</w:t>
      </w:r>
      <w:r w:rsidRPr="00C0031C">
        <w:tab/>
        <w:t>Nagamiya, T., Tomiyoshi, S. &amp; Yamaguchi, Y. Triangular spin configuration and weak ferromagnetism of Mn</w:t>
      </w:r>
      <w:r w:rsidRPr="00C0031C">
        <w:rPr>
          <w:vertAlign w:val="subscript"/>
        </w:rPr>
        <w:t>3</w:t>
      </w:r>
      <w:r w:rsidRPr="00C0031C">
        <w:t>Sn and Mn</w:t>
      </w:r>
      <w:r w:rsidRPr="00C0031C">
        <w:rPr>
          <w:vertAlign w:val="subscript"/>
        </w:rPr>
        <w:t>3</w:t>
      </w:r>
      <w:r w:rsidRPr="00C0031C">
        <w:t xml:space="preserve">Ge. </w:t>
      </w:r>
      <w:r w:rsidRPr="00C0031C">
        <w:rPr>
          <w:i/>
        </w:rPr>
        <w:t>Solid State Communications</w:t>
      </w:r>
      <w:r w:rsidRPr="00C0031C">
        <w:t xml:space="preserve"> </w:t>
      </w:r>
      <w:r w:rsidRPr="00C0031C">
        <w:rPr>
          <w:b/>
        </w:rPr>
        <w:t>42</w:t>
      </w:r>
      <w:r w:rsidRPr="00C0031C">
        <w:t>, 385 (1982).</w:t>
      </w:r>
    </w:p>
    <w:p w14:paraId="3FC130D9" w14:textId="55E2FE6D" w:rsidR="00BE7897" w:rsidRPr="00C0031C" w:rsidRDefault="00BE7897" w:rsidP="00BE7897">
      <w:pPr>
        <w:pStyle w:val="EndNoteBibliography"/>
        <w:ind w:left="720" w:hanging="720"/>
      </w:pPr>
      <w:r w:rsidRPr="00C0031C">
        <w:t>5.</w:t>
      </w:r>
      <w:r w:rsidRPr="00C0031C">
        <w:tab/>
        <w:t xml:space="preserve">Kuroda, K., Tomita, T., Suzuki, M. T., Bareille, C., Nugroho, A. A., Goswami, P., Ochi, M., Ikhlas, M., Nakayama, M., Akebi, S., Noguchi, R., Ishii, R., Inami, N., Ono, K., Kumigashira, H., Varykhalov, A., Muro, T., Koretsune, T., Arita, R., Shin, S., Kondo, T. &amp; Nakatsuji, S. Evidence for magnetic Weyl fermions in a correlated metal. </w:t>
      </w:r>
      <w:r w:rsidRPr="00C0031C">
        <w:rPr>
          <w:i/>
        </w:rPr>
        <w:t>Nat</w:t>
      </w:r>
      <w:r w:rsidR="00C85D9B">
        <w:rPr>
          <w:i/>
        </w:rPr>
        <w:t>ure</w:t>
      </w:r>
      <w:r w:rsidRPr="00C0031C">
        <w:rPr>
          <w:i/>
        </w:rPr>
        <w:t xml:space="preserve"> Mater</w:t>
      </w:r>
      <w:r w:rsidR="00C85D9B">
        <w:rPr>
          <w:i/>
        </w:rPr>
        <w:t>ials</w:t>
      </w:r>
      <w:r w:rsidRPr="00C0031C">
        <w:t xml:space="preserve"> </w:t>
      </w:r>
      <w:r w:rsidRPr="00C0031C">
        <w:rPr>
          <w:b/>
        </w:rPr>
        <w:t>16</w:t>
      </w:r>
      <w:r w:rsidRPr="00C0031C">
        <w:t>, 1090 (2017).</w:t>
      </w:r>
    </w:p>
    <w:p w14:paraId="1957C972" w14:textId="77777777" w:rsidR="00BE7897" w:rsidRPr="00C0031C" w:rsidRDefault="00BE7897" w:rsidP="00BE7897">
      <w:pPr>
        <w:pStyle w:val="EndNoteBibliography"/>
        <w:ind w:left="720" w:hanging="720"/>
      </w:pPr>
      <w:r w:rsidRPr="00C0031C">
        <w:t>6.</w:t>
      </w:r>
      <w:r w:rsidRPr="00C0031C">
        <w:tab/>
        <w:t>Zhang, Y., Sun, Y., Yang, H., Zelezny, J., Parkin, S. P. P., Felser, C. &amp; Yan, B. H. Strong anisotropic anomalous Hall effect and spin Hall effect in the chiral antiferromagnetic compounds Mn</w:t>
      </w:r>
      <w:r w:rsidRPr="00C0031C">
        <w:rPr>
          <w:vertAlign w:val="subscript"/>
        </w:rPr>
        <w:t>3</w:t>
      </w:r>
      <w:r w:rsidRPr="00C0031C">
        <w:t xml:space="preserve">X (X = Ge, Sn, Ga, Ir, Rh, and Pt). </w:t>
      </w:r>
      <w:r w:rsidRPr="00C0031C">
        <w:rPr>
          <w:i/>
        </w:rPr>
        <w:t>Physical Review B</w:t>
      </w:r>
      <w:r w:rsidRPr="00C0031C">
        <w:t xml:space="preserve"> </w:t>
      </w:r>
      <w:r w:rsidRPr="00C0031C">
        <w:rPr>
          <w:b/>
        </w:rPr>
        <w:t>95</w:t>
      </w:r>
      <w:r w:rsidRPr="00C0031C">
        <w:t>, 075128 (2017).</w:t>
      </w:r>
    </w:p>
    <w:p w14:paraId="1AB60C61" w14:textId="77777777" w:rsidR="00BE7897" w:rsidRPr="00C0031C" w:rsidRDefault="00BE7897" w:rsidP="00BE7897">
      <w:pPr>
        <w:pStyle w:val="EndNoteBibliography"/>
        <w:ind w:left="720" w:hanging="720"/>
      </w:pPr>
      <w:r w:rsidRPr="00C0031C">
        <w:t>7.</w:t>
      </w:r>
      <w:r w:rsidRPr="00C0031C">
        <w:tab/>
        <w:t>Yang, H., Sun, Y., Zhang, Y., Shi, W.-J., Parkin, S. S. P. &amp; Yan, B. Topological Weyl semimetals in the chiral antiferromagnetic materials Mn</w:t>
      </w:r>
      <w:r w:rsidRPr="00C0031C">
        <w:rPr>
          <w:vertAlign w:val="subscript"/>
        </w:rPr>
        <w:t>3</w:t>
      </w:r>
      <w:r w:rsidRPr="00C0031C">
        <w:t>Ge and Mn</w:t>
      </w:r>
      <w:r w:rsidRPr="00C0031C">
        <w:rPr>
          <w:vertAlign w:val="subscript"/>
        </w:rPr>
        <w:t>3</w:t>
      </w:r>
      <w:r w:rsidRPr="00C0031C">
        <w:t xml:space="preserve">Sn. </w:t>
      </w:r>
      <w:r w:rsidRPr="00C0031C">
        <w:rPr>
          <w:i/>
        </w:rPr>
        <w:t>New Journal of Physics</w:t>
      </w:r>
      <w:r w:rsidRPr="00C0031C">
        <w:t xml:space="preserve"> </w:t>
      </w:r>
      <w:r w:rsidRPr="00C0031C">
        <w:rPr>
          <w:b/>
        </w:rPr>
        <w:t>19</w:t>
      </w:r>
      <w:r w:rsidRPr="00C0031C">
        <w:t>, 015008 (2017).</w:t>
      </w:r>
    </w:p>
    <w:p w14:paraId="524D7B53" w14:textId="77777777" w:rsidR="00BE7897" w:rsidRPr="00C0031C" w:rsidRDefault="00BE7897" w:rsidP="00BE7897">
      <w:pPr>
        <w:pStyle w:val="EndNoteBibliography"/>
        <w:ind w:left="720" w:hanging="720"/>
      </w:pPr>
      <w:r w:rsidRPr="00C0031C">
        <w:t>8.</w:t>
      </w:r>
      <w:r w:rsidRPr="00C0031C">
        <w:tab/>
        <w:t xml:space="preserve">Baek, S. C., Amin, V. P., Oh, Y. W., Go, G., Lee, S. J., Lee, G. H., Kim, K. J., Stiles, M. D., Park, B. G. &amp; Lee, K. J. Spin currents and spin-orbit torques in ferromagnetic trilayers. </w:t>
      </w:r>
      <w:r w:rsidRPr="00C0031C">
        <w:rPr>
          <w:i/>
        </w:rPr>
        <w:t>Nature Materials</w:t>
      </w:r>
      <w:r w:rsidRPr="00C0031C">
        <w:t xml:space="preserve"> </w:t>
      </w:r>
      <w:r w:rsidRPr="00C0031C">
        <w:rPr>
          <w:b/>
        </w:rPr>
        <w:t>17</w:t>
      </w:r>
      <w:r w:rsidRPr="00C0031C">
        <w:t>, 509 (2018).</w:t>
      </w:r>
    </w:p>
    <w:p w14:paraId="5B95F657" w14:textId="77777777" w:rsidR="00BE7897" w:rsidRPr="00C0031C" w:rsidRDefault="00BE7897" w:rsidP="00BE7897">
      <w:pPr>
        <w:pStyle w:val="EndNoteBibliography"/>
        <w:ind w:left="720" w:hanging="720"/>
      </w:pPr>
      <w:r w:rsidRPr="00C0031C">
        <w:t>9.</w:t>
      </w:r>
      <w:r w:rsidRPr="00C0031C">
        <w:tab/>
        <w:t xml:space="preserve">Pai, C. F., Mann, M., Tan, A. J. &amp; Beach, G. S. D. Determination of spin torque efficiencies in heterostructures with perpendicular magnetic anisotropy. </w:t>
      </w:r>
      <w:r w:rsidRPr="00C0031C">
        <w:rPr>
          <w:i/>
        </w:rPr>
        <w:t>Physical Review B</w:t>
      </w:r>
      <w:r w:rsidRPr="00C0031C">
        <w:t xml:space="preserve"> </w:t>
      </w:r>
      <w:r w:rsidRPr="00C0031C">
        <w:rPr>
          <w:b/>
        </w:rPr>
        <w:t>93</w:t>
      </w:r>
      <w:r w:rsidRPr="00C0031C">
        <w:t>, 144409 (2016).</w:t>
      </w:r>
    </w:p>
    <w:p w14:paraId="65A871C3" w14:textId="77777777" w:rsidR="00BE7897" w:rsidRPr="00C0031C" w:rsidRDefault="00BE7897" w:rsidP="00BE7897">
      <w:pPr>
        <w:pStyle w:val="EndNoteBibliography"/>
        <w:ind w:left="720" w:hanging="720"/>
      </w:pPr>
      <w:r w:rsidRPr="00C0031C">
        <w:t>10.</w:t>
      </w:r>
      <w:r w:rsidRPr="00C0031C">
        <w:tab/>
        <w:t xml:space="preserve">Liu, L., Zhou, C., Shu, X., Li, C., Zhao, T., Lin, W., Deng, J., Xie, Q., Chen, S., Zhou, J., Guo, R., Wang, H., Yu, J., Shi, S., Yang, P., Pennycook, S., Manchon, A. &amp; Chen, J. Symmetry-dependent field-free switching of perpendicular magnetization. </w:t>
      </w:r>
      <w:r w:rsidRPr="00C0031C">
        <w:rPr>
          <w:i/>
        </w:rPr>
        <w:t>Nature Nanotechnology</w:t>
      </w:r>
      <w:r w:rsidRPr="00C0031C">
        <w:t xml:space="preserve"> </w:t>
      </w:r>
      <w:r w:rsidRPr="00C0031C">
        <w:rPr>
          <w:b/>
        </w:rPr>
        <w:t>16</w:t>
      </w:r>
      <w:r w:rsidRPr="00C0031C">
        <w:t>, 277 (2021).</w:t>
      </w:r>
    </w:p>
    <w:p w14:paraId="1CEB213A" w14:textId="77777777" w:rsidR="00BE7897" w:rsidRPr="00C0031C" w:rsidRDefault="00BE7897" w:rsidP="00BE7897">
      <w:pPr>
        <w:pStyle w:val="EndNoteBibliography"/>
        <w:ind w:left="720" w:hanging="720"/>
      </w:pPr>
      <w:r w:rsidRPr="00C0031C">
        <w:t>11.</w:t>
      </w:r>
      <w:r w:rsidRPr="00C0031C">
        <w:tab/>
        <w:t xml:space="preserve">Hibino, Y., Taniguchi, T., Yakushiji, K., Fukushima, A., Kubota, H. &amp; Yuasa, S. Large Spin-Orbit-Torque Efficiency Generated by Spin Hall Effect in Paramagnetic Co-Ni-B Alloys. </w:t>
      </w:r>
      <w:r w:rsidRPr="00C0031C">
        <w:rPr>
          <w:i/>
        </w:rPr>
        <w:t>Physical Review Applied</w:t>
      </w:r>
      <w:r w:rsidRPr="00C0031C">
        <w:t xml:space="preserve"> </w:t>
      </w:r>
      <w:r w:rsidRPr="00C0031C">
        <w:rPr>
          <w:b/>
        </w:rPr>
        <w:t>14</w:t>
      </w:r>
      <w:r w:rsidRPr="00C0031C">
        <w:t>, 064056 (2020).</w:t>
      </w:r>
    </w:p>
    <w:p w14:paraId="5CEE445B" w14:textId="77777777" w:rsidR="00BE7897" w:rsidRPr="00C0031C" w:rsidRDefault="00BE7897" w:rsidP="00BE7897">
      <w:pPr>
        <w:pStyle w:val="EndNoteBibliography"/>
        <w:ind w:left="720" w:hanging="720"/>
      </w:pPr>
      <w:r w:rsidRPr="00C0031C">
        <w:t>12.</w:t>
      </w:r>
      <w:r w:rsidRPr="00C0031C">
        <w:tab/>
        <w:t xml:space="preserve">Fan, X., Celik, H., Wu, J., Ni, C. Y., Lee, K. J., Lorenz, V. O. &amp; Xiao, J. Q. Quantifying interface and bulk contributions to spin-orbit torque in magnetic bilayers. </w:t>
      </w:r>
      <w:r w:rsidRPr="00C0031C">
        <w:rPr>
          <w:i/>
        </w:rPr>
        <w:t>Nature Communications</w:t>
      </w:r>
      <w:r w:rsidRPr="00C0031C">
        <w:t xml:space="preserve"> </w:t>
      </w:r>
      <w:r w:rsidRPr="00C0031C">
        <w:rPr>
          <w:b/>
        </w:rPr>
        <w:t>5</w:t>
      </w:r>
      <w:r w:rsidRPr="00C0031C">
        <w:t>, 3042 (2014).</w:t>
      </w:r>
    </w:p>
    <w:p w14:paraId="3B542128" w14:textId="77777777" w:rsidR="00BE7897" w:rsidRPr="00C0031C" w:rsidRDefault="00BE7897" w:rsidP="00BE7897">
      <w:pPr>
        <w:pStyle w:val="EndNoteBibliography"/>
        <w:ind w:left="720" w:hanging="720"/>
      </w:pPr>
      <w:r w:rsidRPr="00C0031C">
        <w:t>13.</w:t>
      </w:r>
      <w:r w:rsidRPr="00C0031C">
        <w:tab/>
        <w:t xml:space="preserve">Kondou, K., Chen, H., Tomita, T., Ikhlas, M., Higo, T., MacDonald, A. H., Nakatsuji, S. &amp; Otani, Y. Giant field-like torque by the out-of-plane magnetic spin Hall effect in a topological antiferromagnet. </w:t>
      </w:r>
      <w:r w:rsidRPr="00C0031C">
        <w:rPr>
          <w:i/>
        </w:rPr>
        <w:t>Nature Communications</w:t>
      </w:r>
      <w:r w:rsidRPr="00C0031C">
        <w:t xml:space="preserve"> </w:t>
      </w:r>
      <w:r w:rsidRPr="00C0031C">
        <w:rPr>
          <w:b/>
        </w:rPr>
        <w:t>12</w:t>
      </w:r>
      <w:r w:rsidRPr="00C0031C">
        <w:t>, 6491 (2021).</w:t>
      </w:r>
    </w:p>
    <w:p w14:paraId="5136DCBD" w14:textId="77777777" w:rsidR="00BE7897" w:rsidRPr="00C0031C" w:rsidRDefault="00BE7897" w:rsidP="00BE7897">
      <w:pPr>
        <w:pStyle w:val="EndNoteBibliography"/>
        <w:ind w:left="720" w:hanging="720"/>
      </w:pPr>
      <w:r w:rsidRPr="00C0031C">
        <w:t>14.</w:t>
      </w:r>
      <w:r w:rsidRPr="00C0031C">
        <w:tab/>
        <w:t>MacNeill, D., Stiehl, G. M., Guimaraes, M. H. D., Buhrman, R. A., Park, J. &amp; Ralph, D. C. Control of spin–orbit torques through crystal symmetry in WTe</w:t>
      </w:r>
      <w:r w:rsidRPr="00C0031C">
        <w:rPr>
          <w:vertAlign w:val="subscript"/>
        </w:rPr>
        <w:t>2</w:t>
      </w:r>
      <w:r w:rsidRPr="00C0031C">
        <w:t xml:space="preserve">/ferromagnet bilayers. </w:t>
      </w:r>
      <w:r w:rsidRPr="00C0031C">
        <w:rPr>
          <w:i/>
        </w:rPr>
        <w:t>Nature Physics</w:t>
      </w:r>
      <w:r w:rsidRPr="00C0031C">
        <w:t xml:space="preserve"> </w:t>
      </w:r>
      <w:r w:rsidRPr="00C0031C">
        <w:rPr>
          <w:b/>
        </w:rPr>
        <w:t>13</w:t>
      </w:r>
      <w:r w:rsidRPr="00C0031C">
        <w:t>, 300 (2016).</w:t>
      </w:r>
    </w:p>
    <w:p w14:paraId="7EFECDF4" w14:textId="77777777" w:rsidR="00BE7897" w:rsidRPr="00C0031C" w:rsidRDefault="00BE7897" w:rsidP="00BE7897">
      <w:pPr>
        <w:pStyle w:val="EndNoteBibliography"/>
        <w:ind w:left="720" w:hanging="720"/>
      </w:pPr>
      <w:r w:rsidRPr="00C0031C">
        <w:t>15.</w:t>
      </w:r>
      <w:r w:rsidRPr="00C0031C">
        <w:tab/>
        <w:t xml:space="preserve">Amin, V. P., Zemen, J. &amp; Stiles, M. D. Interface-Generated Spin Currents. </w:t>
      </w:r>
      <w:r w:rsidRPr="00C0031C">
        <w:rPr>
          <w:i/>
        </w:rPr>
        <w:t>Physical Review Letters</w:t>
      </w:r>
      <w:r w:rsidRPr="00C0031C">
        <w:t xml:space="preserve"> </w:t>
      </w:r>
      <w:r w:rsidRPr="00C0031C">
        <w:rPr>
          <w:b/>
        </w:rPr>
        <w:t>121</w:t>
      </w:r>
      <w:r w:rsidRPr="00C0031C">
        <w:t>, 136805 (2018).</w:t>
      </w:r>
    </w:p>
    <w:p w14:paraId="3AD54559" w14:textId="77777777" w:rsidR="00BE7897" w:rsidRPr="00C0031C" w:rsidRDefault="00BE7897" w:rsidP="00BE7897">
      <w:pPr>
        <w:pStyle w:val="EndNoteBibliography"/>
        <w:ind w:left="720" w:hanging="720"/>
      </w:pPr>
      <w:r w:rsidRPr="00C0031C">
        <w:lastRenderedPageBreak/>
        <w:t>16.</w:t>
      </w:r>
      <w:r w:rsidRPr="00C0031C">
        <w:tab/>
        <w:t xml:space="preserve">Zhang, C., Fukami, S., Sato, H., Matsukura, F. &amp; Ohno, H. Spin-orbit torque induced magnetization switching in nano-scale Ta/CoFeB/MgO. </w:t>
      </w:r>
      <w:r w:rsidRPr="00C0031C">
        <w:rPr>
          <w:i/>
        </w:rPr>
        <w:t>Applied Physics Letters</w:t>
      </w:r>
      <w:r w:rsidRPr="00C0031C">
        <w:t xml:space="preserve"> </w:t>
      </w:r>
      <w:r w:rsidRPr="00C0031C">
        <w:rPr>
          <w:b/>
        </w:rPr>
        <w:t>107</w:t>
      </w:r>
      <w:r w:rsidRPr="00C0031C">
        <w:t>, 012401 (2015).</w:t>
      </w:r>
    </w:p>
    <w:p w14:paraId="0C030CD6" w14:textId="77777777" w:rsidR="00BE7897" w:rsidRPr="00C0031C" w:rsidRDefault="00BE7897" w:rsidP="00BE7897">
      <w:pPr>
        <w:pStyle w:val="EndNoteBibliography"/>
        <w:ind w:left="720" w:hanging="720"/>
      </w:pPr>
      <w:r w:rsidRPr="00C0031C">
        <w:t>17.</w:t>
      </w:r>
      <w:r w:rsidRPr="00C0031C">
        <w:tab/>
        <w:t xml:space="preserve">Jinnai, B., Sato, H., Fukami, S. &amp; Ohno, H. Scalability and wide temperature range operation of spin-orbit torque switching devices using Co/Pt multilayer nanowires. </w:t>
      </w:r>
      <w:r w:rsidRPr="00C0031C">
        <w:rPr>
          <w:i/>
        </w:rPr>
        <w:t>Applied Physics Letters</w:t>
      </w:r>
      <w:r w:rsidRPr="00C0031C">
        <w:t xml:space="preserve"> </w:t>
      </w:r>
      <w:r w:rsidRPr="00C0031C">
        <w:rPr>
          <w:b/>
        </w:rPr>
        <w:t>113</w:t>
      </w:r>
      <w:r w:rsidRPr="00C0031C">
        <w:t>, 212403 (2018).</w:t>
      </w:r>
    </w:p>
    <w:p w14:paraId="6264B8DC" w14:textId="77777777" w:rsidR="00BE7897" w:rsidRPr="00C0031C" w:rsidRDefault="00BE7897" w:rsidP="00BE7897">
      <w:pPr>
        <w:pStyle w:val="EndNoteBibliography"/>
        <w:ind w:left="720" w:hanging="720"/>
      </w:pPr>
      <w:r w:rsidRPr="00C0031C">
        <w:t>18.</w:t>
      </w:r>
      <w:r w:rsidRPr="00C0031C">
        <w:tab/>
        <w:t xml:space="preserve">Legrand, W., Ramaswamy, R., Mishra, R. &amp; Yang, H. Coherent Subnanosecond Switching of Perpendicular Magnetization by the Fieldlike Spin-Orbit Torque without an External Magnetic Field. </w:t>
      </w:r>
      <w:r w:rsidRPr="00C0031C">
        <w:rPr>
          <w:i/>
        </w:rPr>
        <w:t>Physical Review Applied</w:t>
      </w:r>
      <w:r w:rsidRPr="00C0031C">
        <w:t xml:space="preserve"> </w:t>
      </w:r>
      <w:r w:rsidRPr="00C0031C">
        <w:rPr>
          <w:b/>
        </w:rPr>
        <w:t>3</w:t>
      </w:r>
      <w:r w:rsidRPr="00C0031C">
        <w:t>, 064012 (2015).</w:t>
      </w:r>
    </w:p>
    <w:p w14:paraId="30F75F04" w14:textId="77777777" w:rsidR="00BE7897" w:rsidRPr="00C0031C" w:rsidRDefault="00BE7897" w:rsidP="00BE7897">
      <w:pPr>
        <w:pStyle w:val="EndNoteBibliography"/>
        <w:ind w:left="720" w:hanging="720"/>
      </w:pPr>
      <w:r w:rsidRPr="00C0031C">
        <w:t>19.</w:t>
      </w:r>
      <w:r w:rsidRPr="00C0031C">
        <w:tab/>
        <w:t xml:space="preserve">Lee, D.-K. &amp; Lee, K.-J. Spin-orbit Torque Switching of Perpendicular Magnetization in Ferromagnetic Trilayers. </w:t>
      </w:r>
      <w:r w:rsidRPr="00C0031C">
        <w:rPr>
          <w:i/>
        </w:rPr>
        <w:t>Scientific Reports</w:t>
      </w:r>
      <w:r w:rsidRPr="00C0031C">
        <w:t xml:space="preserve"> </w:t>
      </w:r>
      <w:r w:rsidRPr="00C0031C">
        <w:rPr>
          <w:b/>
        </w:rPr>
        <w:t>10</w:t>
      </w:r>
      <w:r w:rsidRPr="00C0031C">
        <w:t>, 1772 (2020).</w:t>
      </w:r>
    </w:p>
    <w:p w14:paraId="75FBD744" w14:textId="77777777" w:rsidR="00BE7897" w:rsidRPr="00C0031C" w:rsidRDefault="00BE7897" w:rsidP="00BE7897">
      <w:pPr>
        <w:pStyle w:val="EndNoteBibliography"/>
        <w:ind w:left="720" w:hanging="720"/>
      </w:pPr>
      <w:r w:rsidRPr="00C0031C">
        <w:t>20.</w:t>
      </w:r>
      <w:r w:rsidRPr="00C0031C">
        <w:tab/>
        <w:t xml:space="preserve">Lee, K.-S., Lee, S.-W., Min, B.-C. &amp; Lee, K.-J. Thermally activated switching of perpendicular magnet by spin-orbit spin torque. </w:t>
      </w:r>
      <w:r w:rsidRPr="00C0031C">
        <w:rPr>
          <w:i/>
        </w:rPr>
        <w:t>Applied Physics Letters</w:t>
      </w:r>
      <w:r w:rsidRPr="00C0031C">
        <w:t xml:space="preserve"> </w:t>
      </w:r>
      <w:r w:rsidRPr="00C0031C">
        <w:rPr>
          <w:b/>
        </w:rPr>
        <w:t>104</w:t>
      </w:r>
      <w:r w:rsidRPr="00C0031C">
        <w:t>, 072413 (2014).</w:t>
      </w:r>
    </w:p>
    <w:p w14:paraId="28C15643" w14:textId="60B76072" w:rsidR="00D12040" w:rsidRPr="00C0031C" w:rsidRDefault="00D12040" w:rsidP="00C72D2C">
      <w:pPr>
        <w:spacing w:line="360" w:lineRule="auto"/>
        <w:ind w:left="450" w:hanging="450"/>
        <w:jc w:val="both"/>
        <w:rPr>
          <w:lang w:eastAsia="zh-CN"/>
        </w:rPr>
      </w:pPr>
      <w:r w:rsidRPr="00C0031C">
        <w:rPr>
          <w:lang w:eastAsia="zh-CN"/>
        </w:rPr>
        <w:fldChar w:fldCharType="end"/>
      </w:r>
    </w:p>
    <w:p w14:paraId="1C17209C" w14:textId="646B79FD" w:rsidR="00C50826" w:rsidRPr="00C0031C" w:rsidRDefault="00C50826"/>
    <w:sectPr w:rsidR="00C50826" w:rsidRPr="00C0031C" w:rsidSect="002E0856">
      <w:footerReference w:type="default" r:id="rId27"/>
      <w:pgSz w:w="12240" w:h="15840"/>
      <w:pgMar w:top="1440" w:right="1350" w:bottom="1440" w:left="153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549015" w14:textId="77777777" w:rsidR="00D00D35" w:rsidRDefault="00D00D35" w:rsidP="00E843BC">
      <w:r>
        <w:separator/>
      </w:r>
    </w:p>
  </w:endnote>
  <w:endnote w:type="continuationSeparator" w:id="0">
    <w:p w14:paraId="693EC5A3" w14:textId="77777777" w:rsidR="00D00D35" w:rsidRDefault="00D00D35" w:rsidP="00E84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0561163"/>
      <w:docPartObj>
        <w:docPartGallery w:val="Page Numbers (Bottom of Page)"/>
        <w:docPartUnique/>
      </w:docPartObj>
    </w:sdtPr>
    <w:sdtEndPr>
      <w:rPr>
        <w:noProof/>
        <w:sz w:val="24"/>
        <w:szCs w:val="24"/>
      </w:rPr>
    </w:sdtEndPr>
    <w:sdtContent>
      <w:p w14:paraId="5530D862" w14:textId="278503DC" w:rsidR="00633130" w:rsidRPr="00C72D2C" w:rsidRDefault="00633130">
        <w:pPr>
          <w:pStyle w:val="a7"/>
          <w:jc w:val="center"/>
          <w:rPr>
            <w:sz w:val="24"/>
            <w:szCs w:val="24"/>
          </w:rPr>
        </w:pPr>
        <w:r w:rsidRPr="00C72D2C">
          <w:rPr>
            <w:sz w:val="24"/>
            <w:szCs w:val="24"/>
          </w:rPr>
          <w:fldChar w:fldCharType="begin"/>
        </w:r>
        <w:r w:rsidRPr="00C72D2C">
          <w:rPr>
            <w:sz w:val="24"/>
            <w:szCs w:val="24"/>
          </w:rPr>
          <w:instrText xml:space="preserve"> PAGE   \* MERGEFORMAT </w:instrText>
        </w:r>
        <w:r w:rsidRPr="00C72D2C">
          <w:rPr>
            <w:sz w:val="24"/>
            <w:szCs w:val="24"/>
          </w:rPr>
          <w:fldChar w:fldCharType="separate"/>
        </w:r>
        <w:r w:rsidRPr="00C72D2C">
          <w:rPr>
            <w:noProof/>
            <w:sz w:val="24"/>
            <w:szCs w:val="24"/>
          </w:rPr>
          <w:t>2</w:t>
        </w:r>
        <w:r w:rsidRPr="00C72D2C">
          <w:rPr>
            <w:noProof/>
            <w:sz w:val="24"/>
            <w:szCs w:val="24"/>
          </w:rPr>
          <w:fldChar w:fldCharType="end"/>
        </w:r>
      </w:p>
    </w:sdtContent>
  </w:sdt>
  <w:p w14:paraId="35510660" w14:textId="77777777" w:rsidR="00633130" w:rsidRDefault="00633130">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C69C3" w14:textId="77777777" w:rsidR="00D00D35" w:rsidRDefault="00D00D35" w:rsidP="00E843BC">
      <w:r>
        <w:separator/>
      </w:r>
    </w:p>
  </w:footnote>
  <w:footnote w:type="continuationSeparator" w:id="0">
    <w:p w14:paraId="6C706592" w14:textId="77777777" w:rsidR="00D00D35" w:rsidRDefault="00D00D35" w:rsidP="00E843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E3234C"/>
    <w:multiLevelType w:val="hybridMultilevel"/>
    <w:tmpl w:val="1950531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130969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Natur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fp0r5rwvzaf0oefswsx55tcsptvddfdt5sf&quot;&gt;SI&lt;record-ids&gt;&lt;item&gt;1&lt;/item&gt;&lt;item&gt;2&lt;/item&gt;&lt;item&gt;3&lt;/item&gt;&lt;item&gt;4&lt;/item&gt;&lt;item&gt;5&lt;/item&gt;&lt;/record-ids&gt;&lt;/item&gt;&lt;/Libraries&gt;"/>
  </w:docVars>
  <w:rsids>
    <w:rsidRoot w:val="00D12040"/>
    <w:rsid w:val="00016366"/>
    <w:rsid w:val="00021FBF"/>
    <w:rsid w:val="00026C38"/>
    <w:rsid w:val="00026E4F"/>
    <w:rsid w:val="00045170"/>
    <w:rsid w:val="0005215A"/>
    <w:rsid w:val="00056767"/>
    <w:rsid w:val="00056D93"/>
    <w:rsid w:val="00070B95"/>
    <w:rsid w:val="00084F96"/>
    <w:rsid w:val="00086A18"/>
    <w:rsid w:val="000947B5"/>
    <w:rsid w:val="0009515D"/>
    <w:rsid w:val="000A1F89"/>
    <w:rsid w:val="000A394C"/>
    <w:rsid w:val="000B3372"/>
    <w:rsid w:val="000C45B3"/>
    <w:rsid w:val="000D09DD"/>
    <w:rsid w:val="000D6121"/>
    <w:rsid w:val="000E59B3"/>
    <w:rsid w:val="000F0C54"/>
    <w:rsid w:val="00105B43"/>
    <w:rsid w:val="00112643"/>
    <w:rsid w:val="001502B2"/>
    <w:rsid w:val="001526B7"/>
    <w:rsid w:val="00166D8B"/>
    <w:rsid w:val="00167AF5"/>
    <w:rsid w:val="00176CE1"/>
    <w:rsid w:val="00183BD8"/>
    <w:rsid w:val="001852B0"/>
    <w:rsid w:val="00187935"/>
    <w:rsid w:val="00196A4F"/>
    <w:rsid w:val="001976E8"/>
    <w:rsid w:val="001A4F1D"/>
    <w:rsid w:val="001B10FC"/>
    <w:rsid w:val="001B7BB6"/>
    <w:rsid w:val="001C222A"/>
    <w:rsid w:val="001C6A26"/>
    <w:rsid w:val="001C7C77"/>
    <w:rsid w:val="001D165D"/>
    <w:rsid w:val="001D1A7F"/>
    <w:rsid w:val="001D5DF0"/>
    <w:rsid w:val="001E4228"/>
    <w:rsid w:val="001E4914"/>
    <w:rsid w:val="00200181"/>
    <w:rsid w:val="002013C7"/>
    <w:rsid w:val="002033F3"/>
    <w:rsid w:val="00210D16"/>
    <w:rsid w:val="00226544"/>
    <w:rsid w:val="00233855"/>
    <w:rsid w:val="002361AC"/>
    <w:rsid w:val="00250D0E"/>
    <w:rsid w:val="00275A55"/>
    <w:rsid w:val="002A11F3"/>
    <w:rsid w:val="002A13A0"/>
    <w:rsid w:val="002B625A"/>
    <w:rsid w:val="002D5B13"/>
    <w:rsid w:val="002E0856"/>
    <w:rsid w:val="002E4371"/>
    <w:rsid w:val="00301277"/>
    <w:rsid w:val="0030373D"/>
    <w:rsid w:val="00303919"/>
    <w:rsid w:val="00313669"/>
    <w:rsid w:val="00330BEA"/>
    <w:rsid w:val="00335ADD"/>
    <w:rsid w:val="00342712"/>
    <w:rsid w:val="00346205"/>
    <w:rsid w:val="0035651C"/>
    <w:rsid w:val="003630D8"/>
    <w:rsid w:val="0036380C"/>
    <w:rsid w:val="00365ADF"/>
    <w:rsid w:val="0037425D"/>
    <w:rsid w:val="00375830"/>
    <w:rsid w:val="003927D3"/>
    <w:rsid w:val="00396FD2"/>
    <w:rsid w:val="003B5653"/>
    <w:rsid w:val="003D1866"/>
    <w:rsid w:val="003D5C33"/>
    <w:rsid w:val="0040240E"/>
    <w:rsid w:val="00404668"/>
    <w:rsid w:val="00410AAE"/>
    <w:rsid w:val="00427C68"/>
    <w:rsid w:val="00432FA0"/>
    <w:rsid w:val="004436B4"/>
    <w:rsid w:val="0045095A"/>
    <w:rsid w:val="00457190"/>
    <w:rsid w:val="00470FDD"/>
    <w:rsid w:val="00483E4F"/>
    <w:rsid w:val="00486577"/>
    <w:rsid w:val="004928F5"/>
    <w:rsid w:val="00497469"/>
    <w:rsid w:val="00497C3D"/>
    <w:rsid w:val="004B4B55"/>
    <w:rsid w:val="004C730C"/>
    <w:rsid w:val="004D2BB2"/>
    <w:rsid w:val="004E0136"/>
    <w:rsid w:val="004F01CD"/>
    <w:rsid w:val="00520BD3"/>
    <w:rsid w:val="00521650"/>
    <w:rsid w:val="005244DA"/>
    <w:rsid w:val="00525BB9"/>
    <w:rsid w:val="00540312"/>
    <w:rsid w:val="005630C5"/>
    <w:rsid w:val="005652E6"/>
    <w:rsid w:val="005770E8"/>
    <w:rsid w:val="00595BD1"/>
    <w:rsid w:val="005B53AA"/>
    <w:rsid w:val="005C68E4"/>
    <w:rsid w:val="005E2A0F"/>
    <w:rsid w:val="005E2F02"/>
    <w:rsid w:val="005F7069"/>
    <w:rsid w:val="00603AA2"/>
    <w:rsid w:val="006127D0"/>
    <w:rsid w:val="00622C00"/>
    <w:rsid w:val="00633130"/>
    <w:rsid w:val="00643EC4"/>
    <w:rsid w:val="006609C9"/>
    <w:rsid w:val="00683272"/>
    <w:rsid w:val="0068738F"/>
    <w:rsid w:val="006A0F3C"/>
    <w:rsid w:val="006A5C6C"/>
    <w:rsid w:val="006D38A1"/>
    <w:rsid w:val="0071793B"/>
    <w:rsid w:val="00725250"/>
    <w:rsid w:val="00730869"/>
    <w:rsid w:val="00734FE2"/>
    <w:rsid w:val="0075428D"/>
    <w:rsid w:val="0077063C"/>
    <w:rsid w:val="007852D7"/>
    <w:rsid w:val="007941CB"/>
    <w:rsid w:val="007B099D"/>
    <w:rsid w:val="007B473E"/>
    <w:rsid w:val="007C2D6F"/>
    <w:rsid w:val="007E00F0"/>
    <w:rsid w:val="007E3F36"/>
    <w:rsid w:val="008016B8"/>
    <w:rsid w:val="008326A1"/>
    <w:rsid w:val="0086183E"/>
    <w:rsid w:val="00861BCE"/>
    <w:rsid w:val="008647CA"/>
    <w:rsid w:val="00864F16"/>
    <w:rsid w:val="0087180D"/>
    <w:rsid w:val="00872C4D"/>
    <w:rsid w:val="0087463E"/>
    <w:rsid w:val="008918CF"/>
    <w:rsid w:val="00897EC0"/>
    <w:rsid w:val="008A37AC"/>
    <w:rsid w:val="008A5F7F"/>
    <w:rsid w:val="008C7CAB"/>
    <w:rsid w:val="008E4C9B"/>
    <w:rsid w:val="008F2FDD"/>
    <w:rsid w:val="0090189E"/>
    <w:rsid w:val="00902622"/>
    <w:rsid w:val="00910107"/>
    <w:rsid w:val="00915D09"/>
    <w:rsid w:val="00922388"/>
    <w:rsid w:val="009324D0"/>
    <w:rsid w:val="00940D6D"/>
    <w:rsid w:val="00942428"/>
    <w:rsid w:val="00946DF9"/>
    <w:rsid w:val="00964538"/>
    <w:rsid w:val="009664AF"/>
    <w:rsid w:val="009728CF"/>
    <w:rsid w:val="009847FE"/>
    <w:rsid w:val="00995FA3"/>
    <w:rsid w:val="009A1F4C"/>
    <w:rsid w:val="009B6A65"/>
    <w:rsid w:val="009C1327"/>
    <w:rsid w:val="009C1B29"/>
    <w:rsid w:val="009C209E"/>
    <w:rsid w:val="009D6BC9"/>
    <w:rsid w:val="009E1FCC"/>
    <w:rsid w:val="009E5198"/>
    <w:rsid w:val="009E7DDC"/>
    <w:rsid w:val="00A0016C"/>
    <w:rsid w:val="00A02F0F"/>
    <w:rsid w:val="00A11780"/>
    <w:rsid w:val="00A11D07"/>
    <w:rsid w:val="00A1655F"/>
    <w:rsid w:val="00A205CC"/>
    <w:rsid w:val="00A254B9"/>
    <w:rsid w:val="00A42126"/>
    <w:rsid w:val="00A451AD"/>
    <w:rsid w:val="00A455EF"/>
    <w:rsid w:val="00A5220A"/>
    <w:rsid w:val="00A74DFB"/>
    <w:rsid w:val="00A76636"/>
    <w:rsid w:val="00A80670"/>
    <w:rsid w:val="00A80F0D"/>
    <w:rsid w:val="00AA295B"/>
    <w:rsid w:val="00AA7A32"/>
    <w:rsid w:val="00AB1C9C"/>
    <w:rsid w:val="00AB72A8"/>
    <w:rsid w:val="00AD5E58"/>
    <w:rsid w:val="00AE47C8"/>
    <w:rsid w:val="00AE4B6A"/>
    <w:rsid w:val="00B05FCE"/>
    <w:rsid w:val="00B15385"/>
    <w:rsid w:val="00B154F6"/>
    <w:rsid w:val="00B26994"/>
    <w:rsid w:val="00B40CAC"/>
    <w:rsid w:val="00B41680"/>
    <w:rsid w:val="00B45D5F"/>
    <w:rsid w:val="00B4706C"/>
    <w:rsid w:val="00B608D0"/>
    <w:rsid w:val="00B60CB0"/>
    <w:rsid w:val="00B65A2D"/>
    <w:rsid w:val="00B67FCD"/>
    <w:rsid w:val="00B73BA4"/>
    <w:rsid w:val="00B97E4A"/>
    <w:rsid w:val="00BA32C7"/>
    <w:rsid w:val="00BA4F8F"/>
    <w:rsid w:val="00BA66F9"/>
    <w:rsid w:val="00BC5A16"/>
    <w:rsid w:val="00BD6BD4"/>
    <w:rsid w:val="00BD6F9D"/>
    <w:rsid w:val="00BE7897"/>
    <w:rsid w:val="00C0031C"/>
    <w:rsid w:val="00C00E15"/>
    <w:rsid w:val="00C04B68"/>
    <w:rsid w:val="00C223E5"/>
    <w:rsid w:val="00C30DAD"/>
    <w:rsid w:val="00C33A81"/>
    <w:rsid w:val="00C50826"/>
    <w:rsid w:val="00C53957"/>
    <w:rsid w:val="00C5620F"/>
    <w:rsid w:val="00C636AC"/>
    <w:rsid w:val="00C72D2C"/>
    <w:rsid w:val="00C72D70"/>
    <w:rsid w:val="00C77147"/>
    <w:rsid w:val="00C85D9B"/>
    <w:rsid w:val="00CA0140"/>
    <w:rsid w:val="00CA7DD1"/>
    <w:rsid w:val="00CB09D5"/>
    <w:rsid w:val="00CB1944"/>
    <w:rsid w:val="00CB39FB"/>
    <w:rsid w:val="00CB4F66"/>
    <w:rsid w:val="00CC470D"/>
    <w:rsid w:val="00CC6510"/>
    <w:rsid w:val="00CE5324"/>
    <w:rsid w:val="00CF02BA"/>
    <w:rsid w:val="00CF065B"/>
    <w:rsid w:val="00CF12B6"/>
    <w:rsid w:val="00CF4174"/>
    <w:rsid w:val="00D00D35"/>
    <w:rsid w:val="00D12040"/>
    <w:rsid w:val="00D14A52"/>
    <w:rsid w:val="00D14F07"/>
    <w:rsid w:val="00D34BA5"/>
    <w:rsid w:val="00D551AA"/>
    <w:rsid w:val="00D64E6F"/>
    <w:rsid w:val="00D654D9"/>
    <w:rsid w:val="00D84F9B"/>
    <w:rsid w:val="00D96A38"/>
    <w:rsid w:val="00DD20A3"/>
    <w:rsid w:val="00E02D26"/>
    <w:rsid w:val="00E0581F"/>
    <w:rsid w:val="00E211B9"/>
    <w:rsid w:val="00E261C8"/>
    <w:rsid w:val="00E4121E"/>
    <w:rsid w:val="00E454FD"/>
    <w:rsid w:val="00E52B2F"/>
    <w:rsid w:val="00E843BC"/>
    <w:rsid w:val="00E9436E"/>
    <w:rsid w:val="00EA0676"/>
    <w:rsid w:val="00EA5FD0"/>
    <w:rsid w:val="00EB16B9"/>
    <w:rsid w:val="00EB2A25"/>
    <w:rsid w:val="00EC43E6"/>
    <w:rsid w:val="00EF0C12"/>
    <w:rsid w:val="00EF4746"/>
    <w:rsid w:val="00F03A17"/>
    <w:rsid w:val="00F04F03"/>
    <w:rsid w:val="00F10870"/>
    <w:rsid w:val="00F12892"/>
    <w:rsid w:val="00F43194"/>
    <w:rsid w:val="00F43268"/>
    <w:rsid w:val="00F448E7"/>
    <w:rsid w:val="00F5323C"/>
    <w:rsid w:val="00F5481C"/>
    <w:rsid w:val="00F62639"/>
    <w:rsid w:val="00F648C0"/>
    <w:rsid w:val="00F64B25"/>
    <w:rsid w:val="00F70C34"/>
    <w:rsid w:val="00F732D6"/>
    <w:rsid w:val="00F83688"/>
    <w:rsid w:val="00F8394E"/>
    <w:rsid w:val="00FC4B2E"/>
    <w:rsid w:val="00FC63BC"/>
    <w:rsid w:val="00FF41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CDDEB"/>
  <w15:chartTrackingRefBased/>
  <w15:docId w15:val="{CB3E7DD1-9DE1-4180-A7BD-5B001D13F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5324"/>
    <w:pPr>
      <w:spacing w:after="0" w:line="240" w:lineRule="auto"/>
    </w:pPr>
    <w:rPr>
      <w:rFonts w:ascii="Times New Roman" w:eastAsia="宋体" w:hAnsi="Times New Roman" w:cs="Times New Roman"/>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uthorsFull">
    <w:name w:val="Authors Full"/>
    <w:basedOn w:val="a"/>
    <w:rsid w:val="00D12040"/>
    <w:rPr>
      <w:rFonts w:eastAsia="MS Mincho"/>
      <w:i/>
      <w:lang w:eastAsia="ja-JP"/>
    </w:rPr>
  </w:style>
  <w:style w:type="paragraph" w:customStyle="1" w:styleId="Addresses">
    <w:name w:val="Addresses"/>
    <w:basedOn w:val="a"/>
    <w:rsid w:val="00D12040"/>
    <w:rPr>
      <w:rFonts w:eastAsia="MS Mincho"/>
      <w:lang w:eastAsia="ja-JP"/>
    </w:rPr>
  </w:style>
  <w:style w:type="paragraph" w:customStyle="1" w:styleId="Tableofcontents">
    <w:name w:val="Table of contents"/>
    <w:basedOn w:val="a"/>
    <w:autoRedefine/>
    <w:rsid w:val="00D12040"/>
    <w:pPr>
      <w:spacing w:line="360" w:lineRule="auto"/>
      <w:jc w:val="center"/>
    </w:pPr>
    <w:rPr>
      <w:b/>
      <w:bCs/>
      <w:iCs/>
      <w:sz w:val="28"/>
      <w:szCs w:val="28"/>
      <w:lang w:eastAsia="zh-CN"/>
    </w:rPr>
  </w:style>
  <w:style w:type="paragraph" w:styleId="a3">
    <w:name w:val="Normal (Web)"/>
    <w:basedOn w:val="a"/>
    <w:link w:val="a4"/>
    <w:uiPriority w:val="99"/>
    <w:rsid w:val="00D12040"/>
    <w:pPr>
      <w:spacing w:before="100" w:beforeAutospacing="1" w:after="100" w:afterAutospacing="1"/>
    </w:pPr>
  </w:style>
  <w:style w:type="character" w:customStyle="1" w:styleId="a4">
    <w:name w:val="普通(网站) 字符"/>
    <w:basedOn w:val="a0"/>
    <w:link w:val="a3"/>
    <w:uiPriority w:val="99"/>
    <w:rsid w:val="00D12040"/>
    <w:rPr>
      <w:rFonts w:ascii="Times New Roman" w:eastAsia="宋体" w:hAnsi="Times New Roman" w:cs="Times New Roman"/>
      <w:sz w:val="24"/>
      <w:szCs w:val="24"/>
      <w:lang w:eastAsia="en-US"/>
    </w:rPr>
  </w:style>
  <w:style w:type="paragraph" w:customStyle="1" w:styleId="Head1">
    <w:name w:val="Head 1"/>
    <w:basedOn w:val="a"/>
    <w:autoRedefine/>
    <w:rsid w:val="00D12040"/>
    <w:pPr>
      <w:spacing w:line="480" w:lineRule="auto"/>
      <w:jc w:val="both"/>
    </w:pPr>
    <w:rPr>
      <w:rFonts w:eastAsia="MS Mincho"/>
      <w:b/>
      <w:lang w:eastAsia="ja-JP"/>
    </w:rPr>
  </w:style>
  <w:style w:type="paragraph" w:styleId="a5">
    <w:name w:val="header"/>
    <w:basedOn w:val="a"/>
    <w:link w:val="a6"/>
    <w:uiPriority w:val="99"/>
    <w:unhideWhenUsed/>
    <w:rsid w:val="00D12040"/>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D12040"/>
    <w:rPr>
      <w:rFonts w:ascii="Times New Roman" w:eastAsia="宋体" w:hAnsi="Times New Roman" w:cs="Times New Roman"/>
      <w:sz w:val="18"/>
      <w:szCs w:val="18"/>
      <w:lang w:eastAsia="en-US"/>
    </w:rPr>
  </w:style>
  <w:style w:type="paragraph" w:styleId="a7">
    <w:name w:val="footer"/>
    <w:basedOn w:val="a"/>
    <w:link w:val="a8"/>
    <w:uiPriority w:val="99"/>
    <w:unhideWhenUsed/>
    <w:rsid w:val="00D12040"/>
    <w:pPr>
      <w:tabs>
        <w:tab w:val="center" w:pos="4153"/>
        <w:tab w:val="right" w:pos="8306"/>
      </w:tabs>
      <w:snapToGrid w:val="0"/>
    </w:pPr>
    <w:rPr>
      <w:sz w:val="18"/>
      <w:szCs w:val="18"/>
    </w:rPr>
  </w:style>
  <w:style w:type="character" w:customStyle="1" w:styleId="a8">
    <w:name w:val="页脚 字符"/>
    <w:basedOn w:val="a0"/>
    <w:link w:val="a7"/>
    <w:uiPriority w:val="99"/>
    <w:rsid w:val="00D12040"/>
    <w:rPr>
      <w:rFonts w:ascii="Times New Roman" w:eastAsia="宋体" w:hAnsi="Times New Roman" w:cs="Times New Roman"/>
      <w:sz w:val="18"/>
      <w:szCs w:val="18"/>
      <w:lang w:eastAsia="en-US"/>
    </w:rPr>
  </w:style>
  <w:style w:type="paragraph" w:styleId="a9">
    <w:name w:val="Balloon Text"/>
    <w:basedOn w:val="a"/>
    <w:link w:val="aa"/>
    <w:uiPriority w:val="99"/>
    <w:semiHidden/>
    <w:unhideWhenUsed/>
    <w:rsid w:val="00D12040"/>
    <w:rPr>
      <w:sz w:val="18"/>
      <w:szCs w:val="18"/>
    </w:rPr>
  </w:style>
  <w:style w:type="character" w:customStyle="1" w:styleId="aa">
    <w:name w:val="批注框文本 字符"/>
    <w:basedOn w:val="a0"/>
    <w:link w:val="a9"/>
    <w:uiPriority w:val="99"/>
    <w:semiHidden/>
    <w:rsid w:val="00D12040"/>
    <w:rPr>
      <w:rFonts w:ascii="Times New Roman" w:eastAsia="宋体" w:hAnsi="Times New Roman" w:cs="Times New Roman"/>
      <w:sz w:val="18"/>
      <w:szCs w:val="18"/>
      <w:lang w:eastAsia="en-US"/>
    </w:rPr>
  </w:style>
  <w:style w:type="character" w:styleId="ab">
    <w:name w:val="annotation reference"/>
    <w:basedOn w:val="a0"/>
    <w:semiHidden/>
    <w:unhideWhenUsed/>
    <w:rsid w:val="00D12040"/>
    <w:rPr>
      <w:sz w:val="21"/>
      <w:szCs w:val="21"/>
    </w:rPr>
  </w:style>
  <w:style w:type="paragraph" w:styleId="ac">
    <w:name w:val="annotation text"/>
    <w:basedOn w:val="a"/>
    <w:link w:val="ad"/>
    <w:unhideWhenUsed/>
    <w:rsid w:val="00D12040"/>
  </w:style>
  <w:style w:type="character" w:customStyle="1" w:styleId="ad">
    <w:name w:val="批注文字 字符"/>
    <w:basedOn w:val="a0"/>
    <w:link w:val="ac"/>
    <w:rsid w:val="00D12040"/>
    <w:rPr>
      <w:rFonts w:ascii="Times New Roman" w:eastAsia="宋体" w:hAnsi="Times New Roman" w:cs="Times New Roman"/>
      <w:sz w:val="24"/>
      <w:szCs w:val="24"/>
      <w:lang w:eastAsia="en-US"/>
    </w:rPr>
  </w:style>
  <w:style w:type="paragraph" w:styleId="ae">
    <w:name w:val="annotation subject"/>
    <w:basedOn w:val="ac"/>
    <w:next w:val="ac"/>
    <w:link w:val="af"/>
    <w:uiPriority w:val="99"/>
    <w:semiHidden/>
    <w:unhideWhenUsed/>
    <w:rsid w:val="00D12040"/>
    <w:rPr>
      <w:b/>
      <w:bCs/>
    </w:rPr>
  </w:style>
  <w:style w:type="character" w:customStyle="1" w:styleId="af">
    <w:name w:val="批注主题 字符"/>
    <w:basedOn w:val="ad"/>
    <w:link w:val="ae"/>
    <w:uiPriority w:val="99"/>
    <w:semiHidden/>
    <w:rsid w:val="00D12040"/>
    <w:rPr>
      <w:rFonts w:ascii="Times New Roman" w:eastAsia="宋体" w:hAnsi="Times New Roman" w:cs="Times New Roman"/>
      <w:b/>
      <w:bCs/>
      <w:sz w:val="24"/>
      <w:szCs w:val="24"/>
      <w:lang w:eastAsia="en-US"/>
    </w:rPr>
  </w:style>
  <w:style w:type="paragraph" w:customStyle="1" w:styleId="EndNoteBibliographyTitle">
    <w:name w:val="EndNote Bibliography Title"/>
    <w:basedOn w:val="a"/>
    <w:link w:val="EndNoteBibliographyTitle0"/>
    <w:rsid w:val="00D12040"/>
    <w:pPr>
      <w:jc w:val="center"/>
    </w:pPr>
    <w:rPr>
      <w:noProof/>
    </w:rPr>
  </w:style>
  <w:style w:type="character" w:customStyle="1" w:styleId="EndNoteBibliographyTitle0">
    <w:name w:val="EndNote Bibliography Title 字符"/>
    <w:basedOn w:val="a0"/>
    <w:link w:val="EndNoteBibliographyTitle"/>
    <w:rsid w:val="00D12040"/>
    <w:rPr>
      <w:rFonts w:ascii="Times New Roman" w:eastAsia="宋体" w:hAnsi="Times New Roman" w:cs="Times New Roman"/>
      <w:noProof/>
      <w:sz w:val="24"/>
      <w:szCs w:val="24"/>
      <w:lang w:eastAsia="en-US"/>
    </w:rPr>
  </w:style>
  <w:style w:type="paragraph" w:customStyle="1" w:styleId="EndNoteBibliography">
    <w:name w:val="EndNote Bibliography"/>
    <w:basedOn w:val="a"/>
    <w:link w:val="EndNoteBibliography0"/>
    <w:rsid w:val="00D12040"/>
    <w:pPr>
      <w:jc w:val="both"/>
    </w:pPr>
    <w:rPr>
      <w:noProof/>
    </w:rPr>
  </w:style>
  <w:style w:type="character" w:customStyle="1" w:styleId="EndNoteBibliography0">
    <w:name w:val="EndNote Bibliography 字符"/>
    <w:basedOn w:val="a0"/>
    <w:link w:val="EndNoteBibliography"/>
    <w:rsid w:val="00D12040"/>
    <w:rPr>
      <w:rFonts w:ascii="Times New Roman" w:eastAsia="宋体" w:hAnsi="Times New Roman" w:cs="Times New Roman"/>
      <w:noProof/>
      <w:sz w:val="24"/>
      <w:szCs w:val="24"/>
      <w:lang w:eastAsia="en-US"/>
    </w:rPr>
  </w:style>
  <w:style w:type="paragraph" w:styleId="af0">
    <w:name w:val="endnote text"/>
    <w:aliases w:val="~Endnote Text"/>
    <w:basedOn w:val="a"/>
    <w:link w:val="af1"/>
    <w:uiPriority w:val="99"/>
    <w:unhideWhenUsed/>
    <w:rsid w:val="00D12040"/>
    <w:rPr>
      <w:rFonts w:asciiTheme="minorHAnsi" w:eastAsiaTheme="minorEastAsia" w:hAnsiTheme="minorHAnsi" w:cstheme="minorBidi"/>
      <w:sz w:val="20"/>
      <w:szCs w:val="20"/>
      <w:lang w:eastAsia="zh-CN"/>
    </w:rPr>
  </w:style>
  <w:style w:type="character" w:customStyle="1" w:styleId="af1">
    <w:name w:val="尾注文本 字符"/>
    <w:aliases w:val="~Endnote Text 字符"/>
    <w:basedOn w:val="a0"/>
    <w:link w:val="af0"/>
    <w:uiPriority w:val="99"/>
    <w:rsid w:val="00D12040"/>
    <w:rPr>
      <w:sz w:val="20"/>
      <w:szCs w:val="20"/>
    </w:rPr>
  </w:style>
  <w:style w:type="character" w:styleId="af2">
    <w:name w:val="endnote reference"/>
    <w:basedOn w:val="a0"/>
    <w:uiPriority w:val="99"/>
    <w:unhideWhenUsed/>
    <w:rsid w:val="00D12040"/>
    <w:rPr>
      <w:vertAlign w:val="superscript"/>
    </w:rPr>
  </w:style>
  <w:style w:type="paragraph" w:styleId="af3">
    <w:name w:val="List Paragraph"/>
    <w:basedOn w:val="a"/>
    <w:uiPriority w:val="34"/>
    <w:qFormat/>
    <w:rsid w:val="00D12040"/>
    <w:pPr>
      <w:ind w:left="720"/>
      <w:contextualSpacing/>
    </w:pPr>
    <w:rPr>
      <w:rFonts w:eastAsia="Times New Roman"/>
      <w:lang w:eastAsia="zh-CN"/>
    </w:rPr>
  </w:style>
  <w:style w:type="character" w:styleId="af4">
    <w:name w:val="Strong"/>
    <w:basedOn w:val="a0"/>
    <w:uiPriority w:val="22"/>
    <w:qFormat/>
    <w:rsid w:val="00D12040"/>
    <w:rPr>
      <w:b/>
      <w:bCs/>
    </w:rPr>
  </w:style>
  <w:style w:type="character" w:styleId="af5">
    <w:name w:val="Emphasis"/>
    <w:uiPriority w:val="20"/>
    <w:qFormat/>
    <w:rsid w:val="00D12040"/>
    <w:rPr>
      <w:i/>
      <w:iCs/>
    </w:rPr>
  </w:style>
  <w:style w:type="character" w:styleId="af6">
    <w:name w:val="Placeholder Text"/>
    <w:basedOn w:val="a0"/>
    <w:uiPriority w:val="99"/>
    <w:semiHidden/>
    <w:rsid w:val="00D12040"/>
    <w:rPr>
      <w:color w:val="808080"/>
    </w:rPr>
  </w:style>
  <w:style w:type="paragraph" w:styleId="af7">
    <w:name w:val="Revision"/>
    <w:hidden/>
    <w:uiPriority w:val="99"/>
    <w:semiHidden/>
    <w:rsid w:val="00D12040"/>
    <w:pPr>
      <w:spacing w:after="0" w:line="240" w:lineRule="auto"/>
    </w:pPr>
    <w:rPr>
      <w:rFonts w:ascii="Times New Roman" w:eastAsia="宋体" w:hAnsi="Times New Roman" w:cs="Times New Roman"/>
      <w:sz w:val="24"/>
      <w:szCs w:val="24"/>
      <w:lang w:eastAsia="en-US"/>
    </w:rPr>
  </w:style>
  <w:style w:type="character" w:customStyle="1" w:styleId="jlqj4b">
    <w:name w:val="jlqj4b"/>
    <w:basedOn w:val="a0"/>
    <w:rsid w:val="00D12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jpeg"/><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image" Target="media/image1.tiff"/><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emf"/><Relationship Id="rId20" Type="http://schemas.openxmlformats.org/officeDocument/2006/relationships/image" Target="media/image13.emf"/><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24" Type="http://schemas.openxmlformats.org/officeDocument/2006/relationships/image" Target="media/image17.tiff"/><Relationship Id="rId5"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tiff"/><Relationship Id="rId28"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24</Pages>
  <Words>8669</Words>
  <Characters>49417</Characters>
  <Application>Microsoft Office Word</Application>
  <DocSecurity>0</DocSecurity>
  <Lines>411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Yumeng</dc:creator>
  <cp:keywords/>
  <dc:description/>
  <cp:lastModifiedBy>Xuepeng Qiu</cp:lastModifiedBy>
  <cp:revision>5</cp:revision>
  <dcterms:created xsi:type="dcterms:W3CDTF">2022-07-29T07:46:00Z</dcterms:created>
  <dcterms:modified xsi:type="dcterms:W3CDTF">2022-07-29T07:54:00Z</dcterms:modified>
</cp:coreProperties>
</file>