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ACD13" w14:textId="353CC9D0" w:rsidR="00E9485A" w:rsidRDefault="00E9485A" w:rsidP="00A355AC">
      <w:pPr>
        <w:pStyle w:val="Heading1"/>
        <w:jc w:val="center"/>
        <w:rPr>
          <w:rFonts w:asciiTheme="minorHAnsi" w:hAnsiTheme="minorHAnsi" w:cstheme="minorHAnsi"/>
        </w:rPr>
      </w:pPr>
      <w:bookmarkStart w:id="0" w:name="_Hlk98345729"/>
      <w:bookmarkEnd w:id="0"/>
      <w:r w:rsidRPr="00617760">
        <w:rPr>
          <w:rFonts w:asciiTheme="minorHAnsi" w:hAnsiTheme="minorHAnsi" w:cstheme="minorHAnsi"/>
        </w:rPr>
        <w:t>Supplementary</w:t>
      </w:r>
      <w:r w:rsidRPr="1FF0CF49">
        <w:t xml:space="preserve"> </w:t>
      </w:r>
      <w:r w:rsidRPr="00617760">
        <w:rPr>
          <w:rFonts w:asciiTheme="minorHAnsi" w:hAnsiTheme="minorHAnsi" w:cstheme="minorHAnsi"/>
        </w:rPr>
        <w:t>Information</w:t>
      </w:r>
    </w:p>
    <w:p w14:paraId="78170993" w14:textId="77777777" w:rsidR="00756380" w:rsidRPr="00235114" w:rsidRDefault="00756380" w:rsidP="00617760">
      <w:pPr>
        <w:pStyle w:val="Heading1"/>
      </w:pPr>
    </w:p>
    <w:p w14:paraId="2375AA4B" w14:textId="77777777" w:rsidR="00756380" w:rsidRPr="00F73F48" w:rsidRDefault="00756380" w:rsidP="00756380">
      <w:pPr>
        <w:spacing w:after="360"/>
        <w:rPr>
          <w:rFonts w:eastAsia="Times New Roman" w:cstheme="minorHAnsi"/>
          <w:b/>
          <w:bCs/>
          <w:kern w:val="28"/>
          <w:sz w:val="40"/>
          <w:szCs w:val="40"/>
        </w:rPr>
      </w:pPr>
      <w:bookmarkStart w:id="1" w:name="_Hlk67477233"/>
      <w:r w:rsidRPr="00F73F48">
        <w:rPr>
          <w:rFonts w:eastAsia="Times New Roman" w:cstheme="minorHAnsi"/>
          <w:b/>
          <w:bCs/>
          <w:kern w:val="28"/>
          <w:sz w:val="40"/>
          <w:szCs w:val="40"/>
        </w:rPr>
        <w:t>Multiscale light-sheet organoid imaging framework</w:t>
      </w:r>
    </w:p>
    <w:bookmarkEnd w:id="1"/>
    <w:p w14:paraId="2D370252" w14:textId="449876CB" w:rsidR="0033190D" w:rsidRPr="0040516F" w:rsidRDefault="0033190D" w:rsidP="0033190D">
      <w:pPr>
        <w:spacing w:after="360" w:line="360" w:lineRule="auto"/>
        <w:rPr>
          <w:rFonts w:eastAsia="Times New Roman" w:cstheme="minorHAnsi"/>
          <w:sz w:val="23"/>
          <w:szCs w:val="23"/>
          <w:vertAlign w:val="superscript"/>
          <w:lang w:val="pt-BR"/>
        </w:rPr>
      </w:pPr>
      <w:r w:rsidRPr="0040516F">
        <w:rPr>
          <w:rFonts w:eastAsia="Times New Roman" w:cstheme="minorHAnsi"/>
          <w:sz w:val="23"/>
          <w:szCs w:val="23"/>
          <w:lang w:val="pt-BR"/>
        </w:rPr>
        <w:t>Gustavo de Medeiros</w:t>
      </w:r>
      <w:r w:rsidRPr="0040516F">
        <w:rPr>
          <w:rFonts w:eastAsia="Times New Roman" w:cstheme="minorHAnsi"/>
          <w:sz w:val="23"/>
          <w:szCs w:val="23"/>
          <w:vertAlign w:val="superscript"/>
          <w:lang w:val="pt-BR"/>
        </w:rPr>
        <w:t>1</w:t>
      </w:r>
      <w:r w:rsidRPr="0040516F">
        <w:rPr>
          <w:rFonts w:eastAsia="Times New Roman" w:cstheme="minorHAnsi"/>
          <w:sz w:val="23"/>
          <w:szCs w:val="23"/>
          <w:lang w:val="pt-BR"/>
        </w:rPr>
        <w:t>, Raphael Ortiz</w:t>
      </w:r>
      <w:r w:rsidRPr="0040516F">
        <w:rPr>
          <w:rFonts w:eastAsia="Times New Roman" w:cstheme="minorHAnsi"/>
          <w:sz w:val="23"/>
          <w:szCs w:val="23"/>
          <w:vertAlign w:val="superscript"/>
          <w:lang w:val="pt-BR"/>
        </w:rPr>
        <w:t>1</w:t>
      </w:r>
      <w:r w:rsidR="009804CF">
        <w:rPr>
          <w:rFonts w:eastAsia="Times New Roman" w:cstheme="minorHAnsi"/>
          <w:sz w:val="23"/>
          <w:szCs w:val="23"/>
          <w:vertAlign w:val="superscript"/>
          <w:lang w:val="pt-BR"/>
        </w:rPr>
        <w:t>,2</w:t>
      </w:r>
      <w:r w:rsidRPr="0040516F">
        <w:rPr>
          <w:rFonts w:eastAsia="Times New Roman" w:cstheme="minorHAnsi"/>
          <w:sz w:val="23"/>
          <w:szCs w:val="23"/>
          <w:lang w:val="pt-BR"/>
        </w:rPr>
        <w:t>, Petr Strnad</w:t>
      </w:r>
      <w:r w:rsidRPr="0040516F">
        <w:rPr>
          <w:rFonts w:eastAsia="Times New Roman" w:cstheme="minorHAnsi"/>
          <w:sz w:val="23"/>
          <w:szCs w:val="23"/>
          <w:vertAlign w:val="superscript"/>
          <w:lang w:val="pt-BR"/>
        </w:rPr>
        <w:t>1,</w:t>
      </w:r>
      <w:r w:rsidR="009804CF">
        <w:rPr>
          <w:rFonts w:eastAsia="Times New Roman" w:cstheme="minorHAnsi"/>
          <w:sz w:val="23"/>
          <w:szCs w:val="23"/>
          <w:vertAlign w:val="superscript"/>
          <w:lang w:val="pt-BR"/>
        </w:rPr>
        <w:t>3</w:t>
      </w:r>
      <w:r w:rsidRPr="0040516F">
        <w:rPr>
          <w:rFonts w:eastAsia="Times New Roman" w:cstheme="minorHAnsi"/>
          <w:sz w:val="23"/>
          <w:szCs w:val="23"/>
          <w:lang w:val="pt-BR"/>
        </w:rPr>
        <w:t>, Andrea Boni</w:t>
      </w:r>
      <w:r w:rsidRPr="0040516F">
        <w:rPr>
          <w:rFonts w:eastAsia="Times New Roman" w:cstheme="minorHAnsi"/>
          <w:sz w:val="23"/>
          <w:szCs w:val="23"/>
          <w:vertAlign w:val="superscript"/>
          <w:lang w:val="pt-BR"/>
        </w:rPr>
        <w:t>1,</w:t>
      </w:r>
      <w:r w:rsidR="009804CF">
        <w:rPr>
          <w:rFonts w:eastAsia="Times New Roman" w:cstheme="minorHAnsi"/>
          <w:sz w:val="23"/>
          <w:szCs w:val="23"/>
          <w:vertAlign w:val="superscript"/>
          <w:lang w:val="pt-BR"/>
        </w:rPr>
        <w:t>3</w:t>
      </w:r>
      <w:r w:rsidRPr="0040516F">
        <w:rPr>
          <w:rFonts w:eastAsia="Times New Roman" w:cstheme="minorHAnsi"/>
          <w:sz w:val="23"/>
          <w:szCs w:val="23"/>
          <w:lang w:val="pt-BR"/>
        </w:rPr>
        <w:t>,</w:t>
      </w:r>
      <w:r w:rsidR="00B461E2">
        <w:rPr>
          <w:rFonts w:eastAsia="Times New Roman" w:cstheme="minorHAnsi"/>
          <w:sz w:val="23"/>
          <w:szCs w:val="23"/>
          <w:lang w:val="pt-BR"/>
        </w:rPr>
        <w:t xml:space="preserve"> Franziska Moos</w:t>
      </w:r>
      <w:r w:rsidR="00B461E2" w:rsidRPr="0040516F">
        <w:rPr>
          <w:rFonts w:eastAsia="Times New Roman" w:cstheme="minorHAnsi"/>
          <w:sz w:val="23"/>
          <w:szCs w:val="23"/>
          <w:vertAlign w:val="superscript"/>
          <w:lang w:val="pt-BR"/>
        </w:rPr>
        <w:t>1</w:t>
      </w:r>
      <w:r w:rsidR="00B461E2">
        <w:rPr>
          <w:rFonts w:eastAsia="Times New Roman" w:cstheme="minorHAnsi"/>
          <w:sz w:val="23"/>
          <w:szCs w:val="23"/>
          <w:lang w:val="pt-BR"/>
        </w:rPr>
        <w:t>, Nicole Repina</w:t>
      </w:r>
      <w:r w:rsidR="00B461E2" w:rsidRPr="0040516F">
        <w:rPr>
          <w:rFonts w:eastAsia="Times New Roman" w:cstheme="minorHAnsi"/>
          <w:sz w:val="23"/>
          <w:szCs w:val="23"/>
          <w:vertAlign w:val="superscript"/>
          <w:lang w:val="pt-BR"/>
        </w:rPr>
        <w:t>1</w:t>
      </w:r>
      <w:r w:rsidR="00B461E2">
        <w:rPr>
          <w:rFonts w:eastAsia="Times New Roman" w:cstheme="minorHAnsi"/>
          <w:sz w:val="23"/>
          <w:szCs w:val="23"/>
          <w:lang w:val="pt-BR"/>
        </w:rPr>
        <w:t>, Ludivine Chalet Meylan</w:t>
      </w:r>
      <w:r w:rsidR="00B461E2" w:rsidRPr="0040516F">
        <w:rPr>
          <w:rFonts w:eastAsia="Times New Roman" w:cstheme="minorHAnsi"/>
          <w:sz w:val="23"/>
          <w:szCs w:val="23"/>
          <w:vertAlign w:val="superscript"/>
          <w:lang w:val="pt-BR"/>
        </w:rPr>
        <w:t>1</w:t>
      </w:r>
      <w:r w:rsidR="00B461E2">
        <w:rPr>
          <w:rFonts w:eastAsia="Times New Roman" w:cstheme="minorHAnsi"/>
          <w:sz w:val="23"/>
          <w:szCs w:val="23"/>
          <w:lang w:val="pt-BR"/>
        </w:rPr>
        <w:t>,</w:t>
      </w:r>
      <w:r w:rsidRPr="0040516F">
        <w:rPr>
          <w:rFonts w:eastAsia="Times New Roman" w:cstheme="minorHAnsi"/>
          <w:sz w:val="23"/>
          <w:szCs w:val="23"/>
          <w:lang w:val="pt-BR"/>
        </w:rPr>
        <w:t xml:space="preserve"> Francisca Maurer</w:t>
      </w:r>
      <w:r w:rsidRPr="0040516F">
        <w:rPr>
          <w:rFonts w:eastAsia="Times New Roman" w:cstheme="minorHAnsi"/>
          <w:sz w:val="23"/>
          <w:szCs w:val="23"/>
          <w:vertAlign w:val="superscript"/>
          <w:lang w:val="pt-BR"/>
        </w:rPr>
        <w:t>1</w:t>
      </w:r>
      <w:r w:rsidRPr="0040516F">
        <w:rPr>
          <w:rFonts w:eastAsia="Times New Roman" w:cstheme="minorHAnsi"/>
          <w:sz w:val="23"/>
          <w:szCs w:val="23"/>
          <w:lang w:val="pt-BR"/>
        </w:rPr>
        <w:t xml:space="preserve"> and Prisca Liberali</w:t>
      </w:r>
      <w:r w:rsidRPr="0040516F">
        <w:rPr>
          <w:rFonts w:eastAsia="Times New Roman" w:cstheme="minorHAnsi"/>
          <w:sz w:val="23"/>
          <w:szCs w:val="23"/>
          <w:vertAlign w:val="superscript"/>
          <w:lang w:val="pt-BR"/>
        </w:rPr>
        <w:t>1</w:t>
      </w:r>
      <w:r w:rsidR="00D0028E">
        <w:rPr>
          <w:rFonts w:eastAsia="Times New Roman" w:cstheme="minorHAnsi"/>
          <w:sz w:val="23"/>
          <w:szCs w:val="23"/>
          <w:vertAlign w:val="superscript"/>
          <w:lang w:val="pt-BR"/>
        </w:rPr>
        <w:t>,</w:t>
      </w:r>
      <w:r w:rsidR="002E4197">
        <w:rPr>
          <w:rFonts w:eastAsia="Times New Roman" w:cstheme="minorHAnsi"/>
          <w:sz w:val="23"/>
          <w:szCs w:val="23"/>
          <w:vertAlign w:val="superscript"/>
          <w:lang w:val="pt-BR"/>
        </w:rPr>
        <w:t>4</w:t>
      </w:r>
      <w:r w:rsidR="009804CF">
        <w:rPr>
          <w:rFonts w:eastAsia="Times New Roman" w:cstheme="minorHAnsi"/>
          <w:sz w:val="23"/>
          <w:szCs w:val="23"/>
          <w:vertAlign w:val="superscript"/>
          <w:lang w:val="pt-BR"/>
        </w:rPr>
        <w:t>,*</w:t>
      </w:r>
    </w:p>
    <w:p w14:paraId="3260DD68" w14:textId="7F3BBF99" w:rsidR="0033190D" w:rsidRDefault="0033190D" w:rsidP="0033190D">
      <w:pPr>
        <w:rPr>
          <w:rFonts w:eastAsia="Times New Roman" w:cstheme="minorHAnsi"/>
          <w:sz w:val="18"/>
          <w:szCs w:val="18"/>
        </w:rPr>
      </w:pPr>
      <w:r w:rsidRPr="0040516F">
        <w:rPr>
          <w:rFonts w:eastAsia="Times New Roman" w:cstheme="minorHAnsi"/>
          <w:sz w:val="18"/>
          <w:szCs w:val="18"/>
          <w:vertAlign w:val="superscript"/>
        </w:rPr>
        <w:t xml:space="preserve">1 </w:t>
      </w:r>
      <w:r w:rsidRPr="0040516F">
        <w:rPr>
          <w:rFonts w:eastAsia="Times New Roman" w:cstheme="minorHAnsi"/>
          <w:sz w:val="18"/>
          <w:szCs w:val="18"/>
        </w:rPr>
        <w:t xml:space="preserve">Friedrich Miescher Institute for Biomedical Research (FMI) </w:t>
      </w:r>
      <w:proofErr w:type="spellStart"/>
      <w:r w:rsidRPr="0040516F">
        <w:rPr>
          <w:rFonts w:eastAsia="Times New Roman" w:cstheme="minorHAnsi"/>
          <w:sz w:val="18"/>
          <w:szCs w:val="18"/>
        </w:rPr>
        <w:t>Maulbeerstrasse</w:t>
      </w:r>
      <w:proofErr w:type="spellEnd"/>
      <w:r w:rsidRPr="0040516F">
        <w:rPr>
          <w:rFonts w:eastAsia="Times New Roman" w:cstheme="minorHAnsi"/>
          <w:sz w:val="18"/>
          <w:szCs w:val="18"/>
        </w:rPr>
        <w:t xml:space="preserve"> 66, 4058 Basel. </w:t>
      </w:r>
    </w:p>
    <w:p w14:paraId="32325CB3" w14:textId="3E2119EB" w:rsidR="00F034AF" w:rsidRPr="00F034AF" w:rsidRDefault="00F034AF" w:rsidP="0033190D">
      <w:pPr>
        <w:rPr>
          <w:rFonts w:eastAsia="Times New Roman" w:cstheme="minorHAnsi"/>
          <w:sz w:val="18"/>
          <w:szCs w:val="18"/>
          <w:lang w:val="en-GB"/>
        </w:rPr>
      </w:pPr>
      <w:r>
        <w:rPr>
          <w:rFonts w:eastAsia="Times New Roman" w:cstheme="minorHAnsi"/>
          <w:sz w:val="18"/>
          <w:szCs w:val="18"/>
          <w:vertAlign w:val="superscript"/>
          <w:lang w:val="en-GB"/>
        </w:rPr>
        <w:t>2</w:t>
      </w:r>
      <w:r w:rsidR="00B149FF">
        <w:rPr>
          <w:rFonts w:eastAsia="Times New Roman" w:cstheme="minorHAnsi"/>
          <w:sz w:val="18"/>
          <w:szCs w:val="18"/>
          <w:lang w:val="en-GB"/>
        </w:rPr>
        <w:t>Current address:</w:t>
      </w:r>
      <w:r w:rsidR="00B461E2">
        <w:rPr>
          <w:rFonts w:eastAsia="Times New Roman" w:cstheme="minorHAnsi"/>
          <w:sz w:val="18"/>
          <w:szCs w:val="18"/>
          <w:lang w:val="en-GB"/>
        </w:rPr>
        <w:t xml:space="preserve"> Disney Research Studios, </w:t>
      </w:r>
      <w:proofErr w:type="spellStart"/>
      <w:r w:rsidR="00B461E2" w:rsidRPr="00B461E2">
        <w:rPr>
          <w:rFonts w:eastAsia="Times New Roman" w:cstheme="minorHAnsi"/>
          <w:sz w:val="18"/>
          <w:szCs w:val="18"/>
        </w:rPr>
        <w:t>Stampfenbachstrasse</w:t>
      </w:r>
      <w:proofErr w:type="spellEnd"/>
      <w:r w:rsidR="00B461E2" w:rsidRPr="00B461E2">
        <w:rPr>
          <w:rFonts w:eastAsia="Times New Roman" w:cstheme="minorHAnsi"/>
          <w:sz w:val="18"/>
          <w:szCs w:val="18"/>
        </w:rPr>
        <w:t xml:space="preserve"> 48, 8006 Zürich</w:t>
      </w:r>
    </w:p>
    <w:p w14:paraId="491A9B8C" w14:textId="0B3E2704" w:rsidR="0033190D" w:rsidRDefault="009804CF" w:rsidP="0033190D">
      <w:pPr>
        <w:rPr>
          <w:rFonts w:eastAsia="Times New Roman" w:cstheme="minorHAnsi"/>
          <w:sz w:val="18"/>
          <w:szCs w:val="18"/>
        </w:rPr>
      </w:pPr>
      <w:r>
        <w:rPr>
          <w:rFonts w:eastAsia="Times New Roman" w:cstheme="minorHAnsi"/>
          <w:sz w:val="18"/>
          <w:szCs w:val="18"/>
          <w:vertAlign w:val="superscript"/>
          <w:lang w:val="en-GB"/>
        </w:rPr>
        <w:t>3</w:t>
      </w:r>
      <w:r w:rsidR="0033190D" w:rsidRPr="0040516F">
        <w:rPr>
          <w:rFonts w:eastAsia="Times New Roman" w:cstheme="minorHAnsi"/>
          <w:sz w:val="18"/>
          <w:szCs w:val="18"/>
        </w:rPr>
        <w:t xml:space="preserve">Current address: </w:t>
      </w:r>
      <w:proofErr w:type="spellStart"/>
      <w:r w:rsidR="0033190D" w:rsidRPr="0040516F">
        <w:rPr>
          <w:rFonts w:eastAsia="Times New Roman" w:cstheme="minorHAnsi"/>
          <w:sz w:val="18"/>
          <w:szCs w:val="18"/>
        </w:rPr>
        <w:t>Viventis</w:t>
      </w:r>
      <w:proofErr w:type="spellEnd"/>
      <w:r w:rsidR="0033190D" w:rsidRPr="0040516F">
        <w:rPr>
          <w:rFonts w:eastAsia="Times New Roman" w:cstheme="minorHAnsi"/>
          <w:sz w:val="18"/>
          <w:szCs w:val="18"/>
        </w:rPr>
        <w:t xml:space="preserve"> Microscopy </w:t>
      </w:r>
      <w:proofErr w:type="spellStart"/>
      <w:r w:rsidR="0033190D" w:rsidRPr="0040516F">
        <w:rPr>
          <w:rFonts w:eastAsia="Times New Roman" w:cstheme="minorHAnsi"/>
          <w:sz w:val="18"/>
          <w:szCs w:val="18"/>
        </w:rPr>
        <w:t>Sàrl</w:t>
      </w:r>
      <w:proofErr w:type="spellEnd"/>
      <w:r w:rsidR="0033190D" w:rsidRPr="0040516F">
        <w:rPr>
          <w:rFonts w:eastAsia="Times New Roman" w:cstheme="minorHAnsi"/>
          <w:sz w:val="18"/>
          <w:szCs w:val="18"/>
        </w:rPr>
        <w:t>, EPFL Innovation Park, Building C, 1015 Lausanne</w:t>
      </w:r>
      <w:r w:rsidR="0033190D">
        <w:rPr>
          <w:rFonts w:eastAsia="Times New Roman" w:cstheme="minorHAnsi"/>
          <w:sz w:val="18"/>
          <w:szCs w:val="18"/>
        </w:rPr>
        <w:t>.</w:t>
      </w:r>
    </w:p>
    <w:p w14:paraId="7E71FDE0" w14:textId="6B498B2A" w:rsidR="00D0028E" w:rsidRPr="006F4859" w:rsidRDefault="009804CF" w:rsidP="0033190D">
      <w:pPr>
        <w:rPr>
          <w:rFonts w:eastAsia="Times New Roman" w:cstheme="minorHAnsi"/>
          <w:sz w:val="18"/>
          <w:szCs w:val="18"/>
        </w:rPr>
      </w:pPr>
      <w:r>
        <w:rPr>
          <w:rFonts w:eastAsia="Times New Roman" w:cstheme="minorHAnsi"/>
          <w:sz w:val="18"/>
          <w:szCs w:val="18"/>
          <w:vertAlign w:val="superscript"/>
          <w:lang w:val="en-GB"/>
        </w:rPr>
        <w:t>4</w:t>
      </w:r>
      <w:r w:rsidR="00D0028E" w:rsidRPr="00D0028E">
        <w:rPr>
          <w:rFonts w:eastAsia="Times New Roman" w:cstheme="minorHAnsi"/>
          <w:sz w:val="18"/>
          <w:szCs w:val="18"/>
        </w:rPr>
        <w:t>University of Basel, Basel, Switzerland</w:t>
      </w:r>
    </w:p>
    <w:p w14:paraId="43528008" w14:textId="44BFE48F" w:rsidR="0033190D" w:rsidRPr="003C3325" w:rsidRDefault="009804CF" w:rsidP="0033190D">
      <w:pPr>
        <w:rPr>
          <w:rFonts w:eastAsia="Times New Roman" w:cstheme="minorHAnsi"/>
          <w:b/>
          <w:lang w:val="en-GB"/>
        </w:rPr>
      </w:pPr>
      <w:r>
        <w:rPr>
          <w:rFonts w:eastAsia="Times New Roman" w:cstheme="minorHAnsi"/>
          <w:sz w:val="18"/>
          <w:szCs w:val="18"/>
          <w:lang w:val="en-GB"/>
        </w:rPr>
        <w:t>*</w:t>
      </w:r>
      <w:r w:rsidR="0033190D" w:rsidRPr="003C3325">
        <w:rPr>
          <w:rFonts w:eastAsia="Times New Roman" w:cstheme="minorHAnsi"/>
          <w:sz w:val="18"/>
          <w:szCs w:val="18"/>
          <w:lang w:val="en-GB"/>
        </w:rPr>
        <w:t>Correspondence should be addressed to P.L. (</w:t>
      </w:r>
      <w:hyperlink r:id="rId11" w:history="1">
        <w:r w:rsidR="0033190D" w:rsidRPr="003C3325">
          <w:rPr>
            <w:rStyle w:val="Hyperlink"/>
            <w:rFonts w:eastAsia="MS Gothic" w:cstheme="minorHAnsi"/>
            <w:color w:val="auto"/>
            <w:sz w:val="18"/>
            <w:szCs w:val="18"/>
            <w:u w:val="none"/>
            <w:lang w:val="en-GB"/>
          </w:rPr>
          <w:t>prisca.liberali@fmi.ch</w:t>
        </w:r>
      </w:hyperlink>
      <w:r w:rsidR="0033190D" w:rsidRPr="003C3325">
        <w:rPr>
          <w:rFonts w:eastAsia="Times New Roman" w:cstheme="minorHAnsi"/>
          <w:sz w:val="18"/>
          <w:szCs w:val="18"/>
          <w:lang w:val="en-GB"/>
        </w:rPr>
        <w:t xml:space="preserve">) </w:t>
      </w:r>
    </w:p>
    <w:p w14:paraId="77FCCC26" w14:textId="26D74484" w:rsidR="007E39D4" w:rsidRDefault="007E39D4" w:rsidP="1FF0CF49">
      <w:pPr>
        <w:spacing w:before="120" w:line="360" w:lineRule="auto"/>
        <w:jc w:val="both"/>
        <w:rPr>
          <w:rFonts w:eastAsia="Times New Roman"/>
          <w:b/>
          <w:bCs/>
          <w:lang w:val="en-GB"/>
        </w:rPr>
      </w:pPr>
    </w:p>
    <w:p w14:paraId="6E8167C8" w14:textId="77777777" w:rsidR="00756380" w:rsidRPr="0033190D" w:rsidRDefault="00756380" w:rsidP="1FF0CF49">
      <w:pPr>
        <w:spacing w:before="120" w:line="360" w:lineRule="auto"/>
        <w:jc w:val="both"/>
        <w:rPr>
          <w:rFonts w:eastAsia="Times New Roman"/>
          <w:b/>
          <w:bCs/>
          <w:lang w:val="en-GB"/>
        </w:rPr>
      </w:pPr>
    </w:p>
    <w:p w14:paraId="6E14D007" w14:textId="77777777" w:rsidR="00C1657A" w:rsidRPr="00235114" w:rsidRDefault="00C1657A" w:rsidP="1FF0CF49">
      <w:pPr>
        <w:spacing w:before="120" w:line="360" w:lineRule="auto"/>
        <w:jc w:val="both"/>
        <w:rPr>
          <w:rFonts w:eastAsia="Times New Roman"/>
          <w:b/>
          <w:bCs/>
        </w:rPr>
      </w:pPr>
    </w:p>
    <w:p w14:paraId="3BB3CB0A" w14:textId="53722759" w:rsidR="00380602" w:rsidRDefault="00380602" w:rsidP="00724A6E">
      <w:pPr>
        <w:pStyle w:val="Heading1"/>
      </w:pPr>
      <w:r w:rsidRPr="00724A6E">
        <w:rPr>
          <w:rFonts w:asciiTheme="minorHAnsi" w:hAnsiTheme="minorHAnsi" w:cstheme="minorHAnsi"/>
        </w:rPr>
        <w:t>Summary</w:t>
      </w:r>
      <w:r w:rsidR="006649C9">
        <w:rPr>
          <w:rFonts w:asciiTheme="minorHAnsi" w:hAnsiTheme="minorHAnsi" w:cstheme="minorHAnsi"/>
        </w:rPr>
        <w:t xml:space="preserve"> Note</w:t>
      </w:r>
    </w:p>
    <w:p w14:paraId="5962C0EE" w14:textId="372CF60A" w:rsidR="00A355AC" w:rsidRDefault="00380602" w:rsidP="00CA709D">
      <w:pPr>
        <w:jc w:val="both"/>
      </w:pPr>
      <w:r>
        <w:t xml:space="preserve">Here we provide technical information about the rationale behind </w:t>
      </w:r>
      <w:r w:rsidR="0022110D">
        <w:t>the imaging steps</w:t>
      </w:r>
      <w:r>
        <w:t xml:space="preserve"> (</w:t>
      </w:r>
      <w:r w:rsidRPr="00724A6E">
        <w:rPr>
          <w:b/>
          <w:bCs/>
        </w:rPr>
        <w:t>Supplementary Note</w:t>
      </w:r>
      <w:r w:rsidR="0022110D">
        <w:rPr>
          <w:b/>
          <w:bCs/>
        </w:rPr>
        <w:t xml:space="preserve"> </w:t>
      </w:r>
      <w:r w:rsidRPr="00724A6E">
        <w:rPr>
          <w:b/>
          <w:bCs/>
        </w:rPr>
        <w:t>1</w:t>
      </w:r>
      <w:r>
        <w:t>),</w:t>
      </w:r>
      <w:r w:rsidR="0022110D">
        <w:t xml:space="preserve"> pre-processing (</w:t>
      </w:r>
      <w:r w:rsidR="0022110D" w:rsidRPr="00724A6E">
        <w:rPr>
          <w:b/>
          <w:bCs/>
        </w:rPr>
        <w:t>Supplementary Note</w:t>
      </w:r>
      <w:r w:rsidR="0022110D">
        <w:rPr>
          <w:b/>
          <w:bCs/>
        </w:rPr>
        <w:t xml:space="preserve"> </w:t>
      </w:r>
      <w:r w:rsidR="0022110D" w:rsidRPr="00724A6E">
        <w:rPr>
          <w:b/>
          <w:bCs/>
        </w:rPr>
        <w:t>2</w:t>
      </w:r>
      <w:r w:rsidR="0022110D">
        <w:t>)</w:t>
      </w:r>
      <w:r>
        <w:t xml:space="preserve"> lineage tree and segmentation (</w:t>
      </w:r>
      <w:r w:rsidRPr="00724A6E">
        <w:rPr>
          <w:b/>
          <w:bCs/>
        </w:rPr>
        <w:t>Supplementary Note</w:t>
      </w:r>
      <w:r w:rsidR="0022110D">
        <w:rPr>
          <w:b/>
          <w:bCs/>
        </w:rPr>
        <w:t xml:space="preserve"> 3</w:t>
      </w:r>
      <w:r>
        <w:t xml:space="preserve">) </w:t>
      </w:r>
      <w:r w:rsidR="0022110D">
        <w:t>and feature extraction and data visualization (</w:t>
      </w:r>
      <w:r w:rsidR="0022110D" w:rsidRPr="00724A6E">
        <w:rPr>
          <w:b/>
          <w:bCs/>
        </w:rPr>
        <w:t>Supplementary Note</w:t>
      </w:r>
      <w:r w:rsidR="0022110D">
        <w:rPr>
          <w:b/>
          <w:bCs/>
        </w:rPr>
        <w:t xml:space="preserve"> 4</w:t>
      </w:r>
      <w:r w:rsidR="0022110D">
        <w:t xml:space="preserve">) </w:t>
      </w:r>
      <w:r>
        <w:t>pipelines</w:t>
      </w:r>
      <w:r w:rsidR="00724A6E">
        <w:t xml:space="preserve"> inside the </w:t>
      </w:r>
      <w:proofErr w:type="spellStart"/>
      <w:r w:rsidR="00724A6E">
        <w:t>LSTree</w:t>
      </w:r>
      <w:proofErr w:type="spellEnd"/>
      <w:r w:rsidR="00724A6E">
        <w:t xml:space="preserve"> framework (</w:t>
      </w:r>
      <w:r w:rsidR="00724A6E" w:rsidRPr="00724A6E">
        <w:t>https://github.com/fmi-basel/LSTree</w:t>
      </w:r>
      <w:r w:rsidR="00724A6E">
        <w:t>)</w:t>
      </w:r>
      <w:r>
        <w:t xml:space="preserve">. </w:t>
      </w:r>
      <w:r w:rsidR="00CA709D" w:rsidRPr="00724A6E">
        <w:rPr>
          <w:b/>
          <w:bCs/>
        </w:rPr>
        <w:t>Supplementary Note</w:t>
      </w:r>
      <w:r w:rsidR="00CA709D">
        <w:rPr>
          <w:b/>
          <w:bCs/>
        </w:rPr>
        <w:t xml:space="preserve"> 5 </w:t>
      </w:r>
      <w:r w:rsidR="00CA709D">
        <w:t xml:space="preserve">discusses the validation strategies for our nuclei and tree prediction approaches. And highlights the challenges and care needed for using </w:t>
      </w:r>
      <w:proofErr w:type="spellStart"/>
      <w:r w:rsidR="00CA709D">
        <w:t>LSTree</w:t>
      </w:r>
      <w:proofErr w:type="spellEnd"/>
      <w:r w:rsidR="00CA709D">
        <w:t xml:space="preserve"> on other imaging data than that from the organoids presented in the main text (using mouse data from a 2015 publication). In </w:t>
      </w:r>
      <w:r w:rsidR="00CA709D" w:rsidRPr="00724A6E">
        <w:rPr>
          <w:b/>
          <w:bCs/>
        </w:rPr>
        <w:t>Supplementary Note</w:t>
      </w:r>
      <w:r w:rsidR="00CA709D">
        <w:rPr>
          <w:b/>
          <w:bCs/>
        </w:rPr>
        <w:t xml:space="preserve"> 6 </w:t>
      </w:r>
      <w:r w:rsidR="00CA709D" w:rsidRPr="00CA709D">
        <w:t xml:space="preserve">we discuss the challenges regarding </w:t>
      </w:r>
      <w:r w:rsidR="00CA709D">
        <w:t>fixation and backtracking.</w:t>
      </w:r>
      <w:r w:rsidR="00DA1720">
        <w:t xml:space="preserve"> </w:t>
      </w:r>
      <w:r w:rsidR="00DA1720" w:rsidRPr="00431F62">
        <w:rPr>
          <w:b/>
          <w:bCs/>
        </w:rPr>
        <w:t>Supplementary</w:t>
      </w:r>
      <w:r w:rsidR="00DA1720">
        <w:rPr>
          <w:b/>
          <w:bCs/>
        </w:rPr>
        <w:t xml:space="preserve"> Table 1 </w:t>
      </w:r>
      <w:r w:rsidR="00DA1720">
        <w:t xml:space="preserve">shows details on the features extracted for </w:t>
      </w:r>
      <w:r w:rsidR="00DA1720">
        <w:rPr>
          <w:b/>
          <w:bCs/>
        </w:rPr>
        <w:t>Figure 1f</w:t>
      </w:r>
      <w:r w:rsidR="00DA1720">
        <w:t xml:space="preserve">, </w:t>
      </w:r>
      <w:r w:rsidR="007D1FB3" w:rsidRPr="007D1FB3">
        <w:rPr>
          <w:b/>
          <w:bCs/>
        </w:rPr>
        <w:t>Supplementary Table 2</w:t>
      </w:r>
      <w:r w:rsidR="002E656A">
        <w:rPr>
          <w:b/>
          <w:bCs/>
        </w:rPr>
        <w:t xml:space="preserve"> </w:t>
      </w:r>
      <w:r w:rsidR="002E656A">
        <w:t xml:space="preserve">provides an overall list of extracted features with the feature extraction task from </w:t>
      </w:r>
      <w:proofErr w:type="spellStart"/>
      <w:r w:rsidR="002E656A">
        <w:t>LSTree</w:t>
      </w:r>
      <w:proofErr w:type="spellEnd"/>
      <w:r w:rsidR="002E656A">
        <w:t>,</w:t>
      </w:r>
      <w:r w:rsidR="00DA1720">
        <w:t xml:space="preserve"> </w:t>
      </w:r>
      <w:r w:rsidR="00DA1720">
        <w:rPr>
          <w:b/>
          <w:bCs/>
        </w:rPr>
        <w:t xml:space="preserve">Supplementary Table </w:t>
      </w:r>
      <w:r w:rsidR="007D1FB3">
        <w:rPr>
          <w:b/>
          <w:bCs/>
        </w:rPr>
        <w:t>3</w:t>
      </w:r>
      <w:r w:rsidR="002E656A" w:rsidRPr="002E656A">
        <w:t xml:space="preserve"> </w:t>
      </w:r>
      <w:r w:rsidR="002E656A">
        <w:t>evaluates lineage tree prediction of dataset 006 against corrected tree</w:t>
      </w:r>
      <w:r w:rsidR="00DA1720">
        <w:rPr>
          <w:b/>
          <w:bCs/>
        </w:rPr>
        <w:t xml:space="preserve"> </w:t>
      </w:r>
      <w:r w:rsidR="007D1FB3">
        <w:t xml:space="preserve">and </w:t>
      </w:r>
      <w:r w:rsidR="007D1FB3">
        <w:rPr>
          <w:b/>
          <w:bCs/>
        </w:rPr>
        <w:t>Supplementary Table 4</w:t>
      </w:r>
      <w:r w:rsidR="007D1FB3">
        <w:t xml:space="preserve"> depicts the evaluation of lineage tree prediction in comparison to Elephant results</w:t>
      </w:r>
      <w:r>
        <w:t>.</w:t>
      </w:r>
      <w:r w:rsidR="00431F62">
        <w:t xml:space="preserve"> </w:t>
      </w:r>
      <w:r w:rsidR="00431F62" w:rsidRPr="00431F62">
        <w:rPr>
          <w:b/>
          <w:bCs/>
        </w:rPr>
        <w:t>Supplementary Figures</w:t>
      </w:r>
      <w:r w:rsidR="00431F62">
        <w:t xml:space="preserve"> </w:t>
      </w:r>
      <w:r w:rsidR="00E23653">
        <w:t xml:space="preserve">along with their </w:t>
      </w:r>
      <w:r w:rsidR="00431F62">
        <w:t>captions can be found at the end.</w:t>
      </w:r>
    </w:p>
    <w:p w14:paraId="62D57F97" w14:textId="2AFC3ABB" w:rsidR="00C244F5" w:rsidRPr="00431F62" w:rsidRDefault="00A355AC" w:rsidP="00CA709D">
      <w:pPr>
        <w:jc w:val="both"/>
      </w:pPr>
      <w:r>
        <w:t xml:space="preserve">Please not that all code used in this work can be found in the </w:t>
      </w:r>
      <w:r>
        <w:rPr>
          <w:b/>
          <w:bCs/>
        </w:rPr>
        <w:t xml:space="preserve">Supplementary </w:t>
      </w:r>
      <w:r w:rsidR="00E23653">
        <w:rPr>
          <w:b/>
          <w:bCs/>
        </w:rPr>
        <w:t>Software</w:t>
      </w:r>
      <w:r>
        <w:rPr>
          <w:b/>
          <w:bCs/>
        </w:rPr>
        <w:t xml:space="preserve"> </w:t>
      </w:r>
      <w:r>
        <w:t xml:space="preserve">and in the </w:t>
      </w:r>
      <w:proofErr w:type="spellStart"/>
      <w:r w:rsidRPr="00A355AC">
        <w:rPr>
          <w:b/>
          <w:bCs/>
        </w:rPr>
        <w:t>LSTree</w:t>
      </w:r>
      <w:proofErr w:type="spellEnd"/>
      <w:r w:rsidRPr="00A355AC">
        <w:rPr>
          <w:b/>
          <w:bCs/>
        </w:rPr>
        <w:t xml:space="preserve"> repository</w:t>
      </w:r>
      <w:r>
        <w:t xml:space="preserve"> (</w:t>
      </w:r>
      <w:hyperlink r:id="rId12" w:history="1">
        <w:r w:rsidRPr="00AA4863">
          <w:rPr>
            <w:rStyle w:val="Hyperlink"/>
          </w:rPr>
          <w:t>https://github.com/fmi-basel/LSTree</w:t>
        </w:r>
      </w:hyperlink>
      <w:r>
        <w:t xml:space="preserve">). For any issues, </w:t>
      </w:r>
      <w:proofErr w:type="gramStart"/>
      <w:r>
        <w:t>questions</w:t>
      </w:r>
      <w:proofErr w:type="gramEnd"/>
      <w:r>
        <w:t xml:space="preserve"> or comments, please use the issues section from </w:t>
      </w:r>
      <w:proofErr w:type="spellStart"/>
      <w:r>
        <w:t>LSTree</w:t>
      </w:r>
      <w:proofErr w:type="spellEnd"/>
      <w:r>
        <w:t xml:space="preserve"> repository (</w:t>
      </w:r>
      <w:r w:rsidRPr="00A355AC">
        <w:t>https://github.com/fmi-basel/LSTree/issues</w:t>
      </w:r>
      <w:r>
        <w:t>) or contact Gustavo de Medeiros directly (gustavo.medeiros@fmi.ch)</w:t>
      </w:r>
      <w:r w:rsidR="00C244F5">
        <w:br w:type="page"/>
      </w:r>
    </w:p>
    <w:p w14:paraId="302788CA" w14:textId="56A10116" w:rsidR="00830141" w:rsidRPr="00235114" w:rsidRDefault="00830141" w:rsidP="00830141">
      <w:pPr>
        <w:pStyle w:val="Heading1"/>
        <w:rPr>
          <w:rFonts w:asciiTheme="minorHAnsi" w:hAnsiTheme="minorHAnsi" w:cstheme="minorBidi"/>
          <w:lang w:val="en-US"/>
        </w:rPr>
      </w:pPr>
      <w:bookmarkStart w:id="2" w:name="_Hlk94780761"/>
      <w:r>
        <w:rPr>
          <w:rFonts w:asciiTheme="minorHAnsi" w:hAnsiTheme="minorHAnsi" w:cstheme="minorBidi"/>
          <w:lang w:val="en-US"/>
        </w:rPr>
        <w:lastRenderedPageBreak/>
        <w:t>S</w:t>
      </w:r>
      <w:r w:rsidRPr="1FF0CF49">
        <w:rPr>
          <w:rFonts w:asciiTheme="minorHAnsi" w:hAnsiTheme="minorHAnsi" w:cstheme="minorBidi"/>
          <w:lang w:val="en-US"/>
        </w:rPr>
        <w:t xml:space="preserve">upplementary Note 1: </w:t>
      </w:r>
      <w:r w:rsidR="00F2286B">
        <w:rPr>
          <w:rFonts w:asciiTheme="minorHAnsi" w:hAnsiTheme="minorHAnsi" w:cstheme="minorBidi"/>
          <w:lang w:val="en-US"/>
        </w:rPr>
        <w:t>Imaging</w:t>
      </w:r>
      <w:r w:rsidR="005203E8">
        <w:rPr>
          <w:rFonts w:asciiTheme="minorHAnsi" w:hAnsiTheme="minorHAnsi" w:cstheme="minorBidi"/>
          <w:lang w:val="en-US"/>
        </w:rPr>
        <w:t xml:space="preserve"> steps</w:t>
      </w:r>
    </w:p>
    <w:p w14:paraId="1C44F59D" w14:textId="42EC6F74" w:rsidR="005203E8" w:rsidRDefault="0046195D" w:rsidP="005203E8">
      <w:pPr>
        <w:jc w:val="both"/>
        <w:rPr>
          <w:b/>
          <w:bCs/>
        </w:rPr>
      </w:pPr>
      <w:r>
        <w:t xml:space="preserve">For all live imaging </w:t>
      </w:r>
      <w:r w:rsidR="00F80D24">
        <w:t>experiments,</w:t>
      </w:r>
      <w:r>
        <w:t xml:space="preserve"> we have performed routine steps </w:t>
      </w:r>
      <w:proofErr w:type="gramStart"/>
      <w:r>
        <w:t>in order to</w:t>
      </w:r>
      <w:proofErr w:type="gramEnd"/>
      <w:r>
        <w:t xml:space="preserve"> improve number of organoids imaged as well as general image quality of the recorded samples. </w:t>
      </w:r>
      <w:bookmarkEnd w:id="2"/>
      <w:r>
        <w:br/>
      </w:r>
    </w:p>
    <w:p w14:paraId="63F26F2D" w14:textId="77777777" w:rsidR="005203E8" w:rsidRDefault="005203E8" w:rsidP="005203E8">
      <w:pPr>
        <w:jc w:val="both"/>
        <w:rPr>
          <w:b/>
          <w:bCs/>
        </w:rPr>
      </w:pPr>
    </w:p>
    <w:p w14:paraId="08C2F8D5" w14:textId="41AE7F35" w:rsidR="005203E8" w:rsidRPr="00235114" w:rsidRDefault="005203E8" w:rsidP="005203E8">
      <w:pPr>
        <w:jc w:val="both"/>
        <w:rPr>
          <w:b/>
          <w:bCs/>
        </w:rPr>
      </w:pPr>
      <w:r>
        <w:rPr>
          <w:b/>
          <w:bCs/>
        </w:rPr>
        <w:t xml:space="preserve">Position dependent illumination alignment </w:t>
      </w:r>
    </w:p>
    <w:p w14:paraId="3AD0AA58" w14:textId="3947CCEA" w:rsidR="005203E8" w:rsidRDefault="009D3BAB" w:rsidP="005203E8">
      <w:pPr>
        <w:jc w:val="both"/>
      </w:pPr>
      <w:r>
        <w:t>We place the cell containing Matrigel drops in FEP foil compartments created with a stamp (Supplementary Figure 1), each compartment being 1.5X1.5 mm</w:t>
      </w:r>
      <w:r>
        <w:rPr>
          <w:vertAlign w:val="superscript"/>
        </w:rPr>
        <w:t>2</w:t>
      </w:r>
      <w:r>
        <w:t xml:space="preserve"> and 1 mm deep. </w:t>
      </w:r>
      <w:r w:rsidR="005203E8">
        <w:t xml:space="preserve">After placing the sample holder in the microscope, </w:t>
      </w:r>
      <w:r>
        <w:t xml:space="preserve">a first initial step is to try to find as many positions as possible by searching for healthy cells using transmitted light. In some </w:t>
      </w:r>
      <w:proofErr w:type="gramStart"/>
      <w:r>
        <w:t>cases</w:t>
      </w:r>
      <w:proofErr w:type="gramEnd"/>
      <w:r>
        <w:t xml:space="preserve"> also short exposure fluorescence images</w:t>
      </w:r>
      <w:r w:rsidR="00803E04">
        <w:t xml:space="preserve"> can be used</w:t>
      </w:r>
      <w:r>
        <w:t xml:space="preserve"> to see whether fluorescent signal </w:t>
      </w:r>
      <w:r w:rsidR="00803E04">
        <w:t>is</w:t>
      </w:r>
      <w:r>
        <w:t xml:space="preserve"> strong enough (we kept a value of close to 1000 gray values as a good intensity measure, considering the camera background to be around 110). </w:t>
      </w:r>
      <w:r w:rsidR="005203E8">
        <w:t xml:space="preserve">Among the visual criteria for accepting a cell as a new position for imaging were nuclear integrity, shape, and intensity. After all initial positions were defined, a </w:t>
      </w:r>
      <w:r w:rsidR="00803E04">
        <w:t>p</w:t>
      </w:r>
      <w:r w:rsidR="005203E8">
        <w:t>osition dependent illumination alignment was performed. For this, we looped over all previously defined positions once more and for each one set the best offset values for each illumination arm so that both illumination planes would be at best coplanar with the imaging plane, as well as improving general image contrast.</w:t>
      </w:r>
      <w:r w:rsidR="00803E04" w:rsidRPr="00803E04">
        <w:t xml:space="preserve"> </w:t>
      </w:r>
      <w:r w:rsidR="00803E04">
        <w:t>Currently this process is performed manually, and for 30 positions the necessary time from placing the sample holder onto the microscope to pressing the “Run” button to start the timelapse is around 1.5 hours.</w:t>
      </w:r>
      <w:r w:rsidR="005203E8">
        <w:t xml:space="preserve"> Once aligned, each particular position would also have extra values for offsetting the stages and galvanometric mirrors in order to provide the initially desired offset, and he </w:t>
      </w:r>
      <w:proofErr w:type="gramStart"/>
      <w:r w:rsidR="005203E8">
        <w:t>recording</w:t>
      </w:r>
      <w:proofErr w:type="gramEnd"/>
      <w:r w:rsidR="005203E8">
        <w:t xml:space="preserve"> can start.</w:t>
      </w:r>
    </w:p>
    <w:p w14:paraId="2C2C1B6C" w14:textId="6DE825CA" w:rsidR="009D3BAB" w:rsidRDefault="009D3BAB" w:rsidP="005203E8">
      <w:pPr>
        <w:jc w:val="both"/>
      </w:pPr>
    </w:p>
    <w:p w14:paraId="7DFEA832" w14:textId="42BC1B96" w:rsidR="00803E04" w:rsidRDefault="00803E04" w:rsidP="00803E04">
      <w:pPr>
        <w:spacing w:line="259" w:lineRule="auto"/>
        <w:jc w:val="both"/>
      </w:pPr>
      <w:proofErr w:type="gramStart"/>
      <w:r>
        <w:t>Generally speaking, the</w:t>
      </w:r>
      <w:proofErr w:type="gramEnd"/>
      <w:r>
        <w:t xml:space="preserve"> maximum number of positions possible to record depends on the exposure time, stack size and time interval between time-points. Furthermore, since medium change happens while acquisition is running, during the interval between time-points, it is wise to leave around 45 seconds to 1 minute of time for pipetting. Taken together, this means that in general around 30 positions can be imaged per experiment.</w:t>
      </w:r>
    </w:p>
    <w:p w14:paraId="244927B1" w14:textId="77777777" w:rsidR="009D3BAB" w:rsidRPr="00235114" w:rsidRDefault="009D3BAB" w:rsidP="005203E8">
      <w:pPr>
        <w:jc w:val="both"/>
        <w:rPr>
          <w:b/>
          <w:bCs/>
        </w:rPr>
      </w:pPr>
    </w:p>
    <w:p w14:paraId="7223B6D3" w14:textId="77777777" w:rsidR="005203E8" w:rsidRDefault="005203E8" w:rsidP="005203E8">
      <w:pPr>
        <w:jc w:val="both"/>
      </w:pPr>
      <w:r w:rsidRPr="1FF0CF49">
        <w:t>Acquired images are compressed on the fly in a lossless manner using LZW compression. Since LZW compression is relatively fast, our implementation allows data compression as the microscope runs, so that neither storage overhaul nor post-acquisition processing is needed. The compression ratio is content dependent and typically higher on images with more background pixels and higher signal-to-noise ratio (SNR). Overall, we achieve a compression ratio of at least 1/3 for the uncropped stacks.</w:t>
      </w:r>
      <w:r>
        <w:t xml:space="preserve"> Note: although very useful ultimately for storage, compression is not a pre-requisite for any of the processing steps later.</w:t>
      </w:r>
    </w:p>
    <w:p w14:paraId="7DD3D24E" w14:textId="4237F824" w:rsidR="00D949C4" w:rsidRDefault="00D949C4" w:rsidP="0046195D">
      <w:pPr>
        <w:spacing w:line="259" w:lineRule="auto"/>
        <w:jc w:val="both"/>
      </w:pPr>
    </w:p>
    <w:p w14:paraId="78375604" w14:textId="085C344F" w:rsidR="00D949C4" w:rsidRDefault="00D949C4" w:rsidP="0046195D">
      <w:pPr>
        <w:spacing w:line="259" w:lineRule="auto"/>
        <w:jc w:val="both"/>
      </w:pPr>
      <w:r>
        <w:rPr>
          <w:b/>
          <w:bCs/>
        </w:rPr>
        <w:t xml:space="preserve">Important: </w:t>
      </w:r>
      <w:r>
        <w:t xml:space="preserve">Many factors change the image quality during acquisition </w:t>
      </w:r>
      <w:r w:rsidR="00F80D24">
        <w:t xml:space="preserve">through many </w:t>
      </w:r>
      <w:r>
        <w:t>days</w:t>
      </w:r>
      <w:r w:rsidR="00F80D24">
        <w:t>;</w:t>
      </w:r>
      <w:r>
        <w:t xml:space="preserve"> even medium change can </w:t>
      </w:r>
      <w:proofErr w:type="gramStart"/>
      <w:r>
        <w:t>have an effect on</w:t>
      </w:r>
      <w:proofErr w:type="gramEnd"/>
      <w:r>
        <w:t xml:space="preserve"> the amount of diffusive light detected by the microscope (as exemplified in </w:t>
      </w:r>
      <w:r w:rsidRPr="002F40C6">
        <w:rPr>
          <w:b/>
          <w:bCs/>
        </w:rPr>
        <w:t xml:space="preserve">Supplementary Figure </w:t>
      </w:r>
      <w:r w:rsidR="002F40C6" w:rsidRPr="002F40C6">
        <w:rPr>
          <w:b/>
          <w:bCs/>
        </w:rPr>
        <w:t>2</w:t>
      </w:r>
      <w:r>
        <w:t>)</w:t>
      </w:r>
      <w:r w:rsidR="00134B55">
        <w:t xml:space="preserve">. Furthermore, the objective configuration of the light-sheet microscope, although allowing for direct access to samples especially close to the bottom of the sample holder, also has its disadvantages: due to a single detection objective, typically organoids with diameter larger than 100 </w:t>
      </w:r>
      <w:proofErr w:type="spellStart"/>
      <w:r w:rsidR="00134B55">
        <w:rPr>
          <w:rFonts w:cstheme="minorHAnsi"/>
        </w:rPr>
        <w:t>μ</w:t>
      </w:r>
      <w:r w:rsidR="00134B55">
        <w:t>m</w:t>
      </w:r>
      <w:proofErr w:type="spellEnd"/>
      <w:r w:rsidR="007146DB">
        <w:t xml:space="preserve"> (Day 4/5 from </w:t>
      </w:r>
      <w:r w:rsidR="007146DB">
        <w:lastRenderedPageBreak/>
        <w:t>single cells)</w:t>
      </w:r>
      <w:r w:rsidR="00134B55">
        <w:t xml:space="preserve"> will not be imaged across with the same image quality, and cells on the far side of the sample become consistently more blurred as it further grows.</w:t>
      </w:r>
      <w:r w:rsidR="00D563A8">
        <w:t xml:space="preserve"> Even with tiling, a thorough analysis via tracking and segmentation becomes virtually impossible, as also demonstrated with large cerebral organoids in </w:t>
      </w:r>
      <w:r w:rsidR="00D563A8" w:rsidRPr="00D563A8">
        <w:t xml:space="preserve">He, Maynard, Jain, Gerber et al. </w:t>
      </w:r>
      <w:r w:rsidR="00D563A8" w:rsidRPr="00D563A8">
        <w:rPr>
          <w:i/>
          <w:iCs/>
        </w:rPr>
        <w:t xml:space="preserve">Nature Methods </w:t>
      </w:r>
      <w:r w:rsidR="00D563A8" w:rsidRPr="00D563A8">
        <w:t>(2022).</w:t>
      </w:r>
    </w:p>
    <w:p w14:paraId="39F32BA1" w14:textId="40DDA0E5" w:rsidR="00215288" w:rsidRDefault="00215288" w:rsidP="0046195D">
      <w:pPr>
        <w:spacing w:line="259" w:lineRule="auto"/>
        <w:jc w:val="both"/>
      </w:pPr>
    </w:p>
    <w:p w14:paraId="651C086E" w14:textId="15885092" w:rsidR="0046195D" w:rsidRPr="009B24AE" w:rsidRDefault="0046195D" w:rsidP="00830141">
      <w:pPr>
        <w:spacing w:line="259" w:lineRule="auto"/>
        <w:jc w:val="both"/>
      </w:pPr>
    </w:p>
    <w:p w14:paraId="0BAABD29" w14:textId="77777777" w:rsidR="00830141" w:rsidRDefault="00830141" w:rsidP="001F6D1C">
      <w:pPr>
        <w:spacing w:line="259" w:lineRule="auto"/>
        <w:jc w:val="both"/>
      </w:pPr>
    </w:p>
    <w:p w14:paraId="485236F4" w14:textId="77777777" w:rsidR="00AA7B81" w:rsidRDefault="00AA7B81">
      <w:pPr>
        <w:rPr>
          <w:b/>
          <w:bCs/>
          <w:kern w:val="36"/>
          <w:sz w:val="48"/>
          <w:szCs w:val="48"/>
          <w:lang w:eastAsia="en-GB"/>
        </w:rPr>
      </w:pPr>
      <w:r>
        <w:br w:type="page"/>
      </w:r>
    </w:p>
    <w:p w14:paraId="30F756E1" w14:textId="7936D9E6" w:rsidR="007E39D4" w:rsidRPr="00235114" w:rsidRDefault="00C244F5" w:rsidP="1FF0CF49">
      <w:pPr>
        <w:pStyle w:val="Heading1"/>
        <w:rPr>
          <w:rFonts w:asciiTheme="minorHAnsi" w:hAnsiTheme="minorHAnsi" w:cstheme="minorBidi"/>
          <w:lang w:val="en-US"/>
        </w:rPr>
      </w:pPr>
      <w:r>
        <w:rPr>
          <w:rFonts w:asciiTheme="minorHAnsi" w:hAnsiTheme="minorHAnsi" w:cstheme="minorBidi"/>
          <w:lang w:val="en-US"/>
        </w:rPr>
        <w:lastRenderedPageBreak/>
        <w:t>S</w:t>
      </w:r>
      <w:r w:rsidR="1FF0CF49" w:rsidRPr="1FF0CF49">
        <w:rPr>
          <w:rFonts w:asciiTheme="minorHAnsi" w:hAnsiTheme="minorHAnsi" w:cstheme="minorBidi"/>
          <w:lang w:val="en-US"/>
        </w:rPr>
        <w:t xml:space="preserve">upplementary Note </w:t>
      </w:r>
      <w:r w:rsidR="00F2286B">
        <w:rPr>
          <w:rFonts w:asciiTheme="minorHAnsi" w:hAnsiTheme="minorHAnsi" w:cstheme="minorBidi"/>
          <w:lang w:val="en-US"/>
        </w:rPr>
        <w:t>2</w:t>
      </w:r>
      <w:r w:rsidR="1FF0CF49" w:rsidRPr="1FF0CF49">
        <w:rPr>
          <w:rFonts w:asciiTheme="minorHAnsi" w:hAnsiTheme="minorHAnsi" w:cstheme="minorBidi"/>
          <w:lang w:val="en-US"/>
        </w:rPr>
        <w:t>: Pre-processing pipeline</w:t>
      </w:r>
    </w:p>
    <w:p w14:paraId="5E986616" w14:textId="2841F1AE" w:rsidR="003566C3" w:rsidRPr="003566C3" w:rsidRDefault="1FF0CF49" w:rsidP="1FF0CF49">
      <w:pPr>
        <w:jc w:val="both"/>
      </w:pPr>
      <w:r w:rsidRPr="1FF0CF49">
        <w:t>Here we present the main contributions for achieving high-quality yet low storage stacks of live organoid recordings.</w:t>
      </w:r>
    </w:p>
    <w:p w14:paraId="5245955C" w14:textId="77777777" w:rsidR="00236D23" w:rsidRPr="00235114" w:rsidRDefault="00236D23" w:rsidP="1FF0CF49">
      <w:pPr>
        <w:jc w:val="both"/>
      </w:pPr>
    </w:p>
    <w:p w14:paraId="0DA58CA6" w14:textId="0E2ACF14" w:rsidR="002162F7" w:rsidRPr="00235114" w:rsidRDefault="1FF0CF49" w:rsidP="1FF0CF49">
      <w:pPr>
        <w:jc w:val="both"/>
        <w:rPr>
          <w:b/>
          <w:bCs/>
        </w:rPr>
      </w:pPr>
      <w:r w:rsidRPr="1FF0CF49">
        <w:rPr>
          <w:b/>
          <w:bCs/>
        </w:rPr>
        <w:t>Cropping</w:t>
      </w:r>
    </w:p>
    <w:p w14:paraId="791E014F" w14:textId="34780F4F" w:rsidR="1FF0CF49" w:rsidRDefault="1FF0CF49" w:rsidP="1FF0CF49">
      <w:pPr>
        <w:spacing w:line="259" w:lineRule="auto"/>
        <w:jc w:val="both"/>
      </w:pPr>
      <w:r w:rsidRPr="1FF0CF49">
        <w:t xml:space="preserve">The initial field of view (FOV) of the camera is kept relatively large to avoid losing samples due to drift during long-term acquisition. Late-stage organoids occupy about ¼ of the acquired area (2048X2048 pixels) and are typically not centered over the entire movie. </w:t>
      </w:r>
      <w:r w:rsidR="009212D9">
        <w:t>T</w:t>
      </w:r>
      <w:r w:rsidRPr="1FF0CF49">
        <w:t>o reduce memory footprint and reduce downstream processing time, the organoids are tracked and cropped in a combined step</w:t>
      </w:r>
      <w:r w:rsidR="009212D9">
        <w:t xml:space="preserve"> (</w:t>
      </w:r>
      <w:r w:rsidR="001A4ADC" w:rsidRPr="001A4ADC">
        <w:rPr>
          <w:b/>
          <w:bCs/>
        </w:rPr>
        <w:t>Figure 2a</w:t>
      </w:r>
      <w:r w:rsidR="001A4ADC">
        <w:t xml:space="preserve">, </w:t>
      </w:r>
      <w:r w:rsidR="009212D9">
        <w:rPr>
          <w:b/>
          <w:bCs/>
        </w:rPr>
        <w:t xml:space="preserve">Supplementary Figure </w:t>
      </w:r>
      <w:r w:rsidR="001A4ADC">
        <w:rPr>
          <w:b/>
          <w:bCs/>
        </w:rPr>
        <w:t>3</w:t>
      </w:r>
      <w:r w:rsidR="009212D9">
        <w:t>)</w:t>
      </w:r>
      <w:r w:rsidRPr="1FF0CF49">
        <w:t>.</w:t>
      </w:r>
    </w:p>
    <w:p w14:paraId="616E6A76" w14:textId="28876C51" w:rsidR="1FF0CF49" w:rsidRDefault="1FF0CF49" w:rsidP="1FF0CF49">
      <w:pPr>
        <w:spacing w:line="259" w:lineRule="auto"/>
        <w:jc w:val="both"/>
      </w:pPr>
    </w:p>
    <w:p w14:paraId="6C4F72AD" w14:textId="7B99AFB8" w:rsidR="1FF0CF49" w:rsidRDefault="1FF0CF49" w:rsidP="1FF0CF49">
      <w:pPr>
        <w:jc w:val="both"/>
      </w:pPr>
      <w:r w:rsidRPr="1FF0CF49">
        <w:t xml:space="preserve">Organoids' bounding boxes are first determined on the nuclei channel and independently for each frame using </w:t>
      </w:r>
      <w:proofErr w:type="spellStart"/>
      <w:proofErr w:type="gramStart"/>
      <w:r w:rsidRPr="1FF0CF49">
        <w:t>x,y</w:t>
      </w:r>
      <w:proofErr w:type="spellEnd"/>
      <w:proofErr w:type="gramEnd"/>
      <w:r w:rsidRPr="1FF0CF49">
        <w:t xml:space="preserve"> and z maximum intensity projections (MIPs). Since multiple organoids might appear in the field of view (especially at early time-points), the largest object (or a manually selected object) on the last frame is tracked backward in time by finding its closest match in the previous frame until the first frame is reached. The minimum crop size required for the entire movie is then computed along each axis. At this point crops are reviewed with our interactive tool showing orthogonal MIPs with overlaid bounding boxes of all detected objects and of the current global bounding box. Manual corrections are made for instance to account for stage movements during medium change. After each correction, the linking process is updated and overall, all manual operations can be done within a few minutes. Finally, all time-points and channels are cropped by centering the global bounding box on the tracked organoid. These cropped stacks are then used in all subsequent processing and original full-FOV images can be archived on tape or discarded to reduce storage requirement.</w:t>
      </w:r>
    </w:p>
    <w:p w14:paraId="6DDA956B" w14:textId="77777777" w:rsidR="00236D23" w:rsidRPr="00235114" w:rsidRDefault="00236D23" w:rsidP="1FF0CF49">
      <w:pPr>
        <w:jc w:val="both"/>
      </w:pPr>
    </w:p>
    <w:p w14:paraId="75A30E92" w14:textId="77777777" w:rsidR="00236D23" w:rsidRPr="00235114" w:rsidRDefault="1FF0CF49" w:rsidP="1FF0CF49">
      <w:pPr>
        <w:jc w:val="both"/>
        <w:rPr>
          <w:b/>
          <w:bCs/>
        </w:rPr>
      </w:pPr>
      <w:r w:rsidRPr="1FF0CF49">
        <w:rPr>
          <w:b/>
          <w:bCs/>
        </w:rPr>
        <w:t>Denoising and deconvolution</w:t>
      </w:r>
    </w:p>
    <w:p w14:paraId="0FE3DDCA" w14:textId="1C766E12" w:rsidR="00236D23" w:rsidRPr="00235114" w:rsidRDefault="1FF0CF49" w:rsidP="1FF0CF49">
      <w:pPr>
        <w:jc w:val="both"/>
      </w:pPr>
      <w:r w:rsidRPr="1FF0CF49">
        <w:t>Live imaging oftentimes requires low-light signal resulting in low SNR which is problematic for traditional deconvolution algorithms. We therefore first remove pixel-wise independent noise with a fully convolutional neural network (FCN) trained with the Noise2Void scheme</w:t>
      </w:r>
      <w:r w:rsidR="00212823">
        <w:fldChar w:fldCharType="begin"/>
      </w:r>
      <w:r w:rsidR="00212823">
        <w:instrText xml:space="preserve"> ADDIN EN.CITE &lt;EndNote&gt;&lt;Cite&gt;&lt;Author&gt;Krull&lt;/Author&gt;&lt;Year&gt;2019&lt;/Year&gt;&lt;RecNum&gt;228&lt;/RecNum&gt;&lt;DisplayText&gt;&lt;style face="superscript"&gt;1&lt;/style&gt;&lt;/DisplayText&gt;&lt;record&gt;&lt;rec-number&gt;228&lt;/rec-number&gt;&lt;foreign-keys&gt;&lt;key app="EN" db-id="2tvtpp2shrrs25easxaxxrvvvz229ftdsepe" timestamp="1616573430" guid="21ecfa4f-1ff3-430c-9fbf-ef7da9b2a8c5"&gt;228&lt;/key&gt;&lt;/foreign-keys&gt;&lt;ref-type name="Journal Article"&gt;17&lt;/ref-type&gt;&lt;contributors&gt;&lt;authors&gt;&lt;author&gt;Krull, Alexander&lt;/author&gt;&lt;author&gt;Buchholz, Tim-Oliver&lt;/author&gt;&lt;author&gt;Jug, Florian&lt;/author&gt;&lt;/authors&gt;&lt;/contributors&gt;&lt;titles&gt;&lt;title&gt;Noise2Void - Learning Denoising from Single Noisy Images&lt;/title&gt;&lt;secondary-title&gt;arXiv pre-print server&lt;/secondary-title&gt;&lt;/titles&gt;&lt;periodical&gt;&lt;full-title&gt;arXiv pre-print server&lt;/full-title&gt;&lt;/periodical&gt;&lt;dates&gt;&lt;year&gt;2019&lt;/year&gt;&lt;pub-dates&gt;&lt;date&gt;2019-04-05&lt;/date&gt;&lt;/pub-dates&gt;&lt;/dates&gt;&lt;urls&gt;&lt;related-urls&gt;&lt;url&gt;https://arxiv.org/abs/1811.10980&lt;/url&gt;&lt;/related-urls&gt;&lt;/urls&gt;&lt;electronic-resource-num&gt;arxiv:1811.10980&lt;/electronic-resource-num&gt;&lt;/record&gt;&lt;/Cite&gt;&lt;/EndNote&gt;</w:instrText>
      </w:r>
      <w:r w:rsidR="00212823">
        <w:fldChar w:fldCharType="separate"/>
      </w:r>
      <w:r w:rsidR="00212823" w:rsidRPr="00212823">
        <w:rPr>
          <w:noProof/>
          <w:vertAlign w:val="superscript"/>
        </w:rPr>
        <w:t>1</w:t>
      </w:r>
      <w:r w:rsidR="00212823">
        <w:fldChar w:fldCharType="end"/>
      </w:r>
      <w:r w:rsidRPr="1FF0CF49">
        <w:t xml:space="preserve"> on a few randomly selected frames from each movies/channel. Each 2D slice of a 3D stack is processed independently and Fourier frequencies with amplitude higher than the input are clipped. After denoising, background levels are corrected by subtracting the minimum intensity projection along z, assuming that for each pixel the background is visible on at least one of the z-slice. Finally, image intensities are rescaled based on min/max bounds over the whole movie to make use of the entire 16-bit integer format in which the outputs are saved.</w:t>
      </w:r>
    </w:p>
    <w:p w14:paraId="63B3BCB8" w14:textId="07E5F225" w:rsidR="00236D23" w:rsidRPr="00235114" w:rsidRDefault="00236D23" w:rsidP="1FF0CF49">
      <w:pPr>
        <w:jc w:val="both"/>
      </w:pPr>
    </w:p>
    <w:p w14:paraId="1B6BA712" w14:textId="77777777" w:rsidR="00672D59" w:rsidRDefault="1FF0CF49" w:rsidP="0046195D">
      <w:pPr>
        <w:jc w:val="both"/>
      </w:pPr>
      <w:r w:rsidRPr="1FF0CF49">
        <w:t>Denoised and background-corrected images are then deconvolved with a measured point spread function (PSF) using a TensorFlow implementation of Richardson-Lucy algorithm (</w:t>
      </w:r>
      <w:hyperlink r:id="rId13">
        <w:r w:rsidRPr="1FF0CF49">
          <w:rPr>
            <w:rStyle w:val="Hyperlink"/>
          </w:rPr>
          <w:t>https://github.com/hammerlab/flowdec</w:t>
        </w:r>
      </w:hyperlink>
      <w:r w:rsidRPr="1FF0CF49">
        <w:t>). Throughout this work we used measured and averaged PSFs using Huygens PSF-Distill from 0.25</w:t>
      </w:r>
      <w:r w:rsidR="009212D9">
        <w:t xml:space="preserve"> </w:t>
      </w:r>
      <w:r w:rsidRPr="1FF0CF49">
        <w:t>µm beads (</w:t>
      </w:r>
      <w:proofErr w:type="spellStart"/>
      <w:r w:rsidRPr="1FF0CF49">
        <w:t>ThermoFisher</w:t>
      </w:r>
      <w:proofErr w:type="spellEnd"/>
      <w:r w:rsidRPr="1FF0CF49">
        <w:t>, Cat-No T7280) acquired with our light-sheet microscope</w:t>
      </w:r>
      <w:r w:rsidR="009212D9">
        <w:t>.</w:t>
      </w:r>
    </w:p>
    <w:p w14:paraId="5640F99A" w14:textId="77777777" w:rsidR="00672D59" w:rsidRDefault="00672D59" w:rsidP="0046195D">
      <w:pPr>
        <w:jc w:val="both"/>
      </w:pPr>
    </w:p>
    <w:p w14:paraId="06D704F4" w14:textId="5F0F114A" w:rsidR="00C244F5" w:rsidRPr="0046195D" w:rsidRDefault="00672D59" w:rsidP="0046195D">
      <w:pPr>
        <w:jc w:val="both"/>
      </w:pPr>
      <w:bookmarkStart w:id="3" w:name="_Hlk96290529"/>
      <w:r>
        <w:lastRenderedPageBreak/>
        <w:t>As mentioned in the main text, the segmentation strategies proposed in this work do not necessarily require denoised and deconvolved data as input, these are rather optional steps for training of the models, which may aid in providing better segmentation outputs. In practice, denoising and deconvolution of the raw images proved itself especially useful during the correction of predicted trees using Mastodon.</w:t>
      </w:r>
      <w:bookmarkEnd w:id="3"/>
      <w:r w:rsidR="006A766B">
        <w:t xml:space="preserve"> For a more thorough discussion on utilizing </w:t>
      </w:r>
      <w:proofErr w:type="spellStart"/>
      <w:r w:rsidR="006A766B">
        <w:t>LSTree</w:t>
      </w:r>
      <w:proofErr w:type="spellEnd"/>
      <w:r w:rsidR="006A766B">
        <w:t xml:space="preserve"> for different datasets / image types, please refer to </w:t>
      </w:r>
      <w:r w:rsidR="006A766B">
        <w:rPr>
          <w:b/>
          <w:bCs/>
        </w:rPr>
        <w:t xml:space="preserve">Supplementary Note 5, </w:t>
      </w:r>
      <w:r w:rsidR="006A766B">
        <w:t xml:space="preserve">where we evaluate the validation of </w:t>
      </w:r>
      <w:proofErr w:type="spellStart"/>
      <w:r w:rsidR="006A766B">
        <w:t>LStree</w:t>
      </w:r>
      <w:proofErr w:type="spellEnd"/>
      <w:r w:rsidR="006A766B">
        <w:t xml:space="preserve"> with different prediction approaches / different datasets.</w:t>
      </w:r>
      <w:r w:rsidR="00C244F5">
        <w:br w:type="page"/>
      </w:r>
    </w:p>
    <w:p w14:paraId="3EFB4470" w14:textId="23157B55" w:rsidR="00115132" w:rsidRPr="00235114" w:rsidRDefault="1FF0CF49" w:rsidP="1FF0CF49">
      <w:pPr>
        <w:pStyle w:val="Heading1"/>
        <w:rPr>
          <w:rFonts w:asciiTheme="minorHAnsi" w:hAnsiTheme="minorHAnsi" w:cstheme="minorBidi"/>
          <w:lang w:val="en-US"/>
        </w:rPr>
      </w:pPr>
      <w:r w:rsidRPr="006B4F46">
        <w:rPr>
          <w:rFonts w:asciiTheme="minorHAnsi" w:hAnsiTheme="minorHAnsi" w:cstheme="minorBidi"/>
          <w:lang w:val="en-US"/>
        </w:rPr>
        <w:lastRenderedPageBreak/>
        <w:t xml:space="preserve">Supplementary Note </w:t>
      </w:r>
      <w:r w:rsidR="00F2286B" w:rsidRPr="006B4F46">
        <w:rPr>
          <w:rFonts w:asciiTheme="minorHAnsi" w:hAnsiTheme="minorHAnsi" w:cstheme="minorBidi"/>
          <w:lang w:val="en-US"/>
        </w:rPr>
        <w:t>3</w:t>
      </w:r>
      <w:r w:rsidRPr="006B4F46">
        <w:rPr>
          <w:rFonts w:asciiTheme="minorHAnsi" w:hAnsiTheme="minorHAnsi" w:cstheme="minorBidi"/>
          <w:lang w:val="en-US"/>
        </w:rPr>
        <w:t>: Lineage</w:t>
      </w:r>
      <w:r w:rsidRPr="1FF0CF49">
        <w:rPr>
          <w:rFonts w:asciiTheme="minorHAnsi" w:hAnsiTheme="minorHAnsi" w:cstheme="minorBidi"/>
          <w:lang w:val="en-US"/>
        </w:rPr>
        <w:t xml:space="preserve"> tree and segmentation prediction pipelines</w:t>
      </w:r>
    </w:p>
    <w:p w14:paraId="70794E7C" w14:textId="7542A1CB" w:rsidR="1FF0CF49" w:rsidRDefault="1FF0CF49" w:rsidP="1FF0CF49">
      <w:pPr>
        <w:jc w:val="both"/>
        <w:rPr>
          <w:b/>
          <w:bCs/>
        </w:rPr>
      </w:pPr>
      <w:r w:rsidRPr="1FF0CF49">
        <w:rPr>
          <w:b/>
          <w:bCs/>
        </w:rPr>
        <w:t>Overall strategy</w:t>
      </w:r>
    </w:p>
    <w:p w14:paraId="08606240" w14:textId="793EBA47" w:rsidR="1FF0CF49" w:rsidRDefault="1FF0CF49" w:rsidP="1FF0CF49">
      <w:pPr>
        <w:spacing w:line="259" w:lineRule="auto"/>
        <w:jc w:val="both"/>
      </w:pPr>
      <w:r w:rsidRPr="1FF0CF49">
        <w:t>Nuclei tracking seeds serve as the foundation to obtain temporally coherent full nuclei/cells segmentation masks. To leverage this more easily obtained sparse information, deep learning models are trained to fully segment the nuclei/cells with a limited number of additional complete annotations. Furthermore, once the initial data have been processed, the outputs are fed back in a loop to train a joint tracking/segmentation model that greatly reduces the time required to produce curated tracking seeds.</w:t>
      </w:r>
    </w:p>
    <w:p w14:paraId="1D0C28AF" w14:textId="419C43DA" w:rsidR="1FF0CF49" w:rsidRDefault="1FF0CF49" w:rsidP="1FF0CF49"/>
    <w:p w14:paraId="309B8D3D" w14:textId="0F2F2CA2" w:rsidR="1FF0CF49" w:rsidRDefault="1FF0CF49" w:rsidP="1FF0CF49">
      <w:pPr>
        <w:spacing w:line="259" w:lineRule="auto"/>
        <w:rPr>
          <w:b/>
          <w:bCs/>
        </w:rPr>
      </w:pPr>
      <w:r w:rsidRPr="1FF0CF49">
        <w:rPr>
          <w:b/>
          <w:bCs/>
        </w:rPr>
        <w:t>Initial lineage tracking / manual curation of predicted trees</w:t>
      </w:r>
    </w:p>
    <w:p w14:paraId="22F29392" w14:textId="4E457DB3" w:rsidR="006A014F" w:rsidRDefault="1FF0CF49" w:rsidP="006A014F">
      <w:pPr>
        <w:jc w:val="both"/>
        <w:rPr>
          <w:b/>
          <w:bCs/>
        </w:rPr>
      </w:pPr>
      <w:r w:rsidRPr="1FF0CF49">
        <w:t>Initial lineage trees are obtained by importing the deconvolved image for manual tracking in Mastodon FIJI Plugin (</w:t>
      </w:r>
      <w:hyperlink r:id="rId14">
        <w:r w:rsidRPr="1FF0CF49">
          <w:rPr>
            <w:rStyle w:val="Hyperlink"/>
          </w:rPr>
          <w:t>https://github.com/mastodon-sc/mastodon</w:t>
        </w:r>
      </w:hyperlink>
      <w:r w:rsidRPr="1FF0CF49">
        <w:t xml:space="preserve">). </w:t>
      </w:r>
      <w:r w:rsidR="006A014F">
        <w:t>One main strength of Mastodon is that it</w:t>
      </w:r>
      <w:r w:rsidR="006A014F" w:rsidRPr="006A014F">
        <w:t xml:space="preserve"> provides </w:t>
      </w:r>
      <w:r w:rsidR="006A014F">
        <w:t>tools for automatic tracking</w:t>
      </w:r>
      <w:r w:rsidR="006A014F" w:rsidRPr="006A014F">
        <w:t xml:space="preserve">. However, for long time-lapse imaging the quality of the images </w:t>
      </w:r>
      <w:r w:rsidR="006A014F">
        <w:t>usually</w:t>
      </w:r>
      <w:r w:rsidR="006A014F" w:rsidRPr="006A014F">
        <w:t xml:space="preserve"> </w:t>
      </w:r>
      <w:proofErr w:type="gramStart"/>
      <w:r w:rsidR="006A014F" w:rsidRPr="006A014F">
        <w:t>change</w:t>
      </w:r>
      <w:proofErr w:type="gramEnd"/>
      <w:r w:rsidR="006A014F" w:rsidRPr="006A014F">
        <w:t xml:space="preserve"> over time, as well as the density of nuclei, </w:t>
      </w:r>
      <w:r w:rsidR="006A014F">
        <w:t xml:space="preserve">their </w:t>
      </w:r>
      <w:r w:rsidR="006A014F" w:rsidRPr="006A014F">
        <w:t xml:space="preserve">relative movement, etc. </w:t>
      </w:r>
      <w:r w:rsidR="006A014F">
        <w:t xml:space="preserve">As a result, these changes </w:t>
      </w:r>
      <w:r w:rsidR="006A014F" w:rsidRPr="006A014F">
        <w:t xml:space="preserve">enforce the need to change the initial parameters set for the automatic tracking, </w:t>
      </w:r>
      <w:r w:rsidR="006A014F">
        <w:t>as otherwise the automated tracker</w:t>
      </w:r>
      <w:r w:rsidR="006A014F" w:rsidRPr="006A014F">
        <w:t xml:space="preserve"> either jump</w:t>
      </w:r>
      <w:r w:rsidR="006A014F">
        <w:t>s</w:t>
      </w:r>
      <w:r w:rsidR="006A014F" w:rsidRPr="006A014F">
        <w:t xml:space="preserve"> from nucleus A to nucleus B, or even simply stop</w:t>
      </w:r>
      <w:r w:rsidR="006A014F">
        <w:t>s</w:t>
      </w:r>
      <w:r w:rsidR="006A014F" w:rsidRPr="006A014F">
        <w:t xml:space="preserve">. </w:t>
      </w:r>
      <w:r w:rsidR="006A014F">
        <w:t>On extreme cases, the changes of the available parameters of Mastodon may still not suffice on reliable automated tracking, and so</w:t>
      </w:r>
      <w:r w:rsidR="006A014F" w:rsidRPr="006A014F">
        <w:t xml:space="preserve"> manual curation / tracking becomes necessary.</w:t>
      </w:r>
      <w:r w:rsidR="006A014F">
        <w:t xml:space="preserve"> This is especially the case for later timepoints, as exemplified in</w:t>
      </w:r>
      <w:r w:rsidR="006A014F" w:rsidRPr="006A014F">
        <w:t xml:space="preserve"> the case for tracking the fate of the progeny of the initially merged nuclei</w:t>
      </w:r>
      <w:r w:rsidR="006A014F">
        <w:t xml:space="preserve"> </w:t>
      </w:r>
      <w:r w:rsidR="006A014F" w:rsidRPr="006A014F">
        <w:t xml:space="preserve">presented in </w:t>
      </w:r>
      <w:r w:rsidR="006A014F" w:rsidRPr="006A014F">
        <w:rPr>
          <w:b/>
          <w:bCs/>
        </w:rPr>
        <w:t xml:space="preserve">Figure 5f. </w:t>
      </w:r>
    </w:p>
    <w:p w14:paraId="4591F559" w14:textId="4F13FAC4" w:rsidR="1FF0CF49" w:rsidRDefault="006A014F" w:rsidP="006A014F">
      <w:pPr>
        <w:jc w:val="both"/>
      </w:pPr>
      <w:r w:rsidRPr="006A014F">
        <w:br/>
      </w:r>
      <w:r w:rsidR="1FF0CF49" w:rsidRPr="1FF0CF49">
        <w:t xml:space="preserve">After an initial round, lineage trees are automatically predicted and exported as a .xml file compatible with Mastodon. Additionally, plots of the predicted trees with </w:t>
      </w:r>
      <w:r w:rsidR="003E6B10" w:rsidRPr="1FF0CF49">
        <w:t>overlaid</w:t>
      </w:r>
      <w:r w:rsidR="1FF0CF49" w:rsidRPr="1FF0CF49">
        <w:t xml:space="preserve"> nuclei volume provide a guide to focus the manual curation on potential mistakes.</w:t>
      </w:r>
      <w:r w:rsidR="000B7FC6">
        <w:t xml:space="preserve"> Other metrics include linking distance between two seeds and the level of overlap to parent from the segmented nuclei (</w:t>
      </w:r>
      <w:r w:rsidR="000B7FC6">
        <w:rPr>
          <w:b/>
          <w:bCs/>
        </w:rPr>
        <w:t xml:space="preserve">Supplementary Figure </w:t>
      </w:r>
      <w:r w:rsidR="00085093">
        <w:rPr>
          <w:b/>
          <w:bCs/>
        </w:rPr>
        <w:t>4</w:t>
      </w:r>
      <w:r w:rsidR="000B7FC6">
        <w:t>).</w:t>
      </w:r>
    </w:p>
    <w:p w14:paraId="28EA24B7" w14:textId="2F86BCBD" w:rsidR="1FF0CF49" w:rsidRDefault="1FF0CF49" w:rsidP="1FF0CF49"/>
    <w:p w14:paraId="1F80E2B9" w14:textId="11F96556" w:rsidR="00FB37B8" w:rsidRPr="00FB37B8" w:rsidRDefault="00FB37B8" w:rsidP="00FB37B8">
      <w:pPr>
        <w:jc w:val="both"/>
      </w:pPr>
      <w:r w:rsidRPr="00FB37B8">
        <w:t xml:space="preserve">Alternatively, </w:t>
      </w:r>
      <w:r>
        <w:t xml:space="preserve">for the cases where not enough imaging data is present to generate a robust tree prediction model via </w:t>
      </w:r>
      <w:proofErr w:type="spellStart"/>
      <w:r>
        <w:t>RDCNet</w:t>
      </w:r>
      <w:proofErr w:type="spellEnd"/>
      <w:r>
        <w:t>, it is also possible to use Elephant (</w:t>
      </w:r>
      <w:hyperlink r:id="rId15" w:anchor="/v0.3/" w:history="1">
        <w:r w:rsidRPr="00795C8F">
          <w:rPr>
            <w:rStyle w:val="Hyperlink"/>
          </w:rPr>
          <w:t>https://elephant-track.github.io/#/v0.3/</w:t>
        </w:r>
      </w:hyperlink>
      <w:r>
        <w:t xml:space="preserve">) as a means to get the lineage tree output file as MaMuT.xml and continue with the segmentation steps via </w:t>
      </w:r>
      <w:proofErr w:type="spellStart"/>
      <w:r>
        <w:t>LSTree</w:t>
      </w:r>
      <w:proofErr w:type="spellEnd"/>
      <w:r>
        <w:t>.</w:t>
      </w:r>
    </w:p>
    <w:p w14:paraId="5F035FD9" w14:textId="77777777" w:rsidR="00FB37B8" w:rsidRDefault="00FB37B8" w:rsidP="1FF0CF49"/>
    <w:p w14:paraId="17A1A6BF" w14:textId="77777777" w:rsidR="00FB37B8" w:rsidRDefault="00FB37B8" w:rsidP="1FF0CF49"/>
    <w:p w14:paraId="74CC742F" w14:textId="2B6F7554" w:rsidR="1FF0CF49" w:rsidRDefault="1FF0CF49" w:rsidP="1FF0CF49">
      <w:pPr>
        <w:rPr>
          <w:b/>
          <w:bCs/>
        </w:rPr>
      </w:pPr>
      <w:r w:rsidRPr="1FF0CF49">
        <w:rPr>
          <w:b/>
          <w:bCs/>
        </w:rPr>
        <w:t xml:space="preserve">Deep learning model training </w:t>
      </w:r>
    </w:p>
    <w:p w14:paraId="50AAA84D" w14:textId="51D86E21" w:rsidR="1FF0CF49" w:rsidRDefault="1FF0CF49" w:rsidP="1FF0CF49">
      <w:pPr>
        <w:spacing w:line="259" w:lineRule="auto"/>
        <w:jc w:val="both"/>
      </w:pPr>
      <w:r w:rsidRPr="1FF0CF49">
        <w:t>All deep learning models are trained in TensorFlow on a Nvidia Quadro RTX 6000 GPU with 24 GB VRAM using the Adam optimizer and cosine scheduler with learning rates from 10</w:t>
      </w:r>
      <w:r w:rsidRPr="1FF0CF49">
        <w:rPr>
          <w:vertAlign w:val="superscript"/>
        </w:rPr>
        <w:t>−4</w:t>
      </w:r>
    </w:p>
    <w:p w14:paraId="5A6B1FC0" w14:textId="67FC0C84" w:rsidR="1FF0CF49" w:rsidRDefault="1FF0CF49" w:rsidP="1FF0CF49">
      <w:pPr>
        <w:jc w:val="both"/>
      </w:pPr>
      <w:r w:rsidRPr="1FF0CF49">
        <w:t>to 10</w:t>
      </w:r>
      <w:r w:rsidRPr="1FF0CF49">
        <w:rPr>
          <w:vertAlign w:val="superscript"/>
        </w:rPr>
        <w:t>−6</w:t>
      </w:r>
      <w:r w:rsidRPr="1FF0CF49">
        <w:t>. The complete list of training hyperparameters used for each model/task (architecture definition, patch size, batch size, data augmentation, train/validation split, etc.) can be found in the main config file of the source code</w:t>
      </w:r>
      <w:r w:rsidR="00651BC6">
        <w:t xml:space="preserve">, and a brief explanation for each of these parts is present in the </w:t>
      </w:r>
      <w:proofErr w:type="spellStart"/>
      <w:r w:rsidR="00651BC6">
        <w:t>Github</w:t>
      </w:r>
      <w:proofErr w:type="spellEnd"/>
      <w:r w:rsidR="00651BC6">
        <w:t xml:space="preserve"> repository.</w:t>
      </w:r>
    </w:p>
    <w:p w14:paraId="7D131D50" w14:textId="341D68FD" w:rsidR="1FF0CF49" w:rsidRDefault="1FF0CF49" w:rsidP="1FF0CF49"/>
    <w:p w14:paraId="3B28771A" w14:textId="6766BB55" w:rsidR="1FF0CF49" w:rsidRDefault="1FF0CF49" w:rsidP="1FF0CF49">
      <w:pPr>
        <w:rPr>
          <w:b/>
          <w:bCs/>
        </w:rPr>
      </w:pPr>
      <w:r w:rsidRPr="1FF0CF49">
        <w:rPr>
          <w:b/>
          <w:bCs/>
        </w:rPr>
        <w:lastRenderedPageBreak/>
        <w:t>Nuclei segmentation</w:t>
      </w:r>
    </w:p>
    <w:p w14:paraId="2ADAB9C5" w14:textId="367937A5" w:rsidR="1FF0CF49" w:rsidRDefault="1FF0CF49" w:rsidP="1FF0CF49">
      <w:pPr>
        <w:jc w:val="both"/>
      </w:pPr>
      <w:r w:rsidRPr="1FF0CF49">
        <w:t>Nuclei are segmented in 3D by expanding on a previously reported method: RDCNet</w:t>
      </w:r>
      <w:r w:rsidR="00212823">
        <w:fldChar w:fldCharType="begin"/>
      </w:r>
      <w:r w:rsidR="00212823">
        <w:instrText xml:space="preserve"> ADDIN EN.CITE &lt;EndNote&gt;&lt;Cite&gt;&lt;Author&gt;Ortiz&lt;/Author&gt;&lt;Year&gt;2020&lt;/Year&gt;&lt;RecNum&gt;187&lt;/RecNum&gt;&lt;DisplayText&gt;&lt;style face="superscript"&gt;2&lt;/style&gt;&lt;/DisplayText&gt;&lt;record&gt;&lt;rec-number&gt;187&lt;/rec-number&gt;&lt;foreign-keys&gt;&lt;key app="EN" db-id="2tvtpp2shrrs25easxaxxrvvvz229ftdsepe" timestamp="1602057668" guid="b3a1a3eb-f452-4579-afcc-0482eee0d09b"&gt;187&lt;/key&gt;&lt;/foreign-keys&gt;&lt;ref-type name="Book Section"&gt;5&lt;/ref-type&gt;&lt;contributors&gt;&lt;authors&gt;&lt;author&gt;Ortiz, Raphael&lt;/author&gt;&lt;author&gt;De Medeiros, Gustavo&lt;/author&gt;&lt;author&gt;Peters, Antoine H. F. M.&lt;/author&gt;&lt;author&gt;Liberali, Prisca&lt;/author&gt;&lt;author&gt;Rempfler, Markus&lt;/author&gt;&lt;/authors&gt;&lt;/contributors&gt;&lt;titles&gt;&lt;title&gt;RDCNet: Instance Segmentation with a Minimalist Recurrent Residual Network&lt;/title&gt;&lt;alt-title&gt;Machine Learning in Medical Imaging&lt;/alt-title&gt;&lt;/titles&gt;&lt;pages&gt;434-443&lt;/pages&gt;&lt;dates&gt;&lt;year&gt;2020&lt;/year&gt;&lt;/dates&gt;&lt;publisher&gt;Springer International Publishing&lt;/publisher&gt;&lt;isbn&gt;0302-9743&lt;/isbn&gt;&lt;urls&gt;&lt;related-urls&gt;&lt;url&gt;https://dx.doi.org/10.1007/978-3-030-59861-7_44&lt;/url&gt;&lt;/related-urls&gt;&lt;/urls&gt;&lt;electronic-resource-num&gt;10.1007/978-3-030-59861-7_44&lt;/electronic-resource-num&gt;&lt;/record&gt;&lt;/Cite&gt;&lt;/EndNote&gt;</w:instrText>
      </w:r>
      <w:r w:rsidR="00212823">
        <w:fldChar w:fldCharType="separate"/>
      </w:r>
      <w:r w:rsidR="00212823" w:rsidRPr="00212823">
        <w:rPr>
          <w:noProof/>
          <w:vertAlign w:val="superscript"/>
        </w:rPr>
        <w:t>2</w:t>
      </w:r>
      <w:r w:rsidR="00212823">
        <w:fldChar w:fldCharType="end"/>
      </w:r>
      <w:r w:rsidRPr="1FF0CF49">
        <w:t xml:space="preserve"> (https://github.com/fmi-basel/RDCNet). The</w:t>
      </w:r>
      <w:r w:rsidR="00AB44D0">
        <w:t xml:space="preserve"> fully convolutional network</w:t>
      </w:r>
      <w:r w:rsidRPr="1FF0CF49">
        <w:t xml:space="preserve"> </w:t>
      </w:r>
      <w:r w:rsidR="00AB44D0">
        <w:t>(</w:t>
      </w:r>
      <w:r w:rsidRPr="1FF0CF49">
        <w:t>FCN</w:t>
      </w:r>
      <w:r w:rsidR="00AB44D0">
        <w:t>)</w:t>
      </w:r>
      <w:r w:rsidRPr="1FF0CF49">
        <w:t xml:space="preserve"> is trained with a mix of </w:t>
      </w:r>
      <w:r w:rsidR="00C00E21">
        <w:t>52</w:t>
      </w:r>
      <w:r w:rsidRPr="1FF0CF49">
        <w:t xml:space="preserve"> fully annotated and 4500 partially annotated stacks with spheres drawn at the center of each tracked nuclei. During training, the datasets are balanced by repeating the full annotations in random order such that each </w:t>
      </w:r>
      <w:proofErr w:type="gramStart"/>
      <w:r w:rsidRPr="1FF0CF49">
        <w:t>mini-batch</w:t>
      </w:r>
      <w:proofErr w:type="gramEnd"/>
      <w:r w:rsidRPr="1FF0CF49">
        <w:t xml:space="preserve"> is supervised by an equal number of fully/partially annotated images. Once the model is trained, nuclei segmentations are obtained by assigning the predicted foreground pixel embeddings to their closest tracking seeds’ embedding which enforces the correct number of nuclei and hence temporal consistency. </w:t>
      </w:r>
    </w:p>
    <w:p w14:paraId="5F527361" w14:textId="29746722" w:rsidR="1FF0CF49" w:rsidRDefault="1FF0CF49" w:rsidP="1FF0CF49">
      <w:pPr>
        <w:jc w:val="both"/>
      </w:pPr>
    </w:p>
    <w:p w14:paraId="59829845" w14:textId="608E595F" w:rsidR="00CA798F" w:rsidRDefault="1FF0CF49" w:rsidP="006A766B">
      <w:pPr>
        <w:jc w:val="both"/>
        <w:rPr>
          <w:b/>
          <w:bCs/>
        </w:rPr>
      </w:pPr>
      <w:r w:rsidRPr="1FF0CF49">
        <w:t xml:space="preserve">Note that in practice one can start training with fewer annotations and go over a few correction-retraining cycles. This is more effective </w:t>
      </w:r>
      <w:r w:rsidR="006A766B">
        <w:t xml:space="preserve">since depending on the image input </w:t>
      </w:r>
      <w:proofErr w:type="gramStart"/>
      <w:r w:rsidR="006A766B">
        <w:t>more or less annotated</w:t>
      </w:r>
      <w:proofErr w:type="gramEnd"/>
      <w:r w:rsidR="006A766B">
        <w:t xml:space="preserve"> stacks may need to be annotated</w:t>
      </w:r>
      <w:r w:rsidR="006A766B" w:rsidRPr="1FF0CF49">
        <w:t xml:space="preserve"> </w:t>
      </w:r>
      <w:r w:rsidRPr="1FF0CF49">
        <w:t>a</w:t>
      </w:r>
      <w:r w:rsidR="006A766B">
        <w:t>nd the</w:t>
      </w:r>
      <w:r w:rsidRPr="1FF0CF49">
        <w:t xml:space="preserve"> annotators’ time is focused on most challenging samples (odd-shaped nuclei, poorer image quality, etc.)</w:t>
      </w:r>
      <w:r w:rsidR="006A766B">
        <w:t>.</w:t>
      </w:r>
    </w:p>
    <w:p w14:paraId="7E63539B" w14:textId="77777777" w:rsidR="00CA798F" w:rsidRDefault="00CA798F" w:rsidP="1FF0CF49">
      <w:pPr>
        <w:rPr>
          <w:b/>
          <w:bCs/>
        </w:rPr>
      </w:pPr>
    </w:p>
    <w:p w14:paraId="24ABEB3E" w14:textId="02186EE7" w:rsidR="1FF0CF49" w:rsidRDefault="1FF0CF49" w:rsidP="1FF0CF49">
      <w:pPr>
        <w:rPr>
          <w:b/>
          <w:bCs/>
        </w:rPr>
      </w:pPr>
      <w:r w:rsidRPr="1FF0CF49">
        <w:rPr>
          <w:b/>
          <w:bCs/>
        </w:rPr>
        <w:t>Cell and lumen segmentation</w:t>
      </w:r>
    </w:p>
    <w:p w14:paraId="235C51C7" w14:textId="0B6D5146" w:rsidR="1FF0CF49" w:rsidRDefault="1FF0CF49" w:rsidP="1FF0CF49">
      <w:pPr>
        <w:jc w:val="both"/>
        <w:rPr>
          <w:rFonts w:ascii="Calibri" w:eastAsia="Calibri" w:hAnsi="Calibri" w:cs="Calibri"/>
          <w:color w:val="000000" w:themeColor="text1"/>
        </w:rPr>
      </w:pPr>
      <w:r w:rsidRPr="1FF0CF49">
        <w:rPr>
          <w:rFonts w:ascii="Calibri" w:eastAsia="Calibri" w:hAnsi="Calibri" w:cs="Calibri"/>
          <w:color w:val="000000" w:themeColor="text1"/>
        </w:rPr>
        <w:t xml:space="preserve">Cell and lumen segmentation also expand on the </w:t>
      </w:r>
      <w:proofErr w:type="spellStart"/>
      <w:r w:rsidRPr="1FF0CF49">
        <w:rPr>
          <w:color w:val="000000" w:themeColor="text1"/>
        </w:rPr>
        <w:t>RDCNet</w:t>
      </w:r>
      <w:proofErr w:type="spellEnd"/>
      <w:r w:rsidRPr="1FF0CF49">
        <w:rPr>
          <w:rFonts w:ascii="Calibri" w:eastAsia="Calibri" w:hAnsi="Calibri" w:cs="Calibri"/>
          <w:color w:val="000000" w:themeColor="text1"/>
        </w:rPr>
        <w:t xml:space="preserve"> method. The semantic branch predicts 3 classes, background, lumen, epithelium and is supervised by manual annotations of 86 frames covering all datasets. No manual annotations of individual cells are required. Instead, the previously segmented nuclei are used as partial annotations under the assumption that they are randomly distributed within the cell compartment. Labels of nuclei belonging to multi-nucleated cells are merged based on the tracking information. Since only the membrane channel is provided as input, the network is forced to learn to segment cells. In practice nuclei are not completely randomly distributed (</w:t>
      </w:r>
      <w:proofErr w:type="gramStart"/>
      <w:r w:rsidRPr="1FF0CF49">
        <w:rPr>
          <w:rFonts w:ascii="Calibri" w:eastAsia="Calibri" w:hAnsi="Calibri" w:cs="Calibri"/>
          <w:color w:val="000000" w:themeColor="text1"/>
        </w:rPr>
        <w:t>e.g.</w:t>
      </w:r>
      <w:proofErr w:type="gramEnd"/>
      <w:r w:rsidRPr="1FF0CF49">
        <w:rPr>
          <w:rFonts w:ascii="Calibri" w:eastAsia="Calibri" w:hAnsi="Calibri" w:cs="Calibri"/>
          <w:color w:val="000000" w:themeColor="text1"/>
        </w:rPr>
        <w:t xml:space="preserve"> corners, tapered elongated cells). We therefore also add a regularization term that encourages voxels </w:t>
      </w:r>
      <w:r w:rsidR="009D4C55">
        <w:rPr>
          <w:rFonts w:eastAsiaTheme="minorEastAsia"/>
        </w:rPr>
        <w:t>over the epithelium mask to be assigned to one of the cells</w:t>
      </w:r>
      <w:r w:rsidRPr="1FF0CF49">
        <w:rPr>
          <w:rFonts w:ascii="Calibri" w:eastAsia="Calibri" w:hAnsi="Calibri" w:cs="Calibri"/>
          <w:color w:val="000000" w:themeColor="text1"/>
        </w:rPr>
        <w:t xml:space="preserve"> (without enforcing which one).</w:t>
      </w:r>
    </w:p>
    <w:p w14:paraId="1B6BFC72" w14:textId="4FF8BCE0" w:rsidR="1FF0CF49" w:rsidRDefault="1FF0CF49" w:rsidP="1FF0CF49">
      <w:pPr>
        <w:rPr>
          <w:rFonts w:eastAsiaTheme="minorEastAsia"/>
        </w:rPr>
      </w:pPr>
    </w:p>
    <w:p w14:paraId="1472BCC3" w14:textId="496E0A10" w:rsidR="006761A2" w:rsidRDefault="00EB7AC1" w:rsidP="1FF0CF49">
      <w:pPr>
        <w:rPr>
          <w:b/>
        </w:rPr>
      </w:pPr>
      <w:r w:rsidRPr="00EB7AC1">
        <w:rPr>
          <w:b/>
        </w:rPr>
        <w:t>Joint nuclei segmentation and tracking</w:t>
      </w:r>
    </w:p>
    <w:p w14:paraId="40E2B1CA" w14:textId="649AC733" w:rsidR="00132A1B" w:rsidRDefault="00AB44D0" w:rsidP="00132A1B">
      <w:pPr>
        <w:jc w:val="both"/>
      </w:pPr>
      <w:r>
        <w:t>Theoretically, t</w:t>
      </w:r>
      <w:r w:rsidR="00132A1B">
        <w:t xml:space="preserve">he </w:t>
      </w:r>
      <w:r w:rsidR="00F80D24">
        <w:t>goal</w:t>
      </w:r>
      <w:r w:rsidR="00132A1B">
        <w:t xml:space="preserve"> to</w:t>
      </w:r>
      <w:r w:rsidR="00F80D24">
        <w:t xml:space="preserve"> achieve</w:t>
      </w:r>
      <w:r w:rsidR="00132A1B">
        <w:t xml:space="preserve"> lineage tracing would be to train a model end-to-end from the complete series of raw images and capture the global context of a tree. It is however not feasible due to memory and computational constraints. While the tracking by detection paradigm allows linking sparse seeds with some global optimization, it becomes impossible to recover from the temporarily inconsistent detection (</w:t>
      </w:r>
      <w:proofErr w:type="gramStart"/>
      <w:r w:rsidR="00132A1B">
        <w:t>e.g.</w:t>
      </w:r>
      <w:proofErr w:type="gramEnd"/>
      <w:r w:rsidR="00132A1B">
        <w:t xml:space="preserve"> missing/extra nuclei) on densely packed cells. Instead, as described in the main text, nuclei are tracked by predicting their segmentation on 2 consecutive frames at the same time, whereby the same nucleus over the time axis is considered as a single instance, </w:t>
      </w:r>
      <w:proofErr w:type="gramStart"/>
      <w:r w:rsidR="00132A1B">
        <w:t>i.e.</w:t>
      </w:r>
      <w:proofErr w:type="gramEnd"/>
      <w:r w:rsidR="00132A1B">
        <w:t xml:space="preserve"> nuclei in the second frame should have the same label as their parent, including nuclei that just divided. </w:t>
      </w:r>
    </w:p>
    <w:p w14:paraId="53CB79B5" w14:textId="18BB89D6" w:rsidR="00132A1B" w:rsidRDefault="00132A1B" w:rsidP="00132A1B">
      <w:pPr>
        <w:jc w:val="both"/>
      </w:pPr>
      <w:r>
        <w:t xml:space="preserve">A </w:t>
      </w:r>
      <w:proofErr w:type="spellStart"/>
      <w:r>
        <w:t>RDCNet</w:t>
      </w:r>
      <w:proofErr w:type="spellEnd"/>
      <w:r>
        <w:t xml:space="preserve"> model having 2 channels as input (pseudo 4D) is applied to 2 consecutive frames from the H2B channel. After the last 3D convolutional layer, the output is reshaped as a true 4-dimensional output and the embedding loss is applied normally</w:t>
      </w:r>
      <w:r w:rsidR="00773F6B">
        <w:t xml:space="preserve">, with the instances being a nucleus at time </w:t>
      </w:r>
      <w:r w:rsidR="00773F6B">
        <w:rPr>
          <w:i/>
          <w:iCs/>
        </w:rPr>
        <w:t xml:space="preserve">t </w:t>
      </w:r>
      <w:r w:rsidR="00773F6B">
        <w:t xml:space="preserve">plus its daughter(s) at </w:t>
      </w:r>
      <w:r w:rsidR="00773F6B">
        <w:rPr>
          <w:i/>
          <w:iCs/>
        </w:rPr>
        <w:t>t+1</w:t>
      </w:r>
      <w:r>
        <w:t>. The model is supervised by pair</w:t>
      </w:r>
      <w:r w:rsidR="00FB5486">
        <w:t>s</w:t>
      </w:r>
      <w:r>
        <w:t xml:space="preserve"> of frames of the previously predicted nuclei segmentation where the labels of the second frame are changed to match the parent nuclei using the tracking information. During inference all frames are processed by applying the model with a 2-frame wide moving window. The tree is built by linking nuclei across timepoints based on the segmentation overlap as depicted in </w:t>
      </w:r>
      <w:r w:rsidRPr="00AB44D0">
        <w:rPr>
          <w:b/>
          <w:bCs/>
        </w:rPr>
        <w:t xml:space="preserve">Figure </w:t>
      </w:r>
      <w:r w:rsidR="00AB44D0">
        <w:rPr>
          <w:b/>
          <w:bCs/>
        </w:rPr>
        <w:t>2c</w:t>
      </w:r>
      <w:r>
        <w:t xml:space="preserve">. </w:t>
      </w:r>
      <w:r>
        <w:lastRenderedPageBreak/>
        <w:t>As this approach produces acyclic graphs, the final edge connecting merged tracks is added by hand in case of a merging event.</w:t>
      </w:r>
    </w:p>
    <w:p w14:paraId="2AC1A8EE" w14:textId="32D69B5F" w:rsidR="008978D2" w:rsidRDefault="00132A1B" w:rsidP="00132A1B">
      <w:pPr>
        <w:jc w:val="both"/>
      </w:pPr>
      <w:proofErr w:type="gramStart"/>
      <w:r>
        <w:t>In order to</w:t>
      </w:r>
      <w:proofErr w:type="gramEnd"/>
      <w:r>
        <w:t xml:space="preserve"> quantify the lineage tracking capability, 2 of 7 tracked movies are removed from the training set and a model is trained from scratch with the remaining ones. The predicted trees are then mapped onto the reference ones (</w:t>
      </w:r>
      <w:proofErr w:type="gramStart"/>
      <w:r>
        <w:t>i.e.</w:t>
      </w:r>
      <w:proofErr w:type="gramEnd"/>
      <w:r>
        <w:t xml:space="preserve"> manually corrected ones) to measure the precision, recall and f-1 score of predicted nodes and edges</w:t>
      </w:r>
      <w:r w:rsidR="00F401C1">
        <w:t xml:space="preserve"> (</w:t>
      </w:r>
      <w:r w:rsidR="00F401C1" w:rsidRPr="008978D2">
        <w:rPr>
          <w:b/>
          <w:bCs/>
        </w:rPr>
        <w:t xml:space="preserve">Supplementary Table </w:t>
      </w:r>
      <w:r w:rsidR="00C812F4">
        <w:rPr>
          <w:b/>
          <w:bCs/>
        </w:rPr>
        <w:t>3</w:t>
      </w:r>
      <w:r w:rsidR="00F401C1">
        <w:t>)</w:t>
      </w:r>
      <w:r>
        <w:t xml:space="preserve">. Each node of the predicted tree </w:t>
      </w:r>
      <w:r w:rsidR="00DC74F0">
        <w:t>is</w:t>
      </w:r>
      <w:r>
        <w:t xml:space="preserve"> mapped to </w:t>
      </w:r>
      <w:r w:rsidR="00DC74F0">
        <w:t>its</w:t>
      </w:r>
      <w:r>
        <w:t xml:space="preserve"> closest nuclei in the reference tree. For any given node in the reference tree, the first match is counted as true positive and extra matches as false positives. Late timepoints that cannot be fully tracked, even by hand due the lower image quality </w:t>
      </w:r>
      <w:proofErr w:type="gramStart"/>
      <w:r>
        <w:t>are</w:t>
      </w:r>
      <w:proofErr w:type="gramEnd"/>
      <w:r>
        <w:t xml:space="preserve"> excluded from this analysis.</w:t>
      </w:r>
      <w:r w:rsidR="008978D2">
        <w:t xml:space="preserve"> </w:t>
      </w:r>
    </w:p>
    <w:p w14:paraId="51442F53" w14:textId="2D8A3936" w:rsidR="00132A1B" w:rsidRDefault="00132A1B" w:rsidP="00132A1B">
      <w:pPr>
        <w:jc w:val="both"/>
      </w:pPr>
      <w:r>
        <w:t>With f-1 scores &gt;=0.995 and &gt;0.990 for nodes (</w:t>
      </w:r>
      <w:proofErr w:type="gramStart"/>
      <w:r>
        <w:t>i.e.</w:t>
      </w:r>
      <w:proofErr w:type="gramEnd"/>
      <w:r>
        <w:t xml:space="preserve"> nuclei) and edges respectively, and including many correctly predicted cell divisions, large portion of the tree can be</w:t>
      </w:r>
      <w:r w:rsidR="00DC74F0">
        <w:t xml:space="preserve"> correctly</w:t>
      </w:r>
      <w:r>
        <w:t xml:space="preserve"> reconstructed and visually identifying topographical mistakes becomes immediate. In addition, overlaying the nuclei volume also highlights positions that require manual corrections. Ultimately time-points are reached where the predicted nuclei masks become less consistent, </w:t>
      </w:r>
      <w:proofErr w:type="gramStart"/>
      <w:r>
        <w:t>i.e.</w:t>
      </w:r>
      <w:proofErr w:type="gramEnd"/>
      <w:r>
        <w:t xml:space="preserve"> they depend more on the joint </w:t>
      </w:r>
      <w:r w:rsidR="0008192F">
        <w:t>neighboring</w:t>
      </w:r>
      <w:r>
        <w:t xml:space="preserve"> frame as evident from the decrease overlap to parent (</w:t>
      </w:r>
      <w:r w:rsidR="00DC74F0">
        <w:rPr>
          <w:b/>
          <w:bCs/>
        </w:rPr>
        <w:t>Supplementary Figure 4</w:t>
      </w:r>
      <w:r>
        <w:t xml:space="preserve">). This is due to the higher cell density and worse image quality (low SNR, shadowing artifacts) at later time-points. The time of this transition can vary greatly as illustrated from these 2 datasets and ranges from a </w:t>
      </w:r>
      <w:r w:rsidR="00DC74F0">
        <w:t>40</w:t>
      </w:r>
      <w:r>
        <w:t>-cell organoid to &gt;</w:t>
      </w:r>
      <w:r w:rsidR="00DC74F0">
        <w:t>200</w:t>
      </w:r>
      <w:r>
        <w:t xml:space="preserve"> cells. While there is still an intermediate regime where hand-tracking is more effective on challenging images, our automated lineage tracing method greatly speed</w:t>
      </w:r>
      <w:r w:rsidR="00DC74F0">
        <w:t>s</w:t>
      </w:r>
      <w:r>
        <w:t>-up the process in general and we expect this gap to be closed as more training data becomes available.</w:t>
      </w:r>
      <w:r w:rsidR="008D19B8">
        <w:t xml:space="preserve"> However, it is important to note here that, as with any neural network, best results will be achieved if the network is trained on a very specific time-window of organoid development. In our approach </w:t>
      </w:r>
      <w:r w:rsidR="007C723F">
        <w:t>we trained models based on lineage trees that initially spanned the first 3 days of growth, and these models are suitable for later retraining to also be able to best encompass days 4 and 5</w:t>
      </w:r>
      <w:r w:rsidR="008D19B8">
        <w:t>.</w:t>
      </w:r>
    </w:p>
    <w:p w14:paraId="46EEA969" w14:textId="77777777" w:rsidR="002E5CE3" w:rsidRDefault="002E5CE3" w:rsidP="00132A1B">
      <w:pPr>
        <w:jc w:val="both"/>
      </w:pPr>
    </w:p>
    <w:p w14:paraId="383640BF" w14:textId="145EB70E" w:rsidR="008073A0" w:rsidRDefault="008073A0" w:rsidP="00132A1B">
      <w:pPr>
        <w:jc w:val="both"/>
      </w:pPr>
    </w:p>
    <w:p w14:paraId="10A15B7F" w14:textId="457D7128" w:rsidR="008073A0" w:rsidRPr="008073A0" w:rsidRDefault="008073A0" w:rsidP="008073A0">
      <w:pPr>
        <w:rPr>
          <w:b/>
        </w:rPr>
      </w:pPr>
      <w:r>
        <w:rPr>
          <w:b/>
        </w:rPr>
        <w:t>Loss function calculations</w:t>
      </w:r>
    </w:p>
    <w:p w14:paraId="52377759" w14:textId="0D2C47A9" w:rsidR="008073A0" w:rsidRDefault="008073A0" w:rsidP="008073A0">
      <w:pPr>
        <w:jc w:val="both"/>
      </w:pPr>
      <w:r w:rsidRPr="1FF0CF49">
        <w:rPr>
          <w:rFonts w:ascii="Calibri" w:eastAsia="Calibri" w:hAnsi="Calibri" w:cs="Calibri"/>
          <w:color w:val="000000" w:themeColor="text1"/>
        </w:rPr>
        <w:t xml:space="preserve">Formally, </w:t>
      </w:r>
      <w:r>
        <w:rPr>
          <w:rFonts w:ascii="Calibri" w:eastAsia="Calibri" w:hAnsi="Calibri" w:cs="Calibri"/>
          <w:color w:val="000000" w:themeColor="text1"/>
        </w:rPr>
        <w:t>the loss function to supervise the training</w:t>
      </w:r>
      <w:r w:rsidR="00133370">
        <w:rPr>
          <w:rFonts w:ascii="Calibri" w:eastAsia="Calibri" w:hAnsi="Calibri" w:cs="Calibri"/>
          <w:color w:val="000000" w:themeColor="text1"/>
        </w:rPr>
        <w:t xml:space="preserve"> of nuclei, cell and tracking</w:t>
      </w:r>
      <w:r>
        <w:rPr>
          <w:rFonts w:ascii="Calibri" w:eastAsia="Calibri" w:hAnsi="Calibri" w:cs="Calibri"/>
          <w:color w:val="000000" w:themeColor="text1"/>
        </w:rPr>
        <w:t xml:space="preserve"> follows the same</w:t>
      </w:r>
      <w:r w:rsidRPr="1FF0CF49">
        <w:rPr>
          <w:rFonts w:ascii="Calibri" w:eastAsia="Calibri" w:hAnsi="Calibri" w:cs="Calibri"/>
          <w:color w:val="000000" w:themeColor="text1"/>
        </w:rPr>
        <w:t xml:space="preserve"> hinged version of the embedding loss function described in </w:t>
      </w:r>
      <w:r w:rsidRPr="1FF0CF49">
        <w:t>[Ortiz et al, MICCAI-MLMI (2020)]</w:t>
      </w:r>
      <w:r>
        <w:t xml:space="preserve"> where embeddings </w:t>
      </w:r>
      <m:oMath>
        <m:r>
          <w:rPr>
            <w:rFonts w:ascii="Cambria Math" w:hAnsi="Cambria Math"/>
          </w:rPr>
          <m:t>y</m:t>
        </m:r>
      </m:oMath>
      <w:r>
        <w:t xml:space="preserve"> are converted into a heatmap for pixel </w:t>
      </w:r>
      <m:oMath>
        <m:r>
          <w:rPr>
            <w:rFonts w:ascii="Cambria Math" w:hAnsi="Cambria Math"/>
          </w:rPr>
          <m:t>u</m:t>
        </m:r>
      </m:oMath>
      <w:r>
        <w:t xml:space="preserve"> being part of instance </w:t>
      </w:r>
      <m:oMath>
        <m:r>
          <w:rPr>
            <w:rFonts w:ascii="Cambria Math" w:hAnsi="Cambria Math"/>
          </w:rPr>
          <m:t>k</m:t>
        </m:r>
      </m:oMath>
      <w:r>
        <w:t xml:space="preserve"> as:</w:t>
      </w:r>
    </w:p>
    <w:p w14:paraId="34EA736A" w14:textId="77777777" w:rsidR="008073A0" w:rsidRDefault="008073A0" w:rsidP="008073A0">
      <w:pPr>
        <w:jc w:val="both"/>
      </w:pPr>
    </w:p>
    <w:p w14:paraId="42DC562C" w14:textId="17FCBE1E" w:rsidR="00920ABD" w:rsidRPr="00920ABD" w:rsidRDefault="008073A0" w:rsidP="00920ABD">
      <w:pPr>
        <w:jc w:val="both"/>
      </w:pPr>
      <m:oMathPara>
        <m:oMath>
          <m:r>
            <w:rPr>
              <w:rFonts w:ascii="Cambria Math" w:hAnsi="Cambria Math"/>
            </w:rPr>
            <m:t>P</m:t>
          </m:r>
          <m:d>
            <m:dPr>
              <m:ctrlPr>
                <w:rPr>
                  <w:rFonts w:ascii="Cambria Math" w:hAnsi="Cambria Math"/>
                  <w:i/>
                </w:rPr>
              </m:ctrlPr>
            </m:dPr>
            <m:e>
              <m:r>
                <w:rPr>
                  <w:rFonts w:ascii="Cambria Math" w:hAnsi="Cambria Math"/>
                </w:rPr>
                <m:t>u=k</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 1-</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u</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k</m:t>
                                      </m:r>
                                    </m:sub>
                                  </m:sSub>
                                </m:e>
                              </m:d>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intra</m:t>
                                  </m:r>
                                </m:sub>
                              </m:sSub>
                            </m:num>
                            <m:den>
                              <m:sSub>
                                <m:sSubPr>
                                  <m:ctrlPr>
                                    <w:rPr>
                                      <w:rFonts w:ascii="Cambria Math" w:hAnsi="Cambria Math"/>
                                      <w:i/>
                                    </w:rPr>
                                  </m:ctrlPr>
                                </m:sSubPr>
                                <m:e>
                                  <m:r>
                                    <w:rPr>
                                      <w:rFonts w:ascii="Cambria Math" w:hAnsi="Cambria Math"/>
                                    </w:rPr>
                                    <m:t>δ</m:t>
                                  </m:r>
                                </m:e>
                                <m:sub>
                                  <m:r>
                                    <w:rPr>
                                      <w:rFonts w:ascii="Cambria Math" w:hAnsi="Cambria Math"/>
                                    </w:rPr>
                                    <m:t>inter</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intra</m:t>
                                  </m:r>
                                </m:sub>
                              </m:sSub>
                            </m:den>
                          </m:f>
                        </m:e>
                      </m:d>
                    </m:e>
                    <m:sub>
                      <m:r>
                        <w:rPr>
                          <w:rFonts w:ascii="Cambria Math" w:hAnsi="Cambria Math"/>
                        </w:rPr>
                        <m:t>-</m:t>
                      </m:r>
                    </m:sub>
                  </m:sSub>
                  <m:r>
                    <w:rPr>
                      <w:rFonts w:ascii="Cambria Math" w:hAnsi="Cambria Math"/>
                    </w:rPr>
                    <m:t xml:space="preserve">,  &amp;u∈ </m:t>
                  </m:r>
                  <m:sSub>
                    <m:sSubPr>
                      <m:ctrlPr>
                        <w:rPr>
                          <w:rFonts w:ascii="Cambria Math" w:hAnsi="Cambria Math"/>
                          <w:i/>
                        </w:rPr>
                      </m:ctrlPr>
                    </m:sSubPr>
                    <m:e>
                      <m:r>
                        <w:rPr>
                          <w:rFonts w:ascii="Cambria Math" w:hAnsi="Cambria Math"/>
                        </w:rPr>
                        <m:t>S</m:t>
                      </m:r>
                    </m:e>
                    <m:sub>
                      <m:r>
                        <w:rPr>
                          <w:rFonts w:ascii="Cambria Math" w:hAnsi="Cambria Math"/>
                        </w:rPr>
                        <m:t>k</m:t>
                      </m:r>
                    </m:sub>
                  </m:sSub>
                </m:e>
                <m:e>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 1-</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u</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k</m:t>
                                      </m:r>
                                    </m:sub>
                                  </m:sSub>
                                </m:e>
                              </m:d>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intra</m:t>
                                  </m:r>
                                </m:sub>
                              </m:sSub>
                            </m:num>
                            <m:den>
                              <m:sSub>
                                <m:sSubPr>
                                  <m:ctrlPr>
                                    <w:rPr>
                                      <w:rFonts w:ascii="Cambria Math" w:hAnsi="Cambria Math"/>
                                      <w:i/>
                                    </w:rPr>
                                  </m:ctrlPr>
                                </m:sSubPr>
                                <m:e>
                                  <m:r>
                                    <w:rPr>
                                      <w:rFonts w:ascii="Cambria Math" w:hAnsi="Cambria Math"/>
                                    </w:rPr>
                                    <m:t>δ</m:t>
                                  </m:r>
                                </m:e>
                                <m:sub>
                                  <m:r>
                                    <w:rPr>
                                      <w:rFonts w:ascii="Cambria Math" w:hAnsi="Cambria Math"/>
                                    </w:rPr>
                                    <m:t>inter</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intra</m:t>
                                  </m:r>
                                </m:sub>
                              </m:sSub>
                            </m:den>
                          </m:f>
                        </m:e>
                      </m:d>
                    </m:e>
                    <m:sub>
                      <m:r>
                        <w:rPr>
                          <w:rFonts w:ascii="Cambria Math" w:hAnsi="Cambria Math"/>
                        </w:rPr>
                        <m:t>+</m:t>
                      </m:r>
                    </m:sub>
                  </m:sSub>
                  <m:r>
                    <w:rPr>
                      <w:rFonts w:ascii="Cambria Math" w:hAnsi="Cambria Math"/>
                    </w:rPr>
                    <m:t xml:space="preserve">,  &amp;u∉ </m:t>
                  </m:r>
                  <m:sSub>
                    <m:sSubPr>
                      <m:ctrlPr>
                        <w:rPr>
                          <w:rFonts w:ascii="Cambria Math" w:hAnsi="Cambria Math"/>
                          <w:i/>
                        </w:rPr>
                      </m:ctrlPr>
                    </m:sSubPr>
                    <m:e>
                      <m:r>
                        <w:rPr>
                          <w:rFonts w:ascii="Cambria Math" w:hAnsi="Cambria Math"/>
                        </w:rPr>
                        <m:t>S</m:t>
                      </m:r>
                    </m:e>
                    <m:sub>
                      <m:r>
                        <w:rPr>
                          <w:rFonts w:ascii="Cambria Math" w:hAnsi="Cambria Math"/>
                        </w:rPr>
                        <m:t>k</m:t>
                      </m:r>
                    </m:sub>
                  </m:sSub>
                </m:e>
              </m:eqArr>
            </m:e>
          </m:d>
        </m:oMath>
      </m:oMathPara>
    </w:p>
    <w:p w14:paraId="31184309" w14:textId="1607F54C" w:rsidR="00920ABD" w:rsidRPr="00920ABD" w:rsidRDefault="00335772" w:rsidP="00920ABD">
      <w:pPr>
        <w:spacing w:line="360" w:lineRule="auto"/>
        <w:rPr>
          <w:sz w:val="22"/>
          <w:szCs w:val="22"/>
        </w:rPr>
      </w:pPr>
      <w:r>
        <w:rPr>
          <w:sz w:val="22"/>
          <w:szCs w:val="22"/>
        </w:rPr>
        <w:t>Supplementary E</w:t>
      </w:r>
      <w:r w:rsidR="00920ABD" w:rsidRPr="00920ABD">
        <w:rPr>
          <w:sz w:val="22"/>
          <w:szCs w:val="22"/>
        </w:rPr>
        <w:t>quation</w:t>
      </w:r>
      <w:r w:rsidR="00920ABD">
        <w:rPr>
          <w:sz w:val="22"/>
          <w:szCs w:val="22"/>
        </w:rPr>
        <w:t xml:space="preserve"> </w:t>
      </w:r>
      <w:r w:rsidR="00920ABD" w:rsidRPr="00920ABD">
        <w:rPr>
          <w:sz w:val="22"/>
          <w:szCs w:val="22"/>
        </w:rPr>
        <w:t xml:space="preserve">1: </w:t>
      </w:r>
      <w:r w:rsidR="0092756B">
        <w:rPr>
          <w:sz w:val="22"/>
          <w:szCs w:val="22"/>
        </w:rPr>
        <w:t>E</w:t>
      </w:r>
      <w:r w:rsidR="00920ABD" w:rsidRPr="00920ABD">
        <w:rPr>
          <w:sz w:val="22"/>
          <w:szCs w:val="22"/>
        </w:rPr>
        <w:t>mbedding loss function</w:t>
      </w:r>
      <w:r w:rsidR="0092756B">
        <w:rPr>
          <w:sz w:val="22"/>
          <w:szCs w:val="22"/>
        </w:rPr>
        <w:t xml:space="preserve"> used for all training evaluations.</w:t>
      </w:r>
    </w:p>
    <w:p w14:paraId="2717AE65" w14:textId="4C82A943" w:rsidR="008073A0" w:rsidRDefault="008073A0" w:rsidP="008073A0">
      <w:pPr>
        <w:jc w:val="both"/>
        <w:rPr>
          <w:rFonts w:ascii="Calibri" w:eastAsia="Calibri" w:hAnsi="Calibri" w:cs="Calibri"/>
          <w:color w:val="000000" w:themeColor="text1"/>
        </w:rPr>
      </w:pPr>
    </w:p>
    <w:p w14:paraId="4BA44582" w14:textId="77777777" w:rsidR="00920ABD" w:rsidRDefault="00920ABD" w:rsidP="008073A0">
      <w:pPr>
        <w:jc w:val="both"/>
        <w:rPr>
          <w:rFonts w:ascii="Calibri" w:eastAsia="Calibri" w:hAnsi="Calibri" w:cs="Calibri"/>
          <w:color w:val="000000" w:themeColor="text1"/>
        </w:rPr>
      </w:pPr>
    </w:p>
    <w:p w14:paraId="528A29C3" w14:textId="7368A0D8" w:rsidR="008073A0" w:rsidRDefault="008073A0" w:rsidP="008073A0">
      <w:pPr>
        <w:jc w:val="both"/>
        <w:rPr>
          <w:rFonts w:eastAsiaTheme="minorEastAsia"/>
        </w:rPr>
      </w:pPr>
      <w:r>
        <w:t>where</w:t>
      </w:r>
      <w:r>
        <w:rPr>
          <w:rFonts w:eastAsiaTheme="minorEastAsia"/>
        </w:rPr>
        <w:t xml:space="preserve"> </w:t>
      </w: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x </m:t>
                </m:r>
              </m:e>
            </m:d>
          </m:e>
          <m:sub>
            <m:r>
              <w:rPr>
                <w:rFonts w:ascii="Cambria Math" w:hAnsi="Cambria Math"/>
              </w:rPr>
              <m:t>+</m:t>
            </m:r>
          </m:sub>
        </m:sSub>
        <m:r>
          <w:rPr>
            <w:rFonts w:ascii="Cambria Math" w:hAnsi="Cambria Math"/>
          </w:rPr>
          <m:t>=max(0,x)</m:t>
        </m:r>
      </m:oMath>
      <w:r w:rsidRPr="00117EFF">
        <w:rPr>
          <w:rFonts w:eastAsiaTheme="minorEastAsia"/>
          <w:i/>
        </w:rPr>
        <w:t xml:space="preserve"> </w:t>
      </w:r>
      <w:r>
        <w:rPr>
          <w:rFonts w:eastAsiaTheme="minorEastAsia"/>
        </w:rPr>
        <w:t xml:space="preserve">and </w:t>
      </w: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x </m:t>
                </m:r>
              </m:e>
            </m:d>
          </m:e>
          <m:sub>
            <m:r>
              <w:rPr>
                <w:rFonts w:ascii="Cambria Math" w:hAnsi="Cambria Math"/>
              </w:rPr>
              <m:t>-</m:t>
            </m:r>
          </m:sub>
        </m:sSub>
        <m:r>
          <w:rPr>
            <w:rFonts w:ascii="Cambria Math" w:hAnsi="Cambria Math"/>
          </w:rPr>
          <m:t>=min(1,x)</m:t>
        </m:r>
      </m:oMath>
      <w:r>
        <w:rPr>
          <w:rFonts w:eastAsiaTheme="minorEastAsia"/>
        </w:rPr>
        <w:t xml:space="preserve"> are the hinges, </w:t>
      </w:r>
      <m:oMath>
        <m:sSub>
          <m:sSubPr>
            <m:ctrlPr>
              <w:rPr>
                <w:rFonts w:ascii="Cambria Math" w:hAnsi="Cambria Math"/>
                <w:i/>
              </w:rPr>
            </m:ctrlPr>
          </m:sSubPr>
          <m:e>
            <m:r>
              <w:rPr>
                <w:rFonts w:ascii="Cambria Math" w:hAnsi="Cambria Math"/>
              </w:rPr>
              <m:t>δ</m:t>
            </m:r>
          </m:e>
          <m:sub>
            <m:r>
              <w:rPr>
                <w:rFonts w:ascii="Cambria Math" w:hAnsi="Cambria Math"/>
              </w:rPr>
              <m:t>intra</m:t>
            </m:r>
          </m:sub>
        </m:sSub>
      </m:oMath>
      <w:r>
        <w:rPr>
          <w:rFonts w:eastAsiaTheme="minorEastAsia"/>
        </w:rPr>
        <w:t xml:space="preserve"> the maximum margin between embeddings of the same instance, </w:t>
      </w:r>
      <m:oMath>
        <m:sSub>
          <m:sSubPr>
            <m:ctrlPr>
              <w:rPr>
                <w:rFonts w:ascii="Cambria Math" w:hAnsi="Cambria Math"/>
                <w:i/>
              </w:rPr>
            </m:ctrlPr>
          </m:sSubPr>
          <m:e>
            <m:r>
              <w:rPr>
                <w:rFonts w:ascii="Cambria Math" w:hAnsi="Cambria Math"/>
              </w:rPr>
              <m:t>δ</m:t>
            </m:r>
          </m:e>
          <m:sub>
            <m:r>
              <w:rPr>
                <w:rFonts w:ascii="Cambria Math" w:hAnsi="Cambria Math"/>
              </w:rPr>
              <m:t>inter</m:t>
            </m:r>
          </m:sub>
        </m:sSub>
      </m:oMath>
      <w:r>
        <w:rPr>
          <w:rFonts w:eastAsiaTheme="minorEastAsia"/>
        </w:rPr>
        <w:t xml:space="preserve"> is the minimum margin between embeddings of different instances and </w:t>
      </w:r>
      <w:r w:rsidRPr="00FD5D2B">
        <w:rPr>
          <w:rFonts w:eastAsiaTheme="minorEastAsia"/>
        </w:rPr>
        <w:t xml:space="preserve"> the centroids</w:t>
      </w:r>
      <w:r>
        <w:rPr>
          <w:rFonts w:eastAsiaTheme="minorEastAsia"/>
        </w:rPr>
        <w:t xml:space="preserve"> </w:t>
      </w:r>
      <m:oMath>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k</m:t>
            </m:r>
          </m:sub>
        </m:sSub>
      </m:oMath>
      <w:r w:rsidRPr="00FD5D2B">
        <w:rPr>
          <w:rFonts w:eastAsiaTheme="minorEastAsia"/>
        </w:rPr>
        <w:t xml:space="preserve"> are estimated as</w:t>
      </w:r>
      <w:r>
        <w:rPr>
          <w:rFonts w:eastAsiaTheme="minorEastAsia"/>
        </w:rPr>
        <w:t xml:space="preserve"> </w:t>
      </w:r>
      <w:r w:rsidRPr="00FD5D2B">
        <w:rPr>
          <w:rFonts w:eastAsiaTheme="minorEastAsia"/>
        </w:rPr>
        <w:t xml:space="preserve">the mean embedding under the </w:t>
      </w:r>
      <m:oMath>
        <m:r>
          <w:rPr>
            <w:rFonts w:ascii="Cambria Math" w:eastAsiaTheme="minorEastAsia" w:hAnsi="Cambria Math"/>
          </w:rPr>
          <m:t>true</m:t>
        </m:r>
      </m:oMath>
      <w:r w:rsidRPr="00FD5D2B">
        <w:rPr>
          <w:rFonts w:eastAsiaTheme="minorEastAsia"/>
        </w:rPr>
        <w:t xml:space="preserve"> mask of instance</w:t>
      </w:r>
      <w:r>
        <w:rPr>
          <w:rFonts w:eastAsiaTheme="minorEastAsia"/>
        </w:rPr>
        <w:t xml:space="preserve"> </w:t>
      </w:r>
      <m:oMath>
        <m:r>
          <w:rPr>
            <w:rFonts w:ascii="Cambria Math" w:eastAsiaTheme="minorEastAsia" w:hAnsi="Cambria Math"/>
          </w:rPr>
          <m:t>k</m:t>
        </m:r>
      </m:oMath>
      <w:r>
        <w:rPr>
          <w:rFonts w:eastAsiaTheme="minorEastAsia"/>
        </w:rPr>
        <w:t xml:space="preserve"> denoted with </w:t>
      </w:r>
      <m:oMath>
        <m:sSub>
          <m:sSubPr>
            <m:ctrlPr>
              <w:rPr>
                <w:rFonts w:ascii="Cambria Math" w:hAnsi="Cambria Math"/>
                <w:i/>
              </w:rPr>
            </m:ctrlPr>
          </m:sSubPr>
          <m:e>
            <m:r>
              <w:rPr>
                <w:rFonts w:ascii="Cambria Math" w:hAnsi="Cambria Math"/>
              </w:rPr>
              <m:t>S</m:t>
            </m:r>
          </m:e>
          <m:sub>
            <m:r>
              <w:rPr>
                <w:rFonts w:ascii="Cambria Math" w:hAnsi="Cambria Math"/>
              </w:rPr>
              <m:t>k</m:t>
            </m:r>
          </m:sub>
        </m:sSub>
      </m:oMath>
      <w:r>
        <w:rPr>
          <w:rFonts w:eastAsiaTheme="minorEastAsia"/>
        </w:rPr>
        <w:t xml:space="preserve">. This generates a heatmap </w:t>
      </w:r>
      <w:r>
        <w:rPr>
          <w:rFonts w:eastAsiaTheme="minorEastAsia"/>
        </w:rPr>
        <w:lastRenderedPageBreak/>
        <w:t>for each instance that can be compared to</w:t>
      </w:r>
      <w:r w:rsidRPr="00EC4831">
        <w:rPr>
          <w:rFonts w:eastAsiaTheme="minorEastAsia"/>
        </w:rPr>
        <w:t xml:space="preserve"> the one-hot encoded </w:t>
      </w:r>
      <m:oMath>
        <m:r>
          <w:rPr>
            <w:rFonts w:ascii="Cambria Math" w:eastAsiaTheme="minorEastAsia" w:hAnsi="Cambria Math"/>
          </w:rPr>
          <m:t>true</m:t>
        </m:r>
      </m:oMath>
      <w:r w:rsidRPr="00FD5D2B">
        <w:rPr>
          <w:rFonts w:eastAsiaTheme="minorEastAsia"/>
        </w:rPr>
        <w:t xml:space="preserve"> </w:t>
      </w:r>
      <w:r w:rsidRPr="00EC4831">
        <w:rPr>
          <w:rFonts w:eastAsiaTheme="minorEastAsia"/>
        </w:rPr>
        <w:t>segmentatio</w:t>
      </w:r>
      <w:r>
        <w:rPr>
          <w:rFonts w:eastAsiaTheme="minorEastAsia"/>
        </w:rPr>
        <w:t xml:space="preserve">n. Note that heatmaps are bounded to </w:t>
      </w:r>
      <m:oMath>
        <m:d>
          <m:dPr>
            <m:begChr m:val="["/>
            <m:endChr m:val="]"/>
            <m:ctrlPr>
              <w:rPr>
                <w:rFonts w:ascii="Cambria Math" w:eastAsiaTheme="minorEastAsia" w:hAnsi="Cambria Math"/>
                <w:i/>
              </w:rPr>
            </m:ctrlPr>
          </m:dPr>
          <m:e>
            <m:r>
              <w:rPr>
                <w:rFonts w:ascii="Cambria Math" w:eastAsiaTheme="minorEastAsia" w:hAnsi="Cambria Math"/>
              </w:rPr>
              <m:t>0,1</m:t>
            </m:r>
          </m:e>
        </m:d>
      </m:oMath>
      <w:r>
        <w:rPr>
          <w:rFonts w:eastAsiaTheme="minorEastAsia"/>
        </w:rPr>
        <w:t xml:space="preserve"> only where the correct instances are predicted which mitigates vanishing gradient problems but can still be optimized with the </w:t>
      </w:r>
      <w:r w:rsidRPr="008B09E7">
        <w:rPr>
          <w:rFonts w:eastAsiaTheme="minorEastAsia"/>
        </w:rPr>
        <w:t>soft Jaccard los</w:t>
      </w:r>
      <w:r>
        <w:rPr>
          <w:rFonts w:eastAsiaTheme="minorEastAsia"/>
        </w:rPr>
        <w:t>s without additional modifications.</w:t>
      </w:r>
    </w:p>
    <w:p w14:paraId="19710C36" w14:textId="77777777" w:rsidR="008073A0" w:rsidRDefault="008073A0" w:rsidP="008073A0">
      <w:pPr>
        <w:jc w:val="both"/>
        <w:rPr>
          <w:rFonts w:eastAsiaTheme="minorEastAsia"/>
        </w:rPr>
      </w:pPr>
    </w:p>
    <w:p w14:paraId="20EE3C73" w14:textId="77777777" w:rsidR="008073A0" w:rsidRDefault="008073A0" w:rsidP="008073A0">
      <w:pPr>
        <w:jc w:val="both"/>
        <w:rPr>
          <w:rFonts w:eastAsiaTheme="minorEastAsia"/>
        </w:rPr>
      </w:pPr>
      <w:r>
        <w:rPr>
          <w:rFonts w:eastAsiaTheme="minorEastAsia"/>
        </w:rPr>
        <w:t>Pixels outside of the annotated instance masks are supervised by minimizing a new regularization term:</w:t>
      </w:r>
    </w:p>
    <w:p w14:paraId="6E91D088" w14:textId="429C50B8" w:rsidR="008073A0" w:rsidRPr="00920ABD" w:rsidRDefault="008073A0" w:rsidP="008073A0">
      <w:pPr>
        <w:jc w:val="both"/>
        <w:rPr>
          <w:rFonts w:eastAsiaTheme="minorEastAsia"/>
        </w:rPr>
      </w:pPr>
      <m:oMathPara>
        <m:oMath>
          <m:r>
            <w:rPr>
              <w:rFonts w:ascii="Cambria Math" w:eastAsiaTheme="minorEastAsia" w:hAnsi="Cambria Math"/>
            </w:rPr>
            <m:t>R</m:t>
          </m:r>
          <m:d>
            <m:dPr>
              <m:ctrlPr>
                <w:rPr>
                  <w:rFonts w:ascii="Cambria Math" w:eastAsiaTheme="minorEastAsia" w:hAnsi="Cambria Math"/>
                  <w:i/>
                </w:rPr>
              </m:ctrlPr>
            </m:dPr>
            <m:e>
              <m:r>
                <w:rPr>
                  <w:rFonts w:ascii="Cambria Math" w:eastAsiaTheme="minorEastAsia" w:hAnsi="Cambria Math"/>
                </w:rPr>
                <m:t>u</m:t>
              </m:r>
            </m:e>
          </m:d>
          <m:r>
            <w:rPr>
              <w:rFonts w:ascii="Cambria Math" w:eastAsiaTheme="minorEastAsia" w:hAnsi="Cambria Math"/>
            </w:rPr>
            <m:t>=1-</m:t>
          </m:r>
          <m:sSub>
            <m:sSubPr>
              <m:ctrlPr>
                <w:rPr>
                  <w:rFonts w:ascii="Cambria Math" w:eastAsiaTheme="minorEastAsia" w:hAnsi="Cambria Math"/>
                  <w:i/>
                </w:rPr>
              </m:ctrlPr>
            </m:sSubPr>
            <m:e>
              <m:d>
                <m:dPr>
                  <m:begChr m:val="["/>
                  <m:endChr m:val="]"/>
                  <m:ctrlPr>
                    <w:rPr>
                      <w:rFonts w:ascii="Cambria Math" w:eastAsiaTheme="minorEastAsia" w:hAnsi="Cambria Math"/>
                      <w:i/>
                    </w:rPr>
                  </m:ctrlPr>
                </m:dPr>
                <m:e>
                  <m:func>
                    <m:funcPr>
                      <m:ctrlPr>
                        <w:rPr>
                          <w:rFonts w:ascii="Cambria Math" w:eastAsiaTheme="minorEastAsia" w:hAnsi="Cambria Math"/>
                        </w:rPr>
                      </m:ctrlPr>
                    </m:funcPr>
                    <m:fName>
                      <m:limLow>
                        <m:limLowPr>
                          <m:ctrlPr>
                            <w:rPr>
                              <w:rFonts w:ascii="Cambria Math" w:eastAsiaTheme="minorEastAsia" w:hAnsi="Cambria Math"/>
                            </w:rPr>
                          </m:ctrlPr>
                        </m:limLowPr>
                        <m:e>
                          <m:r>
                            <m:rPr>
                              <m:sty m:val="p"/>
                            </m:rPr>
                            <w:rPr>
                              <w:rFonts w:ascii="Cambria Math" w:hAnsi="Cambria Math"/>
                            </w:rPr>
                            <m:t>max</m:t>
                          </m:r>
                        </m:e>
                        <m:lim>
                          <m:r>
                            <w:rPr>
                              <w:rFonts w:ascii="Cambria Math" w:eastAsiaTheme="minorEastAsia" w:hAnsi="Cambria Math"/>
                            </w:rPr>
                            <m:t>k ∈[1,…,n]</m:t>
                          </m:r>
                        </m:lim>
                      </m:limLow>
                    </m:fName>
                    <m:e>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u=k</m:t>
                          </m:r>
                        </m:e>
                      </m:d>
                    </m:e>
                  </m:func>
                </m:e>
              </m:d>
            </m:e>
            <m:sub>
              <m:r>
                <w:rPr>
                  <w:rFonts w:ascii="Cambria Math" w:eastAsiaTheme="minorEastAsia" w:hAnsi="Cambria Math"/>
                </w:rPr>
                <m:t>-</m:t>
              </m:r>
            </m:sub>
          </m:sSub>
        </m:oMath>
      </m:oMathPara>
    </w:p>
    <w:p w14:paraId="01D16C21" w14:textId="4A5A1F34" w:rsidR="00920ABD" w:rsidRDefault="00335772" w:rsidP="008073A0">
      <w:pPr>
        <w:jc w:val="both"/>
        <w:rPr>
          <w:rFonts w:eastAsiaTheme="minorEastAsia"/>
        </w:rPr>
      </w:pPr>
      <w:r>
        <w:rPr>
          <w:sz w:val="22"/>
          <w:szCs w:val="22"/>
        </w:rPr>
        <w:t xml:space="preserve">Supplementary </w:t>
      </w:r>
      <w:r w:rsidR="00920ABD" w:rsidRPr="00920ABD">
        <w:rPr>
          <w:sz w:val="22"/>
          <w:szCs w:val="22"/>
        </w:rPr>
        <w:t>Equation</w:t>
      </w:r>
      <w:r w:rsidR="00920ABD">
        <w:rPr>
          <w:sz w:val="22"/>
          <w:szCs w:val="22"/>
        </w:rPr>
        <w:t xml:space="preserve"> 2</w:t>
      </w:r>
      <w:r w:rsidR="00920ABD" w:rsidRPr="00920ABD">
        <w:rPr>
          <w:sz w:val="22"/>
          <w:szCs w:val="22"/>
        </w:rPr>
        <w:t xml:space="preserve">: </w:t>
      </w:r>
      <w:r w:rsidR="0092756B">
        <w:rPr>
          <w:sz w:val="22"/>
          <w:szCs w:val="22"/>
        </w:rPr>
        <w:t>R</w:t>
      </w:r>
      <w:r w:rsidR="00920ABD">
        <w:rPr>
          <w:sz w:val="22"/>
          <w:szCs w:val="22"/>
        </w:rPr>
        <w:t>egularization function</w:t>
      </w:r>
      <w:r w:rsidR="0092756B">
        <w:rPr>
          <w:sz w:val="22"/>
          <w:szCs w:val="22"/>
        </w:rPr>
        <w:t xml:space="preserve"> for supervising annotated instance masks.</w:t>
      </w:r>
    </w:p>
    <w:p w14:paraId="6AF9D98E" w14:textId="77777777" w:rsidR="008073A0" w:rsidRDefault="008073A0" w:rsidP="008073A0">
      <w:pPr>
        <w:jc w:val="both"/>
        <w:rPr>
          <w:rFonts w:eastAsiaTheme="minorEastAsia"/>
        </w:rPr>
      </w:pPr>
    </w:p>
    <w:p w14:paraId="3FE513DA" w14:textId="26F2AD0C" w:rsidR="008073A0" w:rsidRPr="00600232" w:rsidRDefault="00600232" w:rsidP="00132A1B">
      <w:pPr>
        <w:jc w:val="both"/>
        <w:rPr>
          <w:rFonts w:eastAsiaTheme="minorEastAsia"/>
        </w:rPr>
      </w:pPr>
      <w:r>
        <w:rPr>
          <w:rFonts w:eastAsiaTheme="minorEastAsia"/>
        </w:rPr>
        <w:t>The above minimization</w:t>
      </w:r>
      <w:r w:rsidR="008073A0">
        <w:rPr>
          <w:rFonts w:eastAsiaTheme="minorEastAsia"/>
        </w:rPr>
        <w:t xml:space="preserve"> pushes all embeddings </w:t>
      </w:r>
      <w:r w:rsidR="008073A0" w:rsidRPr="1FF0CF49">
        <w:rPr>
          <w:rFonts w:ascii="Calibri" w:eastAsia="Calibri" w:hAnsi="Calibri" w:cs="Calibri"/>
          <w:color w:val="000000" w:themeColor="text1"/>
        </w:rPr>
        <w:t xml:space="preserve">in unsupervised regions </w:t>
      </w:r>
      <w:r w:rsidR="008073A0">
        <w:rPr>
          <w:rFonts w:ascii="Calibri" w:eastAsia="Calibri" w:hAnsi="Calibri" w:cs="Calibri"/>
          <w:color w:val="000000" w:themeColor="text1"/>
        </w:rPr>
        <w:t>close to</w:t>
      </w:r>
      <w:r w:rsidR="008073A0" w:rsidRPr="1FF0CF49">
        <w:rPr>
          <w:rFonts w:ascii="Calibri" w:eastAsia="Calibri" w:hAnsi="Calibri" w:cs="Calibri"/>
          <w:color w:val="000000" w:themeColor="text1"/>
        </w:rPr>
        <w:t xml:space="preserve"> one of the inst</w:t>
      </w:r>
      <w:r>
        <w:rPr>
          <w:rFonts w:ascii="Calibri" w:eastAsia="Calibri" w:hAnsi="Calibri" w:cs="Calibri"/>
          <w:color w:val="000000" w:themeColor="text1"/>
        </w:rPr>
        <w:t>ances.</w:t>
      </w:r>
      <w:r>
        <w:rPr>
          <w:rFonts w:eastAsiaTheme="minorEastAsia"/>
        </w:rPr>
        <w:t xml:space="preserve"> </w:t>
      </w:r>
      <w:r w:rsidR="008073A0">
        <w:t xml:space="preserve">In the case of tracking the main difference is that an instance is a </w:t>
      </w:r>
      <w:proofErr w:type="gramStart"/>
      <w:r w:rsidR="008073A0">
        <w:t>nuclei</w:t>
      </w:r>
      <w:proofErr w:type="gramEnd"/>
      <w:r w:rsidR="008073A0">
        <w:t xml:space="preserve"> plus its daughter(s)</w:t>
      </w:r>
      <w:r w:rsidR="00773F6B">
        <w:t xml:space="preserve"> from the next frame</w:t>
      </w:r>
      <w:r w:rsidR="008073A0">
        <w:t xml:space="preserve"> so that proper linking can be generated.</w:t>
      </w:r>
    </w:p>
    <w:p w14:paraId="10954906" w14:textId="2DBA22B6" w:rsidR="00380602" w:rsidRDefault="00380602">
      <w:pPr>
        <w:rPr>
          <w:b/>
          <w:bCs/>
          <w:kern w:val="36"/>
          <w:sz w:val="48"/>
          <w:szCs w:val="48"/>
          <w:lang w:eastAsia="en-GB"/>
        </w:rPr>
      </w:pPr>
    </w:p>
    <w:p w14:paraId="3D133FD8" w14:textId="77777777" w:rsidR="003C2F2A" w:rsidRDefault="003C2F2A">
      <w:pPr>
        <w:rPr>
          <w:b/>
          <w:bCs/>
          <w:kern w:val="36"/>
          <w:sz w:val="48"/>
          <w:szCs w:val="48"/>
          <w:lang w:eastAsia="en-GB"/>
        </w:rPr>
      </w:pPr>
      <w:r>
        <w:br w:type="page"/>
      </w:r>
    </w:p>
    <w:p w14:paraId="55720DB0" w14:textId="42C5E5F2" w:rsidR="00A812FD" w:rsidRPr="00235114" w:rsidRDefault="1FF0CF49" w:rsidP="00833FE5">
      <w:pPr>
        <w:pStyle w:val="Heading1"/>
        <w:rPr>
          <w:rFonts w:asciiTheme="minorHAnsi" w:hAnsiTheme="minorHAnsi" w:cstheme="minorBidi"/>
          <w:lang w:val="en-US"/>
        </w:rPr>
      </w:pPr>
      <w:r w:rsidRPr="1FF0CF49">
        <w:rPr>
          <w:rFonts w:asciiTheme="minorHAnsi" w:hAnsiTheme="minorHAnsi" w:cstheme="minorBidi"/>
          <w:lang w:val="en-US"/>
        </w:rPr>
        <w:lastRenderedPageBreak/>
        <w:t xml:space="preserve">Supplementary Note </w:t>
      </w:r>
      <w:r w:rsidR="003B184E">
        <w:rPr>
          <w:rFonts w:asciiTheme="minorHAnsi" w:hAnsiTheme="minorHAnsi" w:cstheme="minorBidi"/>
          <w:lang w:val="en-US"/>
        </w:rPr>
        <w:t>4</w:t>
      </w:r>
      <w:r w:rsidRPr="1FF0CF49">
        <w:rPr>
          <w:rFonts w:asciiTheme="minorHAnsi" w:hAnsiTheme="minorHAnsi" w:cstheme="minorBidi"/>
          <w:lang w:val="en-US"/>
        </w:rPr>
        <w:t>: feature extraction and data visualization</w:t>
      </w:r>
    </w:p>
    <w:p w14:paraId="16E462BC" w14:textId="6E9B12DD" w:rsidR="00DE4E0C" w:rsidRPr="00DE4E0C" w:rsidRDefault="0079211A" w:rsidP="00DE4E0C">
      <w:pPr>
        <w:rPr>
          <w:b/>
        </w:rPr>
      </w:pPr>
      <w:r>
        <w:rPr>
          <w:b/>
        </w:rPr>
        <w:t>Organoid level features: medium dependent organoid and lumen swelling</w:t>
      </w:r>
    </w:p>
    <w:p w14:paraId="4B65EF21" w14:textId="48B723F0" w:rsidR="004E0047" w:rsidRPr="006225C9" w:rsidRDefault="0026782A" w:rsidP="00DE4E0C">
      <w:pPr>
        <w:pStyle w:val="NoSpacing"/>
        <w:jc w:val="both"/>
        <w:rPr>
          <w:rFonts w:cstheme="minorHAnsi"/>
          <w:strike/>
        </w:rPr>
      </w:pPr>
      <w:r w:rsidRPr="0026782A">
        <w:rPr>
          <w:rFonts w:eastAsiaTheme="minorEastAsia"/>
        </w:rPr>
        <w:t>Organoid-level features</w:t>
      </w:r>
      <w:r w:rsidR="00C041AD">
        <w:rPr>
          <w:rFonts w:eastAsiaTheme="minorEastAsia"/>
        </w:rPr>
        <w:t xml:space="preserve"> such as epithelium, lumen volumes are measured for all datasets. </w:t>
      </w:r>
      <w:r w:rsidR="00DE4E0C">
        <w:rPr>
          <w:rFonts w:eastAsiaTheme="minorEastAsia"/>
        </w:rPr>
        <w:t xml:space="preserve">We observed </w:t>
      </w:r>
      <w:r w:rsidR="00DE4E0C" w:rsidRPr="00271DBA">
        <w:rPr>
          <w:rFonts w:cstheme="minorHAnsi"/>
        </w:rPr>
        <w:t>abrupt increase both in lumen and organoid volumes at certain moments of the recording</w:t>
      </w:r>
      <w:r w:rsidR="00DE4E0C">
        <w:rPr>
          <w:rFonts w:cstheme="minorHAnsi"/>
        </w:rPr>
        <w:t>s and</w:t>
      </w:r>
      <w:r w:rsidR="00DE4E0C" w:rsidRPr="00271DBA">
        <w:rPr>
          <w:rFonts w:cstheme="minorHAnsi"/>
        </w:rPr>
        <w:t xml:space="preserve"> generally spaced around 24 hours apart. Concomitant to this, a closer look at the data also shows an increase in signal to noise as well as a general swelling of the tissue, as if part of the autofluorescence from the lumen had been “washed out”. </w:t>
      </w:r>
      <w:r w:rsidR="00DE4E0C">
        <w:rPr>
          <w:rFonts w:cstheme="minorHAnsi"/>
        </w:rPr>
        <w:t>In fact, these moments correspond to the timings of medium exchange</w:t>
      </w:r>
      <w:r w:rsidR="00DE4E0C" w:rsidRPr="00271DBA">
        <w:rPr>
          <w:rFonts w:cstheme="minorHAnsi"/>
        </w:rPr>
        <w:t>, providing the organoids with fresh medium so they can further grow (</w:t>
      </w:r>
      <w:r w:rsidR="00DE4E0C" w:rsidRPr="00271DBA">
        <w:rPr>
          <w:rFonts w:cstheme="minorHAnsi"/>
          <w:b/>
          <w:bCs/>
        </w:rPr>
        <w:t>Supplementary Figure 3</w:t>
      </w:r>
      <w:r w:rsidR="00DE4E0C" w:rsidRPr="00271DBA">
        <w:rPr>
          <w:rFonts w:cstheme="minorHAnsi"/>
        </w:rPr>
        <w:t>). Although recent work has also shown expansion, subsequent rupture and contraction of organoids throughout time</w:t>
      </w:r>
      <w:r w:rsidR="009E3318">
        <w:rPr>
          <w:rFonts w:cstheme="minorHAnsi"/>
        </w:rPr>
        <w:fldChar w:fldCharType="begin"/>
      </w:r>
      <w:r w:rsidR="009E3318">
        <w:rPr>
          <w:rFonts w:cstheme="minorHAnsi"/>
        </w:rPr>
        <w:instrText xml:space="preserve"> ADDIN EN.CITE &lt;EndNote&gt;&lt;Cite&gt;&lt;Author&gt;Hof&lt;/Author&gt;&lt;Year&gt;2021&lt;/Year&gt;&lt;RecNum&gt;225&lt;/RecNum&gt;&lt;DisplayText&gt;&lt;style face="superscript"&gt;3&lt;/style&gt;&lt;/DisplayText&gt;&lt;record&gt;&lt;rec-number&gt;225&lt;/rec-number&gt;&lt;foreign-keys&gt;&lt;key app="EN" db-id="2tvtpp2shrrs25easxaxxrvvvz229ftdsepe" timestamp="1616572301" guid="8e0a43e0-3dbe-457e-ae3f-00c25f7850d1"&gt;225&lt;/key&gt;&lt;/foreign-keys&gt;&lt;ref-type name="Journal Article"&gt;17&lt;/ref-type&gt;&lt;contributors&gt;&lt;authors&gt;&lt;author&gt;Hof, Lotta&lt;/author&gt;&lt;author&gt;Moreth, Till&lt;/author&gt;&lt;author&gt;Koch, Michael&lt;/author&gt;&lt;author&gt;Liebisch, Tim&lt;/author&gt;&lt;author&gt;Kurtz, Marina&lt;/author&gt;&lt;author&gt;Tarnick, Julia&lt;/author&gt;&lt;author&gt;Lissek, Susanna M.&lt;/author&gt;&lt;author&gt;Verstegen, Monique M. A.&lt;/author&gt;&lt;author&gt;Van Der Laan, Luc J. W.&lt;/author&gt;&lt;author&gt;Huch, Meritxell&lt;/author&gt;&lt;author&gt;Matthäus, Franziska&lt;/author&gt;&lt;author&gt;Stelzer, Ernst H. K.&lt;/author&gt;&lt;author&gt;Pampaloni, Francesco&lt;/author&gt;&lt;/authors&gt;&lt;/contributors&gt;&lt;titles&gt;&lt;title&gt;Long-term live imaging and multiscale analysis identify heterogeneity and core principles of epithelial organoid morphogenesis&lt;/title&gt;&lt;secondary-title&gt;BMC Biology&lt;/secondary-title&gt;&lt;/titles&gt;&lt;periodical&gt;&lt;full-title&gt;BMC Biology&lt;/full-title&gt;&lt;/periodical&gt;&lt;volume&gt;19&lt;/volume&gt;&lt;number&gt;1&lt;/number&gt;&lt;dates&gt;&lt;year&gt;2021&lt;/year&gt;&lt;/dates&gt;&lt;publisher&gt;Springer Science and Business Media LLC&lt;/publisher&gt;&lt;isbn&gt;1741-7007&lt;/isbn&gt;&lt;urls&gt;&lt;related-urls&gt;&lt;url&gt;https://dx.doi.org/10.1186/s12915-021-00958-w&lt;/url&gt;&lt;/related-urls&gt;&lt;/urls&gt;&lt;electronic-resource-num&gt;10.1186/s12915-021-00958-w&lt;/electronic-resource-num&gt;&lt;/record&gt;&lt;/Cite&gt;&lt;/EndNote&gt;</w:instrText>
      </w:r>
      <w:r w:rsidR="009E3318">
        <w:rPr>
          <w:rFonts w:cstheme="minorHAnsi"/>
        </w:rPr>
        <w:fldChar w:fldCharType="separate"/>
      </w:r>
      <w:r w:rsidR="009E3318" w:rsidRPr="009E3318">
        <w:rPr>
          <w:rFonts w:cstheme="minorHAnsi"/>
          <w:noProof/>
          <w:vertAlign w:val="superscript"/>
        </w:rPr>
        <w:t>3</w:t>
      </w:r>
      <w:r w:rsidR="009E3318">
        <w:rPr>
          <w:rFonts w:cstheme="minorHAnsi"/>
        </w:rPr>
        <w:fldChar w:fldCharType="end"/>
      </w:r>
      <w:r w:rsidR="00DE4E0C" w:rsidRPr="00271DBA">
        <w:rPr>
          <w:rFonts w:cstheme="minorHAnsi"/>
        </w:rPr>
        <w:t>, the dynamics observed here seem less abrupt and so we hypothesize that this can be just due to the sudden osmotic change between lumen and medium contents, being later equilibrated without organoid rupture</w:t>
      </w:r>
      <w:r w:rsidR="00DE4E0C" w:rsidRPr="006225C9">
        <w:rPr>
          <w:rFonts w:cstheme="minorHAnsi"/>
          <w:strike/>
        </w:rPr>
        <w:t>.</w:t>
      </w:r>
    </w:p>
    <w:p w14:paraId="273BAB2C" w14:textId="403D2E3E" w:rsidR="00C041AD" w:rsidRDefault="00C041AD" w:rsidP="0077024F">
      <w:pPr>
        <w:rPr>
          <w:rFonts w:eastAsiaTheme="minorEastAsia"/>
        </w:rPr>
      </w:pPr>
    </w:p>
    <w:p w14:paraId="735D7639" w14:textId="277E8F33" w:rsidR="00915148" w:rsidRDefault="00915148" w:rsidP="0077024F">
      <w:pPr>
        <w:rPr>
          <w:rFonts w:eastAsiaTheme="minorEastAsia"/>
        </w:rPr>
      </w:pPr>
    </w:p>
    <w:p w14:paraId="3D485C2A" w14:textId="2652B750" w:rsidR="00C041AD" w:rsidRPr="00DE4E0C" w:rsidRDefault="0079211A" w:rsidP="0077024F">
      <w:pPr>
        <w:rPr>
          <w:b/>
        </w:rPr>
      </w:pPr>
      <w:r>
        <w:rPr>
          <w:b/>
        </w:rPr>
        <w:t>Cell-level features</w:t>
      </w:r>
    </w:p>
    <w:p w14:paraId="40C1CE8C" w14:textId="4D9E98CC" w:rsidR="00C041AD" w:rsidRDefault="00C041AD" w:rsidP="00E11FFF">
      <w:pPr>
        <w:jc w:val="both"/>
        <w:rPr>
          <w:rFonts w:eastAsiaTheme="minorEastAsia"/>
        </w:rPr>
      </w:pPr>
      <w:r>
        <w:rPr>
          <w:rFonts w:eastAsiaTheme="minorEastAsia"/>
        </w:rPr>
        <w:t>C</w:t>
      </w:r>
      <w:r w:rsidR="0026782A" w:rsidRPr="0026782A">
        <w:rPr>
          <w:rFonts w:eastAsiaTheme="minorEastAsia"/>
        </w:rPr>
        <w:t>ell-level features</w:t>
      </w:r>
      <w:r>
        <w:rPr>
          <w:rFonts w:eastAsiaTheme="minorEastAsia"/>
        </w:rPr>
        <w:t xml:space="preserve"> are extracted for </w:t>
      </w:r>
      <w:r w:rsidR="00E11FFF">
        <w:rPr>
          <w:rFonts w:eastAsiaTheme="minorEastAsia"/>
        </w:rPr>
        <w:t>all</w:t>
      </w:r>
      <w:r>
        <w:rPr>
          <w:rFonts w:eastAsiaTheme="minorEastAsia"/>
        </w:rPr>
        <w:t xml:space="preserve"> tracked datasets. General graph</w:t>
      </w:r>
      <w:r w:rsidR="00E11FFF">
        <w:rPr>
          <w:rFonts w:eastAsiaTheme="minorEastAsia"/>
        </w:rPr>
        <w:t>-</w:t>
      </w:r>
      <w:r>
        <w:rPr>
          <w:rFonts w:eastAsiaTheme="minorEastAsia"/>
        </w:rPr>
        <w:t xml:space="preserve">based features such as generation and displacement are readily available </w:t>
      </w:r>
      <w:r w:rsidR="00E11FFF">
        <w:rPr>
          <w:rFonts w:eastAsiaTheme="minorEastAsia"/>
        </w:rPr>
        <w:t>from</w:t>
      </w:r>
      <w:r>
        <w:rPr>
          <w:rFonts w:eastAsiaTheme="minorEastAsia"/>
        </w:rPr>
        <w:t xml:space="preserve"> the </w:t>
      </w:r>
      <w:r w:rsidR="00E11FFF">
        <w:rPr>
          <w:rFonts w:eastAsiaTheme="minorEastAsia"/>
        </w:rPr>
        <w:t>tree</w:t>
      </w:r>
      <w:r>
        <w:rPr>
          <w:rFonts w:eastAsiaTheme="minorEastAsia"/>
        </w:rPr>
        <w:t>.</w:t>
      </w:r>
      <w:r w:rsidR="00870258">
        <w:rPr>
          <w:rFonts w:eastAsiaTheme="minorEastAsia"/>
        </w:rPr>
        <w:t xml:space="preserve"> </w:t>
      </w:r>
      <w:r w:rsidR="00DB2F67">
        <w:rPr>
          <w:rFonts w:eastAsiaTheme="minorEastAsia"/>
        </w:rPr>
        <w:t>Many other features rely on the segmented data. For example, w</w:t>
      </w:r>
      <w:r>
        <w:rPr>
          <w:rFonts w:eastAsiaTheme="minorEastAsia"/>
        </w:rPr>
        <w:t xml:space="preserve">ith the nuclei and cells segmentation </w:t>
      </w:r>
      <w:r w:rsidR="00F25CE7">
        <w:rPr>
          <w:rFonts w:eastAsiaTheme="minorEastAsia"/>
        </w:rPr>
        <w:t>at</w:t>
      </w:r>
      <w:r>
        <w:rPr>
          <w:rFonts w:eastAsiaTheme="minorEastAsia"/>
        </w:rPr>
        <w:t xml:space="preserve"> hand we can also measure their volume ratio</w:t>
      </w:r>
      <w:r w:rsidR="00DB2F67">
        <w:rPr>
          <w:rFonts w:eastAsiaTheme="minorEastAsia"/>
        </w:rPr>
        <w:t xml:space="preserve">, as exemplified in </w:t>
      </w:r>
      <w:r w:rsidR="00DB2F67">
        <w:rPr>
          <w:rFonts w:eastAsiaTheme="minorEastAsia"/>
          <w:b/>
          <w:bCs/>
        </w:rPr>
        <w:t>Figure 1e</w:t>
      </w:r>
      <w:r>
        <w:rPr>
          <w:rFonts w:eastAsiaTheme="minorEastAsia"/>
        </w:rPr>
        <w:t xml:space="preserve">. As illustrated in the </w:t>
      </w:r>
      <w:r w:rsidR="00DB2F67" w:rsidRPr="00DB2F67">
        <w:rPr>
          <w:rFonts w:eastAsiaTheme="minorEastAsia"/>
          <w:b/>
          <w:bCs/>
        </w:rPr>
        <w:t>Figure 3c</w:t>
      </w:r>
      <w:r>
        <w:rPr>
          <w:rFonts w:eastAsiaTheme="minorEastAsia"/>
        </w:rPr>
        <w:t xml:space="preserve"> the nuclei distance to the </w:t>
      </w:r>
      <w:r w:rsidR="00E11FFF">
        <w:rPr>
          <w:rFonts w:eastAsiaTheme="minorEastAsia"/>
        </w:rPr>
        <w:t>basal and lumen membranes are measured as the mean distance of nucleus pixels to their closest point on the basal and lumen boundaries respectively.</w:t>
      </w:r>
      <w:r w:rsidR="00DB2F67">
        <w:rPr>
          <w:rFonts w:eastAsiaTheme="minorEastAsia"/>
        </w:rPr>
        <w:t xml:space="preserve"> Furthermore,</w:t>
      </w:r>
      <w:r w:rsidR="00E11FFF">
        <w:rPr>
          <w:rFonts w:eastAsiaTheme="minorEastAsia"/>
        </w:rPr>
        <w:t xml:space="preserve"> </w:t>
      </w:r>
      <w:r w:rsidR="00DB2F67">
        <w:rPr>
          <w:rFonts w:eastAsiaTheme="minorEastAsia"/>
        </w:rPr>
        <w:t>t</w:t>
      </w:r>
      <w:r w:rsidR="00E11FFF">
        <w:rPr>
          <w:rFonts w:eastAsiaTheme="minorEastAsia"/>
        </w:rPr>
        <w:t>o investigate cell inter-</w:t>
      </w:r>
      <w:r w:rsidR="00CB3939">
        <w:rPr>
          <w:rFonts w:eastAsiaTheme="minorEastAsia"/>
        </w:rPr>
        <w:t>mixing</w:t>
      </w:r>
      <w:r w:rsidR="00DB2F67">
        <w:rPr>
          <w:rFonts w:eastAsiaTheme="minorEastAsia"/>
        </w:rPr>
        <w:t xml:space="preserve"> (presented </w:t>
      </w:r>
      <w:proofErr w:type="gramStart"/>
      <w:r w:rsidR="00DB2F67">
        <w:rPr>
          <w:rFonts w:eastAsiaTheme="minorEastAsia"/>
        </w:rPr>
        <w:t>e.g.</w:t>
      </w:r>
      <w:proofErr w:type="gramEnd"/>
      <w:r w:rsidR="00DB2F67">
        <w:rPr>
          <w:rFonts w:eastAsiaTheme="minorEastAsia"/>
        </w:rPr>
        <w:t xml:space="preserve"> in </w:t>
      </w:r>
      <w:r w:rsidR="00DB2F67">
        <w:rPr>
          <w:rFonts w:eastAsiaTheme="minorEastAsia"/>
          <w:b/>
          <w:bCs/>
        </w:rPr>
        <w:t>Figure 4g</w:t>
      </w:r>
      <w:r w:rsidR="00DB2F67">
        <w:rPr>
          <w:rFonts w:eastAsiaTheme="minorEastAsia"/>
        </w:rPr>
        <w:t>)</w:t>
      </w:r>
      <w:r w:rsidR="00CB3939">
        <w:rPr>
          <w:rFonts w:eastAsiaTheme="minorEastAsia"/>
        </w:rPr>
        <w:t>,</w:t>
      </w:r>
      <w:r w:rsidR="00870258">
        <w:rPr>
          <w:rFonts w:eastAsiaTheme="minorEastAsia"/>
        </w:rPr>
        <w:t xml:space="preserve"> we</w:t>
      </w:r>
      <w:r w:rsidR="00E11FFF">
        <w:rPr>
          <w:rFonts w:eastAsiaTheme="minorEastAsia"/>
        </w:rPr>
        <w:t xml:space="preserve"> extract a list of neighbors for each cell.</w:t>
      </w:r>
      <w:r w:rsidR="00DB2F67">
        <w:rPr>
          <w:rFonts w:eastAsiaTheme="minorEastAsia"/>
        </w:rPr>
        <w:t xml:space="preserve"> This is done by </w:t>
      </w:r>
      <w:proofErr w:type="spellStart"/>
      <w:r w:rsidR="00DB2F67">
        <w:rPr>
          <w:rFonts w:eastAsiaTheme="minorEastAsia"/>
        </w:rPr>
        <w:t>downsampling</w:t>
      </w:r>
      <w:proofErr w:type="spellEnd"/>
      <w:r w:rsidR="00DB2F67">
        <w:rPr>
          <w:rFonts w:eastAsiaTheme="minorEastAsia"/>
        </w:rPr>
        <w:t xml:space="preserve"> the image</w:t>
      </w:r>
      <w:r w:rsidR="00A1754C">
        <w:rPr>
          <w:rFonts w:eastAsiaTheme="minorEastAsia"/>
        </w:rPr>
        <w:t>, making the segmentation boundaries of a certain cell to overlap with the boundaries of the closest neighbors.</w:t>
      </w:r>
      <w:r w:rsidR="00E11FFF">
        <w:rPr>
          <w:rFonts w:eastAsiaTheme="minorEastAsia"/>
        </w:rPr>
        <w:t xml:space="preserve"> </w:t>
      </w:r>
      <w:r w:rsidR="007706A6">
        <w:rPr>
          <w:rFonts w:eastAsiaTheme="minorEastAsia"/>
        </w:rPr>
        <w:t>Cells are considered neighbors if their segmentation boundaries</w:t>
      </w:r>
      <w:r w:rsidR="00CB3939">
        <w:rPr>
          <w:rFonts w:eastAsiaTheme="minorEastAsia"/>
        </w:rPr>
        <w:t xml:space="preserve"> are 2 </w:t>
      </w:r>
      <w:r w:rsidR="00CB3939">
        <w:rPr>
          <w:rFonts w:eastAsiaTheme="minorEastAsia" w:cstheme="minorHAnsi"/>
        </w:rPr>
        <w:t>µ</w:t>
      </w:r>
      <w:r w:rsidR="00CB3939">
        <w:rPr>
          <w:rFonts w:eastAsiaTheme="minorEastAsia"/>
        </w:rPr>
        <w:t xml:space="preserve">m apart or less. This corresponds to 1 slice, </w:t>
      </w:r>
      <w:proofErr w:type="gramStart"/>
      <w:r w:rsidR="00CB3939">
        <w:rPr>
          <w:rFonts w:eastAsiaTheme="minorEastAsia"/>
        </w:rPr>
        <w:t>i.e.</w:t>
      </w:r>
      <w:proofErr w:type="gramEnd"/>
      <w:r w:rsidR="00CB3939">
        <w:rPr>
          <w:rFonts w:eastAsiaTheme="minorEastAsia"/>
        </w:rPr>
        <w:t xml:space="preserve"> maximum sampling in z</w:t>
      </w:r>
      <w:r w:rsidR="00A1754C">
        <w:rPr>
          <w:rFonts w:eastAsiaTheme="minorEastAsia"/>
        </w:rPr>
        <w:t>, and can thus be improved if data is acquired at higher sampling values</w:t>
      </w:r>
      <w:r w:rsidR="00CB3939">
        <w:rPr>
          <w:rFonts w:eastAsiaTheme="minorEastAsia"/>
        </w:rPr>
        <w:t xml:space="preserve">. </w:t>
      </w:r>
    </w:p>
    <w:p w14:paraId="597B1886" w14:textId="77777777" w:rsidR="004E0047" w:rsidRPr="004E0047" w:rsidRDefault="004E0047" w:rsidP="00E11FFF">
      <w:pPr>
        <w:jc w:val="both"/>
        <w:rPr>
          <w:rFonts w:eastAsiaTheme="minorEastAsia"/>
        </w:rPr>
      </w:pPr>
    </w:p>
    <w:p w14:paraId="1C07BCBE" w14:textId="07CFF33B" w:rsidR="00C041AD" w:rsidRDefault="00C041AD" w:rsidP="0077024F">
      <w:pPr>
        <w:rPr>
          <w:rFonts w:eastAsiaTheme="minorEastAsia"/>
        </w:rPr>
      </w:pPr>
    </w:p>
    <w:p w14:paraId="4FB2C253" w14:textId="77777777" w:rsidR="008302E5" w:rsidRDefault="008302E5" w:rsidP="0077024F">
      <w:pPr>
        <w:rPr>
          <w:rFonts w:eastAsiaTheme="minorEastAsia"/>
        </w:rPr>
      </w:pPr>
    </w:p>
    <w:p w14:paraId="4F17F55D" w14:textId="10EE6D6B" w:rsidR="0079211A" w:rsidRPr="0079211A" w:rsidRDefault="0079211A" w:rsidP="0077024F">
      <w:pPr>
        <w:rPr>
          <w:b/>
        </w:rPr>
      </w:pPr>
      <w:r>
        <w:rPr>
          <w:b/>
        </w:rPr>
        <w:t>Digital Organoid Viewer</w:t>
      </w:r>
    </w:p>
    <w:p w14:paraId="55F709DC" w14:textId="6F2B9869" w:rsidR="00A812FD" w:rsidRDefault="00DE4E0C" w:rsidP="00A56AA2">
      <w:pPr>
        <w:jc w:val="both"/>
        <w:rPr>
          <w:rFonts w:eastAsiaTheme="minorEastAsia"/>
        </w:rPr>
      </w:pPr>
      <w:r>
        <w:rPr>
          <w:rFonts w:eastAsiaTheme="minorEastAsia"/>
        </w:rPr>
        <w:t>To</w:t>
      </w:r>
      <w:r w:rsidR="00CB3939">
        <w:rPr>
          <w:rFonts w:eastAsiaTheme="minorEastAsia"/>
        </w:rPr>
        <w:t xml:space="preserve"> evaluate the evolution of spatial features over time, we developed a web-based viewer having a synchronized view of the tree (with overlaid color) linked to a 3D rendering of the organoid. It also </w:t>
      </w:r>
      <w:r w:rsidR="00362CA3">
        <w:rPr>
          <w:rFonts w:eastAsiaTheme="minorEastAsia"/>
        </w:rPr>
        <w:t>includes</w:t>
      </w:r>
      <w:r w:rsidR="00CB3939">
        <w:rPr>
          <w:rFonts w:eastAsiaTheme="minorEastAsia"/>
        </w:rPr>
        <w:t xml:space="preserve"> orthogonal views of the deconvolved image</w:t>
      </w:r>
      <w:r w:rsidR="005949AD">
        <w:rPr>
          <w:rFonts w:eastAsiaTheme="minorEastAsia"/>
        </w:rPr>
        <w:t>s</w:t>
      </w:r>
      <w:r w:rsidR="00CB3939">
        <w:rPr>
          <w:rFonts w:eastAsiaTheme="minorEastAsia"/>
        </w:rPr>
        <w:t xml:space="preserve"> to rapidly check </w:t>
      </w:r>
      <w:r w:rsidR="00A56AA2">
        <w:rPr>
          <w:rFonts w:eastAsiaTheme="minorEastAsia"/>
        </w:rPr>
        <w:t xml:space="preserve">the </w:t>
      </w:r>
      <w:r w:rsidR="005949AD">
        <w:rPr>
          <w:rFonts w:eastAsiaTheme="minorEastAsia"/>
        </w:rPr>
        <w:t xml:space="preserve">fidelity of the cells and nuclei </w:t>
      </w:r>
      <w:r w:rsidR="00CB3939">
        <w:rPr>
          <w:rFonts w:eastAsiaTheme="minorEastAsia"/>
        </w:rPr>
        <w:t>segmentation</w:t>
      </w:r>
      <w:r w:rsidR="00A56AA2">
        <w:rPr>
          <w:rFonts w:eastAsiaTheme="minorEastAsia"/>
        </w:rPr>
        <w:t>s</w:t>
      </w:r>
      <w:r w:rsidR="005949AD">
        <w:rPr>
          <w:rFonts w:eastAsiaTheme="minorEastAsia"/>
        </w:rPr>
        <w:t>.</w:t>
      </w:r>
      <w:r w:rsidR="00A56AA2">
        <w:rPr>
          <w:rFonts w:eastAsiaTheme="minorEastAsia"/>
        </w:rPr>
        <w:t xml:space="preserve"> </w:t>
      </w:r>
      <w:r w:rsidR="000009EE">
        <w:rPr>
          <w:rFonts w:eastAsiaTheme="minorEastAsia"/>
        </w:rPr>
        <w:t>To</w:t>
      </w:r>
      <w:r w:rsidR="00A56AA2">
        <w:rPr>
          <w:rFonts w:eastAsiaTheme="minorEastAsia"/>
        </w:rPr>
        <w:t xml:space="preserve"> be </w:t>
      </w:r>
      <w:r w:rsidR="0077024F" w:rsidRPr="0077024F">
        <w:rPr>
          <w:rFonts w:eastAsiaTheme="minorEastAsia"/>
        </w:rPr>
        <w:t>responsive, the viewer rel</w:t>
      </w:r>
      <w:r w:rsidR="00902A98">
        <w:rPr>
          <w:rFonts w:eastAsiaTheme="minorEastAsia"/>
        </w:rPr>
        <w:t>ies</w:t>
      </w:r>
      <w:r w:rsidR="0077024F" w:rsidRPr="0077024F">
        <w:rPr>
          <w:rFonts w:eastAsiaTheme="minorEastAsia"/>
        </w:rPr>
        <w:t xml:space="preserve"> on smooth 3D meshes pre-generated from the </w:t>
      </w:r>
      <w:r w:rsidR="00A56AA2">
        <w:rPr>
          <w:rFonts w:eastAsiaTheme="minorEastAsia"/>
        </w:rPr>
        <w:t>segmented</w:t>
      </w:r>
      <w:r w:rsidR="0077024F" w:rsidRPr="0077024F">
        <w:rPr>
          <w:rFonts w:eastAsiaTheme="minorEastAsia"/>
        </w:rPr>
        <w:t xml:space="preserve"> stacks </w:t>
      </w:r>
      <w:r w:rsidR="0077024F">
        <w:rPr>
          <w:rFonts w:eastAsiaTheme="minorEastAsia"/>
        </w:rPr>
        <w:t xml:space="preserve">with </w:t>
      </w:r>
      <w:r w:rsidR="0026782A">
        <w:rPr>
          <w:rFonts w:eastAsiaTheme="minorEastAsia"/>
        </w:rPr>
        <w:t>VTK (</w:t>
      </w:r>
      <w:hyperlink r:id="rId16" w:history="1">
        <w:r w:rsidR="0026782A" w:rsidRPr="00592E16">
          <w:rPr>
            <w:rStyle w:val="Hyperlink"/>
            <w:rFonts w:eastAsiaTheme="minorEastAsia"/>
          </w:rPr>
          <w:t>https://vtk.org/</w:t>
        </w:r>
      </w:hyperlink>
      <w:r w:rsidR="0026782A">
        <w:rPr>
          <w:rFonts w:eastAsiaTheme="minorEastAsia"/>
        </w:rPr>
        <w:t>)</w:t>
      </w:r>
      <w:r w:rsidR="0077024F">
        <w:rPr>
          <w:rFonts w:eastAsiaTheme="minorEastAsia"/>
        </w:rPr>
        <w:t>.</w:t>
      </w:r>
      <w:r w:rsidR="00A56AA2">
        <w:rPr>
          <w:rFonts w:eastAsiaTheme="minorEastAsia"/>
        </w:rPr>
        <w:t xml:space="preserve"> The viewer itself is implemented using the python library </w:t>
      </w:r>
      <w:proofErr w:type="spellStart"/>
      <w:r w:rsidR="0026782A" w:rsidRPr="1FF0CF49">
        <w:t>Holoviews</w:t>
      </w:r>
      <w:proofErr w:type="spellEnd"/>
      <w:r w:rsidR="0026782A" w:rsidRPr="1FF0CF49">
        <w:t xml:space="preserve"> (</w:t>
      </w:r>
      <w:hyperlink r:id="rId17">
        <w:r w:rsidR="0026782A" w:rsidRPr="1FF0CF49">
          <w:rPr>
            <w:rStyle w:val="Hyperlink"/>
          </w:rPr>
          <w:t>https://holoviews.org/</w:t>
        </w:r>
      </w:hyperlink>
      <w:r w:rsidR="0026782A" w:rsidRPr="1FF0CF49">
        <w:t>)</w:t>
      </w:r>
      <w:r w:rsidR="0026782A">
        <w:t xml:space="preserve"> </w:t>
      </w:r>
      <w:r w:rsidR="00A56AA2">
        <w:t xml:space="preserve">for the interactive plot of the tree </w:t>
      </w:r>
      <w:r w:rsidR="0026782A">
        <w:t>and</w:t>
      </w:r>
      <w:r w:rsidR="0026782A">
        <w:rPr>
          <w:rFonts w:eastAsiaTheme="minorEastAsia"/>
        </w:rPr>
        <w:t xml:space="preserve"> vtk.js</w:t>
      </w:r>
      <w:r w:rsidR="00A56AA2">
        <w:rPr>
          <w:rFonts w:eastAsiaTheme="minorEastAsia"/>
        </w:rPr>
        <w:t xml:space="preserve"> (</w:t>
      </w:r>
      <w:hyperlink r:id="rId18" w:history="1">
        <w:r w:rsidR="00A56AA2" w:rsidRPr="00592E16">
          <w:rPr>
            <w:rStyle w:val="Hyperlink"/>
            <w:rFonts w:eastAsiaTheme="minorEastAsia"/>
          </w:rPr>
          <w:t>https://kitware.github.io/vtk-js</w:t>
        </w:r>
      </w:hyperlink>
      <w:r w:rsidR="0026782A">
        <w:rPr>
          <w:rFonts w:eastAsiaTheme="minorEastAsia"/>
        </w:rPr>
        <w:t xml:space="preserve">) </w:t>
      </w:r>
      <w:r w:rsidR="00A56AA2">
        <w:rPr>
          <w:rFonts w:eastAsiaTheme="minorEastAsia"/>
        </w:rPr>
        <w:t xml:space="preserve">for the 3D rendering. The viewer can be neatly accessed as stand-alone application from a web browser but also as a </w:t>
      </w:r>
      <w:proofErr w:type="spellStart"/>
      <w:r w:rsidR="00A56AA2">
        <w:rPr>
          <w:rFonts w:eastAsiaTheme="minorEastAsia"/>
        </w:rPr>
        <w:t>jupyter</w:t>
      </w:r>
      <w:proofErr w:type="spellEnd"/>
      <w:r w:rsidR="00A56AA2">
        <w:rPr>
          <w:rFonts w:eastAsiaTheme="minorEastAsia"/>
        </w:rPr>
        <w:t xml:space="preserve"> notebook, allowing interactive exploratory analysis.</w:t>
      </w:r>
    </w:p>
    <w:p w14:paraId="611D3395" w14:textId="69179102" w:rsidR="008302E5" w:rsidRDefault="00902A98" w:rsidP="008302E5">
      <w:pPr>
        <w:jc w:val="both"/>
        <w:rPr>
          <w:rFonts w:eastAsiaTheme="minorEastAsia"/>
        </w:rPr>
      </w:pPr>
      <w:r>
        <w:rPr>
          <w:rFonts w:eastAsiaTheme="minorEastAsia"/>
        </w:rPr>
        <w:t xml:space="preserve">There is an example usage of the </w:t>
      </w:r>
      <w:proofErr w:type="spellStart"/>
      <w:r>
        <w:rPr>
          <w:rFonts w:eastAsiaTheme="minorEastAsia"/>
        </w:rPr>
        <w:t>webvier</w:t>
      </w:r>
      <w:proofErr w:type="spellEnd"/>
      <w:r>
        <w:rPr>
          <w:rFonts w:eastAsiaTheme="minorEastAsia"/>
        </w:rPr>
        <w:t xml:space="preserve"> in the </w:t>
      </w:r>
      <w:proofErr w:type="spellStart"/>
      <w:r>
        <w:rPr>
          <w:rFonts w:eastAsiaTheme="minorEastAsia"/>
        </w:rPr>
        <w:t>LSTree</w:t>
      </w:r>
      <w:proofErr w:type="spellEnd"/>
      <w:r>
        <w:rPr>
          <w:rFonts w:eastAsiaTheme="minorEastAsia"/>
        </w:rPr>
        <w:t xml:space="preserve"> </w:t>
      </w:r>
      <w:r w:rsidR="00CF0F5A">
        <w:rPr>
          <w:rFonts w:eastAsiaTheme="minorEastAsia"/>
        </w:rPr>
        <w:t>G</w:t>
      </w:r>
      <w:r>
        <w:rPr>
          <w:rFonts w:eastAsiaTheme="minorEastAsia"/>
        </w:rPr>
        <w:t>it</w:t>
      </w:r>
      <w:r w:rsidR="00CF0F5A">
        <w:rPr>
          <w:rFonts w:eastAsiaTheme="minorEastAsia"/>
        </w:rPr>
        <w:t>H</w:t>
      </w:r>
      <w:r>
        <w:rPr>
          <w:rFonts w:eastAsiaTheme="minorEastAsia"/>
        </w:rPr>
        <w:t>ub repository, which uses the viewer to visualize two example datasets using an example notebook</w:t>
      </w:r>
      <w:r w:rsidR="00CF0F5A">
        <w:rPr>
          <w:rFonts w:eastAsiaTheme="minorEastAsia"/>
        </w:rPr>
        <w:t>.</w:t>
      </w:r>
    </w:p>
    <w:p w14:paraId="6F97E64A" w14:textId="5F070561" w:rsidR="005D4CC1" w:rsidRPr="0022110D" w:rsidRDefault="005D4CC1" w:rsidP="0022110D">
      <w:pPr>
        <w:pStyle w:val="Heading1"/>
        <w:rPr>
          <w:rFonts w:asciiTheme="minorHAnsi" w:hAnsiTheme="minorHAnsi" w:cstheme="minorHAnsi"/>
        </w:rPr>
      </w:pPr>
      <w:bookmarkStart w:id="4" w:name="_Hlk103676289"/>
      <w:r w:rsidRPr="0022110D">
        <w:rPr>
          <w:rFonts w:asciiTheme="minorHAnsi" w:hAnsiTheme="minorHAnsi" w:cstheme="minorHAnsi"/>
        </w:rPr>
        <w:lastRenderedPageBreak/>
        <w:t>Supplementary Note 5: Nuclei segmentati</w:t>
      </w:r>
      <w:r w:rsidR="00CE6D54" w:rsidRPr="0022110D">
        <w:rPr>
          <w:rFonts w:asciiTheme="minorHAnsi" w:hAnsiTheme="minorHAnsi" w:cstheme="minorHAnsi"/>
        </w:rPr>
        <w:t>on and Tracking prediction</w:t>
      </w:r>
      <w:r w:rsidRPr="0022110D">
        <w:rPr>
          <w:rFonts w:asciiTheme="minorHAnsi" w:hAnsiTheme="minorHAnsi" w:cstheme="minorHAnsi"/>
        </w:rPr>
        <w:t xml:space="preserve"> validation</w:t>
      </w:r>
    </w:p>
    <w:p w14:paraId="11729C3D" w14:textId="77777777" w:rsidR="005D4CC1" w:rsidRPr="005D4CC1" w:rsidRDefault="005D4CC1" w:rsidP="005D4CC1">
      <w:pPr>
        <w:rPr>
          <w:lang w:eastAsia="en-GB"/>
        </w:rPr>
      </w:pPr>
    </w:p>
    <w:p w14:paraId="0F07A57A" w14:textId="1195C6CA" w:rsidR="00CE6D54" w:rsidRPr="00CE6D54" w:rsidRDefault="00CE6D54" w:rsidP="00D64453">
      <w:pPr>
        <w:jc w:val="both"/>
        <w:rPr>
          <w:b/>
        </w:rPr>
      </w:pPr>
      <w:r>
        <w:rPr>
          <w:b/>
        </w:rPr>
        <w:t>Nuclei Segmentation</w:t>
      </w:r>
    </w:p>
    <w:p w14:paraId="316A8624" w14:textId="53511260" w:rsidR="005D4CC1" w:rsidRDefault="005D4CC1" w:rsidP="00D64453">
      <w:pPr>
        <w:jc w:val="both"/>
        <w:rPr>
          <w:rFonts w:eastAsiaTheme="minorEastAsia"/>
        </w:rPr>
      </w:pPr>
      <w:r>
        <w:rPr>
          <w:rFonts w:eastAsiaTheme="minorEastAsia"/>
        </w:rPr>
        <w:t xml:space="preserve">All segmentation strategies used in </w:t>
      </w:r>
      <w:proofErr w:type="spellStart"/>
      <w:r>
        <w:rPr>
          <w:rFonts w:eastAsiaTheme="minorEastAsia"/>
        </w:rPr>
        <w:t>LSTree</w:t>
      </w:r>
      <w:proofErr w:type="spellEnd"/>
      <w:r>
        <w:rPr>
          <w:rFonts w:eastAsiaTheme="minorEastAsia"/>
        </w:rPr>
        <w:t xml:space="preserve"> are modifications based in the previously published </w:t>
      </w:r>
      <w:proofErr w:type="spellStart"/>
      <w:r>
        <w:rPr>
          <w:rFonts w:eastAsiaTheme="minorEastAsia"/>
        </w:rPr>
        <w:t>RDCNet</w:t>
      </w:r>
      <w:proofErr w:type="spellEnd"/>
      <w:r>
        <w:rPr>
          <w:rFonts w:eastAsiaTheme="minorEastAsia"/>
        </w:rPr>
        <w:t xml:space="preserve"> work. To validate the nuclei segmentation performance considering all light-sheet training datasets used in this work, we compared our nuclei segmentation with </w:t>
      </w:r>
      <w:proofErr w:type="spellStart"/>
      <w:r>
        <w:rPr>
          <w:rFonts w:eastAsiaTheme="minorEastAsia"/>
        </w:rPr>
        <w:t>Stardist</w:t>
      </w:r>
      <w:proofErr w:type="spellEnd"/>
      <w:r>
        <w:rPr>
          <w:rFonts w:eastAsiaTheme="minorEastAsia"/>
        </w:rPr>
        <w:t xml:space="preserve"> (</w:t>
      </w:r>
      <w:hyperlink r:id="rId19" w:history="1">
        <w:r w:rsidRPr="00DE3295">
          <w:rPr>
            <w:rStyle w:val="Hyperlink"/>
            <w:rFonts w:eastAsiaTheme="minorEastAsia"/>
          </w:rPr>
          <w:t>https://github.com/stardist/stardist</w:t>
        </w:r>
      </w:hyperlink>
      <w:r>
        <w:rPr>
          <w:rFonts w:eastAsiaTheme="minorEastAsia"/>
        </w:rPr>
        <w:t xml:space="preserve">). Training datasets comprised of the same 52 fully annotated datasets used for </w:t>
      </w:r>
      <w:proofErr w:type="spellStart"/>
      <w:r>
        <w:rPr>
          <w:rFonts w:eastAsiaTheme="minorEastAsia"/>
        </w:rPr>
        <w:t>LSTree</w:t>
      </w:r>
      <w:proofErr w:type="spellEnd"/>
      <w:r>
        <w:rPr>
          <w:rFonts w:eastAsiaTheme="minorEastAsia"/>
        </w:rPr>
        <w:t xml:space="preserve"> model training, and we added 1</w:t>
      </w:r>
      <w:r w:rsidR="00062245">
        <w:rPr>
          <w:rFonts w:eastAsiaTheme="minorEastAsia"/>
        </w:rPr>
        <w:t>0</w:t>
      </w:r>
      <w:r>
        <w:rPr>
          <w:rFonts w:eastAsiaTheme="minorEastAsia"/>
        </w:rPr>
        <w:t xml:space="preserve"> more fully hand-annotated stacks (randomly </w:t>
      </w:r>
      <w:proofErr w:type="gramStart"/>
      <w:r>
        <w:rPr>
          <w:rFonts w:eastAsiaTheme="minorEastAsia"/>
        </w:rPr>
        <w:t>selected, yet</w:t>
      </w:r>
      <w:proofErr w:type="gramEnd"/>
      <w:r>
        <w:rPr>
          <w:rFonts w:eastAsiaTheme="minorEastAsia"/>
        </w:rPr>
        <w:t xml:space="preserve"> allowing a good distribution among the different timepoints) for being used as a gold standard. </w:t>
      </w:r>
    </w:p>
    <w:p w14:paraId="5EA8E439" w14:textId="3ADE995C" w:rsidR="005D4CC1" w:rsidRDefault="005D4CC1" w:rsidP="00D64453">
      <w:pPr>
        <w:jc w:val="both"/>
        <w:rPr>
          <w:rFonts w:eastAsiaTheme="minorEastAsia"/>
        </w:rPr>
      </w:pPr>
      <w:r>
        <w:rPr>
          <w:rFonts w:eastAsiaTheme="minorEastAsia"/>
        </w:rPr>
        <w:t xml:space="preserve">Following the documentation of </w:t>
      </w:r>
      <w:proofErr w:type="spellStart"/>
      <w:r>
        <w:rPr>
          <w:rFonts w:eastAsiaTheme="minorEastAsia"/>
        </w:rPr>
        <w:t>Stardist</w:t>
      </w:r>
      <w:proofErr w:type="spellEnd"/>
      <w:r>
        <w:rPr>
          <w:rFonts w:eastAsiaTheme="minorEastAsia"/>
        </w:rPr>
        <w:t xml:space="preserve">, we first trained a model with the parameters as present in the </w:t>
      </w:r>
      <w:proofErr w:type="spellStart"/>
      <w:r>
        <w:rPr>
          <w:rFonts w:eastAsiaTheme="minorEastAsia"/>
        </w:rPr>
        <w:t>Stardist</w:t>
      </w:r>
      <w:proofErr w:type="spellEnd"/>
      <w:r>
        <w:rPr>
          <w:rFonts w:eastAsiaTheme="minorEastAsia"/>
        </w:rPr>
        <w:t xml:space="preserve"> ‘</w:t>
      </w:r>
      <w:proofErr w:type="spellStart"/>
      <w:r>
        <w:rPr>
          <w:rFonts w:eastAsiaTheme="minorEastAsia"/>
        </w:rPr>
        <w:t>Stardist_</w:t>
      </w:r>
      <w:proofErr w:type="gramStart"/>
      <w:r>
        <w:rPr>
          <w:rFonts w:eastAsiaTheme="minorEastAsia"/>
        </w:rPr>
        <w:t>config.json</w:t>
      </w:r>
      <w:proofErr w:type="spellEnd"/>
      <w:proofErr w:type="gramEnd"/>
      <w:r>
        <w:rPr>
          <w:rFonts w:eastAsiaTheme="minorEastAsia"/>
        </w:rPr>
        <w:t xml:space="preserve">’ file in the Supplementary Source Code. We then used the trained network to predict the 10 hand-annotated stacks and used several validation metrics (precision, recall, accuracy and f1) to compare its output with our modified </w:t>
      </w:r>
      <w:proofErr w:type="spellStart"/>
      <w:r>
        <w:rPr>
          <w:rFonts w:eastAsiaTheme="minorEastAsia"/>
        </w:rPr>
        <w:t>RDCNet</w:t>
      </w:r>
      <w:proofErr w:type="spellEnd"/>
      <w:r>
        <w:rPr>
          <w:rFonts w:eastAsiaTheme="minorEastAsia"/>
        </w:rPr>
        <w:t xml:space="preserve"> approach</w:t>
      </w:r>
      <w:r w:rsidR="00062245">
        <w:rPr>
          <w:rFonts w:eastAsiaTheme="minorEastAsia"/>
        </w:rPr>
        <w:t xml:space="preserve"> (</w:t>
      </w:r>
      <w:r w:rsidR="00062245">
        <w:rPr>
          <w:rFonts w:eastAsiaTheme="minorEastAsia"/>
          <w:b/>
          <w:bCs/>
        </w:rPr>
        <w:t>Supplementary Figure 4</w:t>
      </w:r>
      <w:proofErr w:type="gramStart"/>
      <w:r w:rsidR="00062245">
        <w:rPr>
          <w:rFonts w:eastAsiaTheme="minorEastAsia"/>
          <w:b/>
          <w:bCs/>
        </w:rPr>
        <w:t>a,b</w:t>
      </w:r>
      <w:proofErr w:type="gramEnd"/>
      <w:r w:rsidR="00062245">
        <w:rPr>
          <w:rFonts w:eastAsiaTheme="minorEastAsia"/>
        </w:rPr>
        <w:t>)</w:t>
      </w:r>
      <w:r>
        <w:rPr>
          <w:rFonts w:eastAsiaTheme="minorEastAsia"/>
        </w:rPr>
        <w:t xml:space="preserve">. Important to note that the comparison between </w:t>
      </w:r>
      <w:proofErr w:type="spellStart"/>
      <w:r>
        <w:rPr>
          <w:rFonts w:eastAsiaTheme="minorEastAsia"/>
        </w:rPr>
        <w:t>RDCNet</w:t>
      </w:r>
      <w:proofErr w:type="spellEnd"/>
      <w:r>
        <w:rPr>
          <w:rFonts w:eastAsiaTheme="minorEastAsia"/>
        </w:rPr>
        <w:t xml:space="preserve"> and </w:t>
      </w:r>
      <w:proofErr w:type="spellStart"/>
      <w:r>
        <w:rPr>
          <w:rFonts w:eastAsiaTheme="minorEastAsia"/>
        </w:rPr>
        <w:t>Stardist</w:t>
      </w:r>
      <w:proofErr w:type="spellEnd"/>
      <w:r>
        <w:rPr>
          <w:rFonts w:eastAsiaTheme="minorEastAsia"/>
        </w:rPr>
        <w:t xml:space="preserve"> needs to be taken with care, as currently our </w:t>
      </w:r>
      <w:proofErr w:type="spellStart"/>
      <w:r>
        <w:rPr>
          <w:rFonts w:eastAsiaTheme="minorEastAsia"/>
        </w:rPr>
        <w:t>RDCNet</w:t>
      </w:r>
      <w:proofErr w:type="spellEnd"/>
      <w:r>
        <w:rPr>
          <w:rFonts w:eastAsiaTheme="minorEastAsia"/>
        </w:rPr>
        <w:t xml:space="preserve"> implementation uses more augmentation steps (especially considering intensity variations) then the </w:t>
      </w:r>
      <w:proofErr w:type="spellStart"/>
      <w:r>
        <w:rPr>
          <w:rFonts w:eastAsiaTheme="minorEastAsia"/>
        </w:rPr>
        <w:t>Stardist</w:t>
      </w:r>
      <w:proofErr w:type="spellEnd"/>
      <w:r>
        <w:rPr>
          <w:rFonts w:eastAsiaTheme="minorEastAsia"/>
        </w:rPr>
        <w:t xml:space="preserve"> approach (90 rotations around Z only). Thus, the comparison presented here only represents the output one gets by training each standard network without further compromise.</w:t>
      </w:r>
    </w:p>
    <w:p w14:paraId="64D06E41" w14:textId="39F7E1EA" w:rsidR="005D4CC1" w:rsidRDefault="005D4CC1" w:rsidP="00D64453">
      <w:pPr>
        <w:jc w:val="both"/>
        <w:rPr>
          <w:rFonts w:eastAsiaTheme="minorEastAsia"/>
        </w:rPr>
      </w:pPr>
    </w:p>
    <w:p w14:paraId="75A2A020" w14:textId="65C84F07" w:rsidR="00CE6D54" w:rsidRPr="00CE6D54" w:rsidRDefault="00CE6D54" w:rsidP="00D64453">
      <w:pPr>
        <w:jc w:val="both"/>
        <w:rPr>
          <w:rFonts w:eastAsiaTheme="minorEastAsia"/>
          <w:b/>
          <w:bCs/>
        </w:rPr>
      </w:pPr>
      <w:r>
        <w:rPr>
          <w:rFonts w:eastAsiaTheme="minorEastAsia"/>
          <w:b/>
          <w:bCs/>
        </w:rPr>
        <w:t>Tracking Prediction</w:t>
      </w:r>
    </w:p>
    <w:p w14:paraId="6B59819E" w14:textId="3854E09F" w:rsidR="005D4CC1" w:rsidRDefault="005D4CC1" w:rsidP="00D64453">
      <w:pPr>
        <w:jc w:val="both"/>
        <w:rPr>
          <w:rFonts w:eastAsiaTheme="minorEastAsia"/>
        </w:rPr>
      </w:pPr>
      <w:r>
        <w:rPr>
          <w:rFonts w:eastAsiaTheme="minorEastAsia"/>
        </w:rPr>
        <w:t xml:space="preserve">For the tracking validation, we utilized </w:t>
      </w:r>
      <w:proofErr w:type="spellStart"/>
      <w:r>
        <w:rPr>
          <w:rFonts w:eastAsiaTheme="minorEastAsia"/>
        </w:rPr>
        <w:t>LSTree</w:t>
      </w:r>
      <w:proofErr w:type="spellEnd"/>
      <w:r>
        <w:rPr>
          <w:rFonts w:eastAsiaTheme="minorEastAsia"/>
        </w:rPr>
        <w:t xml:space="preserve"> from scratch on mouse embryo data acquired with a different light-sheet microscope and published in 2015 </w:t>
      </w:r>
      <w:r w:rsidR="009E3318">
        <w:rPr>
          <w:rFonts w:eastAsiaTheme="minorEastAsia"/>
        </w:rPr>
        <w:fldChar w:fldCharType="begin"/>
      </w:r>
      <w:r w:rsidR="009E3318">
        <w:rPr>
          <w:rFonts w:eastAsiaTheme="minorEastAsia"/>
        </w:rPr>
        <w:instrText xml:space="preserve"> ADDIN EN.CITE &lt;EndNote&gt;&lt;Cite&gt;&lt;Author&gt;Strnad&lt;/Author&gt;&lt;Year&gt;2016&lt;/Year&gt;&lt;RecNum&gt;226&lt;/RecNum&gt;&lt;DisplayText&gt;&lt;style face="superscript"&gt;4&lt;/style&gt;&lt;/DisplayText&gt;&lt;record&gt;&lt;rec-number&gt;226&lt;/rec-number&gt;&lt;foreign-keys&gt;&lt;key app="EN" db-id="2tvtpp2shrrs25easxaxxrvvvz229ftdsepe" timestamp="1616572704" guid="79e49d38-6a87-43d0-9929-8d8295b77053"&gt;226&lt;/key&gt;&lt;/foreign-keys&gt;&lt;ref-type name="Journal Article"&gt;17&lt;/ref-type&gt;&lt;contributors&gt;&lt;authors&gt;&lt;author&gt;Strnad, Petr&lt;/author&gt;&lt;author&gt;Gunther, Stefan&lt;/author&gt;&lt;author&gt;Reichmann, Judith&lt;/author&gt;&lt;author&gt;Krzic, Uros&lt;/author&gt;&lt;author&gt;Balazs, Balint&lt;/author&gt;&lt;author&gt;De Medeiros, Gustavo&lt;/author&gt;&lt;author&gt;Norlin, Nils&lt;/author&gt;&lt;author&gt;Hiiragi, Takashi&lt;/author&gt;&lt;author&gt;Hufnagel, Lars&lt;/author&gt;&lt;author&gt;Ellenberg, Jan&lt;/author&gt;&lt;/authors&gt;&lt;/contributors&gt;&lt;titles&gt;&lt;title&gt;Inverted light-sheet microscope for imaging mouse pre-implantation development&lt;/title&gt;&lt;secondary-title&gt;Nature Methods&lt;/secondary-title&gt;&lt;/titles&gt;&lt;periodical&gt;&lt;full-title&gt;Nature Methods&lt;/full-title&gt;&lt;/periodical&gt;&lt;pages&gt;139-142&lt;/pages&gt;&lt;volume&gt;13&lt;/volume&gt;&lt;number&gt;2&lt;/number&gt;&lt;dates&gt;&lt;year&gt;2016&lt;/year&gt;&lt;/dates&gt;&lt;publisher&gt;Springer Science and Business Media LLC&lt;/publisher&gt;&lt;isbn&gt;1548-7091&lt;/isbn&gt;&lt;urls&gt;&lt;related-urls&gt;&lt;url&gt;https://dx.doi.org/10.1038/nmeth.3690&lt;/url&gt;&lt;/related-urls&gt;&lt;/urls&gt;&lt;electronic-resource-num&gt;10.1038/nmeth.3690&lt;/electronic-resource-num&gt;&lt;/record&gt;&lt;/Cite&gt;&lt;/EndNote&gt;</w:instrText>
      </w:r>
      <w:r w:rsidR="009E3318">
        <w:rPr>
          <w:rFonts w:eastAsiaTheme="minorEastAsia"/>
        </w:rPr>
        <w:fldChar w:fldCharType="separate"/>
      </w:r>
      <w:r w:rsidR="009E3318" w:rsidRPr="009E3318">
        <w:rPr>
          <w:rFonts w:eastAsiaTheme="minorEastAsia"/>
          <w:noProof/>
          <w:vertAlign w:val="superscript"/>
        </w:rPr>
        <w:t>4</w:t>
      </w:r>
      <w:r w:rsidR="009E3318">
        <w:rPr>
          <w:rFonts w:eastAsiaTheme="minorEastAsia"/>
        </w:rPr>
        <w:fldChar w:fldCharType="end"/>
      </w:r>
      <w:r>
        <w:rPr>
          <w:rFonts w:eastAsiaTheme="minorEastAsia"/>
        </w:rPr>
        <w:t xml:space="preserve"> (kindly provided by the authors). This data is very different from our organoid data,</w:t>
      </w:r>
      <w:r w:rsidR="00CE6D54">
        <w:rPr>
          <w:rFonts w:eastAsiaTheme="minorEastAsia"/>
        </w:rPr>
        <w:t xml:space="preserve"> comprised of isotropic stacks</w:t>
      </w:r>
      <w:r>
        <w:rPr>
          <w:rFonts w:eastAsiaTheme="minorEastAsia"/>
        </w:rPr>
        <w:t xml:space="preserve"> and so we ran the entire workflow from scratch.</w:t>
      </w:r>
      <w:r w:rsidR="00CE6D54">
        <w:rPr>
          <w:rFonts w:eastAsiaTheme="minorEastAsia"/>
        </w:rPr>
        <w:t xml:space="preserve"> </w:t>
      </w:r>
      <w:r w:rsidR="00DB79E3">
        <w:rPr>
          <w:rFonts w:eastAsiaTheme="minorEastAsia"/>
        </w:rPr>
        <w:t>Because for these</w:t>
      </w:r>
      <w:r w:rsidR="00CE6D54">
        <w:rPr>
          <w:rFonts w:eastAsiaTheme="minorEastAsia"/>
        </w:rPr>
        <w:t xml:space="preserve"> datasets we did not possess the PSF of the system, we decided to run the nuclei segmentation training task with the raw data directly, skipping the pre-processing with denoising and deconvolution (for more information please refer </w:t>
      </w:r>
      <w:r w:rsidR="00C9714F">
        <w:rPr>
          <w:rFonts w:eastAsiaTheme="minorEastAsia"/>
        </w:rPr>
        <w:t xml:space="preserve">to </w:t>
      </w:r>
      <w:r w:rsidR="00C9714F" w:rsidRPr="00C9714F">
        <w:rPr>
          <w:rFonts w:eastAsiaTheme="minorEastAsia"/>
        </w:rPr>
        <w:t>https://github.com/fmi-basel/LSTree/tree/main/example</w:t>
      </w:r>
      <w:r w:rsidR="00CE6D54">
        <w:rPr>
          <w:rFonts w:eastAsiaTheme="minorEastAsia"/>
        </w:rPr>
        <w:t>).</w:t>
      </w:r>
      <w:r>
        <w:rPr>
          <w:rFonts w:eastAsiaTheme="minorEastAsia"/>
        </w:rPr>
        <w:t xml:space="preserve"> </w:t>
      </w:r>
      <w:r w:rsidR="00C9714F">
        <w:rPr>
          <w:rFonts w:eastAsiaTheme="minorEastAsia"/>
        </w:rPr>
        <w:t xml:space="preserve">Since the data provided to us were 8bit images, we had to rescale them to 16bit before usage (a simple </w:t>
      </w:r>
      <w:proofErr w:type="spellStart"/>
      <w:r w:rsidR="00C9714F">
        <w:rPr>
          <w:rFonts w:eastAsiaTheme="minorEastAsia"/>
        </w:rPr>
        <w:t>jupyter</w:t>
      </w:r>
      <w:proofErr w:type="spellEnd"/>
      <w:r w:rsidR="00C9714F">
        <w:rPr>
          <w:rFonts w:eastAsiaTheme="minorEastAsia"/>
        </w:rPr>
        <w:t xml:space="preserve"> notebook which can perform this task is available in the source code)</w:t>
      </w:r>
      <w:r w:rsidR="00DB79E3">
        <w:rPr>
          <w:rFonts w:eastAsiaTheme="minorEastAsia"/>
        </w:rPr>
        <w:t>. Furthermore, considering that</w:t>
      </w:r>
      <w:r>
        <w:rPr>
          <w:rFonts w:eastAsiaTheme="minorEastAsia"/>
        </w:rPr>
        <w:t xml:space="preserve"> the previous publication also had lineage trees for </w:t>
      </w:r>
      <w:proofErr w:type="gramStart"/>
      <w:r>
        <w:rPr>
          <w:rFonts w:eastAsiaTheme="minorEastAsia"/>
        </w:rPr>
        <w:t>all of</w:t>
      </w:r>
      <w:proofErr w:type="gramEnd"/>
      <w:r>
        <w:rPr>
          <w:rFonts w:eastAsiaTheme="minorEastAsia"/>
        </w:rPr>
        <w:t xml:space="preserve"> the datasets, we modified the tracking output to match MaMuT .xml format using a KNIME workflow (</w:t>
      </w:r>
      <w:hyperlink r:id="rId20" w:history="1">
        <w:r>
          <w:rPr>
            <w:rStyle w:val="Hyperlink"/>
          </w:rPr>
          <w:t>https://kni.me/w/mfKibFKmLuYWuDz4</w:t>
        </w:r>
      </w:hyperlink>
      <w:r>
        <w:rPr>
          <w:rFonts w:eastAsiaTheme="minorEastAsia"/>
        </w:rPr>
        <w:t xml:space="preserve">). Then we hand-annotated </w:t>
      </w:r>
      <w:r w:rsidR="00CE6D54">
        <w:rPr>
          <w:rFonts w:eastAsiaTheme="minorEastAsia"/>
        </w:rPr>
        <w:t>6</w:t>
      </w:r>
      <w:r>
        <w:rPr>
          <w:rFonts w:eastAsiaTheme="minorEastAsia"/>
        </w:rPr>
        <w:t xml:space="preserve"> randomly selected </w:t>
      </w:r>
      <w:r w:rsidR="00CE6D54">
        <w:rPr>
          <w:rFonts w:eastAsiaTheme="minorEastAsia"/>
        </w:rPr>
        <w:t xml:space="preserve">stacks from 6 different datasets to have dense </w:t>
      </w:r>
      <w:proofErr w:type="gramStart"/>
      <w:r w:rsidR="00CE6D54">
        <w:rPr>
          <w:rFonts w:eastAsiaTheme="minorEastAsia"/>
        </w:rPr>
        <w:t>annotations, and</w:t>
      </w:r>
      <w:proofErr w:type="gramEnd"/>
      <w:r w:rsidR="00CE6D54">
        <w:rPr>
          <w:rFonts w:eastAsiaTheme="minorEastAsia"/>
        </w:rPr>
        <w:t xml:space="preserve"> used the spot information from all 6 lineage trees to create sparse annotations for training of a nuclear segmentation prediction model. Af</w:t>
      </w:r>
      <w:r w:rsidR="00A41EAC">
        <w:rPr>
          <w:rFonts w:eastAsiaTheme="minorEastAsia"/>
        </w:rPr>
        <w:t>t</w:t>
      </w:r>
      <w:r w:rsidR="00CE6D54">
        <w:rPr>
          <w:rFonts w:eastAsiaTheme="minorEastAsia"/>
        </w:rPr>
        <w:t xml:space="preserve">er this initial training </w:t>
      </w:r>
      <w:proofErr w:type="gramStart"/>
      <w:r w:rsidR="00CE6D54">
        <w:rPr>
          <w:rFonts w:eastAsiaTheme="minorEastAsia"/>
        </w:rPr>
        <w:t>step</w:t>
      </w:r>
      <w:proofErr w:type="gramEnd"/>
      <w:r w:rsidR="00CE6D54">
        <w:rPr>
          <w:rFonts w:eastAsiaTheme="minorEastAsia"/>
        </w:rPr>
        <w:t xml:space="preserve"> we trained a tree-prediction model based on all 6 lineage trees and the new nuclei segmentation model, and tested it on 4 datasets.</w:t>
      </w:r>
    </w:p>
    <w:p w14:paraId="6348CC4E" w14:textId="77777777" w:rsidR="00062245" w:rsidRDefault="00D64453" w:rsidP="00D64453">
      <w:pPr>
        <w:jc w:val="both"/>
        <w:rPr>
          <w:rFonts w:eastAsiaTheme="minorEastAsia"/>
        </w:rPr>
      </w:pPr>
      <w:r>
        <w:rPr>
          <w:rFonts w:eastAsiaTheme="minorEastAsia"/>
        </w:rPr>
        <w:t xml:space="preserve">On this </w:t>
      </w:r>
      <w:proofErr w:type="gramStart"/>
      <w:r>
        <w:rPr>
          <w:rFonts w:eastAsiaTheme="minorEastAsia"/>
        </w:rPr>
        <w:t>particular case</w:t>
      </w:r>
      <w:proofErr w:type="gramEnd"/>
      <w:r>
        <w:rPr>
          <w:rFonts w:eastAsiaTheme="minorEastAsia"/>
        </w:rPr>
        <w:t>, t</w:t>
      </w:r>
      <w:r w:rsidR="00A41EAC">
        <w:rPr>
          <w:rFonts w:eastAsiaTheme="minorEastAsia"/>
        </w:rPr>
        <w:t xml:space="preserve">raining of nuclei segmentation turned out to be more involving than for the organoid images, as the already background subtracted movies show </w:t>
      </w:r>
      <w:r>
        <w:rPr>
          <w:rFonts w:eastAsiaTheme="minorEastAsia"/>
        </w:rPr>
        <w:t>very low signal t noise</w:t>
      </w:r>
      <w:r w:rsidR="00A41EAC">
        <w:rPr>
          <w:rFonts w:eastAsiaTheme="minorEastAsia"/>
        </w:rPr>
        <w:t>. Therefore, as expected, we had to manually hand-annotate more stacks than for the organoid scenario (63 stacks</w:t>
      </w:r>
      <w:r w:rsidR="00062245">
        <w:rPr>
          <w:rFonts w:eastAsiaTheme="minorEastAsia"/>
        </w:rPr>
        <w:t xml:space="preserve"> for the mouse</w:t>
      </w:r>
      <w:r w:rsidR="00A41EAC">
        <w:rPr>
          <w:rFonts w:eastAsiaTheme="minorEastAsia"/>
        </w:rPr>
        <w:t xml:space="preserve"> in comparison to 52 previously</w:t>
      </w:r>
      <w:r w:rsidR="00062245">
        <w:rPr>
          <w:rFonts w:eastAsiaTheme="minorEastAsia"/>
        </w:rPr>
        <w:t xml:space="preserve"> for the organoid data</w:t>
      </w:r>
      <w:r w:rsidR="00A41EAC">
        <w:rPr>
          <w:rFonts w:eastAsiaTheme="minorEastAsia"/>
        </w:rPr>
        <w:t xml:space="preserve">) and trained </w:t>
      </w:r>
      <w:r w:rsidR="009759AC">
        <w:rPr>
          <w:rFonts w:eastAsiaTheme="minorEastAsia"/>
        </w:rPr>
        <w:t>nuclei segmentation and tracking prediction models</w:t>
      </w:r>
      <w:r w:rsidR="00925E75">
        <w:rPr>
          <w:rFonts w:eastAsiaTheme="minorEastAsia"/>
        </w:rPr>
        <w:t xml:space="preserve">, which are </w:t>
      </w:r>
      <w:r w:rsidR="00A41EAC">
        <w:rPr>
          <w:rFonts w:eastAsiaTheme="minorEastAsia"/>
        </w:rPr>
        <w:t xml:space="preserve">present in </w:t>
      </w:r>
      <w:r w:rsidR="00A41EAC">
        <w:rPr>
          <w:rFonts w:eastAsiaTheme="minorEastAsia"/>
        </w:rPr>
        <w:lastRenderedPageBreak/>
        <w:t>the Supplementary Code. As a first result, we managed to get nuclei segmentations which were tendentially smaller than the nuclei themselves</w:t>
      </w:r>
      <w:r w:rsidR="00925E75">
        <w:rPr>
          <w:rFonts w:eastAsiaTheme="minorEastAsia"/>
        </w:rPr>
        <w:t xml:space="preserve"> (</w:t>
      </w:r>
      <w:r w:rsidR="00925E75">
        <w:rPr>
          <w:rFonts w:eastAsiaTheme="minorEastAsia"/>
          <w:b/>
          <w:bCs/>
        </w:rPr>
        <w:t xml:space="preserve">Supplementary Figure </w:t>
      </w:r>
      <w:r w:rsidR="00062245">
        <w:rPr>
          <w:rFonts w:eastAsiaTheme="minorEastAsia"/>
          <w:b/>
          <w:bCs/>
        </w:rPr>
        <w:t>4c</w:t>
      </w:r>
      <w:r w:rsidR="00925E75">
        <w:rPr>
          <w:rFonts w:eastAsiaTheme="minorEastAsia"/>
        </w:rPr>
        <w:t>)</w:t>
      </w:r>
      <w:r w:rsidR="00A41EAC">
        <w:rPr>
          <w:rFonts w:eastAsiaTheme="minorEastAsia"/>
        </w:rPr>
        <w:t xml:space="preserve">, and we believe that further training of the network with more hand-annotated data would </w:t>
      </w:r>
      <w:r w:rsidR="00062245">
        <w:rPr>
          <w:rFonts w:eastAsiaTheme="minorEastAsia"/>
        </w:rPr>
        <w:t>be beneficial for a better segmentation result</w:t>
      </w:r>
      <w:r w:rsidR="00A41EAC">
        <w:rPr>
          <w:rFonts w:eastAsiaTheme="minorEastAsia"/>
        </w:rPr>
        <w:t>.</w:t>
      </w:r>
    </w:p>
    <w:p w14:paraId="605761BC" w14:textId="3EEEA279" w:rsidR="0022110D" w:rsidRPr="00A41EAC" w:rsidRDefault="00A41EAC" w:rsidP="006934C9">
      <w:pPr>
        <w:jc w:val="both"/>
        <w:rPr>
          <w:rFonts w:eastAsiaTheme="minorEastAsia"/>
        </w:rPr>
      </w:pPr>
      <w:r>
        <w:rPr>
          <w:rFonts w:eastAsiaTheme="minorEastAsia"/>
        </w:rPr>
        <w:t xml:space="preserve">Nonetheless, we moved on and trained a tracking prediction model based on the previous nuclei segmentation results. As can be seen in </w:t>
      </w:r>
      <w:r w:rsidRPr="00A739D9">
        <w:rPr>
          <w:rFonts w:eastAsiaTheme="minorEastAsia"/>
          <w:b/>
          <w:bCs/>
        </w:rPr>
        <w:t>Supplementary Figure</w:t>
      </w:r>
      <w:r w:rsidR="00E22839" w:rsidRPr="00A739D9">
        <w:rPr>
          <w:rFonts w:eastAsiaTheme="minorEastAsia"/>
          <w:b/>
          <w:bCs/>
        </w:rPr>
        <w:t xml:space="preserve"> 4</w:t>
      </w:r>
      <w:r w:rsidR="00E22839">
        <w:rPr>
          <w:rFonts w:eastAsiaTheme="minorEastAsia"/>
        </w:rPr>
        <w:t xml:space="preserve">, we also further compared the output of tree prediction to that of a trained models for Elephant Tracker (elephant link here). </w:t>
      </w:r>
      <w:r w:rsidR="00171949">
        <w:rPr>
          <w:rFonts w:eastAsiaTheme="minorEastAsia"/>
        </w:rPr>
        <w:t xml:space="preserve">To this end we first trained a Spot prediction model starting from the intensity based “Default model”, which was taking five days of prediction and correction of the model. The Spot prediction model was trained on a dataset that was not later used to compare </w:t>
      </w:r>
      <w:proofErr w:type="spellStart"/>
      <w:r w:rsidR="00171949">
        <w:rPr>
          <w:rFonts w:eastAsiaTheme="minorEastAsia"/>
        </w:rPr>
        <w:t>LSTree</w:t>
      </w:r>
      <w:proofErr w:type="spellEnd"/>
      <w:r w:rsidR="00171949">
        <w:rPr>
          <w:rFonts w:eastAsiaTheme="minorEastAsia"/>
        </w:rPr>
        <w:t xml:space="preserve"> with Elephant. For tracking the </w:t>
      </w:r>
      <w:proofErr w:type="gramStart"/>
      <w:r w:rsidR="00171949">
        <w:rPr>
          <w:rFonts w:eastAsiaTheme="minorEastAsia"/>
        </w:rPr>
        <w:t>cells</w:t>
      </w:r>
      <w:proofErr w:type="gramEnd"/>
      <w:r w:rsidR="00171949">
        <w:rPr>
          <w:rFonts w:eastAsiaTheme="minorEastAsia"/>
        </w:rPr>
        <w:t xml:space="preserve"> we used the pre-trained “Versatile”-linking model with optical flow support</w:t>
      </w:r>
      <w:r w:rsidR="003C2F2A">
        <w:rPr>
          <w:rFonts w:eastAsiaTheme="minorEastAsia"/>
        </w:rPr>
        <w:t xml:space="preserve"> (both Elephant models can be found in </w:t>
      </w:r>
      <w:r w:rsidR="003C2F2A" w:rsidRPr="003C2F2A">
        <w:rPr>
          <w:rFonts w:eastAsiaTheme="minorEastAsia"/>
          <w:b/>
          <w:bCs/>
        </w:rPr>
        <w:t xml:space="preserve">Supplementary </w:t>
      </w:r>
      <w:r w:rsidR="00B0426E">
        <w:rPr>
          <w:rFonts w:eastAsiaTheme="minorEastAsia"/>
          <w:b/>
          <w:bCs/>
        </w:rPr>
        <w:t>Software</w:t>
      </w:r>
      <w:r w:rsidR="003C2F2A">
        <w:rPr>
          <w:rFonts w:eastAsiaTheme="minorEastAsia"/>
        </w:rPr>
        <w:t>)</w:t>
      </w:r>
      <w:r w:rsidR="00171949">
        <w:rPr>
          <w:rFonts w:eastAsiaTheme="minorEastAsia"/>
        </w:rPr>
        <w:t xml:space="preserve">. </w:t>
      </w:r>
      <w:r w:rsidR="00E22839">
        <w:rPr>
          <w:rFonts w:eastAsiaTheme="minorEastAsia"/>
        </w:rPr>
        <w:t xml:space="preserve">Comparing with the ground truth tracks from the previous publication, both </w:t>
      </w:r>
      <w:proofErr w:type="spellStart"/>
      <w:r w:rsidR="00E22839">
        <w:rPr>
          <w:rFonts w:eastAsiaTheme="minorEastAsia"/>
        </w:rPr>
        <w:t>LSTree</w:t>
      </w:r>
      <w:proofErr w:type="spellEnd"/>
      <w:r w:rsidR="00E22839">
        <w:rPr>
          <w:rFonts w:eastAsiaTheme="minorEastAsia"/>
        </w:rPr>
        <w:t xml:space="preserve"> and Elephant prediction yield rather good results</w:t>
      </w:r>
      <w:r w:rsidR="00B0426E">
        <w:rPr>
          <w:rFonts w:eastAsiaTheme="minorEastAsia"/>
        </w:rPr>
        <w:t xml:space="preserve"> (</w:t>
      </w:r>
      <w:r w:rsidR="00B0426E" w:rsidRPr="008978D2">
        <w:rPr>
          <w:b/>
          <w:bCs/>
        </w:rPr>
        <w:t xml:space="preserve">Supplementary Table </w:t>
      </w:r>
      <w:r w:rsidR="00B0426E">
        <w:rPr>
          <w:b/>
          <w:bCs/>
        </w:rPr>
        <w:t>4</w:t>
      </w:r>
      <w:r w:rsidR="00B0426E">
        <w:rPr>
          <w:rFonts w:eastAsiaTheme="minorEastAsia"/>
        </w:rPr>
        <w:t>)</w:t>
      </w:r>
      <w:r w:rsidR="00D64453">
        <w:rPr>
          <w:rFonts w:eastAsiaTheme="minorEastAsia"/>
        </w:rPr>
        <w:t xml:space="preserve">, with Elephant showing </w:t>
      </w:r>
      <w:proofErr w:type="gramStart"/>
      <w:r w:rsidR="00D64453">
        <w:rPr>
          <w:rFonts w:eastAsiaTheme="minorEastAsia"/>
        </w:rPr>
        <w:t>less</w:t>
      </w:r>
      <w:proofErr w:type="gramEnd"/>
      <w:r w:rsidR="00D64453">
        <w:rPr>
          <w:rFonts w:eastAsiaTheme="minorEastAsia"/>
        </w:rPr>
        <w:t xml:space="preserve"> missing values (10 VS 297 for </w:t>
      </w:r>
      <w:proofErr w:type="spellStart"/>
      <w:r w:rsidR="00D64453">
        <w:rPr>
          <w:rFonts w:eastAsiaTheme="minorEastAsia"/>
        </w:rPr>
        <w:t>LSTree</w:t>
      </w:r>
      <w:proofErr w:type="spellEnd"/>
      <w:r w:rsidR="00F74FCB">
        <w:rPr>
          <w:rFonts w:eastAsiaTheme="minorEastAsia"/>
        </w:rPr>
        <w:t xml:space="preserve">, </w:t>
      </w:r>
      <w:r w:rsidR="00F74FCB">
        <w:rPr>
          <w:rFonts w:eastAsiaTheme="minorEastAsia"/>
          <w:b/>
          <w:bCs/>
        </w:rPr>
        <w:t>Supplementary Figure 4e</w:t>
      </w:r>
      <w:r w:rsidR="00D64453">
        <w:rPr>
          <w:rFonts w:eastAsiaTheme="minorEastAsia"/>
        </w:rPr>
        <w:t>)</w:t>
      </w:r>
      <w:r w:rsidR="00E22839">
        <w:rPr>
          <w:rFonts w:eastAsiaTheme="minorEastAsia"/>
        </w:rPr>
        <w:t>.</w:t>
      </w:r>
      <w:r w:rsidR="00D64453">
        <w:rPr>
          <w:rFonts w:eastAsiaTheme="minorEastAsia"/>
        </w:rPr>
        <w:t xml:space="preserve"> This is expected </w:t>
      </w:r>
      <w:proofErr w:type="gramStart"/>
      <w:r w:rsidR="00D64453">
        <w:rPr>
          <w:rFonts w:eastAsiaTheme="minorEastAsia"/>
        </w:rPr>
        <w:t>due to the fact that</w:t>
      </w:r>
      <w:proofErr w:type="gramEnd"/>
      <w:r w:rsidR="00D64453">
        <w:rPr>
          <w:rFonts w:eastAsiaTheme="minorEastAsia"/>
        </w:rPr>
        <w:t xml:space="preserve"> the initial segmentation is not yet performing well especially at later timepoints.</w:t>
      </w:r>
      <w:r w:rsidR="00B26745">
        <w:rPr>
          <w:rFonts w:eastAsiaTheme="minorEastAsia"/>
        </w:rPr>
        <w:t xml:space="preserve"> Furthermore, as the output from the spot prediction of Elephant comprises of not only spheres but ellipsoids, they already offer more spatial information than the expanded spheres used as weak annotations in </w:t>
      </w:r>
      <w:proofErr w:type="spellStart"/>
      <w:r w:rsidR="00B26745">
        <w:rPr>
          <w:rFonts w:eastAsiaTheme="minorEastAsia"/>
        </w:rPr>
        <w:t>LSTree</w:t>
      </w:r>
      <w:proofErr w:type="spellEnd"/>
      <w:r w:rsidR="00B26745">
        <w:rPr>
          <w:rFonts w:eastAsiaTheme="minorEastAsia"/>
        </w:rPr>
        <w:t>, and we assume that this, especially in the case of low SNR imaging, may aid in the tracking prediction, as the ellipsoids will have more chance of overlap than suboptimal segmentations.</w:t>
      </w:r>
      <w:r w:rsidR="00E22839">
        <w:rPr>
          <w:rFonts w:eastAsiaTheme="minorEastAsia"/>
        </w:rPr>
        <w:t xml:space="preserve"> It is important to mention here that in the case where the tree prediction from </w:t>
      </w:r>
      <w:proofErr w:type="spellStart"/>
      <w:r w:rsidR="00E22839">
        <w:rPr>
          <w:rFonts w:eastAsiaTheme="minorEastAsia"/>
        </w:rPr>
        <w:t>LSTree</w:t>
      </w:r>
      <w:proofErr w:type="spellEnd"/>
      <w:r w:rsidR="00E22839">
        <w:rPr>
          <w:rFonts w:eastAsiaTheme="minorEastAsia"/>
        </w:rPr>
        <w:t xml:space="preserve"> is not good enough, the output tree from Elephant can also be used</w:t>
      </w:r>
      <w:r w:rsidR="00B26745">
        <w:rPr>
          <w:rFonts w:eastAsiaTheme="minorEastAsia"/>
        </w:rPr>
        <w:t xml:space="preserve">. </w:t>
      </w:r>
      <w:r w:rsidR="00591EC4">
        <w:rPr>
          <w:rFonts w:eastAsiaTheme="minorEastAsia"/>
        </w:rPr>
        <w:t xml:space="preserve">Below are the validation values for Elephant and </w:t>
      </w:r>
      <w:proofErr w:type="spellStart"/>
      <w:r w:rsidR="00591EC4">
        <w:rPr>
          <w:rFonts w:eastAsiaTheme="minorEastAsia"/>
        </w:rPr>
        <w:t>LSTree</w:t>
      </w:r>
      <w:proofErr w:type="spellEnd"/>
      <w:r w:rsidR="00591EC4">
        <w:rPr>
          <w:rFonts w:eastAsiaTheme="minorEastAsia"/>
        </w:rPr>
        <w:t xml:space="preserve"> on the </w:t>
      </w:r>
      <w:proofErr w:type="spellStart"/>
      <w:r w:rsidR="00591EC4">
        <w:rPr>
          <w:rFonts w:eastAsiaTheme="minorEastAsia"/>
        </w:rPr>
        <w:t>dtaset</w:t>
      </w:r>
      <w:proofErr w:type="spellEnd"/>
      <w:r w:rsidR="00591EC4">
        <w:rPr>
          <w:rFonts w:eastAsiaTheme="minorEastAsia"/>
        </w:rPr>
        <w:t xml:space="preserve"> present in </w:t>
      </w:r>
      <w:r w:rsidR="00591EC4">
        <w:rPr>
          <w:rFonts w:eastAsiaTheme="minorEastAsia"/>
          <w:b/>
          <w:bCs/>
        </w:rPr>
        <w:t>Supplementary Figure 4.</w:t>
      </w:r>
      <w:bookmarkEnd w:id="4"/>
    </w:p>
    <w:p w14:paraId="06832124" w14:textId="77777777" w:rsidR="006934C9" w:rsidRDefault="006934C9"/>
    <w:p w14:paraId="3117A313" w14:textId="6F9B1FD1" w:rsidR="006934C9" w:rsidRDefault="006934C9">
      <w:pPr>
        <w:rPr>
          <w:b/>
          <w:bCs/>
          <w:kern w:val="36"/>
          <w:sz w:val="48"/>
          <w:szCs w:val="48"/>
          <w:lang w:eastAsia="en-GB"/>
        </w:rPr>
      </w:pPr>
    </w:p>
    <w:p w14:paraId="2D20888B" w14:textId="5422FA76" w:rsidR="006934C9" w:rsidRDefault="006934C9">
      <w:pPr>
        <w:rPr>
          <w:b/>
          <w:bCs/>
          <w:kern w:val="36"/>
          <w:sz w:val="48"/>
          <w:szCs w:val="48"/>
          <w:lang w:eastAsia="en-GB"/>
        </w:rPr>
      </w:pPr>
    </w:p>
    <w:p w14:paraId="5CEF6306" w14:textId="66B6B512" w:rsidR="006934C9" w:rsidRDefault="006934C9">
      <w:pPr>
        <w:rPr>
          <w:b/>
          <w:bCs/>
          <w:kern w:val="36"/>
          <w:sz w:val="48"/>
          <w:szCs w:val="48"/>
          <w:lang w:eastAsia="en-GB"/>
        </w:rPr>
      </w:pPr>
    </w:p>
    <w:p w14:paraId="0A4D4FDB" w14:textId="77777777" w:rsidR="006934C9" w:rsidRDefault="006934C9">
      <w:pPr>
        <w:rPr>
          <w:b/>
          <w:bCs/>
          <w:kern w:val="36"/>
          <w:sz w:val="48"/>
          <w:szCs w:val="48"/>
          <w:lang w:eastAsia="en-GB"/>
        </w:rPr>
      </w:pPr>
    </w:p>
    <w:p w14:paraId="75FF3BE6" w14:textId="77777777" w:rsidR="008978D2" w:rsidRDefault="008978D2">
      <w:pPr>
        <w:rPr>
          <w:b/>
          <w:bCs/>
          <w:kern w:val="36"/>
          <w:sz w:val="48"/>
          <w:szCs w:val="48"/>
          <w:lang w:eastAsia="en-GB"/>
        </w:rPr>
      </w:pPr>
      <w:r>
        <w:br w:type="page"/>
      </w:r>
    </w:p>
    <w:p w14:paraId="5A759BF9" w14:textId="7FBC4DBD" w:rsidR="00F2286B" w:rsidRPr="00235114" w:rsidRDefault="00F2286B" w:rsidP="00F2286B">
      <w:pPr>
        <w:pStyle w:val="Heading1"/>
        <w:rPr>
          <w:rFonts w:asciiTheme="minorHAnsi" w:hAnsiTheme="minorHAnsi" w:cstheme="minorBidi"/>
          <w:lang w:val="en-US"/>
        </w:rPr>
      </w:pPr>
      <w:r>
        <w:rPr>
          <w:rFonts w:asciiTheme="minorHAnsi" w:hAnsiTheme="minorHAnsi" w:cstheme="minorBidi"/>
          <w:lang w:val="en-US"/>
        </w:rPr>
        <w:lastRenderedPageBreak/>
        <w:t>S</w:t>
      </w:r>
      <w:r w:rsidRPr="1FF0CF49">
        <w:rPr>
          <w:rFonts w:asciiTheme="minorHAnsi" w:hAnsiTheme="minorHAnsi" w:cstheme="minorBidi"/>
          <w:lang w:val="en-US"/>
        </w:rPr>
        <w:t xml:space="preserve">upplementary Note </w:t>
      </w:r>
      <w:r w:rsidR="005D4CC1">
        <w:rPr>
          <w:rFonts w:asciiTheme="minorHAnsi" w:hAnsiTheme="minorHAnsi" w:cstheme="minorBidi"/>
          <w:lang w:val="en-US"/>
        </w:rPr>
        <w:t>6</w:t>
      </w:r>
      <w:r w:rsidRPr="1FF0CF49">
        <w:rPr>
          <w:rFonts w:asciiTheme="minorHAnsi" w:hAnsiTheme="minorHAnsi" w:cstheme="minorBidi"/>
          <w:lang w:val="en-US"/>
        </w:rPr>
        <w:t xml:space="preserve">: </w:t>
      </w:r>
      <w:r>
        <w:rPr>
          <w:rFonts w:asciiTheme="minorHAnsi" w:hAnsiTheme="minorHAnsi" w:cstheme="minorBidi"/>
          <w:lang w:val="en-US"/>
        </w:rPr>
        <w:t>Fixation and backtracking challenges</w:t>
      </w:r>
    </w:p>
    <w:p w14:paraId="6CED77A5" w14:textId="418D3D29" w:rsidR="00F2286B" w:rsidRDefault="00F2286B" w:rsidP="00F2286B">
      <w:pPr>
        <w:spacing w:line="259" w:lineRule="auto"/>
        <w:jc w:val="both"/>
      </w:pPr>
      <w:r>
        <w:t xml:space="preserve">At any moment during live </w:t>
      </w:r>
      <w:proofErr w:type="gramStart"/>
      <w:r>
        <w:t>imaging</w:t>
      </w:r>
      <w:proofErr w:type="gramEnd"/>
      <w:r>
        <w:t xml:space="preserve"> it is possible to stop the recording and perform fixation and immunofluorescence steps in order to get more functional information on the developmental state of the cells. Considering that all necessary solutions are prepared ahead of time, the added amount of time for having a light-sheet recording + fixation step is</w:t>
      </w:r>
      <w:r w:rsidR="00783681">
        <w:t xml:space="preserve"> usually</w:t>
      </w:r>
      <w:r>
        <w:t xml:space="preserve"> of maximum 24 hours (as this clearly depends on the time used for each immunofluorescence step). The main challenge associated with fixation of samples in Matrigel is the resulting structural change of the initial dome, which most often causes the organoids to sink to the bottom of the holder. </w:t>
      </w:r>
      <w:proofErr w:type="gramStart"/>
      <w:r>
        <w:t>Therefore</w:t>
      </w:r>
      <w:proofErr w:type="gramEnd"/>
      <w:r>
        <w:t xml:space="preserve"> we have performed these steps typically in the microscope in order to keep track of the sample of interest as the drop collapses.</w:t>
      </w:r>
      <w:r w:rsidR="004E66A1">
        <w:t xml:space="preserve"> This is a very fast procedure, and we noticed that typically most major movements occur between </w:t>
      </w:r>
      <w:r w:rsidR="006A6633">
        <w:t>minutes 5 and 10 after fixative addition.</w:t>
      </w:r>
      <w:r>
        <w:t xml:space="preserve"> T</w:t>
      </w:r>
      <w:r w:rsidR="006A6633">
        <w:t>herefore, to keep track of possible organoid drifts</w:t>
      </w:r>
      <w:r>
        <w:t xml:space="preserve">, we change the stack dimensions during fixation to accommodate a larger imaging volume (exact dimensions vary but could be up to 40 planes every 10 </w:t>
      </w:r>
      <w:proofErr w:type="spellStart"/>
      <w:r>
        <w:rPr>
          <w:rFonts w:cstheme="minorHAnsi"/>
        </w:rPr>
        <w:t>μ</w:t>
      </w:r>
      <w:r>
        <w:t>m</w:t>
      </w:r>
      <w:proofErr w:type="spellEnd"/>
      <w:r>
        <w:t>). After staining is done, we revert to original stack dimensions to aid the registration step.</w:t>
      </w:r>
      <w:r w:rsidR="007E3185">
        <w:t xml:space="preserve"> An example of the registration parameters is provided in ‘Elastix_parameter_Affine.txt’ file in the Source Code.</w:t>
      </w:r>
    </w:p>
    <w:p w14:paraId="6D13ED20" w14:textId="1E541339" w:rsidR="00F2286B" w:rsidRDefault="00F2286B" w:rsidP="00F2286B">
      <w:pPr>
        <w:spacing w:line="259" w:lineRule="auto"/>
        <w:jc w:val="both"/>
      </w:pPr>
      <w:r>
        <w:t xml:space="preserve">To avoid unnecessary computational times, registration is done by mapping the fixed stack onto the last timepoint of the live recording. Since the live recording needs to be stopped </w:t>
      </w:r>
      <w:proofErr w:type="gramStart"/>
      <w:r>
        <w:t>in order to</w:t>
      </w:r>
      <w:proofErr w:type="gramEnd"/>
      <w:r>
        <w:t xml:space="preserve"> start fixation, the most crucial timing involves the fixation of the sample itself, so that we can still keep track of shape and cellular organization. Using 4% PFA we noticed samples becoming fixed 10 minutes after adding the fixative, meaning that the timepoint after fixation is usually happening at a slightly longer temporal spacing than that during the live recording. Still, for spherical samples this is still good enough to register with a good approximation the positions of the cells before and after fixation.</w:t>
      </w:r>
      <w:r w:rsidR="00783681">
        <w:t xml:space="preserve"> To mention, not all organoids will require a registration step to bridge live imaging with fixation volumes, as this will highly depend on the </w:t>
      </w:r>
      <w:r w:rsidR="00F50284">
        <w:t>position</w:t>
      </w:r>
      <w:r w:rsidR="00783681">
        <w:t xml:space="preserve"> of the organoid in the drop.</w:t>
      </w:r>
      <w:r w:rsidR="00310B61">
        <w:t xml:space="preserve"> </w:t>
      </w:r>
      <w:r w:rsidR="00B15F8F">
        <w:t xml:space="preserve">For the future. </w:t>
      </w:r>
      <w:commentRangeStart w:id="5"/>
      <w:commentRangeStart w:id="6"/>
      <w:r w:rsidR="00B15F8F">
        <w:t xml:space="preserve">new fixation protocols may aid </w:t>
      </w:r>
      <w:proofErr w:type="gramStart"/>
      <w:r w:rsidR="00B15F8F">
        <w:t>in order to</w:t>
      </w:r>
      <w:proofErr w:type="gramEnd"/>
      <w:r w:rsidR="00B15F8F">
        <w:t xml:space="preserve"> avoid Matrigel drop collapse. This will prevent organoids to change their relative position during fixation, thus minimizing the requirement of dedicated registration steps, and improving overall experiment efficiency. We have noted that the addition of Glutaraldehyde to the PFA might help in maintaining organoids in place. Nonetheless, we envision that, apart from using different fixative for this step, one of the main challenges may be that the fixation protocols still allow proper staining with off-the-shelf antibodies.</w:t>
      </w:r>
      <w:commentRangeEnd w:id="5"/>
      <w:r w:rsidR="00B15F8F">
        <w:rPr>
          <w:rStyle w:val="CommentReference"/>
        </w:rPr>
        <w:commentReference w:id="5"/>
      </w:r>
      <w:commentRangeEnd w:id="6"/>
      <w:r w:rsidR="00B15F8F">
        <w:rPr>
          <w:rStyle w:val="CommentReference"/>
        </w:rPr>
        <w:commentReference w:id="6"/>
      </w:r>
    </w:p>
    <w:p w14:paraId="1A62A552" w14:textId="224A8B9B" w:rsidR="009812BB" w:rsidRPr="003F025A" w:rsidRDefault="006A5B5B" w:rsidP="003F025A">
      <w:pPr>
        <w:pStyle w:val="Heading1"/>
        <w:rPr>
          <w:rFonts w:asciiTheme="minorHAnsi" w:hAnsiTheme="minorHAnsi" w:cstheme="minorHAnsi"/>
        </w:rPr>
      </w:pPr>
      <w:r w:rsidRPr="00B75A31">
        <w:br w:type="page"/>
      </w:r>
      <w:r w:rsidR="002927CE" w:rsidRPr="00F401C1">
        <w:rPr>
          <w:rFonts w:asciiTheme="minorHAnsi" w:hAnsiTheme="minorHAnsi" w:cstheme="minorHAnsi"/>
        </w:rPr>
        <w:lastRenderedPageBreak/>
        <w:t>Supplementary Table</w:t>
      </w:r>
      <w:r w:rsidR="00591EC4" w:rsidRPr="00F401C1">
        <w:rPr>
          <w:rFonts w:asciiTheme="minorHAnsi" w:hAnsiTheme="minorHAnsi" w:cstheme="minorHAnsi"/>
        </w:rPr>
        <w:t>s</w:t>
      </w:r>
    </w:p>
    <w:p w14:paraId="4F9B9143" w14:textId="77777777" w:rsidR="009812BB" w:rsidRDefault="009812BB" w:rsidP="009812BB">
      <w:pPr>
        <w:jc w:val="both"/>
        <w:rPr>
          <w:rFonts w:eastAsiaTheme="minorEastAsia"/>
        </w:rPr>
      </w:pPr>
    </w:p>
    <w:p w14:paraId="6CEEF27C" w14:textId="25D969BF" w:rsidR="008A46DA" w:rsidRPr="009812BB" w:rsidRDefault="009812BB" w:rsidP="008A46DA">
      <w:pPr>
        <w:rPr>
          <w:b/>
        </w:rPr>
      </w:pPr>
      <w:r w:rsidRPr="00F401C1">
        <w:rPr>
          <w:b/>
        </w:rPr>
        <w:t>Supplementary Table 1: List of extracted features</w:t>
      </w:r>
      <w:r w:rsidR="00E23653" w:rsidRPr="00F401C1">
        <w:rPr>
          <w:b/>
        </w:rPr>
        <w:t xml:space="preserve"> in</w:t>
      </w:r>
      <w:r w:rsidRPr="00F401C1">
        <w:rPr>
          <w:b/>
        </w:rPr>
        <w:t xml:space="preserve"> Figure 1</w:t>
      </w:r>
      <w:r w:rsidR="008F2233" w:rsidRPr="00F401C1">
        <w:rPr>
          <w:b/>
        </w:rPr>
        <w:t>f</w:t>
      </w:r>
    </w:p>
    <w:tbl>
      <w:tblPr>
        <w:tblStyle w:val="TableGrid"/>
        <w:tblW w:w="0" w:type="auto"/>
        <w:tblLook w:val="04A0" w:firstRow="1" w:lastRow="0" w:firstColumn="1" w:lastColumn="0" w:noHBand="0" w:noVBand="1"/>
      </w:tblPr>
      <w:tblGrid>
        <w:gridCol w:w="2972"/>
        <w:gridCol w:w="6038"/>
      </w:tblGrid>
      <w:tr w:rsidR="009812BB" w14:paraId="3648873A" w14:textId="77777777" w:rsidTr="00736C52">
        <w:trPr>
          <w:trHeight w:val="495"/>
        </w:trPr>
        <w:tc>
          <w:tcPr>
            <w:tcW w:w="2972" w:type="dxa"/>
            <w:tcBorders>
              <w:top w:val="single" w:sz="4" w:space="0" w:color="auto"/>
              <w:left w:val="single" w:sz="4" w:space="0" w:color="auto"/>
              <w:bottom w:val="single" w:sz="4" w:space="0" w:color="auto"/>
              <w:right w:val="nil"/>
            </w:tcBorders>
          </w:tcPr>
          <w:p w14:paraId="5D5D3A41" w14:textId="75756A41" w:rsidR="009812BB" w:rsidRPr="009812BB" w:rsidRDefault="009812BB" w:rsidP="008A46DA">
            <w:pPr>
              <w:jc w:val="center"/>
              <w:rPr>
                <w:rFonts w:eastAsiaTheme="minorEastAsia"/>
                <w:b/>
                <w:bCs/>
              </w:rPr>
            </w:pPr>
            <w:r>
              <w:rPr>
                <w:rFonts w:cstheme="minorHAnsi"/>
                <w:b/>
                <w:bCs/>
              </w:rPr>
              <w:t>Feature name</w:t>
            </w:r>
          </w:p>
        </w:tc>
        <w:tc>
          <w:tcPr>
            <w:tcW w:w="6038" w:type="dxa"/>
            <w:tcBorders>
              <w:top w:val="single" w:sz="4" w:space="0" w:color="auto"/>
              <w:left w:val="nil"/>
              <w:bottom w:val="single" w:sz="4" w:space="0" w:color="auto"/>
              <w:right w:val="single" w:sz="4" w:space="0" w:color="auto"/>
            </w:tcBorders>
          </w:tcPr>
          <w:p w14:paraId="5C90B3A4" w14:textId="4DE129D9" w:rsidR="009812BB" w:rsidRPr="009812BB" w:rsidRDefault="009812BB" w:rsidP="008A46DA">
            <w:pPr>
              <w:jc w:val="center"/>
              <w:rPr>
                <w:rFonts w:eastAsiaTheme="minorEastAsia"/>
                <w:b/>
                <w:bCs/>
              </w:rPr>
            </w:pPr>
            <w:r>
              <w:rPr>
                <w:rFonts w:cstheme="minorHAnsi"/>
                <w:b/>
                <w:bCs/>
              </w:rPr>
              <w:t>Short description</w:t>
            </w:r>
          </w:p>
        </w:tc>
      </w:tr>
      <w:tr w:rsidR="009812BB" w14:paraId="348EBC96" w14:textId="77777777" w:rsidTr="00736C52">
        <w:tc>
          <w:tcPr>
            <w:tcW w:w="2972" w:type="dxa"/>
            <w:tcBorders>
              <w:top w:val="single" w:sz="4" w:space="0" w:color="auto"/>
            </w:tcBorders>
          </w:tcPr>
          <w:p w14:paraId="17787E16" w14:textId="77777777" w:rsidR="009812BB" w:rsidRDefault="009812BB" w:rsidP="008A46DA">
            <w:pPr>
              <w:jc w:val="both"/>
              <w:rPr>
                <w:rFonts w:eastAsiaTheme="minorEastAsia"/>
              </w:rPr>
            </w:pPr>
            <w:r>
              <w:rPr>
                <w:rFonts w:eastAsiaTheme="minorEastAsia"/>
              </w:rPr>
              <w:t>Nuclei number</w:t>
            </w:r>
          </w:p>
        </w:tc>
        <w:tc>
          <w:tcPr>
            <w:tcW w:w="6038" w:type="dxa"/>
            <w:tcBorders>
              <w:top w:val="single" w:sz="4" w:space="0" w:color="auto"/>
            </w:tcBorders>
          </w:tcPr>
          <w:p w14:paraId="0489C672" w14:textId="77777777" w:rsidR="009812BB" w:rsidRPr="009812BB" w:rsidRDefault="009812BB" w:rsidP="008A46DA">
            <w:pPr>
              <w:jc w:val="both"/>
              <w:rPr>
                <w:rFonts w:eastAsiaTheme="minorEastAsia"/>
              </w:rPr>
            </w:pPr>
            <w:r w:rsidRPr="009812BB">
              <w:rPr>
                <w:rFonts w:eastAsiaTheme="minorEastAsia"/>
              </w:rPr>
              <w:t>number of nuclei inside epithelium</w:t>
            </w:r>
          </w:p>
        </w:tc>
      </w:tr>
      <w:tr w:rsidR="009812BB" w14:paraId="446CBD77" w14:textId="77777777" w:rsidTr="00736C52">
        <w:tc>
          <w:tcPr>
            <w:tcW w:w="2972" w:type="dxa"/>
          </w:tcPr>
          <w:p w14:paraId="62E590AB" w14:textId="77777777" w:rsidR="009812BB" w:rsidRDefault="009812BB" w:rsidP="008A46DA">
            <w:pPr>
              <w:jc w:val="both"/>
              <w:rPr>
                <w:rFonts w:eastAsiaTheme="minorEastAsia"/>
              </w:rPr>
            </w:pPr>
            <w:r>
              <w:rPr>
                <w:rFonts w:eastAsiaTheme="minorEastAsia"/>
              </w:rPr>
              <w:t>Epithelium volume</w:t>
            </w:r>
          </w:p>
        </w:tc>
        <w:tc>
          <w:tcPr>
            <w:tcW w:w="6038" w:type="dxa"/>
          </w:tcPr>
          <w:p w14:paraId="1BEBE995" w14:textId="77777777" w:rsidR="009812BB" w:rsidRDefault="009812BB" w:rsidP="008A46DA">
            <w:pPr>
              <w:jc w:val="both"/>
              <w:rPr>
                <w:rFonts w:eastAsiaTheme="minorEastAsia"/>
              </w:rPr>
            </w:pPr>
            <w:r w:rsidRPr="009812BB">
              <w:rPr>
                <w:rFonts w:eastAsiaTheme="minorEastAsia"/>
              </w:rPr>
              <w:t>(</w:t>
            </w:r>
            <w:proofErr w:type="gramStart"/>
            <w:r w:rsidRPr="009812BB">
              <w:rPr>
                <w:rFonts w:eastAsiaTheme="minorEastAsia"/>
              </w:rPr>
              <w:t>organoid</w:t>
            </w:r>
            <w:proofErr w:type="gramEnd"/>
            <w:r w:rsidRPr="009812BB">
              <w:rPr>
                <w:rFonts w:eastAsiaTheme="minorEastAsia"/>
              </w:rPr>
              <w:t xml:space="preserve"> – lumen) segmentation volumes</w:t>
            </w:r>
          </w:p>
        </w:tc>
      </w:tr>
      <w:tr w:rsidR="009812BB" w14:paraId="00F93041" w14:textId="77777777" w:rsidTr="00736C52">
        <w:tc>
          <w:tcPr>
            <w:tcW w:w="2972" w:type="dxa"/>
          </w:tcPr>
          <w:p w14:paraId="1AAD4AE2" w14:textId="77777777" w:rsidR="009812BB" w:rsidRDefault="009812BB" w:rsidP="008A46DA">
            <w:pPr>
              <w:jc w:val="both"/>
              <w:rPr>
                <w:rFonts w:eastAsiaTheme="minorEastAsia"/>
              </w:rPr>
            </w:pPr>
            <w:r>
              <w:rPr>
                <w:rFonts w:eastAsiaTheme="minorEastAsia"/>
              </w:rPr>
              <w:t>Nuclei density</w:t>
            </w:r>
          </w:p>
        </w:tc>
        <w:tc>
          <w:tcPr>
            <w:tcW w:w="6038" w:type="dxa"/>
          </w:tcPr>
          <w:p w14:paraId="051E92FA" w14:textId="77777777" w:rsidR="009812BB" w:rsidRDefault="009812BB" w:rsidP="008A46DA">
            <w:pPr>
              <w:jc w:val="both"/>
              <w:rPr>
                <w:rFonts w:eastAsiaTheme="minorEastAsia"/>
              </w:rPr>
            </w:pPr>
            <w:r w:rsidRPr="009812BB">
              <w:rPr>
                <w:rFonts w:eastAsiaTheme="minorEastAsia"/>
              </w:rPr>
              <w:t>nuclei number / epithelium volume</w:t>
            </w:r>
          </w:p>
        </w:tc>
      </w:tr>
      <w:tr w:rsidR="009812BB" w14:paraId="0471C1C1" w14:textId="77777777" w:rsidTr="00736C52">
        <w:tc>
          <w:tcPr>
            <w:tcW w:w="2972" w:type="dxa"/>
          </w:tcPr>
          <w:p w14:paraId="72BCE043" w14:textId="77777777" w:rsidR="009812BB" w:rsidRDefault="009812BB" w:rsidP="008A46DA">
            <w:pPr>
              <w:jc w:val="both"/>
              <w:rPr>
                <w:rFonts w:eastAsiaTheme="minorEastAsia"/>
              </w:rPr>
            </w:pPr>
            <w:r>
              <w:rPr>
                <w:rFonts w:eastAsiaTheme="minorEastAsia"/>
              </w:rPr>
              <w:t>Mean cell volume</w:t>
            </w:r>
          </w:p>
        </w:tc>
        <w:tc>
          <w:tcPr>
            <w:tcW w:w="6038" w:type="dxa"/>
          </w:tcPr>
          <w:p w14:paraId="52F46273" w14:textId="77777777" w:rsidR="009812BB" w:rsidRDefault="009812BB" w:rsidP="008A46DA">
            <w:pPr>
              <w:jc w:val="both"/>
              <w:rPr>
                <w:rFonts w:eastAsiaTheme="minorEastAsia"/>
              </w:rPr>
            </w:pPr>
            <w:r w:rsidRPr="009812BB">
              <w:rPr>
                <w:rFonts w:eastAsiaTheme="minorEastAsia"/>
              </w:rPr>
              <w:t>cell volume / cell number</w:t>
            </w:r>
          </w:p>
        </w:tc>
      </w:tr>
      <w:tr w:rsidR="009812BB" w14:paraId="02F6EAC2" w14:textId="77777777" w:rsidTr="00736C52">
        <w:tc>
          <w:tcPr>
            <w:tcW w:w="2972" w:type="dxa"/>
          </w:tcPr>
          <w:p w14:paraId="1B22B2C7" w14:textId="77777777" w:rsidR="009812BB" w:rsidRDefault="009812BB" w:rsidP="008A46DA">
            <w:pPr>
              <w:jc w:val="both"/>
              <w:rPr>
                <w:rFonts w:eastAsiaTheme="minorEastAsia"/>
              </w:rPr>
            </w:pPr>
            <w:r>
              <w:rPr>
                <w:rFonts w:eastAsiaTheme="minorEastAsia"/>
              </w:rPr>
              <w:t>Mean cell / nuclei volume</w:t>
            </w:r>
          </w:p>
        </w:tc>
        <w:tc>
          <w:tcPr>
            <w:tcW w:w="6038" w:type="dxa"/>
          </w:tcPr>
          <w:p w14:paraId="1D312F79" w14:textId="77777777" w:rsidR="009812BB" w:rsidRDefault="009812BB" w:rsidP="008A46DA">
            <w:pPr>
              <w:jc w:val="both"/>
              <w:rPr>
                <w:rFonts w:eastAsiaTheme="minorEastAsia"/>
              </w:rPr>
            </w:pPr>
            <w:r w:rsidRPr="009812BB">
              <w:rPr>
                <w:rFonts w:eastAsiaTheme="minorEastAsia"/>
              </w:rPr>
              <w:t>mean cell volume / mean nuclei volume</w:t>
            </w:r>
          </w:p>
        </w:tc>
      </w:tr>
    </w:tbl>
    <w:p w14:paraId="3CE6C21C" w14:textId="77777777" w:rsidR="008A46DA" w:rsidRDefault="008A46DA" w:rsidP="008A46DA">
      <w:pPr>
        <w:rPr>
          <w:b/>
        </w:rPr>
      </w:pPr>
    </w:p>
    <w:p w14:paraId="4C641F6C" w14:textId="77777777" w:rsidR="008A46DA" w:rsidRDefault="008A46DA" w:rsidP="008A46DA">
      <w:pPr>
        <w:rPr>
          <w:b/>
        </w:rPr>
      </w:pPr>
    </w:p>
    <w:p w14:paraId="60C81ED8" w14:textId="6FC012C7" w:rsidR="0079211A" w:rsidRPr="0079211A" w:rsidRDefault="00E6210D" w:rsidP="008A46DA">
      <w:pPr>
        <w:rPr>
          <w:b/>
        </w:rPr>
      </w:pPr>
      <w:r w:rsidRPr="00F401C1">
        <w:rPr>
          <w:b/>
        </w:rPr>
        <w:t xml:space="preserve">Supplementary Table </w:t>
      </w:r>
      <w:r w:rsidR="002E656A">
        <w:rPr>
          <w:b/>
        </w:rPr>
        <w:t>2</w:t>
      </w:r>
      <w:r w:rsidRPr="00F401C1">
        <w:rPr>
          <w:b/>
        </w:rPr>
        <w:t xml:space="preserve">: </w:t>
      </w:r>
      <w:r w:rsidR="0079211A" w:rsidRPr="00F401C1">
        <w:rPr>
          <w:b/>
        </w:rPr>
        <w:t>List of extracted feature</w:t>
      </w:r>
      <w:r w:rsidR="00E23653" w:rsidRPr="00F401C1">
        <w:rPr>
          <w:b/>
        </w:rPr>
        <w:t xml:space="preserve">s in </w:t>
      </w:r>
      <w:proofErr w:type="spellStart"/>
      <w:r w:rsidR="00E23653" w:rsidRPr="00F401C1">
        <w:rPr>
          <w:b/>
        </w:rPr>
        <w:t>LSTree</w:t>
      </w:r>
      <w:proofErr w:type="spellEnd"/>
    </w:p>
    <w:tbl>
      <w:tblPr>
        <w:tblStyle w:val="TableGrid"/>
        <w:tblW w:w="9067" w:type="dxa"/>
        <w:tblLook w:val="04A0" w:firstRow="1" w:lastRow="0" w:firstColumn="1" w:lastColumn="0" w:noHBand="0" w:noVBand="1"/>
      </w:tblPr>
      <w:tblGrid>
        <w:gridCol w:w="3003"/>
        <w:gridCol w:w="6064"/>
      </w:tblGrid>
      <w:tr w:rsidR="00847AB0" w14:paraId="01030F7A" w14:textId="77777777" w:rsidTr="00325B2F">
        <w:tc>
          <w:tcPr>
            <w:tcW w:w="3003" w:type="dxa"/>
            <w:tcBorders>
              <w:top w:val="single" w:sz="4" w:space="0" w:color="auto"/>
              <w:left w:val="single" w:sz="4" w:space="0" w:color="auto"/>
              <w:bottom w:val="single" w:sz="4" w:space="0" w:color="auto"/>
              <w:right w:val="nil"/>
            </w:tcBorders>
          </w:tcPr>
          <w:p w14:paraId="030F88C3" w14:textId="5064262F" w:rsidR="00847AB0" w:rsidRDefault="00847AB0" w:rsidP="008A46DA">
            <w:pPr>
              <w:spacing w:line="360" w:lineRule="auto"/>
              <w:jc w:val="center"/>
              <w:rPr>
                <w:rFonts w:cstheme="minorHAnsi"/>
                <w:b/>
                <w:bCs/>
              </w:rPr>
            </w:pPr>
            <w:r>
              <w:rPr>
                <w:rFonts w:cstheme="minorHAnsi"/>
                <w:b/>
                <w:bCs/>
              </w:rPr>
              <w:t>Feature name</w:t>
            </w:r>
          </w:p>
        </w:tc>
        <w:tc>
          <w:tcPr>
            <w:tcW w:w="6064" w:type="dxa"/>
            <w:tcBorders>
              <w:top w:val="single" w:sz="4" w:space="0" w:color="auto"/>
              <w:left w:val="nil"/>
              <w:bottom w:val="single" w:sz="4" w:space="0" w:color="auto"/>
              <w:right w:val="single" w:sz="4" w:space="0" w:color="auto"/>
            </w:tcBorders>
          </w:tcPr>
          <w:p w14:paraId="05FE62B5" w14:textId="14008D2F" w:rsidR="00847AB0" w:rsidRDefault="00847AB0" w:rsidP="008A46DA">
            <w:pPr>
              <w:spacing w:line="360" w:lineRule="auto"/>
              <w:jc w:val="center"/>
              <w:rPr>
                <w:rFonts w:cstheme="minorHAnsi"/>
                <w:b/>
                <w:bCs/>
              </w:rPr>
            </w:pPr>
            <w:r>
              <w:rPr>
                <w:rFonts w:cstheme="minorHAnsi"/>
                <w:b/>
                <w:bCs/>
              </w:rPr>
              <w:t>Short description</w:t>
            </w:r>
          </w:p>
        </w:tc>
      </w:tr>
      <w:tr w:rsidR="00847AB0" w:rsidRPr="00185048" w14:paraId="239AD52D" w14:textId="77777777" w:rsidTr="00325B2F">
        <w:tc>
          <w:tcPr>
            <w:tcW w:w="3003" w:type="dxa"/>
            <w:tcBorders>
              <w:top w:val="single" w:sz="4" w:space="0" w:color="auto"/>
            </w:tcBorders>
          </w:tcPr>
          <w:p w14:paraId="6D756C6D" w14:textId="2A498340" w:rsidR="00847AB0" w:rsidRPr="00185048" w:rsidRDefault="00847AB0" w:rsidP="008A46DA">
            <w:pPr>
              <w:jc w:val="both"/>
              <w:rPr>
                <w:rFonts w:cstheme="minorHAnsi"/>
              </w:rPr>
            </w:pPr>
            <w:proofErr w:type="spellStart"/>
            <w:r w:rsidRPr="00185048">
              <w:rPr>
                <w:rFonts w:cstheme="minorHAnsi"/>
              </w:rPr>
              <w:t>gen#_label</w:t>
            </w:r>
            <w:proofErr w:type="spellEnd"/>
          </w:p>
        </w:tc>
        <w:tc>
          <w:tcPr>
            <w:tcW w:w="6064" w:type="dxa"/>
            <w:tcBorders>
              <w:top w:val="single" w:sz="4" w:space="0" w:color="auto"/>
            </w:tcBorders>
          </w:tcPr>
          <w:p w14:paraId="4CCD71DF" w14:textId="01AD9BDE" w:rsidR="00847AB0" w:rsidRPr="00185048" w:rsidRDefault="00847AB0" w:rsidP="008A46DA">
            <w:pPr>
              <w:jc w:val="both"/>
              <w:rPr>
                <w:rFonts w:cstheme="minorHAnsi"/>
              </w:rPr>
            </w:pPr>
            <w:r w:rsidRPr="00185048">
              <w:rPr>
                <w:rFonts w:cstheme="minorHAnsi"/>
              </w:rPr>
              <w:t xml:space="preserve">label of all </w:t>
            </w:r>
            <w:proofErr w:type="gramStart"/>
            <w:r w:rsidRPr="00185048">
              <w:rPr>
                <w:rFonts w:cstheme="minorHAnsi"/>
              </w:rPr>
              <w:t>progeny</w:t>
            </w:r>
            <w:proofErr w:type="gramEnd"/>
            <w:r w:rsidRPr="00185048">
              <w:rPr>
                <w:rFonts w:cstheme="minorHAnsi"/>
              </w:rPr>
              <w:t xml:space="preserve"> of #-generation </w:t>
            </w:r>
          </w:p>
        </w:tc>
      </w:tr>
      <w:tr w:rsidR="00847AB0" w:rsidRPr="00185048" w14:paraId="27F02313" w14:textId="77777777" w:rsidTr="00325B2F">
        <w:tc>
          <w:tcPr>
            <w:tcW w:w="3003" w:type="dxa"/>
          </w:tcPr>
          <w:p w14:paraId="05F0F18D" w14:textId="09FCCBAD" w:rsidR="00847AB0" w:rsidRPr="00185048" w:rsidRDefault="00847AB0" w:rsidP="008A46DA">
            <w:pPr>
              <w:jc w:val="both"/>
              <w:rPr>
                <w:rFonts w:cstheme="minorHAnsi"/>
              </w:rPr>
            </w:pPr>
            <w:proofErr w:type="spellStart"/>
            <w:r>
              <w:rPr>
                <w:rFonts w:cstheme="minorHAnsi"/>
              </w:rPr>
              <w:t>time</w:t>
            </w:r>
            <w:r w:rsidRPr="00185048">
              <w:rPr>
                <w:rFonts w:cstheme="minorHAnsi"/>
              </w:rPr>
              <w:t>_since_split</w:t>
            </w:r>
            <w:proofErr w:type="spellEnd"/>
          </w:p>
        </w:tc>
        <w:tc>
          <w:tcPr>
            <w:tcW w:w="6064" w:type="dxa"/>
          </w:tcPr>
          <w:p w14:paraId="076F50CE" w14:textId="0F6BC886" w:rsidR="00847AB0" w:rsidRPr="00185048" w:rsidRDefault="00847AB0" w:rsidP="008A46DA">
            <w:pPr>
              <w:jc w:val="both"/>
              <w:rPr>
                <w:rFonts w:cstheme="minorHAnsi"/>
              </w:rPr>
            </w:pPr>
            <w:r>
              <w:rPr>
                <w:rFonts w:cstheme="minorHAnsi"/>
              </w:rPr>
              <w:t>time elapsed since last division</w:t>
            </w:r>
          </w:p>
        </w:tc>
      </w:tr>
      <w:tr w:rsidR="00847AB0" w:rsidRPr="00185048" w14:paraId="1EA697CC" w14:textId="77777777" w:rsidTr="00325B2F">
        <w:tc>
          <w:tcPr>
            <w:tcW w:w="3003" w:type="dxa"/>
          </w:tcPr>
          <w:p w14:paraId="427E5656" w14:textId="0F161A0E" w:rsidR="00847AB0" w:rsidRPr="00185048" w:rsidRDefault="00847AB0" w:rsidP="008A46DA">
            <w:pPr>
              <w:jc w:val="both"/>
              <w:rPr>
                <w:rFonts w:cstheme="minorHAnsi"/>
              </w:rPr>
            </w:pPr>
            <w:r>
              <w:rPr>
                <w:rFonts w:cstheme="minorHAnsi"/>
              </w:rPr>
              <w:t>displacement</w:t>
            </w:r>
          </w:p>
        </w:tc>
        <w:tc>
          <w:tcPr>
            <w:tcW w:w="6064" w:type="dxa"/>
          </w:tcPr>
          <w:p w14:paraId="03C2F132" w14:textId="409152A4" w:rsidR="00847AB0" w:rsidRPr="00185048" w:rsidRDefault="00847AB0" w:rsidP="008A46DA">
            <w:pPr>
              <w:jc w:val="both"/>
              <w:rPr>
                <w:rFonts w:cstheme="minorHAnsi"/>
              </w:rPr>
            </w:pPr>
            <w:r>
              <w:rPr>
                <w:rFonts w:cstheme="minorHAnsi"/>
              </w:rPr>
              <w:t>spatial displacement between two consecutive nodes</w:t>
            </w:r>
          </w:p>
        </w:tc>
      </w:tr>
      <w:tr w:rsidR="00847AB0" w:rsidRPr="00185048" w14:paraId="2D1768C8" w14:textId="77777777" w:rsidTr="00325B2F">
        <w:tc>
          <w:tcPr>
            <w:tcW w:w="3003" w:type="dxa"/>
          </w:tcPr>
          <w:p w14:paraId="781A303E" w14:textId="605977BF" w:rsidR="00847AB0" w:rsidRPr="00185048" w:rsidRDefault="00847AB0" w:rsidP="008A46DA">
            <w:pPr>
              <w:jc w:val="both"/>
              <w:rPr>
                <w:rFonts w:cstheme="minorHAnsi"/>
              </w:rPr>
            </w:pPr>
            <w:proofErr w:type="spellStart"/>
            <w:r>
              <w:rPr>
                <w:rFonts w:cstheme="minorHAnsi"/>
              </w:rPr>
              <w:t>nuclei_intensity</w:t>
            </w:r>
            <w:proofErr w:type="spellEnd"/>
            <w:r>
              <w:rPr>
                <w:rFonts w:cstheme="minorHAnsi"/>
              </w:rPr>
              <w:t>_*</w:t>
            </w:r>
          </w:p>
        </w:tc>
        <w:tc>
          <w:tcPr>
            <w:tcW w:w="6064" w:type="dxa"/>
          </w:tcPr>
          <w:p w14:paraId="1FB9B123" w14:textId="53AC0BE9" w:rsidR="00847AB0" w:rsidRPr="00185048" w:rsidRDefault="00847AB0" w:rsidP="008A46DA">
            <w:pPr>
              <w:jc w:val="both"/>
              <w:rPr>
                <w:rFonts w:cstheme="minorHAnsi"/>
              </w:rPr>
            </w:pPr>
            <w:r w:rsidRPr="00185048">
              <w:rPr>
                <w:rFonts w:cstheme="minorHAnsi"/>
              </w:rPr>
              <w:t>*</w:t>
            </w:r>
            <w:r>
              <w:rPr>
                <w:rFonts w:cstheme="minorHAnsi"/>
              </w:rPr>
              <w:t xml:space="preserve"> </w:t>
            </w:r>
            <w:proofErr w:type="gramStart"/>
            <w:r>
              <w:rPr>
                <w:rFonts w:cstheme="minorHAnsi"/>
              </w:rPr>
              <w:t>evaluation</w:t>
            </w:r>
            <w:proofErr w:type="gramEnd"/>
            <w:r>
              <w:rPr>
                <w:rFonts w:cstheme="minorHAnsi"/>
              </w:rPr>
              <w:t xml:space="preserve"> of nuclei intensity</w:t>
            </w:r>
          </w:p>
        </w:tc>
      </w:tr>
      <w:tr w:rsidR="00847AB0" w:rsidRPr="00185048" w14:paraId="2555938C" w14:textId="77777777" w:rsidTr="00325B2F">
        <w:tc>
          <w:tcPr>
            <w:tcW w:w="3003" w:type="dxa"/>
          </w:tcPr>
          <w:p w14:paraId="761B812B" w14:textId="5F24FF48" w:rsidR="00847AB0" w:rsidRPr="00185048" w:rsidRDefault="00847AB0" w:rsidP="008A46DA">
            <w:pPr>
              <w:jc w:val="both"/>
              <w:rPr>
                <w:rFonts w:cstheme="minorHAnsi"/>
              </w:rPr>
            </w:pPr>
            <w:r>
              <w:rPr>
                <w:rFonts w:cstheme="minorHAnsi"/>
              </w:rPr>
              <w:t>nuclei_**_radius</w:t>
            </w:r>
          </w:p>
        </w:tc>
        <w:tc>
          <w:tcPr>
            <w:tcW w:w="6064" w:type="dxa"/>
          </w:tcPr>
          <w:p w14:paraId="18373786" w14:textId="6ADB23AF" w:rsidR="00847AB0" w:rsidRPr="00185048" w:rsidRDefault="00847AB0" w:rsidP="008A46DA">
            <w:pPr>
              <w:jc w:val="both"/>
              <w:rPr>
                <w:rFonts w:cstheme="minorHAnsi"/>
              </w:rPr>
            </w:pPr>
            <w:r>
              <w:rPr>
                <w:rFonts w:cstheme="minorHAnsi"/>
              </w:rPr>
              <w:t xml:space="preserve">** radius of the segmented </w:t>
            </w:r>
            <w:proofErr w:type="spellStart"/>
            <w:r>
              <w:rPr>
                <w:rFonts w:cstheme="minorHAnsi"/>
              </w:rPr>
              <w:t>nucleous</w:t>
            </w:r>
            <w:proofErr w:type="spellEnd"/>
          </w:p>
        </w:tc>
      </w:tr>
      <w:tr w:rsidR="00847AB0" w:rsidRPr="00185048" w14:paraId="0AAEBAD2" w14:textId="77777777" w:rsidTr="00325B2F">
        <w:tc>
          <w:tcPr>
            <w:tcW w:w="3003" w:type="dxa"/>
          </w:tcPr>
          <w:p w14:paraId="5F0A2EA9" w14:textId="76C54927" w:rsidR="00847AB0" w:rsidRPr="00185048" w:rsidRDefault="00847AB0" w:rsidP="008A46DA">
            <w:pPr>
              <w:jc w:val="both"/>
              <w:rPr>
                <w:rFonts w:cstheme="minorHAnsi"/>
              </w:rPr>
            </w:pPr>
            <w:proofErr w:type="spellStart"/>
            <w:r>
              <w:rPr>
                <w:rFonts w:cstheme="minorHAnsi"/>
              </w:rPr>
              <w:t>nuclei_volume</w:t>
            </w:r>
            <w:proofErr w:type="spellEnd"/>
          </w:p>
        </w:tc>
        <w:tc>
          <w:tcPr>
            <w:tcW w:w="6064" w:type="dxa"/>
          </w:tcPr>
          <w:p w14:paraId="24ACEA34" w14:textId="18FB4FA8" w:rsidR="00847AB0" w:rsidRPr="00185048" w:rsidRDefault="00847AB0" w:rsidP="008A46DA">
            <w:pPr>
              <w:jc w:val="both"/>
              <w:rPr>
                <w:rFonts w:cstheme="minorHAnsi"/>
              </w:rPr>
            </w:pPr>
            <w:r>
              <w:rPr>
                <w:rFonts w:cstheme="minorHAnsi"/>
              </w:rPr>
              <w:t xml:space="preserve">volume of the segmented </w:t>
            </w:r>
            <w:proofErr w:type="spellStart"/>
            <w:r>
              <w:rPr>
                <w:rFonts w:cstheme="minorHAnsi"/>
              </w:rPr>
              <w:t>nucleous</w:t>
            </w:r>
            <w:proofErr w:type="spellEnd"/>
          </w:p>
        </w:tc>
      </w:tr>
      <w:tr w:rsidR="00847AB0" w:rsidRPr="00185048" w14:paraId="022D3E32" w14:textId="77777777" w:rsidTr="00325B2F">
        <w:tc>
          <w:tcPr>
            <w:tcW w:w="3003" w:type="dxa"/>
          </w:tcPr>
          <w:p w14:paraId="01D57F29" w14:textId="06498EF9" w:rsidR="00847AB0" w:rsidRDefault="00847AB0" w:rsidP="008A46DA">
            <w:pPr>
              <w:jc w:val="both"/>
              <w:rPr>
                <w:rFonts w:cstheme="minorHAnsi"/>
              </w:rPr>
            </w:pPr>
            <w:proofErr w:type="spellStart"/>
            <w:r>
              <w:rPr>
                <w:rFonts w:cstheme="minorHAnsi"/>
              </w:rPr>
              <w:t>nuclei_dist_to</w:t>
            </w:r>
            <w:proofErr w:type="spellEnd"/>
            <w:r>
              <w:rPr>
                <w:rFonts w:cstheme="minorHAnsi"/>
              </w:rPr>
              <w:t>_***_mean</w:t>
            </w:r>
          </w:p>
        </w:tc>
        <w:tc>
          <w:tcPr>
            <w:tcW w:w="6064" w:type="dxa"/>
          </w:tcPr>
          <w:p w14:paraId="767BEC88" w14:textId="38BE502C" w:rsidR="00847AB0" w:rsidRDefault="00847AB0" w:rsidP="008A46DA">
            <w:pPr>
              <w:jc w:val="both"/>
              <w:rPr>
                <w:rFonts w:cstheme="minorHAnsi"/>
              </w:rPr>
            </w:pPr>
            <w:r>
              <w:rPr>
                <w:rFonts w:cstheme="minorHAnsi"/>
              </w:rPr>
              <w:t xml:space="preserve">men distance of </w:t>
            </w:r>
            <w:proofErr w:type="spellStart"/>
            <w:r>
              <w:rPr>
                <w:rFonts w:cstheme="minorHAnsi"/>
              </w:rPr>
              <w:t>nucleous</w:t>
            </w:r>
            <w:proofErr w:type="spellEnd"/>
            <w:r>
              <w:rPr>
                <w:rFonts w:cstheme="minorHAnsi"/>
              </w:rPr>
              <w:t xml:space="preserve"> pixels to *** boundaries</w:t>
            </w:r>
          </w:p>
        </w:tc>
      </w:tr>
      <w:tr w:rsidR="00325B2F" w:rsidRPr="00185048" w14:paraId="0DE7B5D6" w14:textId="77777777" w:rsidTr="00325B2F">
        <w:tc>
          <w:tcPr>
            <w:tcW w:w="3003" w:type="dxa"/>
          </w:tcPr>
          <w:p w14:paraId="703B06F6" w14:textId="27909080" w:rsidR="00325B2F" w:rsidRDefault="00325B2F" w:rsidP="008A46DA">
            <w:pPr>
              <w:jc w:val="both"/>
              <w:rPr>
                <w:rFonts w:cstheme="minorHAnsi"/>
              </w:rPr>
            </w:pPr>
            <w:r>
              <w:rPr>
                <w:rFonts w:cstheme="minorHAnsi"/>
              </w:rPr>
              <w:t>cell_**_radius</w:t>
            </w:r>
          </w:p>
        </w:tc>
        <w:tc>
          <w:tcPr>
            <w:tcW w:w="6064" w:type="dxa"/>
          </w:tcPr>
          <w:p w14:paraId="2387068D" w14:textId="70045869" w:rsidR="00325B2F" w:rsidRDefault="00325B2F" w:rsidP="008A46DA">
            <w:pPr>
              <w:jc w:val="both"/>
              <w:rPr>
                <w:rFonts w:cstheme="minorHAnsi"/>
              </w:rPr>
            </w:pPr>
            <w:r>
              <w:rPr>
                <w:rFonts w:cstheme="minorHAnsi"/>
              </w:rPr>
              <w:t>** radius of the segmented cell</w:t>
            </w:r>
          </w:p>
        </w:tc>
      </w:tr>
      <w:tr w:rsidR="00325B2F" w:rsidRPr="00185048" w14:paraId="4E0BC778" w14:textId="77777777" w:rsidTr="00325B2F">
        <w:tc>
          <w:tcPr>
            <w:tcW w:w="3003" w:type="dxa"/>
          </w:tcPr>
          <w:p w14:paraId="6C41AEA0" w14:textId="08A58E27" w:rsidR="00325B2F" w:rsidRPr="00185048" w:rsidRDefault="00325B2F" w:rsidP="008A46DA">
            <w:pPr>
              <w:jc w:val="both"/>
              <w:rPr>
                <w:rFonts w:cstheme="minorHAnsi"/>
              </w:rPr>
            </w:pPr>
            <w:proofErr w:type="spellStart"/>
            <w:r>
              <w:rPr>
                <w:rFonts w:cstheme="minorHAnsi"/>
              </w:rPr>
              <w:t>cell_volume</w:t>
            </w:r>
            <w:proofErr w:type="spellEnd"/>
          </w:p>
        </w:tc>
        <w:tc>
          <w:tcPr>
            <w:tcW w:w="6064" w:type="dxa"/>
          </w:tcPr>
          <w:p w14:paraId="2ED53400" w14:textId="26B58FDB" w:rsidR="00325B2F" w:rsidRPr="00185048" w:rsidRDefault="00325B2F" w:rsidP="008A46DA">
            <w:pPr>
              <w:jc w:val="both"/>
              <w:rPr>
                <w:rFonts w:cstheme="minorHAnsi"/>
              </w:rPr>
            </w:pPr>
            <w:r>
              <w:rPr>
                <w:rFonts w:cstheme="minorHAnsi"/>
              </w:rPr>
              <w:t>volume of the segmented cell</w:t>
            </w:r>
          </w:p>
        </w:tc>
      </w:tr>
      <w:tr w:rsidR="00325B2F" w:rsidRPr="00185048" w14:paraId="0ABC74BE" w14:textId="77777777" w:rsidTr="00325B2F">
        <w:tc>
          <w:tcPr>
            <w:tcW w:w="3003" w:type="dxa"/>
          </w:tcPr>
          <w:p w14:paraId="11DC4844" w14:textId="623B4077" w:rsidR="00325B2F" w:rsidRDefault="00325B2F" w:rsidP="008A46DA">
            <w:pPr>
              <w:jc w:val="both"/>
              <w:rPr>
                <w:rFonts w:cstheme="minorHAnsi"/>
              </w:rPr>
            </w:pPr>
            <w:proofErr w:type="spellStart"/>
            <w:r>
              <w:rPr>
                <w:rFonts w:cstheme="minorHAnsi"/>
              </w:rPr>
              <w:t>cell_neighbors</w:t>
            </w:r>
            <w:proofErr w:type="spellEnd"/>
          </w:p>
        </w:tc>
        <w:tc>
          <w:tcPr>
            <w:tcW w:w="6064" w:type="dxa"/>
          </w:tcPr>
          <w:p w14:paraId="4ACD0AFB" w14:textId="2666A400" w:rsidR="00325B2F" w:rsidRDefault="00325B2F" w:rsidP="008A46DA">
            <w:pPr>
              <w:jc w:val="both"/>
              <w:rPr>
                <w:rFonts w:cstheme="minorHAnsi"/>
              </w:rPr>
            </w:pPr>
            <w:r>
              <w:rPr>
                <w:rFonts w:cstheme="minorHAnsi"/>
              </w:rPr>
              <w:t xml:space="preserve">estimated first neighbors of </w:t>
            </w:r>
            <w:proofErr w:type="gramStart"/>
            <w:r>
              <w:rPr>
                <w:rFonts w:cstheme="minorHAnsi"/>
              </w:rPr>
              <w:t>particular cell</w:t>
            </w:r>
            <w:proofErr w:type="gramEnd"/>
          </w:p>
        </w:tc>
      </w:tr>
      <w:tr w:rsidR="00325B2F" w:rsidRPr="00185048" w14:paraId="5E82ECDC" w14:textId="77777777" w:rsidTr="00325B2F">
        <w:tc>
          <w:tcPr>
            <w:tcW w:w="3003" w:type="dxa"/>
          </w:tcPr>
          <w:p w14:paraId="18A1AF0F" w14:textId="5C7E9A77" w:rsidR="00325B2F" w:rsidRDefault="00325B2F" w:rsidP="008A46DA">
            <w:pPr>
              <w:jc w:val="both"/>
              <w:rPr>
                <w:rFonts w:cstheme="minorHAnsi"/>
              </w:rPr>
            </w:pPr>
            <w:r>
              <w:rPr>
                <w:rFonts w:cstheme="minorHAnsi"/>
              </w:rPr>
              <w:t>merge</w:t>
            </w:r>
          </w:p>
        </w:tc>
        <w:tc>
          <w:tcPr>
            <w:tcW w:w="6064" w:type="dxa"/>
          </w:tcPr>
          <w:p w14:paraId="0DC5A2C7" w14:textId="6512BFBA" w:rsidR="00325B2F" w:rsidRDefault="00325B2F" w:rsidP="008A46DA">
            <w:pPr>
              <w:jc w:val="both"/>
              <w:rPr>
                <w:rFonts w:cstheme="minorHAnsi"/>
              </w:rPr>
            </w:pPr>
            <w:r>
              <w:rPr>
                <w:rFonts w:cstheme="minorHAnsi"/>
              </w:rPr>
              <w:t xml:space="preserve">point where two </w:t>
            </w:r>
            <w:proofErr w:type="spellStart"/>
            <w:r>
              <w:rPr>
                <w:rFonts w:cstheme="minorHAnsi"/>
              </w:rPr>
              <w:t>tracklets</w:t>
            </w:r>
            <w:proofErr w:type="spellEnd"/>
            <w:r>
              <w:rPr>
                <w:rFonts w:cstheme="minorHAnsi"/>
              </w:rPr>
              <w:t xml:space="preserve"> fuse into one</w:t>
            </w:r>
          </w:p>
        </w:tc>
      </w:tr>
      <w:tr w:rsidR="00325B2F" w:rsidRPr="00325B2F" w14:paraId="147DEDCF" w14:textId="77777777" w:rsidTr="00325B2F">
        <w:tc>
          <w:tcPr>
            <w:tcW w:w="3003" w:type="dxa"/>
          </w:tcPr>
          <w:p w14:paraId="330EE2E7" w14:textId="542BA38D" w:rsidR="00325B2F" w:rsidRDefault="00325B2F" w:rsidP="008A46DA">
            <w:pPr>
              <w:jc w:val="both"/>
              <w:rPr>
                <w:rFonts w:cstheme="minorHAnsi"/>
              </w:rPr>
            </w:pPr>
            <w:proofErr w:type="spellStart"/>
            <w:r>
              <w:rPr>
                <w:rFonts w:cstheme="minorHAnsi"/>
              </w:rPr>
              <w:t>merged_branch_id</w:t>
            </w:r>
            <w:proofErr w:type="spellEnd"/>
          </w:p>
        </w:tc>
        <w:tc>
          <w:tcPr>
            <w:tcW w:w="6064" w:type="dxa"/>
          </w:tcPr>
          <w:p w14:paraId="5D2377FB" w14:textId="5DCF10C1" w:rsidR="00325B2F" w:rsidRPr="00325B2F" w:rsidRDefault="00325B2F" w:rsidP="008A46DA">
            <w:pPr>
              <w:jc w:val="both"/>
              <w:rPr>
                <w:rFonts w:cstheme="minorHAnsi"/>
              </w:rPr>
            </w:pPr>
            <w:r w:rsidRPr="00325B2F">
              <w:rPr>
                <w:rFonts w:cstheme="minorHAnsi"/>
              </w:rPr>
              <w:t xml:space="preserve">node </w:t>
            </w:r>
            <w:proofErr w:type="gramStart"/>
            <w:r w:rsidRPr="00325B2F">
              <w:rPr>
                <w:rFonts w:cstheme="minorHAnsi"/>
              </w:rPr>
              <w:t>ID’s</w:t>
            </w:r>
            <w:proofErr w:type="gramEnd"/>
            <w:r w:rsidRPr="00325B2F">
              <w:rPr>
                <w:rFonts w:cstheme="minorHAnsi"/>
              </w:rPr>
              <w:t xml:space="preserve"> from sister branches th</w:t>
            </w:r>
            <w:r>
              <w:rPr>
                <w:rFonts w:cstheme="minorHAnsi"/>
              </w:rPr>
              <w:t>at end in a merge</w:t>
            </w:r>
          </w:p>
        </w:tc>
      </w:tr>
      <w:tr w:rsidR="00325B2F" w:rsidRPr="00185048" w14:paraId="1302BCC8" w14:textId="77777777" w:rsidTr="00325B2F">
        <w:tc>
          <w:tcPr>
            <w:tcW w:w="3003" w:type="dxa"/>
          </w:tcPr>
          <w:p w14:paraId="7263B0CB" w14:textId="0A2830D6" w:rsidR="00325B2F" w:rsidRDefault="00325B2F" w:rsidP="008A46DA">
            <w:pPr>
              <w:jc w:val="both"/>
              <w:rPr>
                <w:rFonts w:cstheme="minorHAnsi"/>
              </w:rPr>
            </w:pPr>
            <w:proofErr w:type="spellStart"/>
            <w:r>
              <w:rPr>
                <w:rFonts w:cstheme="minorHAnsi"/>
              </w:rPr>
              <w:t>merged_track</w:t>
            </w:r>
            <w:proofErr w:type="spellEnd"/>
          </w:p>
        </w:tc>
        <w:tc>
          <w:tcPr>
            <w:tcW w:w="6064" w:type="dxa"/>
          </w:tcPr>
          <w:p w14:paraId="75825594" w14:textId="4E6253A5" w:rsidR="00325B2F" w:rsidRDefault="00325B2F" w:rsidP="008A46DA">
            <w:pPr>
              <w:jc w:val="both"/>
              <w:rPr>
                <w:rFonts w:cstheme="minorHAnsi"/>
              </w:rPr>
            </w:pPr>
            <w:r>
              <w:rPr>
                <w:rFonts w:cstheme="minorHAnsi"/>
              </w:rPr>
              <w:t xml:space="preserve">nod </w:t>
            </w:r>
            <w:proofErr w:type="gramStart"/>
            <w:r>
              <w:rPr>
                <w:rFonts w:cstheme="minorHAnsi"/>
              </w:rPr>
              <w:t>ID’s</w:t>
            </w:r>
            <w:proofErr w:type="gramEnd"/>
            <w:r>
              <w:rPr>
                <w:rFonts w:cstheme="minorHAnsi"/>
              </w:rPr>
              <w:t xml:space="preserve"> of all subsequent tracks directly linked to a merge</w:t>
            </w:r>
          </w:p>
        </w:tc>
      </w:tr>
    </w:tbl>
    <w:p w14:paraId="54C4D84C" w14:textId="50006903" w:rsidR="00614181" w:rsidRPr="00F95CCF" w:rsidRDefault="00185048" w:rsidP="008A46DA">
      <w:pPr>
        <w:jc w:val="both"/>
        <w:rPr>
          <w:rFonts w:cstheme="minorHAnsi"/>
          <w:i/>
          <w:iCs/>
        </w:rPr>
      </w:pPr>
      <w:r w:rsidRPr="00F95CCF">
        <w:rPr>
          <w:rFonts w:cstheme="minorHAnsi"/>
        </w:rPr>
        <w:t xml:space="preserve">* </w:t>
      </w:r>
      <w:r w:rsidR="00F95CCF" w:rsidRPr="00F95CCF">
        <w:rPr>
          <w:rFonts w:cstheme="minorHAnsi"/>
        </w:rPr>
        <w:t xml:space="preserve">can be </w:t>
      </w:r>
      <w:r w:rsidR="00F95CCF" w:rsidRPr="00F95CCF">
        <w:rPr>
          <w:rFonts w:cstheme="minorHAnsi"/>
          <w:i/>
          <w:iCs/>
        </w:rPr>
        <w:t>mean</w:t>
      </w:r>
      <w:r w:rsidR="00F95CCF" w:rsidRPr="00F95CCF">
        <w:rPr>
          <w:rFonts w:cstheme="minorHAnsi"/>
        </w:rPr>
        <w:t>,</w:t>
      </w:r>
      <w:r w:rsidR="00F95CCF" w:rsidRPr="00F95CCF">
        <w:rPr>
          <w:rFonts w:cstheme="minorHAnsi"/>
          <w:i/>
          <w:iCs/>
        </w:rPr>
        <w:t xml:space="preserve"> std </w:t>
      </w:r>
      <w:r w:rsidR="00F95CCF" w:rsidRPr="00F95CCF">
        <w:rPr>
          <w:rFonts w:cstheme="minorHAnsi"/>
        </w:rPr>
        <w:t xml:space="preserve">(standard deviation), and quartile-based ranging from </w:t>
      </w:r>
      <w:proofErr w:type="gramStart"/>
      <w:r w:rsidR="00F95CCF" w:rsidRPr="00F95CCF">
        <w:rPr>
          <w:rFonts w:cstheme="minorHAnsi"/>
          <w:i/>
          <w:iCs/>
        </w:rPr>
        <w:t>0.00 ,</w:t>
      </w:r>
      <w:proofErr w:type="gramEnd"/>
      <w:r w:rsidR="00F95CCF" w:rsidRPr="00F95CCF">
        <w:rPr>
          <w:rFonts w:cstheme="minorHAnsi"/>
          <w:i/>
          <w:iCs/>
        </w:rPr>
        <w:t xml:space="preserve"> 0.25, 0.50, 0.75 </w:t>
      </w:r>
      <w:r w:rsidR="00F95CCF" w:rsidRPr="00F95CCF">
        <w:rPr>
          <w:rFonts w:cstheme="minorHAnsi"/>
        </w:rPr>
        <w:t xml:space="preserve">and </w:t>
      </w:r>
      <w:r w:rsidR="00F95CCF" w:rsidRPr="00F95CCF">
        <w:rPr>
          <w:rFonts w:cstheme="minorHAnsi"/>
          <w:i/>
          <w:iCs/>
        </w:rPr>
        <w:t>1.00</w:t>
      </w:r>
    </w:p>
    <w:p w14:paraId="1A2D42F0" w14:textId="69CBC581" w:rsidR="00E55989" w:rsidRDefault="00F95CCF" w:rsidP="008A46DA">
      <w:pPr>
        <w:jc w:val="both"/>
        <w:rPr>
          <w:rFonts w:cstheme="minorHAnsi"/>
          <w:i/>
          <w:iCs/>
        </w:rPr>
      </w:pPr>
      <w:r>
        <w:rPr>
          <w:rFonts w:cstheme="minorHAnsi"/>
        </w:rPr>
        <w:t xml:space="preserve">** </w:t>
      </w:r>
      <w:r>
        <w:rPr>
          <w:rFonts w:cstheme="minorHAnsi"/>
          <w:i/>
          <w:iCs/>
        </w:rPr>
        <w:t>mean, maximum or minimum</w:t>
      </w:r>
    </w:p>
    <w:p w14:paraId="043D721D" w14:textId="5E81D75A" w:rsidR="008978D2" w:rsidRPr="002E656A" w:rsidRDefault="00E55989" w:rsidP="00E55989">
      <w:pPr>
        <w:jc w:val="both"/>
        <w:rPr>
          <w:rFonts w:cstheme="minorHAnsi"/>
          <w:i/>
          <w:iCs/>
        </w:rPr>
      </w:pPr>
      <w:r>
        <w:rPr>
          <w:rFonts w:cstheme="minorHAnsi"/>
        </w:rPr>
        <w:t xml:space="preserve">*** </w:t>
      </w:r>
      <w:r>
        <w:rPr>
          <w:rFonts w:cstheme="minorHAnsi"/>
          <w:i/>
          <w:iCs/>
        </w:rPr>
        <w:t>basal, lumen</w:t>
      </w:r>
    </w:p>
    <w:p w14:paraId="2D0A9FBC" w14:textId="0B9EC458" w:rsidR="002E656A" w:rsidRDefault="002E656A" w:rsidP="00E55989">
      <w:pPr>
        <w:jc w:val="both"/>
        <w:rPr>
          <w:rFonts w:cstheme="minorHAnsi"/>
        </w:rPr>
      </w:pPr>
    </w:p>
    <w:p w14:paraId="64DF1DA9" w14:textId="77777777" w:rsidR="002E656A" w:rsidRDefault="002E656A" w:rsidP="00E55989">
      <w:pPr>
        <w:jc w:val="both"/>
        <w:rPr>
          <w:rFonts w:cstheme="minorHAnsi"/>
        </w:rPr>
      </w:pPr>
    </w:p>
    <w:p w14:paraId="11234622" w14:textId="558DC1A8" w:rsidR="008978D2" w:rsidRPr="008978D2" w:rsidRDefault="002E656A" w:rsidP="00E55989">
      <w:pPr>
        <w:jc w:val="both"/>
        <w:rPr>
          <w:b/>
          <w:bCs/>
        </w:rPr>
      </w:pPr>
      <w:r w:rsidRPr="008978D2">
        <w:rPr>
          <w:b/>
          <w:bCs/>
        </w:rPr>
        <w:t xml:space="preserve">Supplementary Table </w:t>
      </w:r>
      <w:r>
        <w:rPr>
          <w:b/>
          <w:bCs/>
        </w:rPr>
        <w:t>3</w:t>
      </w:r>
      <w:r w:rsidRPr="008978D2">
        <w:rPr>
          <w:b/>
          <w:bCs/>
        </w:rPr>
        <w:t>: Evaluation of the tree prediction for dataset 006</w:t>
      </w:r>
    </w:p>
    <w:tbl>
      <w:tblPr>
        <w:tblStyle w:val="TableGrid"/>
        <w:tblpPr w:leftFromText="180" w:rightFromText="180" w:vertAnchor="text" w:horzAnchor="page" w:tblpX="1414" w:tblpY="144"/>
        <w:tblW w:w="9067" w:type="dxa"/>
        <w:tblLook w:val="04A0" w:firstRow="1" w:lastRow="0" w:firstColumn="1" w:lastColumn="0" w:noHBand="0" w:noVBand="1"/>
      </w:tblPr>
      <w:tblGrid>
        <w:gridCol w:w="2404"/>
        <w:gridCol w:w="2910"/>
        <w:gridCol w:w="3753"/>
      </w:tblGrid>
      <w:tr w:rsidR="002E656A" w14:paraId="31D76A9F" w14:textId="77777777" w:rsidTr="00871278">
        <w:trPr>
          <w:trHeight w:val="359"/>
        </w:trPr>
        <w:tc>
          <w:tcPr>
            <w:tcW w:w="2404" w:type="dxa"/>
            <w:tcBorders>
              <w:top w:val="single" w:sz="4" w:space="0" w:color="auto"/>
              <w:left w:val="single" w:sz="4" w:space="0" w:color="auto"/>
              <w:bottom w:val="single" w:sz="4" w:space="0" w:color="auto"/>
              <w:right w:val="nil"/>
            </w:tcBorders>
          </w:tcPr>
          <w:p w14:paraId="58F6DE75" w14:textId="77777777" w:rsidR="002E656A" w:rsidRPr="008978D2" w:rsidRDefault="002E656A" w:rsidP="00871278">
            <w:pPr>
              <w:ind w:left="-111"/>
              <w:jc w:val="center"/>
              <w:rPr>
                <w:b/>
                <w:bCs/>
              </w:rPr>
            </w:pPr>
            <w:r w:rsidRPr="008978D2">
              <w:rPr>
                <w:b/>
                <w:bCs/>
              </w:rPr>
              <w:t>Evaluation function</w:t>
            </w:r>
          </w:p>
        </w:tc>
        <w:tc>
          <w:tcPr>
            <w:tcW w:w="2910" w:type="dxa"/>
            <w:tcBorders>
              <w:top w:val="single" w:sz="4" w:space="0" w:color="auto"/>
              <w:left w:val="nil"/>
              <w:bottom w:val="single" w:sz="4" w:space="0" w:color="auto"/>
              <w:right w:val="nil"/>
            </w:tcBorders>
          </w:tcPr>
          <w:p w14:paraId="11C11250" w14:textId="77777777" w:rsidR="002E656A" w:rsidRPr="000B343D" w:rsidRDefault="002E656A" w:rsidP="00871278">
            <w:pPr>
              <w:ind w:left="-111"/>
              <w:jc w:val="center"/>
              <w:rPr>
                <w:b/>
                <w:bCs/>
              </w:rPr>
            </w:pPr>
            <w:r w:rsidRPr="000B343D">
              <w:rPr>
                <w:b/>
                <w:bCs/>
              </w:rPr>
              <w:t xml:space="preserve">DS1: </w:t>
            </w:r>
            <w:r>
              <w:rPr>
                <w:b/>
                <w:bCs/>
              </w:rPr>
              <w:t>350</w:t>
            </w:r>
            <w:r w:rsidRPr="000B343D">
              <w:rPr>
                <w:b/>
                <w:bCs/>
              </w:rPr>
              <w:t xml:space="preserve"> time-points,</w:t>
            </w:r>
          </w:p>
          <w:p w14:paraId="36E83871" w14:textId="77777777" w:rsidR="002E656A" w:rsidRPr="000B343D" w:rsidRDefault="002E656A" w:rsidP="00871278">
            <w:pPr>
              <w:ind w:left="-111"/>
              <w:jc w:val="center"/>
              <w:rPr>
                <w:b/>
                <w:bCs/>
              </w:rPr>
            </w:pPr>
            <w:r>
              <w:rPr>
                <w:b/>
                <w:bCs/>
              </w:rPr>
              <w:t>53</w:t>
            </w:r>
            <w:r w:rsidRPr="000B343D">
              <w:rPr>
                <w:b/>
                <w:bCs/>
              </w:rPr>
              <w:t xml:space="preserve"> nuclei</w:t>
            </w:r>
          </w:p>
        </w:tc>
        <w:tc>
          <w:tcPr>
            <w:tcW w:w="3753" w:type="dxa"/>
            <w:tcBorders>
              <w:top w:val="single" w:sz="4" w:space="0" w:color="auto"/>
              <w:left w:val="nil"/>
              <w:bottom w:val="single" w:sz="4" w:space="0" w:color="auto"/>
              <w:right w:val="single" w:sz="4" w:space="0" w:color="auto"/>
            </w:tcBorders>
          </w:tcPr>
          <w:p w14:paraId="05CA156E" w14:textId="77777777" w:rsidR="002E656A" w:rsidRPr="000B343D" w:rsidRDefault="002E656A" w:rsidP="00871278">
            <w:pPr>
              <w:ind w:left="-111"/>
              <w:jc w:val="center"/>
              <w:rPr>
                <w:b/>
                <w:bCs/>
              </w:rPr>
            </w:pPr>
            <w:r w:rsidRPr="000B343D">
              <w:rPr>
                <w:b/>
                <w:bCs/>
              </w:rPr>
              <w:t>DS6: 350 time-points,</w:t>
            </w:r>
          </w:p>
          <w:p w14:paraId="34A4D04A" w14:textId="77777777" w:rsidR="002E656A" w:rsidRPr="000B343D" w:rsidRDefault="002E656A" w:rsidP="00871278">
            <w:pPr>
              <w:ind w:left="-111"/>
              <w:jc w:val="center"/>
              <w:rPr>
                <w:b/>
                <w:bCs/>
              </w:rPr>
            </w:pPr>
            <w:r w:rsidRPr="000B343D">
              <w:rPr>
                <w:b/>
                <w:bCs/>
              </w:rPr>
              <w:t>231 nuclei</w:t>
            </w:r>
          </w:p>
        </w:tc>
      </w:tr>
      <w:tr w:rsidR="002E656A" w14:paraId="2E56A6E1" w14:textId="77777777" w:rsidTr="00871278">
        <w:trPr>
          <w:trHeight w:val="57"/>
        </w:trPr>
        <w:tc>
          <w:tcPr>
            <w:tcW w:w="2404" w:type="dxa"/>
            <w:tcBorders>
              <w:top w:val="single" w:sz="4" w:space="0" w:color="auto"/>
              <w:left w:val="single" w:sz="4" w:space="0" w:color="auto"/>
              <w:bottom w:val="single" w:sz="4" w:space="0" w:color="auto"/>
              <w:right w:val="single" w:sz="4" w:space="0" w:color="auto"/>
            </w:tcBorders>
          </w:tcPr>
          <w:p w14:paraId="30221108" w14:textId="77777777" w:rsidR="002E656A" w:rsidRDefault="002E656A" w:rsidP="00871278">
            <w:pPr>
              <w:ind w:left="-111"/>
              <w:jc w:val="both"/>
            </w:pPr>
          </w:p>
        </w:tc>
        <w:tc>
          <w:tcPr>
            <w:tcW w:w="2910" w:type="dxa"/>
            <w:tcBorders>
              <w:top w:val="single" w:sz="4" w:space="0" w:color="auto"/>
              <w:left w:val="single" w:sz="4" w:space="0" w:color="auto"/>
              <w:bottom w:val="single" w:sz="4" w:space="0" w:color="auto"/>
              <w:right w:val="single" w:sz="4" w:space="0" w:color="auto"/>
            </w:tcBorders>
          </w:tcPr>
          <w:p w14:paraId="25F42D62" w14:textId="77777777" w:rsidR="002E656A" w:rsidRDefault="002E656A" w:rsidP="00871278">
            <w:pPr>
              <w:ind w:left="-111"/>
              <w:jc w:val="both"/>
            </w:pPr>
          </w:p>
        </w:tc>
        <w:tc>
          <w:tcPr>
            <w:tcW w:w="3753" w:type="dxa"/>
            <w:tcBorders>
              <w:top w:val="single" w:sz="4" w:space="0" w:color="auto"/>
              <w:left w:val="single" w:sz="4" w:space="0" w:color="auto"/>
              <w:bottom w:val="single" w:sz="4" w:space="0" w:color="auto"/>
              <w:right w:val="single" w:sz="4" w:space="0" w:color="auto"/>
            </w:tcBorders>
          </w:tcPr>
          <w:p w14:paraId="237DDB66" w14:textId="77777777" w:rsidR="002E656A" w:rsidRDefault="002E656A" w:rsidP="00871278">
            <w:pPr>
              <w:ind w:left="-111"/>
              <w:jc w:val="both"/>
            </w:pPr>
          </w:p>
        </w:tc>
      </w:tr>
      <w:tr w:rsidR="002E656A" w14:paraId="2F73026A" w14:textId="77777777" w:rsidTr="00871278">
        <w:trPr>
          <w:trHeight w:val="324"/>
        </w:trPr>
        <w:tc>
          <w:tcPr>
            <w:tcW w:w="2404" w:type="dxa"/>
            <w:tcBorders>
              <w:top w:val="single" w:sz="4" w:space="0" w:color="auto"/>
            </w:tcBorders>
          </w:tcPr>
          <w:p w14:paraId="4D4CE2E0" w14:textId="77777777" w:rsidR="002E656A" w:rsidRPr="000B343D" w:rsidRDefault="002E656A" w:rsidP="00871278">
            <w:pPr>
              <w:ind w:left="-111"/>
              <w:jc w:val="both"/>
              <w:rPr>
                <w:b/>
                <w:bCs/>
              </w:rPr>
            </w:pPr>
            <w:r w:rsidRPr="000B343D">
              <w:rPr>
                <w:b/>
                <w:bCs/>
              </w:rPr>
              <w:t>node precision</w:t>
            </w:r>
          </w:p>
        </w:tc>
        <w:tc>
          <w:tcPr>
            <w:tcW w:w="2910" w:type="dxa"/>
            <w:tcBorders>
              <w:top w:val="single" w:sz="4" w:space="0" w:color="auto"/>
            </w:tcBorders>
          </w:tcPr>
          <w:p w14:paraId="19A87CC0" w14:textId="77777777" w:rsidR="002E656A" w:rsidRDefault="002E656A" w:rsidP="00871278">
            <w:pPr>
              <w:ind w:left="-111"/>
              <w:jc w:val="both"/>
            </w:pPr>
            <w:r>
              <w:t>0.997</w:t>
            </w:r>
          </w:p>
        </w:tc>
        <w:tc>
          <w:tcPr>
            <w:tcW w:w="3753" w:type="dxa"/>
            <w:tcBorders>
              <w:top w:val="single" w:sz="4" w:space="0" w:color="auto"/>
            </w:tcBorders>
          </w:tcPr>
          <w:p w14:paraId="6FC68F43" w14:textId="77777777" w:rsidR="002E656A" w:rsidRDefault="002E656A" w:rsidP="00871278">
            <w:pPr>
              <w:ind w:left="-111"/>
              <w:jc w:val="both"/>
            </w:pPr>
            <w:r>
              <w:t>0.994</w:t>
            </w:r>
          </w:p>
        </w:tc>
      </w:tr>
      <w:tr w:rsidR="002E656A" w14:paraId="4EEEE92A" w14:textId="77777777" w:rsidTr="00871278">
        <w:trPr>
          <w:trHeight w:val="324"/>
        </w:trPr>
        <w:tc>
          <w:tcPr>
            <w:tcW w:w="2404" w:type="dxa"/>
          </w:tcPr>
          <w:p w14:paraId="6A3066C2" w14:textId="77777777" w:rsidR="002E656A" w:rsidRPr="000B343D" w:rsidRDefault="002E656A" w:rsidP="00871278">
            <w:pPr>
              <w:ind w:left="-111"/>
              <w:jc w:val="both"/>
              <w:rPr>
                <w:b/>
                <w:bCs/>
              </w:rPr>
            </w:pPr>
            <w:r w:rsidRPr="000B343D">
              <w:rPr>
                <w:b/>
                <w:bCs/>
              </w:rPr>
              <w:t>node recall</w:t>
            </w:r>
          </w:p>
        </w:tc>
        <w:tc>
          <w:tcPr>
            <w:tcW w:w="2910" w:type="dxa"/>
          </w:tcPr>
          <w:p w14:paraId="5DE320E7" w14:textId="77777777" w:rsidR="002E656A" w:rsidRDefault="002E656A" w:rsidP="00871278">
            <w:pPr>
              <w:ind w:left="-111"/>
              <w:jc w:val="both"/>
            </w:pPr>
            <w:r>
              <w:t>0.998</w:t>
            </w:r>
          </w:p>
        </w:tc>
        <w:tc>
          <w:tcPr>
            <w:tcW w:w="3753" w:type="dxa"/>
          </w:tcPr>
          <w:p w14:paraId="6D72247E" w14:textId="77777777" w:rsidR="002E656A" w:rsidRDefault="002E656A" w:rsidP="00871278">
            <w:pPr>
              <w:ind w:left="-111"/>
              <w:jc w:val="both"/>
            </w:pPr>
            <w:r>
              <w:t>0.996</w:t>
            </w:r>
          </w:p>
        </w:tc>
      </w:tr>
      <w:tr w:rsidR="002E656A" w14:paraId="7532D9C6" w14:textId="77777777" w:rsidTr="00871278">
        <w:trPr>
          <w:trHeight w:val="324"/>
        </w:trPr>
        <w:tc>
          <w:tcPr>
            <w:tcW w:w="2404" w:type="dxa"/>
          </w:tcPr>
          <w:p w14:paraId="3E73BF9B" w14:textId="77777777" w:rsidR="002E656A" w:rsidRPr="000B343D" w:rsidRDefault="002E656A" w:rsidP="00871278">
            <w:pPr>
              <w:ind w:left="-111"/>
              <w:jc w:val="both"/>
              <w:rPr>
                <w:b/>
                <w:bCs/>
              </w:rPr>
            </w:pPr>
            <w:r w:rsidRPr="000B343D">
              <w:rPr>
                <w:b/>
                <w:bCs/>
              </w:rPr>
              <w:t>node f</w:t>
            </w:r>
            <w:r>
              <w:rPr>
                <w:b/>
                <w:bCs/>
              </w:rPr>
              <w:t>-</w:t>
            </w:r>
            <w:r w:rsidRPr="000B343D">
              <w:rPr>
                <w:b/>
                <w:bCs/>
              </w:rPr>
              <w:t>1</w:t>
            </w:r>
            <w:r>
              <w:rPr>
                <w:b/>
                <w:bCs/>
              </w:rPr>
              <w:t xml:space="preserve"> score</w:t>
            </w:r>
          </w:p>
        </w:tc>
        <w:tc>
          <w:tcPr>
            <w:tcW w:w="2910" w:type="dxa"/>
          </w:tcPr>
          <w:p w14:paraId="798A84DB" w14:textId="77777777" w:rsidR="002E656A" w:rsidRDefault="002E656A" w:rsidP="00871278">
            <w:pPr>
              <w:ind w:left="-111"/>
              <w:jc w:val="both"/>
            </w:pPr>
            <w:r>
              <w:t>0.998</w:t>
            </w:r>
          </w:p>
        </w:tc>
        <w:tc>
          <w:tcPr>
            <w:tcW w:w="3753" w:type="dxa"/>
          </w:tcPr>
          <w:p w14:paraId="5217C6CF" w14:textId="77777777" w:rsidR="002E656A" w:rsidRDefault="002E656A" w:rsidP="00871278">
            <w:pPr>
              <w:ind w:left="-111"/>
              <w:jc w:val="both"/>
            </w:pPr>
            <w:r>
              <w:t>0.995</w:t>
            </w:r>
          </w:p>
        </w:tc>
      </w:tr>
      <w:tr w:rsidR="002E656A" w14:paraId="3C5BBE97" w14:textId="77777777" w:rsidTr="00871278">
        <w:trPr>
          <w:trHeight w:val="324"/>
        </w:trPr>
        <w:tc>
          <w:tcPr>
            <w:tcW w:w="2404" w:type="dxa"/>
          </w:tcPr>
          <w:p w14:paraId="3AD97452" w14:textId="77777777" w:rsidR="002E656A" w:rsidRPr="000B343D" w:rsidRDefault="002E656A" w:rsidP="00871278">
            <w:pPr>
              <w:ind w:left="-111"/>
              <w:jc w:val="both"/>
              <w:rPr>
                <w:b/>
                <w:bCs/>
              </w:rPr>
            </w:pPr>
            <w:r w:rsidRPr="000B343D">
              <w:rPr>
                <w:b/>
                <w:bCs/>
              </w:rPr>
              <w:t>edge precision</w:t>
            </w:r>
          </w:p>
        </w:tc>
        <w:tc>
          <w:tcPr>
            <w:tcW w:w="2910" w:type="dxa"/>
          </w:tcPr>
          <w:p w14:paraId="43503D23" w14:textId="77777777" w:rsidR="002E656A" w:rsidRDefault="002E656A" w:rsidP="00871278">
            <w:pPr>
              <w:ind w:left="-111"/>
              <w:jc w:val="both"/>
            </w:pPr>
            <w:r>
              <w:t>0.994</w:t>
            </w:r>
          </w:p>
        </w:tc>
        <w:tc>
          <w:tcPr>
            <w:tcW w:w="3753" w:type="dxa"/>
          </w:tcPr>
          <w:p w14:paraId="78464F43" w14:textId="77777777" w:rsidR="002E656A" w:rsidRDefault="002E656A" w:rsidP="00871278">
            <w:pPr>
              <w:ind w:left="-111"/>
              <w:jc w:val="both"/>
            </w:pPr>
            <w:r>
              <w:t>0.990</w:t>
            </w:r>
          </w:p>
        </w:tc>
      </w:tr>
      <w:tr w:rsidR="002E656A" w14:paraId="2F75118C" w14:textId="77777777" w:rsidTr="00871278">
        <w:trPr>
          <w:trHeight w:val="324"/>
        </w:trPr>
        <w:tc>
          <w:tcPr>
            <w:tcW w:w="2404" w:type="dxa"/>
          </w:tcPr>
          <w:p w14:paraId="26AB8D6F" w14:textId="77777777" w:rsidR="002E656A" w:rsidRPr="000B343D" w:rsidRDefault="002E656A" w:rsidP="00871278">
            <w:pPr>
              <w:ind w:left="-111"/>
              <w:jc w:val="both"/>
              <w:rPr>
                <w:b/>
                <w:bCs/>
              </w:rPr>
            </w:pPr>
            <w:r w:rsidRPr="000B343D">
              <w:rPr>
                <w:b/>
                <w:bCs/>
              </w:rPr>
              <w:t>edge recall</w:t>
            </w:r>
          </w:p>
        </w:tc>
        <w:tc>
          <w:tcPr>
            <w:tcW w:w="2910" w:type="dxa"/>
          </w:tcPr>
          <w:p w14:paraId="1E5DA85A" w14:textId="77777777" w:rsidR="002E656A" w:rsidRDefault="002E656A" w:rsidP="00871278">
            <w:pPr>
              <w:ind w:left="-111"/>
              <w:jc w:val="both"/>
            </w:pPr>
            <w:r>
              <w:t>0.994</w:t>
            </w:r>
          </w:p>
        </w:tc>
        <w:tc>
          <w:tcPr>
            <w:tcW w:w="3753" w:type="dxa"/>
          </w:tcPr>
          <w:p w14:paraId="0A10540C" w14:textId="77777777" w:rsidR="002E656A" w:rsidRDefault="002E656A" w:rsidP="00871278">
            <w:pPr>
              <w:ind w:left="-111"/>
              <w:jc w:val="both"/>
            </w:pPr>
            <w:r>
              <w:t>0.991</w:t>
            </w:r>
          </w:p>
        </w:tc>
      </w:tr>
      <w:tr w:rsidR="002E656A" w14:paraId="26217EF0" w14:textId="77777777" w:rsidTr="00871278">
        <w:trPr>
          <w:trHeight w:val="311"/>
        </w:trPr>
        <w:tc>
          <w:tcPr>
            <w:tcW w:w="2404" w:type="dxa"/>
          </w:tcPr>
          <w:p w14:paraId="392F02C0" w14:textId="77777777" w:rsidR="002E656A" w:rsidRPr="000B343D" w:rsidRDefault="002E656A" w:rsidP="00871278">
            <w:pPr>
              <w:ind w:left="-111"/>
              <w:jc w:val="both"/>
              <w:rPr>
                <w:b/>
                <w:bCs/>
              </w:rPr>
            </w:pPr>
            <w:r w:rsidRPr="000B343D">
              <w:rPr>
                <w:b/>
                <w:bCs/>
              </w:rPr>
              <w:t>edge f</w:t>
            </w:r>
            <w:r>
              <w:rPr>
                <w:b/>
                <w:bCs/>
              </w:rPr>
              <w:t>-</w:t>
            </w:r>
            <w:r w:rsidRPr="000B343D">
              <w:rPr>
                <w:b/>
                <w:bCs/>
              </w:rPr>
              <w:t>1</w:t>
            </w:r>
            <w:r>
              <w:rPr>
                <w:b/>
                <w:bCs/>
              </w:rPr>
              <w:t xml:space="preserve"> score</w:t>
            </w:r>
          </w:p>
        </w:tc>
        <w:tc>
          <w:tcPr>
            <w:tcW w:w="2910" w:type="dxa"/>
          </w:tcPr>
          <w:p w14:paraId="5B893FE3" w14:textId="77777777" w:rsidR="002E656A" w:rsidRDefault="002E656A" w:rsidP="00871278">
            <w:pPr>
              <w:ind w:left="-111"/>
              <w:jc w:val="both"/>
            </w:pPr>
            <w:r>
              <w:t>0.994</w:t>
            </w:r>
          </w:p>
        </w:tc>
        <w:tc>
          <w:tcPr>
            <w:tcW w:w="3753" w:type="dxa"/>
          </w:tcPr>
          <w:p w14:paraId="3B64D3E3" w14:textId="77777777" w:rsidR="002E656A" w:rsidRDefault="002E656A" w:rsidP="00871278">
            <w:pPr>
              <w:ind w:left="-111"/>
              <w:jc w:val="both"/>
            </w:pPr>
            <w:r>
              <w:t>0.990</w:t>
            </w:r>
          </w:p>
        </w:tc>
      </w:tr>
    </w:tbl>
    <w:p w14:paraId="3CBDB17A" w14:textId="6E0F7DFF" w:rsidR="00577674" w:rsidRDefault="00577674" w:rsidP="00E55989">
      <w:pPr>
        <w:jc w:val="both"/>
        <w:rPr>
          <w:rFonts w:cstheme="minorHAnsi"/>
        </w:rPr>
      </w:pPr>
    </w:p>
    <w:p w14:paraId="6361A468" w14:textId="33ED24E4" w:rsidR="002E656A" w:rsidRDefault="002E656A" w:rsidP="00E55989">
      <w:pPr>
        <w:jc w:val="both"/>
        <w:rPr>
          <w:rFonts w:cstheme="minorHAnsi"/>
        </w:rPr>
      </w:pPr>
    </w:p>
    <w:p w14:paraId="2BAD0304" w14:textId="77777777" w:rsidR="002E656A" w:rsidRDefault="002E656A" w:rsidP="00E55989">
      <w:pPr>
        <w:jc w:val="both"/>
        <w:rPr>
          <w:rFonts w:cstheme="minorHAnsi"/>
        </w:rPr>
      </w:pPr>
    </w:p>
    <w:p w14:paraId="00B733D5" w14:textId="77777777" w:rsidR="00577674" w:rsidRPr="008978D2" w:rsidRDefault="00577674" w:rsidP="00E55989">
      <w:pPr>
        <w:jc w:val="both"/>
        <w:rPr>
          <w:rFonts w:cstheme="minorHAnsi"/>
          <w:b/>
          <w:bCs/>
        </w:rPr>
      </w:pPr>
    </w:p>
    <w:tbl>
      <w:tblPr>
        <w:tblStyle w:val="TableGrid"/>
        <w:tblpPr w:leftFromText="180" w:rightFromText="180" w:vertAnchor="text" w:horzAnchor="margin" w:tblpY="496"/>
        <w:tblW w:w="9008" w:type="dxa"/>
        <w:tblLook w:val="04A0" w:firstRow="1" w:lastRow="0" w:firstColumn="1" w:lastColumn="0" w:noHBand="0" w:noVBand="1"/>
      </w:tblPr>
      <w:tblGrid>
        <w:gridCol w:w="2405"/>
        <w:gridCol w:w="2910"/>
        <w:gridCol w:w="3693"/>
      </w:tblGrid>
      <w:tr w:rsidR="008978D2" w14:paraId="2301D057" w14:textId="77777777" w:rsidTr="00B0426E">
        <w:trPr>
          <w:trHeight w:val="329"/>
        </w:trPr>
        <w:tc>
          <w:tcPr>
            <w:tcW w:w="2405" w:type="dxa"/>
            <w:tcBorders>
              <w:top w:val="single" w:sz="4" w:space="0" w:color="auto"/>
              <w:left w:val="single" w:sz="4" w:space="0" w:color="auto"/>
              <w:bottom w:val="single" w:sz="4" w:space="0" w:color="auto"/>
              <w:right w:val="nil"/>
            </w:tcBorders>
          </w:tcPr>
          <w:p w14:paraId="40853304" w14:textId="6A8325D7" w:rsidR="008978D2" w:rsidRPr="008978D2" w:rsidRDefault="008978D2" w:rsidP="00B0426E">
            <w:pPr>
              <w:jc w:val="center"/>
              <w:rPr>
                <w:b/>
                <w:bCs/>
              </w:rPr>
            </w:pPr>
            <w:r w:rsidRPr="008978D2">
              <w:rPr>
                <w:b/>
                <w:bCs/>
              </w:rPr>
              <w:t>Evaluation function</w:t>
            </w:r>
          </w:p>
        </w:tc>
        <w:tc>
          <w:tcPr>
            <w:tcW w:w="2910" w:type="dxa"/>
            <w:tcBorders>
              <w:top w:val="single" w:sz="4" w:space="0" w:color="auto"/>
              <w:left w:val="nil"/>
              <w:bottom w:val="single" w:sz="4" w:space="0" w:color="auto"/>
              <w:right w:val="nil"/>
            </w:tcBorders>
          </w:tcPr>
          <w:p w14:paraId="5102FDAA" w14:textId="77777777" w:rsidR="008978D2" w:rsidRPr="000B343D" w:rsidRDefault="008978D2" w:rsidP="00B0426E">
            <w:pPr>
              <w:jc w:val="center"/>
              <w:rPr>
                <w:b/>
                <w:bCs/>
              </w:rPr>
            </w:pPr>
            <w:proofErr w:type="spellStart"/>
            <w:r>
              <w:rPr>
                <w:b/>
                <w:bCs/>
              </w:rPr>
              <w:t>LSTree</w:t>
            </w:r>
            <w:proofErr w:type="spellEnd"/>
          </w:p>
          <w:p w14:paraId="7ACA3B18" w14:textId="77777777" w:rsidR="008978D2" w:rsidRPr="000B343D" w:rsidRDefault="008978D2" w:rsidP="00B0426E">
            <w:pPr>
              <w:jc w:val="center"/>
              <w:rPr>
                <w:b/>
                <w:bCs/>
              </w:rPr>
            </w:pPr>
          </w:p>
        </w:tc>
        <w:tc>
          <w:tcPr>
            <w:tcW w:w="3693" w:type="dxa"/>
            <w:tcBorders>
              <w:top w:val="single" w:sz="4" w:space="0" w:color="auto"/>
              <w:left w:val="nil"/>
              <w:bottom w:val="single" w:sz="4" w:space="0" w:color="auto"/>
              <w:right w:val="single" w:sz="4" w:space="0" w:color="auto"/>
            </w:tcBorders>
          </w:tcPr>
          <w:p w14:paraId="3B4A0DD7" w14:textId="77777777" w:rsidR="008978D2" w:rsidRPr="000B343D" w:rsidRDefault="008978D2" w:rsidP="00B0426E">
            <w:pPr>
              <w:jc w:val="center"/>
              <w:rPr>
                <w:b/>
                <w:bCs/>
              </w:rPr>
            </w:pPr>
            <w:r>
              <w:rPr>
                <w:b/>
                <w:bCs/>
              </w:rPr>
              <w:t>Elephant</w:t>
            </w:r>
          </w:p>
        </w:tc>
      </w:tr>
      <w:tr w:rsidR="008978D2" w14:paraId="51EEEED6" w14:textId="77777777" w:rsidTr="008978D2">
        <w:trPr>
          <w:trHeight w:val="53"/>
        </w:trPr>
        <w:tc>
          <w:tcPr>
            <w:tcW w:w="2405" w:type="dxa"/>
            <w:tcBorders>
              <w:top w:val="single" w:sz="4" w:space="0" w:color="auto"/>
              <w:left w:val="single" w:sz="4" w:space="0" w:color="auto"/>
              <w:bottom w:val="single" w:sz="4" w:space="0" w:color="auto"/>
              <w:right w:val="single" w:sz="4" w:space="0" w:color="auto"/>
            </w:tcBorders>
          </w:tcPr>
          <w:p w14:paraId="17A26E47" w14:textId="77777777" w:rsidR="008978D2" w:rsidRDefault="008978D2" w:rsidP="008978D2">
            <w:pPr>
              <w:jc w:val="both"/>
            </w:pPr>
          </w:p>
        </w:tc>
        <w:tc>
          <w:tcPr>
            <w:tcW w:w="2910" w:type="dxa"/>
            <w:tcBorders>
              <w:top w:val="single" w:sz="4" w:space="0" w:color="auto"/>
              <w:left w:val="single" w:sz="4" w:space="0" w:color="auto"/>
              <w:bottom w:val="single" w:sz="4" w:space="0" w:color="auto"/>
              <w:right w:val="single" w:sz="4" w:space="0" w:color="auto"/>
            </w:tcBorders>
          </w:tcPr>
          <w:p w14:paraId="4D6D5702" w14:textId="77777777" w:rsidR="008978D2" w:rsidRDefault="008978D2" w:rsidP="008978D2">
            <w:pPr>
              <w:jc w:val="both"/>
            </w:pPr>
          </w:p>
        </w:tc>
        <w:tc>
          <w:tcPr>
            <w:tcW w:w="3693" w:type="dxa"/>
            <w:tcBorders>
              <w:top w:val="single" w:sz="4" w:space="0" w:color="auto"/>
              <w:left w:val="single" w:sz="4" w:space="0" w:color="auto"/>
              <w:bottom w:val="single" w:sz="4" w:space="0" w:color="auto"/>
              <w:right w:val="single" w:sz="4" w:space="0" w:color="auto"/>
            </w:tcBorders>
          </w:tcPr>
          <w:p w14:paraId="76AFD0EC" w14:textId="77777777" w:rsidR="008978D2" w:rsidRDefault="008978D2" w:rsidP="008978D2">
            <w:pPr>
              <w:jc w:val="both"/>
            </w:pPr>
          </w:p>
        </w:tc>
      </w:tr>
      <w:tr w:rsidR="008978D2" w14:paraId="2EF68858" w14:textId="77777777" w:rsidTr="008978D2">
        <w:trPr>
          <w:trHeight w:val="297"/>
        </w:trPr>
        <w:tc>
          <w:tcPr>
            <w:tcW w:w="2405" w:type="dxa"/>
            <w:tcBorders>
              <w:top w:val="single" w:sz="4" w:space="0" w:color="auto"/>
            </w:tcBorders>
          </w:tcPr>
          <w:p w14:paraId="564D6062" w14:textId="77777777" w:rsidR="008978D2" w:rsidRPr="000B343D" w:rsidRDefault="008978D2" w:rsidP="008978D2">
            <w:pPr>
              <w:jc w:val="both"/>
              <w:rPr>
                <w:b/>
                <w:bCs/>
              </w:rPr>
            </w:pPr>
            <w:r w:rsidRPr="000B343D">
              <w:rPr>
                <w:b/>
                <w:bCs/>
              </w:rPr>
              <w:t>node precision</w:t>
            </w:r>
          </w:p>
        </w:tc>
        <w:tc>
          <w:tcPr>
            <w:tcW w:w="2910" w:type="dxa"/>
            <w:tcBorders>
              <w:top w:val="single" w:sz="4" w:space="0" w:color="auto"/>
            </w:tcBorders>
          </w:tcPr>
          <w:p w14:paraId="717764DE" w14:textId="77777777" w:rsidR="008978D2" w:rsidRDefault="008978D2" w:rsidP="008978D2">
            <w:pPr>
              <w:jc w:val="both"/>
            </w:pPr>
            <w:r>
              <w:t>0.969</w:t>
            </w:r>
          </w:p>
        </w:tc>
        <w:tc>
          <w:tcPr>
            <w:tcW w:w="3693" w:type="dxa"/>
            <w:tcBorders>
              <w:top w:val="single" w:sz="4" w:space="0" w:color="auto"/>
            </w:tcBorders>
          </w:tcPr>
          <w:p w14:paraId="0C658D9D" w14:textId="77777777" w:rsidR="008978D2" w:rsidRDefault="008978D2" w:rsidP="008978D2">
            <w:pPr>
              <w:jc w:val="both"/>
            </w:pPr>
            <w:r>
              <w:t>0.939</w:t>
            </w:r>
          </w:p>
        </w:tc>
      </w:tr>
      <w:tr w:rsidR="008978D2" w14:paraId="4C8C323A" w14:textId="77777777" w:rsidTr="008978D2">
        <w:trPr>
          <w:trHeight w:val="297"/>
        </w:trPr>
        <w:tc>
          <w:tcPr>
            <w:tcW w:w="2405" w:type="dxa"/>
          </w:tcPr>
          <w:p w14:paraId="42D9564F" w14:textId="77777777" w:rsidR="008978D2" w:rsidRPr="000B343D" w:rsidRDefault="008978D2" w:rsidP="008978D2">
            <w:pPr>
              <w:jc w:val="both"/>
              <w:rPr>
                <w:b/>
                <w:bCs/>
              </w:rPr>
            </w:pPr>
            <w:r w:rsidRPr="000B343D">
              <w:rPr>
                <w:b/>
                <w:bCs/>
              </w:rPr>
              <w:t>node recall</w:t>
            </w:r>
          </w:p>
        </w:tc>
        <w:tc>
          <w:tcPr>
            <w:tcW w:w="2910" w:type="dxa"/>
          </w:tcPr>
          <w:p w14:paraId="26D0F356" w14:textId="77777777" w:rsidR="008978D2" w:rsidRDefault="008978D2" w:rsidP="008978D2">
            <w:pPr>
              <w:jc w:val="both"/>
            </w:pPr>
            <w:r>
              <w:t>0.972</w:t>
            </w:r>
          </w:p>
        </w:tc>
        <w:tc>
          <w:tcPr>
            <w:tcW w:w="3693" w:type="dxa"/>
          </w:tcPr>
          <w:p w14:paraId="3913ED87" w14:textId="77777777" w:rsidR="008978D2" w:rsidRDefault="008978D2" w:rsidP="008978D2">
            <w:pPr>
              <w:jc w:val="both"/>
            </w:pPr>
            <w:r>
              <w:t>0.999</w:t>
            </w:r>
          </w:p>
        </w:tc>
      </w:tr>
      <w:tr w:rsidR="008978D2" w14:paraId="62EC7D9B" w14:textId="77777777" w:rsidTr="008978D2">
        <w:trPr>
          <w:trHeight w:val="297"/>
        </w:trPr>
        <w:tc>
          <w:tcPr>
            <w:tcW w:w="2405" w:type="dxa"/>
          </w:tcPr>
          <w:p w14:paraId="396FC146" w14:textId="77777777" w:rsidR="008978D2" w:rsidRPr="000B343D" w:rsidRDefault="008978D2" w:rsidP="008978D2">
            <w:pPr>
              <w:jc w:val="both"/>
              <w:rPr>
                <w:b/>
                <w:bCs/>
              </w:rPr>
            </w:pPr>
            <w:r w:rsidRPr="000B343D">
              <w:rPr>
                <w:b/>
                <w:bCs/>
              </w:rPr>
              <w:t>node f</w:t>
            </w:r>
            <w:r>
              <w:rPr>
                <w:b/>
                <w:bCs/>
              </w:rPr>
              <w:t>-</w:t>
            </w:r>
            <w:r w:rsidRPr="000B343D">
              <w:rPr>
                <w:b/>
                <w:bCs/>
              </w:rPr>
              <w:t>1</w:t>
            </w:r>
            <w:r>
              <w:rPr>
                <w:b/>
                <w:bCs/>
              </w:rPr>
              <w:t xml:space="preserve"> score</w:t>
            </w:r>
          </w:p>
        </w:tc>
        <w:tc>
          <w:tcPr>
            <w:tcW w:w="2910" w:type="dxa"/>
          </w:tcPr>
          <w:p w14:paraId="0F566AFB" w14:textId="77777777" w:rsidR="008978D2" w:rsidRDefault="008978D2" w:rsidP="008978D2">
            <w:pPr>
              <w:jc w:val="both"/>
            </w:pPr>
            <w:r>
              <w:t>0.970</w:t>
            </w:r>
          </w:p>
        </w:tc>
        <w:tc>
          <w:tcPr>
            <w:tcW w:w="3693" w:type="dxa"/>
          </w:tcPr>
          <w:p w14:paraId="0152DCC7" w14:textId="77777777" w:rsidR="008978D2" w:rsidRDefault="008978D2" w:rsidP="008978D2">
            <w:pPr>
              <w:jc w:val="both"/>
            </w:pPr>
            <w:r>
              <w:t>0.968</w:t>
            </w:r>
          </w:p>
        </w:tc>
      </w:tr>
      <w:tr w:rsidR="008978D2" w14:paraId="179DA91B" w14:textId="77777777" w:rsidTr="008978D2">
        <w:trPr>
          <w:trHeight w:val="297"/>
        </w:trPr>
        <w:tc>
          <w:tcPr>
            <w:tcW w:w="2405" w:type="dxa"/>
          </w:tcPr>
          <w:p w14:paraId="259B8FCF" w14:textId="77777777" w:rsidR="008978D2" w:rsidRPr="000B343D" w:rsidRDefault="008978D2" w:rsidP="008978D2">
            <w:pPr>
              <w:jc w:val="both"/>
              <w:rPr>
                <w:b/>
                <w:bCs/>
              </w:rPr>
            </w:pPr>
            <w:r w:rsidRPr="000B343D">
              <w:rPr>
                <w:b/>
                <w:bCs/>
              </w:rPr>
              <w:t>edge precision</w:t>
            </w:r>
          </w:p>
        </w:tc>
        <w:tc>
          <w:tcPr>
            <w:tcW w:w="2910" w:type="dxa"/>
          </w:tcPr>
          <w:p w14:paraId="5BE8B7BD" w14:textId="77777777" w:rsidR="008978D2" w:rsidRDefault="008978D2" w:rsidP="008978D2">
            <w:pPr>
              <w:jc w:val="both"/>
            </w:pPr>
            <w:r>
              <w:t>0.969</w:t>
            </w:r>
          </w:p>
        </w:tc>
        <w:tc>
          <w:tcPr>
            <w:tcW w:w="3693" w:type="dxa"/>
          </w:tcPr>
          <w:p w14:paraId="09DDA8B4" w14:textId="77777777" w:rsidR="008978D2" w:rsidRDefault="008978D2" w:rsidP="008978D2">
            <w:pPr>
              <w:jc w:val="both"/>
            </w:pPr>
            <w:r>
              <w:t>0.938</w:t>
            </w:r>
          </w:p>
        </w:tc>
      </w:tr>
      <w:tr w:rsidR="008978D2" w14:paraId="25F63516" w14:textId="77777777" w:rsidTr="008978D2">
        <w:trPr>
          <w:trHeight w:val="297"/>
        </w:trPr>
        <w:tc>
          <w:tcPr>
            <w:tcW w:w="2405" w:type="dxa"/>
          </w:tcPr>
          <w:p w14:paraId="166D2EA1" w14:textId="77777777" w:rsidR="008978D2" w:rsidRPr="000B343D" w:rsidRDefault="008978D2" w:rsidP="008978D2">
            <w:pPr>
              <w:jc w:val="both"/>
              <w:rPr>
                <w:b/>
                <w:bCs/>
              </w:rPr>
            </w:pPr>
            <w:r w:rsidRPr="000B343D">
              <w:rPr>
                <w:b/>
                <w:bCs/>
              </w:rPr>
              <w:t>edge recall</w:t>
            </w:r>
          </w:p>
        </w:tc>
        <w:tc>
          <w:tcPr>
            <w:tcW w:w="2910" w:type="dxa"/>
          </w:tcPr>
          <w:p w14:paraId="75A28457" w14:textId="77777777" w:rsidR="008978D2" w:rsidRDefault="008978D2" w:rsidP="008978D2">
            <w:pPr>
              <w:jc w:val="both"/>
            </w:pPr>
            <w:r>
              <w:t>0.970</w:t>
            </w:r>
          </w:p>
        </w:tc>
        <w:tc>
          <w:tcPr>
            <w:tcW w:w="3693" w:type="dxa"/>
          </w:tcPr>
          <w:p w14:paraId="76BC0419" w14:textId="77777777" w:rsidR="008978D2" w:rsidRDefault="008978D2" w:rsidP="008978D2">
            <w:pPr>
              <w:jc w:val="both"/>
            </w:pPr>
            <w:r>
              <w:t>0.996</w:t>
            </w:r>
          </w:p>
        </w:tc>
      </w:tr>
      <w:tr w:rsidR="008978D2" w14:paraId="34FCCD2C" w14:textId="77777777" w:rsidTr="008978D2">
        <w:trPr>
          <w:trHeight w:val="285"/>
        </w:trPr>
        <w:tc>
          <w:tcPr>
            <w:tcW w:w="2405" w:type="dxa"/>
          </w:tcPr>
          <w:p w14:paraId="715F4629" w14:textId="77777777" w:rsidR="008978D2" w:rsidRPr="000B343D" w:rsidRDefault="008978D2" w:rsidP="008978D2">
            <w:pPr>
              <w:jc w:val="both"/>
              <w:rPr>
                <w:b/>
                <w:bCs/>
              </w:rPr>
            </w:pPr>
            <w:r w:rsidRPr="000B343D">
              <w:rPr>
                <w:b/>
                <w:bCs/>
              </w:rPr>
              <w:t>edge f</w:t>
            </w:r>
            <w:r>
              <w:rPr>
                <w:b/>
                <w:bCs/>
              </w:rPr>
              <w:t>-</w:t>
            </w:r>
            <w:r w:rsidRPr="000B343D">
              <w:rPr>
                <w:b/>
                <w:bCs/>
              </w:rPr>
              <w:t>1</w:t>
            </w:r>
            <w:r>
              <w:rPr>
                <w:b/>
                <w:bCs/>
              </w:rPr>
              <w:t xml:space="preserve"> score</w:t>
            </w:r>
          </w:p>
        </w:tc>
        <w:tc>
          <w:tcPr>
            <w:tcW w:w="2910" w:type="dxa"/>
          </w:tcPr>
          <w:p w14:paraId="6F13836F" w14:textId="77777777" w:rsidR="008978D2" w:rsidRDefault="008978D2" w:rsidP="008978D2">
            <w:pPr>
              <w:jc w:val="both"/>
            </w:pPr>
            <w:r>
              <w:t>0.969</w:t>
            </w:r>
          </w:p>
        </w:tc>
        <w:tc>
          <w:tcPr>
            <w:tcW w:w="3693" w:type="dxa"/>
          </w:tcPr>
          <w:p w14:paraId="5AA632EE" w14:textId="77777777" w:rsidR="008978D2" w:rsidRDefault="008978D2" w:rsidP="008978D2">
            <w:pPr>
              <w:jc w:val="both"/>
            </w:pPr>
            <w:r>
              <w:t>0.966</w:t>
            </w:r>
          </w:p>
        </w:tc>
      </w:tr>
    </w:tbl>
    <w:p w14:paraId="5BA9EAA7" w14:textId="20BA910A" w:rsidR="008978D2" w:rsidRDefault="008978D2" w:rsidP="008978D2">
      <w:pPr>
        <w:rPr>
          <w:b/>
          <w:bCs/>
        </w:rPr>
      </w:pPr>
      <w:r w:rsidRPr="008978D2">
        <w:rPr>
          <w:b/>
          <w:bCs/>
        </w:rPr>
        <w:t xml:space="preserve">Supplementary Table </w:t>
      </w:r>
      <w:r>
        <w:rPr>
          <w:b/>
          <w:bCs/>
        </w:rPr>
        <w:t>4</w:t>
      </w:r>
      <w:r w:rsidRPr="008978D2">
        <w:rPr>
          <w:b/>
          <w:bCs/>
        </w:rPr>
        <w:t xml:space="preserve">: </w:t>
      </w:r>
      <w:proofErr w:type="spellStart"/>
      <w:r w:rsidRPr="008978D2">
        <w:rPr>
          <w:b/>
          <w:bCs/>
        </w:rPr>
        <w:t>LSTree</w:t>
      </w:r>
      <w:proofErr w:type="spellEnd"/>
      <w:r w:rsidRPr="008978D2">
        <w:rPr>
          <w:b/>
          <w:bCs/>
        </w:rPr>
        <w:t xml:space="preserve"> VS Elephant lineage prediction for mouse embryo data</w:t>
      </w:r>
    </w:p>
    <w:p w14:paraId="17B41798" w14:textId="72F9E2E1" w:rsidR="008978D2" w:rsidRDefault="008978D2" w:rsidP="008978D2">
      <w:pPr>
        <w:rPr>
          <w:b/>
          <w:bCs/>
        </w:rPr>
      </w:pPr>
    </w:p>
    <w:p w14:paraId="7781C892" w14:textId="48F88C8A" w:rsidR="008978D2" w:rsidRDefault="008978D2" w:rsidP="008978D2">
      <w:pPr>
        <w:rPr>
          <w:b/>
          <w:bCs/>
        </w:rPr>
      </w:pPr>
    </w:p>
    <w:p w14:paraId="02345B95" w14:textId="77777777" w:rsidR="008978D2" w:rsidRPr="008978D2" w:rsidRDefault="008978D2" w:rsidP="008978D2">
      <w:pPr>
        <w:rPr>
          <w:b/>
          <w:bCs/>
        </w:rPr>
      </w:pPr>
    </w:p>
    <w:p w14:paraId="70B79B44" w14:textId="77777777" w:rsidR="00614181" w:rsidRPr="00614181" w:rsidRDefault="00614181" w:rsidP="1FF0CF49">
      <w:pPr>
        <w:spacing w:line="360" w:lineRule="auto"/>
        <w:jc w:val="both"/>
        <w:rPr>
          <w:rFonts w:eastAsia="Times New Roman"/>
          <w:b/>
          <w:bCs/>
        </w:rPr>
      </w:pPr>
    </w:p>
    <w:p w14:paraId="7FC89FD1" w14:textId="77777777" w:rsidR="0079211A" w:rsidRDefault="0079211A">
      <w:pPr>
        <w:rPr>
          <w:b/>
          <w:bCs/>
          <w:kern w:val="36"/>
          <w:sz w:val="48"/>
          <w:szCs w:val="48"/>
          <w:lang w:eastAsia="en-GB"/>
        </w:rPr>
      </w:pPr>
      <w:r>
        <w:br w:type="page"/>
      </w:r>
    </w:p>
    <w:p w14:paraId="3C0873AA" w14:textId="5B8B0841" w:rsidR="00021B6A" w:rsidRPr="00235114" w:rsidRDefault="1FF0CF49" w:rsidP="1FF0CF49">
      <w:pPr>
        <w:pStyle w:val="Heading1"/>
        <w:rPr>
          <w:rFonts w:asciiTheme="minorHAnsi" w:hAnsiTheme="minorHAnsi" w:cstheme="minorBidi"/>
          <w:lang w:val="en-US"/>
        </w:rPr>
      </w:pPr>
      <w:r w:rsidRPr="1FF0CF49">
        <w:rPr>
          <w:rFonts w:asciiTheme="minorHAnsi" w:hAnsiTheme="minorHAnsi" w:cstheme="minorBidi"/>
          <w:lang w:val="en-US"/>
        </w:rPr>
        <w:lastRenderedPageBreak/>
        <w:t>Supplementary Figures</w:t>
      </w:r>
    </w:p>
    <w:p w14:paraId="1AEF4404" w14:textId="6D242E63" w:rsidR="006C3AD4" w:rsidRDefault="00B45C57" w:rsidP="1FF0CF49">
      <w:pPr>
        <w:spacing w:line="360" w:lineRule="auto"/>
        <w:jc w:val="both"/>
      </w:pPr>
      <w:r>
        <w:rPr>
          <w:noProof/>
        </w:rPr>
        <w:drawing>
          <wp:inline distT="0" distB="0" distL="0" distR="0" wp14:anchorId="46925ED7" wp14:editId="3CF70FC1">
            <wp:extent cx="5720080" cy="6485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0080" cy="6485890"/>
                    </a:xfrm>
                    <a:prstGeom prst="rect">
                      <a:avLst/>
                    </a:prstGeom>
                    <a:noFill/>
                    <a:ln>
                      <a:noFill/>
                    </a:ln>
                  </pic:spPr>
                </pic:pic>
              </a:graphicData>
            </a:graphic>
          </wp:inline>
        </w:drawing>
      </w:r>
    </w:p>
    <w:p w14:paraId="44E94544" w14:textId="06686AAE" w:rsidR="00700973" w:rsidRDefault="00700973" w:rsidP="1FF0CF49">
      <w:pPr>
        <w:spacing w:line="360" w:lineRule="auto"/>
        <w:jc w:val="both"/>
        <w:rPr>
          <w:b/>
          <w:bCs/>
        </w:rPr>
      </w:pPr>
      <w:r>
        <w:rPr>
          <w:b/>
          <w:bCs/>
        </w:rPr>
        <w:t xml:space="preserve">Supplementary Figure </w:t>
      </w:r>
      <w:r w:rsidR="002C5E90">
        <w:rPr>
          <w:b/>
          <w:bCs/>
        </w:rPr>
        <w:t>1</w:t>
      </w:r>
    </w:p>
    <w:p w14:paraId="6ED13C2C" w14:textId="06954467" w:rsidR="00DA0070" w:rsidRDefault="00C002DF" w:rsidP="1FF0CF49">
      <w:pPr>
        <w:spacing w:line="360" w:lineRule="auto"/>
        <w:jc w:val="both"/>
        <w:rPr>
          <w:b/>
          <w:bCs/>
        </w:rPr>
      </w:pPr>
      <w:r>
        <w:rPr>
          <w:b/>
          <w:bCs/>
        </w:rPr>
        <w:t>Gating strategy and s</w:t>
      </w:r>
      <w:r w:rsidR="00DA0070">
        <w:rPr>
          <w:b/>
          <w:bCs/>
        </w:rPr>
        <w:t>ample holder geometry.</w:t>
      </w:r>
    </w:p>
    <w:p w14:paraId="6ADF79BB" w14:textId="0694E0F3" w:rsidR="00652EF1" w:rsidRDefault="00700973" w:rsidP="0089262E">
      <w:pPr>
        <w:jc w:val="both"/>
      </w:pPr>
      <w:r w:rsidRPr="00700973">
        <w:rPr>
          <w:b/>
          <w:bCs/>
        </w:rPr>
        <w:t>a)</w:t>
      </w:r>
      <w:r>
        <w:t xml:space="preserve"> </w:t>
      </w:r>
      <w:r w:rsidR="00C002DF">
        <w:t xml:space="preserve">Gating strategy for all FACS sorting. </w:t>
      </w:r>
      <w:proofErr w:type="spellStart"/>
      <w:r w:rsidR="00C002DF">
        <w:t>i</w:t>
      </w:r>
      <w:proofErr w:type="spellEnd"/>
      <w:r w:rsidR="00C002DF">
        <w:t xml:space="preserve">) Sorting based on forward </w:t>
      </w:r>
      <w:r w:rsidR="00C002DF" w:rsidRPr="00C002DF">
        <w:t>vs</w:t>
      </w:r>
      <w:r w:rsidR="00C002DF">
        <w:t xml:space="preserve"> side scattering to take out </w:t>
      </w:r>
      <w:r w:rsidR="00317F29">
        <w:t>debris</w:t>
      </w:r>
      <w:r w:rsidR="00C002DF">
        <w:t xml:space="preserve">, </w:t>
      </w:r>
      <w:proofErr w:type="spellStart"/>
      <w:r w:rsidR="00C002DF">
        <w:t>ii,iii</w:t>
      </w:r>
      <w:proofErr w:type="spellEnd"/>
      <w:r w:rsidR="00C002DF">
        <w:t xml:space="preserve">) second and third gates ensure the filtering of </w:t>
      </w:r>
      <w:r w:rsidR="00F170C8">
        <w:t>doublets</w:t>
      </w:r>
      <w:r w:rsidR="00C002DF">
        <w:t xml:space="preserve"> from the sample taking into account forward and side scatter</w:t>
      </w:r>
      <w:r w:rsidR="00B45C57">
        <w:t xml:space="preserve"> and event width</w:t>
      </w:r>
      <w:r w:rsidR="00C002DF">
        <w:t>, iv) fluorescence intensity gating is done in such a way to avoid the highest expressing cells, as these can have multiple insertions of the construct and thus not develop properly</w:t>
      </w:r>
      <w:r w:rsidR="00F170C8">
        <w:t>, and v) statistics of the gating strategy.</w:t>
      </w:r>
      <w:r w:rsidR="00213DF0">
        <w:t xml:space="preserve"> At the end of the sort, 83700 </w:t>
      </w:r>
      <w:proofErr w:type="spellStart"/>
      <w:r w:rsidR="00213DF0">
        <w:t>miRFP</w:t>
      </w:r>
      <w:proofErr w:type="spellEnd"/>
      <w:r w:rsidR="00213DF0">
        <w:t>+ cells were found.</w:t>
      </w:r>
      <w:r w:rsidR="00C002DF">
        <w:t xml:space="preserve"> </w:t>
      </w:r>
      <w:r w:rsidR="00C002DF" w:rsidRPr="00C002DF">
        <w:rPr>
          <w:b/>
          <w:bCs/>
        </w:rPr>
        <w:t>b)</w:t>
      </w:r>
      <w:r w:rsidR="00C002DF">
        <w:t xml:space="preserve"> </w:t>
      </w:r>
      <w:r w:rsidRPr="00C002DF">
        <w:t>Perspective</w:t>
      </w:r>
      <w:r>
        <w:t xml:space="preserve"> view of the </w:t>
      </w:r>
      <w:r w:rsidRPr="00D92870">
        <w:t>sample</w:t>
      </w:r>
      <w:r>
        <w:t xml:space="preserve"> holder. </w:t>
      </w:r>
      <w:r w:rsidR="00C002DF">
        <w:rPr>
          <w:b/>
          <w:bCs/>
        </w:rPr>
        <w:t>c</w:t>
      </w:r>
      <w:r w:rsidRPr="00700973">
        <w:rPr>
          <w:b/>
          <w:bCs/>
        </w:rPr>
        <w:t>)</w:t>
      </w:r>
      <w:r>
        <w:rPr>
          <w:b/>
          <w:bCs/>
        </w:rPr>
        <w:t xml:space="preserve"> </w:t>
      </w:r>
      <w:r w:rsidRPr="00700973">
        <w:lastRenderedPageBreak/>
        <w:t>Pictures of the aluminum stamp used for creating the compartments onto the FEP foil.</w:t>
      </w:r>
      <w:r>
        <w:t xml:space="preserve"> </w:t>
      </w:r>
      <w:r w:rsidR="00C002DF">
        <w:rPr>
          <w:b/>
          <w:bCs/>
        </w:rPr>
        <w:t>d</w:t>
      </w:r>
      <w:r>
        <w:rPr>
          <w:b/>
          <w:bCs/>
        </w:rPr>
        <w:t xml:space="preserve">) </w:t>
      </w:r>
      <w:r>
        <w:t xml:space="preserve">Side and front views of part of the sample holder, depicting the FEP foil (dark blue line), the </w:t>
      </w:r>
      <w:r w:rsidR="00772C66">
        <w:t>M</w:t>
      </w:r>
      <w:r>
        <w:t>atrigel drops (pink) with cells and the medium (blue), without (left) or with (right) stamp patterning.</w:t>
      </w:r>
      <w:r w:rsidR="00D92870">
        <w:t xml:space="preserve"> The dimension of each compartment is 1.5X1.5 mm</w:t>
      </w:r>
      <w:r w:rsidR="00D92870">
        <w:rPr>
          <w:vertAlign w:val="superscript"/>
        </w:rPr>
        <w:t>2</w:t>
      </w:r>
      <w:r w:rsidR="00D92870">
        <w:t xml:space="preserve"> and 1 mm deep.</w:t>
      </w:r>
    </w:p>
    <w:p w14:paraId="31C429E3" w14:textId="2A7E276B" w:rsidR="00700973" w:rsidRDefault="00652EF1" w:rsidP="00652EF1">
      <w:r>
        <w:br w:type="page"/>
      </w:r>
    </w:p>
    <w:p w14:paraId="2B5D09B7" w14:textId="42082EB8" w:rsidR="002C5E90" w:rsidRDefault="00652EF1" w:rsidP="0089262E">
      <w:pPr>
        <w:jc w:val="both"/>
      </w:pPr>
      <w:r>
        <w:rPr>
          <w:noProof/>
        </w:rPr>
        <w:lastRenderedPageBreak/>
        <w:drawing>
          <wp:inline distT="0" distB="0" distL="0" distR="0" wp14:anchorId="4EF51439" wp14:editId="2B159E35">
            <wp:extent cx="5722620" cy="77876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22620" cy="7787640"/>
                    </a:xfrm>
                    <a:prstGeom prst="rect">
                      <a:avLst/>
                    </a:prstGeom>
                    <a:noFill/>
                    <a:ln>
                      <a:noFill/>
                    </a:ln>
                  </pic:spPr>
                </pic:pic>
              </a:graphicData>
            </a:graphic>
          </wp:inline>
        </w:drawing>
      </w:r>
    </w:p>
    <w:p w14:paraId="6C28F66B" w14:textId="1CDA2936" w:rsidR="002C5E90" w:rsidRDefault="002C5E90" w:rsidP="002C5E90">
      <w:pPr>
        <w:spacing w:line="360" w:lineRule="auto"/>
        <w:jc w:val="both"/>
        <w:rPr>
          <w:b/>
          <w:bCs/>
        </w:rPr>
      </w:pPr>
      <w:r>
        <w:rPr>
          <w:b/>
          <w:bCs/>
        </w:rPr>
        <w:t>Supplementary Figure 2</w:t>
      </w:r>
    </w:p>
    <w:p w14:paraId="786BCAC4" w14:textId="013FC4AA" w:rsidR="00DA0070" w:rsidRDefault="00DA0070" w:rsidP="002C5E90">
      <w:pPr>
        <w:spacing w:line="360" w:lineRule="auto"/>
        <w:jc w:val="both"/>
        <w:rPr>
          <w:b/>
          <w:bCs/>
        </w:rPr>
      </w:pPr>
      <w:r>
        <w:rPr>
          <w:b/>
          <w:bCs/>
        </w:rPr>
        <w:t>Organoid and lumen volume dynamics.</w:t>
      </w:r>
    </w:p>
    <w:p w14:paraId="5852663C" w14:textId="7FDE4746" w:rsidR="00652EF1" w:rsidRDefault="002C5E90" w:rsidP="0089262E">
      <w:pPr>
        <w:jc w:val="both"/>
      </w:pPr>
      <w:r w:rsidRPr="002C5E90">
        <w:t>Organoid</w:t>
      </w:r>
      <w:r>
        <w:t xml:space="preserve"> and lumen volumes for all dataset</w:t>
      </w:r>
      <w:r w:rsidR="00250308">
        <w:t>s</w:t>
      </w:r>
      <w:r>
        <w:t>. Sudden volume increase is related to moments of medium exchange, having a direct impact on an increase in image quality</w:t>
      </w:r>
      <w:r w:rsidR="008C79B1">
        <w:t xml:space="preserve">, which are also </w:t>
      </w:r>
      <w:r w:rsidR="008C79B1">
        <w:lastRenderedPageBreak/>
        <w:t>recognized in the H2B-mCherry (gray) / mem9-GFP (red) data snippets</w:t>
      </w:r>
      <w:r>
        <w:t>.</w:t>
      </w:r>
      <w:r w:rsidR="005C3478">
        <w:t xml:space="preserve"> All scale bars depict 25 </w:t>
      </w:r>
      <w:proofErr w:type="spellStart"/>
      <w:r w:rsidR="005C3478">
        <w:rPr>
          <w:rFonts w:cstheme="minorHAnsi"/>
        </w:rPr>
        <w:t>μ</w:t>
      </w:r>
      <w:r w:rsidR="005C3478">
        <w:t>m</w:t>
      </w:r>
      <w:proofErr w:type="spellEnd"/>
      <w:r w:rsidR="005C3478">
        <w:t>.</w:t>
      </w:r>
    </w:p>
    <w:p w14:paraId="53E7D4DF" w14:textId="10DC77AA" w:rsidR="002C5E90" w:rsidRDefault="00652EF1" w:rsidP="00652EF1">
      <w:r>
        <w:rPr>
          <w:noProof/>
        </w:rPr>
        <w:drawing>
          <wp:inline distT="0" distB="0" distL="0" distR="0" wp14:anchorId="72839831" wp14:editId="150F8E8D">
            <wp:extent cx="5722620" cy="67741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2620" cy="6774180"/>
                    </a:xfrm>
                    <a:prstGeom prst="rect">
                      <a:avLst/>
                    </a:prstGeom>
                    <a:noFill/>
                    <a:ln>
                      <a:noFill/>
                    </a:ln>
                  </pic:spPr>
                </pic:pic>
              </a:graphicData>
            </a:graphic>
          </wp:inline>
        </w:drawing>
      </w:r>
    </w:p>
    <w:p w14:paraId="64EE157F" w14:textId="64176293" w:rsidR="0079211A" w:rsidRDefault="0079211A" w:rsidP="1FF0CF49">
      <w:pPr>
        <w:spacing w:line="360" w:lineRule="auto"/>
        <w:jc w:val="both"/>
      </w:pPr>
    </w:p>
    <w:p w14:paraId="1D6A795A" w14:textId="03E26C34" w:rsidR="0096528C" w:rsidRDefault="0096528C" w:rsidP="0096528C">
      <w:pPr>
        <w:spacing w:line="360" w:lineRule="auto"/>
        <w:jc w:val="both"/>
        <w:rPr>
          <w:b/>
          <w:bCs/>
        </w:rPr>
      </w:pPr>
      <w:r>
        <w:rPr>
          <w:b/>
          <w:bCs/>
        </w:rPr>
        <w:t xml:space="preserve">Supplementary Figure </w:t>
      </w:r>
      <w:r w:rsidR="00751844">
        <w:rPr>
          <w:b/>
          <w:bCs/>
        </w:rPr>
        <w:t>3</w:t>
      </w:r>
    </w:p>
    <w:p w14:paraId="205DC828" w14:textId="11CDBD0C" w:rsidR="00DA0070" w:rsidRDefault="00DA0070" w:rsidP="0096528C">
      <w:pPr>
        <w:spacing w:line="360" w:lineRule="auto"/>
        <w:jc w:val="both"/>
        <w:rPr>
          <w:b/>
          <w:bCs/>
        </w:rPr>
      </w:pPr>
      <w:r>
        <w:rPr>
          <w:b/>
          <w:bCs/>
        </w:rPr>
        <w:t>Cropping and registration pre-processing.</w:t>
      </w:r>
    </w:p>
    <w:p w14:paraId="18BE2B78" w14:textId="06ECDD53" w:rsidR="00652EF1" w:rsidRDefault="00A60A1D" w:rsidP="0096528C">
      <w:pPr>
        <w:jc w:val="both"/>
      </w:pPr>
      <w:r w:rsidRPr="00A60A1D">
        <w:t>Example</w:t>
      </w:r>
      <w:r>
        <w:t xml:space="preserve"> screenshot of the crop correction tool in </w:t>
      </w:r>
      <w:proofErr w:type="spellStart"/>
      <w:r>
        <w:t>LSTree</w:t>
      </w:r>
      <w:proofErr w:type="spellEnd"/>
      <w:r>
        <w:t xml:space="preserve">. Top: XY, XZ and YZ views of a certain timepoint of the raw data. All possible crop elements (organoids) are shown with a dashed box surrounding them, and only the selected element shows the respective current timepoint bounding box (orange), and the maximum bounding box (red). Bottom: Center of mass (left) </w:t>
      </w:r>
      <w:r>
        <w:lastRenderedPageBreak/>
        <w:t xml:space="preserve">and box size (right) plots for each spatial dimension throughout the entire movie. Sudden jumps in values for each of these graphs can </w:t>
      </w:r>
      <w:r w:rsidR="009F59D2">
        <w:t xml:space="preserve">point to </w:t>
      </w:r>
      <w:proofErr w:type="gramStart"/>
      <w:r w:rsidR="009F59D2">
        <w:t>either correct reassignments</w:t>
      </w:r>
      <w:proofErr w:type="gramEnd"/>
      <w:r w:rsidR="009F59D2">
        <w:t xml:space="preserve"> of the bounding boxes due to e.g. medium change leading to organoids jumps around the FOV, as well as to possible moments where correction might be needed.</w:t>
      </w:r>
    </w:p>
    <w:p w14:paraId="64A772D2" w14:textId="3C087A12" w:rsidR="00652EF1" w:rsidRDefault="00652EF1" w:rsidP="00652EF1"/>
    <w:p w14:paraId="61B2706C" w14:textId="22784108" w:rsidR="009E2E3E" w:rsidRDefault="00AF57FB" w:rsidP="005E56FD">
      <w:pPr>
        <w:spacing w:line="360" w:lineRule="auto"/>
        <w:ind w:left="-709"/>
        <w:jc w:val="center"/>
        <w:rPr>
          <w:b/>
          <w:bCs/>
        </w:rPr>
      </w:pPr>
      <w:r>
        <w:rPr>
          <w:b/>
          <w:bCs/>
          <w:noProof/>
        </w:rPr>
        <w:drawing>
          <wp:inline distT="0" distB="0" distL="0" distR="0" wp14:anchorId="175404FC" wp14:editId="7A3104C0">
            <wp:extent cx="5301343" cy="6859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20136" cy="6883841"/>
                    </a:xfrm>
                    <a:prstGeom prst="rect">
                      <a:avLst/>
                    </a:prstGeom>
                    <a:noFill/>
                    <a:ln>
                      <a:noFill/>
                    </a:ln>
                  </pic:spPr>
                </pic:pic>
              </a:graphicData>
            </a:graphic>
          </wp:inline>
        </w:drawing>
      </w:r>
    </w:p>
    <w:p w14:paraId="1A81E9DC" w14:textId="139A7208" w:rsidR="00DA0070" w:rsidRDefault="009E2E3E" w:rsidP="009E2E3E">
      <w:pPr>
        <w:spacing w:line="360" w:lineRule="auto"/>
        <w:jc w:val="both"/>
        <w:rPr>
          <w:b/>
          <w:bCs/>
        </w:rPr>
      </w:pPr>
      <w:r>
        <w:rPr>
          <w:b/>
          <w:bCs/>
        </w:rPr>
        <w:t xml:space="preserve">Supplementary Figure </w:t>
      </w:r>
      <w:r w:rsidR="00751844">
        <w:rPr>
          <w:b/>
          <w:bCs/>
        </w:rPr>
        <w:t>4</w:t>
      </w:r>
    </w:p>
    <w:p w14:paraId="27154C30" w14:textId="20D0C356" w:rsidR="00DA0070" w:rsidRDefault="00DA0070" w:rsidP="009E2E3E">
      <w:pPr>
        <w:spacing w:line="360" w:lineRule="auto"/>
        <w:jc w:val="both"/>
        <w:rPr>
          <w:b/>
          <w:bCs/>
        </w:rPr>
      </w:pPr>
      <w:r>
        <w:rPr>
          <w:b/>
          <w:bCs/>
        </w:rPr>
        <w:t>Assessing quality of nuclei segmentation and tree prediction strategies.</w:t>
      </w:r>
    </w:p>
    <w:p w14:paraId="70BB987A" w14:textId="58EEAFAF" w:rsidR="009E2E3E" w:rsidRPr="00AF57FB" w:rsidRDefault="003624B6" w:rsidP="009E2E3E">
      <w:pPr>
        <w:jc w:val="both"/>
        <w:rPr>
          <w:b/>
          <w:bCs/>
        </w:rPr>
      </w:pPr>
      <w:proofErr w:type="spellStart"/>
      <w:proofErr w:type="gramStart"/>
      <w:r>
        <w:rPr>
          <w:b/>
          <w:bCs/>
        </w:rPr>
        <w:t>a,b</w:t>
      </w:r>
      <w:proofErr w:type="spellEnd"/>
      <w:proofErr w:type="gramEnd"/>
      <w:r w:rsidR="00AF57FB">
        <w:rPr>
          <w:b/>
          <w:bCs/>
        </w:rPr>
        <w:t>, left</w:t>
      </w:r>
      <w:r w:rsidR="009E2E3E" w:rsidRPr="00250308">
        <w:rPr>
          <w:b/>
          <w:bCs/>
        </w:rPr>
        <w:t>)</w:t>
      </w:r>
      <w:r w:rsidR="009E2E3E">
        <w:t xml:space="preserve"> Evaluation of nuclei segmentation with our modified version of the </w:t>
      </w:r>
      <w:proofErr w:type="spellStart"/>
      <w:r w:rsidR="009E2E3E">
        <w:t>RDCNet</w:t>
      </w:r>
      <w:proofErr w:type="spellEnd"/>
      <w:r>
        <w:t xml:space="preserve"> and of </w:t>
      </w:r>
      <w:proofErr w:type="spellStart"/>
      <w:r>
        <w:t>Stardist</w:t>
      </w:r>
      <w:proofErr w:type="spellEnd"/>
      <w:r w:rsidR="009E2E3E">
        <w:t xml:space="preserve"> </w:t>
      </w:r>
      <w:r w:rsidR="00AF57FB">
        <w:rPr>
          <w:b/>
          <w:bCs/>
        </w:rPr>
        <w:t>right</w:t>
      </w:r>
      <w:r w:rsidR="009E2E3E" w:rsidRPr="00250308">
        <w:rPr>
          <w:b/>
          <w:bCs/>
        </w:rPr>
        <w:t>)</w:t>
      </w:r>
      <w:r>
        <w:rPr>
          <w:b/>
          <w:bCs/>
        </w:rPr>
        <w:t xml:space="preserve"> </w:t>
      </w:r>
      <w:r w:rsidRPr="003624B6">
        <w:t>Example images of two stacks</w:t>
      </w:r>
      <w:r>
        <w:t xml:space="preserve"> used for evaluation.</w:t>
      </w:r>
      <w:r>
        <w:rPr>
          <w:b/>
          <w:bCs/>
        </w:rPr>
        <w:t xml:space="preserve"> </w:t>
      </w:r>
      <w:r w:rsidR="009E2E3E" w:rsidRPr="00250308">
        <w:rPr>
          <w:b/>
          <w:bCs/>
        </w:rPr>
        <w:t xml:space="preserve"> </w:t>
      </w:r>
      <w:r w:rsidRPr="003624B6">
        <w:t xml:space="preserve">GT, </w:t>
      </w:r>
      <w:proofErr w:type="spellStart"/>
      <w:r w:rsidRPr="003624B6">
        <w:t>grount</w:t>
      </w:r>
      <w:proofErr w:type="spellEnd"/>
      <w:r w:rsidRPr="003624B6">
        <w:t>-truth</w:t>
      </w:r>
      <w:r>
        <w:rPr>
          <w:b/>
          <w:bCs/>
        </w:rPr>
        <w:t>.</w:t>
      </w:r>
      <w:r w:rsidR="00AF57FB">
        <w:rPr>
          <w:b/>
          <w:bCs/>
        </w:rPr>
        <w:t xml:space="preserve"> c) </w:t>
      </w:r>
      <w:r w:rsidR="00AF57FB">
        <w:t xml:space="preserve">nuclei </w:t>
      </w:r>
      <w:r w:rsidR="00AF57FB">
        <w:lastRenderedPageBreak/>
        <w:t xml:space="preserve">segmentation prediction using background subtracted raw data from previous publication. Worse segmentation at later timepoints related to worse image quality. </w:t>
      </w:r>
      <w:r w:rsidR="00AF57FB">
        <w:rPr>
          <w:b/>
          <w:bCs/>
        </w:rPr>
        <w:t xml:space="preserve">d) </w:t>
      </w:r>
      <w:r w:rsidR="00AF57FB">
        <w:t xml:space="preserve">Tree prediction showing nuclei volume values based on segmented nuclei. </w:t>
      </w:r>
      <w:r w:rsidR="00AF57FB">
        <w:rPr>
          <w:b/>
          <w:bCs/>
        </w:rPr>
        <w:t xml:space="preserve">e) </w:t>
      </w:r>
      <w:r w:rsidR="00AF57FB">
        <w:t xml:space="preserve">Validation and comparison of lineage tree prediction using Elephant (left) and </w:t>
      </w:r>
      <w:proofErr w:type="spellStart"/>
      <w:r w:rsidR="00AF57FB">
        <w:t>LSTree</w:t>
      </w:r>
      <w:proofErr w:type="spellEnd"/>
      <w:r w:rsidR="00AF57FB">
        <w:t xml:space="preserve"> (center)</w:t>
      </w:r>
      <w:r w:rsidR="00AF57FB" w:rsidRPr="00AF57FB">
        <w:t xml:space="preserve"> in respect to ground truth from previous publication (right).</w:t>
      </w:r>
    </w:p>
    <w:p w14:paraId="1299EB3C" w14:textId="6768F657" w:rsidR="00652EF1" w:rsidRDefault="00AF57FB" w:rsidP="00652EF1">
      <w:r>
        <w:t xml:space="preserve"> </w:t>
      </w:r>
    </w:p>
    <w:p w14:paraId="6DCD0980" w14:textId="2403240D" w:rsidR="0096528C" w:rsidRDefault="00652EF1" w:rsidP="00652EF1">
      <w:r>
        <w:rPr>
          <w:noProof/>
        </w:rPr>
        <w:lastRenderedPageBreak/>
        <w:drawing>
          <wp:inline distT="0" distB="0" distL="0" distR="0" wp14:anchorId="26E87A3A" wp14:editId="56E82C95">
            <wp:extent cx="5722620" cy="80924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2620" cy="8092440"/>
                    </a:xfrm>
                    <a:prstGeom prst="rect">
                      <a:avLst/>
                    </a:prstGeom>
                    <a:noFill/>
                    <a:ln>
                      <a:noFill/>
                    </a:ln>
                  </pic:spPr>
                </pic:pic>
              </a:graphicData>
            </a:graphic>
          </wp:inline>
        </w:drawing>
      </w:r>
    </w:p>
    <w:p w14:paraId="463CCEE2" w14:textId="25D99476" w:rsidR="00250308" w:rsidRDefault="00250308" w:rsidP="0096528C">
      <w:pPr>
        <w:jc w:val="both"/>
      </w:pPr>
    </w:p>
    <w:p w14:paraId="45999F04" w14:textId="77777777" w:rsidR="005E56FD" w:rsidRDefault="005E56FD" w:rsidP="00250308">
      <w:pPr>
        <w:spacing w:line="360" w:lineRule="auto"/>
        <w:jc w:val="both"/>
        <w:rPr>
          <w:b/>
          <w:bCs/>
        </w:rPr>
      </w:pPr>
    </w:p>
    <w:p w14:paraId="412CE896" w14:textId="5C86D059" w:rsidR="00250308" w:rsidRDefault="00250308" w:rsidP="00250308">
      <w:pPr>
        <w:spacing w:line="360" w:lineRule="auto"/>
        <w:jc w:val="both"/>
        <w:rPr>
          <w:b/>
          <w:bCs/>
        </w:rPr>
      </w:pPr>
      <w:r>
        <w:rPr>
          <w:b/>
          <w:bCs/>
        </w:rPr>
        <w:t xml:space="preserve">Supplementary Figure </w:t>
      </w:r>
      <w:r w:rsidR="00751844">
        <w:rPr>
          <w:b/>
          <w:bCs/>
        </w:rPr>
        <w:t>5</w:t>
      </w:r>
    </w:p>
    <w:p w14:paraId="3AF3D9A6" w14:textId="5E5E6E6A" w:rsidR="00DA0070" w:rsidRDefault="00DA0070" w:rsidP="00250308">
      <w:pPr>
        <w:spacing w:line="360" w:lineRule="auto"/>
        <w:jc w:val="both"/>
        <w:rPr>
          <w:b/>
          <w:bCs/>
        </w:rPr>
      </w:pPr>
      <w:r>
        <w:rPr>
          <w:b/>
          <w:bCs/>
        </w:rPr>
        <w:lastRenderedPageBreak/>
        <w:t>Lineage tree prediction evaluation methods.</w:t>
      </w:r>
    </w:p>
    <w:p w14:paraId="72E38AF2" w14:textId="37D9BBE5" w:rsidR="00652EF1" w:rsidRDefault="00250308" w:rsidP="00250308">
      <w:pPr>
        <w:jc w:val="both"/>
      </w:pPr>
      <w:r w:rsidRPr="00250308">
        <w:rPr>
          <w:b/>
          <w:bCs/>
        </w:rPr>
        <w:t>a)</w:t>
      </w:r>
      <w:r>
        <w:t xml:space="preserve"> Above: prediction, </w:t>
      </w:r>
      <w:proofErr w:type="gramStart"/>
      <w:r>
        <w:t>correction</w:t>
      </w:r>
      <w:proofErr w:type="gramEnd"/>
      <w:r>
        <w:t xml:space="preserve"> and mapping trees for one of the budding datasets used for validation of the tree prediction network. Mapping tree is the predicted tree mapped onto the correct one, with 0 matches meaning missing nodes (related to missing spots), 1 match corresponds to correct prediction and 2 or more matches relate to nodes where 2 or more spots have been assigned to the same node. Below: Nuclei volume and overlap to parent features overlaid on the predicted tree to aid curation. Overlap to parent typically becomes less robust as the organoid grows, since cell </w:t>
      </w:r>
      <w:proofErr w:type="gramStart"/>
      <w:r>
        <w:t>packing</w:t>
      </w:r>
      <w:proofErr w:type="gramEnd"/>
      <w:r>
        <w:t xml:space="preserve"> and lower image quality hinders a better overlap assignment. </w:t>
      </w:r>
      <w:r w:rsidRPr="00250308">
        <w:rPr>
          <w:b/>
          <w:bCs/>
        </w:rPr>
        <w:t xml:space="preserve">b) </w:t>
      </w:r>
      <w:r>
        <w:t xml:space="preserve">Same as in a) for the second validation dataset. Here it is interesting to note the missing daughter in highlighted in the dashed box. Nuclei </w:t>
      </w:r>
      <w:proofErr w:type="gramStart"/>
      <w:r>
        <w:t>volume</w:t>
      </w:r>
      <w:proofErr w:type="gramEnd"/>
      <w:r>
        <w:t xml:space="preserve"> are particularly helpful when recognizing missing divisions, as a sudden volume change on the same track is readily seen.</w:t>
      </w:r>
    </w:p>
    <w:p w14:paraId="370A080C" w14:textId="77777777" w:rsidR="00652EF1" w:rsidRDefault="00652EF1">
      <w:r>
        <w:br w:type="page"/>
      </w:r>
    </w:p>
    <w:p w14:paraId="0DF68CBF" w14:textId="6649B68B" w:rsidR="009E514F" w:rsidRDefault="008C60B5" w:rsidP="009E514F">
      <w:pPr>
        <w:ind w:left="-142"/>
      </w:pPr>
      <w:r>
        <w:rPr>
          <w:noProof/>
        </w:rPr>
        <w:lastRenderedPageBreak/>
        <w:drawing>
          <wp:inline distT="0" distB="0" distL="0" distR="0" wp14:anchorId="005752DA" wp14:editId="082793FC">
            <wp:extent cx="5975497" cy="7531063"/>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77119" cy="7533107"/>
                    </a:xfrm>
                    <a:prstGeom prst="rect">
                      <a:avLst/>
                    </a:prstGeom>
                    <a:noFill/>
                    <a:ln>
                      <a:noFill/>
                    </a:ln>
                  </pic:spPr>
                </pic:pic>
              </a:graphicData>
            </a:graphic>
          </wp:inline>
        </w:drawing>
      </w:r>
    </w:p>
    <w:p w14:paraId="0DA28B10" w14:textId="77777777" w:rsidR="009E514F" w:rsidRDefault="009E514F"/>
    <w:p w14:paraId="35558B37" w14:textId="2DCA9AA4" w:rsidR="00E23653" w:rsidRDefault="009E514F" w:rsidP="00E23653">
      <w:pPr>
        <w:jc w:val="both"/>
        <w:rPr>
          <w:b/>
          <w:bCs/>
        </w:rPr>
      </w:pPr>
      <w:r>
        <w:rPr>
          <w:b/>
          <w:bCs/>
        </w:rPr>
        <w:t xml:space="preserve">Supplementary Figure </w:t>
      </w:r>
      <w:r w:rsidR="007C279A">
        <w:rPr>
          <w:b/>
          <w:bCs/>
        </w:rPr>
        <w:t>6</w:t>
      </w:r>
    </w:p>
    <w:p w14:paraId="4469A816" w14:textId="24624044" w:rsidR="00E23653" w:rsidRPr="00E23653" w:rsidRDefault="00DA0070" w:rsidP="00E23653">
      <w:pPr>
        <w:jc w:val="both"/>
        <w:rPr>
          <w:b/>
          <w:bCs/>
        </w:rPr>
      </w:pPr>
      <w:r>
        <w:rPr>
          <w:b/>
          <w:bCs/>
        </w:rPr>
        <w:t>Backtracking after fixation and staining.</w:t>
      </w:r>
    </w:p>
    <w:p w14:paraId="5E4ABB48" w14:textId="65FAB7EE" w:rsidR="007C279A" w:rsidRDefault="009E514F" w:rsidP="008C60B5">
      <w:pPr>
        <w:jc w:val="both"/>
      </w:pPr>
      <w:r w:rsidRPr="00700973">
        <w:rPr>
          <w:b/>
          <w:bCs/>
        </w:rPr>
        <w:t>a)</w:t>
      </w:r>
      <w:r>
        <w:t xml:space="preserve"> </w:t>
      </w:r>
      <w:r w:rsidR="00733924">
        <w:t>Backtracking tree where two sister cells stop dividing at generation 3</w:t>
      </w:r>
      <w:r w:rsidR="002E1EF9">
        <w:t>, both being DLL1+ at the end of the recording</w:t>
      </w:r>
      <w:r w:rsidR="00733924">
        <w:t xml:space="preserve">. </w:t>
      </w:r>
      <w:r w:rsidR="00733924">
        <w:rPr>
          <w:b/>
          <w:bCs/>
        </w:rPr>
        <w:t xml:space="preserve">b) Left: </w:t>
      </w:r>
      <w:r w:rsidR="00733924">
        <w:t>Cross-section image of cyst after fixation and staining with D</w:t>
      </w:r>
      <w:r w:rsidR="002E1EF9">
        <w:t>LL</w:t>
      </w:r>
      <w:r w:rsidR="00733924">
        <w:t xml:space="preserve">1 antibody. Arrow colors match backtracking colors in a). </w:t>
      </w:r>
      <w:r w:rsidR="00733924" w:rsidRPr="008C60B5">
        <w:rPr>
          <w:b/>
          <w:bCs/>
        </w:rPr>
        <w:t>Right:</w:t>
      </w:r>
      <w:r w:rsidR="00733924">
        <w:rPr>
          <w:b/>
          <w:bCs/>
        </w:rPr>
        <w:t xml:space="preserve"> </w:t>
      </w:r>
      <w:r w:rsidR="00733924">
        <w:t xml:space="preserve">Expanded dashed selection box from a) showing both sister cell tracks overlaid with their nuclei volume </w:t>
      </w:r>
      <w:r w:rsidR="00733924">
        <w:lastRenderedPageBreak/>
        <w:t>information. Cell2 has larger nuclei volume than cell1 at the end o</w:t>
      </w:r>
      <w:r w:rsidR="00012104">
        <w:t>f</w:t>
      </w:r>
      <w:r w:rsidR="00733924">
        <w:t xml:space="preserve"> the recording. </w:t>
      </w:r>
      <w:r w:rsidR="00733924">
        <w:rPr>
          <w:b/>
          <w:bCs/>
        </w:rPr>
        <w:t xml:space="preserve">c) </w:t>
      </w:r>
      <w:r w:rsidR="00733924">
        <w:t xml:space="preserve">Nuclei volume </w:t>
      </w:r>
      <w:r w:rsidR="00744F19">
        <w:t>distribution per generation. It is important to note that the tendentially larger nuclei volume from the rest branches follows 1) the trend that during generation 3 all branches apart from the backtracked ones went over full cell cycle and 2) that this lineage tree has a region dominated by an early binucleation event, leading to larger nuclei volume over all generations.</w:t>
      </w:r>
      <w:r w:rsidR="00733924">
        <w:t xml:space="preserve"> </w:t>
      </w:r>
      <w:r w:rsidR="002E1EF9">
        <w:rPr>
          <w:b/>
          <w:bCs/>
        </w:rPr>
        <w:t xml:space="preserve">d) </w:t>
      </w:r>
      <w:r w:rsidR="002E1EF9">
        <w:t xml:space="preserve">Second backtracking example, showing multiple cells backtracked. DLL1+, DLL1- cells shown in red and blue respectively. Ancestors in black. </w:t>
      </w:r>
      <w:r w:rsidR="002E1EF9">
        <w:rPr>
          <w:b/>
          <w:bCs/>
        </w:rPr>
        <w:t xml:space="preserve">e) </w:t>
      </w:r>
      <w:r w:rsidR="007010AF" w:rsidRPr="008C60B5">
        <w:t>Nuclei volume plots</w:t>
      </w:r>
      <w:r w:rsidR="007010AF">
        <w:t xml:space="preserve"> f</w:t>
      </w:r>
      <w:r w:rsidR="002E1EF9">
        <w:t xml:space="preserve">or each </w:t>
      </w:r>
      <w:r w:rsidR="007010AF">
        <w:t xml:space="preserve">end generation of ancestor, DLL1+ and DLL1- branches. Color coding following backtracking scheme in d). </w:t>
      </w:r>
      <w:r w:rsidR="007010AF">
        <w:rPr>
          <w:b/>
          <w:bCs/>
        </w:rPr>
        <w:t xml:space="preserve">f) </w:t>
      </w:r>
      <w:r w:rsidR="007010AF">
        <w:t>Cross sections depicting the stained cells for DLL1 at the end of the live recording.</w:t>
      </w:r>
      <w:r w:rsidR="00012104">
        <w:t xml:space="preserve"> </w:t>
      </w:r>
      <w:r w:rsidR="00A654AC">
        <w:t xml:space="preserve">For all plots, </w:t>
      </w:r>
      <w:r w:rsidR="00A654AC">
        <w:rPr>
          <w:rFonts w:cstheme="minorHAnsi"/>
        </w:rPr>
        <w:t>whenever more than one track is being evaluated for the same label, the full line represents the mean whereas the shaded region corresponds to 95% of the confidence interval.</w:t>
      </w:r>
      <w:r w:rsidR="004D6807">
        <w:rPr>
          <w:rFonts w:cstheme="minorHAnsi"/>
        </w:rPr>
        <w:t xml:space="preserve"> A total of 4 different experiments were performed with similar results.</w:t>
      </w:r>
      <w:r w:rsidR="004D6807" w:rsidRPr="0040516F">
        <w:rPr>
          <w:rFonts w:cstheme="minorHAnsi"/>
        </w:rPr>
        <w:t xml:space="preserve"> </w:t>
      </w:r>
      <w:r w:rsidR="00A654AC">
        <w:rPr>
          <w:rFonts w:cstheme="minorHAnsi"/>
        </w:rPr>
        <w:t xml:space="preserve"> </w:t>
      </w:r>
      <w:r w:rsidR="00012104" w:rsidRPr="00452362">
        <w:rPr>
          <w:rFonts w:cstheme="minorHAnsi"/>
          <w:lang w:val="en-GB"/>
        </w:rPr>
        <w:t>Source data are provided as a Source Data file.</w:t>
      </w:r>
    </w:p>
    <w:p w14:paraId="4A30E4A6" w14:textId="77777777" w:rsidR="007C279A" w:rsidRDefault="007C279A">
      <w:r>
        <w:br w:type="page"/>
      </w:r>
    </w:p>
    <w:p w14:paraId="3F561D43" w14:textId="77777777" w:rsidR="008C60B5" w:rsidRDefault="008C60B5" w:rsidP="008C60B5">
      <w:pPr>
        <w:jc w:val="both"/>
      </w:pPr>
    </w:p>
    <w:p w14:paraId="4CFE7EBF" w14:textId="77777777" w:rsidR="007C279A" w:rsidRDefault="007C279A" w:rsidP="007C279A">
      <w:pPr>
        <w:jc w:val="both"/>
      </w:pPr>
      <w:r>
        <w:rPr>
          <w:noProof/>
        </w:rPr>
        <w:drawing>
          <wp:inline distT="0" distB="0" distL="0" distR="0" wp14:anchorId="3EF75CE5" wp14:editId="32B3A14C">
            <wp:extent cx="5730240" cy="4152900"/>
            <wp:effectExtent l="0" t="0" r="3810" b="0"/>
            <wp:docPr id="6"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schematic&#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0240" cy="4152900"/>
                    </a:xfrm>
                    <a:prstGeom prst="rect">
                      <a:avLst/>
                    </a:prstGeom>
                    <a:noFill/>
                    <a:ln>
                      <a:noFill/>
                    </a:ln>
                  </pic:spPr>
                </pic:pic>
              </a:graphicData>
            </a:graphic>
          </wp:inline>
        </w:drawing>
      </w:r>
    </w:p>
    <w:p w14:paraId="5A514704" w14:textId="77777777" w:rsidR="007C279A" w:rsidRDefault="007C279A" w:rsidP="007C279A"/>
    <w:p w14:paraId="7B1E584A" w14:textId="57472542" w:rsidR="007C279A" w:rsidRDefault="007C279A" w:rsidP="007C279A">
      <w:pPr>
        <w:spacing w:line="360" w:lineRule="auto"/>
        <w:jc w:val="both"/>
        <w:rPr>
          <w:b/>
          <w:bCs/>
        </w:rPr>
      </w:pPr>
      <w:r>
        <w:rPr>
          <w:b/>
          <w:bCs/>
        </w:rPr>
        <w:t>Supplementary Figure 7</w:t>
      </w:r>
    </w:p>
    <w:p w14:paraId="5F6D357C" w14:textId="501099C9" w:rsidR="00DA0070" w:rsidRDefault="00DA0070" w:rsidP="007C279A">
      <w:pPr>
        <w:spacing w:line="360" w:lineRule="auto"/>
        <w:jc w:val="both"/>
        <w:rPr>
          <w:b/>
          <w:bCs/>
        </w:rPr>
      </w:pPr>
      <w:r>
        <w:rPr>
          <w:b/>
          <w:bCs/>
        </w:rPr>
        <w:t>Binucleation events during organoid growth.</w:t>
      </w:r>
    </w:p>
    <w:p w14:paraId="562E080A" w14:textId="77777777" w:rsidR="007C279A" w:rsidRDefault="007C279A" w:rsidP="007C279A">
      <w:pPr>
        <w:jc w:val="both"/>
      </w:pPr>
      <w:r w:rsidRPr="00715BDD">
        <w:t>Summary</w:t>
      </w:r>
      <w:r>
        <w:t xml:space="preserve"> of all lineage trees used in this work, highlighting the progeny of the early mitotic division failure in red against all other tracks (grey). Note the lower right “Budding” tree, which is the only dataset not showing merging events. </w:t>
      </w:r>
    </w:p>
    <w:p w14:paraId="5A8A1FA2" w14:textId="47A23AAF" w:rsidR="008C60B5" w:rsidRDefault="008C60B5">
      <w:r>
        <w:br w:type="page"/>
      </w:r>
    </w:p>
    <w:p w14:paraId="11896FB1" w14:textId="77777777" w:rsidR="00652EF1" w:rsidRDefault="00652EF1" w:rsidP="008C60B5">
      <w:pPr>
        <w:jc w:val="both"/>
      </w:pPr>
    </w:p>
    <w:p w14:paraId="27213CF9" w14:textId="7C664481" w:rsidR="00250308" w:rsidRDefault="00DA6E55" w:rsidP="0096528C">
      <w:pPr>
        <w:jc w:val="both"/>
      </w:pPr>
      <w:r>
        <w:rPr>
          <w:noProof/>
        </w:rPr>
        <w:drawing>
          <wp:inline distT="0" distB="0" distL="0" distR="0" wp14:anchorId="72AA8879" wp14:editId="3E802153">
            <wp:extent cx="5722620" cy="1775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22620" cy="1775460"/>
                    </a:xfrm>
                    <a:prstGeom prst="rect">
                      <a:avLst/>
                    </a:prstGeom>
                    <a:noFill/>
                    <a:ln>
                      <a:noFill/>
                    </a:ln>
                  </pic:spPr>
                </pic:pic>
              </a:graphicData>
            </a:graphic>
          </wp:inline>
        </w:drawing>
      </w:r>
    </w:p>
    <w:p w14:paraId="23552E0F" w14:textId="15D4C2DA" w:rsidR="009F59D2" w:rsidRDefault="009F59D2" w:rsidP="0096528C">
      <w:pPr>
        <w:jc w:val="both"/>
      </w:pPr>
    </w:p>
    <w:p w14:paraId="446CA8DC" w14:textId="27E89F9E" w:rsidR="009F59D2" w:rsidRDefault="009F59D2" w:rsidP="009F59D2">
      <w:pPr>
        <w:spacing w:line="360" w:lineRule="auto"/>
        <w:jc w:val="both"/>
        <w:rPr>
          <w:b/>
          <w:bCs/>
        </w:rPr>
      </w:pPr>
      <w:r>
        <w:rPr>
          <w:b/>
          <w:bCs/>
        </w:rPr>
        <w:t xml:space="preserve">Supplementary Figure </w:t>
      </w:r>
      <w:r w:rsidR="00751844">
        <w:rPr>
          <w:b/>
          <w:bCs/>
        </w:rPr>
        <w:t>8</w:t>
      </w:r>
    </w:p>
    <w:p w14:paraId="224043F2" w14:textId="2966280B" w:rsidR="00DA0070" w:rsidRDefault="00DA0070" w:rsidP="009F59D2">
      <w:pPr>
        <w:spacing w:line="360" w:lineRule="auto"/>
        <w:jc w:val="both"/>
        <w:rPr>
          <w:b/>
          <w:bCs/>
        </w:rPr>
      </w:pPr>
      <w:r>
        <w:rPr>
          <w:b/>
          <w:bCs/>
        </w:rPr>
        <w:t>Localization of binucleated progeny.</w:t>
      </w:r>
    </w:p>
    <w:p w14:paraId="1796D20C" w14:textId="6D114B94" w:rsidR="009F59D2" w:rsidRDefault="009F59D2" w:rsidP="009F59D2">
      <w:pPr>
        <w:jc w:val="both"/>
      </w:pPr>
      <w:r w:rsidRPr="00700973">
        <w:rPr>
          <w:b/>
          <w:bCs/>
        </w:rPr>
        <w:t>a)</w:t>
      </w:r>
      <w:r>
        <w:t xml:space="preserve"> Lineage tree of budding organoid depicting cells that end up in the villus (red), in the crypt (cyan) or have unknown end location (grey). Notice that all cells in the dashed box correspond to the merge progeny and all end up in the villus region, whereas cells from other tree regions may form the crypt. </w:t>
      </w:r>
      <w:r w:rsidRPr="00700973">
        <w:rPr>
          <w:b/>
          <w:bCs/>
        </w:rPr>
        <w:t>b)</w:t>
      </w:r>
      <w:r>
        <w:rPr>
          <w:b/>
          <w:bCs/>
        </w:rPr>
        <w:t xml:space="preserve"> </w:t>
      </w:r>
      <w:r w:rsidRPr="00F369DC">
        <w:t>Detail</w:t>
      </w:r>
      <w:r>
        <w:t xml:space="preserve"> of the dashed box in a), depicting the tracks that end with dead (black), unknown (grey) or alive (green) cells. Dead cells are typically extruded into the lumen, unknown cells </w:t>
      </w:r>
      <w:r w:rsidR="00077464">
        <w:t xml:space="preserve">represent nuclei that were not </w:t>
      </w:r>
      <w:r>
        <w:t xml:space="preserve">trackable </w:t>
      </w:r>
      <w:r w:rsidR="00077464">
        <w:t>anymore</w:t>
      </w:r>
      <w:r>
        <w:t xml:space="preserve"> due to </w:t>
      </w:r>
      <w:proofErr w:type="gramStart"/>
      <w:r>
        <w:t>e.g.</w:t>
      </w:r>
      <w:proofErr w:type="gramEnd"/>
      <w:r>
        <w:t xml:space="preserve"> poor image quality and high cell packing, and alive cells are nuclei that remain part of the epithelium until end of the recording.  </w:t>
      </w:r>
      <w:r>
        <w:rPr>
          <w:b/>
          <w:bCs/>
        </w:rPr>
        <w:t xml:space="preserve">c) </w:t>
      </w:r>
      <w:r>
        <w:t>3D representation of raw</w:t>
      </w:r>
      <w:r w:rsidR="008C79B1">
        <w:t xml:space="preserve"> (nuclei)</w:t>
      </w:r>
      <w:r>
        <w:t xml:space="preserve"> data (gray) overlayed with the cells from the tracks presented in a) at the last timepoint, depicting the distribution of crypt and villus cells found around the organoid.</w:t>
      </w:r>
    </w:p>
    <w:p w14:paraId="320AF693" w14:textId="2DF016DF" w:rsidR="002F49A7" w:rsidRDefault="008C60B5" w:rsidP="00B86146">
      <w:r>
        <w:br w:type="page"/>
      </w:r>
    </w:p>
    <w:p w14:paraId="1E43F106" w14:textId="77777777" w:rsidR="009F59D2" w:rsidRPr="00A60A1D" w:rsidRDefault="009F59D2" w:rsidP="0096528C">
      <w:pPr>
        <w:jc w:val="both"/>
      </w:pPr>
    </w:p>
    <w:p w14:paraId="1FCD9BC9" w14:textId="6976F0BB" w:rsidR="00751844" w:rsidRDefault="00BD65AF">
      <w:r>
        <w:rPr>
          <w:b/>
          <w:bCs/>
          <w:noProof/>
        </w:rPr>
        <w:drawing>
          <wp:inline distT="0" distB="0" distL="0" distR="0" wp14:anchorId="4A80D4A0" wp14:editId="001CBC78">
            <wp:extent cx="5721350" cy="5130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21350" cy="5130800"/>
                    </a:xfrm>
                    <a:prstGeom prst="rect">
                      <a:avLst/>
                    </a:prstGeom>
                    <a:noFill/>
                    <a:ln>
                      <a:noFill/>
                    </a:ln>
                  </pic:spPr>
                </pic:pic>
              </a:graphicData>
            </a:graphic>
          </wp:inline>
        </w:drawing>
      </w:r>
    </w:p>
    <w:p w14:paraId="3F0827AE" w14:textId="77777777" w:rsidR="00751844" w:rsidRDefault="00751844"/>
    <w:p w14:paraId="5784B6E4" w14:textId="7A248CFA" w:rsidR="00DA0070" w:rsidRDefault="00751844" w:rsidP="00751844">
      <w:pPr>
        <w:spacing w:line="360" w:lineRule="auto"/>
        <w:jc w:val="both"/>
        <w:rPr>
          <w:b/>
          <w:bCs/>
        </w:rPr>
      </w:pPr>
      <w:r>
        <w:rPr>
          <w:b/>
          <w:bCs/>
        </w:rPr>
        <w:t>Supplementary Figure 9</w:t>
      </w:r>
    </w:p>
    <w:p w14:paraId="67414023" w14:textId="0D853E7A" w:rsidR="00DA0070" w:rsidRDefault="00DA0070" w:rsidP="00751844">
      <w:pPr>
        <w:spacing w:line="360" w:lineRule="auto"/>
        <w:jc w:val="both"/>
        <w:rPr>
          <w:b/>
          <w:bCs/>
        </w:rPr>
      </w:pPr>
      <w:r>
        <w:rPr>
          <w:b/>
          <w:bCs/>
        </w:rPr>
        <w:t>Limk1 or Lats1/2 inhibition influence organoid growth.</w:t>
      </w:r>
    </w:p>
    <w:p w14:paraId="573CC2CE" w14:textId="56FC5E54" w:rsidR="00751844" w:rsidRPr="00EE643E" w:rsidRDefault="00751844" w:rsidP="00751844">
      <w:pPr>
        <w:jc w:val="both"/>
      </w:pPr>
      <w:r w:rsidRPr="00700973">
        <w:rPr>
          <w:b/>
          <w:bCs/>
        </w:rPr>
        <w:t>a)</w:t>
      </w:r>
      <w:r>
        <w:t xml:space="preserve"> </w:t>
      </w:r>
      <w:r w:rsidR="00EE643E">
        <w:t>LEFT: Organoid volume distribution for different concentrations of the Lats1/2 inhibitor used against DMSO control</w:t>
      </w:r>
      <w:r w:rsidR="00834BE4">
        <w:t xml:space="preserve"> (</w:t>
      </w:r>
      <m:oMath>
        <m:sSub>
          <m:sSubPr>
            <m:ctrlPr>
              <w:rPr>
                <w:rFonts w:ascii="Cambria Math" w:hAnsi="Cambria Math"/>
                <w:i/>
              </w:rPr>
            </m:ctrlPr>
          </m:sSubPr>
          <m:e>
            <m:r>
              <w:rPr>
                <w:rFonts w:ascii="Cambria Math" w:hAnsi="Cambria Math"/>
              </w:rPr>
              <m:t>n</m:t>
            </m:r>
          </m:e>
          <m:sub>
            <m:r>
              <w:rPr>
                <w:rFonts w:ascii="Cambria Math" w:hAnsi="Cambria Math"/>
              </w:rPr>
              <m:t>CSN, day2</m:t>
            </m:r>
          </m:sub>
        </m:sSub>
        <m:r>
          <w:rPr>
            <w:rFonts w:ascii="Cambria Math" w:hAnsi="Cambria Math"/>
          </w:rPr>
          <m:t>=4161</m:t>
        </m:r>
      </m:oMath>
      <w:r w:rsidR="00834BE4">
        <w:t xml:space="preserve">, </w:t>
      </w:r>
      <m:oMath>
        <m:sSub>
          <m:sSubPr>
            <m:ctrlPr>
              <w:rPr>
                <w:rFonts w:ascii="Cambria Math" w:hAnsi="Cambria Math"/>
                <w:i/>
              </w:rPr>
            </m:ctrlPr>
          </m:sSubPr>
          <m:e>
            <m:r>
              <w:rPr>
                <w:rFonts w:ascii="Cambria Math" w:hAnsi="Cambria Math"/>
              </w:rPr>
              <m:t>n</m:t>
            </m:r>
          </m:e>
          <m:sub>
            <m:r>
              <w:rPr>
                <w:rFonts w:ascii="Cambria Math" w:hAnsi="Cambria Math"/>
              </w:rPr>
              <m:t>CSN, day3</m:t>
            </m:r>
          </m:sub>
        </m:sSub>
        <m:r>
          <w:rPr>
            <w:rFonts w:ascii="Cambria Math" w:hAnsi="Cambria Math"/>
          </w:rPr>
          <m:t>=5389</m:t>
        </m:r>
      </m:oMath>
      <w:r w:rsidR="00834BE4">
        <w:t xml:space="preserve">, </w:t>
      </w:r>
      <m:oMath>
        <m:sSub>
          <m:sSubPr>
            <m:ctrlPr>
              <w:rPr>
                <w:rFonts w:ascii="Cambria Math" w:hAnsi="Cambria Math"/>
                <w:i/>
              </w:rPr>
            </m:ctrlPr>
          </m:sSubPr>
          <m:e>
            <m:r>
              <w:rPr>
                <w:rFonts w:ascii="Cambria Math" w:hAnsi="Cambria Math"/>
              </w:rPr>
              <m:t>n</m:t>
            </m:r>
          </m:e>
          <m:sub>
            <m:r>
              <w:rPr>
                <w:rFonts w:ascii="Cambria Math" w:hAnsi="Cambria Math"/>
              </w:rPr>
              <m:t>DMSO, day2</m:t>
            </m:r>
          </m:sub>
        </m:sSub>
        <m:r>
          <w:rPr>
            <w:rFonts w:ascii="Cambria Math" w:hAnsi="Cambria Math"/>
          </w:rPr>
          <m:t>=4279</m:t>
        </m:r>
      </m:oMath>
      <w:r w:rsidR="00D0088A">
        <w:rPr>
          <w:rFonts w:eastAsiaTheme="minorEastAsia"/>
        </w:rPr>
        <w:t xml:space="preserve"> </w:t>
      </w:r>
      <w:r w:rsidR="00834BE4">
        <w:t xml:space="preserve">and </w:t>
      </w:r>
      <m:oMath>
        <m:sSub>
          <m:sSubPr>
            <m:ctrlPr>
              <w:rPr>
                <w:rFonts w:ascii="Cambria Math" w:hAnsi="Cambria Math"/>
                <w:i/>
              </w:rPr>
            </m:ctrlPr>
          </m:sSubPr>
          <m:e>
            <m:r>
              <w:rPr>
                <w:rFonts w:ascii="Cambria Math" w:hAnsi="Cambria Math"/>
              </w:rPr>
              <m:t>n</m:t>
            </m:r>
          </m:e>
          <m:sub>
            <m:r>
              <w:rPr>
                <w:rFonts w:ascii="Cambria Math" w:hAnsi="Cambria Math"/>
              </w:rPr>
              <m:t>DMSO, day3</m:t>
            </m:r>
          </m:sub>
        </m:sSub>
        <m:r>
          <w:rPr>
            <w:rFonts w:ascii="Cambria Math" w:hAnsi="Cambria Math"/>
          </w:rPr>
          <m:t>=3277</m:t>
        </m:r>
      </m:oMath>
      <w:r w:rsidR="00834BE4">
        <w:t>)</w:t>
      </w:r>
      <w:r w:rsidR="00013AE4">
        <w:t>.</w:t>
      </w:r>
      <w:r w:rsidR="00EE643E">
        <w:t xml:space="preserve"> RIGHT: representative images of Limk1 and Yap1 signal for both control and compound (at 10</w:t>
      </w:r>
      <w:r w:rsidR="00EE643E">
        <w:rPr>
          <w:rFonts w:cstheme="minorHAnsi"/>
        </w:rPr>
        <w:t>μ</w:t>
      </w:r>
      <w:r w:rsidR="00EE643E">
        <w:t xml:space="preserve">M concentration) conditions. </w:t>
      </w:r>
      <w:r w:rsidR="00EE643E">
        <w:rPr>
          <w:b/>
          <w:bCs/>
        </w:rPr>
        <w:t>b)</w:t>
      </w:r>
      <w:r w:rsidR="00EE643E">
        <w:t xml:space="preserve"> LEFT: Organoid volume distribution for different concentrations of the Limk1 inhibitor used against DMSO control</w:t>
      </w:r>
      <w:r w:rsidR="00013AE4">
        <w:t xml:space="preserve"> </w:t>
      </w:r>
      <w:r w:rsidR="007631A7">
        <w:t>(</w:t>
      </w:r>
      <m:oMath>
        <m:sSub>
          <m:sSubPr>
            <m:ctrlPr>
              <w:rPr>
                <w:rFonts w:ascii="Cambria Math" w:hAnsi="Cambria Math"/>
                <w:i/>
              </w:rPr>
            </m:ctrlPr>
          </m:sSubPr>
          <m:e>
            <m:r>
              <w:rPr>
                <w:rFonts w:ascii="Cambria Math" w:hAnsi="Cambria Math"/>
              </w:rPr>
              <m:t>n</m:t>
            </m:r>
          </m:e>
          <m:sub>
            <m:r>
              <w:rPr>
                <w:rFonts w:ascii="Cambria Math" w:hAnsi="Cambria Math"/>
              </w:rPr>
              <m:t>DAM, day2</m:t>
            </m:r>
          </m:sub>
        </m:sSub>
        <m:r>
          <w:rPr>
            <w:rFonts w:ascii="Cambria Math" w:hAnsi="Cambria Math"/>
          </w:rPr>
          <m:t>=2528</m:t>
        </m:r>
      </m:oMath>
      <w:r w:rsidR="007631A7">
        <w:t xml:space="preserve">, </w:t>
      </w:r>
      <m:oMath>
        <m:sSub>
          <m:sSubPr>
            <m:ctrlPr>
              <w:rPr>
                <w:rFonts w:ascii="Cambria Math" w:hAnsi="Cambria Math"/>
                <w:i/>
              </w:rPr>
            </m:ctrlPr>
          </m:sSubPr>
          <m:e>
            <m:r>
              <w:rPr>
                <w:rFonts w:ascii="Cambria Math" w:hAnsi="Cambria Math"/>
              </w:rPr>
              <m:t>n</m:t>
            </m:r>
          </m:e>
          <m:sub>
            <m:r>
              <w:rPr>
                <w:rFonts w:ascii="Cambria Math" w:hAnsi="Cambria Math"/>
              </w:rPr>
              <m:t>DAM, day3</m:t>
            </m:r>
          </m:sub>
        </m:sSub>
        <m:r>
          <w:rPr>
            <w:rFonts w:ascii="Cambria Math" w:hAnsi="Cambria Math"/>
          </w:rPr>
          <m:t>=3868</m:t>
        </m:r>
      </m:oMath>
      <w:r w:rsidR="007631A7">
        <w:t xml:space="preserve">, </w:t>
      </w:r>
      <m:oMath>
        <m:sSub>
          <m:sSubPr>
            <m:ctrlPr>
              <w:rPr>
                <w:rFonts w:ascii="Cambria Math" w:hAnsi="Cambria Math"/>
                <w:i/>
              </w:rPr>
            </m:ctrlPr>
          </m:sSubPr>
          <m:e>
            <m:r>
              <w:rPr>
                <w:rFonts w:ascii="Cambria Math" w:hAnsi="Cambria Math"/>
              </w:rPr>
              <m:t>n</m:t>
            </m:r>
          </m:e>
          <m:sub>
            <m:r>
              <w:rPr>
                <w:rFonts w:ascii="Cambria Math" w:hAnsi="Cambria Math"/>
              </w:rPr>
              <m:t>DMSO, day2</m:t>
            </m:r>
          </m:sub>
        </m:sSub>
        <m:r>
          <w:rPr>
            <w:rFonts w:ascii="Cambria Math" w:hAnsi="Cambria Math"/>
          </w:rPr>
          <m:t>=3713</m:t>
        </m:r>
      </m:oMath>
      <w:r w:rsidR="00CB4FC8">
        <w:rPr>
          <w:rFonts w:eastAsiaTheme="minorEastAsia"/>
        </w:rPr>
        <w:t xml:space="preserve"> </w:t>
      </w:r>
      <w:r w:rsidR="007631A7">
        <w:t xml:space="preserve">and </w:t>
      </w:r>
      <m:oMath>
        <m:sSub>
          <m:sSubPr>
            <m:ctrlPr>
              <w:rPr>
                <w:rFonts w:ascii="Cambria Math" w:hAnsi="Cambria Math"/>
                <w:i/>
              </w:rPr>
            </m:ctrlPr>
          </m:sSubPr>
          <m:e>
            <m:r>
              <w:rPr>
                <w:rFonts w:ascii="Cambria Math" w:hAnsi="Cambria Math"/>
              </w:rPr>
              <m:t>n</m:t>
            </m:r>
          </m:e>
          <m:sub>
            <m:r>
              <w:rPr>
                <w:rFonts w:ascii="Cambria Math" w:hAnsi="Cambria Math"/>
              </w:rPr>
              <m:t>DMSO, day3</m:t>
            </m:r>
          </m:sub>
        </m:sSub>
        <m:r>
          <w:rPr>
            <w:rFonts w:ascii="Cambria Math" w:hAnsi="Cambria Math"/>
          </w:rPr>
          <m:t>=3157</m:t>
        </m:r>
      </m:oMath>
      <w:r w:rsidR="00834BE4">
        <w:t>)</w:t>
      </w:r>
      <w:r w:rsidR="00013AE4">
        <w:t>.</w:t>
      </w:r>
      <w:r w:rsidR="00EE643E">
        <w:t xml:space="preserve"> RIGHT: representative images of Limk1 and Yap1 signal for both control and compound (at 10</w:t>
      </w:r>
      <w:r w:rsidR="00EE643E">
        <w:rPr>
          <w:rFonts w:cstheme="minorHAnsi"/>
        </w:rPr>
        <w:t>μ</w:t>
      </w:r>
      <w:r w:rsidR="00EE643E">
        <w:t xml:space="preserve">M concentration) conditions. Shown is data for Days 2 and 3 of fixation. </w:t>
      </w:r>
      <w:r w:rsidR="00EE643E">
        <w:rPr>
          <w:b/>
          <w:bCs/>
        </w:rPr>
        <w:t xml:space="preserve">c) </w:t>
      </w:r>
      <w:r w:rsidR="00EE643E">
        <w:t xml:space="preserve">Representative images of cysts at Day2 from a </w:t>
      </w:r>
      <w:proofErr w:type="spellStart"/>
      <w:r w:rsidR="00EE643E">
        <w:t>LatsDKO</w:t>
      </w:r>
      <w:proofErr w:type="spellEnd"/>
      <w:r w:rsidR="00EE643E">
        <w:t xml:space="preserve"> organoid line. Mitotic errors and binucleated cells highlighted with blue arrows.</w:t>
      </w:r>
      <w:r w:rsidR="00FC31C5">
        <w:rPr>
          <w:rFonts w:cstheme="minorHAnsi"/>
        </w:rPr>
        <w:t xml:space="preserve"> </w:t>
      </w:r>
      <w:r w:rsidR="00012104">
        <w:rPr>
          <w:rFonts w:cstheme="minorHAnsi"/>
        </w:rPr>
        <w:t>The dashed lines inside each plot correspond to the first and third quartile of the values from either CSN or DAM treated organoids, with the median as the dashed line in between them</w:t>
      </w:r>
      <w:r w:rsidR="00FC31C5" w:rsidRPr="0040516F">
        <w:rPr>
          <w:rFonts w:cstheme="minorHAnsi"/>
        </w:rPr>
        <w:t>.</w:t>
      </w:r>
      <w:r w:rsidR="00BD6A6C">
        <w:rPr>
          <w:rFonts w:cstheme="minorHAnsi"/>
        </w:rPr>
        <w:t xml:space="preserve"> Experiment was performed with a replicate, showing similar results.</w:t>
      </w:r>
      <w:r w:rsidR="00012104">
        <w:rPr>
          <w:rFonts w:cstheme="minorHAnsi"/>
        </w:rPr>
        <w:t xml:space="preserve"> </w:t>
      </w:r>
      <w:r w:rsidR="00012104" w:rsidRPr="00452362">
        <w:rPr>
          <w:rFonts w:cstheme="minorHAnsi"/>
          <w:lang w:val="en-GB"/>
        </w:rPr>
        <w:t>Source data are provided as a Source Data file.</w:t>
      </w:r>
    </w:p>
    <w:p w14:paraId="0AF167CB" w14:textId="1990365F" w:rsidR="006E599D" w:rsidRDefault="00A745B8" w:rsidP="00920ABD">
      <w:r>
        <w:br w:type="page"/>
      </w:r>
    </w:p>
    <w:p w14:paraId="47D69F6B" w14:textId="08FA71EE" w:rsidR="00825544" w:rsidRPr="00825544" w:rsidRDefault="006E599D" w:rsidP="006E599D">
      <w:pPr>
        <w:pStyle w:val="Heading1"/>
      </w:pPr>
      <w:r w:rsidRPr="1FF0CF49">
        <w:rPr>
          <w:rFonts w:asciiTheme="minorHAnsi" w:hAnsiTheme="minorHAnsi" w:cstheme="minorBidi"/>
          <w:lang w:val="en-US"/>
        </w:rPr>
        <w:lastRenderedPageBreak/>
        <w:t xml:space="preserve">Supplementary </w:t>
      </w:r>
      <w:r>
        <w:rPr>
          <w:rFonts w:asciiTheme="minorHAnsi" w:hAnsiTheme="minorHAnsi" w:cstheme="minorBidi"/>
          <w:lang w:val="en-US"/>
        </w:rPr>
        <w:t>References</w:t>
      </w:r>
    </w:p>
    <w:p w14:paraId="31B6A8B6" w14:textId="77777777" w:rsidR="00212823" w:rsidRDefault="00212823" w:rsidP="009678C3">
      <w:pPr>
        <w:jc w:val="both"/>
      </w:pPr>
    </w:p>
    <w:p w14:paraId="27DF1308" w14:textId="77777777" w:rsidR="00212823" w:rsidRDefault="00212823" w:rsidP="009678C3">
      <w:pPr>
        <w:jc w:val="both"/>
      </w:pPr>
    </w:p>
    <w:p w14:paraId="11DBD6C3" w14:textId="77777777" w:rsidR="009E3318" w:rsidRPr="009E3318" w:rsidRDefault="00212823" w:rsidP="009E3318">
      <w:pPr>
        <w:pStyle w:val="EndNoteBibliography"/>
        <w:ind w:left="720" w:hanging="720"/>
        <w:rPr>
          <w:noProof/>
        </w:rPr>
      </w:pPr>
      <w:r>
        <w:fldChar w:fldCharType="begin"/>
      </w:r>
      <w:r>
        <w:instrText xml:space="preserve"> ADDIN EN.REFLIST </w:instrText>
      </w:r>
      <w:r>
        <w:fldChar w:fldCharType="separate"/>
      </w:r>
      <w:r w:rsidR="009E3318" w:rsidRPr="009E3318">
        <w:rPr>
          <w:noProof/>
        </w:rPr>
        <w:t>1.</w:t>
      </w:r>
      <w:r w:rsidR="009E3318" w:rsidRPr="009E3318">
        <w:rPr>
          <w:noProof/>
        </w:rPr>
        <w:tab/>
        <w:t xml:space="preserve">Krull, A., Buchholz, T.-O. &amp; Jug, F. Noise2Void - Learning Denoising from Single Noisy Images. </w:t>
      </w:r>
      <w:r w:rsidR="009E3318" w:rsidRPr="009E3318">
        <w:rPr>
          <w:i/>
          <w:noProof/>
        </w:rPr>
        <w:t>arXiv pre-print server</w:t>
      </w:r>
      <w:r w:rsidR="009E3318" w:rsidRPr="009E3318">
        <w:rPr>
          <w:noProof/>
        </w:rPr>
        <w:t xml:space="preserve"> (2019).</w:t>
      </w:r>
    </w:p>
    <w:p w14:paraId="5157A85B" w14:textId="77777777" w:rsidR="009E3318" w:rsidRPr="009E3318" w:rsidRDefault="009E3318" w:rsidP="009E3318">
      <w:pPr>
        <w:pStyle w:val="EndNoteBibliography"/>
        <w:ind w:left="720" w:hanging="720"/>
        <w:rPr>
          <w:noProof/>
        </w:rPr>
      </w:pPr>
      <w:r w:rsidRPr="009E3318">
        <w:rPr>
          <w:noProof/>
        </w:rPr>
        <w:t>2.</w:t>
      </w:r>
      <w:r w:rsidRPr="009E3318">
        <w:rPr>
          <w:noProof/>
        </w:rPr>
        <w:tab/>
        <w:t>Ortiz, R., De Medeiros, G., Peters, A.H.F.M., Liberali, P. &amp; Rempfler, M. RDCNet: Instance Segmentation with a Minimalist Recurrent Residual Network,  434-443 (Springer International Publishing, 2020).</w:t>
      </w:r>
    </w:p>
    <w:p w14:paraId="4FC09556" w14:textId="77777777" w:rsidR="009E3318" w:rsidRPr="009E3318" w:rsidRDefault="009E3318" w:rsidP="009E3318">
      <w:pPr>
        <w:pStyle w:val="EndNoteBibliography"/>
        <w:ind w:left="720" w:hanging="720"/>
        <w:rPr>
          <w:noProof/>
        </w:rPr>
      </w:pPr>
      <w:r w:rsidRPr="009E3318">
        <w:rPr>
          <w:noProof/>
        </w:rPr>
        <w:t>3.</w:t>
      </w:r>
      <w:r w:rsidRPr="009E3318">
        <w:rPr>
          <w:noProof/>
        </w:rPr>
        <w:tab/>
        <w:t>Hof, L.</w:t>
      </w:r>
      <w:r w:rsidRPr="009E3318">
        <w:rPr>
          <w:i/>
          <w:noProof/>
        </w:rPr>
        <w:t xml:space="preserve"> et al.</w:t>
      </w:r>
      <w:r w:rsidRPr="009E3318">
        <w:rPr>
          <w:noProof/>
        </w:rPr>
        <w:t xml:space="preserve"> Long-term live imaging and multiscale analysis identify heterogeneity and core principles of epithelial organoid morphogenesis. </w:t>
      </w:r>
      <w:r w:rsidRPr="009E3318">
        <w:rPr>
          <w:i/>
          <w:noProof/>
        </w:rPr>
        <w:t>BMC Biology</w:t>
      </w:r>
      <w:r w:rsidRPr="009E3318">
        <w:rPr>
          <w:noProof/>
        </w:rPr>
        <w:t xml:space="preserve"> </w:t>
      </w:r>
      <w:r w:rsidRPr="009E3318">
        <w:rPr>
          <w:b/>
          <w:noProof/>
        </w:rPr>
        <w:t>19</w:t>
      </w:r>
      <w:r w:rsidRPr="009E3318">
        <w:rPr>
          <w:noProof/>
        </w:rPr>
        <w:t xml:space="preserve"> (2021).</w:t>
      </w:r>
    </w:p>
    <w:p w14:paraId="7ACEA9FA" w14:textId="77777777" w:rsidR="009E3318" w:rsidRPr="009E3318" w:rsidRDefault="009E3318" w:rsidP="009E3318">
      <w:pPr>
        <w:pStyle w:val="EndNoteBibliography"/>
        <w:ind w:left="720" w:hanging="720"/>
        <w:rPr>
          <w:noProof/>
        </w:rPr>
      </w:pPr>
      <w:r w:rsidRPr="009E3318">
        <w:rPr>
          <w:noProof/>
        </w:rPr>
        <w:t>4.</w:t>
      </w:r>
      <w:r w:rsidRPr="009E3318">
        <w:rPr>
          <w:noProof/>
        </w:rPr>
        <w:tab/>
        <w:t>Strnad, P.</w:t>
      </w:r>
      <w:r w:rsidRPr="009E3318">
        <w:rPr>
          <w:i/>
          <w:noProof/>
        </w:rPr>
        <w:t xml:space="preserve"> et al.</w:t>
      </w:r>
      <w:r w:rsidRPr="009E3318">
        <w:rPr>
          <w:noProof/>
        </w:rPr>
        <w:t xml:space="preserve"> Inverted light-sheet microscope for imaging mouse pre-implantation development. </w:t>
      </w:r>
      <w:r w:rsidRPr="009E3318">
        <w:rPr>
          <w:i/>
          <w:noProof/>
        </w:rPr>
        <w:t>Nature Methods</w:t>
      </w:r>
      <w:r w:rsidRPr="009E3318">
        <w:rPr>
          <w:noProof/>
        </w:rPr>
        <w:t xml:space="preserve"> </w:t>
      </w:r>
      <w:r w:rsidRPr="009E3318">
        <w:rPr>
          <w:b/>
          <w:noProof/>
        </w:rPr>
        <w:t>13</w:t>
      </w:r>
      <w:r w:rsidRPr="009E3318">
        <w:rPr>
          <w:noProof/>
        </w:rPr>
        <w:t>, 139-142 (2016).</w:t>
      </w:r>
    </w:p>
    <w:p w14:paraId="5A09F735" w14:textId="3F2EA076" w:rsidR="00825544" w:rsidRPr="00230B2B" w:rsidRDefault="00212823" w:rsidP="009678C3">
      <w:pPr>
        <w:jc w:val="both"/>
      </w:pPr>
      <w:r>
        <w:fldChar w:fldCharType="end"/>
      </w:r>
    </w:p>
    <w:sectPr w:rsidR="00825544" w:rsidRPr="00230B2B" w:rsidSect="00481CDF">
      <w:headerReference w:type="default" r:id="rId34"/>
      <w:footerReference w:type="even" r:id="rId35"/>
      <w:footerReference w:type="default" r:id="rId36"/>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Liberali, Prisca" w:date="2022-03-17T12:11:00Z" w:initials="LP">
    <w:p w14:paraId="5E92D37C" w14:textId="56666254" w:rsidR="00B15F8F" w:rsidRDefault="00B15F8F" w:rsidP="00B15F8F">
      <w:pPr>
        <w:pStyle w:val="CommentText"/>
      </w:pPr>
      <w:r>
        <w:rPr>
          <w:rStyle w:val="CommentReference"/>
        </w:rPr>
        <w:annotationRef/>
      </w:r>
      <w:r>
        <w:t>This in methods not in discussion</w:t>
      </w:r>
    </w:p>
  </w:comment>
  <w:comment w:id="6" w:author="Gustavo Quintas Glasner de Medeiros" w:date="2022-03-18T11:36:00Z" w:initials="GQGdM">
    <w:p w14:paraId="41C827A5" w14:textId="77777777" w:rsidR="00B15F8F" w:rsidRDefault="00B15F8F" w:rsidP="00B15F8F">
      <w:pPr>
        <w:pStyle w:val="CommentText"/>
      </w:pPr>
      <w:r>
        <w:rPr>
          <w:rStyle w:val="CommentReference"/>
        </w:rPr>
        <w:annotationRef/>
      </w:r>
      <w:r>
        <w:t>Then I add it into the Supplementary note about backtracking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92D37C" w15:done="1"/>
  <w15:commentEx w15:paraId="41C827A5" w15:paraIdParent="5E92D37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DA3ED" w16cex:dateUtc="2022-03-17T11:11:00Z"/>
  <w16cex:commentExtensible w16cex:durableId="25DEED2C" w16cex:dateUtc="2022-03-18T1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92D37C" w16cid:durableId="25DDA3ED"/>
  <w16cid:commentId w16cid:paraId="41C827A5" w16cid:durableId="25DEED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77584" w14:textId="77777777" w:rsidR="00BF22BE" w:rsidRDefault="00BF22BE" w:rsidP="00BB7130">
      <w:r>
        <w:separator/>
      </w:r>
    </w:p>
  </w:endnote>
  <w:endnote w:type="continuationSeparator" w:id="0">
    <w:p w14:paraId="1EA74066" w14:textId="77777777" w:rsidR="00BF22BE" w:rsidRDefault="00BF22BE" w:rsidP="00BB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CE91B" w14:textId="77777777" w:rsidR="003E6B10" w:rsidRDefault="003E6B10" w:rsidP="00957B0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F7B821" w14:textId="77777777" w:rsidR="003E6B10" w:rsidRDefault="003E6B10" w:rsidP="00BB71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1CA96" w14:textId="4CB6B5A5" w:rsidR="003E6B10" w:rsidRDefault="003E6B10" w:rsidP="00957B0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BA59FB3" w14:textId="77777777" w:rsidR="003E6B10" w:rsidRDefault="003E6B10" w:rsidP="00BB71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D6912" w14:textId="77777777" w:rsidR="00BF22BE" w:rsidRDefault="00BF22BE" w:rsidP="00BB7130">
      <w:r>
        <w:separator/>
      </w:r>
    </w:p>
  </w:footnote>
  <w:footnote w:type="continuationSeparator" w:id="0">
    <w:p w14:paraId="0B2E2851" w14:textId="77777777" w:rsidR="00BF22BE" w:rsidRDefault="00BF22BE" w:rsidP="00BB7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7"/>
      <w:gridCol w:w="3007"/>
      <w:gridCol w:w="3007"/>
    </w:tblGrid>
    <w:tr w:rsidR="003E6B10" w14:paraId="4CD72F11" w14:textId="77777777" w:rsidTr="0095352C">
      <w:tc>
        <w:tcPr>
          <w:tcW w:w="3007" w:type="dxa"/>
        </w:tcPr>
        <w:p w14:paraId="7578B122" w14:textId="5F3603CD" w:rsidR="003E6B10" w:rsidRDefault="003E6B10" w:rsidP="0095352C">
          <w:pPr>
            <w:pStyle w:val="Header"/>
            <w:ind w:left="-115"/>
          </w:pPr>
        </w:p>
      </w:tc>
      <w:tc>
        <w:tcPr>
          <w:tcW w:w="3007" w:type="dxa"/>
        </w:tcPr>
        <w:p w14:paraId="6666190D" w14:textId="7865B343" w:rsidR="003E6B10" w:rsidRDefault="003E6B10" w:rsidP="0095352C">
          <w:pPr>
            <w:pStyle w:val="Header"/>
            <w:jc w:val="center"/>
          </w:pPr>
        </w:p>
      </w:tc>
      <w:tc>
        <w:tcPr>
          <w:tcW w:w="3007" w:type="dxa"/>
        </w:tcPr>
        <w:p w14:paraId="5987C02D" w14:textId="02F073D9" w:rsidR="003E6B10" w:rsidRDefault="003E6B10" w:rsidP="0095352C">
          <w:pPr>
            <w:pStyle w:val="Header"/>
            <w:ind w:right="-115"/>
            <w:jc w:val="right"/>
          </w:pPr>
        </w:p>
      </w:tc>
    </w:tr>
  </w:tbl>
  <w:p w14:paraId="60146EA1" w14:textId="380BF3D5" w:rsidR="003E6B10" w:rsidRDefault="003E6B10" w:rsidP="009535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3F4E"/>
    <w:multiLevelType w:val="hybridMultilevel"/>
    <w:tmpl w:val="962C87C0"/>
    <w:lvl w:ilvl="0" w:tplc="397CAF2C">
      <w:numFmt w:val="bullet"/>
      <w:lvlText w:val=""/>
      <w:lvlJc w:val="left"/>
      <w:pPr>
        <w:ind w:left="720" w:hanging="360"/>
      </w:pPr>
      <w:rPr>
        <w:rFonts w:ascii="Symbol" w:eastAsiaTheme="minorHAnsi" w:hAnsi="Symbol" w:cstheme="minorHAns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3020876"/>
    <w:multiLevelType w:val="hybridMultilevel"/>
    <w:tmpl w:val="96363CA6"/>
    <w:lvl w:ilvl="0" w:tplc="DBFE61B4">
      <w:start w:val="1"/>
      <w:numFmt w:val="decimal"/>
      <w:lvlText w:val="%1)"/>
      <w:lvlJc w:val="left"/>
      <w:pPr>
        <w:ind w:left="1080" w:hanging="360"/>
      </w:pPr>
      <w:rPr>
        <w:rFonts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2" w15:restartNumberingAfterBreak="0">
    <w:nsid w:val="030455C9"/>
    <w:multiLevelType w:val="hybridMultilevel"/>
    <w:tmpl w:val="47504990"/>
    <w:lvl w:ilvl="0" w:tplc="1D70D22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F57CE"/>
    <w:multiLevelType w:val="hybridMultilevel"/>
    <w:tmpl w:val="67767D0A"/>
    <w:lvl w:ilvl="0" w:tplc="6C9866EA">
      <w:start w:val="1"/>
      <w:numFmt w:val="bullet"/>
      <w:lvlText w:val=""/>
      <w:lvlJc w:val="left"/>
      <w:pPr>
        <w:ind w:left="720" w:hanging="360"/>
      </w:pPr>
      <w:rPr>
        <w:rFonts w:ascii="Symbol" w:hAnsi="Symbol" w:hint="default"/>
      </w:rPr>
    </w:lvl>
    <w:lvl w:ilvl="1" w:tplc="9D70473E">
      <w:start w:val="1"/>
      <w:numFmt w:val="bullet"/>
      <w:lvlText w:val="o"/>
      <w:lvlJc w:val="left"/>
      <w:pPr>
        <w:ind w:left="1440" w:hanging="360"/>
      </w:pPr>
      <w:rPr>
        <w:rFonts w:ascii="Courier New" w:hAnsi="Courier New" w:hint="default"/>
      </w:rPr>
    </w:lvl>
    <w:lvl w:ilvl="2" w:tplc="62501F22">
      <w:start w:val="1"/>
      <w:numFmt w:val="bullet"/>
      <w:lvlText w:val=""/>
      <w:lvlJc w:val="left"/>
      <w:pPr>
        <w:ind w:left="2160" w:hanging="360"/>
      </w:pPr>
      <w:rPr>
        <w:rFonts w:ascii="Wingdings" w:hAnsi="Wingdings" w:hint="default"/>
      </w:rPr>
    </w:lvl>
    <w:lvl w:ilvl="3" w:tplc="BFBE92E6">
      <w:start w:val="1"/>
      <w:numFmt w:val="bullet"/>
      <w:lvlText w:val=""/>
      <w:lvlJc w:val="left"/>
      <w:pPr>
        <w:ind w:left="2880" w:hanging="360"/>
      </w:pPr>
      <w:rPr>
        <w:rFonts w:ascii="Symbol" w:hAnsi="Symbol" w:hint="default"/>
      </w:rPr>
    </w:lvl>
    <w:lvl w:ilvl="4" w:tplc="09A669CC">
      <w:start w:val="1"/>
      <w:numFmt w:val="bullet"/>
      <w:lvlText w:val="o"/>
      <w:lvlJc w:val="left"/>
      <w:pPr>
        <w:ind w:left="3600" w:hanging="360"/>
      </w:pPr>
      <w:rPr>
        <w:rFonts w:ascii="Courier New" w:hAnsi="Courier New" w:hint="default"/>
      </w:rPr>
    </w:lvl>
    <w:lvl w:ilvl="5" w:tplc="1AB88BEE">
      <w:start w:val="1"/>
      <w:numFmt w:val="bullet"/>
      <w:lvlText w:val=""/>
      <w:lvlJc w:val="left"/>
      <w:pPr>
        <w:ind w:left="4320" w:hanging="360"/>
      </w:pPr>
      <w:rPr>
        <w:rFonts w:ascii="Wingdings" w:hAnsi="Wingdings" w:hint="default"/>
      </w:rPr>
    </w:lvl>
    <w:lvl w:ilvl="6" w:tplc="BEF09700">
      <w:start w:val="1"/>
      <w:numFmt w:val="bullet"/>
      <w:lvlText w:val=""/>
      <w:lvlJc w:val="left"/>
      <w:pPr>
        <w:ind w:left="5040" w:hanging="360"/>
      </w:pPr>
      <w:rPr>
        <w:rFonts w:ascii="Symbol" w:hAnsi="Symbol" w:hint="default"/>
      </w:rPr>
    </w:lvl>
    <w:lvl w:ilvl="7" w:tplc="878A5484">
      <w:start w:val="1"/>
      <w:numFmt w:val="bullet"/>
      <w:lvlText w:val="o"/>
      <w:lvlJc w:val="left"/>
      <w:pPr>
        <w:ind w:left="5760" w:hanging="360"/>
      </w:pPr>
      <w:rPr>
        <w:rFonts w:ascii="Courier New" w:hAnsi="Courier New" w:hint="default"/>
      </w:rPr>
    </w:lvl>
    <w:lvl w:ilvl="8" w:tplc="D8023E08">
      <w:start w:val="1"/>
      <w:numFmt w:val="bullet"/>
      <w:lvlText w:val=""/>
      <w:lvlJc w:val="left"/>
      <w:pPr>
        <w:ind w:left="6480" w:hanging="360"/>
      </w:pPr>
      <w:rPr>
        <w:rFonts w:ascii="Wingdings" w:hAnsi="Wingdings" w:hint="default"/>
      </w:rPr>
    </w:lvl>
  </w:abstractNum>
  <w:abstractNum w:abstractNumId="4" w15:restartNumberingAfterBreak="0">
    <w:nsid w:val="06EF23A4"/>
    <w:multiLevelType w:val="hybridMultilevel"/>
    <w:tmpl w:val="A20A0076"/>
    <w:lvl w:ilvl="0" w:tplc="0C000017">
      <w:start w:val="1"/>
      <w:numFmt w:val="lowerLetter"/>
      <w:lvlText w:val="%1)"/>
      <w:lvlJc w:val="left"/>
      <w:pPr>
        <w:ind w:left="720" w:hanging="360"/>
      </w:pPr>
      <w:rPr>
        <w:rFonts w:hint="default"/>
        <w:b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10FB29D4"/>
    <w:multiLevelType w:val="hybridMultilevel"/>
    <w:tmpl w:val="4E56ACB0"/>
    <w:lvl w:ilvl="0" w:tplc="DB92F3CA">
      <w:start w:val="1"/>
      <w:numFmt w:val="bullet"/>
      <w:lvlText w:val="-"/>
      <w:lvlJc w:val="left"/>
      <w:pPr>
        <w:ind w:left="720" w:hanging="360"/>
      </w:pPr>
      <w:rPr>
        <w:rFonts w:ascii="Cambria" w:eastAsiaTheme="minorHAnsi" w:hAnsi="Cambria" w:cstheme="minorBid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13AA26DD"/>
    <w:multiLevelType w:val="hybridMultilevel"/>
    <w:tmpl w:val="511C013A"/>
    <w:lvl w:ilvl="0" w:tplc="581CA0B0">
      <w:start w:val="1"/>
      <w:numFmt w:val="bullet"/>
      <w:lvlText w:val="-"/>
      <w:lvlJc w:val="left"/>
      <w:pPr>
        <w:ind w:left="720" w:hanging="360"/>
      </w:pPr>
      <w:rPr>
        <w:rFonts w:ascii="Calibri" w:hAnsi="Calibri" w:hint="default"/>
      </w:rPr>
    </w:lvl>
    <w:lvl w:ilvl="1" w:tplc="E9B8E3FC">
      <w:start w:val="1"/>
      <w:numFmt w:val="bullet"/>
      <w:lvlText w:val="o"/>
      <w:lvlJc w:val="left"/>
      <w:pPr>
        <w:ind w:left="1440" w:hanging="360"/>
      </w:pPr>
      <w:rPr>
        <w:rFonts w:ascii="Courier New" w:hAnsi="Courier New" w:hint="default"/>
      </w:rPr>
    </w:lvl>
    <w:lvl w:ilvl="2" w:tplc="FB9409C4">
      <w:start w:val="1"/>
      <w:numFmt w:val="bullet"/>
      <w:lvlText w:val=""/>
      <w:lvlJc w:val="left"/>
      <w:pPr>
        <w:ind w:left="2160" w:hanging="360"/>
      </w:pPr>
      <w:rPr>
        <w:rFonts w:ascii="Wingdings" w:hAnsi="Wingdings" w:hint="default"/>
      </w:rPr>
    </w:lvl>
    <w:lvl w:ilvl="3" w:tplc="058E5F5E">
      <w:start w:val="1"/>
      <w:numFmt w:val="bullet"/>
      <w:lvlText w:val=""/>
      <w:lvlJc w:val="left"/>
      <w:pPr>
        <w:ind w:left="2880" w:hanging="360"/>
      </w:pPr>
      <w:rPr>
        <w:rFonts w:ascii="Symbol" w:hAnsi="Symbol" w:hint="default"/>
      </w:rPr>
    </w:lvl>
    <w:lvl w:ilvl="4" w:tplc="25C08340">
      <w:start w:val="1"/>
      <w:numFmt w:val="bullet"/>
      <w:lvlText w:val="o"/>
      <w:lvlJc w:val="left"/>
      <w:pPr>
        <w:ind w:left="3600" w:hanging="360"/>
      </w:pPr>
      <w:rPr>
        <w:rFonts w:ascii="Courier New" w:hAnsi="Courier New" w:hint="default"/>
      </w:rPr>
    </w:lvl>
    <w:lvl w:ilvl="5" w:tplc="9C40C072">
      <w:start w:val="1"/>
      <w:numFmt w:val="bullet"/>
      <w:lvlText w:val=""/>
      <w:lvlJc w:val="left"/>
      <w:pPr>
        <w:ind w:left="4320" w:hanging="360"/>
      </w:pPr>
      <w:rPr>
        <w:rFonts w:ascii="Wingdings" w:hAnsi="Wingdings" w:hint="default"/>
      </w:rPr>
    </w:lvl>
    <w:lvl w:ilvl="6" w:tplc="632038C2">
      <w:start w:val="1"/>
      <w:numFmt w:val="bullet"/>
      <w:lvlText w:val=""/>
      <w:lvlJc w:val="left"/>
      <w:pPr>
        <w:ind w:left="5040" w:hanging="360"/>
      </w:pPr>
      <w:rPr>
        <w:rFonts w:ascii="Symbol" w:hAnsi="Symbol" w:hint="default"/>
      </w:rPr>
    </w:lvl>
    <w:lvl w:ilvl="7" w:tplc="B2AC15AE">
      <w:start w:val="1"/>
      <w:numFmt w:val="bullet"/>
      <w:lvlText w:val="o"/>
      <w:lvlJc w:val="left"/>
      <w:pPr>
        <w:ind w:left="5760" w:hanging="360"/>
      </w:pPr>
      <w:rPr>
        <w:rFonts w:ascii="Courier New" w:hAnsi="Courier New" w:hint="default"/>
      </w:rPr>
    </w:lvl>
    <w:lvl w:ilvl="8" w:tplc="2A429738">
      <w:start w:val="1"/>
      <w:numFmt w:val="bullet"/>
      <w:lvlText w:val=""/>
      <w:lvlJc w:val="left"/>
      <w:pPr>
        <w:ind w:left="6480" w:hanging="360"/>
      </w:pPr>
      <w:rPr>
        <w:rFonts w:ascii="Wingdings" w:hAnsi="Wingdings" w:hint="default"/>
      </w:rPr>
    </w:lvl>
  </w:abstractNum>
  <w:abstractNum w:abstractNumId="7" w15:restartNumberingAfterBreak="0">
    <w:nsid w:val="13E27908"/>
    <w:multiLevelType w:val="hybridMultilevel"/>
    <w:tmpl w:val="F4748EF4"/>
    <w:lvl w:ilvl="0" w:tplc="0C000017">
      <w:start w:val="1"/>
      <w:numFmt w:val="lowerLetter"/>
      <w:lvlText w:val="%1)"/>
      <w:lvlJc w:val="left"/>
      <w:pPr>
        <w:ind w:left="720" w:hanging="360"/>
      </w:pPr>
      <w:rPr>
        <w:rFonts w:hint="default"/>
        <w:b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 w15:restartNumberingAfterBreak="0">
    <w:nsid w:val="1864654D"/>
    <w:multiLevelType w:val="hybridMultilevel"/>
    <w:tmpl w:val="011855A2"/>
    <w:lvl w:ilvl="0" w:tplc="0538B548">
      <w:numFmt w:val="bullet"/>
      <w:lvlText w:val="-"/>
      <w:lvlJc w:val="left"/>
      <w:pPr>
        <w:ind w:left="720" w:hanging="360"/>
      </w:pPr>
      <w:rPr>
        <w:rFonts w:ascii="Calibri" w:eastAsiaTheme="minorHAns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26721C14"/>
    <w:multiLevelType w:val="hybridMultilevel"/>
    <w:tmpl w:val="A9E64720"/>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0" w15:restartNumberingAfterBreak="0">
    <w:nsid w:val="268857BE"/>
    <w:multiLevelType w:val="hybridMultilevel"/>
    <w:tmpl w:val="0F2EC828"/>
    <w:lvl w:ilvl="0" w:tplc="3B28FBA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37BA0"/>
    <w:multiLevelType w:val="hybridMultilevel"/>
    <w:tmpl w:val="566837A4"/>
    <w:lvl w:ilvl="0" w:tplc="113439E4">
      <w:numFmt w:val="bullet"/>
      <w:lvlText w:val=""/>
      <w:lvlJc w:val="left"/>
      <w:pPr>
        <w:ind w:left="720" w:hanging="360"/>
      </w:pPr>
      <w:rPr>
        <w:rFonts w:ascii="Symbol" w:eastAsiaTheme="minorHAnsi" w:hAnsi="Symbol" w:cstheme="minorHAns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531932FC"/>
    <w:multiLevelType w:val="hybridMultilevel"/>
    <w:tmpl w:val="2D9ACE12"/>
    <w:lvl w:ilvl="0" w:tplc="F0F2F45C">
      <w:numFmt w:val="bullet"/>
      <w:lvlText w:val=""/>
      <w:lvlJc w:val="left"/>
      <w:pPr>
        <w:ind w:left="720" w:hanging="360"/>
      </w:pPr>
      <w:rPr>
        <w:rFonts w:ascii="Symbol" w:eastAsiaTheme="minorHAnsi" w:hAnsi="Symbol" w:cstheme="minorHAns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60B00568"/>
    <w:multiLevelType w:val="hybridMultilevel"/>
    <w:tmpl w:val="EA7C254A"/>
    <w:lvl w:ilvl="0" w:tplc="4B94CBC6">
      <w:start w:val="4"/>
      <w:numFmt w:val="bullet"/>
      <w:lvlText w:val="-"/>
      <w:lvlJc w:val="left"/>
      <w:pPr>
        <w:ind w:left="720" w:hanging="360"/>
      </w:pPr>
      <w:rPr>
        <w:rFonts w:ascii="Cambria" w:eastAsia="MS Mincho"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E755AA"/>
    <w:multiLevelType w:val="hybridMultilevel"/>
    <w:tmpl w:val="12F252DA"/>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5" w15:restartNumberingAfterBreak="0">
    <w:nsid w:val="66761442"/>
    <w:multiLevelType w:val="hybridMultilevel"/>
    <w:tmpl w:val="CE68244C"/>
    <w:lvl w:ilvl="0" w:tplc="715A2438">
      <w:start w:val="1"/>
      <w:numFmt w:val="lowerLetter"/>
      <w:lvlText w:val="%1)"/>
      <w:lvlJc w:val="left"/>
      <w:pPr>
        <w:ind w:left="720" w:hanging="360"/>
      </w:pPr>
      <w:rPr>
        <w:rFonts w:hint="default"/>
        <w:b/>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6" w15:restartNumberingAfterBreak="0">
    <w:nsid w:val="75687464"/>
    <w:multiLevelType w:val="hybridMultilevel"/>
    <w:tmpl w:val="BF2ED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6565A3"/>
    <w:multiLevelType w:val="hybridMultilevel"/>
    <w:tmpl w:val="C6BA7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7368939">
    <w:abstractNumId w:val="3"/>
  </w:num>
  <w:num w:numId="2" w16cid:durableId="1730226979">
    <w:abstractNumId w:val="13"/>
  </w:num>
  <w:num w:numId="3" w16cid:durableId="1817527081">
    <w:abstractNumId w:val="10"/>
  </w:num>
  <w:num w:numId="4" w16cid:durableId="403339021">
    <w:abstractNumId w:val="2"/>
  </w:num>
  <w:num w:numId="5" w16cid:durableId="1985549622">
    <w:abstractNumId w:val="5"/>
  </w:num>
  <w:num w:numId="6" w16cid:durableId="252666091">
    <w:abstractNumId w:val="8"/>
  </w:num>
  <w:num w:numId="7" w16cid:durableId="1714115600">
    <w:abstractNumId w:val="16"/>
  </w:num>
  <w:num w:numId="8" w16cid:durableId="343215885">
    <w:abstractNumId w:val="17"/>
  </w:num>
  <w:num w:numId="9" w16cid:durableId="1137797377">
    <w:abstractNumId w:val="9"/>
  </w:num>
  <w:num w:numId="10" w16cid:durableId="1922442865">
    <w:abstractNumId w:val="6"/>
  </w:num>
  <w:num w:numId="11" w16cid:durableId="663552220">
    <w:abstractNumId w:val="0"/>
  </w:num>
  <w:num w:numId="12" w16cid:durableId="1972831034">
    <w:abstractNumId w:val="11"/>
  </w:num>
  <w:num w:numId="13" w16cid:durableId="1230339575">
    <w:abstractNumId w:val="12"/>
  </w:num>
  <w:num w:numId="14" w16cid:durableId="422647932">
    <w:abstractNumId w:val="14"/>
  </w:num>
  <w:num w:numId="15" w16cid:durableId="314795337">
    <w:abstractNumId w:val="7"/>
  </w:num>
  <w:num w:numId="16" w16cid:durableId="937981606">
    <w:abstractNumId w:val="4"/>
  </w:num>
  <w:num w:numId="17" w16cid:durableId="1865167866">
    <w:abstractNumId w:val="15"/>
  </w:num>
  <w:num w:numId="18" w16cid:durableId="67418906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berali, Prisca">
    <w15:presenceInfo w15:providerId="AD" w15:userId="S::libepris@fmi.ch::f5549c80-f45f-4b60-8c0e-db590d0ff318"/>
  </w15:person>
  <w15:person w15:author="Gustavo Quintas Glasner de Medeiros">
    <w15:presenceInfo w15:providerId="AD" w15:userId="S::quingust@fmi.ch::14193e17-cef4-4f2d-bb3f-29f821030b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ell Bi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vtpp2shrrs25easxaxxrvvvz229ftdsepe&quot;&gt;FMI-Converted&lt;record-ids&gt;&lt;item&gt;187&lt;/item&gt;&lt;item&gt;225&lt;/item&gt;&lt;item&gt;226&lt;/item&gt;&lt;item&gt;228&lt;/item&gt;&lt;/record-ids&gt;&lt;/item&gt;&lt;/Libraries&gt;"/>
  </w:docVars>
  <w:rsids>
    <w:rsidRoot w:val="007E39D4"/>
    <w:rsid w:val="000009EE"/>
    <w:rsid w:val="00002370"/>
    <w:rsid w:val="00002ED9"/>
    <w:rsid w:val="00003D32"/>
    <w:rsid w:val="000063C3"/>
    <w:rsid w:val="000064B3"/>
    <w:rsid w:val="00006C9F"/>
    <w:rsid w:val="00007574"/>
    <w:rsid w:val="00007BBC"/>
    <w:rsid w:val="00007C68"/>
    <w:rsid w:val="00012104"/>
    <w:rsid w:val="0001301F"/>
    <w:rsid w:val="00013197"/>
    <w:rsid w:val="00013AE4"/>
    <w:rsid w:val="00013DB4"/>
    <w:rsid w:val="00014849"/>
    <w:rsid w:val="000165E0"/>
    <w:rsid w:val="00017385"/>
    <w:rsid w:val="0002098B"/>
    <w:rsid w:val="00021B6A"/>
    <w:rsid w:val="00023986"/>
    <w:rsid w:val="00025C0C"/>
    <w:rsid w:val="00026412"/>
    <w:rsid w:val="00026E82"/>
    <w:rsid w:val="00027428"/>
    <w:rsid w:val="00027C73"/>
    <w:rsid w:val="00030623"/>
    <w:rsid w:val="00032563"/>
    <w:rsid w:val="000354D4"/>
    <w:rsid w:val="00036020"/>
    <w:rsid w:val="000364AE"/>
    <w:rsid w:val="00037BB7"/>
    <w:rsid w:val="00037E42"/>
    <w:rsid w:val="00040FCC"/>
    <w:rsid w:val="00043D11"/>
    <w:rsid w:val="000455B7"/>
    <w:rsid w:val="0004579E"/>
    <w:rsid w:val="0004583D"/>
    <w:rsid w:val="0005188F"/>
    <w:rsid w:val="00051E0B"/>
    <w:rsid w:val="000531B0"/>
    <w:rsid w:val="00053B9B"/>
    <w:rsid w:val="000559CC"/>
    <w:rsid w:val="00057447"/>
    <w:rsid w:val="00057FF0"/>
    <w:rsid w:val="0006030E"/>
    <w:rsid w:val="000604F4"/>
    <w:rsid w:val="00060782"/>
    <w:rsid w:val="00060904"/>
    <w:rsid w:val="00060F71"/>
    <w:rsid w:val="00062245"/>
    <w:rsid w:val="00062478"/>
    <w:rsid w:val="0006314E"/>
    <w:rsid w:val="000631C2"/>
    <w:rsid w:val="00063848"/>
    <w:rsid w:val="000643F9"/>
    <w:rsid w:val="00064A16"/>
    <w:rsid w:val="00064AD4"/>
    <w:rsid w:val="00065E7E"/>
    <w:rsid w:val="00066729"/>
    <w:rsid w:val="00067CCF"/>
    <w:rsid w:val="000718E0"/>
    <w:rsid w:val="0007270E"/>
    <w:rsid w:val="00074AB6"/>
    <w:rsid w:val="00077464"/>
    <w:rsid w:val="00080892"/>
    <w:rsid w:val="00080BC6"/>
    <w:rsid w:val="0008192F"/>
    <w:rsid w:val="00084275"/>
    <w:rsid w:val="000848DF"/>
    <w:rsid w:val="00085093"/>
    <w:rsid w:val="00087621"/>
    <w:rsid w:val="000926E4"/>
    <w:rsid w:val="0009441B"/>
    <w:rsid w:val="000946A6"/>
    <w:rsid w:val="00097385"/>
    <w:rsid w:val="000979A8"/>
    <w:rsid w:val="00097C86"/>
    <w:rsid w:val="000A23C2"/>
    <w:rsid w:val="000A259C"/>
    <w:rsid w:val="000A5D8A"/>
    <w:rsid w:val="000A5DCB"/>
    <w:rsid w:val="000A6360"/>
    <w:rsid w:val="000A69E8"/>
    <w:rsid w:val="000B2AEC"/>
    <w:rsid w:val="000B343D"/>
    <w:rsid w:val="000B34A0"/>
    <w:rsid w:val="000B3AC1"/>
    <w:rsid w:val="000B468B"/>
    <w:rsid w:val="000B5A86"/>
    <w:rsid w:val="000B5EE9"/>
    <w:rsid w:val="000B7126"/>
    <w:rsid w:val="000B72C2"/>
    <w:rsid w:val="000B75D9"/>
    <w:rsid w:val="000B7B22"/>
    <w:rsid w:val="000B7FC6"/>
    <w:rsid w:val="000C07E4"/>
    <w:rsid w:val="000C73C4"/>
    <w:rsid w:val="000D01CF"/>
    <w:rsid w:val="000D37A3"/>
    <w:rsid w:val="000D4B23"/>
    <w:rsid w:val="000D4F30"/>
    <w:rsid w:val="000D51AE"/>
    <w:rsid w:val="000D5E50"/>
    <w:rsid w:val="000D5FA2"/>
    <w:rsid w:val="000D79C9"/>
    <w:rsid w:val="000E2156"/>
    <w:rsid w:val="000E41C9"/>
    <w:rsid w:val="000E475D"/>
    <w:rsid w:val="000E4BEE"/>
    <w:rsid w:val="000E4FEE"/>
    <w:rsid w:val="000E63CD"/>
    <w:rsid w:val="000E7A24"/>
    <w:rsid w:val="000F0867"/>
    <w:rsid w:val="000F109D"/>
    <w:rsid w:val="000F1801"/>
    <w:rsid w:val="000F18A2"/>
    <w:rsid w:val="000F3F07"/>
    <w:rsid w:val="000F461C"/>
    <w:rsid w:val="000F5867"/>
    <w:rsid w:val="000F5D25"/>
    <w:rsid w:val="000F6A42"/>
    <w:rsid w:val="000F7681"/>
    <w:rsid w:val="001021A7"/>
    <w:rsid w:val="00104D27"/>
    <w:rsid w:val="00104E98"/>
    <w:rsid w:val="00105528"/>
    <w:rsid w:val="00114F50"/>
    <w:rsid w:val="0011511B"/>
    <w:rsid w:val="00115132"/>
    <w:rsid w:val="001166ED"/>
    <w:rsid w:val="00116FE9"/>
    <w:rsid w:val="00117EFF"/>
    <w:rsid w:val="00120047"/>
    <w:rsid w:val="00120308"/>
    <w:rsid w:val="001209A7"/>
    <w:rsid w:val="0012247D"/>
    <w:rsid w:val="00122550"/>
    <w:rsid w:val="00122D9E"/>
    <w:rsid w:val="00124A7D"/>
    <w:rsid w:val="001252E6"/>
    <w:rsid w:val="00127DB4"/>
    <w:rsid w:val="00132A1B"/>
    <w:rsid w:val="00133370"/>
    <w:rsid w:val="00134B55"/>
    <w:rsid w:val="001365A0"/>
    <w:rsid w:val="00141032"/>
    <w:rsid w:val="00141450"/>
    <w:rsid w:val="00142A96"/>
    <w:rsid w:val="001452FD"/>
    <w:rsid w:val="001457C2"/>
    <w:rsid w:val="001459F8"/>
    <w:rsid w:val="001461F5"/>
    <w:rsid w:val="00147A65"/>
    <w:rsid w:val="00150749"/>
    <w:rsid w:val="00151140"/>
    <w:rsid w:val="00152D0D"/>
    <w:rsid w:val="00155124"/>
    <w:rsid w:val="00155169"/>
    <w:rsid w:val="001578BB"/>
    <w:rsid w:val="00157C02"/>
    <w:rsid w:val="0016361C"/>
    <w:rsid w:val="001641DB"/>
    <w:rsid w:val="001658E3"/>
    <w:rsid w:val="00166254"/>
    <w:rsid w:val="001663B5"/>
    <w:rsid w:val="001705B8"/>
    <w:rsid w:val="001712C0"/>
    <w:rsid w:val="00171949"/>
    <w:rsid w:val="00172BA5"/>
    <w:rsid w:val="00180681"/>
    <w:rsid w:val="00184E5A"/>
    <w:rsid w:val="00185048"/>
    <w:rsid w:val="00185565"/>
    <w:rsid w:val="0018570A"/>
    <w:rsid w:val="00185768"/>
    <w:rsid w:val="00186A4C"/>
    <w:rsid w:val="00191513"/>
    <w:rsid w:val="00192431"/>
    <w:rsid w:val="001937DF"/>
    <w:rsid w:val="00194A7A"/>
    <w:rsid w:val="00195B24"/>
    <w:rsid w:val="001968A6"/>
    <w:rsid w:val="001A4ADC"/>
    <w:rsid w:val="001A514D"/>
    <w:rsid w:val="001A565D"/>
    <w:rsid w:val="001A575D"/>
    <w:rsid w:val="001B0556"/>
    <w:rsid w:val="001B1AB3"/>
    <w:rsid w:val="001B3182"/>
    <w:rsid w:val="001B3D1F"/>
    <w:rsid w:val="001B47C2"/>
    <w:rsid w:val="001B5329"/>
    <w:rsid w:val="001B57E0"/>
    <w:rsid w:val="001B5CA5"/>
    <w:rsid w:val="001B7091"/>
    <w:rsid w:val="001B743E"/>
    <w:rsid w:val="001B753C"/>
    <w:rsid w:val="001C17DF"/>
    <w:rsid w:val="001C223A"/>
    <w:rsid w:val="001C2D63"/>
    <w:rsid w:val="001C34DF"/>
    <w:rsid w:val="001C53B8"/>
    <w:rsid w:val="001C5C86"/>
    <w:rsid w:val="001C6C19"/>
    <w:rsid w:val="001D15FE"/>
    <w:rsid w:val="001D3A64"/>
    <w:rsid w:val="001D3CF6"/>
    <w:rsid w:val="001D511F"/>
    <w:rsid w:val="001D6618"/>
    <w:rsid w:val="001D675B"/>
    <w:rsid w:val="001D6FD8"/>
    <w:rsid w:val="001D7559"/>
    <w:rsid w:val="001D7E96"/>
    <w:rsid w:val="001E0CD6"/>
    <w:rsid w:val="001E2555"/>
    <w:rsid w:val="001E2A05"/>
    <w:rsid w:val="001E2D1F"/>
    <w:rsid w:val="001E30D0"/>
    <w:rsid w:val="001E3AA1"/>
    <w:rsid w:val="001E425A"/>
    <w:rsid w:val="001E59F6"/>
    <w:rsid w:val="001F067B"/>
    <w:rsid w:val="001F1220"/>
    <w:rsid w:val="001F295A"/>
    <w:rsid w:val="001F3870"/>
    <w:rsid w:val="001F6070"/>
    <w:rsid w:val="001F639E"/>
    <w:rsid w:val="001F63DB"/>
    <w:rsid w:val="001F6D1C"/>
    <w:rsid w:val="001F710F"/>
    <w:rsid w:val="001F7EF5"/>
    <w:rsid w:val="00202439"/>
    <w:rsid w:val="00202826"/>
    <w:rsid w:val="00203195"/>
    <w:rsid w:val="00205D0D"/>
    <w:rsid w:val="00206212"/>
    <w:rsid w:val="0020669B"/>
    <w:rsid w:val="0021017D"/>
    <w:rsid w:val="002102F6"/>
    <w:rsid w:val="002112E3"/>
    <w:rsid w:val="00211399"/>
    <w:rsid w:val="00211DE2"/>
    <w:rsid w:val="00212823"/>
    <w:rsid w:val="00213DF0"/>
    <w:rsid w:val="002144C1"/>
    <w:rsid w:val="00214FE1"/>
    <w:rsid w:val="002151E1"/>
    <w:rsid w:val="00215288"/>
    <w:rsid w:val="00215B30"/>
    <w:rsid w:val="002162F7"/>
    <w:rsid w:val="00216707"/>
    <w:rsid w:val="00217A9F"/>
    <w:rsid w:val="0022110D"/>
    <w:rsid w:val="0022159A"/>
    <w:rsid w:val="00223794"/>
    <w:rsid w:val="00226C24"/>
    <w:rsid w:val="00230B2B"/>
    <w:rsid w:val="00231C78"/>
    <w:rsid w:val="0023432B"/>
    <w:rsid w:val="00234760"/>
    <w:rsid w:val="00235114"/>
    <w:rsid w:val="00236D23"/>
    <w:rsid w:val="00236D34"/>
    <w:rsid w:val="0023799B"/>
    <w:rsid w:val="00237D5A"/>
    <w:rsid w:val="002411D0"/>
    <w:rsid w:val="002439AE"/>
    <w:rsid w:val="00243B66"/>
    <w:rsid w:val="00250308"/>
    <w:rsid w:val="0025189E"/>
    <w:rsid w:val="00251DE4"/>
    <w:rsid w:val="00253B4C"/>
    <w:rsid w:val="00253D82"/>
    <w:rsid w:val="00255AA5"/>
    <w:rsid w:val="002610B3"/>
    <w:rsid w:val="00261394"/>
    <w:rsid w:val="0026151F"/>
    <w:rsid w:val="0026184E"/>
    <w:rsid w:val="00263BA1"/>
    <w:rsid w:val="00264A7D"/>
    <w:rsid w:val="0026782A"/>
    <w:rsid w:val="00267F67"/>
    <w:rsid w:val="00270182"/>
    <w:rsid w:val="00271318"/>
    <w:rsid w:val="0027362E"/>
    <w:rsid w:val="00275365"/>
    <w:rsid w:val="00277DEA"/>
    <w:rsid w:val="00277FA3"/>
    <w:rsid w:val="00281DE0"/>
    <w:rsid w:val="00282E31"/>
    <w:rsid w:val="002837C2"/>
    <w:rsid w:val="0028451A"/>
    <w:rsid w:val="00284C3F"/>
    <w:rsid w:val="00285BE5"/>
    <w:rsid w:val="002900EA"/>
    <w:rsid w:val="002909C5"/>
    <w:rsid w:val="00291605"/>
    <w:rsid w:val="002927CE"/>
    <w:rsid w:val="00294ED3"/>
    <w:rsid w:val="0029715E"/>
    <w:rsid w:val="002973E3"/>
    <w:rsid w:val="00297AC0"/>
    <w:rsid w:val="002A0587"/>
    <w:rsid w:val="002A081F"/>
    <w:rsid w:val="002A09EC"/>
    <w:rsid w:val="002A1CC8"/>
    <w:rsid w:val="002A1DAC"/>
    <w:rsid w:val="002A2495"/>
    <w:rsid w:val="002A64B8"/>
    <w:rsid w:val="002A6648"/>
    <w:rsid w:val="002A6A18"/>
    <w:rsid w:val="002A7264"/>
    <w:rsid w:val="002A7560"/>
    <w:rsid w:val="002A7752"/>
    <w:rsid w:val="002B1AB1"/>
    <w:rsid w:val="002B1BF3"/>
    <w:rsid w:val="002B42B6"/>
    <w:rsid w:val="002B4C18"/>
    <w:rsid w:val="002B5FF2"/>
    <w:rsid w:val="002B722C"/>
    <w:rsid w:val="002C23CE"/>
    <w:rsid w:val="002C34BA"/>
    <w:rsid w:val="002C3650"/>
    <w:rsid w:val="002C3C12"/>
    <w:rsid w:val="002C48B7"/>
    <w:rsid w:val="002C5636"/>
    <w:rsid w:val="002C5B13"/>
    <w:rsid w:val="002C5E90"/>
    <w:rsid w:val="002C7094"/>
    <w:rsid w:val="002C729A"/>
    <w:rsid w:val="002C7897"/>
    <w:rsid w:val="002D03D0"/>
    <w:rsid w:val="002D1039"/>
    <w:rsid w:val="002D3923"/>
    <w:rsid w:val="002D41DD"/>
    <w:rsid w:val="002D4253"/>
    <w:rsid w:val="002D7B56"/>
    <w:rsid w:val="002E0CFA"/>
    <w:rsid w:val="002E1E24"/>
    <w:rsid w:val="002E1EF9"/>
    <w:rsid w:val="002E2BB9"/>
    <w:rsid w:val="002E3520"/>
    <w:rsid w:val="002E3B12"/>
    <w:rsid w:val="002E4192"/>
    <w:rsid w:val="002E4197"/>
    <w:rsid w:val="002E41AA"/>
    <w:rsid w:val="002E4665"/>
    <w:rsid w:val="002E485D"/>
    <w:rsid w:val="002E545D"/>
    <w:rsid w:val="002E57E0"/>
    <w:rsid w:val="002E5CE3"/>
    <w:rsid w:val="002E656A"/>
    <w:rsid w:val="002E65FC"/>
    <w:rsid w:val="002F05D7"/>
    <w:rsid w:val="002F1E0B"/>
    <w:rsid w:val="002F22C7"/>
    <w:rsid w:val="002F3014"/>
    <w:rsid w:val="002F40C6"/>
    <w:rsid w:val="002F49A7"/>
    <w:rsid w:val="002F4F73"/>
    <w:rsid w:val="002F52F5"/>
    <w:rsid w:val="002F57C1"/>
    <w:rsid w:val="002F60CF"/>
    <w:rsid w:val="002F7B81"/>
    <w:rsid w:val="00300289"/>
    <w:rsid w:val="0030029A"/>
    <w:rsid w:val="0030212B"/>
    <w:rsid w:val="00303B68"/>
    <w:rsid w:val="0030599D"/>
    <w:rsid w:val="00307A7C"/>
    <w:rsid w:val="00307B51"/>
    <w:rsid w:val="00310B61"/>
    <w:rsid w:val="00311297"/>
    <w:rsid w:val="003115B1"/>
    <w:rsid w:val="00314B37"/>
    <w:rsid w:val="003152B1"/>
    <w:rsid w:val="003158B3"/>
    <w:rsid w:val="00317F29"/>
    <w:rsid w:val="00320318"/>
    <w:rsid w:val="00320677"/>
    <w:rsid w:val="00321322"/>
    <w:rsid w:val="0032304A"/>
    <w:rsid w:val="003236E6"/>
    <w:rsid w:val="00323C04"/>
    <w:rsid w:val="003253EA"/>
    <w:rsid w:val="00325B2F"/>
    <w:rsid w:val="00325CC3"/>
    <w:rsid w:val="003260F3"/>
    <w:rsid w:val="003267E8"/>
    <w:rsid w:val="003271E7"/>
    <w:rsid w:val="003316E6"/>
    <w:rsid w:val="0033190D"/>
    <w:rsid w:val="00332BDF"/>
    <w:rsid w:val="00333F21"/>
    <w:rsid w:val="003344EB"/>
    <w:rsid w:val="00334D1C"/>
    <w:rsid w:val="00335772"/>
    <w:rsid w:val="00337868"/>
    <w:rsid w:val="00337E6F"/>
    <w:rsid w:val="00340204"/>
    <w:rsid w:val="00340D0D"/>
    <w:rsid w:val="00340E62"/>
    <w:rsid w:val="003425A4"/>
    <w:rsid w:val="00342B9A"/>
    <w:rsid w:val="003430A7"/>
    <w:rsid w:val="00343709"/>
    <w:rsid w:val="00345BB7"/>
    <w:rsid w:val="00347ABB"/>
    <w:rsid w:val="00347D28"/>
    <w:rsid w:val="00347D9C"/>
    <w:rsid w:val="0035058E"/>
    <w:rsid w:val="003509B3"/>
    <w:rsid w:val="003527A2"/>
    <w:rsid w:val="00353791"/>
    <w:rsid w:val="0035440D"/>
    <w:rsid w:val="00354C36"/>
    <w:rsid w:val="003551C8"/>
    <w:rsid w:val="00355F00"/>
    <w:rsid w:val="00356181"/>
    <w:rsid w:val="003566C3"/>
    <w:rsid w:val="00357153"/>
    <w:rsid w:val="003574C5"/>
    <w:rsid w:val="003606A3"/>
    <w:rsid w:val="003606CD"/>
    <w:rsid w:val="00361C79"/>
    <w:rsid w:val="00361F69"/>
    <w:rsid w:val="003624B6"/>
    <w:rsid w:val="00362BAB"/>
    <w:rsid w:val="00362CA3"/>
    <w:rsid w:val="003639B9"/>
    <w:rsid w:val="00363CA0"/>
    <w:rsid w:val="00364E33"/>
    <w:rsid w:val="003660AD"/>
    <w:rsid w:val="00367B26"/>
    <w:rsid w:val="00371E1B"/>
    <w:rsid w:val="00372B13"/>
    <w:rsid w:val="00372B88"/>
    <w:rsid w:val="00373D99"/>
    <w:rsid w:val="003740F4"/>
    <w:rsid w:val="00376DE4"/>
    <w:rsid w:val="00380381"/>
    <w:rsid w:val="0038046F"/>
    <w:rsid w:val="00380602"/>
    <w:rsid w:val="00382C6F"/>
    <w:rsid w:val="0038350A"/>
    <w:rsid w:val="00385253"/>
    <w:rsid w:val="003852F0"/>
    <w:rsid w:val="00385CAD"/>
    <w:rsid w:val="00386174"/>
    <w:rsid w:val="00387230"/>
    <w:rsid w:val="0039030A"/>
    <w:rsid w:val="00390AF1"/>
    <w:rsid w:val="00391FBE"/>
    <w:rsid w:val="0039231A"/>
    <w:rsid w:val="003A2B06"/>
    <w:rsid w:val="003A33CA"/>
    <w:rsid w:val="003A353A"/>
    <w:rsid w:val="003A3C23"/>
    <w:rsid w:val="003A4CF5"/>
    <w:rsid w:val="003A719B"/>
    <w:rsid w:val="003B184E"/>
    <w:rsid w:val="003B24D8"/>
    <w:rsid w:val="003B2DE3"/>
    <w:rsid w:val="003B5482"/>
    <w:rsid w:val="003B7C1D"/>
    <w:rsid w:val="003C2F2A"/>
    <w:rsid w:val="003C3325"/>
    <w:rsid w:val="003C3B5F"/>
    <w:rsid w:val="003C49AC"/>
    <w:rsid w:val="003C4EC9"/>
    <w:rsid w:val="003C5882"/>
    <w:rsid w:val="003C58B8"/>
    <w:rsid w:val="003C6491"/>
    <w:rsid w:val="003C6FD3"/>
    <w:rsid w:val="003D1FD1"/>
    <w:rsid w:val="003D29A3"/>
    <w:rsid w:val="003D3B3C"/>
    <w:rsid w:val="003D53FD"/>
    <w:rsid w:val="003D5E3D"/>
    <w:rsid w:val="003D6116"/>
    <w:rsid w:val="003D613E"/>
    <w:rsid w:val="003D7364"/>
    <w:rsid w:val="003E0896"/>
    <w:rsid w:val="003E4EC1"/>
    <w:rsid w:val="003E5867"/>
    <w:rsid w:val="003E6404"/>
    <w:rsid w:val="003E65C7"/>
    <w:rsid w:val="003E6B10"/>
    <w:rsid w:val="003E6B9E"/>
    <w:rsid w:val="003F025A"/>
    <w:rsid w:val="003F067C"/>
    <w:rsid w:val="003F1FA4"/>
    <w:rsid w:val="003F2B8A"/>
    <w:rsid w:val="003F3139"/>
    <w:rsid w:val="003F3DC4"/>
    <w:rsid w:val="003F56A9"/>
    <w:rsid w:val="003F588F"/>
    <w:rsid w:val="003F5AF7"/>
    <w:rsid w:val="003F61C3"/>
    <w:rsid w:val="003F7E77"/>
    <w:rsid w:val="004011F0"/>
    <w:rsid w:val="00401A2A"/>
    <w:rsid w:val="00401C12"/>
    <w:rsid w:val="00401EED"/>
    <w:rsid w:val="00402AEC"/>
    <w:rsid w:val="004037FC"/>
    <w:rsid w:val="00405D3C"/>
    <w:rsid w:val="00406A0F"/>
    <w:rsid w:val="00406E87"/>
    <w:rsid w:val="00411FAC"/>
    <w:rsid w:val="00411FB8"/>
    <w:rsid w:val="00416C03"/>
    <w:rsid w:val="00422136"/>
    <w:rsid w:val="00424198"/>
    <w:rsid w:val="0042716B"/>
    <w:rsid w:val="00427661"/>
    <w:rsid w:val="00431F62"/>
    <w:rsid w:val="00435004"/>
    <w:rsid w:val="00435B1F"/>
    <w:rsid w:val="00435B90"/>
    <w:rsid w:val="00436D01"/>
    <w:rsid w:val="004415BD"/>
    <w:rsid w:val="004449B1"/>
    <w:rsid w:val="0044531C"/>
    <w:rsid w:val="00445944"/>
    <w:rsid w:val="00450025"/>
    <w:rsid w:val="004500BC"/>
    <w:rsid w:val="0045184C"/>
    <w:rsid w:val="00452EC6"/>
    <w:rsid w:val="0045311A"/>
    <w:rsid w:val="0045534E"/>
    <w:rsid w:val="00460874"/>
    <w:rsid w:val="00460DA3"/>
    <w:rsid w:val="0046136F"/>
    <w:rsid w:val="0046171F"/>
    <w:rsid w:val="0046195D"/>
    <w:rsid w:val="00463E7C"/>
    <w:rsid w:val="00467AB6"/>
    <w:rsid w:val="00472835"/>
    <w:rsid w:val="004747B2"/>
    <w:rsid w:val="004752DF"/>
    <w:rsid w:val="00476DDA"/>
    <w:rsid w:val="00480A01"/>
    <w:rsid w:val="004810F2"/>
    <w:rsid w:val="00481528"/>
    <w:rsid w:val="00481CDF"/>
    <w:rsid w:val="0048522F"/>
    <w:rsid w:val="004855B4"/>
    <w:rsid w:val="00491316"/>
    <w:rsid w:val="00491D1E"/>
    <w:rsid w:val="00491F72"/>
    <w:rsid w:val="004920D7"/>
    <w:rsid w:val="00492991"/>
    <w:rsid w:val="0049315E"/>
    <w:rsid w:val="00493DE4"/>
    <w:rsid w:val="004952CF"/>
    <w:rsid w:val="004954E9"/>
    <w:rsid w:val="00495848"/>
    <w:rsid w:val="00495F15"/>
    <w:rsid w:val="00496EBD"/>
    <w:rsid w:val="004970AD"/>
    <w:rsid w:val="00497284"/>
    <w:rsid w:val="004A0CBE"/>
    <w:rsid w:val="004A3C68"/>
    <w:rsid w:val="004A4812"/>
    <w:rsid w:val="004A6119"/>
    <w:rsid w:val="004A6D1E"/>
    <w:rsid w:val="004A6E67"/>
    <w:rsid w:val="004B059C"/>
    <w:rsid w:val="004B17E0"/>
    <w:rsid w:val="004B2739"/>
    <w:rsid w:val="004B2ABF"/>
    <w:rsid w:val="004B2BE1"/>
    <w:rsid w:val="004B48C9"/>
    <w:rsid w:val="004B6D5E"/>
    <w:rsid w:val="004B7E64"/>
    <w:rsid w:val="004C3916"/>
    <w:rsid w:val="004C49EC"/>
    <w:rsid w:val="004C5537"/>
    <w:rsid w:val="004C72E0"/>
    <w:rsid w:val="004C7626"/>
    <w:rsid w:val="004D05AB"/>
    <w:rsid w:val="004D268E"/>
    <w:rsid w:val="004D48E4"/>
    <w:rsid w:val="004D4FD7"/>
    <w:rsid w:val="004D57AA"/>
    <w:rsid w:val="004D65AF"/>
    <w:rsid w:val="004D6807"/>
    <w:rsid w:val="004D6FA4"/>
    <w:rsid w:val="004E0047"/>
    <w:rsid w:val="004E033D"/>
    <w:rsid w:val="004E2374"/>
    <w:rsid w:val="004E4380"/>
    <w:rsid w:val="004E4619"/>
    <w:rsid w:val="004E46E9"/>
    <w:rsid w:val="004E5817"/>
    <w:rsid w:val="004E65F0"/>
    <w:rsid w:val="004E66A1"/>
    <w:rsid w:val="004E7829"/>
    <w:rsid w:val="004F077C"/>
    <w:rsid w:val="004F0B74"/>
    <w:rsid w:val="004F269D"/>
    <w:rsid w:val="004F285D"/>
    <w:rsid w:val="004F3F4D"/>
    <w:rsid w:val="004F4317"/>
    <w:rsid w:val="004F439A"/>
    <w:rsid w:val="004F4C41"/>
    <w:rsid w:val="004F59EA"/>
    <w:rsid w:val="004F6F01"/>
    <w:rsid w:val="00502022"/>
    <w:rsid w:val="00502548"/>
    <w:rsid w:val="00502898"/>
    <w:rsid w:val="00505C5D"/>
    <w:rsid w:val="0050661D"/>
    <w:rsid w:val="00510001"/>
    <w:rsid w:val="00513115"/>
    <w:rsid w:val="005141A3"/>
    <w:rsid w:val="00517FFB"/>
    <w:rsid w:val="005203E8"/>
    <w:rsid w:val="0052143E"/>
    <w:rsid w:val="0052188D"/>
    <w:rsid w:val="005234FB"/>
    <w:rsid w:val="005240AD"/>
    <w:rsid w:val="00526517"/>
    <w:rsid w:val="00526A53"/>
    <w:rsid w:val="00532416"/>
    <w:rsid w:val="00533471"/>
    <w:rsid w:val="00533D52"/>
    <w:rsid w:val="00533F27"/>
    <w:rsid w:val="00536A85"/>
    <w:rsid w:val="005415B8"/>
    <w:rsid w:val="005425A8"/>
    <w:rsid w:val="00543D2D"/>
    <w:rsid w:val="00544C8E"/>
    <w:rsid w:val="0054583E"/>
    <w:rsid w:val="0054585C"/>
    <w:rsid w:val="005468BC"/>
    <w:rsid w:val="00547215"/>
    <w:rsid w:val="0054734D"/>
    <w:rsid w:val="00547D3E"/>
    <w:rsid w:val="005505D2"/>
    <w:rsid w:val="005505DD"/>
    <w:rsid w:val="00550749"/>
    <w:rsid w:val="0055116C"/>
    <w:rsid w:val="005514BA"/>
    <w:rsid w:val="00554AD5"/>
    <w:rsid w:val="00557C57"/>
    <w:rsid w:val="00557C62"/>
    <w:rsid w:val="0056151C"/>
    <w:rsid w:val="005627DA"/>
    <w:rsid w:val="00562E64"/>
    <w:rsid w:val="00564EE2"/>
    <w:rsid w:val="00567A9A"/>
    <w:rsid w:val="00570F55"/>
    <w:rsid w:val="005716FF"/>
    <w:rsid w:val="005725E5"/>
    <w:rsid w:val="00573BDA"/>
    <w:rsid w:val="00574049"/>
    <w:rsid w:val="00574855"/>
    <w:rsid w:val="00574AF5"/>
    <w:rsid w:val="00574BF2"/>
    <w:rsid w:val="00577674"/>
    <w:rsid w:val="0057776A"/>
    <w:rsid w:val="00582180"/>
    <w:rsid w:val="00584521"/>
    <w:rsid w:val="0058539F"/>
    <w:rsid w:val="0058557E"/>
    <w:rsid w:val="005856AD"/>
    <w:rsid w:val="00585980"/>
    <w:rsid w:val="00587258"/>
    <w:rsid w:val="00587E61"/>
    <w:rsid w:val="0059013C"/>
    <w:rsid w:val="005919CE"/>
    <w:rsid w:val="00591EC4"/>
    <w:rsid w:val="00592EF2"/>
    <w:rsid w:val="0059418E"/>
    <w:rsid w:val="005949AD"/>
    <w:rsid w:val="00594B8F"/>
    <w:rsid w:val="005954F2"/>
    <w:rsid w:val="005968DA"/>
    <w:rsid w:val="005969E0"/>
    <w:rsid w:val="005A22ED"/>
    <w:rsid w:val="005A5970"/>
    <w:rsid w:val="005A6297"/>
    <w:rsid w:val="005A727E"/>
    <w:rsid w:val="005B0D45"/>
    <w:rsid w:val="005B16D1"/>
    <w:rsid w:val="005B26D5"/>
    <w:rsid w:val="005B3A34"/>
    <w:rsid w:val="005B43C7"/>
    <w:rsid w:val="005B7106"/>
    <w:rsid w:val="005C096E"/>
    <w:rsid w:val="005C0EA9"/>
    <w:rsid w:val="005C3478"/>
    <w:rsid w:val="005C42E3"/>
    <w:rsid w:val="005C4673"/>
    <w:rsid w:val="005C50B6"/>
    <w:rsid w:val="005C580F"/>
    <w:rsid w:val="005C7827"/>
    <w:rsid w:val="005D10A8"/>
    <w:rsid w:val="005D4767"/>
    <w:rsid w:val="005D48CE"/>
    <w:rsid w:val="005D4CC1"/>
    <w:rsid w:val="005D586E"/>
    <w:rsid w:val="005D7695"/>
    <w:rsid w:val="005D7CD9"/>
    <w:rsid w:val="005E0601"/>
    <w:rsid w:val="005E19F6"/>
    <w:rsid w:val="005E3189"/>
    <w:rsid w:val="005E327F"/>
    <w:rsid w:val="005E4C04"/>
    <w:rsid w:val="005E56FD"/>
    <w:rsid w:val="005E5DDD"/>
    <w:rsid w:val="005E6050"/>
    <w:rsid w:val="005E6D6D"/>
    <w:rsid w:val="005E79A3"/>
    <w:rsid w:val="005F088C"/>
    <w:rsid w:val="005F185B"/>
    <w:rsid w:val="005F2582"/>
    <w:rsid w:val="005F5E9D"/>
    <w:rsid w:val="005F67D5"/>
    <w:rsid w:val="005F692D"/>
    <w:rsid w:val="005F71B5"/>
    <w:rsid w:val="00600232"/>
    <w:rsid w:val="00600710"/>
    <w:rsid w:val="006046C7"/>
    <w:rsid w:val="00604CE6"/>
    <w:rsid w:val="00606427"/>
    <w:rsid w:val="00606A8C"/>
    <w:rsid w:val="006129D4"/>
    <w:rsid w:val="00613151"/>
    <w:rsid w:val="00614181"/>
    <w:rsid w:val="00616080"/>
    <w:rsid w:val="006162ED"/>
    <w:rsid w:val="00617760"/>
    <w:rsid w:val="00620A6F"/>
    <w:rsid w:val="00621EA1"/>
    <w:rsid w:val="00624520"/>
    <w:rsid w:val="00624E94"/>
    <w:rsid w:val="00626972"/>
    <w:rsid w:val="00626D06"/>
    <w:rsid w:val="00627DC4"/>
    <w:rsid w:val="00630082"/>
    <w:rsid w:val="00632672"/>
    <w:rsid w:val="00637B38"/>
    <w:rsid w:val="00637F75"/>
    <w:rsid w:val="00637FFE"/>
    <w:rsid w:val="0064099C"/>
    <w:rsid w:val="0064191F"/>
    <w:rsid w:val="0064257C"/>
    <w:rsid w:val="00642C6D"/>
    <w:rsid w:val="00642ECC"/>
    <w:rsid w:val="00644A3D"/>
    <w:rsid w:val="00645237"/>
    <w:rsid w:val="00645B0E"/>
    <w:rsid w:val="00647A4F"/>
    <w:rsid w:val="00647C0D"/>
    <w:rsid w:val="00651423"/>
    <w:rsid w:val="006516E1"/>
    <w:rsid w:val="00651BC6"/>
    <w:rsid w:val="00652EF1"/>
    <w:rsid w:val="00653327"/>
    <w:rsid w:val="00653744"/>
    <w:rsid w:val="00657881"/>
    <w:rsid w:val="006601F5"/>
    <w:rsid w:val="00660C00"/>
    <w:rsid w:val="006610FA"/>
    <w:rsid w:val="006613B7"/>
    <w:rsid w:val="00661CF9"/>
    <w:rsid w:val="00663873"/>
    <w:rsid w:val="006649C9"/>
    <w:rsid w:val="00667822"/>
    <w:rsid w:val="00670426"/>
    <w:rsid w:val="0067281B"/>
    <w:rsid w:val="00672D59"/>
    <w:rsid w:val="00674F8A"/>
    <w:rsid w:val="00675144"/>
    <w:rsid w:val="006752CD"/>
    <w:rsid w:val="00675D70"/>
    <w:rsid w:val="006761A2"/>
    <w:rsid w:val="00682478"/>
    <w:rsid w:val="00682E70"/>
    <w:rsid w:val="0068321B"/>
    <w:rsid w:val="006833E9"/>
    <w:rsid w:val="00684423"/>
    <w:rsid w:val="00684755"/>
    <w:rsid w:val="006877C3"/>
    <w:rsid w:val="0069065A"/>
    <w:rsid w:val="00691BA2"/>
    <w:rsid w:val="0069282F"/>
    <w:rsid w:val="00692A66"/>
    <w:rsid w:val="006933A6"/>
    <w:rsid w:val="006934C9"/>
    <w:rsid w:val="006951C5"/>
    <w:rsid w:val="00697570"/>
    <w:rsid w:val="006979A8"/>
    <w:rsid w:val="006A014F"/>
    <w:rsid w:val="006A054D"/>
    <w:rsid w:val="006A0CA8"/>
    <w:rsid w:val="006A4037"/>
    <w:rsid w:val="006A555C"/>
    <w:rsid w:val="006A5B5B"/>
    <w:rsid w:val="006A6633"/>
    <w:rsid w:val="006A6A69"/>
    <w:rsid w:val="006A766B"/>
    <w:rsid w:val="006A7771"/>
    <w:rsid w:val="006B032C"/>
    <w:rsid w:val="006B07B1"/>
    <w:rsid w:val="006B3113"/>
    <w:rsid w:val="006B3A57"/>
    <w:rsid w:val="006B3E9A"/>
    <w:rsid w:val="006B4EC0"/>
    <w:rsid w:val="006B4F46"/>
    <w:rsid w:val="006B7C70"/>
    <w:rsid w:val="006C1F1D"/>
    <w:rsid w:val="006C3AD4"/>
    <w:rsid w:val="006C7C64"/>
    <w:rsid w:val="006D11FF"/>
    <w:rsid w:val="006D1F0C"/>
    <w:rsid w:val="006D235E"/>
    <w:rsid w:val="006D3E90"/>
    <w:rsid w:val="006D4E18"/>
    <w:rsid w:val="006D5891"/>
    <w:rsid w:val="006D5D09"/>
    <w:rsid w:val="006D72BF"/>
    <w:rsid w:val="006E0098"/>
    <w:rsid w:val="006E1613"/>
    <w:rsid w:val="006E2399"/>
    <w:rsid w:val="006E25A1"/>
    <w:rsid w:val="006E599D"/>
    <w:rsid w:val="006E7192"/>
    <w:rsid w:val="006E7424"/>
    <w:rsid w:val="006F0133"/>
    <w:rsid w:val="006F18E6"/>
    <w:rsid w:val="006F3254"/>
    <w:rsid w:val="006F3B4E"/>
    <w:rsid w:val="006F3CE8"/>
    <w:rsid w:val="006F3E7F"/>
    <w:rsid w:val="006F48F7"/>
    <w:rsid w:val="006F5B67"/>
    <w:rsid w:val="006F6303"/>
    <w:rsid w:val="006F6A09"/>
    <w:rsid w:val="006F7C24"/>
    <w:rsid w:val="00700973"/>
    <w:rsid w:val="00700B1B"/>
    <w:rsid w:val="00700E18"/>
    <w:rsid w:val="007010AF"/>
    <w:rsid w:val="0070354F"/>
    <w:rsid w:val="00703ED5"/>
    <w:rsid w:val="0070523D"/>
    <w:rsid w:val="007056A9"/>
    <w:rsid w:val="00707385"/>
    <w:rsid w:val="00711989"/>
    <w:rsid w:val="007146DB"/>
    <w:rsid w:val="00715720"/>
    <w:rsid w:val="00715BDD"/>
    <w:rsid w:val="00715FCD"/>
    <w:rsid w:val="007172A8"/>
    <w:rsid w:val="0071783E"/>
    <w:rsid w:val="0072275C"/>
    <w:rsid w:val="00722B18"/>
    <w:rsid w:val="00722BCE"/>
    <w:rsid w:val="00723466"/>
    <w:rsid w:val="00723532"/>
    <w:rsid w:val="00723C5C"/>
    <w:rsid w:val="007240F6"/>
    <w:rsid w:val="00724399"/>
    <w:rsid w:val="00724A6E"/>
    <w:rsid w:val="00726EE0"/>
    <w:rsid w:val="00733924"/>
    <w:rsid w:val="00733B54"/>
    <w:rsid w:val="00734C42"/>
    <w:rsid w:val="00735781"/>
    <w:rsid w:val="00736C52"/>
    <w:rsid w:val="00736E30"/>
    <w:rsid w:val="00737BE3"/>
    <w:rsid w:val="0074011F"/>
    <w:rsid w:val="00740BDF"/>
    <w:rsid w:val="00741034"/>
    <w:rsid w:val="00742059"/>
    <w:rsid w:val="00743072"/>
    <w:rsid w:val="00744F19"/>
    <w:rsid w:val="00747BCD"/>
    <w:rsid w:val="00751844"/>
    <w:rsid w:val="00753DD0"/>
    <w:rsid w:val="0075523B"/>
    <w:rsid w:val="00755448"/>
    <w:rsid w:val="00756380"/>
    <w:rsid w:val="00757781"/>
    <w:rsid w:val="00762419"/>
    <w:rsid w:val="00762A27"/>
    <w:rsid w:val="007631A7"/>
    <w:rsid w:val="00764689"/>
    <w:rsid w:val="00767003"/>
    <w:rsid w:val="00770163"/>
    <w:rsid w:val="0077024F"/>
    <w:rsid w:val="007704D6"/>
    <w:rsid w:val="007706A6"/>
    <w:rsid w:val="00770A3C"/>
    <w:rsid w:val="00771AFE"/>
    <w:rsid w:val="00772C66"/>
    <w:rsid w:val="007739EB"/>
    <w:rsid w:val="00773F6B"/>
    <w:rsid w:val="00774A29"/>
    <w:rsid w:val="00775398"/>
    <w:rsid w:val="00781885"/>
    <w:rsid w:val="00782ED3"/>
    <w:rsid w:val="00783681"/>
    <w:rsid w:val="00783771"/>
    <w:rsid w:val="0078620A"/>
    <w:rsid w:val="00787FAB"/>
    <w:rsid w:val="00790F3C"/>
    <w:rsid w:val="0079211A"/>
    <w:rsid w:val="00793BCA"/>
    <w:rsid w:val="00794282"/>
    <w:rsid w:val="00794EF5"/>
    <w:rsid w:val="00795173"/>
    <w:rsid w:val="00795FC1"/>
    <w:rsid w:val="00797C90"/>
    <w:rsid w:val="007A0F1D"/>
    <w:rsid w:val="007A1BA4"/>
    <w:rsid w:val="007A1C56"/>
    <w:rsid w:val="007A3BE7"/>
    <w:rsid w:val="007A3DA5"/>
    <w:rsid w:val="007A48F2"/>
    <w:rsid w:val="007A568B"/>
    <w:rsid w:val="007A6690"/>
    <w:rsid w:val="007A7EBE"/>
    <w:rsid w:val="007B0ADF"/>
    <w:rsid w:val="007B286F"/>
    <w:rsid w:val="007B2C04"/>
    <w:rsid w:val="007B31CD"/>
    <w:rsid w:val="007B4245"/>
    <w:rsid w:val="007C2525"/>
    <w:rsid w:val="007C279A"/>
    <w:rsid w:val="007C2C16"/>
    <w:rsid w:val="007C47A7"/>
    <w:rsid w:val="007C4B3F"/>
    <w:rsid w:val="007C5016"/>
    <w:rsid w:val="007C5E86"/>
    <w:rsid w:val="007C723F"/>
    <w:rsid w:val="007C7477"/>
    <w:rsid w:val="007C7DCA"/>
    <w:rsid w:val="007D0865"/>
    <w:rsid w:val="007D0CEE"/>
    <w:rsid w:val="007D1FB3"/>
    <w:rsid w:val="007D2478"/>
    <w:rsid w:val="007D2BC3"/>
    <w:rsid w:val="007D58DF"/>
    <w:rsid w:val="007D736B"/>
    <w:rsid w:val="007E0F04"/>
    <w:rsid w:val="007E2F13"/>
    <w:rsid w:val="007E3185"/>
    <w:rsid w:val="007E39D4"/>
    <w:rsid w:val="007E3FEE"/>
    <w:rsid w:val="007E4780"/>
    <w:rsid w:val="007E5339"/>
    <w:rsid w:val="007E6F0D"/>
    <w:rsid w:val="007F16A5"/>
    <w:rsid w:val="007F1A28"/>
    <w:rsid w:val="007F265A"/>
    <w:rsid w:val="007F4AF2"/>
    <w:rsid w:val="007F4C80"/>
    <w:rsid w:val="007F668A"/>
    <w:rsid w:val="007F6A0D"/>
    <w:rsid w:val="00801194"/>
    <w:rsid w:val="008020AD"/>
    <w:rsid w:val="00803E04"/>
    <w:rsid w:val="008043EB"/>
    <w:rsid w:val="008045FD"/>
    <w:rsid w:val="00804BDD"/>
    <w:rsid w:val="008073A0"/>
    <w:rsid w:val="00807551"/>
    <w:rsid w:val="00811B40"/>
    <w:rsid w:val="00811C66"/>
    <w:rsid w:val="0081356A"/>
    <w:rsid w:val="008140BE"/>
    <w:rsid w:val="00814F42"/>
    <w:rsid w:val="00816FA5"/>
    <w:rsid w:val="0082139F"/>
    <w:rsid w:val="00824478"/>
    <w:rsid w:val="00824A47"/>
    <w:rsid w:val="00824CED"/>
    <w:rsid w:val="00825544"/>
    <w:rsid w:val="00825862"/>
    <w:rsid w:val="00826AAC"/>
    <w:rsid w:val="00826D25"/>
    <w:rsid w:val="008273AF"/>
    <w:rsid w:val="00830141"/>
    <w:rsid w:val="008302E5"/>
    <w:rsid w:val="00830D30"/>
    <w:rsid w:val="00831D6C"/>
    <w:rsid w:val="00832813"/>
    <w:rsid w:val="00832E4C"/>
    <w:rsid w:val="00833149"/>
    <w:rsid w:val="00833FE5"/>
    <w:rsid w:val="0083452E"/>
    <w:rsid w:val="00834BE4"/>
    <w:rsid w:val="008355BC"/>
    <w:rsid w:val="00837684"/>
    <w:rsid w:val="00837806"/>
    <w:rsid w:val="00837DB5"/>
    <w:rsid w:val="00842EE5"/>
    <w:rsid w:val="008442AC"/>
    <w:rsid w:val="0084645D"/>
    <w:rsid w:val="00847777"/>
    <w:rsid w:val="00847AB0"/>
    <w:rsid w:val="00847D4A"/>
    <w:rsid w:val="00851844"/>
    <w:rsid w:val="00851FB9"/>
    <w:rsid w:val="008544D7"/>
    <w:rsid w:val="00854B80"/>
    <w:rsid w:val="008553AF"/>
    <w:rsid w:val="008560F0"/>
    <w:rsid w:val="00856671"/>
    <w:rsid w:val="00856F15"/>
    <w:rsid w:val="008604B2"/>
    <w:rsid w:val="00860F2B"/>
    <w:rsid w:val="00861652"/>
    <w:rsid w:val="0086226B"/>
    <w:rsid w:val="00863028"/>
    <w:rsid w:val="00865B46"/>
    <w:rsid w:val="008674A9"/>
    <w:rsid w:val="00870258"/>
    <w:rsid w:val="00872073"/>
    <w:rsid w:val="008722E7"/>
    <w:rsid w:val="00872DB7"/>
    <w:rsid w:val="00873658"/>
    <w:rsid w:val="00877895"/>
    <w:rsid w:val="0088015D"/>
    <w:rsid w:val="00881533"/>
    <w:rsid w:val="0088301B"/>
    <w:rsid w:val="00883E89"/>
    <w:rsid w:val="00887498"/>
    <w:rsid w:val="00887F43"/>
    <w:rsid w:val="00890C39"/>
    <w:rsid w:val="008915C0"/>
    <w:rsid w:val="0089262E"/>
    <w:rsid w:val="0089392D"/>
    <w:rsid w:val="0089419B"/>
    <w:rsid w:val="00894E97"/>
    <w:rsid w:val="00896E12"/>
    <w:rsid w:val="008978D2"/>
    <w:rsid w:val="008A06EB"/>
    <w:rsid w:val="008A29CD"/>
    <w:rsid w:val="008A3A5A"/>
    <w:rsid w:val="008A3E4B"/>
    <w:rsid w:val="008A46DA"/>
    <w:rsid w:val="008A769A"/>
    <w:rsid w:val="008A7F7B"/>
    <w:rsid w:val="008B3072"/>
    <w:rsid w:val="008B4328"/>
    <w:rsid w:val="008B49C5"/>
    <w:rsid w:val="008B5E35"/>
    <w:rsid w:val="008C0AC3"/>
    <w:rsid w:val="008C1B60"/>
    <w:rsid w:val="008C3182"/>
    <w:rsid w:val="008C3E55"/>
    <w:rsid w:val="008C4929"/>
    <w:rsid w:val="008C4E30"/>
    <w:rsid w:val="008C5300"/>
    <w:rsid w:val="008C54F7"/>
    <w:rsid w:val="008C60B5"/>
    <w:rsid w:val="008C713C"/>
    <w:rsid w:val="008C79B1"/>
    <w:rsid w:val="008D0F15"/>
    <w:rsid w:val="008D19B8"/>
    <w:rsid w:val="008D4AC8"/>
    <w:rsid w:val="008D4DDE"/>
    <w:rsid w:val="008D4F2B"/>
    <w:rsid w:val="008D6656"/>
    <w:rsid w:val="008D745E"/>
    <w:rsid w:val="008E1E8F"/>
    <w:rsid w:val="008F0CD1"/>
    <w:rsid w:val="008F2118"/>
    <w:rsid w:val="008F2233"/>
    <w:rsid w:val="008F2E35"/>
    <w:rsid w:val="008F553B"/>
    <w:rsid w:val="008F62EA"/>
    <w:rsid w:val="008F7742"/>
    <w:rsid w:val="008F79F4"/>
    <w:rsid w:val="0090029C"/>
    <w:rsid w:val="00900608"/>
    <w:rsid w:val="00902A98"/>
    <w:rsid w:val="00903319"/>
    <w:rsid w:val="00906226"/>
    <w:rsid w:val="00906FA6"/>
    <w:rsid w:val="009121B4"/>
    <w:rsid w:val="009123F6"/>
    <w:rsid w:val="00912E39"/>
    <w:rsid w:val="0091491D"/>
    <w:rsid w:val="00915148"/>
    <w:rsid w:val="009155C9"/>
    <w:rsid w:val="009161BA"/>
    <w:rsid w:val="00916950"/>
    <w:rsid w:val="00920ABD"/>
    <w:rsid w:val="009212D9"/>
    <w:rsid w:val="009219C3"/>
    <w:rsid w:val="00922B02"/>
    <w:rsid w:val="00923AF9"/>
    <w:rsid w:val="00924617"/>
    <w:rsid w:val="00924A39"/>
    <w:rsid w:val="00924DF9"/>
    <w:rsid w:val="00924E46"/>
    <w:rsid w:val="00925E75"/>
    <w:rsid w:val="00927198"/>
    <w:rsid w:val="0092756B"/>
    <w:rsid w:val="009307F4"/>
    <w:rsid w:val="009315A9"/>
    <w:rsid w:val="0093161E"/>
    <w:rsid w:val="0093188F"/>
    <w:rsid w:val="00931987"/>
    <w:rsid w:val="00932229"/>
    <w:rsid w:val="0093223D"/>
    <w:rsid w:val="009322FE"/>
    <w:rsid w:val="009333DD"/>
    <w:rsid w:val="00933FFE"/>
    <w:rsid w:val="009340F9"/>
    <w:rsid w:val="009342D5"/>
    <w:rsid w:val="00935B23"/>
    <w:rsid w:val="0094010F"/>
    <w:rsid w:val="00941516"/>
    <w:rsid w:val="00944028"/>
    <w:rsid w:val="009450E6"/>
    <w:rsid w:val="00945AC3"/>
    <w:rsid w:val="00946039"/>
    <w:rsid w:val="009463B9"/>
    <w:rsid w:val="00946EEA"/>
    <w:rsid w:val="00947630"/>
    <w:rsid w:val="009478D7"/>
    <w:rsid w:val="009479DF"/>
    <w:rsid w:val="00950BC2"/>
    <w:rsid w:val="00951193"/>
    <w:rsid w:val="0095352C"/>
    <w:rsid w:val="0095501A"/>
    <w:rsid w:val="00957B03"/>
    <w:rsid w:val="0096133F"/>
    <w:rsid w:val="00963052"/>
    <w:rsid w:val="0096328B"/>
    <w:rsid w:val="009649B5"/>
    <w:rsid w:val="00964A9F"/>
    <w:rsid w:val="0096528C"/>
    <w:rsid w:val="009653C0"/>
    <w:rsid w:val="00966B9D"/>
    <w:rsid w:val="009678C3"/>
    <w:rsid w:val="009720FB"/>
    <w:rsid w:val="00972F17"/>
    <w:rsid w:val="009747C7"/>
    <w:rsid w:val="00974D84"/>
    <w:rsid w:val="00975890"/>
    <w:rsid w:val="009759AC"/>
    <w:rsid w:val="0097603B"/>
    <w:rsid w:val="00977607"/>
    <w:rsid w:val="00977660"/>
    <w:rsid w:val="009804CF"/>
    <w:rsid w:val="009812BB"/>
    <w:rsid w:val="009815AB"/>
    <w:rsid w:val="00982681"/>
    <w:rsid w:val="009834E2"/>
    <w:rsid w:val="0098567A"/>
    <w:rsid w:val="0098619E"/>
    <w:rsid w:val="00986A6A"/>
    <w:rsid w:val="009938D7"/>
    <w:rsid w:val="00993EF4"/>
    <w:rsid w:val="0099417D"/>
    <w:rsid w:val="00994462"/>
    <w:rsid w:val="009972A7"/>
    <w:rsid w:val="009A05F2"/>
    <w:rsid w:val="009A1BB4"/>
    <w:rsid w:val="009B24AE"/>
    <w:rsid w:val="009B2774"/>
    <w:rsid w:val="009B3BB5"/>
    <w:rsid w:val="009B3FD5"/>
    <w:rsid w:val="009B4241"/>
    <w:rsid w:val="009B5B11"/>
    <w:rsid w:val="009B66F8"/>
    <w:rsid w:val="009B6FB6"/>
    <w:rsid w:val="009C0952"/>
    <w:rsid w:val="009C2B50"/>
    <w:rsid w:val="009C3677"/>
    <w:rsid w:val="009C687F"/>
    <w:rsid w:val="009C70B5"/>
    <w:rsid w:val="009D0199"/>
    <w:rsid w:val="009D03F8"/>
    <w:rsid w:val="009D1EAF"/>
    <w:rsid w:val="009D3442"/>
    <w:rsid w:val="009D3BAB"/>
    <w:rsid w:val="009D44E9"/>
    <w:rsid w:val="009D4C55"/>
    <w:rsid w:val="009D4D49"/>
    <w:rsid w:val="009D502C"/>
    <w:rsid w:val="009D65FD"/>
    <w:rsid w:val="009D6D25"/>
    <w:rsid w:val="009D6F02"/>
    <w:rsid w:val="009D75F2"/>
    <w:rsid w:val="009E06E8"/>
    <w:rsid w:val="009E1A44"/>
    <w:rsid w:val="009E2E3E"/>
    <w:rsid w:val="009E32C7"/>
    <w:rsid w:val="009E3318"/>
    <w:rsid w:val="009E3E3D"/>
    <w:rsid w:val="009E514F"/>
    <w:rsid w:val="009E690E"/>
    <w:rsid w:val="009E6BFD"/>
    <w:rsid w:val="009F14AF"/>
    <w:rsid w:val="009F27FD"/>
    <w:rsid w:val="009F4022"/>
    <w:rsid w:val="009F59D2"/>
    <w:rsid w:val="009F5A0A"/>
    <w:rsid w:val="009F5F04"/>
    <w:rsid w:val="009F6DDF"/>
    <w:rsid w:val="009F73C2"/>
    <w:rsid w:val="009F76B7"/>
    <w:rsid w:val="009F7FD4"/>
    <w:rsid w:val="00A01FC2"/>
    <w:rsid w:val="00A053EE"/>
    <w:rsid w:val="00A064CF"/>
    <w:rsid w:val="00A07C91"/>
    <w:rsid w:val="00A103BF"/>
    <w:rsid w:val="00A12090"/>
    <w:rsid w:val="00A130E5"/>
    <w:rsid w:val="00A13DCA"/>
    <w:rsid w:val="00A1407A"/>
    <w:rsid w:val="00A140C1"/>
    <w:rsid w:val="00A1754C"/>
    <w:rsid w:val="00A206F5"/>
    <w:rsid w:val="00A20A3C"/>
    <w:rsid w:val="00A229A2"/>
    <w:rsid w:val="00A22B6C"/>
    <w:rsid w:val="00A26208"/>
    <w:rsid w:val="00A262CE"/>
    <w:rsid w:val="00A26D0D"/>
    <w:rsid w:val="00A27ADB"/>
    <w:rsid w:val="00A31E33"/>
    <w:rsid w:val="00A355AC"/>
    <w:rsid w:val="00A36AA5"/>
    <w:rsid w:val="00A36F75"/>
    <w:rsid w:val="00A41EAC"/>
    <w:rsid w:val="00A436B0"/>
    <w:rsid w:val="00A441B3"/>
    <w:rsid w:val="00A4615A"/>
    <w:rsid w:val="00A462F3"/>
    <w:rsid w:val="00A479F4"/>
    <w:rsid w:val="00A51499"/>
    <w:rsid w:val="00A521D4"/>
    <w:rsid w:val="00A52AFE"/>
    <w:rsid w:val="00A54245"/>
    <w:rsid w:val="00A54316"/>
    <w:rsid w:val="00A543C9"/>
    <w:rsid w:val="00A54AF2"/>
    <w:rsid w:val="00A54F09"/>
    <w:rsid w:val="00A5585E"/>
    <w:rsid w:val="00A56AA2"/>
    <w:rsid w:val="00A60A1D"/>
    <w:rsid w:val="00A60F77"/>
    <w:rsid w:val="00A6106C"/>
    <w:rsid w:val="00A615F9"/>
    <w:rsid w:val="00A61E50"/>
    <w:rsid w:val="00A63E96"/>
    <w:rsid w:val="00A644A2"/>
    <w:rsid w:val="00A653A9"/>
    <w:rsid w:val="00A654AC"/>
    <w:rsid w:val="00A67861"/>
    <w:rsid w:val="00A67ADB"/>
    <w:rsid w:val="00A7044E"/>
    <w:rsid w:val="00A70CA2"/>
    <w:rsid w:val="00A711FE"/>
    <w:rsid w:val="00A71B2F"/>
    <w:rsid w:val="00A71E3C"/>
    <w:rsid w:val="00A724D6"/>
    <w:rsid w:val="00A739D9"/>
    <w:rsid w:val="00A73C5F"/>
    <w:rsid w:val="00A745B8"/>
    <w:rsid w:val="00A74B47"/>
    <w:rsid w:val="00A7599D"/>
    <w:rsid w:val="00A77811"/>
    <w:rsid w:val="00A812FD"/>
    <w:rsid w:val="00A82177"/>
    <w:rsid w:val="00A83002"/>
    <w:rsid w:val="00A84753"/>
    <w:rsid w:val="00A86609"/>
    <w:rsid w:val="00A86776"/>
    <w:rsid w:val="00A86D3A"/>
    <w:rsid w:val="00A870AF"/>
    <w:rsid w:val="00A874FE"/>
    <w:rsid w:val="00A878A1"/>
    <w:rsid w:val="00A87C8A"/>
    <w:rsid w:val="00A90259"/>
    <w:rsid w:val="00A910CF"/>
    <w:rsid w:val="00A978D7"/>
    <w:rsid w:val="00AA102B"/>
    <w:rsid w:val="00AA1C43"/>
    <w:rsid w:val="00AA391B"/>
    <w:rsid w:val="00AA436C"/>
    <w:rsid w:val="00AA4791"/>
    <w:rsid w:val="00AA5B74"/>
    <w:rsid w:val="00AA7B81"/>
    <w:rsid w:val="00AB061F"/>
    <w:rsid w:val="00AB1767"/>
    <w:rsid w:val="00AB34B5"/>
    <w:rsid w:val="00AB350A"/>
    <w:rsid w:val="00AB44D0"/>
    <w:rsid w:val="00AB4E5C"/>
    <w:rsid w:val="00AC053E"/>
    <w:rsid w:val="00AC1CFF"/>
    <w:rsid w:val="00AC29AB"/>
    <w:rsid w:val="00AC4596"/>
    <w:rsid w:val="00AC5895"/>
    <w:rsid w:val="00AC6600"/>
    <w:rsid w:val="00AC7285"/>
    <w:rsid w:val="00AC79F1"/>
    <w:rsid w:val="00AD392D"/>
    <w:rsid w:val="00AD4680"/>
    <w:rsid w:val="00AD6AB1"/>
    <w:rsid w:val="00AE0AD5"/>
    <w:rsid w:val="00AE1304"/>
    <w:rsid w:val="00AE4E96"/>
    <w:rsid w:val="00AE68E8"/>
    <w:rsid w:val="00AF07FA"/>
    <w:rsid w:val="00AF1110"/>
    <w:rsid w:val="00AF1A2C"/>
    <w:rsid w:val="00AF57FB"/>
    <w:rsid w:val="00AF5CBE"/>
    <w:rsid w:val="00AF6406"/>
    <w:rsid w:val="00AF788B"/>
    <w:rsid w:val="00B00335"/>
    <w:rsid w:val="00B00EA8"/>
    <w:rsid w:val="00B01972"/>
    <w:rsid w:val="00B02019"/>
    <w:rsid w:val="00B02E89"/>
    <w:rsid w:val="00B0426E"/>
    <w:rsid w:val="00B07FCC"/>
    <w:rsid w:val="00B122FC"/>
    <w:rsid w:val="00B12C0F"/>
    <w:rsid w:val="00B149FF"/>
    <w:rsid w:val="00B158FC"/>
    <w:rsid w:val="00B15F8F"/>
    <w:rsid w:val="00B177F7"/>
    <w:rsid w:val="00B17D93"/>
    <w:rsid w:val="00B20F2C"/>
    <w:rsid w:val="00B21276"/>
    <w:rsid w:val="00B2178D"/>
    <w:rsid w:val="00B22C79"/>
    <w:rsid w:val="00B252AC"/>
    <w:rsid w:val="00B259E1"/>
    <w:rsid w:val="00B25D12"/>
    <w:rsid w:val="00B26745"/>
    <w:rsid w:val="00B27658"/>
    <w:rsid w:val="00B2790D"/>
    <w:rsid w:val="00B30366"/>
    <w:rsid w:val="00B30CC4"/>
    <w:rsid w:val="00B335D4"/>
    <w:rsid w:val="00B3635C"/>
    <w:rsid w:val="00B372AA"/>
    <w:rsid w:val="00B41BF9"/>
    <w:rsid w:val="00B45C57"/>
    <w:rsid w:val="00B461E2"/>
    <w:rsid w:val="00B502CF"/>
    <w:rsid w:val="00B5164E"/>
    <w:rsid w:val="00B51F01"/>
    <w:rsid w:val="00B52FF2"/>
    <w:rsid w:val="00B54774"/>
    <w:rsid w:val="00B54AF2"/>
    <w:rsid w:val="00B5591D"/>
    <w:rsid w:val="00B57400"/>
    <w:rsid w:val="00B61B5E"/>
    <w:rsid w:val="00B622A9"/>
    <w:rsid w:val="00B64E10"/>
    <w:rsid w:val="00B65350"/>
    <w:rsid w:val="00B65671"/>
    <w:rsid w:val="00B66464"/>
    <w:rsid w:val="00B66B3F"/>
    <w:rsid w:val="00B70406"/>
    <w:rsid w:val="00B70BFC"/>
    <w:rsid w:val="00B7104A"/>
    <w:rsid w:val="00B71303"/>
    <w:rsid w:val="00B71B97"/>
    <w:rsid w:val="00B74690"/>
    <w:rsid w:val="00B75A31"/>
    <w:rsid w:val="00B76D89"/>
    <w:rsid w:val="00B77CB9"/>
    <w:rsid w:val="00B807B8"/>
    <w:rsid w:val="00B829F0"/>
    <w:rsid w:val="00B83068"/>
    <w:rsid w:val="00B85EE7"/>
    <w:rsid w:val="00B86146"/>
    <w:rsid w:val="00B874E5"/>
    <w:rsid w:val="00B90702"/>
    <w:rsid w:val="00B90FD8"/>
    <w:rsid w:val="00B91715"/>
    <w:rsid w:val="00B926E3"/>
    <w:rsid w:val="00B929D1"/>
    <w:rsid w:val="00B934A3"/>
    <w:rsid w:val="00B93E20"/>
    <w:rsid w:val="00B94975"/>
    <w:rsid w:val="00B95190"/>
    <w:rsid w:val="00B95D9D"/>
    <w:rsid w:val="00B973C8"/>
    <w:rsid w:val="00BA0A6A"/>
    <w:rsid w:val="00BA12EB"/>
    <w:rsid w:val="00BA1320"/>
    <w:rsid w:val="00BA337C"/>
    <w:rsid w:val="00BA347C"/>
    <w:rsid w:val="00BA364B"/>
    <w:rsid w:val="00BA3CE5"/>
    <w:rsid w:val="00BA4A64"/>
    <w:rsid w:val="00BA6BDB"/>
    <w:rsid w:val="00BA7C44"/>
    <w:rsid w:val="00BB21B6"/>
    <w:rsid w:val="00BB2254"/>
    <w:rsid w:val="00BB2A9B"/>
    <w:rsid w:val="00BB35B6"/>
    <w:rsid w:val="00BB5C84"/>
    <w:rsid w:val="00BB7130"/>
    <w:rsid w:val="00BC3227"/>
    <w:rsid w:val="00BC3596"/>
    <w:rsid w:val="00BC406C"/>
    <w:rsid w:val="00BC46B0"/>
    <w:rsid w:val="00BC789A"/>
    <w:rsid w:val="00BD0192"/>
    <w:rsid w:val="00BD215B"/>
    <w:rsid w:val="00BD29CD"/>
    <w:rsid w:val="00BD42BD"/>
    <w:rsid w:val="00BD54F6"/>
    <w:rsid w:val="00BD5A3D"/>
    <w:rsid w:val="00BD65AF"/>
    <w:rsid w:val="00BD6A6C"/>
    <w:rsid w:val="00BD6C62"/>
    <w:rsid w:val="00BE0CF8"/>
    <w:rsid w:val="00BE1545"/>
    <w:rsid w:val="00BE5FA4"/>
    <w:rsid w:val="00BE681B"/>
    <w:rsid w:val="00BE6E11"/>
    <w:rsid w:val="00BE7853"/>
    <w:rsid w:val="00BF04E4"/>
    <w:rsid w:val="00BF068F"/>
    <w:rsid w:val="00BF0E72"/>
    <w:rsid w:val="00BF22BE"/>
    <w:rsid w:val="00BF2C0E"/>
    <w:rsid w:val="00BF4897"/>
    <w:rsid w:val="00BF66D5"/>
    <w:rsid w:val="00C002DF"/>
    <w:rsid w:val="00C00E21"/>
    <w:rsid w:val="00C0136B"/>
    <w:rsid w:val="00C014A9"/>
    <w:rsid w:val="00C01978"/>
    <w:rsid w:val="00C035AE"/>
    <w:rsid w:val="00C041AD"/>
    <w:rsid w:val="00C044E2"/>
    <w:rsid w:val="00C05FAB"/>
    <w:rsid w:val="00C06937"/>
    <w:rsid w:val="00C07524"/>
    <w:rsid w:val="00C07C9D"/>
    <w:rsid w:val="00C10D7E"/>
    <w:rsid w:val="00C1128C"/>
    <w:rsid w:val="00C118FD"/>
    <w:rsid w:val="00C13ED1"/>
    <w:rsid w:val="00C14053"/>
    <w:rsid w:val="00C16306"/>
    <w:rsid w:val="00C1657A"/>
    <w:rsid w:val="00C205EB"/>
    <w:rsid w:val="00C22270"/>
    <w:rsid w:val="00C22F0F"/>
    <w:rsid w:val="00C244F5"/>
    <w:rsid w:val="00C24EC2"/>
    <w:rsid w:val="00C267E4"/>
    <w:rsid w:val="00C26F91"/>
    <w:rsid w:val="00C2724F"/>
    <w:rsid w:val="00C37B39"/>
    <w:rsid w:val="00C423E3"/>
    <w:rsid w:val="00C4262A"/>
    <w:rsid w:val="00C42987"/>
    <w:rsid w:val="00C43731"/>
    <w:rsid w:val="00C43B6F"/>
    <w:rsid w:val="00C44DA2"/>
    <w:rsid w:val="00C45024"/>
    <w:rsid w:val="00C4615F"/>
    <w:rsid w:val="00C46EE5"/>
    <w:rsid w:val="00C4728B"/>
    <w:rsid w:val="00C47F24"/>
    <w:rsid w:val="00C50F61"/>
    <w:rsid w:val="00C521D0"/>
    <w:rsid w:val="00C56A64"/>
    <w:rsid w:val="00C57625"/>
    <w:rsid w:val="00C60218"/>
    <w:rsid w:val="00C6603E"/>
    <w:rsid w:val="00C66856"/>
    <w:rsid w:val="00C707F3"/>
    <w:rsid w:val="00C70C1A"/>
    <w:rsid w:val="00C72355"/>
    <w:rsid w:val="00C73776"/>
    <w:rsid w:val="00C7483C"/>
    <w:rsid w:val="00C74EF6"/>
    <w:rsid w:val="00C765E7"/>
    <w:rsid w:val="00C77EE3"/>
    <w:rsid w:val="00C80B7B"/>
    <w:rsid w:val="00C812F4"/>
    <w:rsid w:val="00C81809"/>
    <w:rsid w:val="00C81E8C"/>
    <w:rsid w:val="00C82D9D"/>
    <w:rsid w:val="00C83B41"/>
    <w:rsid w:val="00C84582"/>
    <w:rsid w:val="00C856EA"/>
    <w:rsid w:val="00C8586F"/>
    <w:rsid w:val="00C860D0"/>
    <w:rsid w:val="00C863C3"/>
    <w:rsid w:val="00C86598"/>
    <w:rsid w:val="00C900BA"/>
    <w:rsid w:val="00C90354"/>
    <w:rsid w:val="00C924ED"/>
    <w:rsid w:val="00C92EEC"/>
    <w:rsid w:val="00C95757"/>
    <w:rsid w:val="00C9714F"/>
    <w:rsid w:val="00CA023E"/>
    <w:rsid w:val="00CA0CF7"/>
    <w:rsid w:val="00CA41E2"/>
    <w:rsid w:val="00CA4D85"/>
    <w:rsid w:val="00CA709D"/>
    <w:rsid w:val="00CA798F"/>
    <w:rsid w:val="00CB0500"/>
    <w:rsid w:val="00CB1510"/>
    <w:rsid w:val="00CB3939"/>
    <w:rsid w:val="00CB4FC8"/>
    <w:rsid w:val="00CB573C"/>
    <w:rsid w:val="00CB666B"/>
    <w:rsid w:val="00CB69FB"/>
    <w:rsid w:val="00CB74D3"/>
    <w:rsid w:val="00CB7972"/>
    <w:rsid w:val="00CC06A7"/>
    <w:rsid w:val="00CC09B0"/>
    <w:rsid w:val="00CC17F2"/>
    <w:rsid w:val="00CC1DEB"/>
    <w:rsid w:val="00CC2E43"/>
    <w:rsid w:val="00CC37DE"/>
    <w:rsid w:val="00CC4928"/>
    <w:rsid w:val="00CC7269"/>
    <w:rsid w:val="00CD02BD"/>
    <w:rsid w:val="00CD052D"/>
    <w:rsid w:val="00CD2E5C"/>
    <w:rsid w:val="00CD3ED6"/>
    <w:rsid w:val="00CD47E7"/>
    <w:rsid w:val="00CD5226"/>
    <w:rsid w:val="00CE47AB"/>
    <w:rsid w:val="00CE6A5B"/>
    <w:rsid w:val="00CE6D54"/>
    <w:rsid w:val="00CF0F5A"/>
    <w:rsid w:val="00CF25DA"/>
    <w:rsid w:val="00CF3DFF"/>
    <w:rsid w:val="00CF4067"/>
    <w:rsid w:val="00CF5EBE"/>
    <w:rsid w:val="00D0028E"/>
    <w:rsid w:val="00D0088A"/>
    <w:rsid w:val="00D011A4"/>
    <w:rsid w:val="00D01E8F"/>
    <w:rsid w:val="00D02821"/>
    <w:rsid w:val="00D030B4"/>
    <w:rsid w:val="00D052E8"/>
    <w:rsid w:val="00D058A1"/>
    <w:rsid w:val="00D069FD"/>
    <w:rsid w:val="00D10594"/>
    <w:rsid w:val="00D11713"/>
    <w:rsid w:val="00D13019"/>
    <w:rsid w:val="00D158CE"/>
    <w:rsid w:val="00D17698"/>
    <w:rsid w:val="00D17BC0"/>
    <w:rsid w:val="00D21962"/>
    <w:rsid w:val="00D21D19"/>
    <w:rsid w:val="00D21E9F"/>
    <w:rsid w:val="00D2454A"/>
    <w:rsid w:val="00D27C51"/>
    <w:rsid w:val="00D27EAF"/>
    <w:rsid w:val="00D31571"/>
    <w:rsid w:val="00D319E9"/>
    <w:rsid w:val="00D31F37"/>
    <w:rsid w:val="00D33D3E"/>
    <w:rsid w:val="00D34297"/>
    <w:rsid w:val="00D35790"/>
    <w:rsid w:val="00D4101B"/>
    <w:rsid w:val="00D41BB6"/>
    <w:rsid w:val="00D44FFD"/>
    <w:rsid w:val="00D45658"/>
    <w:rsid w:val="00D51124"/>
    <w:rsid w:val="00D54715"/>
    <w:rsid w:val="00D5559A"/>
    <w:rsid w:val="00D563A8"/>
    <w:rsid w:val="00D56FC1"/>
    <w:rsid w:val="00D5706C"/>
    <w:rsid w:val="00D570F1"/>
    <w:rsid w:val="00D57615"/>
    <w:rsid w:val="00D60078"/>
    <w:rsid w:val="00D60AC4"/>
    <w:rsid w:val="00D61DE9"/>
    <w:rsid w:val="00D626E0"/>
    <w:rsid w:val="00D628BA"/>
    <w:rsid w:val="00D64453"/>
    <w:rsid w:val="00D64BDC"/>
    <w:rsid w:val="00D651D9"/>
    <w:rsid w:val="00D660C5"/>
    <w:rsid w:val="00D6699C"/>
    <w:rsid w:val="00D66C48"/>
    <w:rsid w:val="00D66DC0"/>
    <w:rsid w:val="00D6737C"/>
    <w:rsid w:val="00D70C16"/>
    <w:rsid w:val="00D70FA3"/>
    <w:rsid w:val="00D72D9F"/>
    <w:rsid w:val="00D737DB"/>
    <w:rsid w:val="00D7423A"/>
    <w:rsid w:val="00D75123"/>
    <w:rsid w:val="00D75B0E"/>
    <w:rsid w:val="00D77671"/>
    <w:rsid w:val="00D77B8A"/>
    <w:rsid w:val="00D8016E"/>
    <w:rsid w:val="00D801C7"/>
    <w:rsid w:val="00D804C3"/>
    <w:rsid w:val="00D846EF"/>
    <w:rsid w:val="00D84E44"/>
    <w:rsid w:val="00D8597D"/>
    <w:rsid w:val="00D86536"/>
    <w:rsid w:val="00D87B8C"/>
    <w:rsid w:val="00D87EC0"/>
    <w:rsid w:val="00D90965"/>
    <w:rsid w:val="00D922B9"/>
    <w:rsid w:val="00D926C7"/>
    <w:rsid w:val="00D92870"/>
    <w:rsid w:val="00D949C4"/>
    <w:rsid w:val="00D94C5A"/>
    <w:rsid w:val="00D95C9D"/>
    <w:rsid w:val="00D9750B"/>
    <w:rsid w:val="00D97F95"/>
    <w:rsid w:val="00DA0070"/>
    <w:rsid w:val="00DA0669"/>
    <w:rsid w:val="00DA1720"/>
    <w:rsid w:val="00DA28F1"/>
    <w:rsid w:val="00DA5814"/>
    <w:rsid w:val="00DA6E55"/>
    <w:rsid w:val="00DA6EC0"/>
    <w:rsid w:val="00DA6F2C"/>
    <w:rsid w:val="00DB0EA0"/>
    <w:rsid w:val="00DB11B6"/>
    <w:rsid w:val="00DB2F67"/>
    <w:rsid w:val="00DB5D12"/>
    <w:rsid w:val="00DB6105"/>
    <w:rsid w:val="00DB6C59"/>
    <w:rsid w:val="00DB6E3C"/>
    <w:rsid w:val="00DB79E3"/>
    <w:rsid w:val="00DC0410"/>
    <w:rsid w:val="00DC0F8B"/>
    <w:rsid w:val="00DC113E"/>
    <w:rsid w:val="00DC219D"/>
    <w:rsid w:val="00DC373D"/>
    <w:rsid w:val="00DC74F0"/>
    <w:rsid w:val="00DD0D93"/>
    <w:rsid w:val="00DD0F09"/>
    <w:rsid w:val="00DD272A"/>
    <w:rsid w:val="00DD2F76"/>
    <w:rsid w:val="00DD3504"/>
    <w:rsid w:val="00DD6FCD"/>
    <w:rsid w:val="00DD7E94"/>
    <w:rsid w:val="00DD7ED8"/>
    <w:rsid w:val="00DE0B80"/>
    <w:rsid w:val="00DE31A1"/>
    <w:rsid w:val="00DE389E"/>
    <w:rsid w:val="00DE38E2"/>
    <w:rsid w:val="00DE4ABA"/>
    <w:rsid w:val="00DE4E0C"/>
    <w:rsid w:val="00DE6BD6"/>
    <w:rsid w:val="00DE7FDC"/>
    <w:rsid w:val="00DF1145"/>
    <w:rsid w:val="00DF20C1"/>
    <w:rsid w:val="00DF2A15"/>
    <w:rsid w:val="00DF2B20"/>
    <w:rsid w:val="00DF6777"/>
    <w:rsid w:val="00DF68EE"/>
    <w:rsid w:val="00DF6D7C"/>
    <w:rsid w:val="00DF7200"/>
    <w:rsid w:val="00DF78DA"/>
    <w:rsid w:val="00E005B2"/>
    <w:rsid w:val="00E02E30"/>
    <w:rsid w:val="00E0324C"/>
    <w:rsid w:val="00E03394"/>
    <w:rsid w:val="00E0390A"/>
    <w:rsid w:val="00E045B3"/>
    <w:rsid w:val="00E04F21"/>
    <w:rsid w:val="00E0564B"/>
    <w:rsid w:val="00E06BFA"/>
    <w:rsid w:val="00E108B1"/>
    <w:rsid w:val="00E11FFF"/>
    <w:rsid w:val="00E12201"/>
    <w:rsid w:val="00E152A3"/>
    <w:rsid w:val="00E160A7"/>
    <w:rsid w:val="00E1732E"/>
    <w:rsid w:val="00E1733E"/>
    <w:rsid w:val="00E20EB4"/>
    <w:rsid w:val="00E22839"/>
    <w:rsid w:val="00E22A4E"/>
    <w:rsid w:val="00E23653"/>
    <w:rsid w:val="00E23AB4"/>
    <w:rsid w:val="00E24B6E"/>
    <w:rsid w:val="00E24C2B"/>
    <w:rsid w:val="00E25344"/>
    <w:rsid w:val="00E3179A"/>
    <w:rsid w:val="00E31CE9"/>
    <w:rsid w:val="00E32374"/>
    <w:rsid w:val="00E34857"/>
    <w:rsid w:val="00E3518E"/>
    <w:rsid w:val="00E40E75"/>
    <w:rsid w:val="00E41AB1"/>
    <w:rsid w:val="00E427BB"/>
    <w:rsid w:val="00E433BD"/>
    <w:rsid w:val="00E43AF3"/>
    <w:rsid w:val="00E46353"/>
    <w:rsid w:val="00E4729F"/>
    <w:rsid w:val="00E47C08"/>
    <w:rsid w:val="00E50608"/>
    <w:rsid w:val="00E53007"/>
    <w:rsid w:val="00E53996"/>
    <w:rsid w:val="00E54A3A"/>
    <w:rsid w:val="00E55989"/>
    <w:rsid w:val="00E57BD9"/>
    <w:rsid w:val="00E61D04"/>
    <w:rsid w:val="00E6210D"/>
    <w:rsid w:val="00E631EB"/>
    <w:rsid w:val="00E63F42"/>
    <w:rsid w:val="00E65270"/>
    <w:rsid w:val="00E659A5"/>
    <w:rsid w:val="00E660CD"/>
    <w:rsid w:val="00E66503"/>
    <w:rsid w:val="00E67A96"/>
    <w:rsid w:val="00E70A12"/>
    <w:rsid w:val="00E70B73"/>
    <w:rsid w:val="00E70EDD"/>
    <w:rsid w:val="00E717E4"/>
    <w:rsid w:val="00E720C9"/>
    <w:rsid w:val="00E7402E"/>
    <w:rsid w:val="00E75801"/>
    <w:rsid w:val="00E76047"/>
    <w:rsid w:val="00E7692B"/>
    <w:rsid w:val="00E808B8"/>
    <w:rsid w:val="00E80C05"/>
    <w:rsid w:val="00E81203"/>
    <w:rsid w:val="00E81458"/>
    <w:rsid w:val="00E81F0F"/>
    <w:rsid w:val="00E82C73"/>
    <w:rsid w:val="00E83885"/>
    <w:rsid w:val="00E852B6"/>
    <w:rsid w:val="00E85846"/>
    <w:rsid w:val="00E867D2"/>
    <w:rsid w:val="00E8691D"/>
    <w:rsid w:val="00E90C52"/>
    <w:rsid w:val="00E90D8B"/>
    <w:rsid w:val="00E92D35"/>
    <w:rsid w:val="00E9485A"/>
    <w:rsid w:val="00E95A32"/>
    <w:rsid w:val="00E95B71"/>
    <w:rsid w:val="00E96786"/>
    <w:rsid w:val="00E97E76"/>
    <w:rsid w:val="00EA02C8"/>
    <w:rsid w:val="00EA0D70"/>
    <w:rsid w:val="00EA2F95"/>
    <w:rsid w:val="00EA36B7"/>
    <w:rsid w:val="00EA3A10"/>
    <w:rsid w:val="00EA3CE2"/>
    <w:rsid w:val="00EA3D0E"/>
    <w:rsid w:val="00EA4979"/>
    <w:rsid w:val="00EA4AA1"/>
    <w:rsid w:val="00EA63F6"/>
    <w:rsid w:val="00EA7BE9"/>
    <w:rsid w:val="00EB1E28"/>
    <w:rsid w:val="00EB5F77"/>
    <w:rsid w:val="00EB66FA"/>
    <w:rsid w:val="00EB6D73"/>
    <w:rsid w:val="00EB7021"/>
    <w:rsid w:val="00EB7AC1"/>
    <w:rsid w:val="00EB7B5C"/>
    <w:rsid w:val="00EC0F5D"/>
    <w:rsid w:val="00EC17D5"/>
    <w:rsid w:val="00EC20EA"/>
    <w:rsid w:val="00EC4FB2"/>
    <w:rsid w:val="00EC5980"/>
    <w:rsid w:val="00EC6B2D"/>
    <w:rsid w:val="00ED0F4B"/>
    <w:rsid w:val="00ED1D67"/>
    <w:rsid w:val="00ED25C4"/>
    <w:rsid w:val="00ED31DB"/>
    <w:rsid w:val="00ED340C"/>
    <w:rsid w:val="00ED508E"/>
    <w:rsid w:val="00ED7607"/>
    <w:rsid w:val="00EE0891"/>
    <w:rsid w:val="00EE253A"/>
    <w:rsid w:val="00EE4586"/>
    <w:rsid w:val="00EE5D4A"/>
    <w:rsid w:val="00EE643E"/>
    <w:rsid w:val="00EE6782"/>
    <w:rsid w:val="00EF0876"/>
    <w:rsid w:val="00EF0C2C"/>
    <w:rsid w:val="00EF0E7C"/>
    <w:rsid w:val="00EF1516"/>
    <w:rsid w:val="00EF6BEF"/>
    <w:rsid w:val="00EF7162"/>
    <w:rsid w:val="00F008E1"/>
    <w:rsid w:val="00F02EC8"/>
    <w:rsid w:val="00F03360"/>
    <w:rsid w:val="00F034AF"/>
    <w:rsid w:val="00F03591"/>
    <w:rsid w:val="00F05148"/>
    <w:rsid w:val="00F058C3"/>
    <w:rsid w:val="00F05E3D"/>
    <w:rsid w:val="00F0686C"/>
    <w:rsid w:val="00F100F7"/>
    <w:rsid w:val="00F1221B"/>
    <w:rsid w:val="00F13305"/>
    <w:rsid w:val="00F15A22"/>
    <w:rsid w:val="00F170C8"/>
    <w:rsid w:val="00F174AA"/>
    <w:rsid w:val="00F17791"/>
    <w:rsid w:val="00F17CA3"/>
    <w:rsid w:val="00F17E24"/>
    <w:rsid w:val="00F2286B"/>
    <w:rsid w:val="00F242CC"/>
    <w:rsid w:val="00F247C7"/>
    <w:rsid w:val="00F24D71"/>
    <w:rsid w:val="00F24E83"/>
    <w:rsid w:val="00F25CE7"/>
    <w:rsid w:val="00F25EF4"/>
    <w:rsid w:val="00F272D6"/>
    <w:rsid w:val="00F2737C"/>
    <w:rsid w:val="00F275DB"/>
    <w:rsid w:val="00F277ED"/>
    <w:rsid w:val="00F31534"/>
    <w:rsid w:val="00F3347C"/>
    <w:rsid w:val="00F33FA3"/>
    <w:rsid w:val="00F35EBB"/>
    <w:rsid w:val="00F366C8"/>
    <w:rsid w:val="00F369DC"/>
    <w:rsid w:val="00F400B3"/>
    <w:rsid w:val="00F401C1"/>
    <w:rsid w:val="00F405DB"/>
    <w:rsid w:val="00F41278"/>
    <w:rsid w:val="00F424BD"/>
    <w:rsid w:val="00F42BBF"/>
    <w:rsid w:val="00F4402D"/>
    <w:rsid w:val="00F442B8"/>
    <w:rsid w:val="00F44B4A"/>
    <w:rsid w:val="00F4656A"/>
    <w:rsid w:val="00F46DAD"/>
    <w:rsid w:val="00F472B5"/>
    <w:rsid w:val="00F475D6"/>
    <w:rsid w:val="00F479F4"/>
    <w:rsid w:val="00F47AF3"/>
    <w:rsid w:val="00F5027C"/>
    <w:rsid w:val="00F50284"/>
    <w:rsid w:val="00F52AFD"/>
    <w:rsid w:val="00F541CF"/>
    <w:rsid w:val="00F54A2F"/>
    <w:rsid w:val="00F54E05"/>
    <w:rsid w:val="00F627ED"/>
    <w:rsid w:val="00F63541"/>
    <w:rsid w:val="00F66657"/>
    <w:rsid w:val="00F66B90"/>
    <w:rsid w:val="00F66ED0"/>
    <w:rsid w:val="00F67623"/>
    <w:rsid w:val="00F67ED3"/>
    <w:rsid w:val="00F706CF"/>
    <w:rsid w:val="00F7143E"/>
    <w:rsid w:val="00F726BC"/>
    <w:rsid w:val="00F73F28"/>
    <w:rsid w:val="00F74FCB"/>
    <w:rsid w:val="00F759BA"/>
    <w:rsid w:val="00F7689B"/>
    <w:rsid w:val="00F807F6"/>
    <w:rsid w:val="00F80C05"/>
    <w:rsid w:val="00F80D24"/>
    <w:rsid w:val="00F816CE"/>
    <w:rsid w:val="00F81D22"/>
    <w:rsid w:val="00F82A03"/>
    <w:rsid w:val="00F83887"/>
    <w:rsid w:val="00F84730"/>
    <w:rsid w:val="00F87BF3"/>
    <w:rsid w:val="00F90565"/>
    <w:rsid w:val="00F9342B"/>
    <w:rsid w:val="00F94D4B"/>
    <w:rsid w:val="00F955B4"/>
    <w:rsid w:val="00F95CCF"/>
    <w:rsid w:val="00F976D4"/>
    <w:rsid w:val="00F97989"/>
    <w:rsid w:val="00FA0005"/>
    <w:rsid w:val="00FA0439"/>
    <w:rsid w:val="00FA073B"/>
    <w:rsid w:val="00FA0A18"/>
    <w:rsid w:val="00FA0D42"/>
    <w:rsid w:val="00FA17C3"/>
    <w:rsid w:val="00FA3273"/>
    <w:rsid w:val="00FA3723"/>
    <w:rsid w:val="00FA4E4D"/>
    <w:rsid w:val="00FA57EC"/>
    <w:rsid w:val="00FA7EB3"/>
    <w:rsid w:val="00FB37B8"/>
    <w:rsid w:val="00FB4D2B"/>
    <w:rsid w:val="00FB5486"/>
    <w:rsid w:val="00FB5CDD"/>
    <w:rsid w:val="00FC047F"/>
    <w:rsid w:val="00FC0A02"/>
    <w:rsid w:val="00FC21C2"/>
    <w:rsid w:val="00FC267C"/>
    <w:rsid w:val="00FC289B"/>
    <w:rsid w:val="00FC31C5"/>
    <w:rsid w:val="00FC57B9"/>
    <w:rsid w:val="00FD05FA"/>
    <w:rsid w:val="00FD526E"/>
    <w:rsid w:val="00FD56A6"/>
    <w:rsid w:val="00FD5D2B"/>
    <w:rsid w:val="00FD5E93"/>
    <w:rsid w:val="00FD674C"/>
    <w:rsid w:val="00FD7906"/>
    <w:rsid w:val="00FE232D"/>
    <w:rsid w:val="00FE3D4E"/>
    <w:rsid w:val="00FE4700"/>
    <w:rsid w:val="00FE4CEB"/>
    <w:rsid w:val="00FE508E"/>
    <w:rsid w:val="00FE6156"/>
    <w:rsid w:val="00FE6B7A"/>
    <w:rsid w:val="00FE7DAE"/>
    <w:rsid w:val="00FF1A14"/>
    <w:rsid w:val="00FF4A60"/>
    <w:rsid w:val="00FF5365"/>
    <w:rsid w:val="00FF588A"/>
    <w:rsid w:val="00FF5EE5"/>
    <w:rsid w:val="00FF6E3D"/>
    <w:rsid w:val="00FF7D8C"/>
    <w:rsid w:val="17E5E5F4"/>
    <w:rsid w:val="1FF0CF49"/>
    <w:rsid w:val="76C6A5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C4BA8"/>
  <w15:docId w15:val="{0C7C48F6-BA4A-45FF-B6E0-AEF074BB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8557E"/>
    <w:pPr>
      <w:spacing w:before="100" w:beforeAutospacing="1" w:after="100" w:afterAutospacing="1"/>
      <w:outlineLvl w:val="0"/>
    </w:pPr>
    <w:rPr>
      <w:rFonts w:ascii="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unhideWhenUsed/>
    <w:qFormat/>
    <w:rsid w:val="00F0359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9D4"/>
    <w:rPr>
      <w:color w:val="0563C1" w:themeColor="hyperlink"/>
      <w:u w:val="single"/>
    </w:rPr>
  </w:style>
  <w:style w:type="character" w:styleId="FollowedHyperlink">
    <w:name w:val="FollowedHyperlink"/>
    <w:basedOn w:val="DefaultParagraphFont"/>
    <w:uiPriority w:val="99"/>
    <w:semiHidden/>
    <w:unhideWhenUsed/>
    <w:rsid w:val="007E39D4"/>
    <w:rPr>
      <w:color w:val="954F72" w:themeColor="followedHyperlink"/>
      <w:u w:val="single"/>
    </w:rPr>
  </w:style>
  <w:style w:type="character" w:styleId="Strong">
    <w:name w:val="Strong"/>
    <w:basedOn w:val="DefaultParagraphFont"/>
    <w:uiPriority w:val="22"/>
    <w:qFormat/>
    <w:rsid w:val="00185768"/>
    <w:rPr>
      <w:b/>
      <w:bCs/>
    </w:rPr>
  </w:style>
  <w:style w:type="character" w:styleId="CommentReference">
    <w:name w:val="annotation reference"/>
    <w:basedOn w:val="DefaultParagraphFont"/>
    <w:uiPriority w:val="99"/>
    <w:semiHidden/>
    <w:unhideWhenUsed/>
    <w:rsid w:val="00DA0669"/>
    <w:rPr>
      <w:sz w:val="18"/>
      <w:szCs w:val="18"/>
    </w:rPr>
  </w:style>
  <w:style w:type="paragraph" w:styleId="CommentText">
    <w:name w:val="annotation text"/>
    <w:basedOn w:val="Normal"/>
    <w:link w:val="CommentTextChar"/>
    <w:uiPriority w:val="99"/>
    <w:unhideWhenUsed/>
    <w:rsid w:val="00DA0669"/>
  </w:style>
  <w:style w:type="character" w:customStyle="1" w:styleId="CommentTextChar">
    <w:name w:val="Comment Text Char"/>
    <w:basedOn w:val="DefaultParagraphFont"/>
    <w:link w:val="CommentText"/>
    <w:uiPriority w:val="99"/>
    <w:rsid w:val="00DA0669"/>
  </w:style>
  <w:style w:type="paragraph" w:styleId="CommentSubject">
    <w:name w:val="annotation subject"/>
    <w:basedOn w:val="CommentText"/>
    <w:next w:val="CommentText"/>
    <w:link w:val="CommentSubjectChar"/>
    <w:uiPriority w:val="99"/>
    <w:semiHidden/>
    <w:unhideWhenUsed/>
    <w:rsid w:val="00DA0669"/>
    <w:rPr>
      <w:b/>
      <w:bCs/>
      <w:sz w:val="20"/>
      <w:szCs w:val="20"/>
    </w:rPr>
  </w:style>
  <w:style w:type="character" w:customStyle="1" w:styleId="CommentSubjectChar">
    <w:name w:val="Comment Subject Char"/>
    <w:basedOn w:val="CommentTextChar"/>
    <w:link w:val="CommentSubject"/>
    <w:uiPriority w:val="99"/>
    <w:semiHidden/>
    <w:rsid w:val="00DA0669"/>
    <w:rPr>
      <w:b/>
      <w:bCs/>
      <w:sz w:val="20"/>
      <w:szCs w:val="20"/>
    </w:rPr>
  </w:style>
  <w:style w:type="paragraph" w:styleId="BalloonText">
    <w:name w:val="Balloon Text"/>
    <w:basedOn w:val="Normal"/>
    <w:link w:val="BalloonTextChar"/>
    <w:uiPriority w:val="99"/>
    <w:semiHidden/>
    <w:unhideWhenUsed/>
    <w:rsid w:val="00DA066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A0669"/>
    <w:rPr>
      <w:rFonts w:ascii="Times New Roman" w:hAnsi="Times New Roman" w:cs="Times New Roman"/>
      <w:sz w:val="18"/>
      <w:szCs w:val="18"/>
    </w:rPr>
  </w:style>
  <w:style w:type="paragraph" w:styleId="Footer">
    <w:name w:val="footer"/>
    <w:basedOn w:val="Normal"/>
    <w:link w:val="FooterChar"/>
    <w:uiPriority w:val="99"/>
    <w:unhideWhenUsed/>
    <w:rsid w:val="00BB7130"/>
    <w:pPr>
      <w:tabs>
        <w:tab w:val="center" w:pos="4680"/>
        <w:tab w:val="right" w:pos="9360"/>
      </w:tabs>
    </w:pPr>
  </w:style>
  <w:style w:type="character" w:customStyle="1" w:styleId="FooterChar">
    <w:name w:val="Footer Char"/>
    <w:basedOn w:val="DefaultParagraphFont"/>
    <w:link w:val="Footer"/>
    <w:uiPriority w:val="99"/>
    <w:rsid w:val="00BB7130"/>
  </w:style>
  <w:style w:type="character" w:styleId="PageNumber">
    <w:name w:val="page number"/>
    <w:basedOn w:val="DefaultParagraphFont"/>
    <w:uiPriority w:val="99"/>
    <w:semiHidden/>
    <w:unhideWhenUsed/>
    <w:rsid w:val="00BB7130"/>
  </w:style>
  <w:style w:type="paragraph" w:styleId="ListParagraph">
    <w:name w:val="List Paragraph"/>
    <w:basedOn w:val="Normal"/>
    <w:uiPriority w:val="34"/>
    <w:qFormat/>
    <w:rsid w:val="00D44FFD"/>
    <w:pPr>
      <w:ind w:left="720"/>
      <w:contextualSpacing/>
    </w:pPr>
  </w:style>
  <w:style w:type="paragraph" w:customStyle="1" w:styleId="EndNoteBibliographyTitle">
    <w:name w:val="EndNote Bibliography Title"/>
    <w:basedOn w:val="Normal"/>
    <w:rsid w:val="00216707"/>
    <w:pPr>
      <w:jc w:val="center"/>
    </w:pPr>
    <w:rPr>
      <w:rFonts w:ascii="Calibri" w:hAnsi="Calibri" w:cs="Calibri"/>
    </w:rPr>
  </w:style>
  <w:style w:type="paragraph" w:customStyle="1" w:styleId="EndNoteBibliography">
    <w:name w:val="EndNote Bibliography"/>
    <w:basedOn w:val="Normal"/>
    <w:rsid w:val="00216707"/>
    <w:pPr>
      <w:jc w:val="both"/>
    </w:pPr>
    <w:rPr>
      <w:rFonts w:ascii="Calibri" w:hAnsi="Calibri" w:cs="Calibri"/>
    </w:rPr>
  </w:style>
  <w:style w:type="paragraph" w:styleId="NormalWeb">
    <w:name w:val="Normal (Web)"/>
    <w:basedOn w:val="Normal"/>
    <w:uiPriority w:val="99"/>
    <w:semiHidden/>
    <w:unhideWhenUsed/>
    <w:rsid w:val="00037BB7"/>
    <w:pPr>
      <w:spacing w:before="100" w:beforeAutospacing="1" w:after="100" w:afterAutospacing="1"/>
    </w:pPr>
    <w:rPr>
      <w:rFonts w:ascii="Times New Roman" w:hAnsi="Times New Roman" w:cs="Times New Roman"/>
      <w:lang w:val="en-GB" w:eastAsia="en-GB"/>
    </w:rPr>
  </w:style>
  <w:style w:type="character" w:customStyle="1" w:styleId="Heading1Char">
    <w:name w:val="Heading 1 Char"/>
    <w:basedOn w:val="DefaultParagraphFont"/>
    <w:link w:val="Heading1"/>
    <w:uiPriority w:val="9"/>
    <w:rsid w:val="0058557E"/>
    <w:rPr>
      <w:rFonts w:ascii="Times New Roman" w:hAnsi="Times New Roman" w:cs="Times New Roman"/>
      <w:b/>
      <w:bCs/>
      <w:kern w:val="36"/>
      <w:sz w:val="48"/>
      <w:szCs w:val="48"/>
      <w:lang w:val="en-GB" w:eastAsia="en-GB"/>
    </w:rPr>
  </w:style>
  <w:style w:type="character" w:styleId="HTMLCite">
    <w:name w:val="HTML Cite"/>
    <w:basedOn w:val="DefaultParagraphFont"/>
    <w:uiPriority w:val="99"/>
    <w:semiHidden/>
    <w:unhideWhenUsed/>
    <w:rsid w:val="004F439A"/>
    <w:rPr>
      <w:i/>
      <w:iCs/>
    </w:rPr>
  </w:style>
  <w:style w:type="paragraph" w:styleId="Revision">
    <w:name w:val="Revision"/>
    <w:hidden/>
    <w:uiPriority w:val="99"/>
    <w:semiHidden/>
    <w:rsid w:val="001C6C19"/>
  </w:style>
  <w:style w:type="character" w:customStyle="1" w:styleId="UnresolvedMention1">
    <w:name w:val="Unresolved Mention1"/>
    <w:basedOn w:val="DefaultParagraphFont"/>
    <w:uiPriority w:val="99"/>
    <w:semiHidden/>
    <w:unhideWhenUsed/>
    <w:rsid w:val="009463B9"/>
    <w:rPr>
      <w:color w:val="808080"/>
      <w:shd w:val="clear" w:color="auto" w:fill="E6E6E6"/>
    </w:rPr>
  </w:style>
  <w:style w:type="character" w:customStyle="1" w:styleId="highlight">
    <w:name w:val="highlight"/>
    <w:basedOn w:val="DefaultParagraphFont"/>
    <w:rsid w:val="00924DF9"/>
  </w:style>
  <w:style w:type="character" w:customStyle="1" w:styleId="UnresolvedMention2">
    <w:name w:val="Unresolved Mention2"/>
    <w:basedOn w:val="DefaultParagraphFont"/>
    <w:uiPriority w:val="99"/>
    <w:semiHidden/>
    <w:unhideWhenUsed/>
    <w:rsid w:val="00787FAB"/>
    <w:rPr>
      <w:color w:val="605E5C"/>
      <w:shd w:val="clear" w:color="auto" w:fill="E1DFDD"/>
    </w:rPr>
  </w:style>
  <w:style w:type="paragraph" w:styleId="NoSpacing">
    <w:name w:val="No Spacing"/>
    <w:uiPriority w:val="1"/>
    <w:qFormat/>
    <w:rsid w:val="00B5164E"/>
  </w:style>
  <w:style w:type="character" w:customStyle="1" w:styleId="Heading2Char">
    <w:name w:val="Heading 2 Char"/>
    <w:basedOn w:val="DefaultParagraphFont"/>
    <w:link w:val="Heading2"/>
    <w:uiPriority w:val="9"/>
    <w:rsid w:val="00F03591"/>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acopre">
    <w:name w:val="acopre"/>
    <w:basedOn w:val="DefaultParagraphFont"/>
    <w:rsid w:val="00E160A7"/>
  </w:style>
  <w:style w:type="character" w:styleId="UnresolvedMention">
    <w:name w:val="Unresolved Mention"/>
    <w:basedOn w:val="DefaultParagraphFont"/>
    <w:uiPriority w:val="99"/>
    <w:semiHidden/>
    <w:unhideWhenUsed/>
    <w:rsid w:val="00057FF0"/>
    <w:rPr>
      <w:color w:val="605E5C"/>
      <w:shd w:val="clear" w:color="auto" w:fill="E1DFDD"/>
    </w:rPr>
  </w:style>
  <w:style w:type="character" w:styleId="PlaceholderText">
    <w:name w:val="Placeholder Text"/>
    <w:basedOn w:val="DefaultParagraphFont"/>
    <w:uiPriority w:val="99"/>
    <w:semiHidden/>
    <w:rsid w:val="007D58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12106">
      <w:bodyDiv w:val="1"/>
      <w:marLeft w:val="0"/>
      <w:marRight w:val="0"/>
      <w:marTop w:val="0"/>
      <w:marBottom w:val="0"/>
      <w:divBdr>
        <w:top w:val="none" w:sz="0" w:space="0" w:color="auto"/>
        <w:left w:val="none" w:sz="0" w:space="0" w:color="auto"/>
        <w:bottom w:val="none" w:sz="0" w:space="0" w:color="auto"/>
        <w:right w:val="none" w:sz="0" w:space="0" w:color="auto"/>
      </w:divBdr>
    </w:div>
    <w:div w:id="136731988">
      <w:bodyDiv w:val="1"/>
      <w:marLeft w:val="0"/>
      <w:marRight w:val="0"/>
      <w:marTop w:val="0"/>
      <w:marBottom w:val="0"/>
      <w:divBdr>
        <w:top w:val="none" w:sz="0" w:space="0" w:color="auto"/>
        <w:left w:val="none" w:sz="0" w:space="0" w:color="auto"/>
        <w:bottom w:val="none" w:sz="0" w:space="0" w:color="auto"/>
        <w:right w:val="none" w:sz="0" w:space="0" w:color="auto"/>
      </w:divBdr>
    </w:div>
    <w:div w:id="188884195">
      <w:bodyDiv w:val="1"/>
      <w:marLeft w:val="0"/>
      <w:marRight w:val="0"/>
      <w:marTop w:val="0"/>
      <w:marBottom w:val="0"/>
      <w:divBdr>
        <w:top w:val="none" w:sz="0" w:space="0" w:color="auto"/>
        <w:left w:val="none" w:sz="0" w:space="0" w:color="auto"/>
        <w:bottom w:val="none" w:sz="0" w:space="0" w:color="auto"/>
        <w:right w:val="none" w:sz="0" w:space="0" w:color="auto"/>
      </w:divBdr>
    </w:div>
    <w:div w:id="316808132">
      <w:bodyDiv w:val="1"/>
      <w:marLeft w:val="0"/>
      <w:marRight w:val="0"/>
      <w:marTop w:val="0"/>
      <w:marBottom w:val="0"/>
      <w:divBdr>
        <w:top w:val="none" w:sz="0" w:space="0" w:color="auto"/>
        <w:left w:val="none" w:sz="0" w:space="0" w:color="auto"/>
        <w:bottom w:val="none" w:sz="0" w:space="0" w:color="auto"/>
        <w:right w:val="none" w:sz="0" w:space="0" w:color="auto"/>
      </w:divBdr>
    </w:div>
    <w:div w:id="336470278">
      <w:bodyDiv w:val="1"/>
      <w:marLeft w:val="0"/>
      <w:marRight w:val="0"/>
      <w:marTop w:val="0"/>
      <w:marBottom w:val="0"/>
      <w:divBdr>
        <w:top w:val="none" w:sz="0" w:space="0" w:color="auto"/>
        <w:left w:val="none" w:sz="0" w:space="0" w:color="auto"/>
        <w:bottom w:val="none" w:sz="0" w:space="0" w:color="auto"/>
        <w:right w:val="none" w:sz="0" w:space="0" w:color="auto"/>
      </w:divBdr>
    </w:div>
    <w:div w:id="369262138">
      <w:bodyDiv w:val="1"/>
      <w:marLeft w:val="0"/>
      <w:marRight w:val="0"/>
      <w:marTop w:val="0"/>
      <w:marBottom w:val="0"/>
      <w:divBdr>
        <w:top w:val="none" w:sz="0" w:space="0" w:color="auto"/>
        <w:left w:val="none" w:sz="0" w:space="0" w:color="auto"/>
        <w:bottom w:val="none" w:sz="0" w:space="0" w:color="auto"/>
        <w:right w:val="none" w:sz="0" w:space="0" w:color="auto"/>
      </w:divBdr>
    </w:div>
    <w:div w:id="460998761">
      <w:bodyDiv w:val="1"/>
      <w:marLeft w:val="0"/>
      <w:marRight w:val="0"/>
      <w:marTop w:val="0"/>
      <w:marBottom w:val="0"/>
      <w:divBdr>
        <w:top w:val="none" w:sz="0" w:space="0" w:color="auto"/>
        <w:left w:val="none" w:sz="0" w:space="0" w:color="auto"/>
        <w:bottom w:val="none" w:sz="0" w:space="0" w:color="auto"/>
        <w:right w:val="none" w:sz="0" w:space="0" w:color="auto"/>
      </w:divBdr>
    </w:div>
    <w:div w:id="542520129">
      <w:bodyDiv w:val="1"/>
      <w:marLeft w:val="0"/>
      <w:marRight w:val="0"/>
      <w:marTop w:val="0"/>
      <w:marBottom w:val="0"/>
      <w:divBdr>
        <w:top w:val="none" w:sz="0" w:space="0" w:color="auto"/>
        <w:left w:val="none" w:sz="0" w:space="0" w:color="auto"/>
        <w:bottom w:val="none" w:sz="0" w:space="0" w:color="auto"/>
        <w:right w:val="none" w:sz="0" w:space="0" w:color="auto"/>
      </w:divBdr>
    </w:div>
    <w:div w:id="731579731">
      <w:bodyDiv w:val="1"/>
      <w:marLeft w:val="0"/>
      <w:marRight w:val="0"/>
      <w:marTop w:val="0"/>
      <w:marBottom w:val="0"/>
      <w:divBdr>
        <w:top w:val="none" w:sz="0" w:space="0" w:color="auto"/>
        <w:left w:val="none" w:sz="0" w:space="0" w:color="auto"/>
        <w:bottom w:val="none" w:sz="0" w:space="0" w:color="auto"/>
        <w:right w:val="none" w:sz="0" w:space="0" w:color="auto"/>
      </w:divBdr>
    </w:div>
    <w:div w:id="736442309">
      <w:bodyDiv w:val="1"/>
      <w:marLeft w:val="0"/>
      <w:marRight w:val="0"/>
      <w:marTop w:val="0"/>
      <w:marBottom w:val="0"/>
      <w:divBdr>
        <w:top w:val="none" w:sz="0" w:space="0" w:color="auto"/>
        <w:left w:val="none" w:sz="0" w:space="0" w:color="auto"/>
        <w:bottom w:val="none" w:sz="0" w:space="0" w:color="auto"/>
        <w:right w:val="none" w:sz="0" w:space="0" w:color="auto"/>
      </w:divBdr>
    </w:div>
    <w:div w:id="808934025">
      <w:bodyDiv w:val="1"/>
      <w:marLeft w:val="0"/>
      <w:marRight w:val="0"/>
      <w:marTop w:val="0"/>
      <w:marBottom w:val="0"/>
      <w:divBdr>
        <w:top w:val="none" w:sz="0" w:space="0" w:color="auto"/>
        <w:left w:val="none" w:sz="0" w:space="0" w:color="auto"/>
        <w:bottom w:val="none" w:sz="0" w:space="0" w:color="auto"/>
        <w:right w:val="none" w:sz="0" w:space="0" w:color="auto"/>
      </w:divBdr>
    </w:div>
    <w:div w:id="837891740">
      <w:bodyDiv w:val="1"/>
      <w:marLeft w:val="0"/>
      <w:marRight w:val="0"/>
      <w:marTop w:val="0"/>
      <w:marBottom w:val="0"/>
      <w:divBdr>
        <w:top w:val="none" w:sz="0" w:space="0" w:color="auto"/>
        <w:left w:val="none" w:sz="0" w:space="0" w:color="auto"/>
        <w:bottom w:val="none" w:sz="0" w:space="0" w:color="auto"/>
        <w:right w:val="none" w:sz="0" w:space="0" w:color="auto"/>
      </w:divBdr>
      <w:divsChild>
        <w:div w:id="1444030134">
          <w:marLeft w:val="0"/>
          <w:marRight w:val="0"/>
          <w:marTop w:val="0"/>
          <w:marBottom w:val="0"/>
          <w:divBdr>
            <w:top w:val="none" w:sz="0" w:space="0" w:color="auto"/>
            <w:left w:val="none" w:sz="0" w:space="0" w:color="auto"/>
            <w:bottom w:val="none" w:sz="0" w:space="0" w:color="auto"/>
            <w:right w:val="none" w:sz="0" w:space="0" w:color="auto"/>
          </w:divBdr>
        </w:div>
        <w:div w:id="1451627183">
          <w:marLeft w:val="0"/>
          <w:marRight w:val="0"/>
          <w:marTop w:val="0"/>
          <w:marBottom w:val="0"/>
          <w:divBdr>
            <w:top w:val="none" w:sz="0" w:space="0" w:color="auto"/>
            <w:left w:val="none" w:sz="0" w:space="0" w:color="auto"/>
            <w:bottom w:val="none" w:sz="0" w:space="0" w:color="auto"/>
            <w:right w:val="none" w:sz="0" w:space="0" w:color="auto"/>
          </w:divBdr>
        </w:div>
      </w:divsChild>
    </w:div>
    <w:div w:id="852450622">
      <w:bodyDiv w:val="1"/>
      <w:marLeft w:val="0"/>
      <w:marRight w:val="0"/>
      <w:marTop w:val="0"/>
      <w:marBottom w:val="0"/>
      <w:divBdr>
        <w:top w:val="none" w:sz="0" w:space="0" w:color="auto"/>
        <w:left w:val="none" w:sz="0" w:space="0" w:color="auto"/>
        <w:bottom w:val="none" w:sz="0" w:space="0" w:color="auto"/>
        <w:right w:val="none" w:sz="0" w:space="0" w:color="auto"/>
      </w:divBdr>
    </w:div>
    <w:div w:id="863325171">
      <w:bodyDiv w:val="1"/>
      <w:marLeft w:val="0"/>
      <w:marRight w:val="0"/>
      <w:marTop w:val="0"/>
      <w:marBottom w:val="0"/>
      <w:divBdr>
        <w:top w:val="none" w:sz="0" w:space="0" w:color="auto"/>
        <w:left w:val="none" w:sz="0" w:space="0" w:color="auto"/>
        <w:bottom w:val="none" w:sz="0" w:space="0" w:color="auto"/>
        <w:right w:val="none" w:sz="0" w:space="0" w:color="auto"/>
      </w:divBdr>
    </w:div>
    <w:div w:id="960723483">
      <w:bodyDiv w:val="1"/>
      <w:marLeft w:val="0"/>
      <w:marRight w:val="0"/>
      <w:marTop w:val="0"/>
      <w:marBottom w:val="0"/>
      <w:divBdr>
        <w:top w:val="none" w:sz="0" w:space="0" w:color="auto"/>
        <w:left w:val="none" w:sz="0" w:space="0" w:color="auto"/>
        <w:bottom w:val="none" w:sz="0" w:space="0" w:color="auto"/>
        <w:right w:val="none" w:sz="0" w:space="0" w:color="auto"/>
      </w:divBdr>
    </w:div>
    <w:div w:id="1240091544">
      <w:bodyDiv w:val="1"/>
      <w:marLeft w:val="0"/>
      <w:marRight w:val="0"/>
      <w:marTop w:val="0"/>
      <w:marBottom w:val="0"/>
      <w:divBdr>
        <w:top w:val="none" w:sz="0" w:space="0" w:color="auto"/>
        <w:left w:val="none" w:sz="0" w:space="0" w:color="auto"/>
        <w:bottom w:val="none" w:sz="0" w:space="0" w:color="auto"/>
        <w:right w:val="none" w:sz="0" w:space="0" w:color="auto"/>
      </w:divBdr>
    </w:div>
    <w:div w:id="1280798752">
      <w:bodyDiv w:val="1"/>
      <w:marLeft w:val="0"/>
      <w:marRight w:val="0"/>
      <w:marTop w:val="0"/>
      <w:marBottom w:val="0"/>
      <w:divBdr>
        <w:top w:val="none" w:sz="0" w:space="0" w:color="auto"/>
        <w:left w:val="none" w:sz="0" w:space="0" w:color="auto"/>
        <w:bottom w:val="none" w:sz="0" w:space="0" w:color="auto"/>
        <w:right w:val="none" w:sz="0" w:space="0" w:color="auto"/>
      </w:divBdr>
    </w:div>
    <w:div w:id="1373308290">
      <w:bodyDiv w:val="1"/>
      <w:marLeft w:val="0"/>
      <w:marRight w:val="0"/>
      <w:marTop w:val="0"/>
      <w:marBottom w:val="0"/>
      <w:divBdr>
        <w:top w:val="none" w:sz="0" w:space="0" w:color="auto"/>
        <w:left w:val="none" w:sz="0" w:space="0" w:color="auto"/>
        <w:bottom w:val="none" w:sz="0" w:space="0" w:color="auto"/>
        <w:right w:val="none" w:sz="0" w:space="0" w:color="auto"/>
      </w:divBdr>
    </w:div>
    <w:div w:id="1414202116">
      <w:bodyDiv w:val="1"/>
      <w:marLeft w:val="0"/>
      <w:marRight w:val="0"/>
      <w:marTop w:val="0"/>
      <w:marBottom w:val="0"/>
      <w:divBdr>
        <w:top w:val="none" w:sz="0" w:space="0" w:color="auto"/>
        <w:left w:val="none" w:sz="0" w:space="0" w:color="auto"/>
        <w:bottom w:val="none" w:sz="0" w:space="0" w:color="auto"/>
        <w:right w:val="none" w:sz="0" w:space="0" w:color="auto"/>
      </w:divBdr>
    </w:div>
    <w:div w:id="1510562788">
      <w:bodyDiv w:val="1"/>
      <w:marLeft w:val="0"/>
      <w:marRight w:val="0"/>
      <w:marTop w:val="0"/>
      <w:marBottom w:val="0"/>
      <w:divBdr>
        <w:top w:val="none" w:sz="0" w:space="0" w:color="auto"/>
        <w:left w:val="none" w:sz="0" w:space="0" w:color="auto"/>
        <w:bottom w:val="none" w:sz="0" w:space="0" w:color="auto"/>
        <w:right w:val="none" w:sz="0" w:space="0" w:color="auto"/>
      </w:divBdr>
    </w:div>
    <w:div w:id="1548830884">
      <w:bodyDiv w:val="1"/>
      <w:marLeft w:val="0"/>
      <w:marRight w:val="0"/>
      <w:marTop w:val="0"/>
      <w:marBottom w:val="0"/>
      <w:divBdr>
        <w:top w:val="none" w:sz="0" w:space="0" w:color="auto"/>
        <w:left w:val="none" w:sz="0" w:space="0" w:color="auto"/>
        <w:bottom w:val="none" w:sz="0" w:space="0" w:color="auto"/>
        <w:right w:val="none" w:sz="0" w:space="0" w:color="auto"/>
      </w:divBdr>
    </w:div>
    <w:div w:id="1624532426">
      <w:bodyDiv w:val="1"/>
      <w:marLeft w:val="0"/>
      <w:marRight w:val="0"/>
      <w:marTop w:val="0"/>
      <w:marBottom w:val="0"/>
      <w:divBdr>
        <w:top w:val="none" w:sz="0" w:space="0" w:color="auto"/>
        <w:left w:val="none" w:sz="0" w:space="0" w:color="auto"/>
        <w:bottom w:val="none" w:sz="0" w:space="0" w:color="auto"/>
        <w:right w:val="none" w:sz="0" w:space="0" w:color="auto"/>
      </w:divBdr>
    </w:div>
    <w:div w:id="1640378382">
      <w:bodyDiv w:val="1"/>
      <w:marLeft w:val="0"/>
      <w:marRight w:val="0"/>
      <w:marTop w:val="0"/>
      <w:marBottom w:val="0"/>
      <w:divBdr>
        <w:top w:val="none" w:sz="0" w:space="0" w:color="auto"/>
        <w:left w:val="none" w:sz="0" w:space="0" w:color="auto"/>
        <w:bottom w:val="none" w:sz="0" w:space="0" w:color="auto"/>
        <w:right w:val="none" w:sz="0" w:space="0" w:color="auto"/>
      </w:divBdr>
    </w:div>
    <w:div w:id="1642883420">
      <w:bodyDiv w:val="1"/>
      <w:marLeft w:val="0"/>
      <w:marRight w:val="0"/>
      <w:marTop w:val="0"/>
      <w:marBottom w:val="0"/>
      <w:divBdr>
        <w:top w:val="none" w:sz="0" w:space="0" w:color="auto"/>
        <w:left w:val="none" w:sz="0" w:space="0" w:color="auto"/>
        <w:bottom w:val="none" w:sz="0" w:space="0" w:color="auto"/>
        <w:right w:val="none" w:sz="0" w:space="0" w:color="auto"/>
      </w:divBdr>
    </w:div>
    <w:div w:id="1716158252">
      <w:bodyDiv w:val="1"/>
      <w:marLeft w:val="0"/>
      <w:marRight w:val="0"/>
      <w:marTop w:val="0"/>
      <w:marBottom w:val="0"/>
      <w:divBdr>
        <w:top w:val="none" w:sz="0" w:space="0" w:color="auto"/>
        <w:left w:val="none" w:sz="0" w:space="0" w:color="auto"/>
        <w:bottom w:val="none" w:sz="0" w:space="0" w:color="auto"/>
        <w:right w:val="none" w:sz="0" w:space="0" w:color="auto"/>
      </w:divBdr>
    </w:div>
    <w:div w:id="1866867469">
      <w:bodyDiv w:val="1"/>
      <w:marLeft w:val="0"/>
      <w:marRight w:val="0"/>
      <w:marTop w:val="0"/>
      <w:marBottom w:val="0"/>
      <w:divBdr>
        <w:top w:val="none" w:sz="0" w:space="0" w:color="auto"/>
        <w:left w:val="none" w:sz="0" w:space="0" w:color="auto"/>
        <w:bottom w:val="none" w:sz="0" w:space="0" w:color="auto"/>
        <w:right w:val="none" w:sz="0" w:space="0" w:color="auto"/>
      </w:divBdr>
    </w:div>
    <w:div w:id="1926958482">
      <w:bodyDiv w:val="1"/>
      <w:marLeft w:val="0"/>
      <w:marRight w:val="0"/>
      <w:marTop w:val="0"/>
      <w:marBottom w:val="0"/>
      <w:divBdr>
        <w:top w:val="none" w:sz="0" w:space="0" w:color="auto"/>
        <w:left w:val="none" w:sz="0" w:space="0" w:color="auto"/>
        <w:bottom w:val="none" w:sz="0" w:space="0" w:color="auto"/>
        <w:right w:val="none" w:sz="0" w:space="0" w:color="auto"/>
      </w:divBdr>
    </w:div>
    <w:div w:id="2052606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hammerlab/flowdec" TargetMode="External"/><Relationship Id="rId18" Type="http://schemas.openxmlformats.org/officeDocument/2006/relationships/hyperlink" Target="https://kitware.github.io/vtk-js" TargetMode="External"/><Relationship Id="rId26" Type="http://schemas.openxmlformats.org/officeDocument/2006/relationships/image" Target="media/image2.jpeg"/><Relationship Id="rId39" Type="http://schemas.openxmlformats.org/officeDocument/2006/relationships/theme" Target="theme/theme1.xml"/><Relationship Id="rId21" Type="http://schemas.openxmlformats.org/officeDocument/2006/relationships/comments" Target="comments.xm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github.com/fmi-basel/LSTree" TargetMode="External"/><Relationship Id="rId17" Type="http://schemas.openxmlformats.org/officeDocument/2006/relationships/hyperlink" Target="https://holoviews.org/" TargetMode="External"/><Relationship Id="rId25" Type="http://schemas.openxmlformats.org/officeDocument/2006/relationships/image" Target="media/image1.png"/><Relationship Id="rId33" Type="http://schemas.openxmlformats.org/officeDocument/2006/relationships/image" Target="media/image9.png"/><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vtk.org/" TargetMode="External"/><Relationship Id="rId20" Type="http://schemas.openxmlformats.org/officeDocument/2006/relationships/hyperlink" Target="https://kni.me/w/mfKibFKmLuYWuDz4"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sca.liberali@fmi.ch" TargetMode="External"/><Relationship Id="rId24" Type="http://schemas.microsoft.com/office/2018/08/relationships/commentsExtensible" Target="commentsExtensible.xml"/><Relationship Id="rId32" Type="http://schemas.openxmlformats.org/officeDocument/2006/relationships/image" Target="media/image8.jpe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lephant-track.github.io/" TargetMode="External"/><Relationship Id="rId23" Type="http://schemas.microsoft.com/office/2016/09/relationships/commentsIds" Target="commentsIds.xml"/><Relationship Id="rId28" Type="http://schemas.openxmlformats.org/officeDocument/2006/relationships/image" Target="media/image4.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github.com/stardist/stardist" TargetMode="External"/><Relationship Id="rId31"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hub.com/mastodon-sc/mastodon" TargetMode="External"/><Relationship Id="rId22" Type="http://schemas.microsoft.com/office/2011/relationships/commentsExtended" Target="commentsExtended.xml"/><Relationship Id="rId27" Type="http://schemas.openxmlformats.org/officeDocument/2006/relationships/image" Target="media/image3.jpeg"/><Relationship Id="rId30" Type="http://schemas.openxmlformats.org/officeDocument/2006/relationships/image" Target="media/image6.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8D4E702771EF43B2C004E8DC73D5A8" ma:contentTypeVersion="4" ma:contentTypeDescription="Create a new document." ma:contentTypeScope="" ma:versionID="39bb547f03258745f0f546a4d219a05d">
  <xsd:schema xmlns:xsd="http://www.w3.org/2001/XMLSchema" xmlns:xs="http://www.w3.org/2001/XMLSchema" xmlns:p="http://schemas.microsoft.com/office/2006/metadata/properties" xmlns:ns3="bc57c833-319a-45a1-a515-77bee893ee83" targetNamespace="http://schemas.microsoft.com/office/2006/metadata/properties" ma:root="true" ma:fieldsID="f74ad6a1fd77e28099c3dae5ad3eace2" ns3:_="">
    <xsd:import namespace="bc57c833-319a-45a1-a515-77bee893ee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7c833-319a-45a1-a515-77bee893ee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56AD57-C753-4C76-9D3F-053E96191716}">
  <ds:schemaRefs>
    <ds:schemaRef ds:uri="http://schemas.openxmlformats.org/officeDocument/2006/bibliography"/>
  </ds:schemaRefs>
</ds:datastoreItem>
</file>

<file path=customXml/itemProps2.xml><?xml version="1.0" encoding="utf-8"?>
<ds:datastoreItem xmlns:ds="http://schemas.openxmlformats.org/officeDocument/2006/customXml" ds:itemID="{61475089-B8FB-4E3E-8D5B-9339BB5619E1}">
  <ds:schemaRefs>
    <ds:schemaRef ds:uri="http://schemas.microsoft.com/sharepoint/v3/contenttype/forms"/>
  </ds:schemaRefs>
</ds:datastoreItem>
</file>

<file path=customXml/itemProps3.xml><?xml version="1.0" encoding="utf-8"?>
<ds:datastoreItem xmlns:ds="http://schemas.openxmlformats.org/officeDocument/2006/customXml" ds:itemID="{04992DB9-CAD6-456E-BDCA-6ACE6DBC6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57c833-319a-45a1-a515-77bee893e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99B580-B726-449F-BB0B-01E9A782C0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29</Pages>
  <Words>7112</Words>
  <Characters>40539</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 liberali</dc:creator>
  <cp:keywords/>
  <dc:description/>
  <cp:lastModifiedBy>Quintas Glasner de Medeiros, Gustavo</cp:lastModifiedBy>
  <cp:revision>13</cp:revision>
  <cp:lastPrinted>2021-04-23T13:20:00Z</cp:lastPrinted>
  <dcterms:created xsi:type="dcterms:W3CDTF">2022-07-15T13:55:00Z</dcterms:created>
  <dcterms:modified xsi:type="dcterms:W3CDTF">2022-08-01T20:19:00Z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0x010100B58D4E702771EF43B2C004E8DC73D5A8</vt:lpwstr>
  </property>
</Properties>
</file>