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BB0B2" w14:textId="23A998EC" w:rsidR="00D13CDE" w:rsidRPr="00391811" w:rsidRDefault="00391811" w:rsidP="00391811">
      <w:pPr>
        <w:jc w:val="center"/>
        <w:rPr>
          <w:rFonts w:ascii="Arial" w:hAnsi="Arial" w:cs="Arial"/>
          <w:b/>
          <w:sz w:val="24"/>
          <w:szCs w:val="24"/>
        </w:rPr>
      </w:pPr>
      <w:r w:rsidRPr="00391811">
        <w:rPr>
          <w:rFonts w:ascii="Arial" w:hAnsi="Arial" w:cs="Arial"/>
          <w:b/>
          <w:sz w:val="24"/>
          <w:szCs w:val="24"/>
        </w:rPr>
        <w:t>Descriptions of Additional Supplementary Files</w:t>
      </w:r>
    </w:p>
    <w:p w14:paraId="3C5C5D4B" w14:textId="3E73CBA1" w:rsidR="00391811" w:rsidRDefault="00391811">
      <w:pPr>
        <w:rPr>
          <w:rFonts w:ascii="Arial" w:hAnsi="Arial" w:cs="Arial"/>
          <w:sz w:val="24"/>
          <w:szCs w:val="24"/>
        </w:rPr>
      </w:pPr>
    </w:p>
    <w:p w14:paraId="7B57C0F7" w14:textId="1BC87BCB" w:rsidR="00391811" w:rsidRPr="00C21294" w:rsidRDefault="00391811" w:rsidP="0010283F">
      <w:pPr>
        <w:jc w:val="both"/>
        <w:rPr>
          <w:rFonts w:ascii="Arial" w:hAnsi="Arial" w:cs="Arial"/>
          <w:sz w:val="24"/>
          <w:szCs w:val="24"/>
        </w:rPr>
      </w:pPr>
      <w:r w:rsidRPr="00391811">
        <w:rPr>
          <w:rFonts w:ascii="Arial" w:hAnsi="Arial" w:cs="Arial"/>
          <w:b/>
          <w:sz w:val="24"/>
          <w:szCs w:val="24"/>
        </w:rPr>
        <w:t>Supplementary Movie 1:</w:t>
      </w:r>
      <w:r>
        <w:rPr>
          <w:rFonts w:ascii="Arial" w:hAnsi="Arial" w:cs="Arial"/>
          <w:sz w:val="24"/>
          <w:szCs w:val="24"/>
        </w:rPr>
        <w:t xml:space="preserve"> Demonstration of tubule contraction on a GUV. </w:t>
      </w:r>
      <w:r w:rsidR="00C21294">
        <w:rPr>
          <w:rFonts w:ascii="Arial" w:hAnsi="Arial" w:cs="Arial"/>
          <w:sz w:val="24"/>
          <w:szCs w:val="24"/>
        </w:rPr>
        <w:t>GUV shows dynamic, micron long tubules in the presence of endophilin (green) before binding of LPD</w:t>
      </w:r>
      <w:r w:rsidR="00C21294" w:rsidRPr="00C21294">
        <w:rPr>
          <w:rFonts w:ascii="Arial" w:hAnsi="Arial" w:cs="Arial"/>
          <w:sz w:val="24"/>
          <w:szCs w:val="24"/>
          <w:vertAlign w:val="superscript"/>
        </w:rPr>
        <w:t>850-1250</w:t>
      </w:r>
      <w:r w:rsidR="00C21294">
        <w:rPr>
          <w:rFonts w:ascii="Arial" w:hAnsi="Arial" w:cs="Arial"/>
          <w:sz w:val="24"/>
          <w:szCs w:val="24"/>
        </w:rPr>
        <w:t>. Introduction of LPD</w:t>
      </w:r>
      <w:r w:rsidR="00C21294" w:rsidRPr="00C21294">
        <w:rPr>
          <w:rFonts w:ascii="Arial" w:hAnsi="Arial" w:cs="Arial"/>
          <w:sz w:val="24"/>
          <w:szCs w:val="24"/>
          <w:vertAlign w:val="superscript"/>
        </w:rPr>
        <w:t>850-1250</w:t>
      </w:r>
      <w:r w:rsidR="00C21294">
        <w:rPr>
          <w:rFonts w:ascii="Arial" w:hAnsi="Arial" w:cs="Arial"/>
          <w:sz w:val="24"/>
          <w:szCs w:val="24"/>
        </w:rPr>
        <w:t xml:space="preserve"> (magenta) causes contraction of tubules</w:t>
      </w:r>
      <w:r w:rsidR="008419D1">
        <w:rPr>
          <w:rFonts w:ascii="Arial" w:hAnsi="Arial" w:cs="Arial"/>
          <w:sz w:val="24"/>
          <w:szCs w:val="24"/>
        </w:rPr>
        <w:t xml:space="preserve"> indicating membrane adherence</w:t>
      </w:r>
      <w:r w:rsidR="00C21294">
        <w:rPr>
          <w:rFonts w:ascii="Arial" w:hAnsi="Arial" w:cs="Arial"/>
          <w:sz w:val="24"/>
          <w:szCs w:val="24"/>
        </w:rPr>
        <w:t>.</w:t>
      </w:r>
    </w:p>
    <w:p w14:paraId="3DAC5A61" w14:textId="18141B60" w:rsidR="00391811" w:rsidRDefault="00391811" w:rsidP="0010283F">
      <w:pPr>
        <w:jc w:val="both"/>
        <w:rPr>
          <w:rFonts w:ascii="Arial" w:hAnsi="Arial" w:cs="Arial"/>
          <w:sz w:val="24"/>
          <w:szCs w:val="24"/>
        </w:rPr>
      </w:pPr>
    </w:p>
    <w:p w14:paraId="167B3B06" w14:textId="0A0147A3" w:rsidR="00391811" w:rsidRPr="00391811" w:rsidRDefault="00391811" w:rsidP="0010283F">
      <w:pPr>
        <w:jc w:val="both"/>
        <w:rPr>
          <w:rFonts w:ascii="Arial" w:hAnsi="Arial" w:cs="Arial"/>
          <w:sz w:val="24"/>
          <w:szCs w:val="24"/>
        </w:rPr>
      </w:pPr>
      <w:r w:rsidRPr="00391811">
        <w:rPr>
          <w:rFonts w:ascii="Arial" w:hAnsi="Arial" w:cs="Arial"/>
          <w:b/>
          <w:sz w:val="24"/>
          <w:szCs w:val="24"/>
        </w:rPr>
        <w:t xml:space="preserve">Supplementary Movie </w:t>
      </w:r>
      <w:r>
        <w:rPr>
          <w:rFonts w:ascii="Arial" w:hAnsi="Arial" w:cs="Arial"/>
          <w:b/>
          <w:sz w:val="24"/>
          <w:szCs w:val="24"/>
        </w:rPr>
        <w:t>2</w:t>
      </w:r>
      <w:r w:rsidRPr="00391811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Demonstration of </w:t>
      </w:r>
      <w:r w:rsidR="008419D1">
        <w:rPr>
          <w:rFonts w:ascii="Arial" w:hAnsi="Arial" w:cs="Arial"/>
          <w:sz w:val="24"/>
          <w:szCs w:val="24"/>
        </w:rPr>
        <w:t xml:space="preserve">an </w:t>
      </w:r>
      <w:r>
        <w:rPr>
          <w:rFonts w:ascii="Arial" w:hAnsi="Arial" w:cs="Arial"/>
          <w:sz w:val="24"/>
          <w:szCs w:val="24"/>
        </w:rPr>
        <w:t>increase in</w:t>
      </w:r>
      <w:r w:rsidR="008419D1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membrane tension upon introduction</w:t>
      </w:r>
      <w:r w:rsidR="0010283F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LPD</w:t>
      </w:r>
      <w:r w:rsidR="008419D1">
        <w:rPr>
          <w:rFonts w:ascii="Arial" w:hAnsi="Arial" w:cs="Arial"/>
          <w:sz w:val="24"/>
          <w:szCs w:val="24"/>
        </w:rPr>
        <w:t xml:space="preserve"> (magenta) to endophilin (green) coated, tubulated GUVs</w:t>
      </w:r>
      <w:r>
        <w:rPr>
          <w:rFonts w:ascii="Arial" w:hAnsi="Arial" w:cs="Arial"/>
          <w:sz w:val="24"/>
          <w:szCs w:val="24"/>
        </w:rPr>
        <w:t xml:space="preserve">. </w:t>
      </w:r>
      <w:r w:rsidR="008419D1">
        <w:rPr>
          <w:rFonts w:ascii="Arial" w:hAnsi="Arial" w:cs="Arial"/>
          <w:sz w:val="24"/>
          <w:szCs w:val="24"/>
        </w:rPr>
        <w:t xml:space="preserve">Enhanced membrane tension upon addition of LPD pulls two GUVs tethered via tubules closer to each other.  </w:t>
      </w:r>
    </w:p>
    <w:p w14:paraId="638F9605" w14:textId="77777777" w:rsidR="00391811" w:rsidRPr="00391811" w:rsidRDefault="00391811">
      <w:pPr>
        <w:rPr>
          <w:rFonts w:ascii="Arial" w:hAnsi="Arial" w:cs="Arial"/>
          <w:sz w:val="24"/>
          <w:szCs w:val="24"/>
        </w:rPr>
      </w:pPr>
    </w:p>
    <w:sectPr w:rsidR="00391811" w:rsidRPr="0039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08E"/>
    <w:rsid w:val="0010283F"/>
    <w:rsid w:val="00391811"/>
    <w:rsid w:val="0075408E"/>
    <w:rsid w:val="008419D1"/>
    <w:rsid w:val="00C21294"/>
    <w:rsid w:val="00D1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B1034"/>
  <w15:chartTrackingRefBased/>
  <w15:docId w15:val="{E2961D17-CB41-46DC-95CF-423C05D8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smondal</dc:creator>
  <cp:keywords/>
  <dc:description/>
  <cp:lastModifiedBy>Baumgart, Tobias</cp:lastModifiedBy>
  <cp:revision>6</cp:revision>
  <dcterms:created xsi:type="dcterms:W3CDTF">2022-06-04T06:40:00Z</dcterms:created>
  <dcterms:modified xsi:type="dcterms:W3CDTF">2022-06-04T14:43:00Z</dcterms:modified>
</cp:coreProperties>
</file>