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79EA" w14:textId="674E8837" w:rsidR="00AF7B17" w:rsidRPr="009F7986" w:rsidRDefault="00AF7B17" w:rsidP="009F7986">
      <w:pPr>
        <w:spacing w:line="360" w:lineRule="auto"/>
        <w:rPr>
          <w:rFonts w:ascii="Times New Roman" w:hAnsi="Times New Roman" w:cs="Times New Roman"/>
          <w:b/>
          <w:bCs/>
        </w:rPr>
      </w:pPr>
      <w:r w:rsidRPr="009F7986">
        <w:rPr>
          <w:rFonts w:ascii="Times New Roman" w:hAnsi="Times New Roman" w:cs="Times New Roman"/>
          <w:b/>
          <w:bCs/>
        </w:rPr>
        <w:t>Supplementary Information</w:t>
      </w:r>
      <w:r w:rsidR="009F7986">
        <w:rPr>
          <w:rFonts w:ascii="Times New Roman" w:hAnsi="Times New Roman" w:cs="Times New Roman"/>
          <w:b/>
          <w:bCs/>
        </w:rPr>
        <w:t xml:space="preserve"> File</w:t>
      </w:r>
      <w:r w:rsidRPr="009F7986">
        <w:rPr>
          <w:rFonts w:ascii="Times New Roman" w:hAnsi="Times New Roman" w:cs="Times New Roman"/>
          <w:b/>
          <w:bCs/>
        </w:rPr>
        <w:t>:</w:t>
      </w:r>
    </w:p>
    <w:p w14:paraId="0CBD8FCF" w14:textId="04B8A5EC" w:rsidR="00AF7B17" w:rsidRPr="009F7986" w:rsidRDefault="00AF7B17" w:rsidP="009F7986">
      <w:pPr>
        <w:spacing w:line="360" w:lineRule="auto"/>
        <w:rPr>
          <w:rFonts w:ascii="Times New Roman" w:hAnsi="Times New Roman" w:cs="Times New Roman"/>
        </w:rPr>
      </w:pPr>
      <w:r w:rsidRPr="009F7986">
        <w:rPr>
          <w:rFonts w:ascii="Times New Roman" w:hAnsi="Times New Roman" w:cs="Times New Roman"/>
        </w:rPr>
        <w:t>1. Supplementary Methods Table</w:t>
      </w:r>
    </w:p>
    <w:p w14:paraId="424331AE" w14:textId="7207E7FC" w:rsidR="00AF7B17" w:rsidRDefault="00AF7B17" w:rsidP="009F7986">
      <w:pPr>
        <w:spacing w:line="360" w:lineRule="auto"/>
        <w:rPr>
          <w:rFonts w:ascii="Times New Roman" w:hAnsi="Times New Roman" w:cs="Times New Roman"/>
        </w:rPr>
      </w:pPr>
      <w:r w:rsidRPr="009F7986">
        <w:rPr>
          <w:rFonts w:ascii="Times New Roman" w:hAnsi="Times New Roman" w:cs="Times New Roman"/>
        </w:rPr>
        <w:t>2. Supplementary Figures</w:t>
      </w:r>
    </w:p>
    <w:p w14:paraId="311235E8" w14:textId="77777777" w:rsidR="005B4369" w:rsidRPr="005B4369" w:rsidRDefault="005B4369" w:rsidP="005B4369">
      <w:pPr>
        <w:spacing w:line="360" w:lineRule="auto"/>
        <w:rPr>
          <w:rFonts w:ascii="Times New Roman" w:hAnsi="Times New Roman" w:cs="Times New Roman"/>
        </w:rPr>
      </w:pPr>
      <w:r w:rsidRPr="005B4369">
        <w:rPr>
          <w:rFonts w:ascii="Times New Roman" w:hAnsi="Times New Roman" w:cs="Times New Roman"/>
        </w:rPr>
        <w:t>3. Source Data Information</w:t>
      </w:r>
    </w:p>
    <w:p w14:paraId="345BB379" w14:textId="666E507A" w:rsidR="005B4369" w:rsidRPr="009F7986" w:rsidRDefault="005B4369" w:rsidP="009F7986">
      <w:pPr>
        <w:spacing w:line="360" w:lineRule="auto"/>
        <w:rPr>
          <w:rFonts w:ascii="Times New Roman" w:hAnsi="Times New Roman" w:cs="Times New Roman"/>
        </w:rPr>
      </w:pPr>
    </w:p>
    <w:p w14:paraId="29F7DBED" w14:textId="3B631BB4" w:rsidR="00AF7B17" w:rsidRPr="009F7986" w:rsidRDefault="00AF7B17" w:rsidP="009F7986">
      <w:pPr>
        <w:spacing w:line="360" w:lineRule="auto"/>
        <w:rPr>
          <w:rFonts w:ascii="Times New Roman" w:hAnsi="Times New Roman" w:cs="Times New Roman"/>
        </w:rPr>
      </w:pPr>
      <w:r w:rsidRPr="009F7986">
        <w:rPr>
          <w:rFonts w:ascii="Times New Roman" w:hAnsi="Times New Roman" w:cs="Times New Roman"/>
        </w:rPr>
        <w:br w:type="page"/>
      </w:r>
    </w:p>
    <w:p w14:paraId="58FAAA30" w14:textId="6883D082" w:rsidR="00AF7B17" w:rsidRPr="009F7986" w:rsidRDefault="00B24E6B" w:rsidP="009F7986">
      <w:pPr>
        <w:spacing w:line="360" w:lineRule="auto"/>
        <w:rPr>
          <w:rFonts w:ascii="Times New Roman" w:hAnsi="Times New Roman" w:cs="Times New Roman"/>
          <w:b/>
          <w:bCs/>
        </w:rPr>
      </w:pPr>
      <w:r>
        <w:rPr>
          <w:rFonts w:ascii="Times New Roman" w:hAnsi="Times New Roman" w:cs="Times New Roman"/>
          <w:b/>
          <w:bCs/>
        </w:rPr>
        <w:lastRenderedPageBreak/>
        <w:t xml:space="preserve">1. </w:t>
      </w:r>
      <w:r w:rsidR="00AF7B17" w:rsidRPr="009F7986">
        <w:rPr>
          <w:rFonts w:ascii="Times New Roman" w:hAnsi="Times New Roman" w:cs="Times New Roman"/>
          <w:b/>
          <w:bCs/>
        </w:rPr>
        <w:t xml:space="preserve">Supplementary Methods: </w:t>
      </w:r>
    </w:p>
    <w:tbl>
      <w:tblPr>
        <w:tblpPr w:leftFromText="180" w:rightFromText="180" w:vertAnchor="text" w:horzAnchor="margin" w:tblpY="6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
        <w:gridCol w:w="3922"/>
        <w:gridCol w:w="2007"/>
        <w:gridCol w:w="2099"/>
        <w:gridCol w:w="1147"/>
      </w:tblGrid>
      <w:tr w:rsidR="00AF7B17" w:rsidRPr="00AF7B17" w14:paraId="3AFD5103" w14:textId="77777777" w:rsidTr="00AF7B17">
        <w:trPr>
          <w:trHeight w:val="666"/>
        </w:trPr>
        <w:tc>
          <w:tcPr>
            <w:tcW w:w="895" w:type="dxa"/>
          </w:tcPr>
          <w:p w14:paraId="033E8F5E" w14:textId="77777777" w:rsidR="00AF7B17" w:rsidRPr="00AF7B17" w:rsidRDefault="00AF7B17" w:rsidP="009F7986">
            <w:pPr>
              <w:spacing w:line="360" w:lineRule="auto"/>
              <w:rPr>
                <w:rFonts w:ascii="Times New Roman" w:hAnsi="Times New Roman" w:cs="Times New Roman"/>
                <w:b/>
                <w:bCs/>
              </w:rPr>
            </w:pPr>
            <w:r w:rsidRPr="00AF7B17">
              <w:rPr>
                <w:rFonts w:ascii="Times New Roman" w:hAnsi="Times New Roman" w:cs="Times New Roman"/>
                <w:b/>
                <w:bCs/>
              </w:rPr>
              <w:t>Sr. No.</w:t>
            </w:r>
          </w:p>
        </w:tc>
        <w:tc>
          <w:tcPr>
            <w:tcW w:w="3922" w:type="dxa"/>
          </w:tcPr>
          <w:p w14:paraId="120EC911" w14:textId="77777777" w:rsidR="00AF7B17" w:rsidRPr="00AF7B17" w:rsidRDefault="00AF7B17" w:rsidP="009F7986">
            <w:pPr>
              <w:spacing w:line="360" w:lineRule="auto"/>
              <w:rPr>
                <w:rFonts w:ascii="Times New Roman" w:hAnsi="Times New Roman" w:cs="Times New Roman"/>
                <w:b/>
                <w:bCs/>
              </w:rPr>
            </w:pPr>
            <w:r w:rsidRPr="00AF7B17">
              <w:rPr>
                <w:rFonts w:ascii="Times New Roman" w:hAnsi="Times New Roman" w:cs="Times New Roman"/>
                <w:b/>
                <w:bCs/>
              </w:rPr>
              <w:t>Antibody</w:t>
            </w:r>
          </w:p>
        </w:tc>
        <w:tc>
          <w:tcPr>
            <w:tcW w:w="2007" w:type="dxa"/>
          </w:tcPr>
          <w:p w14:paraId="5C444254" w14:textId="77777777" w:rsidR="00AF7B17" w:rsidRPr="00AF7B17" w:rsidRDefault="00AF7B17" w:rsidP="009F7986">
            <w:pPr>
              <w:spacing w:line="360" w:lineRule="auto"/>
              <w:rPr>
                <w:rFonts w:ascii="Times New Roman" w:hAnsi="Times New Roman" w:cs="Times New Roman"/>
                <w:b/>
                <w:bCs/>
              </w:rPr>
            </w:pPr>
            <w:r w:rsidRPr="00AF7B17">
              <w:rPr>
                <w:rFonts w:ascii="Times New Roman" w:hAnsi="Times New Roman" w:cs="Times New Roman"/>
                <w:b/>
                <w:bCs/>
              </w:rPr>
              <w:t>Manufacturer:</w:t>
            </w:r>
          </w:p>
        </w:tc>
        <w:tc>
          <w:tcPr>
            <w:tcW w:w="2099" w:type="dxa"/>
          </w:tcPr>
          <w:p w14:paraId="41B1875A" w14:textId="77777777" w:rsidR="00AF7B17" w:rsidRPr="00AF7B17" w:rsidRDefault="00AF7B17" w:rsidP="009F7986">
            <w:pPr>
              <w:spacing w:line="360" w:lineRule="auto"/>
              <w:rPr>
                <w:rFonts w:ascii="Times New Roman" w:hAnsi="Times New Roman" w:cs="Times New Roman"/>
                <w:b/>
                <w:bCs/>
              </w:rPr>
            </w:pPr>
            <w:r w:rsidRPr="00AF7B17">
              <w:rPr>
                <w:rFonts w:ascii="Times New Roman" w:hAnsi="Times New Roman" w:cs="Times New Roman"/>
                <w:b/>
                <w:bCs/>
              </w:rPr>
              <w:t>CAT Number:</w:t>
            </w:r>
          </w:p>
        </w:tc>
        <w:tc>
          <w:tcPr>
            <w:tcW w:w="1147" w:type="dxa"/>
          </w:tcPr>
          <w:p w14:paraId="52A264AE" w14:textId="77777777" w:rsidR="00AF7B17" w:rsidRPr="00AF7B17" w:rsidRDefault="00AF7B17" w:rsidP="009F7986">
            <w:pPr>
              <w:spacing w:line="360" w:lineRule="auto"/>
              <w:rPr>
                <w:rFonts w:ascii="Times New Roman" w:hAnsi="Times New Roman" w:cs="Times New Roman"/>
                <w:b/>
                <w:bCs/>
              </w:rPr>
            </w:pPr>
            <w:r w:rsidRPr="00AF7B17">
              <w:rPr>
                <w:rFonts w:ascii="Times New Roman" w:hAnsi="Times New Roman" w:cs="Times New Roman"/>
                <w:b/>
                <w:bCs/>
              </w:rPr>
              <w:t>Dilution:</w:t>
            </w:r>
          </w:p>
        </w:tc>
      </w:tr>
      <w:tr w:rsidR="00AF7B17" w:rsidRPr="00AF7B17" w14:paraId="436DD36A" w14:textId="77777777" w:rsidTr="00AF7B17">
        <w:trPr>
          <w:trHeight w:val="666"/>
        </w:trPr>
        <w:tc>
          <w:tcPr>
            <w:tcW w:w="895" w:type="dxa"/>
          </w:tcPr>
          <w:p w14:paraId="2319A5DA"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29FC53CB"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Anti-FOXP3 (236A/E7)</w:t>
            </w:r>
          </w:p>
        </w:tc>
        <w:tc>
          <w:tcPr>
            <w:tcW w:w="2007" w:type="dxa"/>
          </w:tcPr>
          <w:p w14:paraId="5027640B"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AbCam</w:t>
            </w:r>
            <w:proofErr w:type="spellEnd"/>
          </w:p>
        </w:tc>
        <w:tc>
          <w:tcPr>
            <w:tcW w:w="2099" w:type="dxa"/>
          </w:tcPr>
          <w:p w14:paraId="1235D6E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ab20034</w:t>
            </w:r>
          </w:p>
        </w:tc>
        <w:tc>
          <w:tcPr>
            <w:tcW w:w="1147" w:type="dxa"/>
          </w:tcPr>
          <w:p w14:paraId="3682651D"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1:50</w:t>
            </w:r>
          </w:p>
        </w:tc>
      </w:tr>
      <w:tr w:rsidR="00AF7B17" w:rsidRPr="00AF7B17" w14:paraId="42E85BCC" w14:textId="77777777" w:rsidTr="00AF7B17">
        <w:trPr>
          <w:trHeight w:val="666"/>
        </w:trPr>
        <w:tc>
          <w:tcPr>
            <w:tcW w:w="895" w:type="dxa"/>
          </w:tcPr>
          <w:p w14:paraId="67546717"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2C03D88A"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Anti-PDL1 (E1L3N)</w:t>
            </w:r>
          </w:p>
        </w:tc>
        <w:tc>
          <w:tcPr>
            <w:tcW w:w="2007" w:type="dxa"/>
          </w:tcPr>
          <w:p w14:paraId="2A96F14A"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Cell Signaling</w:t>
            </w:r>
          </w:p>
        </w:tc>
        <w:tc>
          <w:tcPr>
            <w:tcW w:w="2099" w:type="dxa"/>
          </w:tcPr>
          <w:p w14:paraId="7BB35E7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13684S</w:t>
            </w:r>
          </w:p>
        </w:tc>
        <w:tc>
          <w:tcPr>
            <w:tcW w:w="1147" w:type="dxa"/>
          </w:tcPr>
          <w:p w14:paraId="2B3C49CF"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1:150</w:t>
            </w:r>
          </w:p>
        </w:tc>
      </w:tr>
      <w:tr w:rsidR="00AF7B17" w:rsidRPr="00AF7B17" w14:paraId="14145C3C" w14:textId="77777777" w:rsidTr="00AF7B17">
        <w:trPr>
          <w:trHeight w:val="666"/>
        </w:trPr>
        <w:tc>
          <w:tcPr>
            <w:tcW w:w="895" w:type="dxa"/>
          </w:tcPr>
          <w:p w14:paraId="67167387"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635AFAC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Anti-CD68 (PG-M1)</w:t>
            </w:r>
          </w:p>
        </w:tc>
        <w:tc>
          <w:tcPr>
            <w:tcW w:w="2007" w:type="dxa"/>
          </w:tcPr>
          <w:p w14:paraId="3452897E"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Dako</w:t>
            </w:r>
            <w:proofErr w:type="spellEnd"/>
          </w:p>
        </w:tc>
        <w:tc>
          <w:tcPr>
            <w:tcW w:w="2099" w:type="dxa"/>
          </w:tcPr>
          <w:p w14:paraId="5D717645"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M087601-2</w:t>
            </w:r>
          </w:p>
        </w:tc>
        <w:tc>
          <w:tcPr>
            <w:tcW w:w="1147" w:type="dxa"/>
          </w:tcPr>
          <w:p w14:paraId="64D32A8D"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1:75</w:t>
            </w:r>
          </w:p>
        </w:tc>
      </w:tr>
      <w:tr w:rsidR="00AF7B17" w:rsidRPr="00AF7B17" w14:paraId="11BE8F45" w14:textId="77777777" w:rsidTr="00AF7B17">
        <w:trPr>
          <w:trHeight w:val="666"/>
        </w:trPr>
        <w:tc>
          <w:tcPr>
            <w:tcW w:w="895" w:type="dxa"/>
          </w:tcPr>
          <w:p w14:paraId="6C232AAF"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1C2960F4"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Anti-CD8 (4B11)</w:t>
            </w:r>
          </w:p>
        </w:tc>
        <w:tc>
          <w:tcPr>
            <w:tcW w:w="2007" w:type="dxa"/>
          </w:tcPr>
          <w:p w14:paraId="7A794156"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Bio-Rad</w:t>
            </w:r>
          </w:p>
        </w:tc>
        <w:tc>
          <w:tcPr>
            <w:tcW w:w="2099" w:type="dxa"/>
          </w:tcPr>
          <w:p w14:paraId="18CC7223"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MCA1817</w:t>
            </w:r>
          </w:p>
        </w:tc>
        <w:tc>
          <w:tcPr>
            <w:tcW w:w="1147" w:type="dxa"/>
          </w:tcPr>
          <w:p w14:paraId="76435FC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1:150</w:t>
            </w:r>
          </w:p>
        </w:tc>
      </w:tr>
      <w:tr w:rsidR="00AF7B17" w:rsidRPr="00AF7B17" w14:paraId="6C26CE8B" w14:textId="77777777" w:rsidTr="00AF7B17">
        <w:trPr>
          <w:trHeight w:val="666"/>
        </w:trPr>
        <w:tc>
          <w:tcPr>
            <w:tcW w:w="895" w:type="dxa"/>
          </w:tcPr>
          <w:p w14:paraId="568AF73F"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2C3C1A08"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Anti-PD1 (ERP4877)</w:t>
            </w:r>
          </w:p>
        </w:tc>
        <w:tc>
          <w:tcPr>
            <w:tcW w:w="2007" w:type="dxa"/>
          </w:tcPr>
          <w:p w14:paraId="18BF7F33"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AbCam</w:t>
            </w:r>
            <w:proofErr w:type="spellEnd"/>
            <w:r w:rsidRPr="00AF7B17">
              <w:rPr>
                <w:rFonts w:ascii="Times New Roman" w:hAnsi="Times New Roman" w:cs="Times New Roman"/>
              </w:rPr>
              <w:tab/>
            </w:r>
          </w:p>
        </w:tc>
        <w:tc>
          <w:tcPr>
            <w:tcW w:w="2099" w:type="dxa"/>
          </w:tcPr>
          <w:p w14:paraId="057F764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ab137132</w:t>
            </w:r>
          </w:p>
        </w:tc>
        <w:tc>
          <w:tcPr>
            <w:tcW w:w="1147" w:type="dxa"/>
          </w:tcPr>
          <w:p w14:paraId="05E98F3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1:300</w:t>
            </w:r>
          </w:p>
        </w:tc>
      </w:tr>
      <w:tr w:rsidR="00AF7B17" w:rsidRPr="00AF7B17" w14:paraId="5D1D4228" w14:textId="77777777" w:rsidTr="00AF7B17">
        <w:trPr>
          <w:trHeight w:val="666"/>
        </w:trPr>
        <w:tc>
          <w:tcPr>
            <w:tcW w:w="895" w:type="dxa"/>
          </w:tcPr>
          <w:p w14:paraId="27CEADD9"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3EF02158" w14:textId="5F0C3C4A"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Anti-CD45, Alexa Fluor 700 </w:t>
            </w:r>
            <w:r w:rsidR="008901C6">
              <w:rPr>
                <w:rFonts w:ascii="Times New Roman" w:hAnsi="Times New Roman" w:cs="Times New Roman"/>
              </w:rPr>
              <w:t>(</w:t>
            </w:r>
            <w:r w:rsidRPr="00AF7B17">
              <w:rPr>
                <w:rFonts w:ascii="Times New Roman" w:hAnsi="Times New Roman" w:cs="Times New Roman"/>
              </w:rPr>
              <w:t>HI30</w:t>
            </w:r>
            <w:r w:rsidR="008901C6">
              <w:rPr>
                <w:rFonts w:ascii="Times New Roman" w:hAnsi="Times New Roman" w:cs="Times New Roman"/>
              </w:rPr>
              <w:t>)</w:t>
            </w:r>
          </w:p>
        </w:tc>
        <w:tc>
          <w:tcPr>
            <w:tcW w:w="2007" w:type="dxa"/>
          </w:tcPr>
          <w:p w14:paraId="1D3BF9B3"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Biolegend</w:t>
            </w:r>
            <w:proofErr w:type="spellEnd"/>
          </w:p>
        </w:tc>
        <w:tc>
          <w:tcPr>
            <w:tcW w:w="2099" w:type="dxa"/>
          </w:tcPr>
          <w:p w14:paraId="20E6FB81"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304024</w:t>
            </w:r>
          </w:p>
        </w:tc>
        <w:tc>
          <w:tcPr>
            <w:tcW w:w="1147" w:type="dxa"/>
          </w:tcPr>
          <w:p w14:paraId="584B558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125CC88E" w14:textId="77777777" w:rsidTr="00AF7B17">
        <w:trPr>
          <w:trHeight w:val="666"/>
        </w:trPr>
        <w:tc>
          <w:tcPr>
            <w:tcW w:w="895" w:type="dxa"/>
          </w:tcPr>
          <w:p w14:paraId="467FED1F"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34B88A04" w14:textId="7371DD50"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Anti-CD3, PE-Cy7 </w:t>
            </w:r>
            <w:r w:rsidR="008901C6">
              <w:rPr>
                <w:rFonts w:ascii="Times New Roman" w:hAnsi="Times New Roman" w:cs="Times New Roman"/>
              </w:rPr>
              <w:t>(</w:t>
            </w:r>
            <w:r w:rsidRPr="00AF7B17">
              <w:rPr>
                <w:rFonts w:ascii="Times New Roman" w:hAnsi="Times New Roman" w:cs="Times New Roman"/>
              </w:rPr>
              <w:t>OKT3</w:t>
            </w:r>
            <w:r w:rsidR="008901C6">
              <w:rPr>
                <w:rFonts w:ascii="Times New Roman" w:hAnsi="Times New Roman" w:cs="Times New Roman"/>
              </w:rPr>
              <w:t>)</w:t>
            </w:r>
          </w:p>
        </w:tc>
        <w:tc>
          <w:tcPr>
            <w:tcW w:w="2007" w:type="dxa"/>
          </w:tcPr>
          <w:p w14:paraId="2693876F"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Biolegend</w:t>
            </w:r>
            <w:proofErr w:type="spellEnd"/>
          </w:p>
        </w:tc>
        <w:tc>
          <w:tcPr>
            <w:tcW w:w="2099" w:type="dxa"/>
          </w:tcPr>
          <w:p w14:paraId="04BF67D9"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317334</w:t>
            </w:r>
          </w:p>
        </w:tc>
        <w:tc>
          <w:tcPr>
            <w:tcW w:w="1147" w:type="dxa"/>
          </w:tcPr>
          <w:p w14:paraId="3DFF9DFD"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5074FE7F" w14:textId="77777777" w:rsidTr="00AF7B17">
        <w:trPr>
          <w:trHeight w:val="666"/>
        </w:trPr>
        <w:tc>
          <w:tcPr>
            <w:tcW w:w="895" w:type="dxa"/>
          </w:tcPr>
          <w:p w14:paraId="0C86BAAB"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27B3E5C0" w14:textId="72443E9F"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Anti-CD4, Pacific blue </w:t>
            </w:r>
            <w:r w:rsidR="008901C6">
              <w:rPr>
                <w:rFonts w:ascii="Times New Roman" w:hAnsi="Times New Roman" w:cs="Times New Roman"/>
              </w:rPr>
              <w:t>(</w:t>
            </w:r>
            <w:r w:rsidRPr="00AF7B17">
              <w:rPr>
                <w:rFonts w:ascii="Times New Roman" w:hAnsi="Times New Roman" w:cs="Times New Roman"/>
              </w:rPr>
              <w:t>OKT4</w:t>
            </w:r>
            <w:r w:rsidR="008901C6">
              <w:rPr>
                <w:rFonts w:ascii="Times New Roman" w:hAnsi="Times New Roman" w:cs="Times New Roman"/>
              </w:rPr>
              <w:t>)</w:t>
            </w:r>
          </w:p>
        </w:tc>
        <w:tc>
          <w:tcPr>
            <w:tcW w:w="2007" w:type="dxa"/>
          </w:tcPr>
          <w:p w14:paraId="3B81AFFF"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Biolegend</w:t>
            </w:r>
            <w:proofErr w:type="spellEnd"/>
          </w:p>
        </w:tc>
        <w:tc>
          <w:tcPr>
            <w:tcW w:w="2099" w:type="dxa"/>
          </w:tcPr>
          <w:p w14:paraId="79499AC8"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317424</w:t>
            </w:r>
          </w:p>
        </w:tc>
        <w:tc>
          <w:tcPr>
            <w:tcW w:w="1147" w:type="dxa"/>
          </w:tcPr>
          <w:p w14:paraId="17C3DFFF"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5EC4E3E9" w14:textId="77777777" w:rsidTr="00AF7B17">
        <w:trPr>
          <w:trHeight w:val="666"/>
        </w:trPr>
        <w:tc>
          <w:tcPr>
            <w:tcW w:w="895" w:type="dxa"/>
          </w:tcPr>
          <w:p w14:paraId="33542534"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3E241847" w14:textId="20551002"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Anti-CD8, PerCP-Cy5.</w:t>
            </w:r>
            <w:r w:rsidR="008901C6">
              <w:rPr>
                <w:rFonts w:ascii="Times New Roman" w:hAnsi="Times New Roman" w:cs="Times New Roman"/>
              </w:rPr>
              <w:t>5</w:t>
            </w:r>
            <w:r w:rsidRPr="00AF7B17">
              <w:rPr>
                <w:rFonts w:ascii="Times New Roman" w:hAnsi="Times New Roman" w:cs="Times New Roman"/>
              </w:rPr>
              <w:t xml:space="preserve"> </w:t>
            </w:r>
            <w:r w:rsidR="008901C6">
              <w:rPr>
                <w:rFonts w:ascii="Times New Roman" w:hAnsi="Times New Roman" w:cs="Times New Roman"/>
              </w:rPr>
              <w:t>(</w:t>
            </w:r>
            <w:r w:rsidRPr="00AF7B17">
              <w:rPr>
                <w:rFonts w:ascii="Times New Roman" w:hAnsi="Times New Roman" w:cs="Times New Roman"/>
              </w:rPr>
              <w:t>HIT8a</w:t>
            </w:r>
            <w:r w:rsidR="008901C6">
              <w:rPr>
                <w:rFonts w:ascii="Times New Roman" w:hAnsi="Times New Roman" w:cs="Times New Roman"/>
              </w:rPr>
              <w:t>)</w:t>
            </w:r>
          </w:p>
        </w:tc>
        <w:tc>
          <w:tcPr>
            <w:tcW w:w="2007" w:type="dxa"/>
          </w:tcPr>
          <w:p w14:paraId="09C43436"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Biolegend</w:t>
            </w:r>
            <w:proofErr w:type="spellEnd"/>
          </w:p>
        </w:tc>
        <w:tc>
          <w:tcPr>
            <w:tcW w:w="2099" w:type="dxa"/>
          </w:tcPr>
          <w:p w14:paraId="4713BBFB"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300924</w:t>
            </w:r>
          </w:p>
        </w:tc>
        <w:tc>
          <w:tcPr>
            <w:tcW w:w="1147" w:type="dxa"/>
          </w:tcPr>
          <w:p w14:paraId="5B1F6725"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62EA87BE" w14:textId="77777777" w:rsidTr="00AF7B17">
        <w:trPr>
          <w:trHeight w:val="666"/>
        </w:trPr>
        <w:tc>
          <w:tcPr>
            <w:tcW w:w="895" w:type="dxa"/>
          </w:tcPr>
          <w:p w14:paraId="426849F2"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35E99CC2" w14:textId="7A53F2AB"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Anti- Foxp3, APC </w:t>
            </w:r>
            <w:r w:rsidR="008901C6">
              <w:rPr>
                <w:rFonts w:ascii="Times New Roman" w:hAnsi="Times New Roman" w:cs="Times New Roman"/>
              </w:rPr>
              <w:t>(</w:t>
            </w:r>
            <w:r w:rsidRPr="00AF7B17">
              <w:rPr>
                <w:rFonts w:ascii="Times New Roman" w:hAnsi="Times New Roman" w:cs="Times New Roman"/>
              </w:rPr>
              <w:t>236A/E7</w:t>
            </w:r>
            <w:r w:rsidR="008901C6">
              <w:rPr>
                <w:rFonts w:ascii="Times New Roman" w:hAnsi="Times New Roman" w:cs="Times New Roman"/>
              </w:rPr>
              <w:t>)</w:t>
            </w:r>
          </w:p>
        </w:tc>
        <w:tc>
          <w:tcPr>
            <w:tcW w:w="2007" w:type="dxa"/>
          </w:tcPr>
          <w:p w14:paraId="5E2FA221"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Thermo Fisher</w:t>
            </w:r>
          </w:p>
        </w:tc>
        <w:tc>
          <w:tcPr>
            <w:tcW w:w="2099" w:type="dxa"/>
          </w:tcPr>
          <w:p w14:paraId="646BBC27"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17-4777-42</w:t>
            </w:r>
          </w:p>
        </w:tc>
        <w:tc>
          <w:tcPr>
            <w:tcW w:w="1147" w:type="dxa"/>
          </w:tcPr>
          <w:p w14:paraId="141E2127"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18806E82" w14:textId="77777777" w:rsidTr="00AF7B17">
        <w:trPr>
          <w:trHeight w:val="666"/>
        </w:trPr>
        <w:tc>
          <w:tcPr>
            <w:tcW w:w="895" w:type="dxa"/>
          </w:tcPr>
          <w:p w14:paraId="5A66752A"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27A9B0BD" w14:textId="7D961222"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Anti- Ki67, FITC </w:t>
            </w:r>
            <w:r w:rsidR="008901C6">
              <w:rPr>
                <w:rFonts w:ascii="Times New Roman" w:hAnsi="Times New Roman" w:cs="Times New Roman"/>
              </w:rPr>
              <w:t>(</w:t>
            </w:r>
            <w:r w:rsidRPr="00AF7B17">
              <w:rPr>
                <w:rFonts w:ascii="Times New Roman" w:hAnsi="Times New Roman" w:cs="Times New Roman"/>
              </w:rPr>
              <w:t>B56</w:t>
            </w:r>
            <w:r w:rsidR="008901C6">
              <w:rPr>
                <w:rFonts w:ascii="Times New Roman" w:hAnsi="Times New Roman" w:cs="Times New Roman"/>
              </w:rPr>
              <w:t>)</w:t>
            </w:r>
          </w:p>
        </w:tc>
        <w:tc>
          <w:tcPr>
            <w:tcW w:w="2007" w:type="dxa"/>
          </w:tcPr>
          <w:p w14:paraId="33EE0C64"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BD Pharmingen</w:t>
            </w:r>
          </w:p>
        </w:tc>
        <w:tc>
          <w:tcPr>
            <w:tcW w:w="2099" w:type="dxa"/>
          </w:tcPr>
          <w:p w14:paraId="4E5E27FA"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558616</w:t>
            </w:r>
          </w:p>
        </w:tc>
        <w:tc>
          <w:tcPr>
            <w:tcW w:w="1147" w:type="dxa"/>
          </w:tcPr>
          <w:p w14:paraId="0D307EE2"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663584F6" w14:textId="77777777" w:rsidTr="00AF7B17">
        <w:trPr>
          <w:trHeight w:val="666"/>
        </w:trPr>
        <w:tc>
          <w:tcPr>
            <w:tcW w:w="895" w:type="dxa"/>
          </w:tcPr>
          <w:p w14:paraId="121C32DE"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5ED8269E" w14:textId="6FE628BF"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 Gzmb, PE-Texas Red</w:t>
            </w:r>
            <w:r w:rsidR="008901C6">
              <w:rPr>
                <w:rFonts w:ascii="Times New Roman" w:hAnsi="Times New Roman" w:cs="Times New Roman"/>
              </w:rPr>
              <w:t xml:space="preserve"> (</w:t>
            </w:r>
            <w:r w:rsidRPr="00AF7B17">
              <w:rPr>
                <w:rFonts w:ascii="Times New Roman" w:hAnsi="Times New Roman" w:cs="Times New Roman"/>
              </w:rPr>
              <w:t>GB11</w:t>
            </w:r>
            <w:r w:rsidR="008901C6">
              <w:rPr>
                <w:rFonts w:ascii="Times New Roman" w:hAnsi="Times New Roman" w:cs="Times New Roman"/>
              </w:rPr>
              <w:t>)</w:t>
            </w:r>
          </w:p>
        </w:tc>
        <w:tc>
          <w:tcPr>
            <w:tcW w:w="2007" w:type="dxa"/>
          </w:tcPr>
          <w:p w14:paraId="254E6F8A"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Thermo Fisher</w:t>
            </w:r>
          </w:p>
        </w:tc>
        <w:tc>
          <w:tcPr>
            <w:tcW w:w="2099" w:type="dxa"/>
          </w:tcPr>
          <w:p w14:paraId="4D19C97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GRB17</w:t>
            </w:r>
          </w:p>
        </w:tc>
        <w:tc>
          <w:tcPr>
            <w:tcW w:w="1147" w:type="dxa"/>
          </w:tcPr>
          <w:p w14:paraId="7151B263"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071CC93E" w14:textId="77777777" w:rsidTr="00AF7B17">
        <w:trPr>
          <w:trHeight w:val="666"/>
        </w:trPr>
        <w:tc>
          <w:tcPr>
            <w:tcW w:w="895" w:type="dxa"/>
          </w:tcPr>
          <w:p w14:paraId="2E3ABB18"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1E284683" w14:textId="537B416E"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Anti- CD16/CD32 Fc block</w:t>
            </w:r>
            <w:r w:rsidR="008901C6">
              <w:rPr>
                <w:rFonts w:ascii="Times New Roman" w:hAnsi="Times New Roman" w:cs="Times New Roman"/>
              </w:rPr>
              <w:t xml:space="preserve"> (</w:t>
            </w:r>
            <w:r w:rsidRPr="00AF7B17">
              <w:rPr>
                <w:rFonts w:ascii="Times New Roman" w:hAnsi="Times New Roman" w:cs="Times New Roman"/>
              </w:rPr>
              <w:t>2.4G2</w:t>
            </w:r>
            <w:r w:rsidR="008901C6">
              <w:rPr>
                <w:rFonts w:ascii="Times New Roman" w:hAnsi="Times New Roman" w:cs="Times New Roman"/>
              </w:rPr>
              <w:t>)</w:t>
            </w:r>
          </w:p>
        </w:tc>
        <w:tc>
          <w:tcPr>
            <w:tcW w:w="2007" w:type="dxa"/>
          </w:tcPr>
          <w:p w14:paraId="0A25CB5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BD Pharmingen</w:t>
            </w:r>
            <w:r w:rsidRPr="009F7986">
              <w:rPr>
                <w:rFonts w:ascii="Times New Roman" w:hAnsi="Times New Roman" w:cs="Times New Roman"/>
              </w:rPr>
              <w:t xml:space="preserve"> </w:t>
            </w:r>
          </w:p>
        </w:tc>
        <w:tc>
          <w:tcPr>
            <w:tcW w:w="2099" w:type="dxa"/>
          </w:tcPr>
          <w:p w14:paraId="66F5669F"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553142</w:t>
            </w:r>
          </w:p>
        </w:tc>
        <w:tc>
          <w:tcPr>
            <w:tcW w:w="1147" w:type="dxa"/>
          </w:tcPr>
          <w:p w14:paraId="6F6EC231"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1:400</w:t>
            </w:r>
          </w:p>
        </w:tc>
      </w:tr>
      <w:tr w:rsidR="00AF7B17" w:rsidRPr="00AF7B17" w14:paraId="07C396B3" w14:textId="77777777" w:rsidTr="00AF7B17">
        <w:trPr>
          <w:trHeight w:val="666"/>
        </w:trPr>
        <w:tc>
          <w:tcPr>
            <w:tcW w:w="895" w:type="dxa"/>
          </w:tcPr>
          <w:p w14:paraId="7660F150"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00168732" w14:textId="3435D06E" w:rsidR="00AF7B17" w:rsidRPr="00AF7B17" w:rsidRDefault="008901C6" w:rsidP="009F7986">
            <w:pPr>
              <w:spacing w:line="360" w:lineRule="auto"/>
              <w:rPr>
                <w:rFonts w:ascii="Times New Roman" w:hAnsi="Times New Roman" w:cs="Times New Roman"/>
              </w:rPr>
            </w:pPr>
            <w:r>
              <w:rPr>
                <w:rFonts w:ascii="Times New Roman" w:hAnsi="Times New Roman" w:cs="Times New Roman"/>
              </w:rPr>
              <w:t>Anti-</w:t>
            </w:r>
            <w:r w:rsidR="00AF7B17" w:rsidRPr="00AF7B17">
              <w:rPr>
                <w:rFonts w:ascii="Times New Roman" w:hAnsi="Times New Roman" w:cs="Times New Roman"/>
              </w:rPr>
              <w:t xml:space="preserve">CD3 (LN10) </w:t>
            </w:r>
          </w:p>
        </w:tc>
        <w:tc>
          <w:tcPr>
            <w:tcW w:w="2007" w:type="dxa"/>
          </w:tcPr>
          <w:p w14:paraId="7B4D49D3"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Leica</w:t>
            </w:r>
          </w:p>
        </w:tc>
        <w:tc>
          <w:tcPr>
            <w:tcW w:w="2099" w:type="dxa"/>
          </w:tcPr>
          <w:p w14:paraId="5F161A7D"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NCL-L-CD3-565</w:t>
            </w:r>
          </w:p>
        </w:tc>
        <w:tc>
          <w:tcPr>
            <w:tcW w:w="1147" w:type="dxa"/>
          </w:tcPr>
          <w:p w14:paraId="6E03182E"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79DBCEAE" w14:textId="77777777" w:rsidTr="00AF7B17">
        <w:trPr>
          <w:trHeight w:val="666"/>
        </w:trPr>
        <w:tc>
          <w:tcPr>
            <w:tcW w:w="895" w:type="dxa"/>
          </w:tcPr>
          <w:p w14:paraId="7578F969"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3D052DAD" w14:textId="08151CA1" w:rsidR="00AF7B17" w:rsidRPr="00AF7B17" w:rsidRDefault="008901C6" w:rsidP="009F7986">
            <w:pPr>
              <w:spacing w:line="360" w:lineRule="auto"/>
              <w:rPr>
                <w:rFonts w:ascii="Times New Roman" w:hAnsi="Times New Roman" w:cs="Times New Roman"/>
              </w:rPr>
            </w:pPr>
            <w:r>
              <w:rPr>
                <w:rFonts w:ascii="Times New Roman" w:hAnsi="Times New Roman" w:cs="Times New Roman"/>
              </w:rPr>
              <w:t>Anti-</w:t>
            </w:r>
            <w:r w:rsidR="00AF7B17" w:rsidRPr="00AF7B17">
              <w:rPr>
                <w:rFonts w:ascii="Times New Roman" w:hAnsi="Times New Roman" w:cs="Times New Roman"/>
              </w:rPr>
              <w:t xml:space="preserve">CD20 (L26)  </w:t>
            </w:r>
          </w:p>
        </w:tc>
        <w:tc>
          <w:tcPr>
            <w:tcW w:w="2007" w:type="dxa"/>
          </w:tcPr>
          <w:p w14:paraId="0AB61B7F"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Dako</w:t>
            </w:r>
            <w:proofErr w:type="spellEnd"/>
            <w:r w:rsidRPr="00AF7B17">
              <w:rPr>
                <w:rFonts w:ascii="Times New Roman" w:hAnsi="Times New Roman" w:cs="Times New Roman"/>
              </w:rPr>
              <w:t xml:space="preserve"> (Agilent)</w:t>
            </w:r>
          </w:p>
        </w:tc>
        <w:tc>
          <w:tcPr>
            <w:tcW w:w="2099" w:type="dxa"/>
          </w:tcPr>
          <w:p w14:paraId="07497BDB"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M0755 </w:t>
            </w:r>
          </w:p>
        </w:tc>
        <w:tc>
          <w:tcPr>
            <w:tcW w:w="1147" w:type="dxa"/>
          </w:tcPr>
          <w:p w14:paraId="2921343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1:3000</w:t>
            </w:r>
          </w:p>
        </w:tc>
      </w:tr>
      <w:tr w:rsidR="00AF7B17" w:rsidRPr="00AF7B17" w14:paraId="73137372" w14:textId="77777777" w:rsidTr="00AF7B17">
        <w:trPr>
          <w:trHeight w:val="666"/>
        </w:trPr>
        <w:tc>
          <w:tcPr>
            <w:tcW w:w="895" w:type="dxa"/>
          </w:tcPr>
          <w:p w14:paraId="0094E0BA"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6A7DE841" w14:textId="6069DFAC" w:rsidR="00AF7B17" w:rsidRPr="00AF7B17" w:rsidRDefault="008901C6" w:rsidP="009F7986">
            <w:pPr>
              <w:spacing w:line="360" w:lineRule="auto"/>
              <w:rPr>
                <w:rFonts w:ascii="Times New Roman" w:hAnsi="Times New Roman" w:cs="Times New Roman"/>
              </w:rPr>
            </w:pPr>
            <w:r>
              <w:rPr>
                <w:rFonts w:ascii="Times New Roman" w:hAnsi="Times New Roman" w:cs="Times New Roman"/>
              </w:rPr>
              <w:t>Anti-</w:t>
            </w:r>
            <w:r w:rsidR="00AF7B17" w:rsidRPr="00AF7B17">
              <w:rPr>
                <w:rFonts w:ascii="Times New Roman" w:hAnsi="Times New Roman" w:cs="Times New Roman"/>
              </w:rPr>
              <w:t>CD68 (PG-M1)</w:t>
            </w:r>
          </w:p>
        </w:tc>
        <w:tc>
          <w:tcPr>
            <w:tcW w:w="2007" w:type="dxa"/>
          </w:tcPr>
          <w:p w14:paraId="7B43F7A7"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Dako</w:t>
            </w:r>
            <w:proofErr w:type="spellEnd"/>
            <w:r w:rsidRPr="00AF7B17">
              <w:rPr>
                <w:rFonts w:ascii="Times New Roman" w:hAnsi="Times New Roman" w:cs="Times New Roman"/>
              </w:rPr>
              <w:t>(Agilent)</w:t>
            </w:r>
          </w:p>
        </w:tc>
        <w:tc>
          <w:tcPr>
            <w:tcW w:w="2099" w:type="dxa"/>
          </w:tcPr>
          <w:p w14:paraId="7980B880"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 xml:space="preserve">M0876 </w:t>
            </w:r>
          </w:p>
        </w:tc>
        <w:tc>
          <w:tcPr>
            <w:tcW w:w="1147" w:type="dxa"/>
          </w:tcPr>
          <w:p w14:paraId="5A3309FF"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1:200</w:t>
            </w:r>
          </w:p>
        </w:tc>
      </w:tr>
      <w:tr w:rsidR="00AF7B17" w:rsidRPr="00AF7B17" w14:paraId="78C65889" w14:textId="77777777" w:rsidTr="00AF7B17">
        <w:trPr>
          <w:trHeight w:val="666"/>
        </w:trPr>
        <w:tc>
          <w:tcPr>
            <w:tcW w:w="895" w:type="dxa"/>
          </w:tcPr>
          <w:p w14:paraId="4C40C743" w14:textId="77777777" w:rsidR="00AF7B17" w:rsidRPr="00AF7B17" w:rsidRDefault="00AF7B17" w:rsidP="009F7986">
            <w:pPr>
              <w:numPr>
                <w:ilvl w:val="0"/>
                <w:numId w:val="3"/>
              </w:numPr>
              <w:spacing w:line="360" w:lineRule="auto"/>
              <w:rPr>
                <w:rFonts w:ascii="Times New Roman" w:hAnsi="Times New Roman" w:cs="Times New Roman"/>
              </w:rPr>
            </w:pPr>
          </w:p>
        </w:tc>
        <w:tc>
          <w:tcPr>
            <w:tcW w:w="3922" w:type="dxa"/>
          </w:tcPr>
          <w:p w14:paraId="6C293013" w14:textId="7A5CF1A0" w:rsidR="00AF7B17" w:rsidRPr="00AF7B17" w:rsidRDefault="008901C6" w:rsidP="009F7986">
            <w:pPr>
              <w:spacing w:line="360" w:lineRule="auto"/>
              <w:rPr>
                <w:rFonts w:ascii="Times New Roman" w:hAnsi="Times New Roman" w:cs="Times New Roman"/>
              </w:rPr>
            </w:pPr>
            <w:r>
              <w:rPr>
                <w:rFonts w:ascii="Times New Roman" w:hAnsi="Times New Roman" w:cs="Times New Roman"/>
              </w:rPr>
              <w:t>Anti-</w:t>
            </w:r>
            <w:r w:rsidR="00AF7B17" w:rsidRPr="00AF7B17">
              <w:rPr>
                <w:rFonts w:ascii="Times New Roman" w:hAnsi="Times New Roman" w:cs="Times New Roman"/>
              </w:rPr>
              <w:t>CD1a  (010)</w:t>
            </w:r>
          </w:p>
        </w:tc>
        <w:tc>
          <w:tcPr>
            <w:tcW w:w="2007" w:type="dxa"/>
          </w:tcPr>
          <w:p w14:paraId="032647D6" w14:textId="77777777" w:rsidR="00AF7B17" w:rsidRPr="00AF7B17" w:rsidRDefault="00AF7B17" w:rsidP="009F7986">
            <w:pPr>
              <w:spacing w:line="360" w:lineRule="auto"/>
              <w:rPr>
                <w:rFonts w:ascii="Times New Roman" w:hAnsi="Times New Roman" w:cs="Times New Roman"/>
              </w:rPr>
            </w:pPr>
            <w:proofErr w:type="spellStart"/>
            <w:r w:rsidRPr="00AF7B17">
              <w:rPr>
                <w:rFonts w:ascii="Times New Roman" w:hAnsi="Times New Roman" w:cs="Times New Roman"/>
              </w:rPr>
              <w:t>Dako</w:t>
            </w:r>
            <w:proofErr w:type="spellEnd"/>
            <w:r w:rsidRPr="00AF7B17">
              <w:rPr>
                <w:rFonts w:ascii="Times New Roman" w:hAnsi="Times New Roman" w:cs="Times New Roman"/>
              </w:rPr>
              <w:t>(Agilent)</w:t>
            </w:r>
          </w:p>
        </w:tc>
        <w:tc>
          <w:tcPr>
            <w:tcW w:w="2099" w:type="dxa"/>
          </w:tcPr>
          <w:p w14:paraId="6E9E84D4"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M3571</w:t>
            </w:r>
          </w:p>
        </w:tc>
        <w:tc>
          <w:tcPr>
            <w:tcW w:w="1147" w:type="dxa"/>
          </w:tcPr>
          <w:p w14:paraId="525A99AD" w14:textId="77777777" w:rsidR="00AF7B17" w:rsidRPr="00AF7B17" w:rsidRDefault="00AF7B17" w:rsidP="009F7986">
            <w:pPr>
              <w:spacing w:line="360" w:lineRule="auto"/>
              <w:rPr>
                <w:rFonts w:ascii="Times New Roman" w:hAnsi="Times New Roman" w:cs="Times New Roman"/>
              </w:rPr>
            </w:pPr>
            <w:r w:rsidRPr="00AF7B17">
              <w:rPr>
                <w:rFonts w:ascii="Times New Roman" w:hAnsi="Times New Roman" w:cs="Times New Roman"/>
              </w:rPr>
              <w:t>1:1000</w:t>
            </w:r>
          </w:p>
        </w:tc>
      </w:tr>
    </w:tbl>
    <w:p w14:paraId="0EB3AA63" w14:textId="11E6DBDA" w:rsidR="00AF7B17" w:rsidRPr="009F7986" w:rsidRDefault="00AF7B17" w:rsidP="009F7986">
      <w:pPr>
        <w:spacing w:line="360" w:lineRule="auto"/>
        <w:rPr>
          <w:rFonts w:ascii="Times New Roman" w:hAnsi="Times New Roman" w:cs="Times New Roman"/>
        </w:rPr>
      </w:pPr>
      <w:r w:rsidRPr="009F7986">
        <w:rPr>
          <w:rFonts w:ascii="Times New Roman" w:hAnsi="Times New Roman" w:cs="Times New Roman"/>
        </w:rPr>
        <w:t>Table S1. List of antibodies, manufacturer and catalog information and dilution</w:t>
      </w:r>
      <w:r w:rsidR="008901C6">
        <w:rPr>
          <w:rFonts w:ascii="Times New Roman" w:hAnsi="Times New Roman" w:cs="Times New Roman"/>
        </w:rPr>
        <w:t>s</w:t>
      </w:r>
      <w:r w:rsidRPr="009F7986">
        <w:rPr>
          <w:rFonts w:ascii="Times New Roman" w:hAnsi="Times New Roman" w:cs="Times New Roman"/>
        </w:rPr>
        <w:t xml:space="preserve"> used in this study.</w:t>
      </w:r>
    </w:p>
    <w:p w14:paraId="4C912873" w14:textId="77777777" w:rsidR="00AF7B17" w:rsidRPr="009F7986" w:rsidRDefault="00AF7B17" w:rsidP="009F7986">
      <w:pPr>
        <w:spacing w:line="360" w:lineRule="auto"/>
        <w:rPr>
          <w:rFonts w:ascii="Times New Roman" w:hAnsi="Times New Roman" w:cs="Times New Roman"/>
        </w:rPr>
      </w:pPr>
    </w:p>
    <w:p w14:paraId="23811F41" w14:textId="77777777" w:rsidR="009F7986" w:rsidRDefault="009F7986">
      <w:pPr>
        <w:rPr>
          <w:rFonts w:ascii="Times New Roman" w:hAnsi="Times New Roman" w:cs="Times New Roman"/>
          <w:b/>
          <w:bCs/>
        </w:rPr>
      </w:pPr>
      <w:r>
        <w:rPr>
          <w:rFonts w:ascii="Times New Roman" w:hAnsi="Times New Roman" w:cs="Times New Roman"/>
          <w:b/>
          <w:bCs/>
        </w:rPr>
        <w:br w:type="page"/>
      </w:r>
    </w:p>
    <w:p w14:paraId="68440C37" w14:textId="0118D38D" w:rsidR="00AF7B17" w:rsidRDefault="00B24E6B" w:rsidP="009F7986">
      <w:pPr>
        <w:spacing w:line="360" w:lineRule="auto"/>
        <w:rPr>
          <w:rFonts w:ascii="Times New Roman" w:hAnsi="Times New Roman" w:cs="Times New Roman"/>
          <w:b/>
          <w:bCs/>
        </w:rPr>
      </w:pPr>
      <w:r>
        <w:rPr>
          <w:rFonts w:ascii="Times New Roman" w:hAnsi="Times New Roman" w:cs="Times New Roman"/>
          <w:b/>
          <w:bCs/>
        </w:rPr>
        <w:lastRenderedPageBreak/>
        <w:t xml:space="preserve">2. </w:t>
      </w:r>
      <w:r w:rsidR="00AF7B17" w:rsidRPr="009F7986">
        <w:rPr>
          <w:rFonts w:ascii="Times New Roman" w:hAnsi="Times New Roman" w:cs="Times New Roman"/>
          <w:b/>
          <w:bCs/>
        </w:rPr>
        <w:t>Supplementary Figures</w:t>
      </w:r>
    </w:p>
    <w:p w14:paraId="37A6118F" w14:textId="5E76DCC6" w:rsidR="009F7986" w:rsidRPr="009F7986" w:rsidRDefault="00C134D9" w:rsidP="009F7986">
      <w:pPr>
        <w:spacing w:line="360" w:lineRule="auto"/>
        <w:rPr>
          <w:rFonts w:ascii="Times New Roman" w:hAnsi="Times New Roman" w:cs="Times New Roman"/>
          <w:b/>
          <w:bCs/>
        </w:rPr>
      </w:pPr>
      <w:r w:rsidRPr="00C134D9">
        <w:rPr>
          <w:rFonts w:ascii="Times New Roman" w:hAnsi="Times New Roman" w:cs="Times New Roman"/>
          <w:b/>
          <w:bCs/>
          <w:noProof/>
        </w:rPr>
        <w:drawing>
          <wp:inline distT="0" distB="0" distL="0" distR="0" wp14:anchorId="1100718C" wp14:editId="2EB4ED80">
            <wp:extent cx="6492240" cy="6563995"/>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92240" cy="6563995"/>
                    </a:xfrm>
                    <a:prstGeom prst="rect">
                      <a:avLst/>
                    </a:prstGeom>
                  </pic:spPr>
                </pic:pic>
              </a:graphicData>
            </a:graphic>
          </wp:inline>
        </w:drawing>
      </w:r>
    </w:p>
    <w:p w14:paraId="434C2BE6" w14:textId="503B3B07" w:rsidR="004129D6" w:rsidRPr="009F7986" w:rsidRDefault="004129D6" w:rsidP="009F7986">
      <w:pPr>
        <w:spacing w:line="360" w:lineRule="auto"/>
        <w:rPr>
          <w:rFonts w:ascii="Times New Roman" w:hAnsi="Times New Roman" w:cs="Times New Roman"/>
          <w:b/>
          <w:i/>
          <w:iCs/>
        </w:rPr>
      </w:pPr>
      <w:r w:rsidRPr="009F7986">
        <w:rPr>
          <w:rFonts w:ascii="Times New Roman" w:hAnsi="Times New Roman" w:cs="Times New Roman"/>
          <w:b/>
          <w:i/>
          <w:iCs/>
        </w:rPr>
        <w:t>Figure S1. Tumor-immune microenvironment and vasculature visualized and evaluated on RCM</w:t>
      </w:r>
    </w:p>
    <w:p w14:paraId="6A67AB6E" w14:textId="20113C2D" w:rsidR="003E38C0" w:rsidRPr="009F7986" w:rsidRDefault="000E132A" w:rsidP="009F7986">
      <w:pPr>
        <w:spacing w:line="360" w:lineRule="auto"/>
        <w:jc w:val="both"/>
        <w:rPr>
          <w:rFonts w:ascii="Times New Roman" w:hAnsi="Times New Roman" w:cs="Times New Roman"/>
        </w:rPr>
      </w:pPr>
      <w:r w:rsidRPr="009F7986">
        <w:rPr>
          <w:rFonts w:ascii="Times New Roman" w:hAnsi="Times New Roman" w:cs="Times New Roman"/>
          <w:b/>
          <w:bCs/>
        </w:rPr>
        <w:t>a</w:t>
      </w:r>
      <w:r w:rsidR="004129D6" w:rsidRPr="009F7986">
        <w:rPr>
          <w:rFonts w:ascii="Times New Roman" w:hAnsi="Times New Roman" w:cs="Times New Roman"/>
          <w:b/>
          <w:bCs/>
        </w:rPr>
        <w:t>.</w:t>
      </w:r>
      <w:r w:rsidR="004129D6" w:rsidRPr="009F7986">
        <w:rPr>
          <w:rFonts w:ascii="Times New Roman" w:hAnsi="Times New Roman" w:cs="Times New Roman"/>
        </w:rPr>
        <w:t xml:space="preserve"> Dendritic cells, macrophages</w:t>
      </w:r>
      <w:r w:rsidRPr="009F7986">
        <w:rPr>
          <w:rFonts w:ascii="Times New Roman" w:hAnsi="Times New Roman" w:cs="Times New Roman"/>
        </w:rPr>
        <w:t xml:space="preserve">, </w:t>
      </w:r>
      <w:r w:rsidR="004129D6" w:rsidRPr="009F7986">
        <w:rPr>
          <w:rFonts w:ascii="Times New Roman" w:hAnsi="Times New Roman" w:cs="Times New Roman"/>
        </w:rPr>
        <w:t xml:space="preserve">lymphocytes </w:t>
      </w:r>
      <w:r w:rsidRPr="009F7986">
        <w:rPr>
          <w:rFonts w:ascii="Times New Roman" w:hAnsi="Times New Roman" w:cs="Times New Roman"/>
        </w:rPr>
        <w:t>and plasma cells seen</w:t>
      </w:r>
      <w:r w:rsidR="004129D6" w:rsidRPr="009F7986">
        <w:rPr>
          <w:rFonts w:ascii="Times New Roman" w:hAnsi="Times New Roman" w:cs="Times New Roman"/>
        </w:rPr>
        <w:t xml:space="preserve"> </w:t>
      </w:r>
      <w:r w:rsidRPr="009F7986">
        <w:rPr>
          <w:rFonts w:ascii="Times New Roman" w:hAnsi="Times New Roman" w:cs="Times New Roman"/>
        </w:rPr>
        <w:t>on</w:t>
      </w:r>
      <w:r w:rsidR="004129D6" w:rsidRPr="009F7986">
        <w:rPr>
          <w:rFonts w:ascii="Times New Roman" w:hAnsi="Times New Roman" w:cs="Times New Roman"/>
        </w:rPr>
        <w:t xml:space="preserve"> RCM are confirmed using immunohistochemistry (</w:t>
      </w:r>
      <w:r w:rsidR="00E5564E" w:rsidRPr="009F7986">
        <w:rPr>
          <w:rFonts w:ascii="Times New Roman" w:hAnsi="Times New Roman" w:cs="Times New Roman"/>
        </w:rPr>
        <w:t>using anti-</w:t>
      </w:r>
      <w:r w:rsidR="004129D6" w:rsidRPr="009F7986">
        <w:rPr>
          <w:rFonts w:ascii="Times New Roman" w:hAnsi="Times New Roman" w:cs="Times New Roman"/>
        </w:rPr>
        <w:t>CD1</w:t>
      </w:r>
      <w:r w:rsidR="00E5564E" w:rsidRPr="009F7986">
        <w:rPr>
          <w:rFonts w:ascii="Times New Roman" w:hAnsi="Times New Roman" w:cs="Times New Roman"/>
        </w:rPr>
        <w:t>a</w:t>
      </w:r>
      <w:r w:rsidR="004129D6" w:rsidRPr="009F7986">
        <w:rPr>
          <w:rFonts w:ascii="Times New Roman" w:hAnsi="Times New Roman" w:cs="Times New Roman"/>
        </w:rPr>
        <w:t xml:space="preserve">, </w:t>
      </w:r>
      <w:r w:rsidR="00E5564E" w:rsidRPr="009F7986">
        <w:rPr>
          <w:rFonts w:ascii="Times New Roman" w:hAnsi="Times New Roman" w:cs="Times New Roman"/>
        </w:rPr>
        <w:t>anti-</w:t>
      </w:r>
      <w:r w:rsidR="004129D6" w:rsidRPr="009F7986">
        <w:rPr>
          <w:rFonts w:ascii="Times New Roman" w:hAnsi="Times New Roman" w:cs="Times New Roman"/>
        </w:rPr>
        <w:t xml:space="preserve">CD68 and </w:t>
      </w:r>
      <w:r w:rsidR="00E5564E" w:rsidRPr="009F7986">
        <w:rPr>
          <w:rFonts w:ascii="Times New Roman" w:hAnsi="Times New Roman" w:cs="Times New Roman"/>
        </w:rPr>
        <w:t>anti-</w:t>
      </w:r>
      <w:r w:rsidR="004129D6" w:rsidRPr="009F7986">
        <w:rPr>
          <w:rFonts w:ascii="Times New Roman" w:hAnsi="Times New Roman" w:cs="Times New Roman"/>
        </w:rPr>
        <w:t>CD3, respectively)</w:t>
      </w:r>
      <w:r w:rsidRPr="009F7986">
        <w:rPr>
          <w:rFonts w:ascii="Times New Roman" w:hAnsi="Times New Roman" w:cs="Times New Roman"/>
        </w:rPr>
        <w:t xml:space="preserve"> or H&amp;E</w:t>
      </w:r>
      <w:r w:rsidR="004129D6" w:rsidRPr="009F7986">
        <w:rPr>
          <w:rFonts w:ascii="Times New Roman" w:hAnsi="Times New Roman" w:cs="Times New Roman"/>
        </w:rPr>
        <w:t xml:space="preserve">.  </w:t>
      </w:r>
      <w:r w:rsidR="00B24E6B" w:rsidRPr="009F7986">
        <w:rPr>
          <w:rFonts w:ascii="Times New Roman" w:hAnsi="Times New Roman" w:cs="Times New Roman"/>
        </w:rPr>
        <w:t>Scale bar for</w:t>
      </w:r>
      <w:r w:rsidR="00B24E6B">
        <w:rPr>
          <w:rFonts w:ascii="Times New Roman" w:hAnsi="Times New Roman" w:cs="Times New Roman"/>
        </w:rPr>
        <w:t xml:space="preserve"> </w:t>
      </w:r>
      <w:r w:rsidR="00C10565">
        <w:rPr>
          <w:rFonts w:ascii="Times New Roman" w:hAnsi="Times New Roman" w:cs="Times New Roman"/>
        </w:rPr>
        <w:t>histology</w:t>
      </w:r>
      <w:r w:rsidR="00B24E6B" w:rsidRPr="009F7986">
        <w:rPr>
          <w:rFonts w:ascii="Times New Roman" w:hAnsi="Times New Roman" w:cs="Times New Roman"/>
        </w:rPr>
        <w:t xml:space="preserve">: </w:t>
      </w:r>
      <w:r w:rsidR="00B24E6B">
        <w:rPr>
          <w:rFonts w:ascii="Times New Roman" w:hAnsi="Times New Roman" w:cs="Times New Roman"/>
        </w:rPr>
        <w:t>3</w:t>
      </w:r>
      <w:r w:rsidR="00B24E6B" w:rsidRPr="009F7986">
        <w:rPr>
          <w:rFonts w:ascii="Times New Roman" w:hAnsi="Times New Roman" w:cs="Times New Roman"/>
        </w:rPr>
        <w:t>0</w:t>
      </w:r>
      <w:r w:rsidR="0047429F">
        <w:rPr>
          <w:rFonts w:ascii="Times New Roman" w:hAnsi="Times New Roman" w:cs="Times New Roman"/>
        </w:rPr>
        <w:t xml:space="preserve"> </w:t>
      </w:r>
      <w:r w:rsidR="00B24E6B" w:rsidRPr="009F7986">
        <w:rPr>
          <w:rFonts w:ascii="Times New Roman" w:hAnsi="Times New Roman" w:cs="Times New Roman"/>
        </w:rPr>
        <w:sym w:font="Symbol" w:char="F06D"/>
      </w:r>
      <w:r w:rsidR="00B24E6B" w:rsidRPr="009F7986">
        <w:rPr>
          <w:rFonts w:ascii="Times New Roman" w:hAnsi="Times New Roman" w:cs="Times New Roman"/>
        </w:rPr>
        <w:t>m</w:t>
      </w:r>
    </w:p>
    <w:p w14:paraId="79F8C3ED" w14:textId="41272B7A" w:rsidR="003E38C0" w:rsidRPr="009F7986" w:rsidRDefault="000E132A" w:rsidP="009F7986">
      <w:pPr>
        <w:spacing w:line="360" w:lineRule="auto"/>
        <w:jc w:val="both"/>
        <w:rPr>
          <w:rFonts w:ascii="Times New Roman" w:hAnsi="Times New Roman" w:cs="Times New Roman"/>
        </w:rPr>
      </w:pPr>
      <w:r w:rsidRPr="009F7986">
        <w:rPr>
          <w:rFonts w:ascii="Times New Roman" w:hAnsi="Times New Roman" w:cs="Times New Roman"/>
          <w:b/>
          <w:bCs/>
        </w:rPr>
        <w:t>b</w:t>
      </w:r>
      <w:r w:rsidR="004129D6" w:rsidRPr="009F7986">
        <w:rPr>
          <w:rFonts w:ascii="Times New Roman" w:hAnsi="Times New Roman" w:cs="Times New Roman"/>
          <w:b/>
          <w:bCs/>
        </w:rPr>
        <w:t>.</w:t>
      </w:r>
      <w:r w:rsidR="004129D6" w:rsidRPr="009F7986">
        <w:rPr>
          <w:rFonts w:ascii="Times New Roman" w:hAnsi="Times New Roman" w:cs="Times New Roman"/>
        </w:rPr>
        <w:t xml:space="preserve">  RCM image showing blood vessels (red arrows) and trafficking of leukocytes on the </w:t>
      </w:r>
      <w:r w:rsidRPr="009F7986">
        <w:rPr>
          <w:rFonts w:ascii="Times New Roman" w:hAnsi="Times New Roman" w:cs="Times New Roman"/>
        </w:rPr>
        <w:t>inner edge of the endothelium</w:t>
      </w:r>
      <w:r w:rsidR="004129D6" w:rsidRPr="009F7986">
        <w:rPr>
          <w:rFonts w:ascii="Times New Roman" w:hAnsi="Times New Roman" w:cs="Times New Roman"/>
        </w:rPr>
        <w:t xml:space="preserve"> and individual l</w:t>
      </w:r>
      <w:r w:rsidR="004129D6" w:rsidRPr="009F7986">
        <w:rPr>
          <w:rFonts w:ascii="Times New Roman" w:hAnsi="Times New Roman" w:cs="Times New Roman"/>
          <w:color w:val="000000" w:themeColor="text1"/>
        </w:rPr>
        <w:t>eukocyte trafficking steps: adhe</w:t>
      </w:r>
      <w:r w:rsidR="00E5564E" w:rsidRPr="009F7986">
        <w:rPr>
          <w:rFonts w:ascii="Times New Roman" w:hAnsi="Times New Roman" w:cs="Times New Roman"/>
          <w:color w:val="000000" w:themeColor="text1"/>
        </w:rPr>
        <w:t>sion</w:t>
      </w:r>
      <w:r w:rsidR="004129D6" w:rsidRPr="009F7986">
        <w:rPr>
          <w:rFonts w:ascii="Times New Roman" w:hAnsi="Times New Roman" w:cs="Times New Roman"/>
          <w:color w:val="000000" w:themeColor="text1"/>
        </w:rPr>
        <w:t xml:space="preserve">, rolling </w:t>
      </w:r>
      <w:r w:rsidR="00C10565">
        <w:rPr>
          <w:rFonts w:ascii="Times New Roman" w:hAnsi="Times New Roman" w:cs="Times New Roman"/>
          <w:color w:val="000000" w:themeColor="text1"/>
        </w:rPr>
        <w:t xml:space="preserve">(yellow inset) </w:t>
      </w:r>
      <w:r w:rsidR="004129D6" w:rsidRPr="009F7986">
        <w:rPr>
          <w:rFonts w:ascii="Times New Roman" w:hAnsi="Times New Roman" w:cs="Times New Roman"/>
          <w:color w:val="000000" w:themeColor="text1"/>
        </w:rPr>
        <w:t>and crawling</w:t>
      </w:r>
      <w:r w:rsidR="00C10565">
        <w:rPr>
          <w:rFonts w:ascii="Times New Roman" w:hAnsi="Times New Roman" w:cs="Times New Roman"/>
          <w:color w:val="000000" w:themeColor="text1"/>
        </w:rPr>
        <w:t xml:space="preserve"> (cyan inset)</w:t>
      </w:r>
      <w:r w:rsidR="004129D6" w:rsidRPr="009F7986">
        <w:rPr>
          <w:rFonts w:ascii="Times New Roman" w:hAnsi="Times New Roman" w:cs="Times New Roman"/>
          <w:color w:val="000000" w:themeColor="text1"/>
        </w:rPr>
        <w:t xml:space="preserve">. </w:t>
      </w:r>
      <w:r w:rsidR="00C10565" w:rsidRPr="009F7986">
        <w:rPr>
          <w:rFonts w:ascii="Times New Roman" w:hAnsi="Times New Roman" w:cs="Times New Roman"/>
          <w:color w:val="000000" w:themeColor="text1"/>
        </w:rPr>
        <w:t xml:space="preserve">Trafficking of </w:t>
      </w:r>
      <w:r w:rsidR="00C10565" w:rsidRPr="009F7986">
        <w:rPr>
          <w:rFonts w:ascii="Times New Roman" w:hAnsi="Times New Roman" w:cs="Times New Roman"/>
        </w:rPr>
        <w:t>lymphocytes and neutrophils</w:t>
      </w:r>
      <w:r w:rsidRPr="009F7986">
        <w:rPr>
          <w:rFonts w:ascii="Times New Roman" w:hAnsi="Times New Roman" w:cs="Times New Roman"/>
        </w:rPr>
        <w:t xml:space="preserve"> </w:t>
      </w:r>
      <w:r w:rsidR="00E5564E" w:rsidRPr="009F7986">
        <w:rPr>
          <w:rFonts w:ascii="Times New Roman" w:hAnsi="Times New Roman" w:cs="Times New Roman"/>
        </w:rPr>
        <w:t xml:space="preserve">was </w:t>
      </w:r>
      <w:r w:rsidR="00C10565">
        <w:rPr>
          <w:rFonts w:ascii="Times New Roman" w:hAnsi="Times New Roman" w:cs="Times New Roman"/>
        </w:rPr>
        <w:t xml:space="preserve">observed and </w:t>
      </w:r>
      <w:r w:rsidRPr="009F7986">
        <w:rPr>
          <w:rFonts w:ascii="Times New Roman" w:hAnsi="Times New Roman" w:cs="Times New Roman"/>
        </w:rPr>
        <w:t>confirmed</w:t>
      </w:r>
      <w:r w:rsidR="004129D6" w:rsidRPr="009F7986">
        <w:rPr>
          <w:rFonts w:ascii="Times New Roman" w:hAnsi="Times New Roman" w:cs="Times New Roman"/>
        </w:rPr>
        <w:t xml:space="preserve"> using </w:t>
      </w:r>
      <w:r w:rsidR="00E5564E" w:rsidRPr="009F7986">
        <w:rPr>
          <w:rFonts w:ascii="Times New Roman" w:hAnsi="Times New Roman" w:cs="Times New Roman"/>
        </w:rPr>
        <w:t>anti-</w:t>
      </w:r>
      <w:r w:rsidR="004129D6" w:rsidRPr="009F7986">
        <w:rPr>
          <w:rFonts w:ascii="Times New Roman" w:hAnsi="Times New Roman" w:cs="Times New Roman"/>
        </w:rPr>
        <w:t xml:space="preserve">CD3 and </w:t>
      </w:r>
      <w:r w:rsidR="00E5564E" w:rsidRPr="009F7986">
        <w:rPr>
          <w:rFonts w:ascii="Times New Roman" w:hAnsi="Times New Roman" w:cs="Times New Roman"/>
        </w:rPr>
        <w:t>anti-</w:t>
      </w:r>
      <w:r w:rsidR="004129D6" w:rsidRPr="009F7986">
        <w:rPr>
          <w:rFonts w:ascii="Times New Roman" w:hAnsi="Times New Roman" w:cs="Times New Roman"/>
        </w:rPr>
        <w:t>Myeloperoxidase, respectively.</w:t>
      </w:r>
      <w:r w:rsidRPr="009F7986">
        <w:rPr>
          <w:rFonts w:ascii="Times New Roman" w:hAnsi="Times New Roman" w:cs="Times New Roman"/>
        </w:rPr>
        <w:t xml:space="preserve"> </w:t>
      </w:r>
    </w:p>
    <w:p w14:paraId="15BB6BA0" w14:textId="77777777" w:rsidR="003E38C0" w:rsidRPr="009F7986" w:rsidRDefault="000E132A" w:rsidP="009F7986">
      <w:pPr>
        <w:spacing w:line="360" w:lineRule="auto"/>
        <w:jc w:val="both"/>
        <w:rPr>
          <w:rFonts w:ascii="Times New Roman" w:hAnsi="Times New Roman" w:cs="Times New Roman"/>
        </w:rPr>
      </w:pPr>
      <w:r w:rsidRPr="009F7986">
        <w:rPr>
          <w:rFonts w:ascii="Times New Roman" w:hAnsi="Times New Roman" w:cs="Times New Roman"/>
          <w:b/>
          <w:bCs/>
        </w:rPr>
        <w:lastRenderedPageBreak/>
        <w:t>c.</w:t>
      </w:r>
      <w:r w:rsidR="004129D6" w:rsidRPr="009F7986">
        <w:rPr>
          <w:rFonts w:ascii="Times New Roman" w:hAnsi="Times New Roman" w:cs="Times New Roman"/>
          <w:color w:val="FF0000"/>
        </w:rPr>
        <w:t xml:space="preserve"> </w:t>
      </w:r>
      <w:r w:rsidR="004129D6" w:rsidRPr="009F7986">
        <w:rPr>
          <w:rFonts w:ascii="Times New Roman" w:hAnsi="Times New Roman" w:cs="Times New Roman"/>
        </w:rPr>
        <w:t>Representative example</w:t>
      </w:r>
      <w:r w:rsidRPr="009F7986">
        <w:rPr>
          <w:rFonts w:ascii="Times New Roman" w:hAnsi="Times New Roman" w:cs="Times New Roman"/>
        </w:rPr>
        <w:t xml:space="preserve">s </w:t>
      </w:r>
      <w:r w:rsidR="004129D6" w:rsidRPr="009F7986">
        <w:rPr>
          <w:rFonts w:ascii="Times New Roman" w:hAnsi="Times New Roman" w:cs="Times New Roman"/>
        </w:rPr>
        <w:t xml:space="preserve">of features assessed </w:t>
      </w:r>
      <w:r w:rsidRPr="009F7986">
        <w:rPr>
          <w:rFonts w:ascii="Times New Roman" w:hAnsi="Times New Roman" w:cs="Times New Roman"/>
        </w:rPr>
        <w:t>by</w:t>
      </w:r>
      <w:r w:rsidR="004129D6" w:rsidRPr="009F7986">
        <w:rPr>
          <w:rFonts w:ascii="Times New Roman" w:hAnsi="Times New Roman" w:cs="Times New Roman"/>
        </w:rPr>
        <w:t xml:space="preserve"> manual evaluation</w:t>
      </w:r>
      <w:r w:rsidRPr="009F7986">
        <w:rPr>
          <w:rFonts w:ascii="Times New Roman" w:hAnsi="Times New Roman" w:cs="Times New Roman"/>
        </w:rPr>
        <w:t xml:space="preserve"> and corresponding H&amp;E images evaluated for RCM-histopathology correlation</w:t>
      </w:r>
      <w:r w:rsidR="004129D6" w:rsidRPr="009F7986">
        <w:rPr>
          <w:rFonts w:ascii="Times New Roman" w:hAnsi="Times New Roman" w:cs="Times New Roman"/>
        </w:rPr>
        <w:t xml:space="preserve">. For each feature, images with no/minimal feature presence and scored either 0 or 1 are shown on the left, while images with high density of features scored as 2 or 3 shown on the right (Red curve= blood vessels, diameter of vessels indicated by length of lines between diamonds; trafficking leukocytes encircled in yellow; </w:t>
      </w:r>
      <w:r w:rsidRPr="009F7986">
        <w:rPr>
          <w:rFonts w:ascii="Times New Roman" w:hAnsi="Times New Roman" w:cs="Times New Roman"/>
        </w:rPr>
        <w:t>inflammation</w:t>
      </w:r>
      <w:r w:rsidR="004129D6" w:rsidRPr="009F7986">
        <w:rPr>
          <w:rFonts w:ascii="Times New Roman" w:hAnsi="Times New Roman" w:cs="Times New Roman"/>
        </w:rPr>
        <w:t xml:space="preserve"> adjacent to vessels or in stroma marked by yellow lines; intratumor immune cells encircled in yellow)</w:t>
      </w:r>
      <w:r w:rsidRPr="009F7986">
        <w:rPr>
          <w:rFonts w:ascii="Times New Roman" w:hAnsi="Times New Roman" w:cs="Times New Roman"/>
        </w:rPr>
        <w:t>. Black arrow in H&amp;E image within the trafficking panel indicates “stu</w:t>
      </w:r>
      <w:r w:rsidR="00E5564E" w:rsidRPr="009F7986">
        <w:rPr>
          <w:rFonts w:ascii="Times New Roman" w:hAnsi="Times New Roman" w:cs="Times New Roman"/>
        </w:rPr>
        <w:t>c</w:t>
      </w:r>
      <w:r w:rsidRPr="009F7986">
        <w:rPr>
          <w:rFonts w:ascii="Times New Roman" w:hAnsi="Times New Roman" w:cs="Times New Roman"/>
        </w:rPr>
        <w:t>k” leukocytes indicating trafficking.</w:t>
      </w:r>
      <w:r w:rsidR="004C1895" w:rsidRPr="009F7986">
        <w:rPr>
          <w:rFonts w:ascii="Times New Roman" w:hAnsi="Times New Roman" w:cs="Times New Roman"/>
        </w:rPr>
        <w:t xml:space="preserve"> </w:t>
      </w:r>
    </w:p>
    <w:p w14:paraId="3E8D7D9D" w14:textId="1F98D6D6" w:rsidR="00B24E6B" w:rsidRDefault="004C1895" w:rsidP="009F7986">
      <w:pPr>
        <w:spacing w:line="360" w:lineRule="auto"/>
        <w:jc w:val="both"/>
        <w:rPr>
          <w:rFonts w:ascii="Times New Roman" w:hAnsi="Times New Roman" w:cs="Times New Roman"/>
        </w:rPr>
      </w:pPr>
      <w:r w:rsidRPr="009F7986">
        <w:rPr>
          <w:rFonts w:ascii="Times New Roman" w:hAnsi="Times New Roman" w:cs="Times New Roman"/>
          <w:b/>
          <w:bCs/>
        </w:rPr>
        <w:t>d.</w:t>
      </w:r>
      <w:r w:rsidRPr="009F7986">
        <w:rPr>
          <w:rFonts w:ascii="Times New Roman" w:hAnsi="Times New Roman" w:cs="Times New Roman"/>
        </w:rPr>
        <w:t xml:space="preserve"> </w:t>
      </w:r>
      <w:r w:rsidR="00E5564E" w:rsidRPr="009F7986">
        <w:rPr>
          <w:rFonts w:ascii="Times New Roman" w:hAnsi="Times New Roman" w:cs="Times New Roman"/>
        </w:rPr>
        <w:t xml:space="preserve">Representative mosaic showing normal epidermis and hair follicle </w:t>
      </w:r>
      <w:r w:rsidR="00AC5CFF" w:rsidRPr="009F7986">
        <w:rPr>
          <w:rFonts w:ascii="Times New Roman" w:hAnsi="Times New Roman" w:cs="Times New Roman"/>
        </w:rPr>
        <w:t xml:space="preserve">in the perilesional area </w:t>
      </w:r>
      <w:r w:rsidR="00E5564E" w:rsidRPr="009F7986">
        <w:rPr>
          <w:rFonts w:ascii="Times New Roman" w:hAnsi="Times New Roman" w:cs="Times New Roman"/>
        </w:rPr>
        <w:t xml:space="preserve">with a dendritic cell (yellow) in the left image, mosaic showing </w:t>
      </w:r>
      <w:r w:rsidR="00AC5CFF" w:rsidRPr="009F7986">
        <w:rPr>
          <w:rFonts w:ascii="Times New Roman" w:hAnsi="Times New Roman" w:cs="Times New Roman"/>
        </w:rPr>
        <w:t>collagen</w:t>
      </w:r>
      <w:r w:rsidR="00E5564E" w:rsidRPr="009F7986">
        <w:rPr>
          <w:rFonts w:ascii="Times New Roman" w:hAnsi="Times New Roman" w:cs="Times New Roman"/>
        </w:rPr>
        <w:t xml:space="preserve"> fibers and small blood vessels (red arrows) in the dermis</w:t>
      </w:r>
      <w:r w:rsidR="00C10565">
        <w:rPr>
          <w:rFonts w:ascii="Times New Roman" w:hAnsi="Times New Roman" w:cs="Times New Roman"/>
        </w:rPr>
        <w:t xml:space="preserve"> in the middle image</w:t>
      </w:r>
      <w:r w:rsidR="00E5564E" w:rsidRPr="009F7986">
        <w:rPr>
          <w:rFonts w:ascii="Times New Roman" w:hAnsi="Times New Roman" w:cs="Times New Roman"/>
        </w:rPr>
        <w:t xml:space="preserve">. </w:t>
      </w:r>
      <w:r w:rsidR="00AC5CFF" w:rsidRPr="009F7986">
        <w:rPr>
          <w:rFonts w:ascii="Times New Roman" w:hAnsi="Times New Roman" w:cs="Times New Roman"/>
        </w:rPr>
        <w:t>C</w:t>
      </w:r>
      <w:r w:rsidR="00E5564E" w:rsidRPr="009F7986">
        <w:rPr>
          <w:rFonts w:ascii="Times New Roman" w:hAnsi="Times New Roman" w:cs="Times New Roman"/>
        </w:rPr>
        <w:t>orresponding H&amp;E image from the perilesional area showing normal skin, hair follicle and thin blood vessels with few scattered immune cells</w:t>
      </w:r>
      <w:r w:rsidR="00C10565">
        <w:rPr>
          <w:rFonts w:ascii="Times New Roman" w:hAnsi="Times New Roman" w:cs="Times New Roman"/>
        </w:rPr>
        <w:t xml:space="preserve"> in dermis</w:t>
      </w:r>
      <w:r w:rsidR="00B24E6B">
        <w:rPr>
          <w:rFonts w:ascii="Times New Roman" w:hAnsi="Times New Roman" w:cs="Times New Roman"/>
        </w:rPr>
        <w:t>.</w:t>
      </w:r>
    </w:p>
    <w:p w14:paraId="33B4C752" w14:textId="230C979A" w:rsidR="00AF7B17" w:rsidRPr="009F7986" w:rsidRDefault="00E5564E" w:rsidP="009F7986">
      <w:pPr>
        <w:spacing w:line="360" w:lineRule="auto"/>
        <w:jc w:val="both"/>
        <w:rPr>
          <w:rFonts w:ascii="Times New Roman" w:hAnsi="Times New Roman" w:cs="Times New Roman"/>
        </w:rPr>
      </w:pPr>
      <w:r w:rsidRPr="009F7986">
        <w:rPr>
          <w:rFonts w:ascii="Times New Roman" w:hAnsi="Times New Roman" w:cs="Times New Roman"/>
        </w:rPr>
        <w:t>Scale bar for RCM: 100</w:t>
      </w:r>
      <w:r w:rsidR="006A3390">
        <w:rPr>
          <w:rFonts w:ascii="Times New Roman" w:hAnsi="Times New Roman" w:cs="Times New Roman"/>
        </w:rPr>
        <w:t xml:space="preserve"> </w:t>
      </w:r>
      <w:bookmarkStart w:id="0" w:name="_Hlk107913880"/>
      <w:r w:rsidRPr="009F7986">
        <w:rPr>
          <w:rFonts w:ascii="Times New Roman" w:hAnsi="Times New Roman" w:cs="Times New Roman"/>
        </w:rPr>
        <w:sym w:font="Symbol" w:char="F06D"/>
      </w:r>
      <w:r w:rsidR="009A2321" w:rsidRPr="009F7986">
        <w:rPr>
          <w:rFonts w:ascii="Times New Roman" w:hAnsi="Times New Roman" w:cs="Times New Roman"/>
        </w:rPr>
        <w:t>m</w:t>
      </w:r>
      <w:bookmarkEnd w:id="0"/>
      <w:r w:rsidRPr="009F7986">
        <w:rPr>
          <w:rFonts w:ascii="Times New Roman" w:hAnsi="Times New Roman" w:cs="Times New Roman"/>
        </w:rPr>
        <w:t>, H&amp;E: 60</w:t>
      </w:r>
      <w:r w:rsidR="006A3390">
        <w:rPr>
          <w:rFonts w:ascii="Times New Roman" w:hAnsi="Times New Roman" w:cs="Times New Roman"/>
        </w:rPr>
        <w:t xml:space="preserve"> </w:t>
      </w:r>
      <w:r w:rsidRPr="009F7986">
        <w:rPr>
          <w:rFonts w:ascii="Times New Roman" w:hAnsi="Times New Roman" w:cs="Times New Roman"/>
        </w:rPr>
        <w:sym w:font="Symbol" w:char="F06D"/>
      </w:r>
      <w:r w:rsidR="009A2321" w:rsidRPr="009F7986">
        <w:rPr>
          <w:rFonts w:ascii="Times New Roman" w:hAnsi="Times New Roman" w:cs="Times New Roman"/>
        </w:rPr>
        <w:t>m</w:t>
      </w:r>
      <w:r w:rsidR="00B24E6B">
        <w:rPr>
          <w:rFonts w:ascii="Times New Roman" w:hAnsi="Times New Roman" w:cs="Times New Roman"/>
        </w:rPr>
        <w:t xml:space="preserve"> unless stated otherwise. </w:t>
      </w:r>
      <w:r w:rsidR="00AF7B17" w:rsidRPr="009F7986">
        <w:rPr>
          <w:rFonts w:ascii="Times New Roman" w:hAnsi="Times New Roman" w:cs="Times New Roman"/>
        </w:rPr>
        <w:t>RCM images are representative images for each feature</w:t>
      </w:r>
      <w:r w:rsidR="009A2321" w:rsidRPr="009F7986">
        <w:rPr>
          <w:rFonts w:ascii="Times New Roman" w:hAnsi="Times New Roman" w:cs="Times New Roman"/>
        </w:rPr>
        <w:t xml:space="preserve"> </w:t>
      </w:r>
      <w:r w:rsidR="00AF7B17" w:rsidRPr="009F7986">
        <w:rPr>
          <w:rFonts w:ascii="Times New Roman" w:hAnsi="Times New Roman" w:cs="Times New Roman"/>
        </w:rPr>
        <w:t xml:space="preserve">selected </w:t>
      </w:r>
      <w:r w:rsidR="00C10565" w:rsidRPr="009F7986">
        <w:rPr>
          <w:rFonts w:ascii="Times New Roman" w:hAnsi="Times New Roman" w:cs="Times New Roman"/>
        </w:rPr>
        <w:t xml:space="preserve">by experts </w:t>
      </w:r>
      <w:r w:rsidR="00AF7B17" w:rsidRPr="009F7986">
        <w:rPr>
          <w:rFonts w:ascii="Times New Roman" w:hAnsi="Times New Roman" w:cs="Times New Roman"/>
        </w:rPr>
        <w:t>after reviewing all images</w:t>
      </w:r>
      <w:r w:rsidR="009A2321" w:rsidRPr="009F7986">
        <w:rPr>
          <w:rFonts w:ascii="Times New Roman" w:hAnsi="Times New Roman" w:cs="Times New Roman"/>
        </w:rPr>
        <w:t>.</w:t>
      </w:r>
    </w:p>
    <w:p w14:paraId="6DCB8959" w14:textId="346105FE" w:rsidR="00C5718E" w:rsidRPr="009F7986" w:rsidRDefault="00C5718E" w:rsidP="009F7986">
      <w:pPr>
        <w:spacing w:line="360" w:lineRule="auto"/>
        <w:rPr>
          <w:rFonts w:ascii="Times New Roman" w:hAnsi="Times New Roman" w:cs="Times New Roman"/>
        </w:rPr>
      </w:pPr>
      <w:r w:rsidRPr="009F7986">
        <w:rPr>
          <w:rFonts w:ascii="Times New Roman" w:hAnsi="Times New Roman" w:cs="Times New Roman"/>
        </w:rPr>
        <w:br w:type="page"/>
      </w:r>
    </w:p>
    <w:p w14:paraId="092FBDAA" w14:textId="568AD729" w:rsidR="00C5718E" w:rsidRPr="009F7986" w:rsidRDefault="00C56DB1" w:rsidP="009F7986">
      <w:pPr>
        <w:spacing w:line="360" w:lineRule="auto"/>
        <w:rPr>
          <w:rFonts w:ascii="Times New Roman" w:hAnsi="Times New Roman" w:cs="Times New Roman"/>
        </w:rPr>
      </w:pPr>
      <w:r w:rsidRPr="009F7986">
        <w:rPr>
          <w:rFonts w:ascii="Times New Roman" w:hAnsi="Times New Roman" w:cs="Times New Roman"/>
          <w:noProof/>
        </w:rPr>
        <w:lastRenderedPageBreak/>
        <w:drawing>
          <wp:inline distT="0" distB="0" distL="0" distR="0" wp14:anchorId="4783FA32" wp14:editId="1FDCD7ED">
            <wp:extent cx="5943600" cy="500917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920"/>
                    <a:stretch/>
                  </pic:blipFill>
                  <pic:spPr bwMode="auto">
                    <a:xfrm>
                      <a:off x="0" y="0"/>
                      <a:ext cx="5943600" cy="5009177"/>
                    </a:xfrm>
                    <a:prstGeom prst="rect">
                      <a:avLst/>
                    </a:prstGeom>
                    <a:noFill/>
                    <a:ln>
                      <a:noFill/>
                    </a:ln>
                    <a:extLst>
                      <a:ext uri="{53640926-AAD7-44D8-BBD7-CCE9431645EC}">
                        <a14:shadowObscured xmlns:a14="http://schemas.microsoft.com/office/drawing/2010/main"/>
                      </a:ext>
                    </a:extLst>
                  </pic:spPr>
                </pic:pic>
              </a:graphicData>
            </a:graphic>
          </wp:inline>
        </w:drawing>
      </w:r>
    </w:p>
    <w:p w14:paraId="26F87F65" w14:textId="77777777" w:rsidR="000E132A" w:rsidRPr="009F7986" w:rsidRDefault="00C5718E" w:rsidP="009F7986">
      <w:pPr>
        <w:spacing w:line="360" w:lineRule="auto"/>
        <w:rPr>
          <w:rFonts w:ascii="Times New Roman" w:hAnsi="Times New Roman" w:cs="Times New Roman"/>
          <w:b/>
          <w:bCs/>
          <w:i/>
          <w:iCs/>
        </w:rPr>
      </w:pPr>
      <w:r w:rsidRPr="009F7986">
        <w:rPr>
          <w:rFonts w:ascii="Times New Roman" w:hAnsi="Times New Roman" w:cs="Times New Roman"/>
          <w:b/>
          <w:bCs/>
          <w:i/>
          <w:iCs/>
        </w:rPr>
        <w:t xml:space="preserve">Figure S2. </w:t>
      </w:r>
      <w:r w:rsidR="000E132A" w:rsidRPr="009F7986">
        <w:rPr>
          <w:rFonts w:ascii="Times New Roman" w:hAnsi="Times New Roman" w:cs="Times New Roman"/>
          <w:b/>
          <w:bCs/>
          <w:i/>
          <w:iCs/>
        </w:rPr>
        <w:t xml:space="preserve">QC and feature selection in transcriptomic analysis </w:t>
      </w:r>
    </w:p>
    <w:p w14:paraId="7372C8D9" w14:textId="77777777" w:rsidR="003E38C0"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i/>
          <w:iCs/>
        </w:rPr>
        <w:t xml:space="preserve">a. </w:t>
      </w:r>
      <w:r w:rsidR="00285427" w:rsidRPr="009F7986">
        <w:rPr>
          <w:rFonts w:ascii="Times New Roman" w:hAnsi="Times New Roman" w:cs="Times New Roman"/>
        </w:rPr>
        <w:t xml:space="preserve">Mean quality score of bases at each position in sequencing read. Mean </w:t>
      </w:r>
      <w:proofErr w:type="spellStart"/>
      <w:r w:rsidR="00285427" w:rsidRPr="009F7986">
        <w:rPr>
          <w:rFonts w:ascii="Times New Roman" w:hAnsi="Times New Roman" w:cs="Times New Roman"/>
        </w:rPr>
        <w:t>phred</w:t>
      </w:r>
      <w:proofErr w:type="spellEnd"/>
      <w:r w:rsidR="00285427" w:rsidRPr="009F7986">
        <w:rPr>
          <w:rFonts w:ascii="Times New Roman" w:hAnsi="Times New Roman" w:cs="Times New Roman"/>
        </w:rPr>
        <w:t xml:space="preserve"> score &gt; 28 indicates good quality (green). </w:t>
      </w:r>
    </w:p>
    <w:p w14:paraId="52B89682" w14:textId="77777777" w:rsidR="003E38C0"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rPr>
        <w:t>b.</w:t>
      </w:r>
      <w:r w:rsidR="00285427" w:rsidRPr="009F7986">
        <w:rPr>
          <w:rFonts w:ascii="Times New Roman" w:hAnsi="Times New Roman" w:cs="Times New Roman"/>
        </w:rPr>
        <w:t xml:space="preserve"> GC content across all reads forms a normal distribution with peak of curve indicating mean GC content at ~40%. </w:t>
      </w:r>
    </w:p>
    <w:p w14:paraId="6609A57E" w14:textId="77777777" w:rsidR="003E38C0" w:rsidRPr="009F7986" w:rsidRDefault="00285427" w:rsidP="009F7986">
      <w:pPr>
        <w:spacing w:line="360" w:lineRule="auto"/>
        <w:rPr>
          <w:rFonts w:ascii="Times New Roman" w:hAnsi="Times New Roman" w:cs="Times New Roman"/>
        </w:rPr>
      </w:pPr>
      <w:proofErr w:type="spellStart"/>
      <w:r w:rsidRPr="009F7986">
        <w:rPr>
          <w:rFonts w:ascii="Times New Roman" w:hAnsi="Times New Roman" w:cs="Times New Roman"/>
          <w:b/>
          <w:bCs/>
        </w:rPr>
        <w:t>c&amp;d</w:t>
      </w:r>
      <w:proofErr w:type="spellEnd"/>
      <w:r w:rsidR="000E132A" w:rsidRPr="009F7986">
        <w:rPr>
          <w:rFonts w:ascii="Times New Roman" w:hAnsi="Times New Roman" w:cs="Times New Roman"/>
          <w:b/>
          <w:bCs/>
        </w:rPr>
        <w:t>.</w:t>
      </w:r>
      <w:r w:rsidRPr="009F7986">
        <w:rPr>
          <w:rFonts w:ascii="Times New Roman" w:hAnsi="Times New Roman" w:cs="Times New Roman"/>
        </w:rPr>
        <w:t xml:space="preserve"> PCA of full transcript abundance for 14 BCC samples showing sample groups evenly distributed along PC1 (36.7% variance) while PC2 (14% variance) captures variation in transcript abundance between RCM phenotypes (</w:t>
      </w:r>
      <w:r w:rsidR="000E132A" w:rsidRPr="009F7986">
        <w:rPr>
          <w:rFonts w:ascii="Times New Roman" w:hAnsi="Times New Roman" w:cs="Times New Roman"/>
        </w:rPr>
        <w:t>I</w:t>
      </w:r>
      <w:r w:rsidRPr="009F7986">
        <w:rPr>
          <w:rFonts w:ascii="Times New Roman" w:hAnsi="Times New Roman" w:cs="Times New Roman"/>
        </w:rPr>
        <w:t>nflam</w:t>
      </w:r>
      <w:r w:rsidR="000E132A" w:rsidRPr="009F7986">
        <w:rPr>
          <w:rFonts w:ascii="Times New Roman" w:hAnsi="Times New Roman" w:cs="Times New Roman"/>
          <w:vertAlign w:val="superscript"/>
        </w:rPr>
        <w:t>HIGH</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Pr="009F7986">
        <w:rPr>
          <w:rFonts w:ascii="Times New Roman" w:hAnsi="Times New Roman" w:cs="Times New Roman"/>
        </w:rPr>
        <w:t xml:space="preserve">= pink, </w:t>
      </w:r>
      <w:r w:rsidR="000E132A" w:rsidRPr="009F7986">
        <w:rPr>
          <w:rFonts w:ascii="Times New Roman" w:hAnsi="Times New Roman" w:cs="Times New Roman"/>
        </w:rPr>
        <w:t>Inflam</w:t>
      </w:r>
      <w:r w:rsidR="000E132A" w:rsidRPr="009F7986">
        <w:rPr>
          <w:rFonts w:ascii="Times New Roman" w:hAnsi="Times New Roman" w:cs="Times New Roman"/>
          <w:vertAlign w:val="superscript"/>
        </w:rPr>
        <w:t>LOW</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Pr="009F7986">
        <w:rPr>
          <w:rFonts w:ascii="Times New Roman" w:hAnsi="Times New Roman" w:cs="Times New Roman"/>
        </w:rPr>
        <w:t xml:space="preserve">= black). Confidence ellipses drawn around categories (CI = 95%, group means indicated by larger size points near center of graph) fail to separate RCM phenotypes. </w:t>
      </w:r>
    </w:p>
    <w:p w14:paraId="05D611EC" w14:textId="77777777" w:rsidR="003E38C0"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rPr>
        <w:t>e.</w:t>
      </w:r>
      <w:r w:rsidR="00285427" w:rsidRPr="009F7986">
        <w:rPr>
          <w:rFonts w:ascii="Times New Roman" w:hAnsi="Times New Roman" w:cs="Times New Roman"/>
        </w:rPr>
        <w:t xml:space="preserve"> Table of parameters used to identify gene co-expression modules using </w:t>
      </w:r>
      <w:proofErr w:type="spellStart"/>
      <w:r w:rsidR="00285427" w:rsidRPr="009F7986">
        <w:rPr>
          <w:rFonts w:ascii="Times New Roman" w:hAnsi="Times New Roman" w:cs="Times New Roman"/>
        </w:rPr>
        <w:t>CEMiTool</w:t>
      </w:r>
      <w:proofErr w:type="spellEnd"/>
      <w:r w:rsidR="00285427" w:rsidRPr="009F7986">
        <w:rPr>
          <w:rFonts w:ascii="Times New Roman" w:hAnsi="Times New Roman" w:cs="Times New Roman"/>
        </w:rPr>
        <w:t xml:space="preserve">. </w:t>
      </w:r>
    </w:p>
    <w:p w14:paraId="6D388935" w14:textId="77777777" w:rsidR="003E38C0"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rPr>
        <w:t>f.</w:t>
      </w:r>
      <w:r w:rsidR="00285427" w:rsidRPr="009F7986">
        <w:rPr>
          <w:rFonts w:ascii="Times New Roman" w:hAnsi="Times New Roman" w:cs="Times New Roman"/>
          <w:b/>
          <w:bCs/>
        </w:rPr>
        <w:t xml:space="preserve"> </w:t>
      </w:r>
      <w:r w:rsidR="00285427" w:rsidRPr="009F7986">
        <w:rPr>
          <w:rFonts w:ascii="Times New Roman" w:hAnsi="Times New Roman" w:cs="Times New Roman"/>
        </w:rPr>
        <w:t xml:space="preserve">Quantile-quantile plot shows normal distribution of genes expressed across 14 BCC samples, allowing for </w:t>
      </w:r>
      <w:r w:rsidRPr="009F7986">
        <w:rPr>
          <w:rFonts w:ascii="Times New Roman" w:hAnsi="Times New Roman" w:cs="Times New Roman"/>
        </w:rPr>
        <w:t>P</w:t>
      </w:r>
      <w:r w:rsidR="00285427" w:rsidRPr="009F7986">
        <w:rPr>
          <w:rFonts w:ascii="Times New Roman" w:hAnsi="Times New Roman" w:cs="Times New Roman"/>
        </w:rPr>
        <w:t xml:space="preserve">earson method to be chosen for correlation of genes using </w:t>
      </w:r>
      <w:proofErr w:type="spellStart"/>
      <w:r w:rsidR="00285427" w:rsidRPr="009F7986">
        <w:rPr>
          <w:rFonts w:ascii="Times New Roman" w:hAnsi="Times New Roman" w:cs="Times New Roman"/>
        </w:rPr>
        <w:t>CEMiTool</w:t>
      </w:r>
      <w:proofErr w:type="spellEnd"/>
      <w:r w:rsidR="00285427" w:rsidRPr="009F7986">
        <w:rPr>
          <w:rFonts w:ascii="Times New Roman" w:hAnsi="Times New Roman" w:cs="Times New Roman"/>
        </w:rPr>
        <w:t xml:space="preserve">. </w:t>
      </w:r>
    </w:p>
    <w:p w14:paraId="42AF67B9" w14:textId="77777777"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t>g</w:t>
      </w:r>
      <w:r w:rsidR="000E132A" w:rsidRPr="009F7986">
        <w:rPr>
          <w:rFonts w:ascii="Times New Roman" w:hAnsi="Times New Roman" w:cs="Times New Roman"/>
        </w:rPr>
        <w:t>.</w:t>
      </w:r>
      <w:r w:rsidRPr="009F7986">
        <w:rPr>
          <w:rFonts w:ascii="Times New Roman" w:hAnsi="Times New Roman" w:cs="Times New Roman"/>
        </w:rPr>
        <w:t xml:space="preserve"> Scatterplot of the mean expression of all genes by the variance of expression. No strong relationship is identified, </w:t>
      </w:r>
      <w:r w:rsidR="000E132A" w:rsidRPr="009F7986">
        <w:rPr>
          <w:rFonts w:ascii="Times New Roman" w:hAnsi="Times New Roman" w:cs="Times New Roman"/>
        </w:rPr>
        <w:t>r</w:t>
      </w:r>
      <w:r w:rsidRPr="009F7986">
        <w:rPr>
          <w:rFonts w:ascii="Times New Roman" w:hAnsi="Times New Roman" w:cs="Times New Roman"/>
          <w:vertAlign w:val="superscript"/>
        </w:rPr>
        <w:t>2</w:t>
      </w:r>
      <w:r w:rsidRPr="009F7986">
        <w:rPr>
          <w:rFonts w:ascii="Times New Roman" w:hAnsi="Times New Roman" w:cs="Times New Roman"/>
        </w:rPr>
        <w:t xml:space="preserve"> &lt; 0.01 (red line), therefore no variance stabilizing transformation was applied to the data using </w:t>
      </w:r>
      <w:proofErr w:type="spellStart"/>
      <w:r w:rsidRPr="009F7986">
        <w:rPr>
          <w:rFonts w:ascii="Times New Roman" w:hAnsi="Times New Roman" w:cs="Times New Roman"/>
        </w:rPr>
        <w:t>CEMiTool</w:t>
      </w:r>
      <w:proofErr w:type="spellEnd"/>
      <w:r w:rsidRPr="009F7986">
        <w:rPr>
          <w:rFonts w:ascii="Times New Roman" w:hAnsi="Times New Roman" w:cs="Times New Roman"/>
        </w:rPr>
        <w:t xml:space="preserve">. </w:t>
      </w:r>
    </w:p>
    <w:p w14:paraId="340D30C3" w14:textId="77777777"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lastRenderedPageBreak/>
        <w:t>h</w:t>
      </w:r>
      <w:r w:rsidR="000E132A" w:rsidRPr="009F7986">
        <w:rPr>
          <w:rFonts w:ascii="Times New Roman" w:hAnsi="Times New Roman" w:cs="Times New Roman"/>
          <w:b/>
          <w:bCs/>
        </w:rPr>
        <w:t>.</w:t>
      </w:r>
      <w:r w:rsidRPr="009F7986">
        <w:rPr>
          <w:rFonts w:ascii="Times New Roman" w:hAnsi="Times New Roman" w:cs="Times New Roman"/>
        </w:rPr>
        <w:t xml:space="preserve"> Beta by </w:t>
      </w:r>
      <w:r w:rsidR="000E132A" w:rsidRPr="009F7986">
        <w:rPr>
          <w:rFonts w:ascii="Times New Roman" w:hAnsi="Times New Roman" w:cs="Times New Roman"/>
        </w:rPr>
        <w:t>r</w:t>
      </w:r>
      <w:r w:rsidRPr="009F7986">
        <w:rPr>
          <w:rFonts w:ascii="Times New Roman" w:hAnsi="Times New Roman" w:cs="Times New Roman"/>
          <w:vertAlign w:val="superscript"/>
        </w:rPr>
        <w:t>2</w:t>
      </w:r>
      <w:r w:rsidRPr="009F7986">
        <w:rPr>
          <w:rFonts w:ascii="Times New Roman" w:hAnsi="Times New Roman" w:cs="Times New Roman"/>
        </w:rPr>
        <w:t xml:space="preserve"> plot explains the selection of the soft-thresholding parameter Beta (shown in red, beta = 14). Threshold for R</w:t>
      </w:r>
      <w:r w:rsidRPr="009F7986">
        <w:rPr>
          <w:rFonts w:ascii="Times New Roman" w:hAnsi="Times New Roman" w:cs="Times New Roman"/>
          <w:vertAlign w:val="superscript"/>
        </w:rPr>
        <w:t xml:space="preserve">2 </w:t>
      </w:r>
      <w:r w:rsidRPr="009F7986">
        <w:rPr>
          <w:rFonts w:ascii="Times New Roman" w:hAnsi="Times New Roman" w:cs="Times New Roman"/>
        </w:rPr>
        <w:t xml:space="preserve"> &gt; 0.8 using </w:t>
      </w:r>
      <w:proofErr w:type="spellStart"/>
      <w:r w:rsidRPr="009F7986">
        <w:rPr>
          <w:rFonts w:ascii="Times New Roman" w:hAnsi="Times New Roman" w:cs="Times New Roman"/>
        </w:rPr>
        <w:t>CEMiTool</w:t>
      </w:r>
      <w:proofErr w:type="spellEnd"/>
      <w:r w:rsidRPr="009F7986">
        <w:rPr>
          <w:rFonts w:ascii="Times New Roman" w:hAnsi="Times New Roman" w:cs="Times New Roman"/>
        </w:rPr>
        <w:t xml:space="preserve">. </w:t>
      </w:r>
    </w:p>
    <w:p w14:paraId="44369B6E" w14:textId="0E182AA0"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t>i</w:t>
      </w:r>
      <w:r w:rsidR="000E132A" w:rsidRPr="009F7986">
        <w:rPr>
          <w:rFonts w:ascii="Times New Roman" w:hAnsi="Times New Roman" w:cs="Times New Roman"/>
          <w:b/>
          <w:bCs/>
        </w:rPr>
        <w:t>.</w:t>
      </w:r>
      <w:r w:rsidRPr="009F7986">
        <w:rPr>
          <w:rFonts w:ascii="Times New Roman" w:hAnsi="Times New Roman" w:cs="Times New Roman"/>
        </w:rPr>
        <w:t xml:space="preserve"> Sample clustering tree for selected genes (n=1,379, p</w:t>
      </w:r>
      <w:r w:rsidR="00B24E6B">
        <w:rPr>
          <w:rFonts w:ascii="Times New Roman" w:hAnsi="Times New Roman" w:cs="Times New Roman"/>
        </w:rPr>
        <w:t>-</w:t>
      </w:r>
      <w:r w:rsidRPr="009F7986">
        <w:rPr>
          <w:rFonts w:ascii="Times New Roman" w:hAnsi="Times New Roman" w:cs="Times New Roman"/>
        </w:rPr>
        <w:t>value &lt; 0.1)</w:t>
      </w:r>
      <w:r w:rsidR="005851B4" w:rsidRPr="009F7986">
        <w:rPr>
          <w:rFonts w:ascii="Times New Roman" w:hAnsi="Times New Roman" w:cs="Times New Roman"/>
        </w:rPr>
        <w:t xml:space="preserve"> by </w:t>
      </w:r>
      <w:proofErr w:type="spellStart"/>
      <w:r w:rsidR="005851B4" w:rsidRPr="009F7986">
        <w:rPr>
          <w:rFonts w:ascii="Times New Roman" w:hAnsi="Times New Roman" w:cs="Times New Roman"/>
        </w:rPr>
        <w:t>CEMiTool</w:t>
      </w:r>
      <w:proofErr w:type="spellEnd"/>
      <w:r w:rsidRPr="009F7986">
        <w:rPr>
          <w:rFonts w:ascii="Times New Roman" w:hAnsi="Times New Roman" w:cs="Times New Roman"/>
        </w:rPr>
        <w:t xml:space="preserve"> used in identifying gene co-expression modules. Two clusters of closely related samples are revealed, although the relationship is not explained by RCM phenotype (one outl</w:t>
      </w:r>
      <w:r w:rsidR="00C10565">
        <w:rPr>
          <w:rFonts w:ascii="Times New Roman" w:hAnsi="Times New Roman" w:cs="Times New Roman"/>
        </w:rPr>
        <w:t>ier</w:t>
      </w:r>
      <w:r w:rsidRPr="009F7986">
        <w:rPr>
          <w:rFonts w:ascii="Times New Roman" w:hAnsi="Times New Roman" w:cs="Times New Roman"/>
        </w:rPr>
        <w:t xml:space="preserve"> sample, P14).</w:t>
      </w:r>
    </w:p>
    <w:p w14:paraId="0BC68761" w14:textId="6CFFF5EA" w:rsidR="009A2321" w:rsidRPr="009F7986" w:rsidRDefault="00285427" w:rsidP="009F7986">
      <w:pPr>
        <w:spacing w:line="360" w:lineRule="auto"/>
        <w:rPr>
          <w:rFonts w:ascii="Times New Roman" w:hAnsi="Times New Roman" w:cs="Times New Roman"/>
        </w:rPr>
      </w:pPr>
      <w:proofErr w:type="spellStart"/>
      <w:r w:rsidRPr="009F7986">
        <w:rPr>
          <w:rFonts w:ascii="Times New Roman" w:hAnsi="Times New Roman" w:cs="Times New Roman"/>
          <w:b/>
          <w:bCs/>
        </w:rPr>
        <w:t>j&amp;k</w:t>
      </w:r>
      <w:proofErr w:type="spellEnd"/>
      <w:r w:rsidR="000E132A" w:rsidRPr="009F7986">
        <w:rPr>
          <w:rFonts w:ascii="Times New Roman" w:hAnsi="Times New Roman" w:cs="Times New Roman"/>
          <w:b/>
          <w:bCs/>
        </w:rPr>
        <w:t>.</w:t>
      </w:r>
      <w:r w:rsidRPr="009F7986">
        <w:rPr>
          <w:rFonts w:ascii="Times New Roman" w:hAnsi="Times New Roman" w:cs="Times New Roman"/>
        </w:rPr>
        <w:t xml:space="preserve"> PCA of </w:t>
      </w:r>
      <w:r w:rsidR="005851B4" w:rsidRPr="009F7986">
        <w:rPr>
          <w:rFonts w:ascii="Times New Roman" w:hAnsi="Times New Roman" w:cs="Times New Roman"/>
        </w:rPr>
        <w:t xml:space="preserve">transcript abundance from </w:t>
      </w:r>
      <w:r w:rsidRPr="009F7986">
        <w:rPr>
          <w:rFonts w:ascii="Times New Roman" w:hAnsi="Times New Roman" w:cs="Times New Roman"/>
        </w:rPr>
        <w:t>genes comprising M2 (j) and M5 (k). PC1 shows major source of variation in transcript abundance is RCM phenotype (</w:t>
      </w:r>
      <w:r w:rsidR="000E132A" w:rsidRPr="009F7986">
        <w:rPr>
          <w:rFonts w:ascii="Times New Roman" w:hAnsi="Times New Roman" w:cs="Times New Roman"/>
        </w:rPr>
        <w:t>Inflam</w:t>
      </w:r>
      <w:r w:rsidR="000E132A" w:rsidRPr="009F7986">
        <w:rPr>
          <w:rFonts w:ascii="Times New Roman" w:hAnsi="Times New Roman" w:cs="Times New Roman"/>
          <w:vertAlign w:val="superscript"/>
        </w:rPr>
        <w:t>HIGH</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000E132A" w:rsidRPr="009F7986">
        <w:rPr>
          <w:rFonts w:ascii="Times New Roman" w:hAnsi="Times New Roman" w:cs="Times New Roman"/>
        </w:rPr>
        <w:t>= pink, Inflam</w:t>
      </w:r>
      <w:r w:rsidR="000E132A" w:rsidRPr="009F7986">
        <w:rPr>
          <w:rFonts w:ascii="Times New Roman" w:hAnsi="Times New Roman" w:cs="Times New Roman"/>
          <w:vertAlign w:val="superscript"/>
        </w:rPr>
        <w:t>LOW</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000E132A" w:rsidRPr="009F7986">
        <w:rPr>
          <w:rFonts w:ascii="Times New Roman" w:hAnsi="Times New Roman" w:cs="Times New Roman"/>
        </w:rPr>
        <w:t>= black</w:t>
      </w:r>
      <w:r w:rsidRPr="009F7986">
        <w:rPr>
          <w:rFonts w:ascii="Times New Roman" w:hAnsi="Times New Roman" w:cs="Times New Roman"/>
        </w:rPr>
        <w:t xml:space="preserve">) for M2, yet less resolved in M5.    </w:t>
      </w:r>
      <w:r w:rsidR="009A2321" w:rsidRPr="009F7986">
        <w:rPr>
          <w:rFonts w:ascii="Times New Roman" w:hAnsi="Times New Roman" w:cs="Times New Roman"/>
        </w:rPr>
        <w:t xml:space="preserve">Source data are provided as a Source Data file. </w:t>
      </w:r>
    </w:p>
    <w:p w14:paraId="72A07B31" w14:textId="463FD3B7" w:rsidR="00C5718E" w:rsidRPr="009F7986" w:rsidRDefault="00C5718E" w:rsidP="009F7986">
      <w:pPr>
        <w:spacing w:line="360" w:lineRule="auto"/>
        <w:rPr>
          <w:rFonts w:ascii="Times New Roman" w:hAnsi="Times New Roman" w:cs="Times New Roman"/>
        </w:rPr>
      </w:pPr>
      <w:r w:rsidRPr="009F7986">
        <w:rPr>
          <w:rFonts w:ascii="Times New Roman" w:hAnsi="Times New Roman" w:cs="Times New Roman"/>
        </w:rPr>
        <w:br w:type="page"/>
      </w:r>
    </w:p>
    <w:p w14:paraId="2C44D2B9" w14:textId="53C6B9ED" w:rsidR="00C5718E" w:rsidRPr="009F7986" w:rsidRDefault="009F7986" w:rsidP="009F7986">
      <w:pPr>
        <w:spacing w:line="360" w:lineRule="auto"/>
        <w:rPr>
          <w:rFonts w:ascii="Times New Roman" w:hAnsi="Times New Roman" w:cs="Times New Roman"/>
        </w:rPr>
      </w:pPr>
      <w:r w:rsidRPr="009F7986">
        <w:rPr>
          <w:rFonts w:ascii="Times New Roman" w:hAnsi="Times New Roman" w:cs="Times New Roman"/>
          <w:noProof/>
        </w:rPr>
        <w:lastRenderedPageBreak/>
        <w:drawing>
          <wp:inline distT="0" distB="0" distL="0" distR="0" wp14:anchorId="09D7AC31" wp14:editId="31F58747">
            <wp:extent cx="5687219" cy="7392432"/>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87219" cy="7392432"/>
                    </a:xfrm>
                    <a:prstGeom prst="rect">
                      <a:avLst/>
                    </a:prstGeom>
                  </pic:spPr>
                </pic:pic>
              </a:graphicData>
            </a:graphic>
          </wp:inline>
        </w:drawing>
      </w:r>
    </w:p>
    <w:p w14:paraId="733DC4AA" w14:textId="0BF1BCE5" w:rsidR="00285427" w:rsidRPr="009F7986" w:rsidRDefault="00C5718E" w:rsidP="009F7986">
      <w:pPr>
        <w:spacing w:line="360" w:lineRule="auto"/>
        <w:rPr>
          <w:rFonts w:ascii="Times New Roman" w:hAnsi="Times New Roman" w:cs="Times New Roman"/>
          <w:b/>
          <w:bCs/>
          <w:i/>
          <w:iCs/>
        </w:rPr>
      </w:pPr>
      <w:r w:rsidRPr="009F7986">
        <w:rPr>
          <w:rFonts w:ascii="Times New Roman" w:hAnsi="Times New Roman" w:cs="Times New Roman"/>
          <w:b/>
          <w:bCs/>
          <w:i/>
          <w:iCs/>
        </w:rPr>
        <w:t xml:space="preserve">Figure S3. </w:t>
      </w:r>
      <w:r w:rsidR="000E132A" w:rsidRPr="009F7986">
        <w:rPr>
          <w:rFonts w:ascii="Times New Roman" w:hAnsi="Times New Roman" w:cs="Times New Roman"/>
          <w:b/>
          <w:bCs/>
          <w:i/>
          <w:iCs/>
        </w:rPr>
        <w:t xml:space="preserve">Transcriptomic analysis using </w:t>
      </w:r>
      <w:r w:rsidR="001E1F8C" w:rsidRPr="009F7986">
        <w:rPr>
          <w:rFonts w:ascii="Times New Roman" w:hAnsi="Times New Roman" w:cs="Times New Roman"/>
          <w:b/>
          <w:bCs/>
          <w:i/>
          <w:iCs/>
        </w:rPr>
        <w:t>co-expression modules</w:t>
      </w:r>
      <w:r w:rsidR="000E132A" w:rsidRPr="009F7986">
        <w:rPr>
          <w:rFonts w:ascii="Times New Roman" w:hAnsi="Times New Roman" w:cs="Times New Roman"/>
          <w:b/>
          <w:bCs/>
          <w:i/>
          <w:iCs/>
        </w:rPr>
        <w:t xml:space="preserve">, </w:t>
      </w:r>
      <w:r w:rsidR="00C10565">
        <w:rPr>
          <w:rFonts w:ascii="Times New Roman" w:hAnsi="Times New Roman" w:cs="Times New Roman"/>
          <w:b/>
          <w:bCs/>
          <w:i/>
          <w:iCs/>
        </w:rPr>
        <w:t>g</w:t>
      </w:r>
      <w:r w:rsidR="000E132A" w:rsidRPr="009F7986">
        <w:rPr>
          <w:rFonts w:ascii="Times New Roman" w:hAnsi="Times New Roman" w:cs="Times New Roman"/>
          <w:b/>
          <w:bCs/>
          <w:i/>
          <w:iCs/>
        </w:rPr>
        <w:t xml:space="preserve">ene ontology and </w:t>
      </w:r>
      <w:r w:rsidR="00C10565">
        <w:rPr>
          <w:rFonts w:ascii="Times New Roman" w:hAnsi="Times New Roman" w:cs="Times New Roman"/>
          <w:b/>
          <w:bCs/>
          <w:i/>
          <w:iCs/>
        </w:rPr>
        <w:t>g</w:t>
      </w:r>
      <w:r w:rsidR="000E132A" w:rsidRPr="009F7986">
        <w:rPr>
          <w:rFonts w:ascii="Times New Roman" w:hAnsi="Times New Roman" w:cs="Times New Roman"/>
          <w:b/>
          <w:bCs/>
          <w:i/>
          <w:iCs/>
        </w:rPr>
        <w:t>ene regulatory networks.</w:t>
      </w:r>
    </w:p>
    <w:p w14:paraId="2E7B4866" w14:textId="77777777" w:rsidR="003E38C0"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rPr>
        <w:t>a.</w:t>
      </w:r>
      <w:r w:rsidRPr="009F7986">
        <w:rPr>
          <w:rFonts w:ascii="Times New Roman" w:hAnsi="Times New Roman" w:cs="Times New Roman"/>
        </w:rPr>
        <w:t xml:space="preserve"> </w:t>
      </w:r>
      <w:r w:rsidR="00285427" w:rsidRPr="009F7986">
        <w:rPr>
          <w:rFonts w:ascii="Times New Roman" w:hAnsi="Times New Roman" w:cs="Times New Roman"/>
        </w:rPr>
        <w:t xml:space="preserve">Summary of modules identified by </w:t>
      </w:r>
      <w:proofErr w:type="spellStart"/>
      <w:r w:rsidR="00285427" w:rsidRPr="009F7986">
        <w:rPr>
          <w:rFonts w:ascii="Times New Roman" w:hAnsi="Times New Roman" w:cs="Times New Roman"/>
        </w:rPr>
        <w:t>CEMiTool</w:t>
      </w:r>
      <w:proofErr w:type="spellEnd"/>
      <w:r w:rsidR="00285427" w:rsidRPr="009F7986">
        <w:rPr>
          <w:rFonts w:ascii="Times New Roman" w:hAnsi="Times New Roman" w:cs="Times New Roman"/>
        </w:rPr>
        <w:t xml:space="preserve"> indicating number of correlated genes in each module along with top 5 genes with the highest connectivity in each module (hubs). </w:t>
      </w:r>
    </w:p>
    <w:p w14:paraId="5CA36225" w14:textId="77777777"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t>b</w:t>
      </w:r>
      <w:r w:rsidR="000E132A" w:rsidRPr="009F7986">
        <w:rPr>
          <w:rFonts w:ascii="Times New Roman" w:hAnsi="Times New Roman" w:cs="Times New Roman"/>
          <w:b/>
          <w:bCs/>
        </w:rPr>
        <w:t>.</w:t>
      </w:r>
      <w:r w:rsidRPr="009F7986">
        <w:rPr>
          <w:rFonts w:ascii="Times New Roman" w:hAnsi="Times New Roman" w:cs="Times New Roman"/>
          <w:b/>
          <w:bCs/>
        </w:rPr>
        <w:t xml:space="preserve"> </w:t>
      </w:r>
      <w:r w:rsidRPr="009F7986">
        <w:rPr>
          <w:rFonts w:ascii="Times New Roman" w:hAnsi="Times New Roman" w:cs="Times New Roman"/>
        </w:rPr>
        <w:t xml:space="preserve">Table for module enrichment in RCM phenotypes. Genes within each module are provided as the gene set and the median z score values of each phenotype as rank. Enrichment scores are normalized to the number of genes in the module. </w:t>
      </w:r>
    </w:p>
    <w:p w14:paraId="299C2E55" w14:textId="77777777"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lastRenderedPageBreak/>
        <w:t>c</w:t>
      </w:r>
      <w:r w:rsidR="000E132A" w:rsidRPr="009F7986">
        <w:rPr>
          <w:rFonts w:ascii="Times New Roman" w:hAnsi="Times New Roman" w:cs="Times New Roman"/>
          <w:b/>
          <w:bCs/>
        </w:rPr>
        <w:t>.</w:t>
      </w:r>
      <w:r w:rsidR="000E132A" w:rsidRPr="009F7986">
        <w:rPr>
          <w:rFonts w:ascii="Times New Roman" w:hAnsi="Times New Roman" w:cs="Times New Roman"/>
        </w:rPr>
        <w:t xml:space="preserve"> </w:t>
      </w:r>
      <w:r w:rsidRPr="009F7986">
        <w:rPr>
          <w:rFonts w:ascii="Times New Roman" w:hAnsi="Times New Roman" w:cs="Times New Roman"/>
        </w:rPr>
        <w:t xml:space="preserve">Activity of each module in RCM phenotype classes are displayed as heatmap. The intensity of the color corresponds to the normalized enrichment score (NES), red indicates high activity and blue is low activity. </w:t>
      </w:r>
    </w:p>
    <w:p w14:paraId="099C0B0D" w14:textId="77777777"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t>d</w:t>
      </w:r>
      <w:r w:rsidR="000E132A" w:rsidRPr="009F7986">
        <w:rPr>
          <w:rFonts w:ascii="Times New Roman" w:hAnsi="Times New Roman" w:cs="Times New Roman"/>
          <w:b/>
          <w:bCs/>
        </w:rPr>
        <w:t>.</w:t>
      </w:r>
      <w:r w:rsidRPr="009F7986">
        <w:rPr>
          <w:rFonts w:ascii="Times New Roman" w:hAnsi="Times New Roman" w:cs="Times New Roman"/>
        </w:rPr>
        <w:t xml:space="preserve"> Profile plots of genes in modules showing no enrichment in RCM phenotype groups;  M1 (415 genes), M3 (154 genes), M4 (139 genes), M6 (67 genes), M7 (57 genes), and M8 (48 genes). Colored lines show expression levels for individual genes and the black line represents mean expression of all genes in the module (expression plotted on y axis = log</w:t>
      </w:r>
      <w:r w:rsidRPr="009F7986">
        <w:rPr>
          <w:rFonts w:ascii="Times New Roman" w:hAnsi="Times New Roman" w:cs="Times New Roman"/>
          <w:vertAlign w:val="subscript"/>
        </w:rPr>
        <w:t>2</w:t>
      </w:r>
      <w:r w:rsidRPr="009F7986">
        <w:rPr>
          <w:rFonts w:ascii="Times New Roman" w:hAnsi="Times New Roman" w:cs="Times New Roman"/>
        </w:rPr>
        <w:t xml:space="preserve">cpm). Individual patient samples are displayed on </w:t>
      </w:r>
      <w:r w:rsidR="000E132A" w:rsidRPr="009F7986">
        <w:rPr>
          <w:rFonts w:ascii="Times New Roman" w:hAnsi="Times New Roman" w:cs="Times New Roman"/>
        </w:rPr>
        <w:t>X</w:t>
      </w:r>
      <w:r w:rsidRPr="009F7986">
        <w:rPr>
          <w:rFonts w:ascii="Times New Roman" w:hAnsi="Times New Roman" w:cs="Times New Roman"/>
        </w:rPr>
        <w:t xml:space="preserve"> axis and colored by RCM phenotype (</w:t>
      </w:r>
      <w:r w:rsidR="000E132A" w:rsidRPr="009F7986">
        <w:rPr>
          <w:rFonts w:ascii="Times New Roman" w:hAnsi="Times New Roman" w:cs="Times New Roman"/>
        </w:rPr>
        <w:t>Inflam</w:t>
      </w:r>
      <w:r w:rsidR="000E132A" w:rsidRPr="009F7986">
        <w:rPr>
          <w:rFonts w:ascii="Times New Roman" w:hAnsi="Times New Roman" w:cs="Times New Roman"/>
          <w:vertAlign w:val="superscript"/>
        </w:rPr>
        <w:t>HIGH</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000E132A" w:rsidRPr="009F7986">
        <w:rPr>
          <w:rFonts w:ascii="Times New Roman" w:hAnsi="Times New Roman" w:cs="Times New Roman"/>
        </w:rPr>
        <w:t>= pink, Inflam</w:t>
      </w:r>
      <w:r w:rsidR="000E132A" w:rsidRPr="009F7986">
        <w:rPr>
          <w:rFonts w:ascii="Times New Roman" w:hAnsi="Times New Roman" w:cs="Times New Roman"/>
          <w:vertAlign w:val="superscript"/>
        </w:rPr>
        <w:t>LOW</w:t>
      </w:r>
      <w:r w:rsidR="000E132A" w:rsidRPr="009F7986">
        <w:rPr>
          <w:rFonts w:ascii="Times New Roman" w:hAnsi="Times New Roman" w:cs="Times New Roman"/>
        </w:rPr>
        <w:t>Vasc</w:t>
      </w:r>
      <w:r w:rsidR="000E132A" w:rsidRPr="009F7986">
        <w:rPr>
          <w:rFonts w:ascii="Times New Roman" w:hAnsi="Times New Roman" w:cs="Times New Roman"/>
          <w:vertAlign w:val="superscript"/>
        </w:rPr>
        <w:t>HIGH</w:t>
      </w:r>
      <w:r w:rsidR="000E132A" w:rsidRPr="009F7986">
        <w:rPr>
          <w:rFonts w:ascii="Times New Roman" w:hAnsi="Times New Roman" w:cs="Times New Roman"/>
        </w:rPr>
        <w:t>= black</w:t>
      </w:r>
      <w:r w:rsidRPr="009F7986">
        <w:rPr>
          <w:rFonts w:ascii="Times New Roman" w:hAnsi="Times New Roman" w:cs="Times New Roman"/>
        </w:rPr>
        <w:t xml:space="preserve">). </w:t>
      </w:r>
    </w:p>
    <w:p w14:paraId="10862903" w14:textId="1B141DD9" w:rsidR="003E38C0" w:rsidRPr="009F7986" w:rsidRDefault="00285427" w:rsidP="009F7986">
      <w:pPr>
        <w:spacing w:line="360" w:lineRule="auto"/>
        <w:rPr>
          <w:rFonts w:ascii="Times New Roman" w:hAnsi="Times New Roman" w:cs="Times New Roman"/>
        </w:rPr>
      </w:pPr>
      <w:r w:rsidRPr="009F7986">
        <w:rPr>
          <w:rFonts w:ascii="Times New Roman" w:hAnsi="Times New Roman" w:cs="Times New Roman"/>
          <w:b/>
          <w:bCs/>
        </w:rPr>
        <w:t>e</w:t>
      </w:r>
      <w:r w:rsidR="000E132A" w:rsidRPr="009F7986">
        <w:rPr>
          <w:rFonts w:ascii="Times New Roman" w:hAnsi="Times New Roman" w:cs="Times New Roman"/>
          <w:b/>
          <w:bCs/>
        </w:rPr>
        <w:t>.</w:t>
      </w:r>
      <w:r w:rsidRPr="009F7986">
        <w:rPr>
          <w:rFonts w:ascii="Times New Roman" w:hAnsi="Times New Roman" w:cs="Times New Roman"/>
        </w:rPr>
        <w:t xml:space="preserve"> Enrichment (adj. p</w:t>
      </w:r>
      <w:r w:rsidR="00B24E6B">
        <w:rPr>
          <w:rFonts w:ascii="Times New Roman" w:hAnsi="Times New Roman" w:cs="Times New Roman"/>
        </w:rPr>
        <w:t>-</w:t>
      </w:r>
      <w:r w:rsidRPr="009F7986">
        <w:rPr>
          <w:rFonts w:ascii="Times New Roman" w:hAnsi="Times New Roman" w:cs="Times New Roman"/>
        </w:rPr>
        <w:t>value &lt; 0.05</w:t>
      </w:r>
      <w:r w:rsidR="0062559A" w:rsidRPr="009F7986">
        <w:rPr>
          <w:rFonts w:ascii="Times New Roman" w:hAnsi="Times New Roman" w:cs="Times New Roman"/>
        </w:rPr>
        <w:t xml:space="preserve">, </w:t>
      </w:r>
      <w:r w:rsidR="0062559A" w:rsidRPr="009F7986">
        <w:rPr>
          <w:rFonts w:ascii="Times New Roman" w:eastAsia="Calibri Light" w:hAnsi="Times New Roman" w:cs="Times New Roman"/>
          <w:shd w:val="clear" w:color="auto" w:fill="FFFFFF"/>
        </w:rPr>
        <w:t xml:space="preserve">with multiple testing correction using BH adjusted </w:t>
      </w:r>
      <w:proofErr w:type="spellStart"/>
      <w:r w:rsidR="0062559A" w:rsidRPr="009F7986">
        <w:rPr>
          <w:rFonts w:ascii="Times New Roman" w:eastAsia="Calibri Light" w:hAnsi="Times New Roman" w:cs="Times New Roman"/>
          <w:shd w:val="clear" w:color="auto" w:fill="FFFFFF"/>
        </w:rPr>
        <w:t>pvalue</w:t>
      </w:r>
      <w:proofErr w:type="spellEnd"/>
      <w:r w:rsidRPr="009F7986">
        <w:rPr>
          <w:rFonts w:ascii="Times New Roman" w:hAnsi="Times New Roman" w:cs="Times New Roman"/>
        </w:rPr>
        <w:t>) of M2 and M5 for GO terms (CC = Cellular Component , MF = Molecular Function, and Human Phenotype) and human disease (</w:t>
      </w:r>
      <w:proofErr w:type="spellStart"/>
      <w:r w:rsidRPr="009F7986">
        <w:rPr>
          <w:rFonts w:ascii="Times New Roman" w:hAnsi="Times New Roman" w:cs="Times New Roman"/>
        </w:rPr>
        <w:t>GTEx</w:t>
      </w:r>
      <w:proofErr w:type="spellEnd"/>
      <w:r w:rsidRPr="009F7986">
        <w:rPr>
          <w:rFonts w:ascii="Times New Roman" w:hAnsi="Times New Roman" w:cs="Times New Roman"/>
        </w:rPr>
        <w:t xml:space="preserve"> Aging and OMIM). </w:t>
      </w:r>
    </w:p>
    <w:p w14:paraId="25742E9F" w14:textId="77777777" w:rsidR="009F7986" w:rsidRPr="009F7986" w:rsidRDefault="00285427" w:rsidP="009F7986">
      <w:pPr>
        <w:spacing w:line="360" w:lineRule="auto"/>
        <w:rPr>
          <w:rFonts w:ascii="Times New Roman" w:hAnsi="Times New Roman" w:cs="Times New Roman"/>
          <w:b/>
          <w:bCs/>
        </w:rPr>
      </w:pPr>
      <w:r w:rsidRPr="009F7986">
        <w:rPr>
          <w:rFonts w:ascii="Times New Roman" w:hAnsi="Times New Roman" w:cs="Times New Roman"/>
          <w:b/>
          <w:bCs/>
        </w:rPr>
        <w:t>f</w:t>
      </w:r>
      <w:r w:rsidR="000E132A" w:rsidRPr="009F7986">
        <w:rPr>
          <w:rFonts w:ascii="Times New Roman" w:hAnsi="Times New Roman" w:cs="Times New Roman"/>
          <w:b/>
          <w:bCs/>
        </w:rPr>
        <w:t>.</w:t>
      </w:r>
      <w:r w:rsidR="009F7986" w:rsidRPr="009F7986">
        <w:rPr>
          <w:rFonts w:ascii="Times New Roman" w:hAnsi="Times New Roman" w:cs="Times New Roman"/>
        </w:rPr>
        <w:t xml:space="preserve"> GO enrichment for hub genes along with interacting partners participating in local functional gene regulatory network in T lymphocytes (curated by </w:t>
      </w:r>
      <w:proofErr w:type="spellStart"/>
      <w:r w:rsidR="009F7986" w:rsidRPr="009F7986">
        <w:rPr>
          <w:rFonts w:ascii="Times New Roman" w:hAnsi="Times New Roman" w:cs="Times New Roman"/>
        </w:rPr>
        <w:t>TissueNexus</w:t>
      </w:r>
      <w:proofErr w:type="spellEnd"/>
      <w:r w:rsidR="009F7986" w:rsidRPr="009F7986">
        <w:rPr>
          <w:rFonts w:ascii="Times New Roman" w:hAnsi="Times New Roman" w:cs="Times New Roman"/>
        </w:rPr>
        <w:t xml:space="preserve">) are shown (Top 5 terms, adj. </w:t>
      </w:r>
      <w:proofErr w:type="spellStart"/>
      <w:r w:rsidR="009F7986" w:rsidRPr="009F7986">
        <w:rPr>
          <w:rFonts w:ascii="Times New Roman" w:hAnsi="Times New Roman" w:cs="Times New Roman"/>
        </w:rPr>
        <w:t>pvalue</w:t>
      </w:r>
      <w:proofErr w:type="spellEnd"/>
      <w:r w:rsidR="009F7986" w:rsidRPr="009F7986">
        <w:rPr>
          <w:rFonts w:ascii="Times New Roman" w:hAnsi="Times New Roman" w:cs="Times New Roman"/>
        </w:rPr>
        <w:t xml:space="preserve"> &lt; 0.05).</w:t>
      </w:r>
      <w:r w:rsidR="009F7986" w:rsidRPr="009F7986">
        <w:rPr>
          <w:rFonts w:ascii="Times New Roman" w:hAnsi="Times New Roman" w:cs="Times New Roman"/>
          <w:b/>
          <w:bCs/>
        </w:rPr>
        <w:t xml:space="preserve"> </w:t>
      </w:r>
    </w:p>
    <w:p w14:paraId="01FCEAC3" w14:textId="664455CF" w:rsidR="003E38C0" w:rsidRPr="009F7986" w:rsidRDefault="009F7986" w:rsidP="009F7986">
      <w:pPr>
        <w:spacing w:line="360" w:lineRule="auto"/>
        <w:rPr>
          <w:rFonts w:ascii="Times New Roman" w:hAnsi="Times New Roman" w:cs="Times New Roman"/>
        </w:rPr>
      </w:pPr>
      <w:r w:rsidRPr="009F7986">
        <w:rPr>
          <w:rFonts w:ascii="Times New Roman" w:hAnsi="Times New Roman" w:cs="Times New Roman"/>
          <w:b/>
          <w:bCs/>
        </w:rPr>
        <w:t xml:space="preserve">g. </w:t>
      </w:r>
      <w:r w:rsidR="00285427" w:rsidRPr="009F7986">
        <w:rPr>
          <w:rFonts w:ascii="Times New Roman" w:hAnsi="Times New Roman" w:cs="Times New Roman"/>
        </w:rPr>
        <w:t xml:space="preserve">Gene networks of M2 and M5 in skin, macrophage and blood. Top 10 most connected genes (Hub) in network are labeled (interaction = red). Module hub genes identified in network are indicated in blue (co-expression). Nodes indicate genes (size is proportional to degree) and edges represent connections to genes in network. Module hub genes persist as participating genes in functional gene regulatory networks across related cell types and tissue involved in BCC pathogenicity, with largely overlapping network hub genes. </w:t>
      </w:r>
    </w:p>
    <w:p w14:paraId="79C1122C" w14:textId="764161B6" w:rsidR="00C56DB1" w:rsidRPr="009F7986" w:rsidRDefault="009F7986" w:rsidP="009F7986">
      <w:pPr>
        <w:spacing w:line="360" w:lineRule="auto"/>
        <w:rPr>
          <w:rFonts w:ascii="Times New Roman" w:hAnsi="Times New Roman" w:cs="Times New Roman"/>
        </w:rPr>
      </w:pPr>
      <w:r w:rsidRPr="009F7986">
        <w:rPr>
          <w:rFonts w:ascii="Times New Roman" w:hAnsi="Times New Roman" w:cs="Times New Roman"/>
          <w:b/>
          <w:bCs/>
        </w:rPr>
        <w:t>h</w:t>
      </w:r>
      <w:r w:rsidR="000E132A" w:rsidRPr="009F7986">
        <w:rPr>
          <w:rFonts w:ascii="Times New Roman" w:hAnsi="Times New Roman" w:cs="Times New Roman"/>
          <w:b/>
          <w:bCs/>
        </w:rPr>
        <w:t>.</w:t>
      </w:r>
      <w:r w:rsidR="00285427" w:rsidRPr="009F7986">
        <w:rPr>
          <w:rFonts w:ascii="Times New Roman" w:hAnsi="Times New Roman" w:cs="Times New Roman"/>
        </w:rPr>
        <w:t xml:space="preserve"> MA plot highlighting genes differentially expressed between RCM phenotype groups in BCC samples (pairwise comparison, FDR &lt; 0.05). Overall, the majority of genes do not show a significant difference between RCM phenotypes (gray n=21,074). Among the genes significantly upregulated in the low inflammatory group (3 genes, black), </w:t>
      </w:r>
      <w:r w:rsidR="00285427" w:rsidRPr="009F7986">
        <w:rPr>
          <w:rFonts w:ascii="Times New Roman" w:hAnsi="Times New Roman" w:cs="Times New Roman"/>
          <w:i/>
          <w:iCs/>
        </w:rPr>
        <w:t>EPHB2</w:t>
      </w:r>
      <w:r w:rsidR="00285427" w:rsidRPr="009F7986">
        <w:rPr>
          <w:rFonts w:ascii="Times New Roman" w:hAnsi="Times New Roman" w:cs="Times New Roman"/>
        </w:rPr>
        <w:t xml:space="preserve"> belongs to M2 and </w:t>
      </w:r>
      <w:r w:rsidR="00285427" w:rsidRPr="009F7986">
        <w:rPr>
          <w:rFonts w:ascii="Times New Roman" w:hAnsi="Times New Roman" w:cs="Times New Roman"/>
          <w:i/>
          <w:iCs/>
        </w:rPr>
        <w:t>NEFH</w:t>
      </w:r>
      <w:r w:rsidR="00285427" w:rsidRPr="009F7986">
        <w:rPr>
          <w:rFonts w:ascii="Times New Roman" w:hAnsi="Times New Roman" w:cs="Times New Roman"/>
        </w:rPr>
        <w:t xml:space="preserve"> overlaps with immune genes identified by CIBERSORTx. Five genes were significantly upregulated in the high inflammatory group (pink) and showed overlap with </w:t>
      </w:r>
      <w:r w:rsidR="00285427" w:rsidRPr="009F7986">
        <w:rPr>
          <w:rFonts w:ascii="Times New Roman" w:hAnsi="Times New Roman" w:cs="Times New Roman"/>
          <w:i/>
          <w:iCs/>
        </w:rPr>
        <w:t>JPH2</w:t>
      </w:r>
      <w:r w:rsidR="00285427" w:rsidRPr="009F7986">
        <w:rPr>
          <w:rFonts w:ascii="Times New Roman" w:hAnsi="Times New Roman" w:cs="Times New Roman"/>
        </w:rPr>
        <w:t xml:space="preserve"> in immune genes identified by CIBERSORTx. </w:t>
      </w:r>
      <w:r w:rsidR="009A2321" w:rsidRPr="009F7986">
        <w:rPr>
          <w:rFonts w:ascii="Times New Roman" w:hAnsi="Times New Roman" w:cs="Times New Roman"/>
        </w:rPr>
        <w:t xml:space="preserve">Source data are provided as a Source Data file. </w:t>
      </w:r>
      <w:r w:rsidR="00C56DB1" w:rsidRPr="009F7986">
        <w:rPr>
          <w:rFonts w:ascii="Times New Roman" w:hAnsi="Times New Roman" w:cs="Times New Roman"/>
        </w:rPr>
        <w:br w:type="page"/>
      </w:r>
    </w:p>
    <w:p w14:paraId="4A54FDFA" w14:textId="4345A95A" w:rsidR="00C5718E" w:rsidRPr="009F7986" w:rsidRDefault="004A1146" w:rsidP="009F7986">
      <w:pPr>
        <w:spacing w:line="360" w:lineRule="auto"/>
        <w:rPr>
          <w:rFonts w:ascii="Times New Roman" w:hAnsi="Times New Roman" w:cs="Times New Roman"/>
        </w:rPr>
      </w:pPr>
      <w:r w:rsidRPr="004A1146">
        <w:rPr>
          <w:rFonts w:ascii="Times New Roman" w:hAnsi="Times New Roman" w:cs="Times New Roman"/>
          <w:noProof/>
        </w:rPr>
        <w:lastRenderedPageBreak/>
        <w:drawing>
          <wp:inline distT="0" distB="0" distL="0" distR="0" wp14:anchorId="041AFB5B" wp14:editId="1A2973A1">
            <wp:extent cx="6492240" cy="3152140"/>
            <wp:effectExtent l="0" t="0" r="3810" b="0"/>
            <wp:docPr id="3" name="Picture 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able&#10;&#10;Description automatically generated"/>
                    <pic:cNvPicPr/>
                  </pic:nvPicPr>
                  <pic:blipFill>
                    <a:blip r:embed="rId8"/>
                    <a:stretch>
                      <a:fillRect/>
                    </a:stretch>
                  </pic:blipFill>
                  <pic:spPr>
                    <a:xfrm>
                      <a:off x="0" y="0"/>
                      <a:ext cx="6492240" cy="3152140"/>
                    </a:xfrm>
                    <a:prstGeom prst="rect">
                      <a:avLst/>
                    </a:prstGeom>
                  </pic:spPr>
                </pic:pic>
              </a:graphicData>
            </a:graphic>
          </wp:inline>
        </w:drawing>
      </w:r>
      <w:r w:rsidRPr="004A1146">
        <w:rPr>
          <w:rFonts w:ascii="Times New Roman" w:hAnsi="Times New Roman" w:cs="Times New Roman"/>
        </w:rPr>
        <w:t xml:space="preserve"> </w:t>
      </w:r>
      <w:r w:rsidR="00B24E6B" w:rsidRPr="00B24E6B">
        <w:rPr>
          <w:rFonts w:ascii="Times New Roman" w:hAnsi="Times New Roman" w:cs="Times New Roman"/>
          <w:noProof/>
        </w:rPr>
        <w:drawing>
          <wp:inline distT="0" distB="0" distL="0" distR="0" wp14:anchorId="790A1A5A" wp14:editId="58A15C5F">
            <wp:extent cx="5944099" cy="4665218"/>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8397"/>
                    <a:stretch/>
                  </pic:blipFill>
                  <pic:spPr bwMode="auto">
                    <a:xfrm>
                      <a:off x="0" y="0"/>
                      <a:ext cx="5944430" cy="4665478"/>
                    </a:xfrm>
                    <a:prstGeom prst="rect">
                      <a:avLst/>
                    </a:prstGeom>
                    <a:ln>
                      <a:noFill/>
                    </a:ln>
                    <a:extLst>
                      <a:ext uri="{53640926-AAD7-44D8-BBD7-CCE9431645EC}">
                        <a14:shadowObscured xmlns:a14="http://schemas.microsoft.com/office/drawing/2010/main"/>
                      </a:ext>
                    </a:extLst>
                  </pic:spPr>
                </pic:pic>
              </a:graphicData>
            </a:graphic>
          </wp:inline>
        </w:drawing>
      </w:r>
    </w:p>
    <w:p w14:paraId="28007557" w14:textId="02800504" w:rsidR="00C5718E" w:rsidRPr="009F7986" w:rsidRDefault="00C5718E" w:rsidP="009F7986">
      <w:pPr>
        <w:spacing w:line="360" w:lineRule="auto"/>
        <w:rPr>
          <w:rFonts w:ascii="Times New Roman" w:hAnsi="Times New Roman" w:cs="Times New Roman"/>
          <w:b/>
          <w:bCs/>
          <w:i/>
          <w:iCs/>
        </w:rPr>
      </w:pPr>
      <w:r w:rsidRPr="009F7986">
        <w:rPr>
          <w:rFonts w:ascii="Times New Roman" w:hAnsi="Times New Roman" w:cs="Times New Roman"/>
          <w:b/>
          <w:bCs/>
          <w:i/>
          <w:iCs/>
        </w:rPr>
        <w:t>Figure S4.</w:t>
      </w:r>
      <w:r w:rsidR="004129D6" w:rsidRPr="009F7986">
        <w:rPr>
          <w:rFonts w:ascii="Times New Roman" w:hAnsi="Times New Roman" w:cs="Times New Roman"/>
          <w:b/>
          <w:bCs/>
          <w:i/>
          <w:iCs/>
        </w:rPr>
        <w:t xml:space="preserve"> </w:t>
      </w:r>
      <w:r w:rsidR="000E132A" w:rsidRPr="009F7986">
        <w:rPr>
          <w:rFonts w:ascii="Times New Roman" w:hAnsi="Times New Roman" w:cs="Times New Roman"/>
          <w:b/>
          <w:bCs/>
          <w:i/>
          <w:iCs/>
        </w:rPr>
        <w:t xml:space="preserve">Immunophenotyping </w:t>
      </w:r>
      <w:r w:rsidR="008E1A93" w:rsidRPr="009F7986">
        <w:rPr>
          <w:rFonts w:ascii="Times New Roman" w:hAnsi="Times New Roman" w:cs="Times New Roman"/>
          <w:b/>
          <w:bCs/>
          <w:i/>
          <w:iCs/>
        </w:rPr>
        <w:t xml:space="preserve">correlates with </w:t>
      </w:r>
      <w:r w:rsidR="000E132A" w:rsidRPr="009F7986">
        <w:rPr>
          <w:rFonts w:ascii="Times New Roman" w:hAnsi="Times New Roman" w:cs="Times New Roman"/>
          <w:b/>
          <w:bCs/>
          <w:i/>
          <w:iCs/>
        </w:rPr>
        <w:t>RCM phenotypes</w:t>
      </w:r>
    </w:p>
    <w:p w14:paraId="32E481C9" w14:textId="2E5CB6D2" w:rsidR="004129D6" w:rsidRPr="009F7986" w:rsidRDefault="000E132A" w:rsidP="009F7986">
      <w:pPr>
        <w:spacing w:line="360" w:lineRule="auto"/>
        <w:rPr>
          <w:rFonts w:ascii="Times New Roman" w:hAnsi="Times New Roman" w:cs="Times New Roman"/>
        </w:rPr>
      </w:pPr>
      <w:r w:rsidRPr="009F7986">
        <w:rPr>
          <w:rFonts w:ascii="Times New Roman" w:hAnsi="Times New Roman" w:cs="Times New Roman"/>
          <w:b/>
          <w:bCs/>
        </w:rPr>
        <w:t>a.</w:t>
      </w:r>
      <w:r w:rsidRPr="009F7986">
        <w:rPr>
          <w:rFonts w:ascii="Times New Roman" w:hAnsi="Times New Roman" w:cs="Times New Roman"/>
        </w:rPr>
        <w:t xml:space="preserve"> </w:t>
      </w:r>
      <w:r w:rsidR="000E645C" w:rsidRPr="009F7986">
        <w:rPr>
          <w:rFonts w:ascii="Times New Roman" w:hAnsi="Times New Roman" w:cs="Times New Roman"/>
        </w:rPr>
        <w:t>Multiplexed IF analysis (CD8</w:t>
      </w:r>
      <w:r w:rsidR="003E38C0" w:rsidRPr="009F7986">
        <w:rPr>
          <w:rFonts w:ascii="Times New Roman" w:hAnsi="Times New Roman" w:cs="Times New Roman"/>
          <w:vertAlign w:val="superscript"/>
        </w:rPr>
        <w:t>+</w:t>
      </w:r>
      <w:r w:rsidR="000E645C" w:rsidRPr="009F7986">
        <w:rPr>
          <w:rFonts w:ascii="Times New Roman" w:hAnsi="Times New Roman" w:cs="Times New Roman"/>
        </w:rPr>
        <w:t>, Foxp3, CD68</w:t>
      </w:r>
      <w:r w:rsidR="003E38C0" w:rsidRPr="009F7986">
        <w:rPr>
          <w:rFonts w:ascii="Times New Roman" w:hAnsi="Times New Roman" w:cs="Times New Roman"/>
          <w:vertAlign w:val="superscript"/>
        </w:rPr>
        <w:t>+</w:t>
      </w:r>
      <w:r w:rsidR="000E645C" w:rsidRPr="009F7986">
        <w:rPr>
          <w:rFonts w:ascii="Times New Roman" w:hAnsi="Times New Roman" w:cs="Times New Roman"/>
        </w:rPr>
        <w:t>, PD-1</w:t>
      </w:r>
      <w:r w:rsidR="003E38C0" w:rsidRPr="009F7986">
        <w:rPr>
          <w:rFonts w:ascii="Times New Roman" w:hAnsi="Times New Roman" w:cs="Times New Roman"/>
          <w:vertAlign w:val="superscript"/>
        </w:rPr>
        <w:t>+</w:t>
      </w:r>
      <w:r w:rsidR="000E645C" w:rsidRPr="009F7986">
        <w:rPr>
          <w:rFonts w:ascii="Times New Roman" w:hAnsi="Times New Roman" w:cs="Times New Roman"/>
        </w:rPr>
        <w:t xml:space="preserve"> and PD-L1</w:t>
      </w:r>
      <w:r w:rsidR="003E38C0" w:rsidRPr="009F7986">
        <w:rPr>
          <w:rFonts w:ascii="Times New Roman" w:hAnsi="Times New Roman" w:cs="Times New Roman"/>
          <w:vertAlign w:val="superscript"/>
        </w:rPr>
        <w:t>+</w:t>
      </w:r>
      <w:r w:rsidR="000E645C" w:rsidRPr="009F7986">
        <w:rPr>
          <w:rFonts w:ascii="Times New Roman" w:hAnsi="Times New Roman" w:cs="Times New Roman"/>
        </w:rPr>
        <w:t xml:space="preserve">) on </w:t>
      </w:r>
      <w:r w:rsidR="002716E5">
        <w:rPr>
          <w:rFonts w:ascii="Times New Roman" w:hAnsi="Times New Roman" w:cs="Times New Roman"/>
        </w:rPr>
        <w:t xml:space="preserve">n=24 </w:t>
      </w:r>
      <w:r w:rsidR="000E645C" w:rsidRPr="009F7986">
        <w:rPr>
          <w:rFonts w:ascii="Times New Roman" w:hAnsi="Times New Roman" w:cs="Times New Roman"/>
        </w:rPr>
        <w:t xml:space="preserve">BCC specimens quantified in peritumoral and intratumoral areas. </w:t>
      </w:r>
      <w:r w:rsidR="00F07141" w:rsidRPr="009F7986">
        <w:rPr>
          <w:rFonts w:ascii="Times New Roman" w:hAnsi="Times New Roman" w:cs="Times New Roman"/>
        </w:rPr>
        <w:t>Average of 1-1</w:t>
      </w:r>
      <w:r w:rsidR="00060A53">
        <w:rPr>
          <w:rFonts w:ascii="Times New Roman" w:hAnsi="Times New Roman" w:cs="Times New Roman"/>
        </w:rPr>
        <w:t>2</w:t>
      </w:r>
      <w:r w:rsidR="00F07141" w:rsidRPr="009F7986">
        <w:rPr>
          <w:rFonts w:ascii="Times New Roman" w:hAnsi="Times New Roman" w:cs="Times New Roman"/>
        </w:rPr>
        <w:t xml:space="preserve"> ROIs were analyzed to compute mean, median and confidence </w:t>
      </w:r>
      <w:r w:rsidR="00F07141" w:rsidRPr="009F7986">
        <w:rPr>
          <w:rFonts w:ascii="Times New Roman" w:hAnsi="Times New Roman" w:cs="Times New Roman"/>
        </w:rPr>
        <w:lastRenderedPageBreak/>
        <w:t>intervals for each of the three groups: Inflam</w:t>
      </w:r>
      <w:r w:rsidR="00F07141" w:rsidRPr="009F7986">
        <w:rPr>
          <w:rFonts w:ascii="Times New Roman" w:hAnsi="Times New Roman" w:cs="Times New Roman"/>
          <w:vertAlign w:val="superscript"/>
        </w:rPr>
        <w:t>LOW</w:t>
      </w:r>
      <w:r w:rsidR="00F07141" w:rsidRPr="009F7986">
        <w:rPr>
          <w:rFonts w:ascii="Times New Roman" w:hAnsi="Times New Roman" w:cs="Times New Roman"/>
        </w:rPr>
        <w:t>Vasc</w:t>
      </w:r>
      <w:r w:rsidR="00F07141" w:rsidRPr="009F7986">
        <w:rPr>
          <w:rFonts w:ascii="Times New Roman" w:hAnsi="Times New Roman" w:cs="Times New Roman"/>
          <w:vertAlign w:val="superscript"/>
        </w:rPr>
        <w:t>HIGH</w:t>
      </w:r>
      <w:r w:rsidR="00F07141" w:rsidRPr="009F7986">
        <w:rPr>
          <w:rFonts w:ascii="Times New Roman" w:hAnsi="Times New Roman" w:cs="Times New Roman"/>
        </w:rPr>
        <w:t xml:space="preserve"> (black)</w:t>
      </w:r>
      <w:r w:rsidR="00997490" w:rsidRPr="009F7986">
        <w:rPr>
          <w:rFonts w:ascii="Times New Roman" w:hAnsi="Times New Roman" w:cs="Times New Roman"/>
        </w:rPr>
        <w:t xml:space="preserve">, </w:t>
      </w:r>
      <w:r w:rsidR="00F07141" w:rsidRPr="009F7986">
        <w:rPr>
          <w:rFonts w:ascii="Times New Roman" w:hAnsi="Times New Roman" w:cs="Times New Roman"/>
        </w:rPr>
        <w:t xml:space="preserve"> Inflam</w:t>
      </w:r>
      <w:r w:rsidR="00F07141" w:rsidRPr="009F7986">
        <w:rPr>
          <w:rFonts w:ascii="Times New Roman" w:hAnsi="Times New Roman" w:cs="Times New Roman"/>
          <w:vertAlign w:val="superscript"/>
        </w:rPr>
        <w:t>HIGH</w:t>
      </w:r>
      <w:r w:rsidR="00F07141" w:rsidRPr="009F7986">
        <w:rPr>
          <w:rFonts w:ascii="Times New Roman" w:hAnsi="Times New Roman" w:cs="Times New Roman"/>
        </w:rPr>
        <w:t>Vasc</w:t>
      </w:r>
      <w:r w:rsidR="00F07141" w:rsidRPr="009F7986">
        <w:rPr>
          <w:rFonts w:ascii="Times New Roman" w:hAnsi="Times New Roman" w:cs="Times New Roman"/>
          <w:vertAlign w:val="superscript"/>
        </w:rPr>
        <w:t>LOW</w:t>
      </w:r>
      <w:r w:rsidR="00F07141" w:rsidRPr="009F7986">
        <w:rPr>
          <w:rFonts w:ascii="Times New Roman" w:hAnsi="Times New Roman" w:cs="Times New Roman"/>
        </w:rPr>
        <w:t xml:space="preserve"> (purple) and Inflam</w:t>
      </w:r>
      <w:r w:rsidR="00F07141" w:rsidRPr="009F7986">
        <w:rPr>
          <w:rFonts w:ascii="Times New Roman" w:hAnsi="Times New Roman" w:cs="Times New Roman"/>
          <w:vertAlign w:val="superscript"/>
        </w:rPr>
        <w:t>HIGH</w:t>
      </w:r>
      <w:r w:rsidR="00F07141" w:rsidRPr="009F7986">
        <w:rPr>
          <w:rFonts w:ascii="Times New Roman" w:hAnsi="Times New Roman" w:cs="Times New Roman"/>
        </w:rPr>
        <w:t>Vasc</w:t>
      </w:r>
      <w:r w:rsidR="00F07141" w:rsidRPr="009F7986">
        <w:rPr>
          <w:rFonts w:ascii="Times New Roman" w:hAnsi="Times New Roman" w:cs="Times New Roman"/>
          <w:vertAlign w:val="superscript"/>
        </w:rPr>
        <w:t>HIGH</w:t>
      </w:r>
      <w:r w:rsidR="00F07141" w:rsidRPr="009F7986">
        <w:rPr>
          <w:rFonts w:ascii="Times New Roman" w:hAnsi="Times New Roman" w:cs="Times New Roman"/>
        </w:rPr>
        <w:t xml:space="preserve"> (pink). </w:t>
      </w:r>
      <w:r w:rsidR="00895F06" w:rsidRPr="009F7986">
        <w:rPr>
          <w:rFonts w:ascii="Times New Roman" w:hAnsi="Times New Roman" w:cs="Times New Roman"/>
        </w:rPr>
        <w:t>Source data are provided as a Source Data file.</w:t>
      </w:r>
    </w:p>
    <w:p w14:paraId="34DEEF6C" w14:textId="2B20FB89" w:rsidR="00760727" w:rsidRPr="009F7986" w:rsidRDefault="00C11691" w:rsidP="009F7986">
      <w:pPr>
        <w:spacing w:line="360" w:lineRule="auto"/>
        <w:rPr>
          <w:rFonts w:ascii="Times New Roman" w:hAnsi="Times New Roman" w:cs="Times New Roman"/>
        </w:rPr>
      </w:pPr>
      <w:r w:rsidRPr="009F7986">
        <w:rPr>
          <w:rFonts w:ascii="Times New Roman" w:hAnsi="Times New Roman" w:cs="Times New Roman"/>
          <w:b/>
          <w:bCs/>
        </w:rPr>
        <w:t>b</w:t>
      </w:r>
      <w:r w:rsidR="004129D6" w:rsidRPr="009F7986">
        <w:rPr>
          <w:rFonts w:ascii="Times New Roman" w:hAnsi="Times New Roman" w:cs="Times New Roman"/>
          <w:b/>
          <w:bCs/>
        </w:rPr>
        <w:t>.</w:t>
      </w:r>
      <w:r w:rsidR="004129D6" w:rsidRPr="009F7986">
        <w:rPr>
          <w:rFonts w:ascii="Times New Roman" w:hAnsi="Times New Roman" w:cs="Times New Roman"/>
        </w:rPr>
        <w:t xml:space="preserve"> </w:t>
      </w:r>
      <w:r w:rsidR="00760727" w:rsidRPr="009F7986">
        <w:rPr>
          <w:rFonts w:ascii="Times New Roman" w:hAnsi="Times New Roman" w:cs="Times New Roman"/>
        </w:rPr>
        <w:t>Gating strategy for selecting the CD4</w:t>
      </w:r>
      <w:r w:rsidR="00060A53" w:rsidRPr="009F7986">
        <w:rPr>
          <w:rFonts w:ascii="Times New Roman" w:hAnsi="Times New Roman" w:cs="Times New Roman"/>
          <w:vertAlign w:val="superscript"/>
        </w:rPr>
        <w:t>+</w:t>
      </w:r>
      <w:r w:rsidR="00760727" w:rsidRPr="009F7986">
        <w:rPr>
          <w:rFonts w:ascii="Times New Roman" w:hAnsi="Times New Roman" w:cs="Times New Roman"/>
        </w:rPr>
        <w:t xml:space="preserve"> and CD8</w:t>
      </w:r>
      <w:r w:rsidR="00060A53" w:rsidRPr="009F7986">
        <w:rPr>
          <w:rFonts w:ascii="Times New Roman" w:hAnsi="Times New Roman" w:cs="Times New Roman"/>
          <w:vertAlign w:val="superscript"/>
        </w:rPr>
        <w:t>+</w:t>
      </w:r>
      <w:r w:rsidR="00760727" w:rsidRPr="009F7986">
        <w:rPr>
          <w:rFonts w:ascii="Times New Roman" w:hAnsi="Times New Roman" w:cs="Times New Roman"/>
        </w:rPr>
        <w:t xml:space="preserve"> subpopulations from BCC tumor tissues</w:t>
      </w:r>
      <w:r w:rsidR="002716E5">
        <w:rPr>
          <w:rFonts w:ascii="Times New Roman" w:hAnsi="Times New Roman" w:cs="Times New Roman"/>
        </w:rPr>
        <w:t xml:space="preserve"> (n=3)</w:t>
      </w:r>
    </w:p>
    <w:p w14:paraId="16B88073" w14:textId="7152BC69" w:rsidR="00760727" w:rsidRPr="009F7986" w:rsidRDefault="00760727" w:rsidP="009F7986">
      <w:pPr>
        <w:spacing w:line="360" w:lineRule="auto"/>
        <w:rPr>
          <w:rFonts w:ascii="Times New Roman" w:hAnsi="Times New Roman" w:cs="Times New Roman"/>
        </w:rPr>
      </w:pPr>
      <w:r w:rsidRPr="002716E5">
        <w:rPr>
          <w:rFonts w:ascii="Times New Roman" w:hAnsi="Times New Roman" w:cs="Times New Roman"/>
          <w:b/>
          <w:bCs/>
        </w:rPr>
        <w:t>c.</w:t>
      </w:r>
      <w:r w:rsidRPr="009F7986">
        <w:rPr>
          <w:rFonts w:ascii="Times New Roman" w:hAnsi="Times New Roman" w:cs="Times New Roman"/>
        </w:rPr>
        <w:t xml:space="preserve"> Contour and </w:t>
      </w:r>
      <w:r w:rsidR="009F7986" w:rsidRPr="009F7986">
        <w:rPr>
          <w:rFonts w:ascii="Times New Roman" w:hAnsi="Times New Roman" w:cs="Times New Roman"/>
        </w:rPr>
        <w:t>dot</w:t>
      </w:r>
      <w:r w:rsidRPr="009F7986">
        <w:rPr>
          <w:rFonts w:ascii="Times New Roman" w:hAnsi="Times New Roman" w:cs="Times New Roman"/>
        </w:rPr>
        <w:t xml:space="preserve"> plots showing the fraction of Ki-67</w:t>
      </w:r>
      <w:r w:rsidR="009F7986" w:rsidRPr="009F7986">
        <w:rPr>
          <w:rFonts w:ascii="Times New Roman" w:hAnsi="Times New Roman" w:cs="Times New Roman"/>
          <w:vertAlign w:val="superscript"/>
        </w:rPr>
        <w:t>+</w:t>
      </w:r>
      <w:r w:rsidRPr="009F7986">
        <w:rPr>
          <w:rFonts w:ascii="Times New Roman" w:hAnsi="Times New Roman" w:cs="Times New Roman"/>
        </w:rPr>
        <w:t xml:space="preserve"> and </w:t>
      </w:r>
      <w:proofErr w:type="spellStart"/>
      <w:r w:rsidRPr="009F7986">
        <w:rPr>
          <w:rFonts w:ascii="Times New Roman" w:hAnsi="Times New Roman" w:cs="Times New Roman"/>
        </w:rPr>
        <w:t>GzmB</w:t>
      </w:r>
      <w:proofErr w:type="spellEnd"/>
      <w:r w:rsidR="009F7986" w:rsidRPr="009F7986">
        <w:rPr>
          <w:rFonts w:ascii="Times New Roman" w:hAnsi="Times New Roman" w:cs="Times New Roman"/>
          <w:vertAlign w:val="superscript"/>
        </w:rPr>
        <w:t>+</w:t>
      </w:r>
      <w:r w:rsidRPr="009F7986">
        <w:rPr>
          <w:rFonts w:ascii="Times New Roman" w:hAnsi="Times New Roman" w:cs="Times New Roman"/>
        </w:rPr>
        <w:t xml:space="preserve"> CD4</w:t>
      </w:r>
      <w:r w:rsidR="00060A53" w:rsidRPr="009F7986">
        <w:rPr>
          <w:rFonts w:ascii="Times New Roman" w:hAnsi="Times New Roman" w:cs="Times New Roman"/>
          <w:vertAlign w:val="superscript"/>
        </w:rPr>
        <w:t>+</w:t>
      </w:r>
      <w:r w:rsidRPr="009F7986">
        <w:rPr>
          <w:rFonts w:ascii="Times New Roman" w:hAnsi="Times New Roman" w:cs="Times New Roman"/>
        </w:rPr>
        <w:t xml:space="preserve"> and CD8</w:t>
      </w:r>
      <w:r w:rsidR="00060A53" w:rsidRPr="009F7986">
        <w:rPr>
          <w:rFonts w:ascii="Times New Roman" w:hAnsi="Times New Roman" w:cs="Times New Roman"/>
          <w:vertAlign w:val="superscript"/>
        </w:rPr>
        <w:t>+</w:t>
      </w:r>
      <w:r w:rsidRPr="009F7986">
        <w:rPr>
          <w:rFonts w:ascii="Times New Roman" w:hAnsi="Times New Roman" w:cs="Times New Roman"/>
        </w:rPr>
        <w:t xml:space="preserve"> cells</w:t>
      </w:r>
      <w:r w:rsidR="009F7986" w:rsidRPr="009F7986">
        <w:rPr>
          <w:rFonts w:ascii="Times New Roman" w:hAnsi="Times New Roman" w:cs="Times New Roman"/>
        </w:rPr>
        <w:t xml:space="preserve"> in </w:t>
      </w:r>
      <w:r w:rsidR="002716E5">
        <w:rPr>
          <w:rFonts w:ascii="Times New Roman" w:hAnsi="Times New Roman" w:cs="Times New Roman"/>
        </w:rPr>
        <w:t>n=</w:t>
      </w:r>
      <w:r w:rsidR="009F7986" w:rsidRPr="009F7986">
        <w:rPr>
          <w:rFonts w:ascii="Times New Roman" w:hAnsi="Times New Roman" w:cs="Times New Roman"/>
        </w:rPr>
        <w:t xml:space="preserve"> 3 BCC patients</w:t>
      </w:r>
      <w:r w:rsidR="00060A53">
        <w:rPr>
          <w:rFonts w:ascii="Times New Roman" w:hAnsi="Times New Roman" w:cs="Times New Roman"/>
        </w:rPr>
        <w:t>.</w:t>
      </w:r>
      <w:r w:rsidR="009F7986" w:rsidRPr="009F7986">
        <w:rPr>
          <w:rFonts w:ascii="Times New Roman" w:hAnsi="Times New Roman" w:cs="Times New Roman"/>
        </w:rPr>
        <w:t xml:space="preserve"> Higher activated and proliferating populations of CD8</w:t>
      </w:r>
      <w:r w:rsidR="009F7986" w:rsidRPr="009F7986">
        <w:rPr>
          <w:rFonts w:ascii="Times New Roman" w:hAnsi="Times New Roman" w:cs="Times New Roman"/>
          <w:vertAlign w:val="superscript"/>
        </w:rPr>
        <w:t>+</w:t>
      </w:r>
      <w:r w:rsidR="009F7986" w:rsidRPr="009F7986">
        <w:rPr>
          <w:rFonts w:ascii="Times New Roman" w:hAnsi="Times New Roman" w:cs="Times New Roman"/>
        </w:rPr>
        <w:t xml:space="preserve"> T cells, higher FOXP3 were seen in BCC3 (Inflam</w:t>
      </w:r>
      <w:r w:rsidR="009F7986" w:rsidRPr="009F7986">
        <w:rPr>
          <w:rFonts w:ascii="Times New Roman" w:hAnsi="Times New Roman" w:cs="Times New Roman"/>
          <w:vertAlign w:val="superscript"/>
        </w:rPr>
        <w:t>HIGH</w:t>
      </w:r>
      <w:r w:rsidR="009F7986" w:rsidRPr="009F7986">
        <w:rPr>
          <w:rFonts w:ascii="Times New Roman" w:hAnsi="Times New Roman" w:cs="Times New Roman"/>
        </w:rPr>
        <w:t>Vasc</w:t>
      </w:r>
      <w:r w:rsidR="009F7986" w:rsidRPr="009F7986">
        <w:rPr>
          <w:rFonts w:ascii="Times New Roman" w:hAnsi="Times New Roman" w:cs="Times New Roman"/>
          <w:vertAlign w:val="superscript"/>
        </w:rPr>
        <w:t>HIGH</w:t>
      </w:r>
      <w:r w:rsidR="009F7986" w:rsidRPr="009F7986">
        <w:rPr>
          <w:rFonts w:ascii="Times New Roman" w:hAnsi="Times New Roman" w:cs="Times New Roman"/>
        </w:rPr>
        <w:t>) while BCC1 (Inflam</w:t>
      </w:r>
      <w:r w:rsidR="009F7986" w:rsidRPr="009F7986">
        <w:rPr>
          <w:rFonts w:ascii="Times New Roman" w:hAnsi="Times New Roman" w:cs="Times New Roman"/>
          <w:vertAlign w:val="superscript"/>
        </w:rPr>
        <w:t>LOW</w:t>
      </w:r>
      <w:r w:rsidR="009F7986" w:rsidRPr="009F7986">
        <w:rPr>
          <w:rFonts w:ascii="Times New Roman" w:hAnsi="Times New Roman" w:cs="Times New Roman"/>
        </w:rPr>
        <w:t>Vasc</w:t>
      </w:r>
      <w:r w:rsidR="009F7986" w:rsidRPr="009F7986">
        <w:rPr>
          <w:rFonts w:ascii="Times New Roman" w:hAnsi="Times New Roman" w:cs="Times New Roman"/>
          <w:vertAlign w:val="superscript"/>
        </w:rPr>
        <w:t>HIGH</w:t>
      </w:r>
      <w:r w:rsidR="009F7986" w:rsidRPr="009F7986">
        <w:rPr>
          <w:rFonts w:ascii="Times New Roman" w:hAnsi="Times New Roman" w:cs="Times New Roman"/>
        </w:rPr>
        <w:t>) showed higher proliferating CD4</w:t>
      </w:r>
      <w:r w:rsidR="009F7986" w:rsidRPr="009F7986">
        <w:rPr>
          <w:rFonts w:ascii="Times New Roman" w:hAnsi="Times New Roman" w:cs="Times New Roman"/>
          <w:vertAlign w:val="superscript"/>
        </w:rPr>
        <w:t>+</w:t>
      </w:r>
      <w:r w:rsidR="009F7986" w:rsidRPr="009F7986">
        <w:rPr>
          <w:rFonts w:ascii="Times New Roman" w:hAnsi="Times New Roman" w:cs="Times New Roman"/>
        </w:rPr>
        <w:t xml:space="preserve"> T cells.</w:t>
      </w:r>
    </w:p>
    <w:p w14:paraId="21809FB1" w14:textId="2DF4CF63" w:rsidR="00C5718E" w:rsidRPr="009F7986" w:rsidRDefault="009F7986" w:rsidP="009F7986">
      <w:pPr>
        <w:spacing w:line="360" w:lineRule="auto"/>
        <w:rPr>
          <w:rFonts w:ascii="Times New Roman" w:hAnsi="Times New Roman" w:cs="Times New Roman"/>
        </w:rPr>
      </w:pPr>
      <w:r w:rsidRPr="002716E5">
        <w:rPr>
          <w:rFonts w:ascii="Times New Roman" w:hAnsi="Times New Roman" w:cs="Times New Roman"/>
          <w:b/>
          <w:bCs/>
        </w:rPr>
        <w:t>d.</w:t>
      </w:r>
      <w:r w:rsidRPr="009F7986">
        <w:rPr>
          <w:rFonts w:ascii="Times New Roman" w:hAnsi="Times New Roman" w:cs="Times New Roman"/>
        </w:rPr>
        <w:t xml:space="preserve"> </w:t>
      </w:r>
      <w:r w:rsidR="00C11691" w:rsidRPr="009F7986">
        <w:rPr>
          <w:rFonts w:ascii="Times New Roman" w:hAnsi="Times New Roman" w:cs="Times New Roman"/>
        </w:rPr>
        <w:t>Representative RCM images from</w:t>
      </w:r>
      <w:r w:rsidR="003E38C0" w:rsidRPr="009F7986">
        <w:rPr>
          <w:rFonts w:ascii="Times New Roman" w:hAnsi="Times New Roman" w:cs="Times New Roman"/>
        </w:rPr>
        <w:t xml:space="preserve"> </w:t>
      </w:r>
      <w:r w:rsidRPr="009F7986">
        <w:rPr>
          <w:rFonts w:ascii="Times New Roman" w:hAnsi="Times New Roman" w:cs="Times New Roman"/>
        </w:rPr>
        <w:t>BCC1 (Inflam</w:t>
      </w:r>
      <w:r w:rsidRPr="009F7986">
        <w:rPr>
          <w:rFonts w:ascii="Times New Roman" w:hAnsi="Times New Roman" w:cs="Times New Roman"/>
          <w:vertAlign w:val="superscript"/>
        </w:rPr>
        <w:t>LOW</w:t>
      </w:r>
      <w:r w:rsidRPr="009F7986">
        <w:rPr>
          <w:rFonts w:ascii="Times New Roman" w:hAnsi="Times New Roman" w:cs="Times New Roman"/>
        </w:rPr>
        <w:t>Vasc</w:t>
      </w:r>
      <w:r w:rsidRPr="009F7986">
        <w:rPr>
          <w:rFonts w:ascii="Times New Roman" w:hAnsi="Times New Roman" w:cs="Times New Roman"/>
          <w:vertAlign w:val="superscript"/>
        </w:rPr>
        <w:t>HIGH</w:t>
      </w:r>
      <w:r w:rsidRPr="009F7986">
        <w:rPr>
          <w:rFonts w:ascii="Times New Roman" w:hAnsi="Times New Roman" w:cs="Times New Roman"/>
        </w:rPr>
        <w:t xml:space="preserve">) </w:t>
      </w:r>
      <w:r w:rsidR="00C11691" w:rsidRPr="009F7986">
        <w:rPr>
          <w:rFonts w:ascii="Times New Roman" w:hAnsi="Times New Roman" w:cs="Times New Roman"/>
        </w:rPr>
        <w:t xml:space="preserve"> and </w:t>
      </w:r>
      <w:r w:rsidRPr="009F7986">
        <w:rPr>
          <w:rFonts w:ascii="Times New Roman" w:hAnsi="Times New Roman" w:cs="Times New Roman"/>
        </w:rPr>
        <w:t>BCC3 (Inflam</w:t>
      </w:r>
      <w:r w:rsidRPr="009F7986">
        <w:rPr>
          <w:rFonts w:ascii="Times New Roman" w:hAnsi="Times New Roman" w:cs="Times New Roman"/>
          <w:vertAlign w:val="superscript"/>
        </w:rPr>
        <w:t>HIGH</w:t>
      </w:r>
      <w:r w:rsidRPr="009F7986">
        <w:rPr>
          <w:rFonts w:ascii="Times New Roman" w:hAnsi="Times New Roman" w:cs="Times New Roman"/>
        </w:rPr>
        <w:t>Vasc</w:t>
      </w:r>
      <w:r w:rsidRPr="009F7986">
        <w:rPr>
          <w:rFonts w:ascii="Times New Roman" w:hAnsi="Times New Roman" w:cs="Times New Roman"/>
          <w:vertAlign w:val="superscript"/>
        </w:rPr>
        <w:t>HIGH</w:t>
      </w:r>
      <w:r w:rsidRPr="009F7986">
        <w:rPr>
          <w:rFonts w:ascii="Times New Roman" w:hAnsi="Times New Roman" w:cs="Times New Roman"/>
        </w:rPr>
        <w:t xml:space="preserve">) </w:t>
      </w:r>
      <w:r w:rsidR="00C11691" w:rsidRPr="009F7986">
        <w:rPr>
          <w:rFonts w:ascii="Times New Roman" w:hAnsi="Times New Roman" w:cs="Times New Roman"/>
        </w:rPr>
        <w:t>patients highlighting the differences in intratumoral inflammation, trafficking and vasculature</w:t>
      </w:r>
      <w:r w:rsidR="008E1A93" w:rsidRPr="009F7986">
        <w:rPr>
          <w:rFonts w:ascii="Times New Roman" w:hAnsi="Times New Roman" w:cs="Times New Roman"/>
        </w:rPr>
        <w:t xml:space="preserve"> (yellow asterisk- tumor, blue asterisk-immune cells</w:t>
      </w:r>
      <w:r w:rsidR="00417964" w:rsidRPr="009F7986">
        <w:rPr>
          <w:rFonts w:ascii="Times New Roman" w:hAnsi="Times New Roman" w:cs="Times New Roman"/>
        </w:rPr>
        <w:t>, red</w:t>
      </w:r>
      <w:r w:rsidR="00060A53">
        <w:rPr>
          <w:rFonts w:ascii="Times New Roman" w:hAnsi="Times New Roman" w:cs="Times New Roman"/>
        </w:rPr>
        <w:t xml:space="preserve"> box</w:t>
      </w:r>
      <w:r w:rsidR="00417964" w:rsidRPr="009F7986">
        <w:rPr>
          <w:rFonts w:ascii="Times New Roman" w:hAnsi="Times New Roman" w:cs="Times New Roman"/>
        </w:rPr>
        <w:t>-vessels and trafficking</w:t>
      </w:r>
      <w:r w:rsidR="008E1A93" w:rsidRPr="009F7986">
        <w:rPr>
          <w:rFonts w:ascii="Times New Roman" w:hAnsi="Times New Roman" w:cs="Times New Roman"/>
        </w:rPr>
        <w:t>)</w:t>
      </w:r>
      <w:r w:rsidRPr="009F7986">
        <w:rPr>
          <w:rFonts w:ascii="Times New Roman" w:hAnsi="Times New Roman" w:cs="Times New Roman"/>
        </w:rPr>
        <w:t xml:space="preserve"> </w:t>
      </w:r>
      <w:r w:rsidR="00B24E6B">
        <w:rPr>
          <w:rFonts w:ascii="Times New Roman" w:hAnsi="Times New Roman" w:cs="Times New Roman"/>
        </w:rPr>
        <w:t>(Scale bar:</w:t>
      </w:r>
      <w:r w:rsidR="0047429F">
        <w:rPr>
          <w:rFonts w:ascii="Times New Roman" w:hAnsi="Times New Roman" w:cs="Times New Roman"/>
        </w:rPr>
        <w:t xml:space="preserve"> 100 </w:t>
      </w:r>
      <w:r w:rsidR="0047429F" w:rsidRPr="009F7986">
        <w:rPr>
          <w:rFonts w:ascii="Times New Roman" w:hAnsi="Times New Roman" w:cs="Times New Roman"/>
        </w:rPr>
        <w:sym w:font="Symbol" w:char="F06D"/>
      </w:r>
      <w:r w:rsidR="0047429F" w:rsidRPr="009F7986">
        <w:rPr>
          <w:rFonts w:ascii="Times New Roman" w:hAnsi="Times New Roman" w:cs="Times New Roman"/>
        </w:rPr>
        <w:t>m</w:t>
      </w:r>
      <w:r w:rsidR="0047429F">
        <w:rPr>
          <w:rFonts w:ascii="Times New Roman" w:hAnsi="Times New Roman" w:cs="Times New Roman"/>
        </w:rPr>
        <w:t>)</w:t>
      </w:r>
    </w:p>
    <w:p w14:paraId="3E354548" w14:textId="6707626B" w:rsidR="007852E6" w:rsidRPr="009F7986" w:rsidRDefault="007852E6" w:rsidP="009F7986">
      <w:pPr>
        <w:spacing w:line="360" w:lineRule="auto"/>
        <w:rPr>
          <w:rFonts w:ascii="Times New Roman" w:hAnsi="Times New Roman" w:cs="Times New Roman"/>
          <w:noProof/>
        </w:rPr>
      </w:pPr>
      <w:r w:rsidRPr="009F7986">
        <w:rPr>
          <w:rFonts w:ascii="Times New Roman" w:hAnsi="Times New Roman" w:cs="Times New Roman"/>
          <w:noProof/>
        </w:rPr>
        <w:br w:type="page"/>
      </w:r>
    </w:p>
    <w:p w14:paraId="412A8248" w14:textId="2C71DDF4" w:rsidR="00C5718E" w:rsidRPr="009F7986" w:rsidRDefault="00B06187" w:rsidP="009F7986">
      <w:pPr>
        <w:spacing w:line="360" w:lineRule="auto"/>
        <w:rPr>
          <w:rFonts w:ascii="Times New Roman" w:hAnsi="Times New Roman" w:cs="Times New Roman"/>
        </w:rPr>
      </w:pPr>
      <w:r w:rsidRPr="009F7986">
        <w:rPr>
          <w:rFonts w:ascii="Times New Roman" w:hAnsi="Times New Roman" w:cs="Times New Roman"/>
          <w:noProof/>
        </w:rPr>
        <w:lastRenderedPageBreak/>
        <w:drawing>
          <wp:inline distT="0" distB="0" distL="0" distR="0" wp14:anchorId="10EFC367" wp14:editId="35A1A529">
            <wp:extent cx="6400800" cy="5324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8869"/>
                    <a:stretch/>
                  </pic:blipFill>
                  <pic:spPr bwMode="auto">
                    <a:xfrm>
                      <a:off x="0" y="0"/>
                      <a:ext cx="6400800" cy="5324475"/>
                    </a:xfrm>
                    <a:prstGeom prst="rect">
                      <a:avLst/>
                    </a:prstGeom>
                    <a:ln>
                      <a:noFill/>
                    </a:ln>
                    <a:extLst>
                      <a:ext uri="{53640926-AAD7-44D8-BBD7-CCE9431645EC}">
                        <a14:shadowObscured xmlns:a14="http://schemas.microsoft.com/office/drawing/2010/main"/>
                      </a:ext>
                    </a:extLst>
                  </pic:spPr>
                </pic:pic>
              </a:graphicData>
            </a:graphic>
          </wp:inline>
        </w:drawing>
      </w:r>
    </w:p>
    <w:p w14:paraId="5362FD3B" w14:textId="2521A0DF" w:rsidR="00C5718E" w:rsidRPr="009F7986" w:rsidRDefault="00C5718E" w:rsidP="009F7986">
      <w:pPr>
        <w:spacing w:line="360" w:lineRule="auto"/>
        <w:rPr>
          <w:rFonts w:ascii="Times New Roman" w:hAnsi="Times New Roman" w:cs="Times New Roman"/>
          <w:b/>
          <w:bCs/>
          <w:i/>
          <w:iCs/>
        </w:rPr>
      </w:pPr>
      <w:r w:rsidRPr="009F7986">
        <w:rPr>
          <w:rFonts w:ascii="Times New Roman" w:hAnsi="Times New Roman" w:cs="Times New Roman"/>
          <w:b/>
          <w:bCs/>
          <w:i/>
          <w:iCs/>
        </w:rPr>
        <w:t>Figure S5.</w:t>
      </w:r>
      <w:r w:rsidR="00C11691" w:rsidRPr="009F7986">
        <w:rPr>
          <w:rFonts w:ascii="Times New Roman" w:hAnsi="Times New Roman" w:cs="Times New Roman"/>
          <w:b/>
          <w:bCs/>
          <w:i/>
          <w:iCs/>
        </w:rPr>
        <w:t xml:space="preserve"> TiME phenotyping group assignment in melanoma patients using principal component analysis (PCA)</w:t>
      </w:r>
    </w:p>
    <w:p w14:paraId="133D2038" w14:textId="3B22E3B5" w:rsidR="00C11691" w:rsidRPr="009F7986" w:rsidRDefault="00C11691" w:rsidP="009F7986">
      <w:pPr>
        <w:spacing w:line="360" w:lineRule="auto"/>
        <w:rPr>
          <w:rFonts w:ascii="Times New Roman" w:hAnsi="Times New Roman" w:cs="Times New Roman"/>
        </w:rPr>
      </w:pPr>
      <w:r w:rsidRPr="009F7986">
        <w:rPr>
          <w:rFonts w:ascii="Times New Roman" w:hAnsi="Times New Roman" w:cs="Times New Roman"/>
          <w:b/>
          <w:bCs/>
        </w:rPr>
        <w:t>a.</w:t>
      </w:r>
      <w:r w:rsidRPr="009F7986">
        <w:rPr>
          <w:rFonts w:ascii="Times New Roman" w:hAnsi="Times New Roman" w:cs="Times New Roman"/>
        </w:rPr>
        <w:t xml:space="preserve"> Scree plot depicting the percentage contribution to variance for each PC. Top 2 PCs encompassing ~</w:t>
      </w:r>
      <w:r w:rsidR="002D15AF" w:rsidRPr="009F7986">
        <w:rPr>
          <w:rFonts w:ascii="Times New Roman" w:hAnsi="Times New Roman" w:cs="Times New Roman"/>
        </w:rPr>
        <w:t>64</w:t>
      </w:r>
      <w:r w:rsidRPr="009F7986">
        <w:rPr>
          <w:rFonts w:ascii="Times New Roman" w:hAnsi="Times New Roman" w:cs="Times New Roman"/>
        </w:rPr>
        <w:t xml:space="preserve">% variance were used for phenotype </w:t>
      </w:r>
      <w:r w:rsidR="002D15AF" w:rsidRPr="009F7986">
        <w:rPr>
          <w:rFonts w:ascii="Times New Roman" w:hAnsi="Times New Roman" w:cs="Times New Roman"/>
        </w:rPr>
        <w:t xml:space="preserve">group </w:t>
      </w:r>
      <w:r w:rsidR="00A75DB4" w:rsidRPr="009F7986">
        <w:rPr>
          <w:rFonts w:ascii="Times New Roman" w:hAnsi="Times New Roman" w:cs="Times New Roman"/>
        </w:rPr>
        <w:t>assignments</w:t>
      </w:r>
      <w:r w:rsidR="002D15AF" w:rsidRPr="009F7986">
        <w:rPr>
          <w:rFonts w:ascii="Times New Roman" w:hAnsi="Times New Roman" w:cs="Times New Roman"/>
        </w:rPr>
        <w:t>.</w:t>
      </w:r>
    </w:p>
    <w:p w14:paraId="2B09CCF3" w14:textId="04CB76C5" w:rsidR="00C11691"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b</w:t>
      </w:r>
      <w:r w:rsidR="00C11691" w:rsidRPr="009F7986">
        <w:rPr>
          <w:rFonts w:ascii="Times New Roman" w:hAnsi="Times New Roman" w:cs="Times New Roman"/>
          <w:b/>
          <w:bCs/>
        </w:rPr>
        <w:t>.</w:t>
      </w:r>
      <w:r w:rsidRPr="009F7986">
        <w:rPr>
          <w:rFonts w:ascii="Times New Roman" w:hAnsi="Times New Roman" w:cs="Times New Roman"/>
        </w:rPr>
        <w:t xml:space="preserve"> Lichenoid features (inflammation</w:t>
      </w:r>
      <w:r w:rsidR="00B06187" w:rsidRPr="009F7986">
        <w:rPr>
          <w:rFonts w:ascii="Times New Roman" w:hAnsi="Times New Roman" w:cs="Times New Roman"/>
        </w:rPr>
        <w:t xml:space="preserve"> feature</w:t>
      </w:r>
      <w:r w:rsidRPr="009F7986">
        <w:rPr>
          <w:rFonts w:ascii="Times New Roman" w:hAnsi="Times New Roman" w:cs="Times New Roman"/>
        </w:rPr>
        <w:t xml:space="preserve">) </w:t>
      </w:r>
      <w:r w:rsidR="00B06187" w:rsidRPr="009F7986">
        <w:rPr>
          <w:rFonts w:ascii="Times New Roman" w:hAnsi="Times New Roman" w:cs="Times New Roman"/>
        </w:rPr>
        <w:t xml:space="preserve">had the highest contribution to dimension 1 or PC1 (~30%), almost twice that of the dilated vessels (~15%) </w:t>
      </w:r>
      <w:r w:rsidRPr="009F7986">
        <w:rPr>
          <w:rFonts w:ascii="Times New Roman" w:hAnsi="Times New Roman" w:cs="Times New Roman"/>
        </w:rPr>
        <w:t xml:space="preserve">and TIL-like cells </w:t>
      </w:r>
      <w:r w:rsidR="00B06187" w:rsidRPr="009F7986">
        <w:rPr>
          <w:rFonts w:ascii="Times New Roman" w:hAnsi="Times New Roman" w:cs="Times New Roman"/>
        </w:rPr>
        <w:t>(~14%) . Thus, we assigned PC1 predominantly to inflammation.</w:t>
      </w:r>
    </w:p>
    <w:p w14:paraId="4F5DE3BA" w14:textId="009E477C"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c.</w:t>
      </w:r>
      <w:r w:rsidRPr="009F7986">
        <w:rPr>
          <w:rFonts w:ascii="Times New Roman" w:hAnsi="Times New Roman" w:cs="Times New Roman"/>
        </w:rPr>
        <w:t xml:space="preserve"> Dilated vessels</w:t>
      </w:r>
      <w:r w:rsidR="00B06187" w:rsidRPr="009F7986">
        <w:rPr>
          <w:rFonts w:ascii="Times New Roman" w:hAnsi="Times New Roman" w:cs="Times New Roman"/>
        </w:rPr>
        <w:t xml:space="preserve"> (~21%) and</w:t>
      </w:r>
      <w:r w:rsidRPr="009F7986">
        <w:rPr>
          <w:rFonts w:ascii="Times New Roman" w:hAnsi="Times New Roman" w:cs="Times New Roman"/>
        </w:rPr>
        <w:t xml:space="preserve"> number of </w:t>
      </w:r>
      <w:r w:rsidR="00A75DB4" w:rsidRPr="009F7986">
        <w:rPr>
          <w:rFonts w:ascii="Times New Roman" w:hAnsi="Times New Roman" w:cs="Times New Roman"/>
        </w:rPr>
        <w:t>vessels</w:t>
      </w:r>
      <w:r w:rsidR="00B06187" w:rsidRPr="009F7986">
        <w:rPr>
          <w:rFonts w:ascii="Times New Roman" w:hAnsi="Times New Roman" w:cs="Times New Roman"/>
        </w:rPr>
        <w:t xml:space="preserve"> (~16%)</w:t>
      </w:r>
      <w:r w:rsidRPr="009F7986">
        <w:rPr>
          <w:rFonts w:ascii="Times New Roman" w:hAnsi="Times New Roman" w:cs="Times New Roman"/>
        </w:rPr>
        <w:t xml:space="preserve"> </w:t>
      </w:r>
      <w:r w:rsidR="00B06187" w:rsidRPr="009F7986">
        <w:rPr>
          <w:rFonts w:ascii="Times New Roman" w:hAnsi="Times New Roman" w:cs="Times New Roman"/>
        </w:rPr>
        <w:t xml:space="preserve">were the top 2 contributors to the  dimension 2 or PC2, followed by </w:t>
      </w:r>
      <w:r w:rsidRPr="009F7986">
        <w:rPr>
          <w:rFonts w:ascii="Times New Roman" w:hAnsi="Times New Roman" w:cs="Times New Roman"/>
        </w:rPr>
        <w:t>peritumor inflammation</w:t>
      </w:r>
      <w:r w:rsidR="00B06187" w:rsidRPr="009F7986">
        <w:rPr>
          <w:rFonts w:ascii="Times New Roman" w:hAnsi="Times New Roman" w:cs="Times New Roman"/>
        </w:rPr>
        <w:t xml:space="preserve"> (~12.5%). Thus, we assigned PC2 predominantly to vasculature.</w:t>
      </w:r>
      <w:r w:rsidRPr="009F7986">
        <w:rPr>
          <w:rFonts w:ascii="Times New Roman" w:hAnsi="Times New Roman" w:cs="Times New Roman"/>
        </w:rPr>
        <w:t xml:space="preserve"> </w:t>
      </w:r>
    </w:p>
    <w:p w14:paraId="55BCCA51" w14:textId="2608B947"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d.</w:t>
      </w:r>
      <w:r w:rsidRPr="009F7986">
        <w:rPr>
          <w:rFonts w:ascii="Times New Roman" w:hAnsi="Times New Roman" w:cs="Times New Roman"/>
        </w:rPr>
        <w:t xml:space="preserve"> Biplot depicting contribution of each variable in PC1 and PC2</w:t>
      </w:r>
    </w:p>
    <w:p w14:paraId="1CFC0DE0" w14:textId="693534FB" w:rsidR="009A2321" w:rsidRPr="009F7986" w:rsidRDefault="00C11691" w:rsidP="009F7986">
      <w:pPr>
        <w:spacing w:line="360" w:lineRule="auto"/>
        <w:rPr>
          <w:rFonts w:ascii="Times New Roman" w:hAnsi="Times New Roman" w:cs="Times New Roman"/>
        </w:rPr>
      </w:pPr>
      <w:r w:rsidRPr="009F7986">
        <w:rPr>
          <w:rFonts w:ascii="Times New Roman" w:hAnsi="Times New Roman" w:cs="Times New Roman"/>
          <w:b/>
          <w:bCs/>
        </w:rPr>
        <w:t>e.</w:t>
      </w:r>
      <w:r w:rsidRPr="009F7986">
        <w:rPr>
          <w:rFonts w:ascii="Times New Roman" w:hAnsi="Times New Roman" w:cs="Times New Roman"/>
        </w:rPr>
        <w:t xml:space="preserve">  </w:t>
      </w:r>
      <w:r w:rsidR="002D15AF" w:rsidRPr="009F7986">
        <w:rPr>
          <w:rFonts w:ascii="Times New Roman" w:hAnsi="Times New Roman" w:cs="Times New Roman"/>
        </w:rPr>
        <w:t xml:space="preserve">Scatter plot for PC1 vs PC2 produces two clusters that were assigned to </w:t>
      </w:r>
      <w:r w:rsidRPr="009F7986">
        <w:rPr>
          <w:rFonts w:ascii="Times New Roman" w:hAnsi="Times New Roman" w:cs="Times New Roman"/>
        </w:rPr>
        <w:t>Inflam</w:t>
      </w:r>
      <w:r w:rsidRPr="009F7986">
        <w:rPr>
          <w:rFonts w:ascii="Times New Roman" w:hAnsi="Times New Roman" w:cs="Times New Roman"/>
          <w:vertAlign w:val="superscript"/>
        </w:rPr>
        <w:t>HIGH</w:t>
      </w:r>
      <w:r w:rsidRPr="009F7986">
        <w:rPr>
          <w:rFonts w:ascii="Times New Roman" w:hAnsi="Times New Roman" w:cs="Times New Roman"/>
        </w:rPr>
        <w:t>Vasc</w:t>
      </w:r>
      <w:r w:rsidRPr="009F7986">
        <w:rPr>
          <w:rFonts w:ascii="Times New Roman" w:hAnsi="Times New Roman" w:cs="Times New Roman"/>
          <w:vertAlign w:val="superscript"/>
        </w:rPr>
        <w:t xml:space="preserve">HIGH </w:t>
      </w:r>
      <w:r w:rsidRPr="009F7986">
        <w:rPr>
          <w:rFonts w:ascii="Times New Roman" w:hAnsi="Times New Roman" w:cs="Times New Roman"/>
        </w:rPr>
        <w:t>(pink)</w:t>
      </w:r>
      <w:r w:rsidR="002D15AF" w:rsidRPr="009F7986">
        <w:rPr>
          <w:rFonts w:ascii="Times New Roman" w:hAnsi="Times New Roman" w:cs="Times New Roman"/>
        </w:rPr>
        <w:t xml:space="preserve"> or </w:t>
      </w:r>
      <w:r w:rsidRPr="009F7986">
        <w:rPr>
          <w:rFonts w:ascii="Times New Roman" w:hAnsi="Times New Roman" w:cs="Times New Roman"/>
        </w:rPr>
        <w:t>Inflam</w:t>
      </w:r>
      <w:r w:rsidRPr="009F7986">
        <w:rPr>
          <w:rFonts w:ascii="Times New Roman" w:hAnsi="Times New Roman" w:cs="Times New Roman"/>
          <w:vertAlign w:val="superscript"/>
        </w:rPr>
        <w:t>LOW</w:t>
      </w:r>
      <w:r w:rsidRPr="009F7986">
        <w:rPr>
          <w:rFonts w:ascii="Times New Roman" w:hAnsi="Times New Roman" w:cs="Times New Roman"/>
        </w:rPr>
        <w:t>Vasc</w:t>
      </w:r>
      <w:r w:rsidRPr="009F7986">
        <w:rPr>
          <w:rFonts w:ascii="Times New Roman" w:hAnsi="Times New Roman" w:cs="Times New Roman"/>
          <w:vertAlign w:val="superscript"/>
        </w:rPr>
        <w:t>HIGH</w:t>
      </w:r>
      <w:r w:rsidRPr="009F7986">
        <w:rPr>
          <w:rFonts w:ascii="Times New Roman" w:hAnsi="Times New Roman" w:cs="Times New Roman"/>
        </w:rPr>
        <w:t xml:space="preserve"> (black) </w:t>
      </w:r>
      <w:r w:rsidR="002D15AF" w:rsidRPr="009F7986">
        <w:rPr>
          <w:rFonts w:ascii="Times New Roman" w:hAnsi="Times New Roman" w:cs="Times New Roman"/>
        </w:rPr>
        <w:t xml:space="preserve">phenotype </w:t>
      </w:r>
      <w:r w:rsidRPr="009F7986">
        <w:rPr>
          <w:rFonts w:ascii="Times New Roman" w:hAnsi="Times New Roman" w:cs="Times New Roman"/>
        </w:rPr>
        <w:t xml:space="preserve">since PC1 classifies phenotypes based on </w:t>
      </w:r>
      <w:r w:rsidR="002D15AF" w:rsidRPr="009F7986">
        <w:rPr>
          <w:rFonts w:ascii="Times New Roman" w:hAnsi="Times New Roman" w:cs="Times New Roman"/>
        </w:rPr>
        <w:t xml:space="preserve">mainly </w:t>
      </w:r>
      <w:r w:rsidR="00B06187" w:rsidRPr="009F7986">
        <w:rPr>
          <w:rFonts w:ascii="Times New Roman" w:hAnsi="Times New Roman" w:cs="Times New Roman"/>
        </w:rPr>
        <w:t xml:space="preserve">inflammation </w:t>
      </w:r>
      <w:r w:rsidR="002D15AF" w:rsidRPr="009F7986">
        <w:rPr>
          <w:rFonts w:ascii="Times New Roman" w:hAnsi="Times New Roman" w:cs="Times New Roman"/>
        </w:rPr>
        <w:t xml:space="preserve">while PC2 </w:t>
      </w:r>
      <w:r w:rsidRPr="009F7986">
        <w:rPr>
          <w:rFonts w:ascii="Times New Roman" w:hAnsi="Times New Roman" w:cs="Times New Roman"/>
        </w:rPr>
        <w:t xml:space="preserve">classified phenotypes </w:t>
      </w:r>
      <w:r w:rsidR="002D15AF" w:rsidRPr="009F7986">
        <w:rPr>
          <w:rFonts w:ascii="Times New Roman" w:hAnsi="Times New Roman" w:cs="Times New Roman"/>
        </w:rPr>
        <w:t xml:space="preserve">mainly </w:t>
      </w:r>
      <w:r w:rsidR="00473535" w:rsidRPr="009F7986">
        <w:rPr>
          <w:rFonts w:ascii="Times New Roman" w:hAnsi="Times New Roman" w:cs="Times New Roman"/>
        </w:rPr>
        <w:t>based on</w:t>
      </w:r>
      <w:r w:rsidRPr="009F7986">
        <w:rPr>
          <w:rFonts w:ascii="Times New Roman" w:hAnsi="Times New Roman" w:cs="Times New Roman"/>
        </w:rPr>
        <w:t xml:space="preserve"> </w:t>
      </w:r>
      <w:r w:rsidR="002D15AF" w:rsidRPr="009F7986">
        <w:rPr>
          <w:rFonts w:ascii="Times New Roman" w:hAnsi="Times New Roman" w:cs="Times New Roman"/>
        </w:rPr>
        <w:t>vascular features</w:t>
      </w:r>
      <w:r w:rsidR="00B06187" w:rsidRPr="009F7986">
        <w:rPr>
          <w:rFonts w:ascii="Times New Roman" w:hAnsi="Times New Roman" w:cs="Times New Roman"/>
        </w:rPr>
        <w:t xml:space="preserve">. Thus, samples along PC1 cluster mainly based on </w:t>
      </w:r>
      <w:r w:rsidR="00B06187" w:rsidRPr="009F7986">
        <w:rPr>
          <w:rFonts w:ascii="Times New Roman" w:hAnsi="Times New Roman" w:cs="Times New Roman"/>
        </w:rPr>
        <w:lastRenderedPageBreak/>
        <w:t xml:space="preserve">inflammation </w:t>
      </w:r>
      <w:r w:rsidR="00B06187" w:rsidRPr="009F7986">
        <w:rPr>
          <w:rFonts w:ascii="Times New Roman" w:hAnsi="Times New Roman" w:cs="Times New Roman"/>
          <w:b/>
          <w:bCs/>
        </w:rPr>
        <w:t>(</w:t>
      </w:r>
      <w:r w:rsidR="00B06187" w:rsidRPr="009F7986">
        <w:rPr>
          <w:rFonts w:ascii="Times New Roman" w:hAnsi="Times New Roman" w:cs="Times New Roman"/>
        </w:rPr>
        <w:t xml:space="preserve">low = black, high = pink) and samples distributed along PC2 cluster based on vasculature </w:t>
      </w:r>
      <w:r w:rsidR="00B06187" w:rsidRPr="009F7986">
        <w:rPr>
          <w:rFonts w:ascii="Times New Roman" w:hAnsi="Times New Roman" w:cs="Times New Roman"/>
          <w:b/>
          <w:bCs/>
        </w:rPr>
        <w:t>(</w:t>
      </w:r>
      <w:r w:rsidR="00B06187" w:rsidRPr="009F7986">
        <w:rPr>
          <w:rFonts w:ascii="Times New Roman" w:hAnsi="Times New Roman" w:cs="Times New Roman"/>
        </w:rPr>
        <w:t>high = pink and black). Since the clusters were distribution across similar co-ordinates along PC2, we labeled both clusters as Vasc</w:t>
      </w:r>
      <w:r w:rsidR="00B06187" w:rsidRPr="009F7986">
        <w:rPr>
          <w:rFonts w:ascii="Times New Roman" w:hAnsi="Times New Roman" w:cs="Times New Roman"/>
          <w:vertAlign w:val="superscript"/>
        </w:rPr>
        <w:t>HIGH</w:t>
      </w:r>
      <w:r w:rsidR="00B06187" w:rsidRPr="009F7986">
        <w:rPr>
          <w:rFonts w:ascii="Times New Roman" w:hAnsi="Times New Roman" w:cs="Times New Roman"/>
        </w:rPr>
        <w:t xml:space="preserve">. </w:t>
      </w:r>
      <w:r w:rsidR="009A2321" w:rsidRPr="009F7986">
        <w:rPr>
          <w:rFonts w:ascii="Times New Roman" w:hAnsi="Times New Roman" w:cs="Times New Roman"/>
        </w:rPr>
        <w:t xml:space="preserve">Source data are provided as a Source Data file. </w:t>
      </w:r>
    </w:p>
    <w:p w14:paraId="0868BF44" w14:textId="0CAD0FD6" w:rsidR="00C11691" w:rsidRPr="009F7986" w:rsidRDefault="00C11691" w:rsidP="009F7986">
      <w:pPr>
        <w:spacing w:line="360" w:lineRule="auto"/>
        <w:rPr>
          <w:rFonts w:ascii="Times New Roman" w:hAnsi="Times New Roman" w:cs="Times New Roman"/>
        </w:rPr>
      </w:pPr>
    </w:p>
    <w:p w14:paraId="7CB74A77" w14:textId="77777777" w:rsidR="00C5718E" w:rsidRPr="009F7986" w:rsidRDefault="00C5718E" w:rsidP="009F7986">
      <w:pPr>
        <w:spacing w:line="360" w:lineRule="auto"/>
        <w:rPr>
          <w:rFonts w:ascii="Times New Roman" w:hAnsi="Times New Roman" w:cs="Times New Roman"/>
        </w:rPr>
      </w:pPr>
    </w:p>
    <w:p w14:paraId="7D90C273" w14:textId="77777777" w:rsidR="00C5718E" w:rsidRPr="009F7986" w:rsidRDefault="00C5718E" w:rsidP="009F7986">
      <w:pPr>
        <w:spacing w:line="360" w:lineRule="auto"/>
        <w:rPr>
          <w:rFonts w:ascii="Times New Roman" w:hAnsi="Times New Roman" w:cs="Times New Roman"/>
        </w:rPr>
      </w:pPr>
      <w:r w:rsidRPr="009F7986">
        <w:rPr>
          <w:rFonts w:ascii="Times New Roman" w:hAnsi="Times New Roman" w:cs="Times New Roman"/>
        </w:rPr>
        <w:br w:type="page"/>
      </w:r>
    </w:p>
    <w:p w14:paraId="6236A951" w14:textId="53C4DB40" w:rsidR="00C5718E" w:rsidRPr="009F7986" w:rsidRDefault="0047429F" w:rsidP="009F7986">
      <w:pPr>
        <w:spacing w:line="360" w:lineRule="auto"/>
        <w:rPr>
          <w:rFonts w:ascii="Times New Roman" w:hAnsi="Times New Roman" w:cs="Times New Roman"/>
        </w:rPr>
      </w:pPr>
      <w:r w:rsidRPr="0047429F">
        <w:rPr>
          <w:rFonts w:ascii="Times New Roman" w:hAnsi="Times New Roman" w:cs="Times New Roman"/>
          <w:noProof/>
        </w:rPr>
        <w:lastRenderedPageBreak/>
        <w:drawing>
          <wp:inline distT="0" distB="0" distL="0" distR="0" wp14:anchorId="421C05EF" wp14:editId="481C79F1">
            <wp:extent cx="6268325" cy="76401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68325" cy="7640116"/>
                    </a:xfrm>
                    <a:prstGeom prst="rect">
                      <a:avLst/>
                    </a:prstGeom>
                  </pic:spPr>
                </pic:pic>
              </a:graphicData>
            </a:graphic>
          </wp:inline>
        </w:drawing>
      </w:r>
    </w:p>
    <w:p w14:paraId="7FDCDBC7" w14:textId="750CEC17" w:rsidR="004129D6" w:rsidRPr="009F7986" w:rsidRDefault="004129D6" w:rsidP="009F7986">
      <w:pPr>
        <w:spacing w:line="360" w:lineRule="auto"/>
        <w:rPr>
          <w:rFonts w:ascii="Times New Roman" w:hAnsi="Times New Roman" w:cs="Times New Roman"/>
          <w:b/>
          <w:i/>
          <w:iCs/>
        </w:rPr>
      </w:pPr>
      <w:r w:rsidRPr="009F7986">
        <w:rPr>
          <w:rFonts w:ascii="Times New Roman" w:hAnsi="Times New Roman" w:cs="Times New Roman"/>
          <w:b/>
          <w:i/>
          <w:iCs/>
        </w:rPr>
        <w:t>Figure S6. Automated quantification of TiME and vasculature features on RCM images and correlation with TiME features</w:t>
      </w:r>
    </w:p>
    <w:p w14:paraId="2726A745" w14:textId="025FF156"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a</w:t>
      </w:r>
      <w:r w:rsidR="004129D6" w:rsidRPr="009F7986">
        <w:rPr>
          <w:rFonts w:ascii="Times New Roman" w:hAnsi="Times New Roman" w:cs="Times New Roman"/>
          <w:b/>
          <w:bCs/>
        </w:rPr>
        <w:t>.</w:t>
      </w:r>
      <w:r w:rsidRPr="009F7986">
        <w:rPr>
          <w:rFonts w:ascii="Times New Roman" w:hAnsi="Times New Roman" w:cs="Times New Roman"/>
        </w:rPr>
        <w:t xml:space="preserve"> Representative</w:t>
      </w:r>
      <w:r w:rsidR="004129D6" w:rsidRPr="009F7986">
        <w:rPr>
          <w:rFonts w:ascii="Times New Roman" w:hAnsi="Times New Roman" w:cs="Times New Roman"/>
        </w:rPr>
        <w:t xml:space="preserve"> RCM images (original and segmented image) showing segmentation of leukocyte</w:t>
      </w:r>
      <w:r w:rsidRPr="009F7986">
        <w:rPr>
          <w:rFonts w:ascii="Times New Roman" w:hAnsi="Times New Roman" w:cs="Times New Roman"/>
        </w:rPr>
        <w:t>-like cells</w:t>
      </w:r>
      <w:r w:rsidR="004129D6" w:rsidRPr="009F7986">
        <w:rPr>
          <w:rFonts w:ascii="Times New Roman" w:hAnsi="Times New Roman" w:cs="Times New Roman"/>
        </w:rPr>
        <w:t xml:space="preserve"> (green), and dendritic and macrophages (orange) using a </w:t>
      </w:r>
      <w:proofErr w:type="spellStart"/>
      <w:r w:rsidR="004129D6" w:rsidRPr="009F7986">
        <w:rPr>
          <w:rFonts w:ascii="Times New Roman" w:hAnsi="Times New Roman" w:cs="Times New Roman"/>
        </w:rPr>
        <w:t>UNet</w:t>
      </w:r>
      <w:proofErr w:type="spellEnd"/>
      <w:r w:rsidR="004129D6" w:rsidRPr="009F7986">
        <w:rPr>
          <w:rFonts w:ascii="Times New Roman" w:hAnsi="Times New Roman" w:cs="Times New Roman"/>
        </w:rPr>
        <w:t xml:space="preserve"> model trained on 1026 images (926-training, 100-</w:t>
      </w:r>
      <w:r w:rsidR="004129D6" w:rsidRPr="009F7986">
        <w:rPr>
          <w:rFonts w:ascii="Times New Roman" w:hAnsi="Times New Roman" w:cs="Times New Roman"/>
        </w:rPr>
        <w:lastRenderedPageBreak/>
        <w:t xml:space="preserve">validation) yielding a Dice coefficient of 0.72. This model was used to segment immune cell density on 652 independent images used in TiME analysis. </w:t>
      </w:r>
      <w:r w:rsidR="0047429F">
        <w:rPr>
          <w:rFonts w:ascii="Times New Roman" w:hAnsi="Times New Roman" w:cs="Times New Roman"/>
        </w:rPr>
        <w:t xml:space="preserve">Scale bar: 100 </w:t>
      </w:r>
      <w:r w:rsidR="0047429F" w:rsidRPr="009F7986">
        <w:rPr>
          <w:rFonts w:ascii="Times New Roman" w:hAnsi="Times New Roman" w:cs="Times New Roman"/>
        </w:rPr>
        <w:sym w:font="Symbol" w:char="F06D"/>
      </w:r>
      <w:r w:rsidR="0047429F" w:rsidRPr="009F7986">
        <w:rPr>
          <w:rFonts w:ascii="Times New Roman" w:hAnsi="Times New Roman" w:cs="Times New Roman"/>
        </w:rPr>
        <w:t>m</w:t>
      </w:r>
    </w:p>
    <w:p w14:paraId="0C66498F" w14:textId="07BAB526"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b</w:t>
      </w:r>
      <w:r w:rsidR="004129D6" w:rsidRPr="009F7986">
        <w:rPr>
          <w:rFonts w:ascii="Times New Roman" w:hAnsi="Times New Roman" w:cs="Times New Roman"/>
          <w:b/>
          <w:bCs/>
        </w:rPr>
        <w:t>.</w:t>
      </w:r>
      <w:r w:rsidR="004129D6" w:rsidRPr="009F7986">
        <w:rPr>
          <w:rFonts w:ascii="Times New Roman" w:hAnsi="Times New Roman" w:cs="Times New Roman"/>
        </w:rPr>
        <w:t xml:space="preserve"> Exemplar RCM video frames (original, </w:t>
      </w:r>
      <w:r w:rsidRPr="009F7986">
        <w:rPr>
          <w:rFonts w:ascii="Times New Roman" w:hAnsi="Times New Roman" w:cs="Times New Roman"/>
        </w:rPr>
        <w:t xml:space="preserve">automated segmented, </w:t>
      </w:r>
      <w:r w:rsidR="004129D6" w:rsidRPr="009F7986">
        <w:rPr>
          <w:rFonts w:ascii="Times New Roman" w:hAnsi="Times New Roman" w:cs="Times New Roman"/>
        </w:rPr>
        <w:t xml:space="preserve">manually segmented) showing segmentation of blood vessels from single field-of-view RCM videos. Comparison of manual and automated segmentations on 23 videos yielded a median Dice coefficient of 0.52 (0.29-0.78). This segmentation was used to derive vasculature features such as blood vessel diameter, area and number of vessels used in TiME analysis. </w:t>
      </w:r>
    </w:p>
    <w:p w14:paraId="3CBE317D" w14:textId="3CF2C48C" w:rsidR="002D15AF" w:rsidRPr="009F7986" w:rsidRDefault="002D15AF" w:rsidP="009F7986">
      <w:pPr>
        <w:spacing w:line="360" w:lineRule="auto"/>
        <w:rPr>
          <w:rFonts w:ascii="Times New Roman" w:hAnsi="Times New Roman" w:cs="Times New Roman"/>
          <w:b/>
          <w:bCs/>
        </w:rPr>
      </w:pPr>
      <w:r w:rsidRPr="009F7986">
        <w:rPr>
          <w:rFonts w:ascii="Times New Roman" w:hAnsi="Times New Roman" w:cs="Times New Roman"/>
          <w:b/>
          <w:bCs/>
        </w:rPr>
        <w:t>c</w:t>
      </w:r>
      <w:r w:rsidR="004129D6" w:rsidRPr="009F7986">
        <w:rPr>
          <w:rFonts w:ascii="Times New Roman" w:hAnsi="Times New Roman" w:cs="Times New Roman"/>
          <w:b/>
          <w:bCs/>
        </w:rPr>
        <w:t>.</w:t>
      </w:r>
      <w:r w:rsidR="004129D6" w:rsidRPr="009F7986">
        <w:rPr>
          <w:rFonts w:ascii="Times New Roman" w:hAnsi="Times New Roman" w:cs="Times New Roman"/>
        </w:rPr>
        <w:t xml:space="preserve"> Summary of </w:t>
      </w:r>
      <w:r w:rsidRPr="009F7986">
        <w:rPr>
          <w:rFonts w:ascii="Times New Roman" w:hAnsi="Times New Roman" w:cs="Times New Roman"/>
        </w:rPr>
        <w:t xml:space="preserve">constrained and non-constrained </w:t>
      </w:r>
      <w:r w:rsidR="004129D6" w:rsidRPr="009F7986">
        <w:rPr>
          <w:rFonts w:ascii="Times New Roman" w:hAnsi="Times New Roman" w:cs="Times New Roman"/>
        </w:rPr>
        <w:t xml:space="preserve">optimization </w:t>
      </w:r>
      <w:r w:rsidRPr="009F7986">
        <w:rPr>
          <w:rFonts w:ascii="Times New Roman" w:hAnsi="Times New Roman" w:cs="Times New Roman"/>
        </w:rPr>
        <w:t xml:space="preserve">of parameters </w:t>
      </w:r>
      <w:r w:rsidR="004129D6" w:rsidRPr="009F7986">
        <w:rPr>
          <w:rFonts w:ascii="Times New Roman" w:hAnsi="Times New Roman" w:cs="Times New Roman"/>
        </w:rPr>
        <w:t>for leukocyte trafficking of: leave-one out and parameter scatter</w:t>
      </w:r>
      <w:r w:rsidRPr="009F7986">
        <w:rPr>
          <w:rFonts w:ascii="Times New Roman" w:hAnsi="Times New Roman" w:cs="Times New Roman"/>
        </w:rPr>
        <w:t xml:space="preserve"> </w:t>
      </w:r>
      <w:r w:rsidR="003E38C0" w:rsidRPr="009F7986">
        <w:rPr>
          <w:rFonts w:ascii="Times New Roman" w:hAnsi="Times New Roman" w:cs="Times New Roman"/>
        </w:rPr>
        <w:t xml:space="preserve">(angle, displacement, length and intensity) </w:t>
      </w:r>
      <w:r w:rsidRPr="009F7986">
        <w:rPr>
          <w:rFonts w:ascii="Times New Roman" w:hAnsi="Times New Roman" w:cs="Times New Roman"/>
        </w:rPr>
        <w:t>are presented</w:t>
      </w:r>
      <w:r w:rsidR="004129D6" w:rsidRPr="009F7986">
        <w:rPr>
          <w:rFonts w:ascii="Times New Roman" w:hAnsi="Times New Roman" w:cs="Times New Roman"/>
        </w:rPr>
        <w:t>.</w:t>
      </w:r>
    </w:p>
    <w:p w14:paraId="0F0D65DA" w14:textId="40547289"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 xml:space="preserve">d. </w:t>
      </w:r>
      <w:r w:rsidR="004129D6" w:rsidRPr="009F7986">
        <w:rPr>
          <w:rFonts w:ascii="Times New Roman" w:hAnsi="Times New Roman" w:cs="Times New Roman"/>
          <w:b/>
          <w:bCs/>
        </w:rPr>
        <w:t xml:space="preserve"> </w:t>
      </w:r>
      <w:r w:rsidR="004129D6" w:rsidRPr="009F7986">
        <w:rPr>
          <w:rFonts w:ascii="Times New Roman" w:hAnsi="Times New Roman" w:cs="Times New Roman"/>
        </w:rPr>
        <w:t xml:space="preserve">Agreement between manual counts by two independent readers on 10 videos. </w:t>
      </w:r>
    </w:p>
    <w:p w14:paraId="4A1926FE" w14:textId="32FCE05E" w:rsidR="002D15AF" w:rsidRPr="009F7986" w:rsidRDefault="002D15AF" w:rsidP="009F7986">
      <w:pPr>
        <w:spacing w:line="360" w:lineRule="auto"/>
        <w:rPr>
          <w:rFonts w:ascii="Times New Roman" w:hAnsi="Times New Roman" w:cs="Times New Roman"/>
        </w:rPr>
      </w:pPr>
      <w:r w:rsidRPr="009F7986">
        <w:rPr>
          <w:rFonts w:ascii="Times New Roman" w:hAnsi="Times New Roman" w:cs="Times New Roman"/>
        </w:rPr>
        <w:t xml:space="preserve">e. </w:t>
      </w:r>
      <w:r w:rsidR="004129D6" w:rsidRPr="009F7986">
        <w:rPr>
          <w:rFonts w:ascii="Times New Roman" w:hAnsi="Times New Roman" w:cs="Times New Roman"/>
        </w:rPr>
        <w:t xml:space="preserve">High Spearman correlation (0.74-0.89) observed for average manual reader count and automated counts for all 3 temporal windows. </w:t>
      </w:r>
      <w:r w:rsidRPr="009F7986">
        <w:rPr>
          <w:rFonts w:ascii="Times New Roman" w:hAnsi="Times New Roman" w:cs="Times New Roman"/>
        </w:rPr>
        <w:t xml:space="preserve">The </w:t>
      </w:r>
      <w:r w:rsidR="004129D6" w:rsidRPr="009F7986">
        <w:rPr>
          <w:rFonts w:ascii="Times New Roman" w:hAnsi="Times New Roman" w:cs="Times New Roman"/>
        </w:rPr>
        <w:t xml:space="preserve">3 frame (0.6 s) temporal window </w:t>
      </w:r>
      <w:r w:rsidRPr="009F7986">
        <w:rPr>
          <w:rFonts w:ascii="Times New Roman" w:hAnsi="Times New Roman" w:cs="Times New Roman"/>
        </w:rPr>
        <w:t xml:space="preserve">was </w:t>
      </w:r>
      <w:r w:rsidR="004129D6" w:rsidRPr="009F7986">
        <w:rPr>
          <w:rFonts w:ascii="Times New Roman" w:hAnsi="Times New Roman" w:cs="Times New Roman"/>
        </w:rPr>
        <w:t>selected for TiME analysis to include both fast</w:t>
      </w:r>
      <w:r w:rsidRPr="009F7986">
        <w:rPr>
          <w:rFonts w:ascii="Times New Roman" w:hAnsi="Times New Roman" w:cs="Times New Roman"/>
        </w:rPr>
        <w:t xml:space="preserve">er (rolling) </w:t>
      </w:r>
      <w:r w:rsidR="004129D6" w:rsidRPr="009F7986">
        <w:rPr>
          <w:rFonts w:ascii="Times New Roman" w:hAnsi="Times New Roman" w:cs="Times New Roman"/>
        </w:rPr>
        <w:t>and slow</w:t>
      </w:r>
      <w:r w:rsidRPr="009F7986">
        <w:rPr>
          <w:rFonts w:ascii="Times New Roman" w:hAnsi="Times New Roman" w:cs="Times New Roman"/>
        </w:rPr>
        <w:t>er (crawling)</w:t>
      </w:r>
      <w:r w:rsidR="004129D6" w:rsidRPr="009F7986">
        <w:rPr>
          <w:rFonts w:ascii="Times New Roman" w:hAnsi="Times New Roman" w:cs="Times New Roman"/>
        </w:rPr>
        <w:t xml:space="preserve"> trafficking events.</w:t>
      </w:r>
      <w:r w:rsidR="00C85F96" w:rsidRPr="009F7986">
        <w:rPr>
          <w:rFonts w:ascii="Times New Roman" w:hAnsi="Times New Roman" w:cs="Times New Roman"/>
        </w:rPr>
        <w:t xml:space="preserve"> </w:t>
      </w:r>
    </w:p>
    <w:p w14:paraId="5A74964B" w14:textId="5CAE6B62" w:rsidR="001A62E8" w:rsidRPr="009F7986" w:rsidRDefault="002D15AF" w:rsidP="009F7986">
      <w:pPr>
        <w:spacing w:line="360" w:lineRule="auto"/>
        <w:rPr>
          <w:rFonts w:ascii="Times New Roman" w:hAnsi="Times New Roman" w:cs="Times New Roman"/>
        </w:rPr>
      </w:pPr>
      <w:r w:rsidRPr="009F7986">
        <w:rPr>
          <w:rFonts w:ascii="Times New Roman" w:hAnsi="Times New Roman" w:cs="Times New Roman"/>
          <w:b/>
          <w:bCs/>
        </w:rPr>
        <w:t>f.</w:t>
      </w:r>
      <w:r w:rsidRPr="009F7986">
        <w:rPr>
          <w:rFonts w:ascii="Times New Roman" w:hAnsi="Times New Roman" w:cs="Times New Roman"/>
        </w:rPr>
        <w:t xml:space="preserve"> S</w:t>
      </w:r>
      <w:r w:rsidR="001A62E8" w:rsidRPr="009F7986">
        <w:rPr>
          <w:rFonts w:ascii="Times New Roman" w:hAnsi="Times New Roman" w:cs="Times New Roman"/>
        </w:rPr>
        <w:t>pearman correlation for eigengene values for gene co-expression modules enriched in RCM phenotypes, M2 and M5, with TiME features show significant correlation for M5 with total myeloid cells</w:t>
      </w:r>
      <w:r w:rsidR="00090B69" w:rsidRPr="009F7986">
        <w:rPr>
          <w:rFonts w:ascii="Times New Roman" w:hAnsi="Times New Roman" w:cs="Times New Roman"/>
        </w:rPr>
        <w:t xml:space="preserve"> (outlined in red; *</w:t>
      </w:r>
      <w:proofErr w:type="spellStart"/>
      <w:r w:rsidR="00090B69" w:rsidRPr="009F7986">
        <w:rPr>
          <w:rFonts w:ascii="Times New Roman" w:hAnsi="Times New Roman" w:cs="Times New Roman"/>
        </w:rPr>
        <w:t>pvalue</w:t>
      </w:r>
      <w:proofErr w:type="spellEnd"/>
      <w:r w:rsidR="00090B69" w:rsidRPr="009F7986">
        <w:rPr>
          <w:rFonts w:ascii="Times New Roman" w:hAnsi="Times New Roman" w:cs="Times New Roman"/>
        </w:rPr>
        <w:t xml:space="preserve"> &lt; 0.05)</w:t>
      </w:r>
      <w:r w:rsidR="001A62E8" w:rsidRPr="009F7986">
        <w:rPr>
          <w:rFonts w:ascii="Times New Roman" w:hAnsi="Times New Roman" w:cs="Times New Roman"/>
        </w:rPr>
        <w:t xml:space="preserve">. </w:t>
      </w:r>
    </w:p>
    <w:p w14:paraId="62BC2C3B" w14:textId="189B4142" w:rsidR="009A2321" w:rsidRPr="009F7986" w:rsidRDefault="009A2321" w:rsidP="009F7986">
      <w:pPr>
        <w:spacing w:line="360" w:lineRule="auto"/>
        <w:rPr>
          <w:rFonts w:ascii="Times New Roman" w:hAnsi="Times New Roman" w:cs="Times New Roman"/>
        </w:rPr>
      </w:pPr>
      <w:r w:rsidRPr="009F7986">
        <w:rPr>
          <w:rFonts w:ascii="Times New Roman" w:hAnsi="Times New Roman" w:cs="Times New Roman"/>
        </w:rPr>
        <w:t xml:space="preserve">Representative examples of RCM original and segmented images are shown and selected from the pool of images acquired from each patient. Source data are provided as a Source Data file. </w:t>
      </w:r>
    </w:p>
    <w:p w14:paraId="2A5A848A" w14:textId="4619B186" w:rsidR="0072779A" w:rsidRPr="009F7986" w:rsidRDefault="0072779A" w:rsidP="009F7986">
      <w:pPr>
        <w:spacing w:line="360" w:lineRule="auto"/>
        <w:rPr>
          <w:rFonts w:ascii="Times New Roman" w:hAnsi="Times New Roman" w:cs="Times New Roman"/>
        </w:rPr>
      </w:pPr>
    </w:p>
    <w:p w14:paraId="2BFF762A" w14:textId="77777777" w:rsidR="004129D6" w:rsidRPr="009F7986" w:rsidRDefault="004129D6" w:rsidP="009F7986">
      <w:pPr>
        <w:spacing w:line="360" w:lineRule="auto"/>
        <w:rPr>
          <w:rFonts w:ascii="Times New Roman" w:hAnsi="Times New Roman" w:cs="Times New Roman"/>
        </w:rPr>
      </w:pPr>
      <w:r w:rsidRPr="009F7986">
        <w:rPr>
          <w:rFonts w:ascii="Times New Roman" w:hAnsi="Times New Roman" w:cs="Times New Roman"/>
        </w:rPr>
        <w:br w:type="page"/>
      </w:r>
    </w:p>
    <w:p w14:paraId="6946948A" w14:textId="4B6FC7E1" w:rsidR="00C5718E" w:rsidRPr="009F7986" w:rsidRDefault="00C56DB1" w:rsidP="009F7986">
      <w:pPr>
        <w:spacing w:line="360" w:lineRule="auto"/>
        <w:rPr>
          <w:rFonts w:ascii="Times New Roman" w:hAnsi="Times New Roman" w:cs="Times New Roman"/>
        </w:rPr>
      </w:pPr>
      <w:r w:rsidRPr="009F7986">
        <w:rPr>
          <w:rFonts w:ascii="Times New Roman" w:hAnsi="Times New Roman" w:cs="Times New Roman"/>
          <w:noProof/>
        </w:rPr>
        <w:lastRenderedPageBreak/>
        <w:drawing>
          <wp:inline distT="0" distB="0" distL="0" distR="0" wp14:anchorId="1A53F109" wp14:editId="2A909B57">
            <wp:extent cx="5943600" cy="60191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6019165"/>
                    </a:xfrm>
                    <a:prstGeom prst="rect">
                      <a:avLst/>
                    </a:prstGeom>
                  </pic:spPr>
                </pic:pic>
              </a:graphicData>
            </a:graphic>
          </wp:inline>
        </w:drawing>
      </w:r>
    </w:p>
    <w:p w14:paraId="33AC1770" w14:textId="77777777" w:rsidR="002D15AF" w:rsidRPr="009F7986" w:rsidRDefault="004129D6" w:rsidP="009F7986">
      <w:pPr>
        <w:spacing w:line="360" w:lineRule="auto"/>
        <w:rPr>
          <w:rFonts w:ascii="Times New Roman" w:hAnsi="Times New Roman" w:cs="Times New Roman"/>
          <w:b/>
          <w:i/>
          <w:iCs/>
        </w:rPr>
      </w:pPr>
      <w:r w:rsidRPr="009F7986">
        <w:rPr>
          <w:rFonts w:ascii="Times New Roman" w:hAnsi="Times New Roman" w:cs="Times New Roman"/>
          <w:b/>
          <w:i/>
          <w:iCs/>
        </w:rPr>
        <w:t xml:space="preserve">Figure S7. Modeling of imiquimod response highlights importance of stromal features in improving predictive power of linear regression models. </w:t>
      </w:r>
    </w:p>
    <w:p w14:paraId="6B9C24C3" w14:textId="7A393195" w:rsidR="004129D6" w:rsidRPr="009F7986" w:rsidRDefault="002D15AF" w:rsidP="009F7986">
      <w:pPr>
        <w:spacing w:line="360" w:lineRule="auto"/>
        <w:rPr>
          <w:rFonts w:ascii="Times New Roman" w:hAnsi="Times New Roman" w:cs="Times New Roman"/>
          <w:bCs/>
        </w:rPr>
      </w:pPr>
      <w:r w:rsidRPr="009F7986">
        <w:rPr>
          <w:rFonts w:ascii="Times New Roman" w:hAnsi="Times New Roman" w:cs="Times New Roman"/>
          <w:b/>
        </w:rPr>
        <w:t xml:space="preserve">a. </w:t>
      </w:r>
      <w:r w:rsidRPr="009F7986">
        <w:rPr>
          <w:rFonts w:ascii="Times New Roman" w:hAnsi="Times New Roman" w:cs="Times New Roman"/>
          <w:bCs/>
        </w:rPr>
        <w:t>L</w:t>
      </w:r>
      <w:r w:rsidR="004129D6" w:rsidRPr="009F7986">
        <w:rPr>
          <w:rFonts w:ascii="Times New Roman" w:hAnsi="Times New Roman" w:cs="Times New Roman"/>
          <w:bCs/>
        </w:rPr>
        <w:t xml:space="preserve">inear separability curves for intratumor inflammation, </w:t>
      </w:r>
      <w:r w:rsidRPr="009F7986">
        <w:rPr>
          <w:rFonts w:ascii="Times New Roman" w:hAnsi="Times New Roman" w:cs="Times New Roman"/>
          <w:bCs/>
        </w:rPr>
        <w:t xml:space="preserve">number of </w:t>
      </w:r>
      <w:r w:rsidR="004129D6" w:rsidRPr="009F7986">
        <w:rPr>
          <w:rFonts w:ascii="Times New Roman" w:hAnsi="Times New Roman" w:cs="Times New Roman"/>
          <w:bCs/>
        </w:rPr>
        <w:t xml:space="preserve">vessels </w:t>
      </w:r>
      <w:r w:rsidRPr="009F7986">
        <w:rPr>
          <w:rFonts w:ascii="Times New Roman" w:hAnsi="Times New Roman" w:cs="Times New Roman"/>
          <w:bCs/>
        </w:rPr>
        <w:t xml:space="preserve">which </w:t>
      </w:r>
      <w:r w:rsidR="004129D6" w:rsidRPr="009F7986">
        <w:rPr>
          <w:rFonts w:ascii="Times New Roman" w:hAnsi="Times New Roman" w:cs="Times New Roman"/>
          <w:bCs/>
        </w:rPr>
        <w:t>were predicted as priority labels in AIC and specificity prioritizing model</w:t>
      </w:r>
      <w:r w:rsidRPr="009F7986">
        <w:rPr>
          <w:rFonts w:ascii="Times New Roman" w:hAnsi="Times New Roman" w:cs="Times New Roman"/>
          <w:bCs/>
        </w:rPr>
        <w:t>s. C</w:t>
      </w:r>
      <w:r w:rsidR="004129D6" w:rsidRPr="009F7986">
        <w:rPr>
          <w:rFonts w:ascii="Times New Roman" w:hAnsi="Times New Roman" w:cs="Times New Roman"/>
          <w:bCs/>
        </w:rPr>
        <w:t xml:space="preserve">ombined plot for stromal vessels + intratumoral inflammation shows maximum separability (orange- responders, blue-non-responders). </w:t>
      </w:r>
    </w:p>
    <w:p w14:paraId="48662548" w14:textId="45680768" w:rsidR="00042A28" w:rsidRPr="009F7986" w:rsidRDefault="002D15AF" w:rsidP="009F7986">
      <w:pPr>
        <w:spacing w:line="360" w:lineRule="auto"/>
        <w:rPr>
          <w:rFonts w:ascii="Times New Roman" w:hAnsi="Times New Roman" w:cs="Times New Roman"/>
        </w:rPr>
      </w:pPr>
      <w:r w:rsidRPr="009F7986">
        <w:rPr>
          <w:rFonts w:ascii="Times New Roman" w:hAnsi="Times New Roman" w:cs="Times New Roman"/>
          <w:b/>
        </w:rPr>
        <w:t>b.</w:t>
      </w:r>
      <w:r w:rsidRPr="009F7986">
        <w:rPr>
          <w:rFonts w:ascii="Times New Roman" w:hAnsi="Times New Roman" w:cs="Times New Roman"/>
          <w:bCs/>
        </w:rPr>
        <w:t xml:space="preserve"> </w:t>
      </w:r>
      <w:r w:rsidR="004129D6" w:rsidRPr="009F7986">
        <w:rPr>
          <w:rFonts w:ascii="Times New Roman" w:hAnsi="Times New Roman" w:cs="Times New Roman"/>
          <w:bCs/>
        </w:rPr>
        <w:t xml:space="preserve"> Models based on prioritizing Specificity or AIC as criteria for selecting features associated with response in linear regression models. For specificity, sequential modeling using 13 factors gave optimum performance while for AIC models the best performance was seen at 8 features. </w:t>
      </w:r>
      <w:r w:rsidR="00042A28" w:rsidRPr="009F7986">
        <w:rPr>
          <w:rFonts w:ascii="Times New Roman" w:hAnsi="Times New Roman" w:cs="Times New Roman"/>
        </w:rPr>
        <w:br w:type="page"/>
      </w:r>
    </w:p>
    <w:p w14:paraId="55212A01" w14:textId="76A96186" w:rsidR="005B4369" w:rsidRPr="00DB5DD0" w:rsidRDefault="005B4369" w:rsidP="005B4369">
      <w:pPr>
        <w:spacing w:line="360" w:lineRule="auto"/>
        <w:rPr>
          <w:rFonts w:ascii="Times New Roman" w:hAnsi="Times New Roman" w:cs="Times New Roman"/>
          <w:b/>
          <w:bCs/>
        </w:rPr>
      </w:pPr>
      <w:r>
        <w:rPr>
          <w:rFonts w:ascii="Times New Roman" w:hAnsi="Times New Roman" w:cs="Times New Roman"/>
          <w:b/>
          <w:bCs/>
        </w:rPr>
        <w:lastRenderedPageBreak/>
        <w:t xml:space="preserve">3. </w:t>
      </w:r>
      <w:r w:rsidRPr="00DB5DD0">
        <w:rPr>
          <w:rFonts w:ascii="Times New Roman" w:hAnsi="Times New Roman" w:cs="Times New Roman"/>
          <w:b/>
          <w:bCs/>
        </w:rPr>
        <w:t>Source Data Information</w:t>
      </w:r>
    </w:p>
    <w:p w14:paraId="745539F5" w14:textId="77777777" w:rsidR="005B4369" w:rsidRPr="00DB5DD0" w:rsidRDefault="005B4369" w:rsidP="005B4369">
      <w:pPr>
        <w:spacing w:line="360" w:lineRule="auto"/>
        <w:rPr>
          <w:rFonts w:ascii="Times New Roman" w:hAnsi="Times New Roman" w:cs="Times New Roman"/>
        </w:rPr>
      </w:pPr>
      <w:r w:rsidRPr="00DB5DD0">
        <w:rPr>
          <w:rFonts w:ascii="Times New Roman" w:hAnsi="Times New Roman" w:cs="Times New Roman"/>
        </w:rPr>
        <w:t xml:space="preserve">Source data has been provided for Figures 2, 3 4, 5, 6 and 7 (including Figures S3, S4, S5, S6 and S7) and included in a zipped folder. </w:t>
      </w:r>
    </w:p>
    <w:p w14:paraId="049D64CB"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Figure 2:</w:t>
      </w:r>
    </w:p>
    <w:p w14:paraId="25306BBB" w14:textId="77777777" w:rsidR="005B4369" w:rsidRPr="00DB5DD0" w:rsidRDefault="005B4369" w:rsidP="005B4369">
      <w:pPr>
        <w:pStyle w:val="ListParagraph"/>
        <w:numPr>
          <w:ilvl w:val="0"/>
          <w:numId w:val="7"/>
        </w:numPr>
        <w:spacing w:line="360" w:lineRule="auto"/>
        <w:rPr>
          <w:rFonts w:ascii="Times New Roman" w:hAnsi="Times New Roman" w:cs="Times New Roman"/>
          <w:sz w:val="22"/>
          <w:szCs w:val="22"/>
        </w:rPr>
      </w:pPr>
      <w:r w:rsidRPr="00DB5DD0">
        <w:rPr>
          <w:rFonts w:ascii="Times New Roman" w:hAnsi="Times New Roman" w:cs="Times New Roman"/>
          <w:sz w:val="22"/>
          <w:szCs w:val="22"/>
        </w:rPr>
        <w:t xml:space="preserve">Excel sheet containing RCM evaluation from 27 BCC lesions used for HCPC and PCA in figure 2. </w:t>
      </w:r>
    </w:p>
    <w:p w14:paraId="4DA1B050" w14:textId="77777777" w:rsidR="005B4369" w:rsidRPr="00DB5DD0" w:rsidRDefault="005B4369" w:rsidP="005B4369">
      <w:pPr>
        <w:pStyle w:val="ListParagraph"/>
        <w:spacing w:line="360" w:lineRule="auto"/>
        <w:rPr>
          <w:rFonts w:ascii="Times New Roman" w:hAnsi="Times New Roman" w:cs="Times New Roman"/>
          <w:sz w:val="22"/>
          <w:szCs w:val="22"/>
        </w:rPr>
      </w:pPr>
    </w:p>
    <w:p w14:paraId="4EF5BC90"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 xml:space="preserve">Figure 3: </w:t>
      </w:r>
    </w:p>
    <w:p w14:paraId="444FAF70"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Cpmnormlog2_filtergeneid_inputcemi.txt file was used as input for generating gene expression modules using </w:t>
      </w:r>
      <w:proofErr w:type="spellStart"/>
      <w:r w:rsidRPr="00DB5DD0">
        <w:rPr>
          <w:rFonts w:ascii="Times New Roman" w:hAnsi="Times New Roman" w:cs="Times New Roman"/>
        </w:rPr>
        <w:t>CEMiTool</w:t>
      </w:r>
      <w:proofErr w:type="spellEnd"/>
      <w:r w:rsidRPr="00DB5DD0">
        <w:rPr>
          <w:rFonts w:ascii="Times New Roman" w:hAnsi="Times New Roman" w:cs="Times New Roman"/>
        </w:rPr>
        <w:t xml:space="preserve">. Supplemental Figure 2c-e and Figure 3a-e as well as Supplemental Figure 3a-f were generated using this input gene expression data. </w:t>
      </w:r>
    </w:p>
    <w:p w14:paraId="400A2E55" w14:textId="77777777" w:rsidR="005B4369" w:rsidRPr="00DB5DD0" w:rsidRDefault="005B4369" w:rsidP="005B4369">
      <w:pPr>
        <w:numPr>
          <w:ilvl w:val="0"/>
          <w:numId w:val="4"/>
        </w:numPr>
        <w:spacing w:line="360" w:lineRule="auto"/>
        <w:rPr>
          <w:rFonts w:ascii="Times New Roman" w:hAnsi="Times New Roman" w:cs="Times New Roman"/>
        </w:rPr>
      </w:pPr>
      <w:proofErr w:type="spellStart"/>
      <w:r w:rsidRPr="00DB5DD0">
        <w:rPr>
          <w:rFonts w:ascii="Times New Roman" w:hAnsi="Times New Roman" w:cs="Times New Roman"/>
        </w:rPr>
        <w:t>Modulegenes.tsv</w:t>
      </w:r>
      <w:proofErr w:type="spellEnd"/>
      <w:r w:rsidRPr="00DB5DD0">
        <w:rPr>
          <w:rFonts w:ascii="Times New Roman" w:hAnsi="Times New Roman" w:cs="Times New Roman"/>
        </w:rPr>
        <w:t xml:space="preserve"> is a list of genes and respective module assignment resulting from </w:t>
      </w:r>
      <w:proofErr w:type="spellStart"/>
      <w:r w:rsidRPr="00DB5DD0">
        <w:rPr>
          <w:rFonts w:ascii="Times New Roman" w:hAnsi="Times New Roman" w:cs="Times New Roman"/>
        </w:rPr>
        <w:t>CEMiTool</w:t>
      </w:r>
      <w:proofErr w:type="spellEnd"/>
      <w:r w:rsidRPr="00DB5DD0">
        <w:rPr>
          <w:rFonts w:ascii="Times New Roman" w:hAnsi="Times New Roman" w:cs="Times New Roman"/>
        </w:rPr>
        <w:t xml:space="preserve"> analysis</w:t>
      </w:r>
    </w:p>
    <w:p w14:paraId="61A05A21"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Zipped folder for GO enrichment using </w:t>
      </w:r>
      <w:proofErr w:type="spellStart"/>
      <w:r w:rsidRPr="00DB5DD0">
        <w:rPr>
          <w:rFonts w:ascii="Times New Roman" w:hAnsi="Times New Roman" w:cs="Times New Roman"/>
        </w:rPr>
        <w:t>enrichr</w:t>
      </w:r>
      <w:proofErr w:type="spellEnd"/>
      <w:r w:rsidRPr="00DB5DD0">
        <w:rPr>
          <w:rFonts w:ascii="Times New Roman" w:hAnsi="Times New Roman" w:cs="Times New Roman"/>
        </w:rPr>
        <w:t xml:space="preserve"> for module 2 and 5 associated with figure 3c and S3e</w:t>
      </w:r>
    </w:p>
    <w:p w14:paraId="5FAE895D"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CIBERSORTx_Job12_Results.xlsx CIBERSORTx output estimating cell proportions for each sample used to generate plots for Figure 3f and h. </w:t>
      </w:r>
    </w:p>
    <w:p w14:paraId="45D8ABC5"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LM22.txt reports genes used to estimate cell proportions resulting from CIBERSORTx. Differential expression of these transcripts across samples were used to generate plot in Figure 3g.</w:t>
      </w:r>
    </w:p>
    <w:p w14:paraId="24428F7E"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Zipped files in </w:t>
      </w:r>
      <w:proofErr w:type="spellStart"/>
      <w:r w:rsidRPr="00DB5DD0">
        <w:rPr>
          <w:rFonts w:ascii="Times New Roman" w:hAnsi="Times New Roman" w:cs="Times New Roman"/>
        </w:rPr>
        <w:t>TissueNexusInteraction</w:t>
      </w:r>
      <w:proofErr w:type="spellEnd"/>
      <w:r w:rsidRPr="00DB5DD0">
        <w:rPr>
          <w:rFonts w:ascii="Times New Roman" w:hAnsi="Times New Roman" w:cs="Times New Roman"/>
        </w:rPr>
        <w:t xml:space="preserve"> were used to generate module gene interactions for specific tissues/cell type (blood.txt, macrophage.txt, skin.txt, t_lymphocyte.txt) displayed in Figure 3d and Supplemental Figure S3g. Gene expression for module hub genes along with network hub genes (intermod2hubtidy.txt and intermod5hubtidy.txt) were shown in Figure 3e.  </w:t>
      </w:r>
    </w:p>
    <w:p w14:paraId="28878FF8"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Supplemental Figure 3:</w:t>
      </w:r>
    </w:p>
    <w:p w14:paraId="73AAE399"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edgeRDEGfullbulk_pairwiseresults.txt files reports the results from pairwise comparison of differential gene expression analysis using </w:t>
      </w:r>
      <w:proofErr w:type="spellStart"/>
      <w:r w:rsidRPr="00DB5DD0">
        <w:rPr>
          <w:rFonts w:ascii="Times New Roman" w:hAnsi="Times New Roman" w:cs="Times New Roman"/>
        </w:rPr>
        <w:t>edgeR</w:t>
      </w:r>
      <w:proofErr w:type="spellEnd"/>
      <w:r w:rsidRPr="00DB5DD0">
        <w:rPr>
          <w:rFonts w:ascii="Times New Roman" w:hAnsi="Times New Roman" w:cs="Times New Roman"/>
        </w:rPr>
        <w:t xml:space="preserve">. </w:t>
      </w:r>
      <w:proofErr w:type="spellStart"/>
      <w:r w:rsidRPr="00DB5DD0">
        <w:rPr>
          <w:rFonts w:ascii="Times New Roman" w:hAnsi="Times New Roman" w:cs="Times New Roman"/>
        </w:rPr>
        <w:t>logFC</w:t>
      </w:r>
      <w:proofErr w:type="spellEnd"/>
      <w:r w:rsidRPr="00DB5DD0">
        <w:rPr>
          <w:rFonts w:ascii="Times New Roman" w:hAnsi="Times New Roman" w:cs="Times New Roman"/>
        </w:rPr>
        <w:t xml:space="preserve">, average </w:t>
      </w:r>
      <w:proofErr w:type="spellStart"/>
      <w:r w:rsidRPr="00DB5DD0">
        <w:rPr>
          <w:rFonts w:ascii="Times New Roman" w:hAnsi="Times New Roman" w:cs="Times New Roman"/>
        </w:rPr>
        <w:t>logCPM</w:t>
      </w:r>
      <w:proofErr w:type="spellEnd"/>
      <w:r w:rsidRPr="00DB5DD0">
        <w:rPr>
          <w:rFonts w:ascii="Times New Roman" w:hAnsi="Times New Roman" w:cs="Times New Roman"/>
        </w:rPr>
        <w:t xml:space="preserve"> expression, </w:t>
      </w:r>
      <w:proofErr w:type="spellStart"/>
      <w:r w:rsidRPr="00DB5DD0">
        <w:rPr>
          <w:rFonts w:ascii="Times New Roman" w:hAnsi="Times New Roman" w:cs="Times New Roman"/>
        </w:rPr>
        <w:t>PValue</w:t>
      </w:r>
      <w:proofErr w:type="spellEnd"/>
      <w:r w:rsidRPr="00DB5DD0">
        <w:rPr>
          <w:rFonts w:ascii="Times New Roman" w:hAnsi="Times New Roman" w:cs="Times New Roman"/>
        </w:rPr>
        <w:t xml:space="preserve">, FDR, and gene ensemble id as well as gene symbol are reported. Supplemental Figure 3g MA plot was generated using this output. </w:t>
      </w:r>
    </w:p>
    <w:p w14:paraId="7DEA61DC"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Figure 4 and Supplemental Figure 4:</w:t>
      </w:r>
    </w:p>
    <w:p w14:paraId="23B929BD" w14:textId="77777777" w:rsidR="005B4369" w:rsidRPr="00DB5DD0" w:rsidRDefault="005B4369" w:rsidP="005B4369">
      <w:pPr>
        <w:pStyle w:val="ListParagraph"/>
        <w:numPr>
          <w:ilvl w:val="0"/>
          <w:numId w:val="4"/>
        </w:numPr>
        <w:spacing w:line="360" w:lineRule="auto"/>
        <w:rPr>
          <w:rFonts w:ascii="Times New Roman" w:hAnsi="Times New Roman" w:cs="Times New Roman"/>
          <w:b/>
          <w:bCs/>
          <w:sz w:val="22"/>
          <w:szCs w:val="22"/>
        </w:rPr>
      </w:pPr>
      <w:r w:rsidRPr="00DB5DD0">
        <w:rPr>
          <w:rFonts w:ascii="Times New Roman" w:hAnsi="Times New Roman" w:cs="Times New Roman"/>
          <w:sz w:val="22"/>
          <w:szCs w:val="22"/>
        </w:rPr>
        <w:t>Sheet 4a contains the multiplexed IF analysis values, including raw counts and calculated positive cell counts in both intratumoral and peritumoral regions in BCCs that were used to generate column scatter plots showing distribution of cells across the three phenotypes in figure 4a and supplementary figure S4a</w:t>
      </w:r>
    </w:p>
    <w:p w14:paraId="1182F208" w14:textId="77777777" w:rsidR="005B4369" w:rsidRPr="00DB5DD0" w:rsidRDefault="005B4369" w:rsidP="005B4369">
      <w:pPr>
        <w:pStyle w:val="ListParagraph"/>
        <w:numPr>
          <w:ilvl w:val="0"/>
          <w:numId w:val="4"/>
        </w:numPr>
        <w:spacing w:line="360" w:lineRule="auto"/>
        <w:rPr>
          <w:rFonts w:ascii="Times New Roman" w:hAnsi="Times New Roman" w:cs="Times New Roman"/>
          <w:b/>
          <w:bCs/>
          <w:sz w:val="22"/>
          <w:szCs w:val="22"/>
        </w:rPr>
      </w:pPr>
      <w:r w:rsidRPr="00DB5DD0">
        <w:rPr>
          <w:rFonts w:ascii="Times New Roman" w:hAnsi="Times New Roman" w:cs="Times New Roman"/>
          <w:sz w:val="22"/>
          <w:szCs w:val="22"/>
        </w:rPr>
        <w:t>Sheet 4b contains the calculated CD3</w:t>
      </w:r>
      <w:r w:rsidRPr="00DB5DD0">
        <w:rPr>
          <w:rFonts w:ascii="Times New Roman" w:hAnsi="Times New Roman" w:cs="Times New Roman"/>
          <w:sz w:val="22"/>
          <w:szCs w:val="22"/>
          <w:vertAlign w:val="superscript"/>
        </w:rPr>
        <w:t xml:space="preserve">+ </w:t>
      </w:r>
      <w:r w:rsidRPr="00DB5DD0">
        <w:rPr>
          <w:rFonts w:ascii="Times New Roman" w:hAnsi="Times New Roman" w:cs="Times New Roman"/>
          <w:sz w:val="22"/>
          <w:szCs w:val="22"/>
        </w:rPr>
        <w:t>CD20</w:t>
      </w:r>
      <w:r w:rsidRPr="00DB5DD0">
        <w:rPr>
          <w:rFonts w:ascii="Times New Roman" w:hAnsi="Times New Roman" w:cs="Times New Roman"/>
          <w:sz w:val="22"/>
          <w:szCs w:val="22"/>
          <w:vertAlign w:val="superscript"/>
        </w:rPr>
        <w:t xml:space="preserve">+ </w:t>
      </w:r>
      <w:r w:rsidRPr="00DB5DD0">
        <w:rPr>
          <w:rFonts w:ascii="Times New Roman" w:hAnsi="Times New Roman" w:cs="Times New Roman"/>
          <w:sz w:val="22"/>
          <w:szCs w:val="22"/>
        </w:rPr>
        <w:t>positive and TLS areas in BCC specimens that were used to generate the column scatter plots showing distribution of cell and TLS positivity across the three phenotypes in figure 4b</w:t>
      </w:r>
    </w:p>
    <w:p w14:paraId="678BE37D" w14:textId="77777777" w:rsidR="005B4369" w:rsidRPr="00DB5DD0" w:rsidRDefault="005B4369" w:rsidP="005B4369">
      <w:pPr>
        <w:spacing w:line="360" w:lineRule="auto"/>
        <w:rPr>
          <w:rFonts w:ascii="Times New Roman" w:hAnsi="Times New Roman" w:cs="Times New Roman"/>
          <w:b/>
          <w:bCs/>
        </w:rPr>
      </w:pPr>
    </w:p>
    <w:p w14:paraId="7CA3104B"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Figure 5 and Supplemental Figure 5:</w:t>
      </w:r>
    </w:p>
    <w:p w14:paraId="16B4FDF1" w14:textId="77777777" w:rsidR="005B4369" w:rsidRPr="00DB5DD0" w:rsidRDefault="005B4369" w:rsidP="005B4369">
      <w:pPr>
        <w:pStyle w:val="ListParagraph"/>
        <w:numPr>
          <w:ilvl w:val="0"/>
          <w:numId w:val="8"/>
        </w:numPr>
        <w:spacing w:line="360" w:lineRule="auto"/>
        <w:rPr>
          <w:rFonts w:ascii="Times New Roman" w:hAnsi="Times New Roman" w:cs="Times New Roman"/>
          <w:sz w:val="22"/>
          <w:szCs w:val="22"/>
        </w:rPr>
      </w:pPr>
      <w:r w:rsidRPr="00DB5DD0">
        <w:rPr>
          <w:rFonts w:ascii="Times New Roman" w:hAnsi="Times New Roman" w:cs="Times New Roman"/>
          <w:sz w:val="22"/>
          <w:szCs w:val="22"/>
        </w:rPr>
        <w:t>Sheet 5a contains RCM evaluation from 13 melanoma lesions used for HCPC and PCA analysis in figure 5a</w:t>
      </w:r>
    </w:p>
    <w:p w14:paraId="387EC138" w14:textId="77777777" w:rsidR="005B4369" w:rsidRPr="00DB5DD0" w:rsidRDefault="005B4369" w:rsidP="005B4369">
      <w:pPr>
        <w:pStyle w:val="ListParagraph"/>
        <w:numPr>
          <w:ilvl w:val="0"/>
          <w:numId w:val="4"/>
        </w:numPr>
        <w:spacing w:line="360" w:lineRule="auto"/>
        <w:rPr>
          <w:rFonts w:ascii="Times New Roman" w:hAnsi="Times New Roman" w:cs="Times New Roman"/>
          <w:b/>
          <w:bCs/>
          <w:sz w:val="22"/>
          <w:szCs w:val="22"/>
        </w:rPr>
      </w:pPr>
      <w:r w:rsidRPr="00DB5DD0">
        <w:rPr>
          <w:rFonts w:ascii="Times New Roman" w:hAnsi="Times New Roman" w:cs="Times New Roman"/>
          <w:sz w:val="22"/>
          <w:szCs w:val="22"/>
        </w:rPr>
        <w:t>Sheet 5b contains calculated CD3</w:t>
      </w:r>
      <w:r w:rsidRPr="00DB5DD0">
        <w:rPr>
          <w:rFonts w:ascii="Times New Roman" w:hAnsi="Times New Roman" w:cs="Times New Roman"/>
          <w:sz w:val="22"/>
          <w:szCs w:val="22"/>
          <w:vertAlign w:val="superscript"/>
        </w:rPr>
        <w:t xml:space="preserve">+ </w:t>
      </w:r>
      <w:r w:rsidRPr="00DB5DD0">
        <w:rPr>
          <w:rFonts w:ascii="Times New Roman" w:hAnsi="Times New Roman" w:cs="Times New Roman"/>
          <w:sz w:val="22"/>
          <w:szCs w:val="22"/>
        </w:rPr>
        <w:t>T-cell area positivity and TLS area in melanoma specimens that were that were used to generate the column scatter plots showing distribution of cell and TLS positivity across the two phenotypes in figure 5b</w:t>
      </w:r>
    </w:p>
    <w:p w14:paraId="71C763CC" w14:textId="77777777" w:rsidR="005B4369" w:rsidRPr="00DB5DD0" w:rsidRDefault="005B4369" w:rsidP="005B4369">
      <w:pPr>
        <w:pStyle w:val="ListParagraph"/>
        <w:spacing w:line="360" w:lineRule="auto"/>
        <w:rPr>
          <w:rFonts w:ascii="Times New Roman" w:hAnsi="Times New Roman" w:cs="Times New Roman"/>
          <w:b/>
          <w:bCs/>
          <w:sz w:val="22"/>
          <w:szCs w:val="22"/>
        </w:rPr>
      </w:pPr>
      <w:r w:rsidRPr="00DB5DD0">
        <w:rPr>
          <w:rFonts w:ascii="Times New Roman" w:hAnsi="Times New Roman" w:cs="Times New Roman"/>
          <w:b/>
          <w:bCs/>
          <w:sz w:val="22"/>
          <w:szCs w:val="22"/>
        </w:rPr>
        <w:t xml:space="preserve"> </w:t>
      </w:r>
    </w:p>
    <w:p w14:paraId="094C7CE1"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Figure 6:</w:t>
      </w:r>
    </w:p>
    <w:p w14:paraId="565F6947"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Sheet 6a contains the quantified RCM values for vessel diameter, count and area, vessel trafficking counts, total inflammation density and only leukocyte-like density along with corresponding gene expression values used for correlation and plotted in figure 6a. The RCM values were also used in correlation analysis with module eigenvalues in figure 6b.</w:t>
      </w:r>
    </w:p>
    <w:p w14:paraId="2556A2B5"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Sheet 6b the eigen value for each module from </w:t>
      </w:r>
      <w:proofErr w:type="spellStart"/>
      <w:r w:rsidRPr="00DB5DD0">
        <w:rPr>
          <w:rFonts w:ascii="Times New Roman" w:hAnsi="Times New Roman" w:cs="Times New Roman"/>
        </w:rPr>
        <w:t>CEMiTool</w:t>
      </w:r>
      <w:proofErr w:type="spellEnd"/>
      <w:r w:rsidRPr="00DB5DD0">
        <w:rPr>
          <w:rFonts w:ascii="Times New Roman" w:hAnsi="Times New Roman" w:cs="Times New Roman"/>
        </w:rPr>
        <w:t xml:space="preserve"> which was used to correlate with RCM TiME traits; module 5 sig correlated with infiltrating myeloid shown in Figure 6b.</w:t>
      </w:r>
    </w:p>
    <w:p w14:paraId="07ACD266"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Supplemental Figure 6:</w:t>
      </w:r>
    </w:p>
    <w:p w14:paraId="0C1041F7" w14:textId="77777777" w:rsidR="005B4369" w:rsidRPr="00DB5DD0" w:rsidRDefault="005B4369" w:rsidP="005B4369">
      <w:pPr>
        <w:numPr>
          <w:ilvl w:val="0"/>
          <w:numId w:val="4"/>
        </w:numPr>
        <w:spacing w:line="360" w:lineRule="auto"/>
        <w:rPr>
          <w:rFonts w:ascii="Times New Roman" w:hAnsi="Times New Roman" w:cs="Times New Roman"/>
        </w:rPr>
      </w:pPr>
      <w:r w:rsidRPr="00DB5DD0">
        <w:rPr>
          <w:rFonts w:ascii="Times New Roman" w:hAnsi="Times New Roman" w:cs="Times New Roman"/>
        </w:rPr>
        <w:t xml:space="preserve">Sheet S6 reports results from Spearman correlation of M2 and M5 eigengene values with RCM TiME phenotypes. Correlation and </w:t>
      </w:r>
      <w:proofErr w:type="spellStart"/>
      <w:r w:rsidRPr="00DB5DD0">
        <w:rPr>
          <w:rFonts w:ascii="Times New Roman" w:hAnsi="Times New Roman" w:cs="Times New Roman"/>
        </w:rPr>
        <w:t>pvalue</w:t>
      </w:r>
      <w:proofErr w:type="spellEnd"/>
      <w:r w:rsidRPr="00DB5DD0">
        <w:rPr>
          <w:rFonts w:ascii="Times New Roman" w:hAnsi="Times New Roman" w:cs="Times New Roman"/>
        </w:rPr>
        <w:t xml:space="preserve"> for each relationship is reported and represented as correlation matrix in Figure S6f and scatterplot of M5 eigenvalue against infiltrating myeloid cells in Figure 6b</w:t>
      </w:r>
    </w:p>
    <w:p w14:paraId="66BF48F7" w14:textId="77777777" w:rsidR="005B4369" w:rsidRPr="00DB5DD0" w:rsidRDefault="005B4369" w:rsidP="005B4369">
      <w:pPr>
        <w:spacing w:line="360" w:lineRule="auto"/>
        <w:rPr>
          <w:rFonts w:ascii="Times New Roman" w:hAnsi="Times New Roman" w:cs="Times New Roman"/>
          <w:b/>
          <w:bCs/>
        </w:rPr>
      </w:pPr>
      <w:r w:rsidRPr="00DB5DD0">
        <w:rPr>
          <w:rFonts w:ascii="Times New Roman" w:hAnsi="Times New Roman" w:cs="Times New Roman"/>
          <w:b/>
          <w:bCs/>
        </w:rPr>
        <w:t>Figure 7 and Supplemental Figure 7:</w:t>
      </w:r>
    </w:p>
    <w:p w14:paraId="535F1A53" w14:textId="77777777" w:rsidR="005B4369" w:rsidRPr="00DB5DD0" w:rsidRDefault="005B4369" w:rsidP="005B4369">
      <w:pPr>
        <w:pStyle w:val="ListParagraph"/>
        <w:numPr>
          <w:ilvl w:val="0"/>
          <w:numId w:val="4"/>
        </w:numPr>
        <w:spacing w:line="360" w:lineRule="auto"/>
        <w:rPr>
          <w:rFonts w:ascii="Times New Roman" w:hAnsi="Times New Roman" w:cs="Times New Roman"/>
          <w:sz w:val="22"/>
          <w:szCs w:val="22"/>
        </w:rPr>
      </w:pPr>
      <w:r w:rsidRPr="00DB5DD0">
        <w:rPr>
          <w:rFonts w:ascii="Times New Roman" w:hAnsi="Times New Roman" w:cs="Times New Roman"/>
          <w:sz w:val="22"/>
          <w:szCs w:val="22"/>
        </w:rPr>
        <w:t>Sheet 7a lists detailed RCM evaluation for imiquimod responders (R) and non-responders (NR) used to create HCPC clusters in figure 7a and heatmap, plots in figure 7c. These evaluations were used for linear regression modeling in figure S7.</w:t>
      </w:r>
    </w:p>
    <w:p w14:paraId="0281BFE4" w14:textId="77777777" w:rsidR="005B4369" w:rsidRPr="00DB5DD0" w:rsidRDefault="005B4369" w:rsidP="005B4369">
      <w:pPr>
        <w:pStyle w:val="ListParagraph"/>
        <w:numPr>
          <w:ilvl w:val="0"/>
          <w:numId w:val="4"/>
        </w:numPr>
        <w:spacing w:line="360" w:lineRule="auto"/>
        <w:rPr>
          <w:sz w:val="22"/>
          <w:szCs w:val="22"/>
        </w:rPr>
      </w:pPr>
      <w:r w:rsidRPr="00DB5DD0">
        <w:rPr>
          <w:rFonts w:ascii="Times New Roman" w:hAnsi="Times New Roman" w:cs="Times New Roman"/>
          <w:sz w:val="22"/>
          <w:szCs w:val="22"/>
        </w:rPr>
        <w:t>Sheet 7b lists RCM evaluation for key features from original analysis on 27 BCC lesions and 13 imiquimod treated lesions to predict phenotype in figure 7b</w:t>
      </w:r>
    </w:p>
    <w:p w14:paraId="177C7135" w14:textId="0E1DDA16" w:rsidR="00042A28" w:rsidRPr="005B4369" w:rsidRDefault="00042A28" w:rsidP="005B4369">
      <w:pPr>
        <w:spacing w:line="360" w:lineRule="auto"/>
        <w:rPr>
          <w:rFonts w:ascii="Times New Roman" w:hAnsi="Times New Roman" w:cs="Times New Roman"/>
        </w:rPr>
      </w:pPr>
    </w:p>
    <w:sectPr w:rsidR="00042A28" w:rsidRPr="005B4369" w:rsidSect="00AF7B17">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3740"/>
    <w:multiLevelType w:val="hybridMultilevel"/>
    <w:tmpl w:val="A0B4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53E2C"/>
    <w:multiLevelType w:val="hybridMultilevel"/>
    <w:tmpl w:val="A4D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2D5D8D"/>
    <w:multiLevelType w:val="hybridMultilevel"/>
    <w:tmpl w:val="4818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53687"/>
    <w:multiLevelType w:val="hybridMultilevel"/>
    <w:tmpl w:val="18F4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AA001F"/>
    <w:multiLevelType w:val="hybridMultilevel"/>
    <w:tmpl w:val="252EDE9C"/>
    <w:lvl w:ilvl="0" w:tplc="9104DCAA">
      <w:start w:val="1"/>
      <w:numFmt w:val="lowerLetter"/>
      <w:lvlText w:val="%1)"/>
      <w:lvlJc w:val="left"/>
      <w:pPr>
        <w:ind w:left="360" w:hanging="360"/>
      </w:pPr>
      <w:rPr>
        <w:rFonts w:ascii="Arial" w:hAnsi="Arial" w:cs="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FF5A28"/>
    <w:multiLevelType w:val="hybridMultilevel"/>
    <w:tmpl w:val="9C76FF70"/>
    <w:lvl w:ilvl="0" w:tplc="D7DEDB52">
      <w:start w:val="1"/>
      <w:numFmt w:val="lowerLetter"/>
      <w:lvlText w:val="%1)"/>
      <w:lvlJc w:val="left"/>
      <w:pPr>
        <w:ind w:left="360" w:hanging="360"/>
      </w:pPr>
      <w:rPr>
        <w:rFonts w:cs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7FC629D"/>
    <w:multiLevelType w:val="hybridMultilevel"/>
    <w:tmpl w:val="550C2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75239749">
    <w:abstractNumId w:val="4"/>
  </w:num>
  <w:num w:numId="2" w16cid:durableId="995111997">
    <w:abstractNumId w:val="5"/>
  </w:num>
  <w:num w:numId="3" w16cid:durableId="81265086">
    <w:abstractNumId w:val="1"/>
  </w:num>
  <w:num w:numId="4" w16cid:durableId="1870752611">
    <w:abstractNumId w:val="6"/>
  </w:num>
  <w:num w:numId="5" w16cid:durableId="383330438">
    <w:abstractNumId w:val="6"/>
  </w:num>
  <w:num w:numId="6" w16cid:durableId="1239755401">
    <w:abstractNumId w:val="3"/>
  </w:num>
  <w:num w:numId="7" w16cid:durableId="1215895097">
    <w:abstractNumId w:val="2"/>
  </w:num>
  <w:num w:numId="8" w16cid:durableId="49670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8E"/>
    <w:rsid w:val="00042A28"/>
    <w:rsid w:val="00060A53"/>
    <w:rsid w:val="00090B69"/>
    <w:rsid w:val="000E132A"/>
    <w:rsid w:val="000E645C"/>
    <w:rsid w:val="001A62E8"/>
    <w:rsid w:val="001E1F8C"/>
    <w:rsid w:val="002716E5"/>
    <w:rsid w:val="002735CE"/>
    <w:rsid w:val="00285427"/>
    <w:rsid w:val="002D15AF"/>
    <w:rsid w:val="002E4956"/>
    <w:rsid w:val="003E2397"/>
    <w:rsid w:val="003E38C0"/>
    <w:rsid w:val="00407591"/>
    <w:rsid w:val="004129D6"/>
    <w:rsid w:val="00417964"/>
    <w:rsid w:val="00473535"/>
    <w:rsid w:val="0047429F"/>
    <w:rsid w:val="004A1146"/>
    <w:rsid w:val="004B5147"/>
    <w:rsid w:val="004C1895"/>
    <w:rsid w:val="0056764F"/>
    <w:rsid w:val="005851B4"/>
    <w:rsid w:val="005B4369"/>
    <w:rsid w:val="005D05AC"/>
    <w:rsid w:val="0062559A"/>
    <w:rsid w:val="006A3390"/>
    <w:rsid w:val="006A7F66"/>
    <w:rsid w:val="006F2E3D"/>
    <w:rsid w:val="006F4903"/>
    <w:rsid w:val="0072779A"/>
    <w:rsid w:val="00760727"/>
    <w:rsid w:val="007852E6"/>
    <w:rsid w:val="007A6145"/>
    <w:rsid w:val="007D0975"/>
    <w:rsid w:val="0085045E"/>
    <w:rsid w:val="008901C6"/>
    <w:rsid w:val="00894A6E"/>
    <w:rsid w:val="00895F06"/>
    <w:rsid w:val="008E1A93"/>
    <w:rsid w:val="00997490"/>
    <w:rsid w:val="009A2321"/>
    <w:rsid w:val="009F7986"/>
    <w:rsid w:val="00A50D01"/>
    <w:rsid w:val="00A75DB4"/>
    <w:rsid w:val="00AC5CFF"/>
    <w:rsid w:val="00AF7B17"/>
    <w:rsid w:val="00B06187"/>
    <w:rsid w:val="00B24E6B"/>
    <w:rsid w:val="00BC7811"/>
    <w:rsid w:val="00BE763F"/>
    <w:rsid w:val="00C0541E"/>
    <w:rsid w:val="00C10565"/>
    <w:rsid w:val="00C11691"/>
    <w:rsid w:val="00C134D9"/>
    <w:rsid w:val="00C2496A"/>
    <w:rsid w:val="00C56DB1"/>
    <w:rsid w:val="00C5718E"/>
    <w:rsid w:val="00C85F96"/>
    <w:rsid w:val="00CD74A8"/>
    <w:rsid w:val="00D3426C"/>
    <w:rsid w:val="00DA48D4"/>
    <w:rsid w:val="00E223E3"/>
    <w:rsid w:val="00E5564E"/>
    <w:rsid w:val="00E55F06"/>
    <w:rsid w:val="00F0714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A9CE"/>
  <w15:chartTrackingRefBased/>
  <w15:docId w15:val="{4FE7D710-877A-4D2F-B38C-5ABEB4F9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427"/>
    <w:pPr>
      <w:spacing w:after="0" w:line="240" w:lineRule="auto"/>
      <w:ind w:left="720"/>
      <w:contextualSpacing/>
    </w:pPr>
    <w:rPr>
      <w:sz w:val="24"/>
      <w:szCs w:val="24"/>
    </w:rPr>
  </w:style>
  <w:style w:type="paragraph" w:styleId="BalloonText">
    <w:name w:val="Balloon Text"/>
    <w:basedOn w:val="Normal"/>
    <w:link w:val="BalloonTextChar"/>
    <w:uiPriority w:val="99"/>
    <w:semiHidden/>
    <w:unhideWhenUsed/>
    <w:rsid w:val="0028542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85427"/>
    <w:rPr>
      <w:rFonts w:ascii="Times New Roman" w:hAnsi="Times New Roman" w:cs="Times New Roman"/>
      <w:sz w:val="18"/>
      <w:szCs w:val="18"/>
    </w:rPr>
  </w:style>
  <w:style w:type="paragraph" w:styleId="Revision">
    <w:name w:val="Revision"/>
    <w:hidden/>
    <w:uiPriority w:val="99"/>
    <w:semiHidden/>
    <w:rsid w:val="005851B4"/>
    <w:pPr>
      <w:spacing w:after="0" w:line="240" w:lineRule="auto"/>
    </w:pPr>
  </w:style>
  <w:style w:type="character" w:styleId="CommentReference">
    <w:name w:val="annotation reference"/>
    <w:basedOn w:val="DefaultParagraphFont"/>
    <w:uiPriority w:val="99"/>
    <w:semiHidden/>
    <w:unhideWhenUsed/>
    <w:rsid w:val="007D0975"/>
    <w:rPr>
      <w:sz w:val="16"/>
      <w:szCs w:val="16"/>
    </w:rPr>
  </w:style>
  <w:style w:type="paragraph" w:styleId="CommentText">
    <w:name w:val="annotation text"/>
    <w:basedOn w:val="Normal"/>
    <w:link w:val="CommentTextChar"/>
    <w:uiPriority w:val="99"/>
    <w:semiHidden/>
    <w:unhideWhenUsed/>
    <w:rsid w:val="007D0975"/>
    <w:pPr>
      <w:spacing w:line="240" w:lineRule="auto"/>
    </w:pPr>
    <w:rPr>
      <w:sz w:val="20"/>
      <w:szCs w:val="20"/>
    </w:rPr>
  </w:style>
  <w:style w:type="character" w:customStyle="1" w:styleId="CommentTextChar">
    <w:name w:val="Comment Text Char"/>
    <w:basedOn w:val="DefaultParagraphFont"/>
    <w:link w:val="CommentText"/>
    <w:uiPriority w:val="99"/>
    <w:semiHidden/>
    <w:rsid w:val="007D0975"/>
    <w:rPr>
      <w:sz w:val="20"/>
      <w:szCs w:val="20"/>
    </w:rPr>
  </w:style>
  <w:style w:type="paragraph" w:styleId="CommentSubject">
    <w:name w:val="annotation subject"/>
    <w:basedOn w:val="CommentText"/>
    <w:next w:val="CommentText"/>
    <w:link w:val="CommentSubjectChar"/>
    <w:uiPriority w:val="99"/>
    <w:semiHidden/>
    <w:unhideWhenUsed/>
    <w:rsid w:val="007D0975"/>
    <w:rPr>
      <w:b/>
      <w:bCs/>
    </w:rPr>
  </w:style>
  <w:style w:type="character" w:customStyle="1" w:styleId="CommentSubjectChar">
    <w:name w:val="Comment Subject Char"/>
    <w:basedOn w:val="CommentTextChar"/>
    <w:link w:val="CommentSubject"/>
    <w:uiPriority w:val="99"/>
    <w:semiHidden/>
    <w:rsid w:val="007D09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51829">
      <w:bodyDiv w:val="1"/>
      <w:marLeft w:val="0"/>
      <w:marRight w:val="0"/>
      <w:marTop w:val="0"/>
      <w:marBottom w:val="0"/>
      <w:divBdr>
        <w:top w:val="none" w:sz="0" w:space="0" w:color="auto"/>
        <w:left w:val="none" w:sz="0" w:space="0" w:color="auto"/>
        <w:bottom w:val="none" w:sz="0" w:space="0" w:color="auto"/>
        <w:right w:val="none" w:sz="0" w:space="0" w:color="auto"/>
      </w:divBdr>
    </w:div>
    <w:div w:id="909576425">
      <w:bodyDiv w:val="1"/>
      <w:marLeft w:val="0"/>
      <w:marRight w:val="0"/>
      <w:marTop w:val="0"/>
      <w:marBottom w:val="0"/>
      <w:divBdr>
        <w:top w:val="none" w:sz="0" w:space="0" w:color="auto"/>
        <w:left w:val="none" w:sz="0" w:space="0" w:color="auto"/>
        <w:bottom w:val="none" w:sz="0" w:space="0" w:color="auto"/>
        <w:right w:val="none" w:sz="0" w:space="0" w:color="auto"/>
      </w:divBdr>
    </w:div>
    <w:div w:id="1013217467">
      <w:bodyDiv w:val="1"/>
      <w:marLeft w:val="0"/>
      <w:marRight w:val="0"/>
      <w:marTop w:val="0"/>
      <w:marBottom w:val="0"/>
      <w:divBdr>
        <w:top w:val="none" w:sz="0" w:space="0" w:color="auto"/>
        <w:left w:val="none" w:sz="0" w:space="0" w:color="auto"/>
        <w:bottom w:val="none" w:sz="0" w:space="0" w:color="auto"/>
        <w:right w:val="none" w:sz="0" w:space="0" w:color="auto"/>
      </w:divBdr>
    </w:div>
    <w:div w:id="159941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17</Pages>
  <Words>2530</Words>
  <Characters>14426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Sahu, Aditi K./Sloan Kettering Institute</dc:creator>
  <cp:keywords/>
  <dc:description/>
  <cp:lastModifiedBy>piyush kumar</cp:lastModifiedBy>
  <cp:revision>3</cp:revision>
  <cp:lastPrinted>2022-03-18T21:17:00Z</cp:lastPrinted>
  <dcterms:created xsi:type="dcterms:W3CDTF">2022-09-07T05:18:00Z</dcterms:created>
  <dcterms:modified xsi:type="dcterms:W3CDTF">2022-09-07T05:25:00Z</dcterms:modified>
</cp:coreProperties>
</file>