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r>
        <w:t xml:space="preserve">The STORMS checklist. </w:t>
      </w:r>
      <w:r>
        <w:rPr>
          <w:rFonts w:ascii="Calibri" w:hAnsi="Calibri" w:eastAsia="Calibri" w:cs="Calibri"/>
          <w:sz w:val="24"/>
          <w:szCs w:val="24"/>
        </w:rPr>
        <w:t xml:space="preserve"> An editable version for adaptation and inclusion in publications is available from </w:t>
      </w:r>
      <w:r>
        <w:fldChar w:fldCharType="begin"/>
      </w:r>
      <w:r>
        <w:instrText xml:space="preserve"> HYPERLINK "https://stormsmicrobiome.org" \h </w:instrText>
      </w:r>
      <w:r>
        <w:fldChar w:fldCharType="separate"/>
      </w:r>
      <w:r>
        <w:rPr>
          <w:rFonts w:ascii="Calibri" w:hAnsi="Calibri" w:eastAsia="Calibri" w:cs="Calibri"/>
          <w:color w:val="1155CC"/>
          <w:sz w:val="24"/>
          <w:szCs w:val="24"/>
          <w:u w:val="single"/>
        </w:rPr>
        <w:t>https://stormsmicrobiome.org</w:t>
      </w:r>
      <w:r>
        <w:rPr>
          <w:rFonts w:ascii="Calibri" w:hAnsi="Calibri" w:eastAsia="Calibri" w:cs="Calibri"/>
          <w:color w:val="1155CC"/>
          <w:sz w:val="24"/>
          <w:szCs w:val="24"/>
          <w:u w:val="single"/>
        </w:rPr>
        <w:fldChar w:fldCharType="end"/>
      </w:r>
    </w:p>
    <w:tbl>
      <w:tblPr>
        <w:tblStyle w:val="6"/>
        <w:tblW w:w="14280" w:type="dxa"/>
        <w:tblInd w:w="-695" w:type="dxa"/>
        <w:tblLayout w:type="fixed"/>
        <w:tblCellMar>
          <w:top w:w="0" w:type="dxa"/>
          <w:left w:w="108" w:type="dxa"/>
          <w:bottom w:w="0" w:type="dxa"/>
          <w:right w:w="108" w:type="dxa"/>
        </w:tblCellMar>
      </w:tblPr>
      <w:tblGrid>
        <w:gridCol w:w="826"/>
        <w:gridCol w:w="1870"/>
        <w:gridCol w:w="3898"/>
        <w:gridCol w:w="1281"/>
        <w:gridCol w:w="4060"/>
        <w:gridCol w:w="1099"/>
        <w:gridCol w:w="1246"/>
      </w:tblGrid>
      <w:tr>
        <w:tblPrEx>
          <w:tblCellMar>
            <w:top w:w="0" w:type="dxa"/>
            <w:left w:w="108" w:type="dxa"/>
            <w:bottom w:w="0" w:type="dxa"/>
            <w:right w:w="108" w:type="dxa"/>
          </w:tblCellMar>
        </w:tblPrEx>
        <w:trPr>
          <w:trHeight w:val="315" w:hRule="atLeast"/>
        </w:trPr>
        <w:tc>
          <w:tcPr>
            <w:tcW w:w="82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jc w:val="center"/>
              <w:rPr>
                <w:sz w:val="20"/>
                <w:szCs w:val="20"/>
              </w:rPr>
            </w:pPr>
            <w:r>
              <w:rPr>
                <w:sz w:val="20"/>
                <w:szCs w:val="20"/>
              </w:rPr>
              <w:t>Number</w:t>
            </w:r>
          </w:p>
        </w:tc>
        <w:tc>
          <w:tcPr>
            <w:tcW w:w="187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Item</w:t>
            </w:r>
          </w:p>
        </w:tc>
        <w:tc>
          <w:tcPr>
            <w:tcW w:w="3898"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Recommendation</w:t>
            </w:r>
          </w:p>
        </w:tc>
        <w:tc>
          <w:tcPr>
            <w:tcW w:w="1281"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Item Source</w:t>
            </w:r>
          </w:p>
        </w:tc>
        <w:tc>
          <w:tcPr>
            <w:tcW w:w="406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Additional Guidance</w:t>
            </w:r>
          </w:p>
        </w:tc>
        <w:tc>
          <w:tcPr>
            <w:tcW w:w="1099"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Yes/No/NA</w:t>
            </w:r>
          </w:p>
        </w:tc>
        <w:tc>
          <w:tcPr>
            <w:tcW w:w="124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Comments or location in manuscript</w:t>
            </w:r>
          </w:p>
        </w:tc>
      </w:tr>
      <w:tr>
        <w:tblPrEx>
          <w:tblCellMar>
            <w:top w:w="0" w:type="dxa"/>
            <w:left w:w="108" w:type="dxa"/>
            <w:bottom w:w="0" w:type="dxa"/>
            <w:right w:w="108" w:type="dxa"/>
          </w:tblCellMar>
        </w:tblPrEx>
        <w:trPr>
          <w:trHeight w:val="390" w:hRule="atLeast"/>
        </w:trPr>
        <w:tc>
          <w:tcPr>
            <w:tcW w:w="14280" w:type="dxa"/>
            <w:gridSpan w:val="7"/>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b/>
                <w:sz w:val="28"/>
                <w:szCs w:val="28"/>
              </w:rPr>
              <w:t>Abstract</w:t>
            </w:r>
          </w:p>
        </w:tc>
      </w:tr>
      <w:tr>
        <w:tblPrEx>
          <w:tblCellMar>
            <w:top w:w="0" w:type="dxa"/>
            <w:left w:w="108" w:type="dxa"/>
            <w:bottom w:w="0" w:type="dxa"/>
            <w:right w:w="108" w:type="dxa"/>
          </w:tblCellMar>
        </w:tblPrEx>
        <w:trPr>
          <w:trHeight w:val="510" w:hRule="atLeast"/>
        </w:trPr>
        <w:tc>
          <w:tcPr>
            <w:tcW w:w="826" w:type="dxa"/>
            <w:tcBorders>
              <w:top w:val="single" w:color="CCCCCC" w:sz="6" w:space="0"/>
              <w:left w:val="single" w:color="CCCCCC" w:sz="6" w:space="0"/>
              <w:bottom w:val="single" w:color="CCCCCC" w:sz="6" w:space="0"/>
              <w:right w:val="single" w:color="CCCCCC" w:sz="6" w:space="0"/>
            </w:tcBorders>
            <w:shd w:val="clear" w:color="auto" w:fill="FFFFFF"/>
            <w:tcMar>
              <w:top w:w="40" w:type="dxa"/>
              <w:left w:w="40" w:type="dxa"/>
              <w:bottom w:w="40" w:type="dxa"/>
              <w:right w:w="40" w:type="dxa"/>
            </w:tcMar>
            <w:vAlign w:val="bottom"/>
          </w:tcPr>
          <w:p>
            <w:pPr>
              <w:jc w:val="center"/>
              <w:rPr>
                <w:sz w:val="20"/>
                <w:szCs w:val="20"/>
              </w:rPr>
            </w:pPr>
            <w:r>
              <w:rPr>
                <w:sz w:val="20"/>
                <w:szCs w:val="20"/>
              </w:rPr>
              <w:t>1.0</w:t>
            </w:r>
          </w:p>
        </w:tc>
        <w:tc>
          <w:tcPr>
            <w:tcW w:w="187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Structured or Unstructured Abstract</w:t>
            </w:r>
          </w:p>
        </w:tc>
        <w:tc>
          <w:tcPr>
            <w:tcW w:w="3898"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Abstract should include information on background, methods, results, and conclusions in structured or unstructured format.</w:t>
            </w:r>
          </w:p>
        </w:tc>
        <w:tc>
          <w:tcPr>
            <w:tcW w:w="1281"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STORMS</w:t>
            </w:r>
          </w:p>
        </w:tc>
        <w:tc>
          <w:tcPr>
            <w:tcW w:w="406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p>
        </w:tc>
        <w:tc>
          <w:tcPr>
            <w:tcW w:w="1099"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Yes</w:t>
            </w:r>
          </w:p>
        </w:tc>
        <w:tc>
          <w:tcPr>
            <w:tcW w:w="1246" w:type="dxa"/>
            <w:tcBorders>
              <w:top w:val="single" w:color="CCCCCC" w:sz="6" w:space="0"/>
              <w:left w:val="single" w:color="CCCCCC" w:sz="6" w:space="0"/>
              <w:bottom w:val="single" w:color="CCCCCC" w:sz="6" w:space="0"/>
              <w:right w:val="single" w:color="CCCCCC" w:sz="6" w:space="0"/>
            </w:tcBorders>
            <w:shd w:val="clear" w:color="auto" w:fill="FFFFFF"/>
            <w:tcMar>
              <w:top w:w="40" w:type="dxa"/>
              <w:left w:w="40" w:type="dxa"/>
              <w:bottom w:w="40" w:type="dxa"/>
              <w:right w:w="40" w:type="dxa"/>
            </w:tcMar>
            <w:vAlign w:val="bottom"/>
          </w:tcPr>
          <w:p>
            <w:pPr>
              <w:rPr>
                <w:rFonts w:hint="default" w:eastAsia="宋体"/>
                <w:sz w:val="20"/>
                <w:szCs w:val="20"/>
                <w:lang w:val="en-US" w:eastAsia="zh-CN"/>
              </w:rPr>
            </w:pPr>
            <w:r>
              <w:rPr>
                <w:rFonts w:hint="eastAsia" w:eastAsia="宋体"/>
                <w:sz w:val="20"/>
                <w:szCs w:val="20"/>
                <w:lang w:val="en-US" w:eastAsia="zh-CN"/>
              </w:rPr>
              <w:t>Page 2</w:t>
            </w:r>
          </w:p>
        </w:tc>
      </w:tr>
      <w:tr>
        <w:tblPrEx>
          <w:tblCellMar>
            <w:top w:w="0" w:type="dxa"/>
            <w:left w:w="108" w:type="dxa"/>
            <w:bottom w:w="0" w:type="dxa"/>
            <w:right w:w="108" w:type="dxa"/>
          </w:tblCellMar>
        </w:tblPrEx>
        <w:trPr>
          <w:trHeight w:val="315" w:hRule="atLeast"/>
        </w:trPr>
        <w:tc>
          <w:tcPr>
            <w:tcW w:w="826" w:type="dxa"/>
            <w:tcBorders>
              <w:top w:val="single" w:color="CCCCCC" w:sz="6" w:space="0"/>
              <w:left w:val="single" w:color="CCCCCC" w:sz="6" w:space="0"/>
              <w:bottom w:val="single" w:color="CCCCCC" w:sz="6" w:space="0"/>
              <w:right w:val="single" w:color="CCCCCC" w:sz="6" w:space="0"/>
            </w:tcBorders>
            <w:shd w:val="clear" w:color="auto" w:fill="FFFFFF"/>
            <w:tcMar>
              <w:top w:w="40" w:type="dxa"/>
              <w:left w:w="40" w:type="dxa"/>
              <w:bottom w:w="40" w:type="dxa"/>
              <w:right w:w="40" w:type="dxa"/>
            </w:tcMar>
            <w:vAlign w:val="bottom"/>
          </w:tcPr>
          <w:p>
            <w:pPr>
              <w:jc w:val="center"/>
              <w:rPr>
                <w:sz w:val="20"/>
                <w:szCs w:val="20"/>
              </w:rPr>
            </w:pPr>
            <w:r>
              <w:rPr>
                <w:sz w:val="20"/>
                <w:szCs w:val="20"/>
              </w:rPr>
              <w:t>1.1</w:t>
            </w:r>
          </w:p>
        </w:tc>
        <w:tc>
          <w:tcPr>
            <w:tcW w:w="1870" w:type="dxa"/>
            <w:tcBorders>
              <w:top w:val="single" w:color="CCCCCC" w:sz="6" w:space="0"/>
              <w:left w:val="single" w:color="CCCCCC" w:sz="6" w:space="0"/>
              <w:bottom w:val="single" w:color="CCCCCC" w:sz="6" w:space="0"/>
              <w:right w:val="single" w:color="CCCCCC" w:sz="6" w:space="0"/>
            </w:tcBorders>
            <w:shd w:val="clear" w:color="auto" w:fill="FFFFFF"/>
            <w:tcMar>
              <w:top w:w="40" w:type="dxa"/>
              <w:left w:w="40" w:type="dxa"/>
              <w:bottom w:w="40" w:type="dxa"/>
              <w:right w:w="40" w:type="dxa"/>
            </w:tcMar>
            <w:vAlign w:val="bottom"/>
          </w:tcPr>
          <w:p>
            <w:pPr>
              <w:rPr>
                <w:sz w:val="20"/>
                <w:szCs w:val="20"/>
              </w:rPr>
            </w:pPr>
            <w:r>
              <w:rPr>
                <w:sz w:val="20"/>
                <w:szCs w:val="20"/>
              </w:rPr>
              <w:t>Study Design</w:t>
            </w:r>
          </w:p>
        </w:tc>
        <w:tc>
          <w:tcPr>
            <w:tcW w:w="3898" w:type="dxa"/>
            <w:tcBorders>
              <w:top w:val="single" w:color="CCCCCC" w:sz="6" w:space="0"/>
              <w:left w:val="single" w:color="CCCCCC" w:sz="6" w:space="0"/>
              <w:bottom w:val="single" w:color="CCCCCC" w:sz="6" w:space="0"/>
              <w:right w:val="single" w:color="CCCCCC" w:sz="6" w:space="0"/>
            </w:tcBorders>
            <w:shd w:val="clear" w:color="auto" w:fill="FFFFFF"/>
            <w:tcMar>
              <w:top w:w="40" w:type="dxa"/>
              <w:left w:w="40" w:type="dxa"/>
              <w:bottom w:w="40" w:type="dxa"/>
              <w:right w:w="40" w:type="dxa"/>
            </w:tcMar>
            <w:vAlign w:val="bottom"/>
          </w:tcPr>
          <w:p>
            <w:pPr>
              <w:rPr>
                <w:sz w:val="20"/>
                <w:szCs w:val="20"/>
              </w:rPr>
            </w:pPr>
            <w:r>
              <w:rPr>
                <w:sz w:val="20"/>
                <w:szCs w:val="20"/>
              </w:rPr>
              <w:t>State study design in abstract.</w:t>
            </w:r>
          </w:p>
        </w:tc>
        <w:tc>
          <w:tcPr>
            <w:tcW w:w="1281" w:type="dxa"/>
            <w:tcBorders>
              <w:top w:val="single" w:color="CCCCCC" w:sz="6" w:space="0"/>
              <w:left w:val="single" w:color="CCCCCC" w:sz="6" w:space="0"/>
              <w:bottom w:val="single" w:color="CCCCCC" w:sz="6" w:space="0"/>
              <w:right w:val="single" w:color="CCCCCC" w:sz="6" w:space="0"/>
            </w:tcBorders>
            <w:shd w:val="clear" w:color="auto" w:fill="FFFFFF"/>
            <w:tcMar>
              <w:top w:w="40" w:type="dxa"/>
              <w:left w:w="40" w:type="dxa"/>
              <w:bottom w:w="40" w:type="dxa"/>
              <w:right w:w="40" w:type="dxa"/>
            </w:tcMar>
            <w:vAlign w:val="bottom"/>
          </w:tcPr>
          <w:p>
            <w:pPr>
              <w:rPr>
                <w:sz w:val="20"/>
                <w:szCs w:val="20"/>
              </w:rPr>
            </w:pPr>
            <w:r>
              <w:rPr>
                <w:sz w:val="20"/>
                <w:szCs w:val="20"/>
              </w:rPr>
              <w:t>STORMS</w:t>
            </w:r>
          </w:p>
        </w:tc>
        <w:tc>
          <w:tcPr>
            <w:tcW w:w="406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See 3.0 for additional information on study design.</w:t>
            </w:r>
          </w:p>
        </w:tc>
        <w:tc>
          <w:tcPr>
            <w:tcW w:w="1099"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Yes</w:t>
            </w:r>
          </w:p>
        </w:tc>
        <w:tc>
          <w:tcPr>
            <w:tcW w:w="124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rFonts w:hint="eastAsia" w:eastAsia="宋体"/>
                <w:sz w:val="20"/>
                <w:szCs w:val="20"/>
                <w:lang w:val="en-US" w:eastAsia="zh-CN"/>
              </w:rPr>
              <w:t>Page 2</w:t>
            </w:r>
          </w:p>
        </w:tc>
      </w:tr>
      <w:tr>
        <w:tblPrEx>
          <w:tblCellMar>
            <w:top w:w="0" w:type="dxa"/>
            <w:left w:w="108" w:type="dxa"/>
            <w:bottom w:w="0" w:type="dxa"/>
            <w:right w:w="108" w:type="dxa"/>
          </w:tblCellMar>
        </w:tblPrEx>
        <w:trPr>
          <w:trHeight w:val="510" w:hRule="atLeast"/>
        </w:trPr>
        <w:tc>
          <w:tcPr>
            <w:tcW w:w="826" w:type="dxa"/>
            <w:tcBorders>
              <w:top w:val="single" w:color="CCCCCC" w:sz="6" w:space="0"/>
              <w:left w:val="single" w:color="CCCCCC" w:sz="6" w:space="0"/>
              <w:bottom w:val="single" w:color="CCCCCC" w:sz="6" w:space="0"/>
              <w:right w:val="single" w:color="CCCCCC" w:sz="6" w:space="0"/>
            </w:tcBorders>
            <w:shd w:val="clear" w:color="auto" w:fill="FFFFFF"/>
            <w:tcMar>
              <w:top w:w="40" w:type="dxa"/>
              <w:left w:w="40" w:type="dxa"/>
              <w:bottom w:w="40" w:type="dxa"/>
              <w:right w:w="40" w:type="dxa"/>
            </w:tcMar>
            <w:vAlign w:val="bottom"/>
          </w:tcPr>
          <w:p>
            <w:pPr>
              <w:jc w:val="center"/>
              <w:rPr>
                <w:sz w:val="20"/>
                <w:szCs w:val="20"/>
              </w:rPr>
            </w:pPr>
            <w:r>
              <w:rPr>
                <w:sz w:val="20"/>
                <w:szCs w:val="20"/>
              </w:rPr>
              <w:t>1.2</w:t>
            </w:r>
          </w:p>
        </w:tc>
        <w:tc>
          <w:tcPr>
            <w:tcW w:w="187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Sequencing methods</w:t>
            </w:r>
          </w:p>
        </w:tc>
        <w:tc>
          <w:tcPr>
            <w:tcW w:w="3898"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State the strategy used for metagenomic classification.</w:t>
            </w:r>
          </w:p>
        </w:tc>
        <w:tc>
          <w:tcPr>
            <w:tcW w:w="1281"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STORMS</w:t>
            </w:r>
          </w:p>
        </w:tc>
        <w:tc>
          <w:tcPr>
            <w:tcW w:w="406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For example, targeted 16S by qPCR or sequencing, shotgun metagenomics, metatranscriptomics, etc.</w:t>
            </w:r>
          </w:p>
        </w:tc>
        <w:tc>
          <w:tcPr>
            <w:tcW w:w="1099"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Yes</w:t>
            </w:r>
          </w:p>
        </w:tc>
        <w:tc>
          <w:tcPr>
            <w:tcW w:w="124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rFonts w:hint="eastAsia" w:eastAsia="宋体"/>
                <w:sz w:val="20"/>
                <w:szCs w:val="20"/>
                <w:lang w:val="en-US" w:eastAsia="zh-CN"/>
              </w:rPr>
              <w:t>Page 2</w:t>
            </w:r>
          </w:p>
        </w:tc>
      </w:tr>
      <w:tr>
        <w:tblPrEx>
          <w:tblCellMar>
            <w:top w:w="0" w:type="dxa"/>
            <w:left w:w="108" w:type="dxa"/>
            <w:bottom w:w="0" w:type="dxa"/>
            <w:right w:w="108" w:type="dxa"/>
          </w:tblCellMar>
        </w:tblPrEx>
        <w:trPr>
          <w:trHeight w:val="315" w:hRule="atLeast"/>
        </w:trPr>
        <w:tc>
          <w:tcPr>
            <w:tcW w:w="826" w:type="dxa"/>
            <w:tcBorders>
              <w:top w:val="single" w:color="CCCCCC" w:sz="6" w:space="0"/>
              <w:left w:val="single" w:color="CCCCCC" w:sz="6" w:space="0"/>
              <w:bottom w:val="single" w:color="CCCCCC" w:sz="6" w:space="0"/>
              <w:right w:val="single" w:color="CCCCCC" w:sz="6" w:space="0"/>
            </w:tcBorders>
            <w:shd w:val="clear" w:color="auto" w:fill="FFFFFF"/>
            <w:tcMar>
              <w:top w:w="40" w:type="dxa"/>
              <w:left w:w="40" w:type="dxa"/>
              <w:bottom w:w="40" w:type="dxa"/>
              <w:right w:w="40" w:type="dxa"/>
            </w:tcMar>
            <w:vAlign w:val="bottom"/>
          </w:tcPr>
          <w:p>
            <w:pPr>
              <w:jc w:val="center"/>
              <w:rPr>
                <w:sz w:val="20"/>
                <w:szCs w:val="20"/>
              </w:rPr>
            </w:pPr>
            <w:r>
              <w:rPr>
                <w:sz w:val="20"/>
                <w:szCs w:val="20"/>
              </w:rPr>
              <w:t>1.3</w:t>
            </w:r>
          </w:p>
        </w:tc>
        <w:tc>
          <w:tcPr>
            <w:tcW w:w="187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Specimens</w:t>
            </w:r>
          </w:p>
        </w:tc>
        <w:tc>
          <w:tcPr>
            <w:tcW w:w="3898"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Describe body site(s) studied.</w:t>
            </w:r>
          </w:p>
        </w:tc>
        <w:tc>
          <w:tcPr>
            <w:tcW w:w="1281"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STORMS</w:t>
            </w:r>
          </w:p>
        </w:tc>
        <w:tc>
          <w:tcPr>
            <w:tcW w:w="406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p>
        </w:tc>
        <w:tc>
          <w:tcPr>
            <w:tcW w:w="1099"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Yes</w:t>
            </w:r>
          </w:p>
        </w:tc>
        <w:tc>
          <w:tcPr>
            <w:tcW w:w="124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rFonts w:hint="eastAsia" w:eastAsia="宋体"/>
                <w:sz w:val="20"/>
                <w:szCs w:val="20"/>
                <w:lang w:val="en-US" w:eastAsia="zh-CN"/>
              </w:rPr>
              <w:t>Page 2</w:t>
            </w:r>
          </w:p>
        </w:tc>
      </w:tr>
      <w:tr>
        <w:tblPrEx>
          <w:tblCellMar>
            <w:top w:w="0" w:type="dxa"/>
            <w:left w:w="108" w:type="dxa"/>
            <w:bottom w:w="0" w:type="dxa"/>
            <w:right w:w="108" w:type="dxa"/>
          </w:tblCellMar>
        </w:tblPrEx>
        <w:trPr>
          <w:trHeight w:val="390" w:hRule="atLeast"/>
        </w:trPr>
        <w:tc>
          <w:tcPr>
            <w:tcW w:w="14280" w:type="dxa"/>
            <w:gridSpan w:val="7"/>
            <w:tcBorders>
              <w:top w:val="single" w:color="CCCCCC" w:sz="6" w:space="0"/>
              <w:left w:val="single" w:color="CCCCCC" w:sz="6" w:space="0"/>
              <w:bottom w:val="single" w:color="CCCCCC" w:sz="6" w:space="0"/>
              <w:right w:val="single" w:color="000000" w:sz="6" w:space="0"/>
            </w:tcBorders>
            <w:tcMar>
              <w:top w:w="40" w:type="dxa"/>
              <w:left w:w="40" w:type="dxa"/>
              <w:bottom w:w="40" w:type="dxa"/>
              <w:right w:w="40" w:type="dxa"/>
            </w:tcMar>
            <w:vAlign w:val="bottom"/>
          </w:tcPr>
          <w:p>
            <w:pPr>
              <w:rPr>
                <w:b/>
                <w:sz w:val="28"/>
                <w:szCs w:val="28"/>
              </w:rPr>
            </w:pPr>
            <w:r>
              <w:rPr>
                <w:b/>
                <w:sz w:val="28"/>
                <w:szCs w:val="28"/>
              </w:rPr>
              <w:t>Introduction</w:t>
            </w:r>
          </w:p>
        </w:tc>
      </w:tr>
      <w:tr>
        <w:tblPrEx>
          <w:tblCellMar>
            <w:top w:w="0" w:type="dxa"/>
            <w:left w:w="108" w:type="dxa"/>
            <w:bottom w:w="0" w:type="dxa"/>
            <w:right w:w="108" w:type="dxa"/>
          </w:tblCellMar>
        </w:tblPrEx>
        <w:trPr>
          <w:trHeight w:val="510" w:hRule="atLeast"/>
        </w:trPr>
        <w:tc>
          <w:tcPr>
            <w:tcW w:w="82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jc w:val="center"/>
              <w:rPr>
                <w:sz w:val="20"/>
                <w:szCs w:val="20"/>
              </w:rPr>
            </w:pPr>
            <w:r>
              <w:rPr>
                <w:sz w:val="20"/>
                <w:szCs w:val="20"/>
              </w:rPr>
              <w:t>2.0</w:t>
            </w:r>
          </w:p>
        </w:tc>
        <w:tc>
          <w:tcPr>
            <w:tcW w:w="187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Background and Rationale</w:t>
            </w:r>
          </w:p>
        </w:tc>
        <w:tc>
          <w:tcPr>
            <w:tcW w:w="3898"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Summarize the underlying background, scientific evidence, or theory driving the current hypothesis as well as the study objectives.</w:t>
            </w:r>
          </w:p>
        </w:tc>
        <w:tc>
          <w:tcPr>
            <w:tcW w:w="1281"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STORMS</w:t>
            </w:r>
          </w:p>
        </w:tc>
        <w:tc>
          <w:tcPr>
            <w:tcW w:w="406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p>
        </w:tc>
        <w:tc>
          <w:tcPr>
            <w:tcW w:w="1099"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Yes</w:t>
            </w:r>
          </w:p>
        </w:tc>
        <w:tc>
          <w:tcPr>
            <w:tcW w:w="124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rFonts w:hint="default"/>
                <w:sz w:val="20"/>
                <w:szCs w:val="20"/>
                <w:lang w:val="en-US"/>
              </w:rPr>
            </w:pPr>
            <w:r>
              <w:rPr>
                <w:rFonts w:hint="eastAsia" w:eastAsia="宋体"/>
                <w:sz w:val="20"/>
                <w:szCs w:val="20"/>
                <w:lang w:val="en-US" w:eastAsia="zh-CN"/>
              </w:rPr>
              <w:t>Page 3</w:t>
            </w:r>
          </w:p>
        </w:tc>
      </w:tr>
      <w:tr>
        <w:tblPrEx>
          <w:tblCellMar>
            <w:top w:w="0" w:type="dxa"/>
            <w:left w:w="108" w:type="dxa"/>
            <w:bottom w:w="0" w:type="dxa"/>
            <w:right w:w="108" w:type="dxa"/>
          </w:tblCellMar>
        </w:tblPrEx>
        <w:trPr>
          <w:trHeight w:val="510" w:hRule="atLeast"/>
        </w:trPr>
        <w:tc>
          <w:tcPr>
            <w:tcW w:w="82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jc w:val="center"/>
              <w:rPr>
                <w:sz w:val="20"/>
                <w:szCs w:val="20"/>
              </w:rPr>
            </w:pPr>
            <w:r>
              <w:rPr>
                <w:sz w:val="20"/>
                <w:szCs w:val="20"/>
              </w:rPr>
              <w:t>2.1</w:t>
            </w:r>
          </w:p>
        </w:tc>
        <w:tc>
          <w:tcPr>
            <w:tcW w:w="187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Hypotheses</w:t>
            </w:r>
          </w:p>
        </w:tc>
        <w:tc>
          <w:tcPr>
            <w:tcW w:w="3898"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State the pre-specified hypothesis. If the study is exploratory, state any pre-specified study objectives.</w:t>
            </w:r>
          </w:p>
        </w:tc>
        <w:tc>
          <w:tcPr>
            <w:tcW w:w="1281"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STORMS</w:t>
            </w:r>
          </w:p>
        </w:tc>
        <w:tc>
          <w:tcPr>
            <w:tcW w:w="406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p>
        </w:tc>
        <w:tc>
          <w:tcPr>
            <w:tcW w:w="1099"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Yes</w:t>
            </w:r>
          </w:p>
        </w:tc>
        <w:tc>
          <w:tcPr>
            <w:tcW w:w="124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rFonts w:hint="default"/>
                <w:sz w:val="20"/>
                <w:szCs w:val="20"/>
                <w:lang w:val="en-US"/>
              </w:rPr>
            </w:pPr>
            <w:r>
              <w:rPr>
                <w:rFonts w:hint="eastAsia" w:eastAsia="宋体"/>
                <w:sz w:val="20"/>
                <w:szCs w:val="20"/>
                <w:lang w:val="en-US" w:eastAsia="zh-CN"/>
              </w:rPr>
              <w:t>Page 3</w:t>
            </w:r>
          </w:p>
        </w:tc>
      </w:tr>
      <w:tr>
        <w:tblPrEx>
          <w:tblCellMar>
            <w:top w:w="0" w:type="dxa"/>
            <w:left w:w="108" w:type="dxa"/>
            <w:bottom w:w="0" w:type="dxa"/>
            <w:right w:w="108" w:type="dxa"/>
          </w:tblCellMar>
        </w:tblPrEx>
        <w:trPr>
          <w:trHeight w:val="390" w:hRule="atLeast"/>
        </w:trPr>
        <w:tc>
          <w:tcPr>
            <w:tcW w:w="14280" w:type="dxa"/>
            <w:gridSpan w:val="7"/>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b/>
                <w:sz w:val="28"/>
                <w:szCs w:val="28"/>
              </w:rPr>
              <w:t>Methods</w:t>
            </w:r>
          </w:p>
        </w:tc>
      </w:tr>
      <w:tr>
        <w:tblPrEx>
          <w:tblCellMar>
            <w:top w:w="0" w:type="dxa"/>
            <w:left w:w="108" w:type="dxa"/>
            <w:bottom w:w="0" w:type="dxa"/>
            <w:right w:w="108" w:type="dxa"/>
          </w:tblCellMar>
        </w:tblPrEx>
        <w:trPr>
          <w:trHeight w:val="1815" w:hRule="atLeast"/>
        </w:trPr>
        <w:tc>
          <w:tcPr>
            <w:tcW w:w="82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jc w:val="center"/>
              <w:rPr>
                <w:sz w:val="20"/>
                <w:szCs w:val="20"/>
              </w:rPr>
            </w:pPr>
            <w:r>
              <w:rPr>
                <w:sz w:val="20"/>
                <w:szCs w:val="20"/>
              </w:rPr>
              <w:t>3.0</w:t>
            </w:r>
          </w:p>
        </w:tc>
        <w:tc>
          <w:tcPr>
            <w:tcW w:w="187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Study Design</w:t>
            </w:r>
          </w:p>
        </w:tc>
        <w:tc>
          <w:tcPr>
            <w:tcW w:w="3898"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Describe the study design.</w:t>
            </w:r>
          </w:p>
        </w:tc>
        <w:tc>
          <w:tcPr>
            <w:tcW w:w="1281"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STORMS</w:t>
            </w:r>
          </w:p>
        </w:tc>
        <w:tc>
          <w:tcPr>
            <w:tcW w:w="4060" w:type="dxa"/>
            <w:tcBorders>
              <w:top w:val="single" w:color="CCCCCC" w:sz="6" w:space="0"/>
              <w:left w:val="single" w:color="CCCCCC" w:sz="6" w:space="0"/>
              <w:bottom w:val="single" w:color="CCCCCC" w:sz="6" w:space="0"/>
              <w:right w:val="single" w:color="CCCCCC" w:sz="6" w:space="0"/>
            </w:tcBorders>
            <w:shd w:val="clear" w:color="auto" w:fill="FFFFFF"/>
            <w:tcMar>
              <w:top w:w="40" w:type="dxa"/>
              <w:left w:w="40" w:type="dxa"/>
              <w:bottom w:w="40" w:type="dxa"/>
              <w:right w:w="40" w:type="dxa"/>
            </w:tcMar>
            <w:vAlign w:val="bottom"/>
          </w:tcPr>
          <w:p>
            <w:pPr>
              <w:rPr>
                <w:sz w:val="20"/>
                <w:szCs w:val="20"/>
              </w:rPr>
            </w:pPr>
            <w:r>
              <w:rPr>
                <w:sz w:val="20"/>
                <w:szCs w:val="20"/>
              </w:rPr>
              <w:t>Observational (Case-Control, Cohort, Cross-sectional survey, etc.) or Experimental (Randomized controlled trial, Non-randomized controlled trial, etc.). For a brief description of common study designs see: DOI: 10.11613/BM.2014.022</w:t>
            </w:r>
            <w:r>
              <w:fldChar w:fldCharType="begin"/>
            </w:r>
            <w:r>
              <w:instrText xml:space="preserve"> HYPERLINK "https://doi.org/10.1592/phco.30.10.973" </w:instrText>
            </w:r>
            <w:r>
              <w:fldChar w:fldCharType="separate"/>
            </w:r>
          </w:p>
          <w:p>
            <w:pPr>
              <w:rPr>
                <w:color w:val="1155CC"/>
                <w:sz w:val="20"/>
                <w:szCs w:val="20"/>
                <w:u w:val="single"/>
              </w:rPr>
            </w:pPr>
            <w:r>
              <w:fldChar w:fldCharType="end"/>
            </w:r>
            <w:r>
              <w:fldChar w:fldCharType="begin"/>
            </w:r>
            <w:r>
              <w:instrText xml:space="preserve"> HYPERLINK "https://doi.org/10.1592/phco.30.10.973" </w:instrText>
            </w:r>
            <w:r>
              <w:fldChar w:fldCharType="separate"/>
            </w:r>
          </w:p>
          <w:p>
            <w:pPr>
              <w:rPr>
                <w:sz w:val="20"/>
                <w:szCs w:val="20"/>
              </w:rPr>
            </w:pPr>
            <w:r>
              <w:fldChar w:fldCharType="end"/>
            </w:r>
            <w:r>
              <w:rPr>
                <w:sz w:val="20"/>
                <w:szCs w:val="20"/>
              </w:rPr>
              <w:t>If applicable, describe any blinding (e.g. single or double-blinding) used in the course of the study.</w:t>
            </w:r>
          </w:p>
        </w:tc>
        <w:tc>
          <w:tcPr>
            <w:tcW w:w="1099"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Yes</w:t>
            </w:r>
          </w:p>
        </w:tc>
        <w:tc>
          <w:tcPr>
            <w:tcW w:w="124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rFonts w:hint="default"/>
                <w:sz w:val="20"/>
                <w:szCs w:val="20"/>
                <w:lang w:val="en-US"/>
              </w:rPr>
            </w:pPr>
            <w:r>
              <w:rPr>
                <w:rFonts w:hint="eastAsia" w:eastAsia="宋体"/>
                <w:sz w:val="20"/>
                <w:szCs w:val="20"/>
                <w:lang w:val="en-US" w:eastAsia="zh-CN"/>
              </w:rPr>
              <w:t>Page 14</w:t>
            </w:r>
          </w:p>
        </w:tc>
      </w:tr>
      <w:tr>
        <w:tblPrEx>
          <w:tblCellMar>
            <w:top w:w="0" w:type="dxa"/>
            <w:left w:w="108" w:type="dxa"/>
            <w:bottom w:w="0" w:type="dxa"/>
            <w:right w:w="108" w:type="dxa"/>
          </w:tblCellMar>
        </w:tblPrEx>
        <w:trPr>
          <w:trHeight w:val="3990" w:hRule="atLeast"/>
        </w:trPr>
        <w:tc>
          <w:tcPr>
            <w:tcW w:w="82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jc w:val="center"/>
              <w:rPr>
                <w:sz w:val="20"/>
                <w:szCs w:val="20"/>
              </w:rPr>
            </w:pPr>
            <w:r>
              <w:rPr>
                <w:sz w:val="20"/>
                <w:szCs w:val="20"/>
              </w:rPr>
              <w:t>3.1</w:t>
            </w:r>
          </w:p>
        </w:tc>
        <w:tc>
          <w:tcPr>
            <w:tcW w:w="187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Participants</w:t>
            </w:r>
          </w:p>
        </w:tc>
        <w:tc>
          <w:tcPr>
            <w:tcW w:w="3898"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State what the population of interest is, and the method by which participants are sampled from that population. Include relevant information on physiological state of the subjects or stage in the life history of disease under study when participants were sampled.</w:t>
            </w:r>
          </w:p>
        </w:tc>
        <w:tc>
          <w:tcPr>
            <w:tcW w:w="1281"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STORMS</w:t>
            </w:r>
          </w:p>
        </w:tc>
        <w:tc>
          <w:tcPr>
            <w:tcW w:w="406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Examples of the population of interest could be: adults with no chronic health conditions, adults with type II diabetes, newborns, etc. This is the total population to whom the study is hoped to be generalizable to. The sampling method describes how potential participants were selected from that population.</w:t>
            </w:r>
          </w:p>
          <w:p>
            <w:pPr>
              <w:rPr>
                <w:sz w:val="20"/>
                <w:szCs w:val="20"/>
              </w:rPr>
            </w:pPr>
          </w:p>
          <w:p>
            <w:pPr>
              <w:rPr>
                <w:sz w:val="20"/>
                <w:szCs w:val="20"/>
              </w:rPr>
            </w:pPr>
            <w:r>
              <w:rPr>
                <w:sz w:val="20"/>
                <w:szCs w:val="20"/>
              </w:rPr>
              <w:t>If the participants are from a substudy of a larger study, provide a brief description of that study and cite that study.</w:t>
            </w:r>
          </w:p>
          <w:p>
            <w:pPr>
              <w:rPr>
                <w:sz w:val="20"/>
                <w:szCs w:val="20"/>
              </w:rPr>
            </w:pPr>
          </w:p>
          <w:p>
            <w:pPr>
              <w:rPr>
                <w:sz w:val="20"/>
                <w:szCs w:val="20"/>
              </w:rPr>
            </w:pPr>
            <w:r>
              <w:rPr>
                <w:sz w:val="20"/>
                <w:szCs w:val="20"/>
              </w:rPr>
              <w:t>Clearly state how cases and controls are defined.</w:t>
            </w:r>
          </w:p>
          <w:p>
            <w:pPr>
              <w:rPr>
                <w:sz w:val="20"/>
                <w:szCs w:val="20"/>
              </w:rPr>
            </w:pPr>
          </w:p>
          <w:p>
            <w:pPr>
              <w:rPr>
                <w:sz w:val="20"/>
                <w:szCs w:val="20"/>
              </w:rPr>
            </w:pPr>
            <w:r>
              <w:rPr>
                <w:sz w:val="20"/>
                <w:szCs w:val="20"/>
              </w:rPr>
              <w:t>An example of relevant physiological state might be pre/post menopausal for a vaginal microbiome study; examples of stage in the life history of disease could be whether specimens were collected during active or dormant disease, or before or after treatment.</w:t>
            </w:r>
          </w:p>
        </w:tc>
        <w:tc>
          <w:tcPr>
            <w:tcW w:w="1099"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Yes</w:t>
            </w:r>
          </w:p>
        </w:tc>
        <w:tc>
          <w:tcPr>
            <w:tcW w:w="124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rFonts w:hint="default"/>
                <w:sz w:val="20"/>
                <w:szCs w:val="20"/>
                <w:lang w:val="en-US"/>
              </w:rPr>
            </w:pPr>
            <w:r>
              <w:rPr>
                <w:rFonts w:hint="eastAsia" w:eastAsia="宋体"/>
                <w:sz w:val="20"/>
                <w:szCs w:val="20"/>
                <w:lang w:val="en-US" w:eastAsia="zh-CN"/>
              </w:rPr>
              <w:t>Page 14</w:t>
            </w:r>
          </w:p>
        </w:tc>
      </w:tr>
      <w:tr>
        <w:tblPrEx>
          <w:tblCellMar>
            <w:top w:w="0" w:type="dxa"/>
            <w:left w:w="108" w:type="dxa"/>
            <w:bottom w:w="0" w:type="dxa"/>
            <w:right w:w="108" w:type="dxa"/>
          </w:tblCellMar>
        </w:tblPrEx>
        <w:trPr>
          <w:trHeight w:val="1155" w:hRule="atLeast"/>
        </w:trPr>
        <w:tc>
          <w:tcPr>
            <w:tcW w:w="82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jc w:val="center"/>
              <w:rPr>
                <w:sz w:val="20"/>
                <w:szCs w:val="20"/>
              </w:rPr>
            </w:pPr>
            <w:r>
              <w:rPr>
                <w:sz w:val="20"/>
                <w:szCs w:val="20"/>
              </w:rPr>
              <w:t>3.2</w:t>
            </w:r>
          </w:p>
        </w:tc>
        <w:tc>
          <w:tcPr>
            <w:tcW w:w="187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Geographic location</w:t>
            </w:r>
          </w:p>
        </w:tc>
        <w:tc>
          <w:tcPr>
            <w:tcW w:w="3898"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State the geographic region(s) where participants were sampled from.</w:t>
            </w:r>
          </w:p>
        </w:tc>
        <w:tc>
          <w:tcPr>
            <w:tcW w:w="1281"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MIxS: geographic location (country and/or sea,region)</w:t>
            </w:r>
          </w:p>
        </w:tc>
        <w:tc>
          <w:tcPr>
            <w:tcW w:w="4060" w:type="dxa"/>
            <w:tcBorders>
              <w:top w:val="single" w:color="CCCCCC" w:sz="6" w:space="0"/>
              <w:left w:val="single" w:color="CCCCCC" w:sz="6" w:space="0"/>
              <w:bottom w:val="single" w:color="CCCCCC" w:sz="6" w:space="0"/>
              <w:right w:val="single" w:color="CCCCCC" w:sz="6" w:space="0"/>
            </w:tcBorders>
            <w:shd w:val="clear" w:color="auto" w:fill="FFFFFF"/>
            <w:tcMar>
              <w:top w:w="40" w:type="dxa"/>
              <w:left w:w="40" w:type="dxa"/>
              <w:bottom w:w="40" w:type="dxa"/>
              <w:right w:w="40" w:type="dxa"/>
            </w:tcMar>
            <w:vAlign w:val="bottom"/>
          </w:tcPr>
          <w:p>
            <w:pPr>
              <w:rPr>
                <w:sz w:val="20"/>
                <w:szCs w:val="20"/>
              </w:rPr>
            </w:pPr>
            <w:r>
              <w:rPr>
                <w:sz w:val="20"/>
                <w:szCs w:val="20"/>
              </w:rPr>
              <w:t>Geographic coordinates can be reported to prevent potential ambiguities if necessary.</w:t>
            </w:r>
          </w:p>
        </w:tc>
        <w:tc>
          <w:tcPr>
            <w:tcW w:w="1099"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Yes</w:t>
            </w:r>
          </w:p>
        </w:tc>
        <w:tc>
          <w:tcPr>
            <w:tcW w:w="124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rFonts w:hint="default"/>
                <w:sz w:val="20"/>
                <w:szCs w:val="20"/>
                <w:lang w:val="en-US"/>
              </w:rPr>
            </w:pPr>
            <w:r>
              <w:rPr>
                <w:rFonts w:hint="eastAsia" w:eastAsia="宋体"/>
                <w:sz w:val="20"/>
                <w:szCs w:val="20"/>
                <w:lang w:val="en-US" w:eastAsia="zh-CN"/>
              </w:rPr>
              <w:t>Page 14</w:t>
            </w:r>
          </w:p>
        </w:tc>
      </w:tr>
      <w:tr>
        <w:tblPrEx>
          <w:tblCellMar>
            <w:top w:w="0" w:type="dxa"/>
            <w:left w:w="108" w:type="dxa"/>
            <w:bottom w:w="0" w:type="dxa"/>
            <w:right w:w="108" w:type="dxa"/>
          </w:tblCellMar>
        </w:tblPrEx>
        <w:trPr>
          <w:trHeight w:val="1590" w:hRule="atLeast"/>
        </w:trPr>
        <w:tc>
          <w:tcPr>
            <w:tcW w:w="82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jc w:val="center"/>
              <w:rPr>
                <w:sz w:val="20"/>
                <w:szCs w:val="20"/>
              </w:rPr>
            </w:pPr>
            <w:r>
              <w:rPr>
                <w:sz w:val="20"/>
                <w:szCs w:val="20"/>
              </w:rPr>
              <w:t>3.3</w:t>
            </w:r>
          </w:p>
        </w:tc>
        <w:tc>
          <w:tcPr>
            <w:tcW w:w="187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Relevant Dates</w:t>
            </w:r>
          </w:p>
        </w:tc>
        <w:tc>
          <w:tcPr>
            <w:tcW w:w="3898"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State the start and end dates for recruitment, follow-up, and data collection.</w:t>
            </w:r>
          </w:p>
        </w:tc>
        <w:tc>
          <w:tcPr>
            <w:tcW w:w="1281"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STORMS</w:t>
            </w:r>
          </w:p>
        </w:tc>
        <w:tc>
          <w:tcPr>
            <w:tcW w:w="4060" w:type="dxa"/>
            <w:tcBorders>
              <w:top w:val="single" w:color="CCCCCC" w:sz="6" w:space="0"/>
              <w:left w:val="single" w:color="CCCCCC" w:sz="6" w:space="0"/>
              <w:bottom w:val="single" w:color="CCCCCC" w:sz="6" w:space="0"/>
              <w:right w:val="single" w:color="CCCCCC" w:sz="6" w:space="0"/>
            </w:tcBorders>
            <w:shd w:val="clear" w:color="auto" w:fill="FFFFFF"/>
            <w:tcMar>
              <w:top w:w="40" w:type="dxa"/>
              <w:left w:w="40" w:type="dxa"/>
              <w:bottom w:w="40" w:type="dxa"/>
              <w:right w:w="40" w:type="dxa"/>
            </w:tcMar>
            <w:vAlign w:val="bottom"/>
          </w:tcPr>
          <w:p>
            <w:pPr>
              <w:rPr>
                <w:sz w:val="20"/>
                <w:szCs w:val="20"/>
              </w:rPr>
            </w:pPr>
            <w:r>
              <w:rPr>
                <w:sz w:val="20"/>
                <w:szCs w:val="20"/>
              </w:rPr>
              <w:t>Recruitment is the period in which participants are recruited for the study. In longitudinal studies, follow-up is the date range in which participants are asked to complete a specific assessment. Finally, data collection is the total period in which data is being collected from participants including during initial recruitment through all follow-ups.</w:t>
            </w:r>
          </w:p>
        </w:tc>
        <w:tc>
          <w:tcPr>
            <w:tcW w:w="1099"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Yes</w:t>
            </w:r>
          </w:p>
        </w:tc>
        <w:tc>
          <w:tcPr>
            <w:tcW w:w="124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rFonts w:hint="default"/>
                <w:sz w:val="20"/>
                <w:szCs w:val="20"/>
                <w:lang w:val="en-US"/>
              </w:rPr>
            </w:pPr>
            <w:r>
              <w:rPr>
                <w:rFonts w:hint="eastAsia" w:eastAsia="宋体"/>
                <w:sz w:val="20"/>
                <w:szCs w:val="20"/>
                <w:lang w:val="en-US" w:eastAsia="zh-CN"/>
              </w:rPr>
              <w:t>Page 14</w:t>
            </w:r>
          </w:p>
        </w:tc>
      </w:tr>
      <w:tr>
        <w:tblPrEx>
          <w:tblCellMar>
            <w:top w:w="0" w:type="dxa"/>
            <w:left w:w="108" w:type="dxa"/>
            <w:bottom w:w="0" w:type="dxa"/>
            <w:right w:w="108" w:type="dxa"/>
          </w:tblCellMar>
        </w:tblPrEx>
        <w:trPr>
          <w:trHeight w:val="1380" w:hRule="atLeast"/>
        </w:trPr>
        <w:tc>
          <w:tcPr>
            <w:tcW w:w="82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jc w:val="center"/>
              <w:rPr>
                <w:sz w:val="20"/>
                <w:szCs w:val="20"/>
              </w:rPr>
            </w:pPr>
            <w:r>
              <w:rPr>
                <w:sz w:val="20"/>
                <w:szCs w:val="20"/>
              </w:rPr>
              <w:t>3.4</w:t>
            </w:r>
          </w:p>
        </w:tc>
        <w:tc>
          <w:tcPr>
            <w:tcW w:w="187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Eligibility criteria</w:t>
            </w:r>
          </w:p>
        </w:tc>
        <w:tc>
          <w:tcPr>
            <w:tcW w:w="3898"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List any criteria for inclusion and exclusion of recruited participants.</w:t>
            </w:r>
          </w:p>
        </w:tc>
        <w:tc>
          <w:tcPr>
            <w:tcW w:w="1281"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Modified STROBE</w:t>
            </w:r>
          </w:p>
        </w:tc>
        <w:tc>
          <w:tcPr>
            <w:tcW w:w="4060" w:type="dxa"/>
            <w:tcBorders>
              <w:top w:val="single" w:color="CCCCCC" w:sz="6" w:space="0"/>
              <w:left w:val="single" w:color="CCCCCC" w:sz="6" w:space="0"/>
              <w:bottom w:val="single" w:color="CCCCCC" w:sz="6" w:space="0"/>
              <w:right w:val="single" w:color="CCCCCC" w:sz="6" w:space="0"/>
            </w:tcBorders>
            <w:shd w:val="clear" w:color="auto" w:fill="FFFFFF"/>
            <w:tcMar>
              <w:top w:w="40" w:type="dxa"/>
              <w:left w:w="40" w:type="dxa"/>
              <w:bottom w:w="40" w:type="dxa"/>
              <w:right w:w="40" w:type="dxa"/>
            </w:tcMar>
            <w:vAlign w:val="bottom"/>
          </w:tcPr>
          <w:p>
            <w:pPr>
              <w:rPr>
                <w:sz w:val="20"/>
                <w:szCs w:val="20"/>
              </w:rPr>
            </w:pPr>
            <w:r>
              <w:rPr>
                <w:sz w:val="20"/>
                <w:szCs w:val="20"/>
              </w:rPr>
              <w:t>Among potential recruited participants, how were some chosen and others not? This could include criteria such as sex, diet, age, health status, or BMI.</w:t>
            </w:r>
          </w:p>
          <w:p>
            <w:pPr>
              <w:rPr>
                <w:sz w:val="20"/>
                <w:szCs w:val="20"/>
              </w:rPr>
            </w:pPr>
          </w:p>
          <w:p>
            <w:pPr>
              <w:rPr>
                <w:sz w:val="20"/>
                <w:szCs w:val="20"/>
              </w:rPr>
            </w:pPr>
            <w:r>
              <w:rPr>
                <w:sz w:val="20"/>
                <w:szCs w:val="20"/>
              </w:rPr>
              <w:t>If there is a primary and validation sample, describe inclusion/exclusion criteria for each.</w:t>
            </w:r>
          </w:p>
        </w:tc>
        <w:tc>
          <w:tcPr>
            <w:tcW w:w="1099"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Yes</w:t>
            </w:r>
          </w:p>
        </w:tc>
        <w:tc>
          <w:tcPr>
            <w:tcW w:w="124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rFonts w:hint="default"/>
                <w:sz w:val="20"/>
                <w:szCs w:val="20"/>
                <w:lang w:val="en-US"/>
              </w:rPr>
            </w:pPr>
            <w:r>
              <w:rPr>
                <w:rFonts w:hint="eastAsia" w:eastAsia="宋体"/>
                <w:sz w:val="20"/>
                <w:szCs w:val="20"/>
                <w:lang w:val="en-US" w:eastAsia="zh-CN"/>
              </w:rPr>
              <w:t>Page 14</w:t>
            </w:r>
          </w:p>
        </w:tc>
      </w:tr>
      <w:tr>
        <w:tblPrEx>
          <w:tblCellMar>
            <w:top w:w="0" w:type="dxa"/>
            <w:left w:w="108" w:type="dxa"/>
            <w:bottom w:w="0" w:type="dxa"/>
            <w:right w:w="108" w:type="dxa"/>
          </w:tblCellMar>
        </w:tblPrEx>
        <w:trPr>
          <w:trHeight w:val="1380" w:hRule="atLeast"/>
        </w:trPr>
        <w:tc>
          <w:tcPr>
            <w:tcW w:w="82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jc w:val="center"/>
              <w:rPr>
                <w:sz w:val="20"/>
                <w:szCs w:val="20"/>
              </w:rPr>
            </w:pPr>
            <w:r>
              <w:rPr>
                <w:sz w:val="20"/>
                <w:szCs w:val="20"/>
              </w:rPr>
              <w:t>3.5</w:t>
            </w:r>
          </w:p>
        </w:tc>
        <w:tc>
          <w:tcPr>
            <w:tcW w:w="187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Antibiotics Usage</w:t>
            </w:r>
          </w:p>
        </w:tc>
        <w:tc>
          <w:tcPr>
            <w:tcW w:w="3898"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List what is known about antibiotics usage before or during sample collection.</w:t>
            </w:r>
          </w:p>
        </w:tc>
        <w:tc>
          <w:tcPr>
            <w:tcW w:w="1281"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STORMS</w:t>
            </w:r>
          </w:p>
        </w:tc>
        <w:tc>
          <w:tcPr>
            <w:tcW w:w="406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If participants were excluded due to current or recent antibiotics usage, state this here.</w:t>
            </w:r>
          </w:p>
          <w:p>
            <w:pPr>
              <w:rPr>
                <w:sz w:val="20"/>
                <w:szCs w:val="20"/>
              </w:rPr>
            </w:pPr>
          </w:p>
          <w:p>
            <w:pPr>
              <w:rPr>
                <w:sz w:val="20"/>
                <w:szCs w:val="20"/>
              </w:rPr>
            </w:pPr>
            <w:r>
              <w:rPr>
                <w:sz w:val="20"/>
                <w:szCs w:val="20"/>
              </w:rPr>
              <w:t>Other factors (e.g. proton pump inhibitors, probiotics, etc.) that may influence the microbiome should also be described as well.</w:t>
            </w:r>
          </w:p>
        </w:tc>
        <w:tc>
          <w:tcPr>
            <w:tcW w:w="1099"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Yes</w:t>
            </w:r>
          </w:p>
        </w:tc>
        <w:tc>
          <w:tcPr>
            <w:tcW w:w="124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rFonts w:hint="default"/>
                <w:sz w:val="20"/>
                <w:szCs w:val="20"/>
                <w:lang w:val="en-US"/>
              </w:rPr>
            </w:pPr>
            <w:r>
              <w:rPr>
                <w:rFonts w:hint="eastAsia" w:eastAsia="宋体"/>
                <w:sz w:val="20"/>
                <w:szCs w:val="20"/>
                <w:lang w:val="en-US" w:eastAsia="zh-CN"/>
              </w:rPr>
              <w:t>Page 14</w:t>
            </w:r>
          </w:p>
        </w:tc>
      </w:tr>
      <w:tr>
        <w:tblPrEx>
          <w:tblCellMar>
            <w:top w:w="0" w:type="dxa"/>
            <w:left w:w="108" w:type="dxa"/>
            <w:bottom w:w="0" w:type="dxa"/>
            <w:right w:w="108" w:type="dxa"/>
          </w:tblCellMar>
        </w:tblPrEx>
        <w:trPr>
          <w:trHeight w:val="1380" w:hRule="atLeast"/>
        </w:trPr>
        <w:tc>
          <w:tcPr>
            <w:tcW w:w="82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jc w:val="center"/>
              <w:rPr>
                <w:sz w:val="20"/>
                <w:szCs w:val="20"/>
              </w:rPr>
            </w:pPr>
            <w:r>
              <w:rPr>
                <w:sz w:val="20"/>
                <w:szCs w:val="20"/>
              </w:rPr>
              <w:t>3.6</w:t>
            </w:r>
          </w:p>
        </w:tc>
        <w:tc>
          <w:tcPr>
            <w:tcW w:w="187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Analytic sample size</w:t>
            </w:r>
          </w:p>
        </w:tc>
        <w:tc>
          <w:tcPr>
            <w:tcW w:w="3898"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Explain how the final analytic sample size was calculated, including the number of cases and controls if relevant, and reasons for dropout at each stage of the study. This should include the number of individuals in whom microbiome sequencing was attempted and the number in whom microbiome sequencing was successful.</w:t>
            </w:r>
          </w:p>
        </w:tc>
        <w:tc>
          <w:tcPr>
            <w:tcW w:w="1281"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STORMS</w:t>
            </w:r>
          </w:p>
        </w:tc>
        <w:tc>
          <w:tcPr>
            <w:tcW w:w="406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Consider use of a flow diagram (see template at https://stormsmicrobiome.org/figures). Also state sample size in abstract.</w:t>
            </w:r>
          </w:p>
          <w:p>
            <w:pPr>
              <w:rPr>
                <w:sz w:val="20"/>
                <w:szCs w:val="20"/>
              </w:rPr>
            </w:pPr>
          </w:p>
          <w:p>
            <w:pPr>
              <w:rPr>
                <w:sz w:val="20"/>
                <w:szCs w:val="20"/>
              </w:rPr>
            </w:pPr>
            <w:r>
              <w:rPr>
                <w:sz w:val="20"/>
                <w:szCs w:val="20"/>
              </w:rPr>
              <w:t>If power analysis was used to calculate sample size, describe those calculations.</w:t>
            </w:r>
          </w:p>
        </w:tc>
        <w:tc>
          <w:tcPr>
            <w:tcW w:w="1099"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Yes</w:t>
            </w:r>
          </w:p>
        </w:tc>
        <w:tc>
          <w:tcPr>
            <w:tcW w:w="124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rFonts w:hint="default"/>
                <w:sz w:val="20"/>
                <w:szCs w:val="20"/>
                <w:lang w:val="en-US"/>
              </w:rPr>
            </w:pPr>
            <w:r>
              <w:rPr>
                <w:rFonts w:hint="eastAsia" w:eastAsia="宋体"/>
                <w:sz w:val="20"/>
                <w:szCs w:val="20"/>
                <w:lang w:val="en-US" w:eastAsia="zh-CN"/>
              </w:rPr>
              <w:t>Page 22</w:t>
            </w:r>
          </w:p>
        </w:tc>
      </w:tr>
      <w:tr>
        <w:tblPrEx>
          <w:tblCellMar>
            <w:top w:w="0" w:type="dxa"/>
            <w:left w:w="108" w:type="dxa"/>
            <w:bottom w:w="0" w:type="dxa"/>
            <w:right w:w="108" w:type="dxa"/>
          </w:tblCellMar>
        </w:tblPrEx>
        <w:trPr>
          <w:trHeight w:val="720" w:hRule="atLeast"/>
        </w:trPr>
        <w:tc>
          <w:tcPr>
            <w:tcW w:w="82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jc w:val="center"/>
              <w:rPr>
                <w:sz w:val="20"/>
                <w:szCs w:val="20"/>
              </w:rPr>
            </w:pPr>
            <w:r>
              <w:rPr>
                <w:sz w:val="20"/>
                <w:szCs w:val="20"/>
              </w:rPr>
              <w:t>3.7</w:t>
            </w:r>
          </w:p>
        </w:tc>
        <w:tc>
          <w:tcPr>
            <w:tcW w:w="187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Longitudinal Studies</w:t>
            </w:r>
          </w:p>
        </w:tc>
        <w:tc>
          <w:tcPr>
            <w:tcW w:w="3898"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For longitudinal studies, state how many follow-ups were conducted, describe sample size at follow-up by group or condition, and discuss any loss to follow-up.</w:t>
            </w:r>
          </w:p>
        </w:tc>
        <w:tc>
          <w:tcPr>
            <w:tcW w:w="1281"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STORMS</w:t>
            </w:r>
          </w:p>
        </w:tc>
        <w:tc>
          <w:tcPr>
            <w:tcW w:w="406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If there is loss to follow-up, discuss the likelihood that drop-out is associated with exposures, treatments, or outcomes of interest.</w:t>
            </w:r>
          </w:p>
        </w:tc>
        <w:tc>
          <w:tcPr>
            <w:tcW w:w="1099"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rFonts w:eastAsiaTheme="minorEastAsia"/>
                <w:sz w:val="20"/>
                <w:szCs w:val="20"/>
                <w:lang w:eastAsia="zh-CN"/>
              </w:rPr>
            </w:pPr>
            <w:r>
              <w:rPr>
                <w:rFonts w:hint="eastAsia" w:eastAsiaTheme="minorEastAsia"/>
                <w:sz w:val="20"/>
                <w:szCs w:val="20"/>
                <w:lang w:eastAsia="zh-CN"/>
              </w:rPr>
              <w:t>N</w:t>
            </w:r>
            <w:r>
              <w:rPr>
                <w:rFonts w:eastAsiaTheme="minorEastAsia"/>
                <w:sz w:val="20"/>
                <w:szCs w:val="20"/>
                <w:lang w:eastAsia="zh-CN"/>
              </w:rPr>
              <w:t>A</w:t>
            </w:r>
          </w:p>
        </w:tc>
        <w:tc>
          <w:tcPr>
            <w:tcW w:w="124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p>
        </w:tc>
      </w:tr>
      <w:tr>
        <w:tblPrEx>
          <w:tblCellMar>
            <w:top w:w="0" w:type="dxa"/>
            <w:left w:w="108" w:type="dxa"/>
            <w:bottom w:w="0" w:type="dxa"/>
            <w:right w:w="108" w:type="dxa"/>
          </w:tblCellMar>
        </w:tblPrEx>
        <w:trPr>
          <w:trHeight w:val="1590" w:hRule="atLeast"/>
        </w:trPr>
        <w:tc>
          <w:tcPr>
            <w:tcW w:w="82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jc w:val="center"/>
              <w:rPr>
                <w:sz w:val="20"/>
                <w:szCs w:val="20"/>
              </w:rPr>
            </w:pPr>
            <w:r>
              <w:rPr>
                <w:sz w:val="20"/>
                <w:szCs w:val="20"/>
              </w:rPr>
              <w:t>3.8</w:t>
            </w:r>
          </w:p>
        </w:tc>
        <w:tc>
          <w:tcPr>
            <w:tcW w:w="187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Matching</w:t>
            </w:r>
          </w:p>
        </w:tc>
        <w:tc>
          <w:tcPr>
            <w:tcW w:w="3898"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For matched studies, give matching criteria.</w:t>
            </w:r>
          </w:p>
        </w:tc>
        <w:tc>
          <w:tcPr>
            <w:tcW w:w="1281"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Modified STROBE</w:t>
            </w:r>
          </w:p>
        </w:tc>
        <w:tc>
          <w:tcPr>
            <w:tcW w:w="406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"Matched" refers to matching between comparable study participants as cases and controls or exposed / unexposed.</w:t>
            </w:r>
          </w:p>
          <w:p>
            <w:pPr>
              <w:rPr>
                <w:sz w:val="20"/>
                <w:szCs w:val="20"/>
              </w:rPr>
            </w:pPr>
          </w:p>
          <w:p>
            <w:pPr>
              <w:rPr>
                <w:sz w:val="20"/>
                <w:szCs w:val="20"/>
              </w:rPr>
            </w:pPr>
            <w:r>
              <w:rPr>
                <w:sz w:val="20"/>
                <w:szCs w:val="20"/>
              </w:rPr>
              <w:t>Indicate whether participants were individual or frequency matched and in what ratio were they matched (e.g. 1 case to 1 control).</w:t>
            </w:r>
          </w:p>
        </w:tc>
        <w:tc>
          <w:tcPr>
            <w:tcW w:w="1099"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Yes</w:t>
            </w:r>
          </w:p>
        </w:tc>
        <w:tc>
          <w:tcPr>
            <w:tcW w:w="124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rFonts w:hint="default"/>
                <w:sz w:val="20"/>
                <w:szCs w:val="20"/>
                <w:lang w:val="en-US"/>
              </w:rPr>
            </w:pPr>
            <w:r>
              <w:rPr>
                <w:rFonts w:hint="eastAsia" w:eastAsia="宋体"/>
                <w:sz w:val="20"/>
                <w:szCs w:val="20"/>
                <w:lang w:val="en-US" w:eastAsia="zh-CN"/>
              </w:rPr>
              <w:t>Page 4</w:t>
            </w:r>
          </w:p>
        </w:tc>
      </w:tr>
      <w:tr>
        <w:tblPrEx>
          <w:tblCellMar>
            <w:top w:w="0" w:type="dxa"/>
            <w:left w:w="108" w:type="dxa"/>
            <w:bottom w:w="0" w:type="dxa"/>
            <w:right w:w="108" w:type="dxa"/>
          </w:tblCellMar>
        </w:tblPrEx>
        <w:trPr>
          <w:trHeight w:val="720" w:hRule="atLeast"/>
        </w:trPr>
        <w:tc>
          <w:tcPr>
            <w:tcW w:w="82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jc w:val="center"/>
              <w:rPr>
                <w:sz w:val="20"/>
                <w:szCs w:val="20"/>
              </w:rPr>
            </w:pPr>
            <w:r>
              <w:rPr>
                <w:sz w:val="20"/>
                <w:szCs w:val="20"/>
              </w:rPr>
              <w:t>3.9</w:t>
            </w:r>
          </w:p>
        </w:tc>
        <w:tc>
          <w:tcPr>
            <w:tcW w:w="187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Ethics</w:t>
            </w:r>
          </w:p>
        </w:tc>
        <w:tc>
          <w:tcPr>
            <w:tcW w:w="3898"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State the name of the institutional review board that approved the study and protocols, protocol number and date of approval, and procedures for obtaining informed consent from participants.</w:t>
            </w:r>
          </w:p>
        </w:tc>
        <w:tc>
          <w:tcPr>
            <w:tcW w:w="1281"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STORMS</w:t>
            </w:r>
          </w:p>
        </w:tc>
        <w:tc>
          <w:tcPr>
            <w:tcW w:w="406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p>
        </w:tc>
        <w:tc>
          <w:tcPr>
            <w:tcW w:w="1099"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Yes</w:t>
            </w:r>
          </w:p>
        </w:tc>
        <w:tc>
          <w:tcPr>
            <w:tcW w:w="124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rFonts w:hint="default"/>
                <w:sz w:val="20"/>
                <w:szCs w:val="20"/>
                <w:lang w:val="en-US"/>
              </w:rPr>
            </w:pPr>
            <w:r>
              <w:rPr>
                <w:rFonts w:hint="eastAsia" w:eastAsia="宋体"/>
                <w:sz w:val="20"/>
                <w:szCs w:val="20"/>
                <w:lang w:val="en-US" w:eastAsia="zh-CN"/>
              </w:rPr>
              <w:t>Page 14</w:t>
            </w:r>
          </w:p>
        </w:tc>
      </w:tr>
      <w:tr>
        <w:tblPrEx>
          <w:tblCellMar>
            <w:top w:w="0" w:type="dxa"/>
            <w:left w:w="108" w:type="dxa"/>
            <w:bottom w:w="0" w:type="dxa"/>
            <w:right w:w="108" w:type="dxa"/>
          </w:tblCellMar>
        </w:tblPrEx>
        <w:trPr>
          <w:trHeight w:val="945" w:hRule="atLeast"/>
        </w:trPr>
        <w:tc>
          <w:tcPr>
            <w:tcW w:w="82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jc w:val="center"/>
              <w:rPr>
                <w:sz w:val="20"/>
                <w:szCs w:val="20"/>
              </w:rPr>
            </w:pPr>
            <w:r>
              <w:rPr>
                <w:sz w:val="20"/>
                <w:szCs w:val="20"/>
              </w:rPr>
              <w:t>4.0</w:t>
            </w:r>
          </w:p>
        </w:tc>
        <w:tc>
          <w:tcPr>
            <w:tcW w:w="187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Laboratory methods</w:t>
            </w:r>
          </w:p>
        </w:tc>
        <w:tc>
          <w:tcPr>
            <w:tcW w:w="3898"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State the laboratory/center where laboratory work was done.</w:t>
            </w:r>
          </w:p>
        </w:tc>
        <w:tc>
          <w:tcPr>
            <w:tcW w:w="1281"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STORMS</w:t>
            </w:r>
          </w:p>
        </w:tc>
        <w:tc>
          <w:tcPr>
            <w:tcW w:w="406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Provide a reference to complete lab protocols if previously published elsewhere such as on protocols.io. Note any modifications of lab protocols and the reason for protocol modifications.</w:t>
            </w:r>
          </w:p>
        </w:tc>
        <w:tc>
          <w:tcPr>
            <w:tcW w:w="1099"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rFonts w:eastAsiaTheme="minorEastAsia"/>
                <w:sz w:val="20"/>
                <w:szCs w:val="20"/>
                <w:lang w:eastAsia="zh-CN"/>
              </w:rPr>
            </w:pPr>
            <w:r>
              <w:rPr>
                <w:rFonts w:eastAsiaTheme="minorEastAsia"/>
                <w:sz w:val="20"/>
                <w:szCs w:val="20"/>
                <w:lang w:eastAsia="zh-CN"/>
              </w:rPr>
              <w:t>Yes</w:t>
            </w:r>
          </w:p>
        </w:tc>
        <w:tc>
          <w:tcPr>
            <w:tcW w:w="124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rFonts w:hint="default"/>
                <w:sz w:val="20"/>
                <w:szCs w:val="20"/>
                <w:lang w:val="en-US"/>
              </w:rPr>
            </w:pPr>
            <w:r>
              <w:rPr>
                <w:rFonts w:hint="eastAsia" w:eastAsia="宋体"/>
                <w:sz w:val="20"/>
                <w:szCs w:val="20"/>
                <w:lang w:val="en-US" w:eastAsia="zh-CN"/>
              </w:rPr>
              <w:t>Page 14</w:t>
            </w:r>
          </w:p>
        </w:tc>
      </w:tr>
      <w:tr>
        <w:tblPrEx>
          <w:tblCellMar>
            <w:top w:w="0" w:type="dxa"/>
            <w:left w:w="108" w:type="dxa"/>
            <w:bottom w:w="0" w:type="dxa"/>
            <w:right w:w="108" w:type="dxa"/>
          </w:tblCellMar>
        </w:tblPrEx>
        <w:trPr>
          <w:trHeight w:val="945" w:hRule="atLeast"/>
        </w:trPr>
        <w:tc>
          <w:tcPr>
            <w:tcW w:w="82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jc w:val="center"/>
              <w:rPr>
                <w:sz w:val="20"/>
                <w:szCs w:val="20"/>
              </w:rPr>
            </w:pPr>
            <w:r>
              <w:rPr>
                <w:sz w:val="20"/>
                <w:szCs w:val="20"/>
              </w:rPr>
              <w:t>4.1</w:t>
            </w:r>
          </w:p>
        </w:tc>
        <w:tc>
          <w:tcPr>
            <w:tcW w:w="187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Specimen collection</w:t>
            </w:r>
          </w:p>
        </w:tc>
        <w:tc>
          <w:tcPr>
            <w:tcW w:w="3898"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State the body site(s) sampled from and how specimens were collected.</w:t>
            </w:r>
          </w:p>
        </w:tc>
        <w:tc>
          <w:tcPr>
            <w:tcW w:w="1281"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MIxS: sample collection device or method; host body site</w:t>
            </w:r>
          </w:p>
        </w:tc>
        <w:tc>
          <w:tcPr>
            <w:tcW w:w="406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Use terms from the Uber-anatomy Ontology (https://www.ebi.ac.uk/ols/ontologies/uberon) to describe body sites in a standardized format.</w:t>
            </w:r>
          </w:p>
        </w:tc>
        <w:tc>
          <w:tcPr>
            <w:tcW w:w="1099"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rFonts w:eastAsiaTheme="minorEastAsia"/>
                <w:sz w:val="20"/>
                <w:szCs w:val="20"/>
                <w:lang w:eastAsia="zh-CN"/>
              </w:rPr>
              <w:t>Yes</w:t>
            </w:r>
          </w:p>
        </w:tc>
        <w:tc>
          <w:tcPr>
            <w:tcW w:w="124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rFonts w:hint="default"/>
                <w:sz w:val="20"/>
                <w:szCs w:val="20"/>
                <w:lang w:val="en-US"/>
              </w:rPr>
            </w:pPr>
            <w:r>
              <w:rPr>
                <w:rFonts w:hint="eastAsia" w:eastAsia="宋体"/>
                <w:sz w:val="20"/>
                <w:szCs w:val="20"/>
                <w:lang w:val="en-US" w:eastAsia="zh-CN"/>
              </w:rPr>
              <w:t>Page 14</w:t>
            </w:r>
          </w:p>
        </w:tc>
      </w:tr>
      <w:tr>
        <w:tblPrEx>
          <w:tblCellMar>
            <w:top w:w="0" w:type="dxa"/>
            <w:left w:w="108" w:type="dxa"/>
            <w:bottom w:w="0" w:type="dxa"/>
            <w:right w:w="108" w:type="dxa"/>
          </w:tblCellMar>
        </w:tblPrEx>
        <w:trPr>
          <w:trHeight w:val="510" w:hRule="atLeast"/>
        </w:trPr>
        <w:tc>
          <w:tcPr>
            <w:tcW w:w="82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jc w:val="center"/>
              <w:rPr>
                <w:sz w:val="20"/>
                <w:szCs w:val="20"/>
              </w:rPr>
            </w:pPr>
            <w:r>
              <w:rPr>
                <w:sz w:val="20"/>
                <w:szCs w:val="20"/>
              </w:rPr>
              <w:t>4.2</w:t>
            </w:r>
          </w:p>
        </w:tc>
        <w:tc>
          <w:tcPr>
            <w:tcW w:w="187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Shipping</w:t>
            </w:r>
          </w:p>
        </w:tc>
        <w:tc>
          <w:tcPr>
            <w:tcW w:w="3898" w:type="dxa"/>
            <w:tcBorders>
              <w:top w:val="single" w:color="CCCCCC" w:sz="6" w:space="0"/>
              <w:left w:val="single" w:color="CCCCCC" w:sz="6" w:space="0"/>
              <w:bottom w:val="single" w:color="CCCCCC" w:sz="6" w:space="0"/>
              <w:right w:val="single" w:color="CCCCCC" w:sz="6" w:space="0"/>
            </w:tcBorders>
            <w:shd w:val="clear" w:color="auto" w:fill="FFFFFF"/>
            <w:tcMar>
              <w:top w:w="40" w:type="dxa"/>
              <w:left w:w="40" w:type="dxa"/>
              <w:bottom w:w="40" w:type="dxa"/>
              <w:right w:w="40" w:type="dxa"/>
            </w:tcMar>
            <w:vAlign w:val="bottom"/>
          </w:tcPr>
          <w:p>
            <w:pPr>
              <w:rPr>
                <w:sz w:val="20"/>
                <w:szCs w:val="20"/>
              </w:rPr>
            </w:pPr>
            <w:r>
              <w:rPr>
                <w:sz w:val="20"/>
                <w:szCs w:val="20"/>
              </w:rPr>
              <w:t>Describe how samples were stored and shipped to the laboratory.</w:t>
            </w:r>
          </w:p>
        </w:tc>
        <w:tc>
          <w:tcPr>
            <w:tcW w:w="1281"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STORMS</w:t>
            </w:r>
          </w:p>
        </w:tc>
        <w:tc>
          <w:tcPr>
            <w:tcW w:w="406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Include length of time from collection to receipt by the lab and if temperature control was used during shipping.</w:t>
            </w:r>
          </w:p>
        </w:tc>
        <w:tc>
          <w:tcPr>
            <w:tcW w:w="1099"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rFonts w:eastAsiaTheme="minorEastAsia"/>
                <w:sz w:val="20"/>
                <w:szCs w:val="20"/>
                <w:lang w:eastAsia="zh-CN"/>
              </w:rPr>
              <w:t>Yes</w:t>
            </w:r>
          </w:p>
        </w:tc>
        <w:tc>
          <w:tcPr>
            <w:tcW w:w="124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rFonts w:hint="default"/>
                <w:sz w:val="20"/>
                <w:szCs w:val="20"/>
                <w:lang w:val="en-US"/>
              </w:rPr>
            </w:pPr>
            <w:r>
              <w:rPr>
                <w:rFonts w:hint="eastAsia" w:eastAsia="宋体"/>
                <w:sz w:val="20"/>
                <w:szCs w:val="20"/>
                <w:lang w:val="en-US" w:eastAsia="zh-CN"/>
              </w:rPr>
              <w:t>Page 15</w:t>
            </w:r>
          </w:p>
        </w:tc>
      </w:tr>
      <w:tr>
        <w:tblPrEx>
          <w:tblCellMar>
            <w:top w:w="0" w:type="dxa"/>
            <w:left w:w="108" w:type="dxa"/>
            <w:bottom w:w="0" w:type="dxa"/>
            <w:right w:w="108" w:type="dxa"/>
          </w:tblCellMar>
        </w:tblPrEx>
        <w:trPr>
          <w:trHeight w:val="945" w:hRule="atLeast"/>
        </w:trPr>
        <w:tc>
          <w:tcPr>
            <w:tcW w:w="82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jc w:val="center"/>
              <w:rPr>
                <w:sz w:val="20"/>
                <w:szCs w:val="20"/>
              </w:rPr>
            </w:pPr>
            <w:r>
              <w:rPr>
                <w:sz w:val="20"/>
                <w:szCs w:val="20"/>
              </w:rPr>
              <w:t>4.3</w:t>
            </w:r>
          </w:p>
        </w:tc>
        <w:tc>
          <w:tcPr>
            <w:tcW w:w="187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Storage</w:t>
            </w:r>
          </w:p>
        </w:tc>
        <w:tc>
          <w:tcPr>
            <w:tcW w:w="3898"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Describe how the laboratory stored samples, including time between collection and storage and any preservation buffers or refrigeration used.</w:t>
            </w:r>
          </w:p>
        </w:tc>
        <w:tc>
          <w:tcPr>
            <w:tcW w:w="1281"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STORMS</w:t>
            </w:r>
          </w:p>
        </w:tc>
        <w:tc>
          <w:tcPr>
            <w:tcW w:w="406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State where each procedure or lot of samples was done if not all in the same place.</w:t>
            </w:r>
          </w:p>
          <w:p>
            <w:pPr>
              <w:rPr>
                <w:sz w:val="20"/>
                <w:szCs w:val="20"/>
              </w:rPr>
            </w:pPr>
          </w:p>
          <w:p>
            <w:pPr>
              <w:rPr>
                <w:sz w:val="20"/>
                <w:szCs w:val="20"/>
              </w:rPr>
            </w:pPr>
            <w:r>
              <w:rPr>
                <w:sz w:val="20"/>
                <w:szCs w:val="20"/>
              </w:rPr>
              <w:t>Include reagent/lot/catalogue #s for storage buffers.</w:t>
            </w:r>
          </w:p>
        </w:tc>
        <w:tc>
          <w:tcPr>
            <w:tcW w:w="1099"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rFonts w:eastAsiaTheme="minorEastAsia"/>
                <w:sz w:val="20"/>
                <w:szCs w:val="20"/>
                <w:lang w:eastAsia="zh-CN"/>
              </w:rPr>
              <w:t>Yes</w:t>
            </w:r>
          </w:p>
        </w:tc>
        <w:tc>
          <w:tcPr>
            <w:tcW w:w="124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rFonts w:hint="default"/>
                <w:sz w:val="20"/>
                <w:szCs w:val="20"/>
                <w:lang w:val="en-US"/>
              </w:rPr>
            </w:pPr>
            <w:r>
              <w:rPr>
                <w:rFonts w:hint="eastAsia" w:eastAsia="宋体"/>
                <w:sz w:val="20"/>
                <w:szCs w:val="20"/>
                <w:lang w:val="en-US" w:eastAsia="zh-CN"/>
              </w:rPr>
              <w:t>Page 14-15</w:t>
            </w:r>
          </w:p>
        </w:tc>
      </w:tr>
      <w:tr>
        <w:tblPrEx>
          <w:tblCellMar>
            <w:top w:w="0" w:type="dxa"/>
            <w:left w:w="108" w:type="dxa"/>
            <w:bottom w:w="0" w:type="dxa"/>
            <w:right w:w="108" w:type="dxa"/>
          </w:tblCellMar>
        </w:tblPrEx>
        <w:trPr>
          <w:trHeight w:val="720" w:hRule="atLeast"/>
        </w:trPr>
        <w:tc>
          <w:tcPr>
            <w:tcW w:w="82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jc w:val="center"/>
              <w:rPr>
                <w:sz w:val="20"/>
                <w:szCs w:val="20"/>
              </w:rPr>
            </w:pPr>
            <w:r>
              <w:rPr>
                <w:sz w:val="20"/>
                <w:szCs w:val="20"/>
              </w:rPr>
              <w:t>4.4</w:t>
            </w:r>
          </w:p>
        </w:tc>
        <w:tc>
          <w:tcPr>
            <w:tcW w:w="187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DNA extraction</w:t>
            </w:r>
          </w:p>
        </w:tc>
        <w:tc>
          <w:tcPr>
            <w:tcW w:w="3898" w:type="dxa"/>
            <w:tcBorders>
              <w:top w:val="single" w:color="CCCCCC" w:sz="6" w:space="0"/>
              <w:left w:val="single" w:color="CCCCCC" w:sz="6" w:space="0"/>
              <w:bottom w:val="single" w:color="CCCCCC" w:sz="6" w:space="0"/>
              <w:right w:val="single" w:color="CCCCCC" w:sz="6" w:space="0"/>
            </w:tcBorders>
            <w:shd w:val="clear" w:color="auto" w:fill="FFFFFF"/>
            <w:tcMar>
              <w:top w:w="40" w:type="dxa"/>
              <w:left w:w="40" w:type="dxa"/>
              <w:bottom w:w="40" w:type="dxa"/>
              <w:right w:w="40" w:type="dxa"/>
            </w:tcMar>
            <w:vAlign w:val="bottom"/>
          </w:tcPr>
          <w:p>
            <w:pPr>
              <w:rPr>
                <w:sz w:val="20"/>
                <w:szCs w:val="20"/>
              </w:rPr>
            </w:pPr>
            <w:r>
              <w:rPr>
                <w:sz w:val="20"/>
                <w:szCs w:val="20"/>
              </w:rPr>
              <w:t>Provide DNA extraction method, including kit and version if relevant.</w:t>
            </w:r>
          </w:p>
        </w:tc>
        <w:tc>
          <w:tcPr>
            <w:tcW w:w="1281"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MIxS: nucleic acid extraction</w:t>
            </w:r>
          </w:p>
        </w:tc>
        <w:tc>
          <w:tcPr>
            <w:tcW w:w="406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If any DNA quantification methods were used prior to DNA amplification or at the pooling step of library preparation, state so here.</w:t>
            </w:r>
          </w:p>
        </w:tc>
        <w:tc>
          <w:tcPr>
            <w:tcW w:w="1099"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rFonts w:eastAsiaTheme="minorEastAsia"/>
                <w:sz w:val="20"/>
                <w:szCs w:val="20"/>
                <w:lang w:eastAsia="zh-CN"/>
              </w:rPr>
              <w:t>Yes</w:t>
            </w:r>
          </w:p>
        </w:tc>
        <w:tc>
          <w:tcPr>
            <w:tcW w:w="124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rFonts w:hint="default"/>
                <w:sz w:val="20"/>
                <w:szCs w:val="20"/>
                <w:lang w:val="en-US"/>
              </w:rPr>
            </w:pPr>
            <w:r>
              <w:rPr>
                <w:rFonts w:hint="eastAsia" w:eastAsia="宋体"/>
                <w:sz w:val="20"/>
                <w:szCs w:val="20"/>
                <w:lang w:val="en-US" w:eastAsia="zh-CN"/>
              </w:rPr>
              <w:t>Page 15-16</w:t>
            </w:r>
          </w:p>
        </w:tc>
      </w:tr>
      <w:tr>
        <w:tblPrEx>
          <w:tblCellMar>
            <w:top w:w="0" w:type="dxa"/>
            <w:left w:w="108" w:type="dxa"/>
            <w:bottom w:w="0" w:type="dxa"/>
            <w:right w:w="108" w:type="dxa"/>
          </w:tblCellMar>
        </w:tblPrEx>
        <w:trPr>
          <w:trHeight w:val="510" w:hRule="atLeast"/>
        </w:trPr>
        <w:tc>
          <w:tcPr>
            <w:tcW w:w="82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jc w:val="center"/>
              <w:rPr>
                <w:sz w:val="20"/>
                <w:szCs w:val="20"/>
              </w:rPr>
            </w:pPr>
            <w:r>
              <w:rPr>
                <w:sz w:val="20"/>
                <w:szCs w:val="20"/>
              </w:rPr>
              <w:t>4.5</w:t>
            </w:r>
          </w:p>
        </w:tc>
        <w:tc>
          <w:tcPr>
            <w:tcW w:w="187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Human DNA sequence depletion or microbial DNA enrichment</w:t>
            </w:r>
          </w:p>
        </w:tc>
        <w:tc>
          <w:tcPr>
            <w:tcW w:w="3898" w:type="dxa"/>
            <w:tcBorders>
              <w:top w:val="single" w:color="CCCCCC" w:sz="6" w:space="0"/>
              <w:left w:val="single" w:color="CCCCCC" w:sz="6" w:space="0"/>
              <w:bottom w:val="single" w:color="CCCCCC" w:sz="6" w:space="0"/>
              <w:right w:val="single" w:color="CCCCCC" w:sz="6" w:space="0"/>
            </w:tcBorders>
            <w:shd w:val="clear" w:color="auto" w:fill="FFFFFF"/>
            <w:tcMar>
              <w:top w:w="40" w:type="dxa"/>
              <w:left w:w="40" w:type="dxa"/>
              <w:bottom w:w="40" w:type="dxa"/>
              <w:right w:w="40" w:type="dxa"/>
            </w:tcMar>
            <w:vAlign w:val="bottom"/>
          </w:tcPr>
          <w:p>
            <w:pPr>
              <w:rPr>
                <w:sz w:val="20"/>
                <w:szCs w:val="20"/>
              </w:rPr>
            </w:pPr>
            <w:r>
              <w:rPr>
                <w:sz w:val="20"/>
                <w:szCs w:val="20"/>
              </w:rPr>
              <w:t>Describe whether human DNA sequence depletion or enrichment of microbial or viral DNA was performed.</w:t>
            </w:r>
          </w:p>
        </w:tc>
        <w:tc>
          <w:tcPr>
            <w:tcW w:w="1281"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STORMS</w:t>
            </w:r>
          </w:p>
        </w:tc>
        <w:tc>
          <w:tcPr>
            <w:tcW w:w="4060" w:type="dxa"/>
            <w:tcBorders>
              <w:top w:val="single" w:color="CCCCCC" w:sz="6" w:space="0"/>
              <w:left w:val="single" w:color="CCCCCC" w:sz="6" w:space="0"/>
              <w:bottom w:val="single" w:color="CCCCCC" w:sz="6" w:space="0"/>
              <w:right w:val="single" w:color="CCCCCC" w:sz="6" w:space="0"/>
            </w:tcBorders>
            <w:shd w:val="clear" w:color="auto" w:fill="FFFFFF"/>
            <w:tcMar>
              <w:top w:w="40" w:type="dxa"/>
              <w:left w:w="40" w:type="dxa"/>
              <w:bottom w:w="40" w:type="dxa"/>
              <w:right w:w="40" w:type="dxa"/>
            </w:tcMar>
            <w:vAlign w:val="bottom"/>
          </w:tcPr>
          <w:p>
            <w:pPr>
              <w:rPr>
                <w:sz w:val="20"/>
                <w:szCs w:val="20"/>
              </w:rPr>
            </w:pPr>
          </w:p>
        </w:tc>
        <w:tc>
          <w:tcPr>
            <w:tcW w:w="1099"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rFonts w:eastAsiaTheme="minorEastAsia"/>
                <w:sz w:val="20"/>
                <w:szCs w:val="20"/>
                <w:lang w:eastAsia="zh-CN"/>
              </w:rPr>
              <w:t>Yes</w:t>
            </w:r>
          </w:p>
        </w:tc>
        <w:tc>
          <w:tcPr>
            <w:tcW w:w="124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rFonts w:hint="eastAsia" w:eastAsia="宋体"/>
                <w:sz w:val="20"/>
                <w:szCs w:val="20"/>
                <w:lang w:val="en-US" w:eastAsia="zh-CN"/>
              </w:rPr>
              <w:t>Page 15-16</w:t>
            </w:r>
          </w:p>
        </w:tc>
      </w:tr>
      <w:tr>
        <w:tblPrEx>
          <w:tblCellMar>
            <w:top w:w="0" w:type="dxa"/>
            <w:left w:w="108" w:type="dxa"/>
            <w:bottom w:w="0" w:type="dxa"/>
            <w:right w:w="108" w:type="dxa"/>
          </w:tblCellMar>
        </w:tblPrEx>
        <w:trPr>
          <w:trHeight w:val="510" w:hRule="atLeast"/>
        </w:trPr>
        <w:tc>
          <w:tcPr>
            <w:tcW w:w="82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jc w:val="center"/>
              <w:rPr>
                <w:sz w:val="20"/>
                <w:szCs w:val="20"/>
              </w:rPr>
            </w:pPr>
            <w:r>
              <w:rPr>
                <w:sz w:val="20"/>
                <w:szCs w:val="20"/>
              </w:rPr>
              <w:t>4.6</w:t>
            </w:r>
          </w:p>
        </w:tc>
        <w:tc>
          <w:tcPr>
            <w:tcW w:w="187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Primer selection</w:t>
            </w:r>
          </w:p>
        </w:tc>
        <w:tc>
          <w:tcPr>
            <w:tcW w:w="3898" w:type="dxa"/>
            <w:tcBorders>
              <w:top w:val="single" w:color="CCCCCC" w:sz="6" w:space="0"/>
              <w:left w:val="single" w:color="CCCCCC" w:sz="6" w:space="0"/>
              <w:bottom w:val="single" w:color="CCCCCC" w:sz="6" w:space="0"/>
              <w:right w:val="single" w:color="CCCCCC" w:sz="6" w:space="0"/>
            </w:tcBorders>
            <w:shd w:val="clear" w:color="auto" w:fill="FFFFFF"/>
            <w:tcMar>
              <w:top w:w="40" w:type="dxa"/>
              <w:left w:w="40" w:type="dxa"/>
              <w:bottom w:w="40" w:type="dxa"/>
              <w:right w:w="40" w:type="dxa"/>
            </w:tcMar>
            <w:vAlign w:val="bottom"/>
          </w:tcPr>
          <w:p>
            <w:pPr>
              <w:rPr>
                <w:sz w:val="20"/>
                <w:szCs w:val="20"/>
              </w:rPr>
            </w:pPr>
            <w:r>
              <w:rPr>
                <w:sz w:val="20"/>
                <w:szCs w:val="20"/>
              </w:rPr>
              <w:t>Provide primer selection and DNA amplification methods as well as variable region sequenced (if applicable).</w:t>
            </w:r>
          </w:p>
        </w:tc>
        <w:tc>
          <w:tcPr>
            <w:tcW w:w="1281"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MIxS: pcr primers</w:t>
            </w:r>
          </w:p>
        </w:tc>
        <w:tc>
          <w:tcPr>
            <w:tcW w:w="406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p>
        </w:tc>
        <w:tc>
          <w:tcPr>
            <w:tcW w:w="1099"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rFonts w:eastAsiaTheme="minorEastAsia"/>
                <w:sz w:val="20"/>
                <w:szCs w:val="20"/>
                <w:lang w:eastAsia="zh-CN"/>
              </w:rPr>
              <w:t>Yes</w:t>
            </w:r>
          </w:p>
        </w:tc>
        <w:tc>
          <w:tcPr>
            <w:tcW w:w="124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rFonts w:hint="eastAsia" w:eastAsia="宋体"/>
                <w:sz w:val="20"/>
                <w:szCs w:val="20"/>
                <w:lang w:val="en-US" w:eastAsia="zh-CN"/>
              </w:rPr>
              <w:t>Page 15</w:t>
            </w:r>
          </w:p>
        </w:tc>
      </w:tr>
      <w:tr>
        <w:tblPrEx>
          <w:tblCellMar>
            <w:top w:w="0" w:type="dxa"/>
            <w:left w:w="108" w:type="dxa"/>
            <w:bottom w:w="0" w:type="dxa"/>
            <w:right w:w="108" w:type="dxa"/>
          </w:tblCellMar>
        </w:tblPrEx>
        <w:trPr>
          <w:trHeight w:val="510" w:hRule="atLeast"/>
        </w:trPr>
        <w:tc>
          <w:tcPr>
            <w:tcW w:w="82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jc w:val="center"/>
              <w:rPr>
                <w:sz w:val="20"/>
                <w:szCs w:val="20"/>
              </w:rPr>
            </w:pPr>
            <w:r>
              <w:rPr>
                <w:sz w:val="20"/>
                <w:szCs w:val="20"/>
              </w:rPr>
              <w:t>4.7</w:t>
            </w:r>
          </w:p>
        </w:tc>
        <w:tc>
          <w:tcPr>
            <w:tcW w:w="187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Positive Controls</w:t>
            </w:r>
          </w:p>
        </w:tc>
        <w:tc>
          <w:tcPr>
            <w:tcW w:w="3898"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color w:val="3C4043"/>
                <w:sz w:val="20"/>
                <w:szCs w:val="20"/>
              </w:rPr>
              <w:t>Describe any positive controls (mock communities) if used.</w:t>
            </w:r>
          </w:p>
        </w:tc>
        <w:tc>
          <w:tcPr>
            <w:tcW w:w="1281"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STORMS</w:t>
            </w:r>
          </w:p>
        </w:tc>
        <w:tc>
          <w:tcPr>
            <w:tcW w:w="4060" w:type="dxa"/>
            <w:tcBorders>
              <w:top w:val="single" w:color="CCCCCC" w:sz="6" w:space="0"/>
              <w:left w:val="single" w:color="CCCCCC" w:sz="6" w:space="0"/>
              <w:bottom w:val="single" w:color="CCCCCC" w:sz="6" w:space="0"/>
              <w:right w:val="single" w:color="CCCCCC" w:sz="6" w:space="0"/>
            </w:tcBorders>
            <w:shd w:val="clear" w:color="auto" w:fill="FFFFFF"/>
            <w:tcMar>
              <w:top w:w="40" w:type="dxa"/>
              <w:left w:w="40" w:type="dxa"/>
              <w:bottom w:w="40" w:type="dxa"/>
              <w:right w:w="40" w:type="dxa"/>
            </w:tcMar>
            <w:vAlign w:val="bottom"/>
          </w:tcPr>
          <w:p>
            <w:pPr>
              <w:rPr>
                <w:sz w:val="20"/>
                <w:szCs w:val="20"/>
              </w:rPr>
            </w:pPr>
            <w:r>
              <w:rPr>
                <w:sz w:val="20"/>
                <w:szCs w:val="20"/>
              </w:rPr>
              <w:t>If used, should be deposited under guidance provided in the 8.X items.</w:t>
            </w:r>
          </w:p>
        </w:tc>
        <w:tc>
          <w:tcPr>
            <w:tcW w:w="1099"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rFonts w:hint="default" w:eastAsia="宋体"/>
                <w:sz w:val="20"/>
                <w:szCs w:val="20"/>
                <w:lang w:val="en-US" w:eastAsia="zh-CN"/>
              </w:rPr>
            </w:pPr>
            <w:r>
              <w:rPr>
                <w:rFonts w:hint="eastAsia" w:eastAsia="宋体"/>
                <w:sz w:val="20"/>
                <w:szCs w:val="20"/>
                <w:lang w:val="en-US" w:eastAsia="zh-CN"/>
              </w:rPr>
              <w:t>NA</w:t>
            </w:r>
          </w:p>
        </w:tc>
        <w:tc>
          <w:tcPr>
            <w:tcW w:w="124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p>
        </w:tc>
      </w:tr>
      <w:tr>
        <w:tblPrEx>
          <w:tblCellMar>
            <w:top w:w="0" w:type="dxa"/>
            <w:left w:w="108" w:type="dxa"/>
            <w:bottom w:w="0" w:type="dxa"/>
            <w:right w:w="108" w:type="dxa"/>
          </w:tblCellMar>
        </w:tblPrEx>
        <w:trPr>
          <w:trHeight w:val="510" w:hRule="atLeast"/>
        </w:trPr>
        <w:tc>
          <w:tcPr>
            <w:tcW w:w="82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jc w:val="center"/>
              <w:rPr>
                <w:sz w:val="20"/>
                <w:szCs w:val="20"/>
              </w:rPr>
            </w:pPr>
            <w:r>
              <w:rPr>
                <w:sz w:val="20"/>
                <w:szCs w:val="20"/>
              </w:rPr>
              <w:t>4.8</w:t>
            </w:r>
          </w:p>
        </w:tc>
        <w:tc>
          <w:tcPr>
            <w:tcW w:w="187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Negative Controls</w:t>
            </w:r>
          </w:p>
        </w:tc>
        <w:tc>
          <w:tcPr>
            <w:tcW w:w="3898"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color w:val="3C4043"/>
                <w:sz w:val="20"/>
                <w:szCs w:val="20"/>
              </w:rPr>
              <w:t>Describe any negative controls if used.</w:t>
            </w:r>
          </w:p>
        </w:tc>
        <w:tc>
          <w:tcPr>
            <w:tcW w:w="1281"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STORMS</w:t>
            </w:r>
          </w:p>
        </w:tc>
        <w:tc>
          <w:tcPr>
            <w:tcW w:w="4060" w:type="dxa"/>
            <w:tcBorders>
              <w:top w:val="single" w:color="CCCCCC" w:sz="6" w:space="0"/>
              <w:left w:val="single" w:color="CCCCCC" w:sz="6" w:space="0"/>
              <w:bottom w:val="single" w:color="CCCCCC" w:sz="6" w:space="0"/>
              <w:right w:val="single" w:color="CCCCCC" w:sz="6" w:space="0"/>
            </w:tcBorders>
            <w:shd w:val="clear" w:color="auto" w:fill="FFFFFF"/>
            <w:tcMar>
              <w:top w:w="40" w:type="dxa"/>
              <w:left w:w="40" w:type="dxa"/>
              <w:bottom w:w="40" w:type="dxa"/>
              <w:right w:w="40" w:type="dxa"/>
            </w:tcMar>
            <w:vAlign w:val="bottom"/>
          </w:tcPr>
          <w:p>
            <w:pPr>
              <w:rPr>
                <w:sz w:val="20"/>
                <w:szCs w:val="20"/>
              </w:rPr>
            </w:pPr>
            <w:r>
              <w:rPr>
                <w:sz w:val="20"/>
                <w:szCs w:val="20"/>
              </w:rPr>
              <w:t>If used, should be deposited under guidance provided in the 8.X items.</w:t>
            </w:r>
          </w:p>
        </w:tc>
        <w:tc>
          <w:tcPr>
            <w:tcW w:w="1099"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rFonts w:hint="default" w:eastAsia="宋体"/>
                <w:sz w:val="20"/>
                <w:szCs w:val="20"/>
                <w:lang w:val="en-US" w:eastAsia="zh-CN"/>
              </w:rPr>
            </w:pPr>
            <w:r>
              <w:rPr>
                <w:rFonts w:hint="eastAsia" w:eastAsia="宋体"/>
                <w:sz w:val="20"/>
                <w:szCs w:val="20"/>
                <w:lang w:val="en-US" w:eastAsia="zh-CN"/>
              </w:rPr>
              <w:t>NA</w:t>
            </w:r>
          </w:p>
        </w:tc>
        <w:tc>
          <w:tcPr>
            <w:tcW w:w="124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p>
        </w:tc>
      </w:tr>
      <w:tr>
        <w:tblPrEx>
          <w:tblCellMar>
            <w:top w:w="0" w:type="dxa"/>
            <w:left w:w="108" w:type="dxa"/>
            <w:bottom w:w="0" w:type="dxa"/>
            <w:right w:w="108" w:type="dxa"/>
          </w:tblCellMar>
        </w:tblPrEx>
        <w:trPr>
          <w:trHeight w:val="945" w:hRule="atLeast"/>
        </w:trPr>
        <w:tc>
          <w:tcPr>
            <w:tcW w:w="82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jc w:val="center"/>
              <w:rPr>
                <w:sz w:val="20"/>
                <w:szCs w:val="20"/>
              </w:rPr>
            </w:pPr>
            <w:r>
              <w:rPr>
                <w:sz w:val="20"/>
                <w:szCs w:val="20"/>
              </w:rPr>
              <w:t>4.9</w:t>
            </w:r>
          </w:p>
        </w:tc>
        <w:tc>
          <w:tcPr>
            <w:tcW w:w="187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Contaminant mitigation and identification</w:t>
            </w:r>
          </w:p>
        </w:tc>
        <w:tc>
          <w:tcPr>
            <w:tcW w:w="3898"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color w:val="3C4043"/>
                <w:sz w:val="20"/>
                <w:szCs w:val="20"/>
              </w:rPr>
              <w:t>Provide any laboratory or computational methods used to control for or identify microbiome contamination from the environment, reagents, or laboratory.</w:t>
            </w:r>
          </w:p>
        </w:tc>
        <w:tc>
          <w:tcPr>
            <w:tcW w:w="1281"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STORMS</w:t>
            </w:r>
          </w:p>
        </w:tc>
        <w:tc>
          <w:tcPr>
            <w:tcW w:w="4060" w:type="dxa"/>
            <w:tcBorders>
              <w:top w:val="single" w:color="CCCCCC" w:sz="6" w:space="0"/>
              <w:left w:val="single" w:color="CCCCCC" w:sz="6" w:space="0"/>
              <w:bottom w:val="single" w:color="CCCCCC" w:sz="6" w:space="0"/>
              <w:right w:val="single" w:color="CCCCCC" w:sz="6" w:space="0"/>
            </w:tcBorders>
            <w:shd w:val="clear" w:color="auto" w:fill="FFFFFF"/>
            <w:tcMar>
              <w:top w:w="40" w:type="dxa"/>
              <w:left w:w="40" w:type="dxa"/>
              <w:bottom w:w="40" w:type="dxa"/>
              <w:right w:w="40" w:type="dxa"/>
            </w:tcMar>
            <w:vAlign w:val="bottom"/>
          </w:tcPr>
          <w:p>
            <w:pPr>
              <w:rPr>
                <w:sz w:val="20"/>
                <w:szCs w:val="20"/>
              </w:rPr>
            </w:pPr>
            <w:r>
              <w:rPr>
                <w:sz w:val="20"/>
                <w:szCs w:val="20"/>
              </w:rPr>
              <w:t>Includes filtering of reagents and other steps to minimize contamination. It is relevant to state whether the specimens of interest have low microbial load, which makes contamination especially relevant.</w:t>
            </w:r>
          </w:p>
        </w:tc>
        <w:tc>
          <w:tcPr>
            <w:tcW w:w="1099"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rFonts w:hint="default" w:eastAsia="宋体"/>
                <w:sz w:val="20"/>
                <w:szCs w:val="20"/>
                <w:lang w:val="en-US" w:eastAsia="zh-CN"/>
              </w:rPr>
            </w:pPr>
            <w:r>
              <w:rPr>
                <w:rFonts w:hint="eastAsia" w:eastAsiaTheme="minorEastAsia"/>
                <w:sz w:val="20"/>
                <w:szCs w:val="20"/>
                <w:lang w:eastAsia="zh-CN"/>
              </w:rPr>
              <w:t>N</w:t>
            </w:r>
            <w:r>
              <w:rPr>
                <w:rFonts w:hint="eastAsia" w:eastAsiaTheme="minorEastAsia"/>
                <w:sz w:val="20"/>
                <w:szCs w:val="20"/>
                <w:lang w:val="en-US" w:eastAsia="zh-CN"/>
              </w:rPr>
              <w:t>A</w:t>
            </w:r>
          </w:p>
        </w:tc>
        <w:tc>
          <w:tcPr>
            <w:tcW w:w="124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p>
        </w:tc>
      </w:tr>
      <w:tr>
        <w:tblPrEx>
          <w:tblCellMar>
            <w:top w:w="0" w:type="dxa"/>
            <w:left w:w="108" w:type="dxa"/>
            <w:bottom w:w="0" w:type="dxa"/>
            <w:right w:w="108" w:type="dxa"/>
          </w:tblCellMar>
        </w:tblPrEx>
        <w:trPr>
          <w:trHeight w:val="945" w:hRule="atLeast"/>
        </w:trPr>
        <w:tc>
          <w:tcPr>
            <w:tcW w:w="82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jc w:val="center"/>
              <w:rPr>
                <w:sz w:val="20"/>
                <w:szCs w:val="20"/>
              </w:rPr>
            </w:pPr>
            <w:r>
              <w:rPr>
                <w:sz w:val="20"/>
                <w:szCs w:val="20"/>
              </w:rPr>
              <w:t>4.10</w:t>
            </w:r>
          </w:p>
        </w:tc>
        <w:tc>
          <w:tcPr>
            <w:tcW w:w="187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Replication</w:t>
            </w:r>
          </w:p>
        </w:tc>
        <w:tc>
          <w:tcPr>
            <w:tcW w:w="3898"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Describe any biological or technical replicates included in the sequencing, including which steps were replicated between them.</w:t>
            </w:r>
          </w:p>
        </w:tc>
        <w:tc>
          <w:tcPr>
            <w:tcW w:w="1281"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STORMS</w:t>
            </w:r>
          </w:p>
        </w:tc>
        <w:tc>
          <w:tcPr>
            <w:tcW w:w="4060" w:type="dxa"/>
            <w:tcBorders>
              <w:top w:val="single" w:color="CCCCCC" w:sz="6" w:space="0"/>
              <w:left w:val="single" w:color="CCCCCC" w:sz="6" w:space="0"/>
              <w:bottom w:val="single" w:color="CCCCCC" w:sz="6" w:space="0"/>
              <w:right w:val="single" w:color="CCCCCC" w:sz="6" w:space="0"/>
            </w:tcBorders>
            <w:shd w:val="clear" w:color="auto" w:fill="FFFFFF"/>
            <w:tcMar>
              <w:top w:w="40" w:type="dxa"/>
              <w:left w:w="40" w:type="dxa"/>
              <w:bottom w:w="40" w:type="dxa"/>
              <w:right w:w="40" w:type="dxa"/>
            </w:tcMar>
            <w:vAlign w:val="bottom"/>
          </w:tcPr>
          <w:p>
            <w:pPr>
              <w:rPr>
                <w:sz w:val="20"/>
                <w:szCs w:val="20"/>
              </w:rPr>
            </w:pPr>
            <w:r>
              <w:rPr>
                <w:sz w:val="20"/>
                <w:szCs w:val="20"/>
              </w:rPr>
              <w:t>Replication may be biological (redundant biological specimens) or technical (aliquots taken at different stages of analysis) and used in extraction, sequencing, preprocessing, and/or data analysis.</w:t>
            </w:r>
          </w:p>
        </w:tc>
        <w:tc>
          <w:tcPr>
            <w:tcW w:w="1099"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rFonts w:hint="default" w:eastAsia="宋体"/>
                <w:sz w:val="20"/>
                <w:szCs w:val="20"/>
                <w:lang w:val="en-US" w:eastAsia="zh-CN"/>
              </w:rPr>
            </w:pPr>
            <w:r>
              <w:rPr>
                <w:rFonts w:hint="eastAsia" w:eastAsia="宋体"/>
                <w:sz w:val="20"/>
                <w:szCs w:val="20"/>
                <w:lang w:val="en-US" w:eastAsia="zh-CN"/>
              </w:rPr>
              <w:t>Yes</w:t>
            </w:r>
          </w:p>
        </w:tc>
        <w:tc>
          <w:tcPr>
            <w:tcW w:w="124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rFonts w:hint="default"/>
                <w:sz w:val="20"/>
                <w:szCs w:val="20"/>
                <w:lang w:val="en-US"/>
              </w:rPr>
            </w:pPr>
            <w:r>
              <w:rPr>
                <w:rFonts w:hint="eastAsia" w:eastAsia="宋体"/>
                <w:sz w:val="20"/>
                <w:szCs w:val="20"/>
                <w:lang w:val="en-US" w:eastAsia="zh-CN"/>
              </w:rPr>
              <w:t>Page 15-18</w:t>
            </w:r>
          </w:p>
        </w:tc>
      </w:tr>
      <w:tr>
        <w:tblPrEx>
          <w:tblCellMar>
            <w:top w:w="0" w:type="dxa"/>
            <w:left w:w="108" w:type="dxa"/>
            <w:bottom w:w="0" w:type="dxa"/>
            <w:right w:w="108" w:type="dxa"/>
          </w:tblCellMar>
        </w:tblPrEx>
        <w:trPr>
          <w:trHeight w:val="720" w:hRule="atLeast"/>
        </w:trPr>
        <w:tc>
          <w:tcPr>
            <w:tcW w:w="82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jc w:val="center"/>
              <w:rPr>
                <w:sz w:val="20"/>
                <w:szCs w:val="20"/>
              </w:rPr>
            </w:pPr>
            <w:r>
              <w:rPr>
                <w:sz w:val="20"/>
                <w:szCs w:val="20"/>
              </w:rPr>
              <w:t>4.11</w:t>
            </w:r>
          </w:p>
        </w:tc>
        <w:tc>
          <w:tcPr>
            <w:tcW w:w="187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Sequencing strategy</w:t>
            </w:r>
          </w:p>
        </w:tc>
        <w:tc>
          <w:tcPr>
            <w:tcW w:w="3898"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Major divisions of strategy, such as shotgun or amplicon sequencing.</w:t>
            </w:r>
          </w:p>
        </w:tc>
        <w:tc>
          <w:tcPr>
            <w:tcW w:w="1281"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MIxS: sequencing method</w:t>
            </w:r>
          </w:p>
        </w:tc>
        <w:tc>
          <w:tcPr>
            <w:tcW w:w="406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For amplicon sequencing (for example, 16S variable region), state the region selected. State the model of sequencer used.</w:t>
            </w:r>
          </w:p>
        </w:tc>
        <w:tc>
          <w:tcPr>
            <w:tcW w:w="1099"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rFonts w:eastAsiaTheme="minorEastAsia"/>
                <w:sz w:val="20"/>
                <w:szCs w:val="20"/>
                <w:lang w:eastAsia="zh-CN"/>
              </w:rPr>
              <w:t>Yes</w:t>
            </w:r>
          </w:p>
        </w:tc>
        <w:tc>
          <w:tcPr>
            <w:tcW w:w="124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rFonts w:hint="default"/>
                <w:sz w:val="20"/>
                <w:szCs w:val="20"/>
                <w:lang w:val="en-US"/>
              </w:rPr>
            </w:pPr>
            <w:r>
              <w:rPr>
                <w:rFonts w:hint="eastAsia" w:eastAsia="宋体"/>
                <w:sz w:val="20"/>
                <w:szCs w:val="20"/>
                <w:lang w:val="en-US" w:eastAsia="zh-CN"/>
              </w:rPr>
              <w:t>Page 15-16</w:t>
            </w:r>
          </w:p>
        </w:tc>
      </w:tr>
      <w:tr>
        <w:tblPrEx>
          <w:tblCellMar>
            <w:top w:w="0" w:type="dxa"/>
            <w:left w:w="108" w:type="dxa"/>
            <w:bottom w:w="0" w:type="dxa"/>
            <w:right w:w="108" w:type="dxa"/>
          </w:tblCellMar>
        </w:tblPrEx>
        <w:trPr>
          <w:trHeight w:val="720" w:hRule="atLeast"/>
        </w:trPr>
        <w:tc>
          <w:tcPr>
            <w:tcW w:w="82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jc w:val="center"/>
              <w:rPr>
                <w:sz w:val="20"/>
                <w:szCs w:val="20"/>
              </w:rPr>
            </w:pPr>
            <w:r>
              <w:rPr>
                <w:sz w:val="20"/>
                <w:szCs w:val="20"/>
              </w:rPr>
              <w:t>4.12</w:t>
            </w:r>
          </w:p>
        </w:tc>
        <w:tc>
          <w:tcPr>
            <w:tcW w:w="187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Sequencing methods</w:t>
            </w:r>
          </w:p>
        </w:tc>
        <w:tc>
          <w:tcPr>
            <w:tcW w:w="3898" w:type="dxa"/>
            <w:tcBorders>
              <w:top w:val="single" w:color="CCCCCC" w:sz="6" w:space="0"/>
              <w:left w:val="single" w:color="CCCCCC" w:sz="6" w:space="0"/>
              <w:bottom w:val="single" w:color="CCCCCC" w:sz="6" w:space="0"/>
              <w:right w:val="single" w:color="CCCCCC" w:sz="6" w:space="0"/>
            </w:tcBorders>
            <w:shd w:val="clear" w:color="auto" w:fill="FFFFFF"/>
            <w:tcMar>
              <w:top w:w="40" w:type="dxa"/>
              <w:left w:w="40" w:type="dxa"/>
              <w:bottom w:w="40" w:type="dxa"/>
              <w:right w:w="40" w:type="dxa"/>
            </w:tcMar>
            <w:vAlign w:val="bottom"/>
          </w:tcPr>
          <w:p>
            <w:pPr>
              <w:rPr>
                <w:sz w:val="20"/>
                <w:szCs w:val="20"/>
              </w:rPr>
            </w:pPr>
            <w:r>
              <w:rPr>
                <w:sz w:val="20"/>
                <w:szCs w:val="20"/>
              </w:rPr>
              <w:t>State whether experimental quantification was used (QMP/cell count based, spike-in based) or whether relative abundance methods were applied.</w:t>
            </w:r>
          </w:p>
        </w:tc>
        <w:tc>
          <w:tcPr>
            <w:tcW w:w="1281"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STORMS</w:t>
            </w:r>
          </w:p>
        </w:tc>
        <w:tc>
          <w:tcPr>
            <w:tcW w:w="406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These include read length, sequencing depth per sample (average and minimum), whether reads are paired, and other parameters.</w:t>
            </w:r>
          </w:p>
        </w:tc>
        <w:tc>
          <w:tcPr>
            <w:tcW w:w="1099"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rFonts w:eastAsiaTheme="minorEastAsia"/>
                <w:sz w:val="20"/>
                <w:szCs w:val="20"/>
                <w:lang w:eastAsia="zh-CN"/>
              </w:rPr>
              <w:t>Yes</w:t>
            </w:r>
          </w:p>
        </w:tc>
        <w:tc>
          <w:tcPr>
            <w:tcW w:w="124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rFonts w:hint="eastAsia" w:eastAsia="宋体"/>
                <w:sz w:val="20"/>
                <w:szCs w:val="20"/>
                <w:lang w:val="en-US" w:eastAsia="zh-CN"/>
              </w:rPr>
              <w:t>Page 15-16</w:t>
            </w:r>
          </w:p>
        </w:tc>
      </w:tr>
      <w:tr>
        <w:tblPrEx>
          <w:tblCellMar>
            <w:top w:w="0" w:type="dxa"/>
            <w:left w:w="108" w:type="dxa"/>
            <w:bottom w:w="0" w:type="dxa"/>
            <w:right w:w="108" w:type="dxa"/>
          </w:tblCellMar>
        </w:tblPrEx>
        <w:trPr>
          <w:trHeight w:val="720" w:hRule="atLeast"/>
        </w:trPr>
        <w:tc>
          <w:tcPr>
            <w:tcW w:w="82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jc w:val="center"/>
              <w:rPr>
                <w:sz w:val="20"/>
                <w:szCs w:val="20"/>
              </w:rPr>
            </w:pPr>
            <w:r>
              <w:rPr>
                <w:sz w:val="20"/>
                <w:szCs w:val="20"/>
              </w:rPr>
              <w:t>4.13</w:t>
            </w:r>
          </w:p>
        </w:tc>
        <w:tc>
          <w:tcPr>
            <w:tcW w:w="187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Batch effects</w:t>
            </w:r>
          </w:p>
        </w:tc>
        <w:tc>
          <w:tcPr>
            <w:tcW w:w="3898" w:type="dxa"/>
            <w:tcBorders>
              <w:top w:val="single" w:color="CCCCCC" w:sz="6" w:space="0"/>
              <w:left w:val="single" w:color="CCCCCC" w:sz="6" w:space="0"/>
              <w:bottom w:val="single" w:color="CCCCCC" w:sz="6" w:space="0"/>
              <w:right w:val="single" w:color="CCCCCC" w:sz="6" w:space="0"/>
            </w:tcBorders>
            <w:shd w:val="clear" w:color="auto" w:fill="FFFFFF"/>
            <w:tcMar>
              <w:top w:w="40" w:type="dxa"/>
              <w:left w:w="40" w:type="dxa"/>
              <w:bottom w:w="40" w:type="dxa"/>
              <w:right w:w="40" w:type="dxa"/>
            </w:tcMar>
            <w:vAlign w:val="bottom"/>
          </w:tcPr>
          <w:p>
            <w:pPr>
              <w:rPr>
                <w:sz w:val="20"/>
                <w:szCs w:val="20"/>
              </w:rPr>
            </w:pPr>
            <w:r>
              <w:rPr>
                <w:sz w:val="20"/>
                <w:szCs w:val="20"/>
              </w:rPr>
              <w:t>Detail any blocking or randomization used in study design to avoid confounding of batches with exposures or outcomes. Discuss any likely sources of batch effects, if known.</w:t>
            </w:r>
          </w:p>
        </w:tc>
        <w:tc>
          <w:tcPr>
            <w:tcW w:w="1281"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STORMS</w:t>
            </w:r>
          </w:p>
        </w:tc>
        <w:tc>
          <w:tcPr>
            <w:tcW w:w="406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Sources of batch effects include sample collection, storage, library preparation, and sequencing and are commonly unavoidable in all but the smallest of studies.</w:t>
            </w:r>
          </w:p>
        </w:tc>
        <w:tc>
          <w:tcPr>
            <w:tcW w:w="1099"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rFonts w:hint="default" w:eastAsia="宋体"/>
                <w:sz w:val="20"/>
                <w:szCs w:val="20"/>
                <w:lang w:val="en-US" w:eastAsia="zh-CN"/>
              </w:rPr>
            </w:pPr>
            <w:r>
              <w:rPr>
                <w:rFonts w:hint="eastAsia" w:eastAsia="宋体"/>
                <w:sz w:val="20"/>
                <w:szCs w:val="20"/>
                <w:lang w:val="en-US" w:eastAsia="zh-CN"/>
              </w:rPr>
              <w:t>NO</w:t>
            </w:r>
          </w:p>
        </w:tc>
        <w:tc>
          <w:tcPr>
            <w:tcW w:w="124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p>
        </w:tc>
      </w:tr>
      <w:tr>
        <w:tblPrEx>
          <w:tblCellMar>
            <w:top w:w="0" w:type="dxa"/>
            <w:left w:w="108" w:type="dxa"/>
            <w:bottom w:w="0" w:type="dxa"/>
            <w:right w:w="108" w:type="dxa"/>
          </w:tblCellMar>
        </w:tblPrEx>
        <w:trPr>
          <w:trHeight w:val="1155" w:hRule="atLeast"/>
        </w:trPr>
        <w:tc>
          <w:tcPr>
            <w:tcW w:w="82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jc w:val="center"/>
              <w:rPr>
                <w:sz w:val="20"/>
                <w:szCs w:val="20"/>
              </w:rPr>
            </w:pPr>
            <w:r>
              <w:rPr>
                <w:sz w:val="20"/>
                <w:szCs w:val="20"/>
              </w:rPr>
              <w:t>4.14</w:t>
            </w:r>
          </w:p>
        </w:tc>
        <w:tc>
          <w:tcPr>
            <w:tcW w:w="187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Metatranscriptomics</w:t>
            </w:r>
          </w:p>
        </w:tc>
        <w:tc>
          <w:tcPr>
            <w:tcW w:w="3898"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Detail whether any mRNA enrichment was performed and whether/how retrotranscription was performed prior to sequencing. Provide size range of isolated transcripts. Describe whether the sequencing library was stranded or not. Provide details on sequencing methods and platforms.</w:t>
            </w:r>
          </w:p>
        </w:tc>
        <w:tc>
          <w:tcPr>
            <w:tcW w:w="1281"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STORMS</w:t>
            </w:r>
          </w:p>
        </w:tc>
        <w:tc>
          <w:tcPr>
            <w:tcW w:w="406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Provide details on any internal standards which may have been used as well as parameters and versions of any software or databases used.</w:t>
            </w:r>
          </w:p>
        </w:tc>
        <w:tc>
          <w:tcPr>
            <w:tcW w:w="1099"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rFonts w:hint="default" w:eastAsia="宋体"/>
                <w:sz w:val="20"/>
                <w:szCs w:val="20"/>
                <w:lang w:val="en-US" w:eastAsia="zh-CN"/>
              </w:rPr>
            </w:pPr>
            <w:r>
              <w:rPr>
                <w:rFonts w:hint="eastAsia" w:eastAsia="宋体"/>
                <w:sz w:val="20"/>
                <w:szCs w:val="20"/>
                <w:lang w:val="en-US" w:eastAsia="zh-CN"/>
              </w:rPr>
              <w:t>NA</w:t>
            </w:r>
          </w:p>
        </w:tc>
        <w:tc>
          <w:tcPr>
            <w:tcW w:w="124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p>
        </w:tc>
      </w:tr>
      <w:tr>
        <w:tblPrEx>
          <w:tblCellMar>
            <w:top w:w="0" w:type="dxa"/>
            <w:left w:w="108" w:type="dxa"/>
            <w:bottom w:w="0" w:type="dxa"/>
            <w:right w:w="108" w:type="dxa"/>
          </w:tblCellMar>
        </w:tblPrEx>
        <w:trPr>
          <w:trHeight w:val="945" w:hRule="atLeast"/>
        </w:trPr>
        <w:tc>
          <w:tcPr>
            <w:tcW w:w="82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jc w:val="center"/>
              <w:rPr>
                <w:sz w:val="20"/>
                <w:szCs w:val="20"/>
              </w:rPr>
            </w:pPr>
            <w:r>
              <w:rPr>
                <w:sz w:val="20"/>
                <w:szCs w:val="20"/>
              </w:rPr>
              <w:t>4.15</w:t>
            </w:r>
          </w:p>
        </w:tc>
        <w:tc>
          <w:tcPr>
            <w:tcW w:w="187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Metaproteomics</w:t>
            </w:r>
          </w:p>
        </w:tc>
        <w:tc>
          <w:tcPr>
            <w:tcW w:w="3898"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Detail which protease was used for digestion. Provide details on proteomic methods and platforms (e.g. LC-MS/MS, instrument type, column type, mass range, resolution, scan speed, maximum injection time, isolation window, normalised collision energy, and resolution).</w:t>
            </w:r>
          </w:p>
        </w:tc>
        <w:tc>
          <w:tcPr>
            <w:tcW w:w="1281"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STORMS</w:t>
            </w:r>
          </w:p>
        </w:tc>
        <w:tc>
          <w:tcPr>
            <w:tcW w:w="406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Provide details on any internal standards which may have been used as well as parameters and versions of any software or databases used.</w:t>
            </w:r>
          </w:p>
        </w:tc>
        <w:tc>
          <w:tcPr>
            <w:tcW w:w="1099"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rFonts w:hint="default" w:eastAsia="宋体"/>
                <w:sz w:val="20"/>
                <w:szCs w:val="20"/>
                <w:lang w:val="en-US" w:eastAsia="zh-CN"/>
              </w:rPr>
            </w:pPr>
            <w:r>
              <w:rPr>
                <w:rFonts w:hint="eastAsia" w:eastAsia="宋体"/>
                <w:sz w:val="20"/>
                <w:szCs w:val="20"/>
                <w:lang w:val="en-US" w:eastAsia="zh-CN"/>
              </w:rPr>
              <w:t>NA</w:t>
            </w:r>
          </w:p>
        </w:tc>
        <w:tc>
          <w:tcPr>
            <w:tcW w:w="124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p>
        </w:tc>
      </w:tr>
      <w:tr>
        <w:tblPrEx>
          <w:tblCellMar>
            <w:top w:w="0" w:type="dxa"/>
            <w:left w:w="108" w:type="dxa"/>
            <w:bottom w:w="0" w:type="dxa"/>
            <w:right w:w="108" w:type="dxa"/>
          </w:tblCellMar>
        </w:tblPrEx>
        <w:trPr>
          <w:trHeight w:val="945" w:hRule="atLeast"/>
        </w:trPr>
        <w:tc>
          <w:tcPr>
            <w:tcW w:w="82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jc w:val="center"/>
              <w:rPr>
                <w:sz w:val="20"/>
                <w:szCs w:val="20"/>
              </w:rPr>
            </w:pPr>
            <w:r>
              <w:rPr>
                <w:sz w:val="20"/>
                <w:szCs w:val="20"/>
              </w:rPr>
              <w:t>4.16</w:t>
            </w:r>
          </w:p>
        </w:tc>
        <w:tc>
          <w:tcPr>
            <w:tcW w:w="187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Metabolomics</w:t>
            </w:r>
          </w:p>
        </w:tc>
        <w:tc>
          <w:tcPr>
            <w:tcW w:w="3898"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Specify the analytic method used (such as nuclear magnetic resonance spectroscopy or mass spectrometry). For mass spectrometry, detail which fractions were obtained (polar and/or non-polar) and how these were analyzed. Provide details on metabolomics methods and platforms (e.g. derivatization, instrument type, injection type, column type and instrument settings).</w:t>
            </w:r>
          </w:p>
        </w:tc>
        <w:tc>
          <w:tcPr>
            <w:tcW w:w="1281"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STORMS</w:t>
            </w:r>
          </w:p>
        </w:tc>
        <w:tc>
          <w:tcPr>
            <w:tcW w:w="406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Provide details on any internal standards which may have been used as well as parameters and versions of any software or databases used.</w:t>
            </w:r>
          </w:p>
        </w:tc>
        <w:tc>
          <w:tcPr>
            <w:tcW w:w="1099"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rFonts w:eastAsiaTheme="minorEastAsia"/>
                <w:sz w:val="20"/>
                <w:szCs w:val="20"/>
                <w:lang w:eastAsia="zh-CN"/>
              </w:rPr>
              <w:t>Yes</w:t>
            </w:r>
          </w:p>
        </w:tc>
        <w:tc>
          <w:tcPr>
            <w:tcW w:w="124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rFonts w:hint="default"/>
                <w:sz w:val="20"/>
                <w:szCs w:val="20"/>
                <w:lang w:val="en-US"/>
              </w:rPr>
            </w:pPr>
            <w:r>
              <w:rPr>
                <w:rFonts w:hint="eastAsia" w:eastAsia="宋体"/>
                <w:sz w:val="20"/>
                <w:szCs w:val="20"/>
                <w:lang w:val="en-US" w:eastAsia="zh-CN"/>
              </w:rPr>
              <w:t>Page 16-17</w:t>
            </w:r>
          </w:p>
        </w:tc>
      </w:tr>
      <w:tr>
        <w:tblPrEx>
          <w:tblCellMar>
            <w:top w:w="0" w:type="dxa"/>
            <w:left w:w="108" w:type="dxa"/>
            <w:bottom w:w="0" w:type="dxa"/>
            <w:right w:w="108" w:type="dxa"/>
          </w:tblCellMar>
        </w:tblPrEx>
        <w:trPr>
          <w:trHeight w:val="2025" w:hRule="atLeast"/>
        </w:trPr>
        <w:tc>
          <w:tcPr>
            <w:tcW w:w="82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jc w:val="center"/>
              <w:rPr>
                <w:sz w:val="20"/>
                <w:szCs w:val="20"/>
              </w:rPr>
            </w:pPr>
            <w:r>
              <w:rPr>
                <w:sz w:val="20"/>
                <w:szCs w:val="20"/>
              </w:rPr>
              <w:t>5.0</w:t>
            </w:r>
          </w:p>
        </w:tc>
        <w:tc>
          <w:tcPr>
            <w:tcW w:w="187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Data sources/</w:t>
            </w:r>
          </w:p>
          <w:p>
            <w:pPr>
              <w:rPr>
                <w:sz w:val="20"/>
                <w:szCs w:val="20"/>
              </w:rPr>
            </w:pPr>
            <w:r>
              <w:rPr>
                <w:sz w:val="20"/>
                <w:szCs w:val="20"/>
              </w:rPr>
              <w:t>measurement</w:t>
            </w:r>
          </w:p>
        </w:tc>
        <w:tc>
          <w:tcPr>
            <w:tcW w:w="3898"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For each non-microbiome variable, including the health condition, intervention, or other variable of interest, state how it was defined, how it was measured or collected, and any transformations applied to the variable prior to analysis.</w:t>
            </w:r>
          </w:p>
        </w:tc>
        <w:tc>
          <w:tcPr>
            <w:tcW w:w="1281"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MIxS: host disease status</w:t>
            </w:r>
          </w:p>
        </w:tc>
        <w:tc>
          <w:tcPr>
            <w:tcW w:w="406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State any sources of potential bias in measurements, for example multiple interviewers or measurement instruments, and whether these potential biases were assessed or accounted for in study design.</w:t>
            </w:r>
          </w:p>
          <w:p>
            <w:pPr>
              <w:rPr>
                <w:sz w:val="20"/>
                <w:szCs w:val="20"/>
              </w:rPr>
            </w:pPr>
          </w:p>
          <w:p>
            <w:pPr>
              <w:rPr>
                <w:sz w:val="20"/>
                <w:szCs w:val="20"/>
              </w:rPr>
            </w:pPr>
            <w:r>
              <w:rPr>
                <w:sz w:val="20"/>
                <w:szCs w:val="20"/>
              </w:rPr>
              <w:t>Use terms from a standardized ontology such as the Experimental Factor Ontology (https://www.ebi.ac.uk/efo/) to describe variables of interest in a standardized format.</w:t>
            </w:r>
          </w:p>
        </w:tc>
        <w:tc>
          <w:tcPr>
            <w:tcW w:w="1099"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rFonts w:eastAsiaTheme="minorEastAsia"/>
                <w:sz w:val="20"/>
                <w:szCs w:val="20"/>
                <w:lang w:eastAsia="zh-CN"/>
              </w:rPr>
            </w:pPr>
            <w:r>
              <w:rPr>
                <w:rFonts w:hint="eastAsia" w:eastAsiaTheme="minorEastAsia"/>
                <w:sz w:val="20"/>
                <w:szCs w:val="20"/>
                <w:lang w:eastAsia="zh-CN"/>
              </w:rPr>
              <w:t>N</w:t>
            </w:r>
            <w:r>
              <w:rPr>
                <w:rFonts w:eastAsiaTheme="minorEastAsia"/>
                <w:sz w:val="20"/>
                <w:szCs w:val="20"/>
                <w:lang w:eastAsia="zh-CN"/>
              </w:rPr>
              <w:t>A</w:t>
            </w:r>
          </w:p>
        </w:tc>
        <w:tc>
          <w:tcPr>
            <w:tcW w:w="124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p>
        </w:tc>
      </w:tr>
      <w:tr>
        <w:tblPrEx>
          <w:tblCellMar>
            <w:top w:w="0" w:type="dxa"/>
            <w:left w:w="108" w:type="dxa"/>
            <w:bottom w:w="0" w:type="dxa"/>
            <w:right w:w="108" w:type="dxa"/>
          </w:tblCellMar>
        </w:tblPrEx>
        <w:trPr>
          <w:trHeight w:val="3120" w:hRule="atLeast"/>
        </w:trPr>
        <w:tc>
          <w:tcPr>
            <w:tcW w:w="82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jc w:val="center"/>
              <w:rPr>
                <w:sz w:val="20"/>
                <w:szCs w:val="20"/>
              </w:rPr>
            </w:pPr>
            <w:r>
              <w:rPr>
                <w:sz w:val="20"/>
                <w:szCs w:val="20"/>
              </w:rPr>
              <w:t>6.0</w:t>
            </w:r>
          </w:p>
        </w:tc>
        <w:tc>
          <w:tcPr>
            <w:tcW w:w="187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Research design for causal inference</w:t>
            </w:r>
          </w:p>
        </w:tc>
        <w:tc>
          <w:tcPr>
            <w:tcW w:w="3898"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Discuss any potential for confounding by variables that may influence both the outcome and exposure of interest. State any variables controlled for and the rationale for controlling for them.</w:t>
            </w:r>
          </w:p>
        </w:tc>
        <w:tc>
          <w:tcPr>
            <w:tcW w:w="1281"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STORMS</w:t>
            </w:r>
          </w:p>
        </w:tc>
        <w:tc>
          <w:tcPr>
            <w:tcW w:w="4060" w:type="dxa"/>
            <w:tcBorders>
              <w:top w:val="single" w:color="CCCCCC" w:sz="6" w:space="0"/>
              <w:left w:val="single" w:color="CCCCCC" w:sz="6" w:space="0"/>
              <w:bottom w:val="single" w:color="CCCCCC" w:sz="6" w:space="0"/>
              <w:right w:val="single" w:color="CCCCCC" w:sz="6" w:space="0"/>
            </w:tcBorders>
            <w:shd w:val="clear" w:color="auto" w:fill="FFFFFF"/>
            <w:tcMar>
              <w:top w:w="40" w:type="dxa"/>
              <w:left w:w="40" w:type="dxa"/>
              <w:bottom w:w="40" w:type="dxa"/>
              <w:right w:w="40" w:type="dxa"/>
            </w:tcMar>
            <w:vAlign w:val="bottom"/>
          </w:tcPr>
          <w:p>
            <w:pPr>
              <w:rPr>
                <w:sz w:val="20"/>
                <w:szCs w:val="20"/>
              </w:rPr>
            </w:pPr>
            <w:r>
              <w:rPr>
                <w:sz w:val="20"/>
                <w:szCs w:val="20"/>
              </w:rPr>
              <w:t>For causal inference, this item refers to describing the assumptions that would be required to draw causal inferences from observational data. See Vujkovic-Cvijin, I., Sklar, J., Jiang, L. et al. Host variables confound gut microbiota studies of human disease. Nature 587, 448–454 (2020). https://doi.org/10.1038/s41586-020-2881-9 for more details on confounding in observational microbiome studies.</w:t>
            </w:r>
          </w:p>
          <w:p>
            <w:pPr>
              <w:rPr>
                <w:sz w:val="20"/>
                <w:szCs w:val="20"/>
              </w:rPr>
            </w:pPr>
          </w:p>
          <w:p>
            <w:pPr>
              <w:rPr>
                <w:sz w:val="20"/>
                <w:szCs w:val="20"/>
              </w:rPr>
            </w:pPr>
            <w:r>
              <w:rPr>
                <w:sz w:val="20"/>
                <w:szCs w:val="20"/>
              </w:rPr>
              <w:t>For example, hypothesized confounders may be controlled for by multivariable adjustment. Consider using a directed acyclic graph (DAG) to describe your causal model and justify any variables controlled for. DAGs can be made using</w:t>
            </w:r>
            <w:r>
              <w:fldChar w:fldCharType="begin"/>
            </w:r>
            <w:r>
              <w:instrText xml:space="preserve"> HYPERLINK "http://www.dagitty.net/" \h </w:instrText>
            </w:r>
            <w:r>
              <w:fldChar w:fldCharType="separate"/>
            </w:r>
            <w:r>
              <w:rPr>
                <w:sz w:val="20"/>
                <w:szCs w:val="20"/>
              </w:rPr>
              <w:t xml:space="preserve"> </w:t>
            </w:r>
            <w:r>
              <w:rPr>
                <w:sz w:val="20"/>
                <w:szCs w:val="20"/>
              </w:rPr>
              <w:fldChar w:fldCharType="end"/>
            </w:r>
            <w:r>
              <w:fldChar w:fldCharType="begin"/>
            </w:r>
            <w:r>
              <w:instrText xml:space="preserve"> HYPERLINK "http://www.dagitty.net/" \h </w:instrText>
            </w:r>
            <w:r>
              <w:fldChar w:fldCharType="separate"/>
            </w:r>
            <w:r>
              <w:rPr>
                <w:color w:val="1155CC"/>
                <w:sz w:val="20"/>
                <w:szCs w:val="20"/>
                <w:u w:val="single"/>
              </w:rPr>
              <w:t>www.dagitty.net</w:t>
            </w:r>
            <w:r>
              <w:rPr>
                <w:color w:val="1155CC"/>
                <w:sz w:val="20"/>
                <w:szCs w:val="20"/>
                <w:u w:val="single"/>
              </w:rPr>
              <w:fldChar w:fldCharType="end"/>
            </w:r>
            <w:r>
              <w:rPr>
                <w:sz w:val="20"/>
                <w:szCs w:val="20"/>
              </w:rPr>
              <w:t>.</w:t>
            </w:r>
          </w:p>
        </w:tc>
        <w:tc>
          <w:tcPr>
            <w:tcW w:w="1099"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rFonts w:hint="default" w:eastAsia="宋体"/>
                <w:sz w:val="20"/>
                <w:szCs w:val="20"/>
                <w:lang w:val="en-US" w:eastAsia="zh-CN"/>
              </w:rPr>
            </w:pPr>
            <w:r>
              <w:rPr>
                <w:rFonts w:hint="eastAsia" w:eastAsia="宋体"/>
                <w:sz w:val="20"/>
                <w:szCs w:val="20"/>
                <w:lang w:val="en-US" w:eastAsia="zh-CN"/>
              </w:rPr>
              <w:t>NA</w:t>
            </w:r>
          </w:p>
        </w:tc>
        <w:tc>
          <w:tcPr>
            <w:tcW w:w="124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p>
        </w:tc>
      </w:tr>
      <w:tr>
        <w:tblPrEx>
          <w:tblCellMar>
            <w:top w:w="0" w:type="dxa"/>
            <w:left w:w="108" w:type="dxa"/>
            <w:bottom w:w="0" w:type="dxa"/>
            <w:right w:w="108" w:type="dxa"/>
          </w:tblCellMar>
        </w:tblPrEx>
        <w:trPr>
          <w:trHeight w:val="2025" w:hRule="atLeast"/>
        </w:trPr>
        <w:tc>
          <w:tcPr>
            <w:tcW w:w="82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jc w:val="center"/>
              <w:rPr>
                <w:sz w:val="20"/>
                <w:szCs w:val="20"/>
              </w:rPr>
            </w:pPr>
            <w:r>
              <w:rPr>
                <w:sz w:val="20"/>
                <w:szCs w:val="20"/>
              </w:rPr>
              <w:t>6.1</w:t>
            </w:r>
          </w:p>
        </w:tc>
        <w:tc>
          <w:tcPr>
            <w:tcW w:w="187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Selection bias</w:t>
            </w:r>
          </w:p>
        </w:tc>
        <w:tc>
          <w:tcPr>
            <w:tcW w:w="3898"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Discuss potential for selection or survival bias.</w:t>
            </w:r>
          </w:p>
        </w:tc>
        <w:tc>
          <w:tcPr>
            <w:tcW w:w="1281"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STORMS</w:t>
            </w:r>
          </w:p>
        </w:tc>
        <w:tc>
          <w:tcPr>
            <w:tcW w:w="406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Selection bias can occur when some members of the target study population are more likely to be included in the study/final analytic sample than others. Some examples include survival bias (where part of the target study population is more likely to die before they can be studied), convenience sampling (where members of the target study population are not selected at random), and loss to follow-up (when probability of dropping out is related to one of the things being studied).</w:t>
            </w:r>
          </w:p>
        </w:tc>
        <w:tc>
          <w:tcPr>
            <w:tcW w:w="1099"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rFonts w:hint="default" w:eastAsia="宋体"/>
                <w:sz w:val="20"/>
                <w:szCs w:val="20"/>
                <w:lang w:val="en-US" w:eastAsia="zh-CN"/>
              </w:rPr>
            </w:pPr>
            <w:r>
              <w:rPr>
                <w:rFonts w:hint="eastAsia" w:eastAsia="宋体"/>
                <w:sz w:val="20"/>
                <w:szCs w:val="20"/>
                <w:lang w:val="en-US" w:eastAsia="zh-CN"/>
              </w:rPr>
              <w:t>NA</w:t>
            </w:r>
            <w:bookmarkStart w:id="0" w:name="_GoBack"/>
            <w:bookmarkEnd w:id="0"/>
          </w:p>
        </w:tc>
        <w:tc>
          <w:tcPr>
            <w:tcW w:w="124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p>
        </w:tc>
      </w:tr>
      <w:tr>
        <w:tblPrEx>
          <w:tblCellMar>
            <w:top w:w="0" w:type="dxa"/>
            <w:left w:w="108" w:type="dxa"/>
            <w:bottom w:w="0" w:type="dxa"/>
            <w:right w:w="108" w:type="dxa"/>
          </w:tblCellMar>
        </w:tblPrEx>
        <w:trPr>
          <w:trHeight w:val="1590" w:hRule="atLeast"/>
        </w:trPr>
        <w:tc>
          <w:tcPr>
            <w:tcW w:w="82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jc w:val="center"/>
              <w:rPr>
                <w:sz w:val="20"/>
                <w:szCs w:val="20"/>
              </w:rPr>
            </w:pPr>
            <w:r>
              <w:rPr>
                <w:sz w:val="20"/>
                <w:szCs w:val="20"/>
              </w:rPr>
              <w:t>7.0</w:t>
            </w:r>
          </w:p>
        </w:tc>
        <w:tc>
          <w:tcPr>
            <w:tcW w:w="187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Bioinformatic and Statistical Methods</w:t>
            </w:r>
          </w:p>
        </w:tc>
        <w:tc>
          <w:tcPr>
            <w:tcW w:w="3898"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Describe any transformations to quantitative variables used in analyses (e.g. use of percentages instead of counts, normalization, rarefaction, categorization).</w:t>
            </w:r>
          </w:p>
        </w:tc>
        <w:tc>
          <w:tcPr>
            <w:tcW w:w="1281"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STORMS</w:t>
            </w:r>
          </w:p>
        </w:tc>
        <w:tc>
          <w:tcPr>
            <w:tcW w:w="406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If a variable is analyzed using different transformations, state rationale for the transformation and for each analyses which version of the variable is used.</w:t>
            </w:r>
          </w:p>
          <w:p>
            <w:pPr>
              <w:rPr>
                <w:sz w:val="20"/>
                <w:szCs w:val="20"/>
              </w:rPr>
            </w:pPr>
          </w:p>
          <w:p>
            <w:pPr>
              <w:rPr>
                <w:sz w:val="20"/>
                <w:szCs w:val="20"/>
              </w:rPr>
            </w:pPr>
            <w:r>
              <w:rPr>
                <w:sz w:val="20"/>
                <w:szCs w:val="20"/>
              </w:rPr>
              <w:t>In case of any complex or multistep transformations, give enumerated instructions for reproducing those transformations.</w:t>
            </w:r>
          </w:p>
        </w:tc>
        <w:tc>
          <w:tcPr>
            <w:tcW w:w="1099"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rFonts w:eastAsiaTheme="minorEastAsia"/>
                <w:sz w:val="20"/>
                <w:szCs w:val="20"/>
                <w:lang w:eastAsia="zh-CN"/>
              </w:rPr>
            </w:pPr>
            <w:r>
              <w:rPr>
                <w:rFonts w:hint="eastAsia" w:eastAsiaTheme="minorEastAsia"/>
                <w:sz w:val="20"/>
                <w:szCs w:val="20"/>
                <w:lang w:eastAsia="zh-CN"/>
              </w:rPr>
              <w:t>Y</w:t>
            </w:r>
            <w:r>
              <w:rPr>
                <w:rFonts w:eastAsiaTheme="minorEastAsia"/>
                <w:sz w:val="20"/>
                <w:szCs w:val="20"/>
                <w:lang w:eastAsia="zh-CN"/>
              </w:rPr>
              <w:t>es</w:t>
            </w:r>
          </w:p>
        </w:tc>
        <w:tc>
          <w:tcPr>
            <w:tcW w:w="124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rFonts w:hint="default"/>
                <w:sz w:val="20"/>
                <w:szCs w:val="20"/>
                <w:lang w:val="en-US"/>
              </w:rPr>
            </w:pPr>
            <w:r>
              <w:rPr>
                <w:rFonts w:hint="eastAsia" w:eastAsia="宋体"/>
                <w:sz w:val="20"/>
                <w:szCs w:val="20"/>
                <w:lang w:val="en-US" w:eastAsia="zh-CN"/>
              </w:rPr>
              <w:t>Page 15-17</w:t>
            </w:r>
          </w:p>
        </w:tc>
      </w:tr>
      <w:tr>
        <w:tblPrEx>
          <w:tblCellMar>
            <w:top w:w="0" w:type="dxa"/>
            <w:left w:w="108" w:type="dxa"/>
            <w:bottom w:w="0" w:type="dxa"/>
            <w:right w:w="108" w:type="dxa"/>
          </w:tblCellMar>
        </w:tblPrEx>
        <w:trPr>
          <w:trHeight w:val="720" w:hRule="atLeast"/>
        </w:trPr>
        <w:tc>
          <w:tcPr>
            <w:tcW w:w="82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jc w:val="center"/>
              <w:rPr>
                <w:sz w:val="20"/>
                <w:szCs w:val="20"/>
              </w:rPr>
            </w:pPr>
            <w:r>
              <w:rPr>
                <w:sz w:val="20"/>
                <w:szCs w:val="20"/>
              </w:rPr>
              <w:t>7.1</w:t>
            </w:r>
          </w:p>
        </w:tc>
        <w:tc>
          <w:tcPr>
            <w:tcW w:w="187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Quality Control</w:t>
            </w:r>
          </w:p>
        </w:tc>
        <w:tc>
          <w:tcPr>
            <w:tcW w:w="3898"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Describe any methods to identify or filter low quality reads or samples.</w:t>
            </w:r>
          </w:p>
        </w:tc>
        <w:tc>
          <w:tcPr>
            <w:tcW w:w="1281"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MIxS: sequence quality check</w:t>
            </w:r>
          </w:p>
        </w:tc>
        <w:tc>
          <w:tcPr>
            <w:tcW w:w="406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If samples were excluded based on quality or read depth, list the criteria used, the number of samples excluded, and the final sample size after quality control.</w:t>
            </w:r>
          </w:p>
        </w:tc>
        <w:tc>
          <w:tcPr>
            <w:tcW w:w="1099"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rFonts w:eastAsiaTheme="minorEastAsia"/>
                <w:sz w:val="20"/>
                <w:szCs w:val="20"/>
                <w:lang w:eastAsia="zh-CN"/>
              </w:rPr>
            </w:pPr>
            <w:r>
              <w:rPr>
                <w:rFonts w:hint="eastAsia" w:eastAsiaTheme="minorEastAsia"/>
                <w:sz w:val="20"/>
                <w:szCs w:val="20"/>
                <w:lang w:eastAsia="zh-CN"/>
              </w:rPr>
              <w:t>Y</w:t>
            </w:r>
            <w:r>
              <w:rPr>
                <w:rFonts w:eastAsiaTheme="minorEastAsia"/>
                <w:sz w:val="20"/>
                <w:szCs w:val="20"/>
                <w:lang w:eastAsia="zh-CN"/>
              </w:rPr>
              <w:t>es</w:t>
            </w:r>
          </w:p>
        </w:tc>
        <w:tc>
          <w:tcPr>
            <w:tcW w:w="124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rFonts w:hint="default"/>
                <w:sz w:val="20"/>
                <w:szCs w:val="20"/>
                <w:lang w:val="en-US"/>
              </w:rPr>
            </w:pPr>
            <w:r>
              <w:rPr>
                <w:rFonts w:hint="eastAsia" w:eastAsia="宋体"/>
                <w:sz w:val="20"/>
                <w:szCs w:val="20"/>
                <w:lang w:val="en-US" w:eastAsia="zh-CN"/>
              </w:rPr>
              <w:t>Page 15-17</w:t>
            </w:r>
          </w:p>
        </w:tc>
      </w:tr>
      <w:tr>
        <w:tblPrEx>
          <w:tblCellMar>
            <w:top w:w="0" w:type="dxa"/>
            <w:left w:w="108" w:type="dxa"/>
            <w:bottom w:w="0" w:type="dxa"/>
            <w:right w:w="108" w:type="dxa"/>
          </w:tblCellMar>
        </w:tblPrEx>
        <w:trPr>
          <w:trHeight w:val="945" w:hRule="atLeast"/>
        </w:trPr>
        <w:tc>
          <w:tcPr>
            <w:tcW w:w="82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jc w:val="center"/>
              <w:rPr>
                <w:sz w:val="20"/>
                <w:szCs w:val="20"/>
              </w:rPr>
            </w:pPr>
            <w:r>
              <w:rPr>
                <w:sz w:val="20"/>
                <w:szCs w:val="20"/>
              </w:rPr>
              <w:t>7.2</w:t>
            </w:r>
          </w:p>
        </w:tc>
        <w:tc>
          <w:tcPr>
            <w:tcW w:w="187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Sequence analysis</w:t>
            </w:r>
          </w:p>
        </w:tc>
        <w:tc>
          <w:tcPr>
            <w:tcW w:w="3898"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Describe any taxonomic, functional profiling, or other sequence analysis performed.</w:t>
            </w:r>
          </w:p>
        </w:tc>
        <w:tc>
          <w:tcPr>
            <w:tcW w:w="1281"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MIxS: feature prediction; similarity search method</w:t>
            </w:r>
          </w:p>
        </w:tc>
        <w:tc>
          <w:tcPr>
            <w:tcW w:w="406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p>
        </w:tc>
        <w:tc>
          <w:tcPr>
            <w:tcW w:w="1099"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rFonts w:hint="eastAsia" w:eastAsiaTheme="minorEastAsia"/>
                <w:sz w:val="20"/>
                <w:szCs w:val="20"/>
                <w:lang w:eastAsia="zh-CN"/>
              </w:rPr>
              <w:t>Y</w:t>
            </w:r>
            <w:r>
              <w:rPr>
                <w:rFonts w:eastAsiaTheme="minorEastAsia"/>
                <w:sz w:val="20"/>
                <w:szCs w:val="20"/>
                <w:lang w:eastAsia="zh-CN"/>
              </w:rPr>
              <w:t>es</w:t>
            </w:r>
          </w:p>
        </w:tc>
        <w:tc>
          <w:tcPr>
            <w:tcW w:w="124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rFonts w:hint="default"/>
                <w:sz w:val="20"/>
                <w:szCs w:val="20"/>
                <w:lang w:val="en-US"/>
              </w:rPr>
            </w:pPr>
            <w:r>
              <w:rPr>
                <w:rFonts w:hint="eastAsia" w:eastAsia="宋体"/>
                <w:sz w:val="20"/>
                <w:szCs w:val="20"/>
                <w:lang w:val="en-US" w:eastAsia="zh-CN"/>
              </w:rPr>
              <w:t>Page 15-17</w:t>
            </w:r>
          </w:p>
        </w:tc>
      </w:tr>
      <w:tr>
        <w:tblPrEx>
          <w:tblCellMar>
            <w:top w:w="0" w:type="dxa"/>
            <w:left w:w="108" w:type="dxa"/>
            <w:bottom w:w="0" w:type="dxa"/>
            <w:right w:w="108" w:type="dxa"/>
          </w:tblCellMar>
        </w:tblPrEx>
        <w:trPr>
          <w:trHeight w:val="2685" w:hRule="atLeast"/>
        </w:trPr>
        <w:tc>
          <w:tcPr>
            <w:tcW w:w="82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jc w:val="center"/>
              <w:rPr>
                <w:sz w:val="20"/>
                <w:szCs w:val="20"/>
              </w:rPr>
            </w:pPr>
            <w:r>
              <w:rPr>
                <w:sz w:val="20"/>
                <w:szCs w:val="20"/>
              </w:rPr>
              <w:t>7.3</w:t>
            </w:r>
          </w:p>
        </w:tc>
        <w:tc>
          <w:tcPr>
            <w:tcW w:w="187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Statistical methods</w:t>
            </w:r>
          </w:p>
        </w:tc>
        <w:tc>
          <w:tcPr>
            <w:tcW w:w="3898"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Describe all statistical methods.</w:t>
            </w:r>
          </w:p>
        </w:tc>
        <w:tc>
          <w:tcPr>
            <w:tcW w:w="1281"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Modified STROBE</w:t>
            </w:r>
          </w:p>
        </w:tc>
        <w:tc>
          <w:tcPr>
            <w:tcW w:w="406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Describe any statistical tests used, exploratory data analysis performed, dimension reduction methods/unsupervised analysis, alpha/beta metrics, and/or methods for adjusting for measurement bias.</w:t>
            </w:r>
          </w:p>
          <w:p>
            <w:pPr>
              <w:rPr>
                <w:sz w:val="20"/>
                <w:szCs w:val="20"/>
              </w:rPr>
            </w:pPr>
          </w:p>
          <w:p>
            <w:pPr>
              <w:rPr>
                <w:sz w:val="20"/>
                <w:szCs w:val="20"/>
              </w:rPr>
            </w:pPr>
            <w:r>
              <w:rPr>
                <w:sz w:val="20"/>
                <w:szCs w:val="20"/>
              </w:rPr>
              <w:t>If multiple statistical methods are possible, discuss why the methods used were selected.</w:t>
            </w:r>
          </w:p>
          <w:p>
            <w:pPr>
              <w:rPr>
                <w:sz w:val="20"/>
                <w:szCs w:val="20"/>
              </w:rPr>
            </w:pPr>
          </w:p>
          <w:p>
            <w:pPr>
              <w:rPr>
                <w:sz w:val="20"/>
                <w:szCs w:val="20"/>
              </w:rPr>
            </w:pPr>
            <w:r>
              <w:rPr>
                <w:sz w:val="20"/>
                <w:szCs w:val="20"/>
              </w:rPr>
              <w:t>If a multiple hypothesis testing correction method was used, describe the type of correction used.</w:t>
            </w:r>
          </w:p>
          <w:p>
            <w:pPr>
              <w:rPr>
                <w:sz w:val="20"/>
                <w:szCs w:val="20"/>
              </w:rPr>
            </w:pPr>
          </w:p>
          <w:p>
            <w:pPr>
              <w:rPr>
                <w:sz w:val="20"/>
                <w:szCs w:val="20"/>
              </w:rPr>
            </w:pPr>
            <w:r>
              <w:rPr>
                <w:sz w:val="20"/>
                <w:szCs w:val="20"/>
              </w:rPr>
              <w:t>State which taxonomic levels are analyzed.</w:t>
            </w:r>
          </w:p>
        </w:tc>
        <w:tc>
          <w:tcPr>
            <w:tcW w:w="1099"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rFonts w:hint="eastAsia" w:eastAsiaTheme="minorEastAsia"/>
                <w:sz w:val="20"/>
                <w:szCs w:val="20"/>
                <w:lang w:eastAsia="zh-CN"/>
              </w:rPr>
              <w:t>Y</w:t>
            </w:r>
            <w:r>
              <w:rPr>
                <w:rFonts w:eastAsiaTheme="minorEastAsia"/>
                <w:sz w:val="20"/>
                <w:szCs w:val="20"/>
                <w:lang w:eastAsia="zh-CN"/>
              </w:rPr>
              <w:t>es</w:t>
            </w:r>
          </w:p>
        </w:tc>
        <w:tc>
          <w:tcPr>
            <w:tcW w:w="124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rFonts w:hint="default"/>
                <w:sz w:val="20"/>
                <w:szCs w:val="20"/>
                <w:lang w:val="en-US"/>
              </w:rPr>
            </w:pPr>
            <w:r>
              <w:rPr>
                <w:rFonts w:hint="eastAsia" w:eastAsia="宋体"/>
                <w:sz w:val="20"/>
                <w:szCs w:val="20"/>
                <w:lang w:val="en-US" w:eastAsia="zh-CN"/>
              </w:rPr>
              <w:t>Page 22</w:t>
            </w:r>
          </w:p>
        </w:tc>
      </w:tr>
      <w:tr>
        <w:tblPrEx>
          <w:tblCellMar>
            <w:top w:w="0" w:type="dxa"/>
            <w:left w:w="108" w:type="dxa"/>
            <w:bottom w:w="0" w:type="dxa"/>
            <w:right w:w="108" w:type="dxa"/>
          </w:tblCellMar>
        </w:tblPrEx>
        <w:trPr>
          <w:trHeight w:val="720" w:hRule="atLeast"/>
        </w:trPr>
        <w:tc>
          <w:tcPr>
            <w:tcW w:w="82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jc w:val="center"/>
              <w:rPr>
                <w:sz w:val="20"/>
                <w:szCs w:val="20"/>
              </w:rPr>
            </w:pPr>
            <w:r>
              <w:rPr>
                <w:sz w:val="20"/>
                <w:szCs w:val="20"/>
              </w:rPr>
              <w:t>7.4</w:t>
            </w:r>
          </w:p>
        </w:tc>
        <w:tc>
          <w:tcPr>
            <w:tcW w:w="187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Longitudinal analysis</w:t>
            </w:r>
          </w:p>
        </w:tc>
        <w:tc>
          <w:tcPr>
            <w:tcW w:w="3898" w:type="dxa"/>
            <w:tcBorders>
              <w:top w:val="single" w:color="CCCCCC" w:sz="6" w:space="0"/>
              <w:left w:val="single" w:color="CCCCCC" w:sz="6" w:space="0"/>
              <w:bottom w:val="single" w:color="CCCCCC" w:sz="6" w:space="0"/>
              <w:right w:val="single" w:color="CCCCCC" w:sz="6" w:space="0"/>
            </w:tcBorders>
            <w:shd w:val="clear" w:color="auto" w:fill="FFFFFF"/>
            <w:tcMar>
              <w:top w:w="40" w:type="dxa"/>
              <w:left w:w="40" w:type="dxa"/>
              <w:bottom w:w="40" w:type="dxa"/>
              <w:right w:w="40" w:type="dxa"/>
            </w:tcMar>
            <w:vAlign w:val="bottom"/>
          </w:tcPr>
          <w:p>
            <w:pPr>
              <w:rPr>
                <w:sz w:val="20"/>
                <w:szCs w:val="20"/>
              </w:rPr>
            </w:pPr>
            <w:r>
              <w:rPr>
                <w:sz w:val="20"/>
                <w:szCs w:val="20"/>
              </w:rPr>
              <w:t>If the study is longitudinal, include a section that explicitly states what analysis methods were used (if any) to account for grouping of measurements by individual or patterns over time.</w:t>
            </w:r>
          </w:p>
        </w:tc>
        <w:tc>
          <w:tcPr>
            <w:tcW w:w="1281"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STORMS</w:t>
            </w:r>
          </w:p>
        </w:tc>
        <w:tc>
          <w:tcPr>
            <w:tcW w:w="406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p>
        </w:tc>
        <w:tc>
          <w:tcPr>
            <w:tcW w:w="1099"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rFonts w:eastAsiaTheme="minorEastAsia"/>
                <w:sz w:val="20"/>
                <w:szCs w:val="20"/>
                <w:lang w:eastAsia="zh-CN"/>
              </w:rPr>
            </w:pPr>
            <w:r>
              <w:rPr>
                <w:rFonts w:hint="eastAsia" w:eastAsiaTheme="minorEastAsia"/>
                <w:sz w:val="20"/>
                <w:szCs w:val="20"/>
                <w:lang w:eastAsia="zh-CN"/>
              </w:rPr>
              <w:t>N</w:t>
            </w:r>
            <w:r>
              <w:rPr>
                <w:rFonts w:eastAsiaTheme="minorEastAsia"/>
                <w:sz w:val="20"/>
                <w:szCs w:val="20"/>
                <w:lang w:eastAsia="zh-CN"/>
              </w:rPr>
              <w:t>A</w:t>
            </w:r>
          </w:p>
        </w:tc>
        <w:tc>
          <w:tcPr>
            <w:tcW w:w="124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p>
        </w:tc>
      </w:tr>
      <w:tr>
        <w:tblPrEx>
          <w:tblCellMar>
            <w:top w:w="0" w:type="dxa"/>
            <w:left w:w="108" w:type="dxa"/>
            <w:bottom w:w="0" w:type="dxa"/>
            <w:right w:w="108" w:type="dxa"/>
          </w:tblCellMar>
        </w:tblPrEx>
        <w:trPr>
          <w:trHeight w:val="315" w:hRule="atLeast"/>
        </w:trPr>
        <w:tc>
          <w:tcPr>
            <w:tcW w:w="82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jc w:val="center"/>
              <w:rPr>
                <w:sz w:val="20"/>
                <w:szCs w:val="20"/>
              </w:rPr>
            </w:pPr>
            <w:r>
              <w:rPr>
                <w:sz w:val="20"/>
                <w:szCs w:val="20"/>
              </w:rPr>
              <w:t>7.5</w:t>
            </w:r>
          </w:p>
        </w:tc>
        <w:tc>
          <w:tcPr>
            <w:tcW w:w="187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Subgroup analysis</w:t>
            </w:r>
          </w:p>
        </w:tc>
        <w:tc>
          <w:tcPr>
            <w:tcW w:w="3898" w:type="dxa"/>
            <w:tcBorders>
              <w:top w:val="single" w:color="CCCCCC" w:sz="6" w:space="0"/>
              <w:left w:val="single" w:color="CCCCCC" w:sz="6" w:space="0"/>
              <w:bottom w:val="single" w:color="CCCCCC" w:sz="6" w:space="0"/>
              <w:right w:val="single" w:color="CCCCCC" w:sz="6" w:space="0"/>
            </w:tcBorders>
            <w:shd w:val="clear" w:color="auto" w:fill="FFFFFF"/>
            <w:tcMar>
              <w:top w:w="40" w:type="dxa"/>
              <w:left w:w="40" w:type="dxa"/>
              <w:bottom w:w="40" w:type="dxa"/>
              <w:right w:w="40" w:type="dxa"/>
            </w:tcMar>
            <w:vAlign w:val="bottom"/>
          </w:tcPr>
          <w:p>
            <w:pPr>
              <w:rPr>
                <w:sz w:val="20"/>
                <w:szCs w:val="20"/>
              </w:rPr>
            </w:pPr>
            <w:r>
              <w:rPr>
                <w:sz w:val="20"/>
                <w:szCs w:val="20"/>
              </w:rPr>
              <w:t>Describe any methods used to examine subgroups and interactions.</w:t>
            </w:r>
          </w:p>
        </w:tc>
        <w:tc>
          <w:tcPr>
            <w:tcW w:w="1281"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STROBE</w:t>
            </w:r>
          </w:p>
        </w:tc>
        <w:tc>
          <w:tcPr>
            <w:tcW w:w="406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p>
        </w:tc>
        <w:tc>
          <w:tcPr>
            <w:tcW w:w="1099"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rFonts w:hint="eastAsia" w:eastAsiaTheme="minorEastAsia"/>
                <w:sz w:val="20"/>
                <w:szCs w:val="20"/>
                <w:lang w:eastAsia="zh-CN"/>
              </w:rPr>
              <w:t>Y</w:t>
            </w:r>
            <w:r>
              <w:rPr>
                <w:rFonts w:eastAsiaTheme="minorEastAsia"/>
                <w:sz w:val="20"/>
                <w:szCs w:val="20"/>
                <w:lang w:eastAsia="zh-CN"/>
              </w:rPr>
              <w:t>es</w:t>
            </w:r>
          </w:p>
        </w:tc>
        <w:tc>
          <w:tcPr>
            <w:tcW w:w="124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rFonts w:hint="default"/>
                <w:sz w:val="20"/>
                <w:szCs w:val="20"/>
                <w:lang w:val="en-US"/>
              </w:rPr>
            </w:pPr>
            <w:r>
              <w:rPr>
                <w:rFonts w:hint="eastAsia" w:eastAsia="宋体"/>
                <w:sz w:val="20"/>
                <w:szCs w:val="20"/>
                <w:lang w:val="en-US" w:eastAsia="zh-CN"/>
              </w:rPr>
              <w:t>Page 5</w:t>
            </w:r>
          </w:p>
        </w:tc>
      </w:tr>
      <w:tr>
        <w:tblPrEx>
          <w:tblCellMar>
            <w:top w:w="0" w:type="dxa"/>
            <w:left w:w="108" w:type="dxa"/>
            <w:bottom w:w="0" w:type="dxa"/>
            <w:right w:w="108" w:type="dxa"/>
          </w:tblCellMar>
        </w:tblPrEx>
        <w:trPr>
          <w:trHeight w:val="1155" w:hRule="atLeast"/>
        </w:trPr>
        <w:tc>
          <w:tcPr>
            <w:tcW w:w="82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jc w:val="center"/>
              <w:rPr>
                <w:sz w:val="20"/>
                <w:szCs w:val="20"/>
              </w:rPr>
            </w:pPr>
            <w:r>
              <w:rPr>
                <w:sz w:val="20"/>
                <w:szCs w:val="20"/>
              </w:rPr>
              <w:t>7.6</w:t>
            </w:r>
          </w:p>
        </w:tc>
        <w:tc>
          <w:tcPr>
            <w:tcW w:w="187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Missing data</w:t>
            </w:r>
          </w:p>
        </w:tc>
        <w:tc>
          <w:tcPr>
            <w:tcW w:w="3898"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Explain how missing data were addressed.</w:t>
            </w:r>
          </w:p>
        </w:tc>
        <w:tc>
          <w:tcPr>
            <w:tcW w:w="1281"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STROBE</w:t>
            </w:r>
          </w:p>
        </w:tc>
        <w:tc>
          <w:tcPr>
            <w:tcW w:w="406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"Missing data" refers to participant measurements such as covariates, exposures, outcomes, or time points that should have been collected but were not, not to zeros in taxonomic abundance tables or data points not applicable to that observation.</w:t>
            </w:r>
          </w:p>
        </w:tc>
        <w:tc>
          <w:tcPr>
            <w:tcW w:w="1099"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rFonts w:hint="default" w:eastAsia="宋体"/>
                <w:sz w:val="20"/>
                <w:szCs w:val="20"/>
                <w:lang w:val="en-US" w:eastAsia="zh-CN"/>
              </w:rPr>
            </w:pPr>
            <w:r>
              <w:rPr>
                <w:rFonts w:hint="eastAsia" w:eastAsia="宋体"/>
                <w:sz w:val="20"/>
                <w:szCs w:val="20"/>
                <w:lang w:val="en-US" w:eastAsia="zh-CN"/>
              </w:rPr>
              <w:t>NO</w:t>
            </w:r>
          </w:p>
        </w:tc>
        <w:tc>
          <w:tcPr>
            <w:tcW w:w="124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p>
        </w:tc>
      </w:tr>
      <w:tr>
        <w:tblPrEx>
          <w:tblCellMar>
            <w:top w:w="0" w:type="dxa"/>
            <w:left w:w="108" w:type="dxa"/>
            <w:bottom w:w="0" w:type="dxa"/>
            <w:right w:w="108" w:type="dxa"/>
          </w:tblCellMar>
        </w:tblPrEx>
        <w:trPr>
          <w:trHeight w:val="315" w:hRule="atLeast"/>
        </w:trPr>
        <w:tc>
          <w:tcPr>
            <w:tcW w:w="82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jc w:val="center"/>
              <w:rPr>
                <w:sz w:val="20"/>
                <w:szCs w:val="20"/>
              </w:rPr>
            </w:pPr>
            <w:r>
              <w:rPr>
                <w:sz w:val="20"/>
                <w:szCs w:val="20"/>
              </w:rPr>
              <w:t>7.7</w:t>
            </w:r>
          </w:p>
        </w:tc>
        <w:tc>
          <w:tcPr>
            <w:tcW w:w="187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Sensitivity analyses</w:t>
            </w:r>
          </w:p>
        </w:tc>
        <w:tc>
          <w:tcPr>
            <w:tcW w:w="3898"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Describe any sensitivity analyses.</w:t>
            </w:r>
          </w:p>
        </w:tc>
        <w:tc>
          <w:tcPr>
            <w:tcW w:w="1281"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STROBE</w:t>
            </w:r>
          </w:p>
        </w:tc>
        <w:tc>
          <w:tcPr>
            <w:tcW w:w="406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p>
        </w:tc>
        <w:tc>
          <w:tcPr>
            <w:tcW w:w="1099"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rFonts w:eastAsiaTheme="minorEastAsia"/>
                <w:sz w:val="20"/>
                <w:szCs w:val="20"/>
                <w:lang w:eastAsia="zh-CN"/>
              </w:rPr>
            </w:pPr>
            <w:r>
              <w:rPr>
                <w:rFonts w:hint="eastAsia" w:eastAsiaTheme="minorEastAsia"/>
                <w:sz w:val="20"/>
                <w:szCs w:val="20"/>
                <w:lang w:eastAsia="zh-CN"/>
              </w:rPr>
              <w:t>N</w:t>
            </w:r>
            <w:r>
              <w:rPr>
                <w:rFonts w:eastAsiaTheme="minorEastAsia"/>
                <w:sz w:val="20"/>
                <w:szCs w:val="20"/>
                <w:lang w:eastAsia="zh-CN"/>
              </w:rPr>
              <w:t>A</w:t>
            </w:r>
          </w:p>
        </w:tc>
        <w:tc>
          <w:tcPr>
            <w:tcW w:w="124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p>
        </w:tc>
      </w:tr>
      <w:tr>
        <w:tblPrEx>
          <w:tblCellMar>
            <w:top w:w="0" w:type="dxa"/>
            <w:left w:w="108" w:type="dxa"/>
            <w:bottom w:w="0" w:type="dxa"/>
            <w:right w:w="108" w:type="dxa"/>
          </w:tblCellMar>
        </w:tblPrEx>
        <w:trPr>
          <w:trHeight w:val="720" w:hRule="atLeast"/>
        </w:trPr>
        <w:tc>
          <w:tcPr>
            <w:tcW w:w="82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jc w:val="center"/>
              <w:rPr>
                <w:sz w:val="20"/>
                <w:szCs w:val="20"/>
              </w:rPr>
            </w:pPr>
            <w:r>
              <w:rPr>
                <w:sz w:val="20"/>
                <w:szCs w:val="20"/>
              </w:rPr>
              <w:t>7.8</w:t>
            </w:r>
          </w:p>
        </w:tc>
        <w:tc>
          <w:tcPr>
            <w:tcW w:w="187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Findings</w:t>
            </w:r>
          </w:p>
        </w:tc>
        <w:tc>
          <w:tcPr>
            <w:tcW w:w="3898"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State criteria used to select findings for reporting.</w:t>
            </w:r>
          </w:p>
        </w:tc>
        <w:tc>
          <w:tcPr>
            <w:tcW w:w="1281"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STORMS</w:t>
            </w:r>
          </w:p>
        </w:tc>
        <w:tc>
          <w:tcPr>
            <w:tcW w:w="4060" w:type="dxa"/>
            <w:tcBorders>
              <w:top w:val="single" w:color="CCCCCC" w:sz="6" w:space="0"/>
              <w:left w:val="single" w:color="CCCCCC" w:sz="6" w:space="0"/>
              <w:bottom w:val="single" w:color="CCCCCC" w:sz="6" w:space="0"/>
              <w:right w:val="single" w:color="CCCCCC" w:sz="6" w:space="0"/>
            </w:tcBorders>
            <w:shd w:val="clear" w:color="auto" w:fill="FFFFFF"/>
            <w:tcMar>
              <w:top w:w="40" w:type="dxa"/>
              <w:left w:w="40" w:type="dxa"/>
              <w:bottom w:w="40" w:type="dxa"/>
              <w:right w:w="40" w:type="dxa"/>
            </w:tcMar>
            <w:vAlign w:val="bottom"/>
          </w:tcPr>
          <w:p>
            <w:pPr>
              <w:rPr>
                <w:sz w:val="20"/>
                <w:szCs w:val="20"/>
              </w:rPr>
            </w:pPr>
            <w:r>
              <w:rPr>
                <w:sz w:val="20"/>
                <w:szCs w:val="20"/>
              </w:rPr>
              <w:t>For example, false discovery rate with total number of tests, effect size threshold, significance threshold, microbes of interest.</w:t>
            </w:r>
          </w:p>
        </w:tc>
        <w:tc>
          <w:tcPr>
            <w:tcW w:w="1099"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rFonts w:hint="eastAsia" w:eastAsiaTheme="minorEastAsia"/>
                <w:sz w:val="20"/>
                <w:szCs w:val="20"/>
                <w:lang w:eastAsia="zh-CN"/>
              </w:rPr>
              <w:t>Y</w:t>
            </w:r>
            <w:r>
              <w:rPr>
                <w:rFonts w:eastAsiaTheme="minorEastAsia"/>
                <w:sz w:val="20"/>
                <w:szCs w:val="20"/>
                <w:lang w:eastAsia="zh-CN"/>
              </w:rPr>
              <w:t>es</w:t>
            </w:r>
          </w:p>
        </w:tc>
        <w:tc>
          <w:tcPr>
            <w:tcW w:w="124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rFonts w:hint="default"/>
                <w:sz w:val="20"/>
                <w:szCs w:val="20"/>
                <w:lang w:val="en-US"/>
              </w:rPr>
            </w:pPr>
            <w:r>
              <w:rPr>
                <w:rFonts w:hint="eastAsia" w:eastAsia="宋体"/>
                <w:sz w:val="20"/>
                <w:szCs w:val="20"/>
                <w:lang w:val="en-US" w:eastAsia="zh-CN"/>
              </w:rPr>
              <w:t>Page 22</w:t>
            </w:r>
          </w:p>
        </w:tc>
      </w:tr>
      <w:tr>
        <w:tblPrEx>
          <w:tblCellMar>
            <w:top w:w="0" w:type="dxa"/>
            <w:left w:w="108" w:type="dxa"/>
            <w:bottom w:w="0" w:type="dxa"/>
            <w:right w:w="108" w:type="dxa"/>
          </w:tblCellMar>
        </w:tblPrEx>
        <w:trPr>
          <w:trHeight w:val="1815" w:hRule="atLeast"/>
        </w:trPr>
        <w:tc>
          <w:tcPr>
            <w:tcW w:w="82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jc w:val="center"/>
              <w:rPr>
                <w:sz w:val="20"/>
                <w:szCs w:val="20"/>
              </w:rPr>
            </w:pPr>
            <w:r>
              <w:rPr>
                <w:sz w:val="20"/>
                <w:szCs w:val="20"/>
              </w:rPr>
              <w:t>7.9</w:t>
            </w:r>
          </w:p>
        </w:tc>
        <w:tc>
          <w:tcPr>
            <w:tcW w:w="187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Software</w:t>
            </w:r>
          </w:p>
        </w:tc>
        <w:tc>
          <w:tcPr>
            <w:tcW w:w="3898"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Cite all software (including read mapping software) and databases (including any used for taxonomic reference or annotating amplicons, if applicable) used. Include version numbers.</w:t>
            </w:r>
          </w:p>
        </w:tc>
        <w:tc>
          <w:tcPr>
            <w:tcW w:w="1281"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Modified STREGA</w:t>
            </w:r>
          </w:p>
        </w:tc>
        <w:tc>
          <w:tcPr>
            <w:tcW w:w="406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Installed packages, add-ons or libraries should be stated and cited in addition to the software used.</w:t>
            </w:r>
          </w:p>
          <w:p>
            <w:pPr>
              <w:rPr>
                <w:sz w:val="20"/>
                <w:szCs w:val="20"/>
              </w:rPr>
            </w:pPr>
          </w:p>
          <w:p>
            <w:pPr>
              <w:rPr>
                <w:sz w:val="20"/>
                <w:szCs w:val="20"/>
              </w:rPr>
            </w:pPr>
            <w:r>
              <w:rPr>
                <w:sz w:val="20"/>
                <w:szCs w:val="20"/>
              </w:rPr>
              <w:t>All parameters employed that differ from the default of that software/version should be provided.</w:t>
            </w:r>
          </w:p>
          <w:p>
            <w:pPr>
              <w:rPr>
                <w:sz w:val="20"/>
                <w:szCs w:val="20"/>
              </w:rPr>
            </w:pPr>
          </w:p>
          <w:p>
            <w:pPr>
              <w:rPr>
                <w:sz w:val="20"/>
                <w:szCs w:val="20"/>
              </w:rPr>
            </w:pPr>
            <w:r>
              <w:rPr>
                <w:sz w:val="20"/>
                <w:szCs w:val="20"/>
              </w:rPr>
              <w:t>This is in addition to, not a replacement for, publishing of code as outlined in the section Reproducible Research.</w:t>
            </w:r>
          </w:p>
        </w:tc>
        <w:tc>
          <w:tcPr>
            <w:tcW w:w="1099"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rFonts w:hint="eastAsia" w:eastAsiaTheme="minorEastAsia"/>
                <w:sz w:val="20"/>
                <w:szCs w:val="20"/>
                <w:lang w:eastAsia="zh-CN"/>
              </w:rPr>
              <w:t>Y</w:t>
            </w:r>
            <w:r>
              <w:rPr>
                <w:rFonts w:eastAsiaTheme="minorEastAsia"/>
                <w:sz w:val="20"/>
                <w:szCs w:val="20"/>
                <w:lang w:eastAsia="zh-CN"/>
              </w:rPr>
              <w:t>es</w:t>
            </w:r>
          </w:p>
        </w:tc>
        <w:tc>
          <w:tcPr>
            <w:tcW w:w="124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rFonts w:hint="eastAsia" w:eastAsia="宋体"/>
                <w:sz w:val="20"/>
                <w:szCs w:val="20"/>
                <w:lang w:val="en-US" w:eastAsia="zh-CN"/>
              </w:rPr>
              <w:t>Page 15-16</w:t>
            </w:r>
          </w:p>
        </w:tc>
      </w:tr>
      <w:tr>
        <w:tblPrEx>
          <w:tblCellMar>
            <w:top w:w="0" w:type="dxa"/>
            <w:left w:w="108" w:type="dxa"/>
            <w:bottom w:w="0" w:type="dxa"/>
            <w:right w:w="108" w:type="dxa"/>
          </w:tblCellMar>
        </w:tblPrEx>
        <w:trPr>
          <w:trHeight w:val="3120" w:hRule="atLeast"/>
        </w:trPr>
        <w:tc>
          <w:tcPr>
            <w:tcW w:w="82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jc w:val="center"/>
              <w:rPr>
                <w:sz w:val="20"/>
                <w:szCs w:val="20"/>
              </w:rPr>
            </w:pPr>
            <w:r>
              <w:rPr>
                <w:sz w:val="20"/>
                <w:szCs w:val="20"/>
              </w:rPr>
              <w:t>8.0</w:t>
            </w:r>
          </w:p>
        </w:tc>
        <w:tc>
          <w:tcPr>
            <w:tcW w:w="187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Reproducible research</w:t>
            </w:r>
          </w:p>
        </w:tc>
        <w:tc>
          <w:tcPr>
            <w:tcW w:w="3898"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Make a statement about whether and how others can reproduce the reported analysis.</w:t>
            </w:r>
          </w:p>
        </w:tc>
        <w:tc>
          <w:tcPr>
            <w:tcW w:w="1281"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STORMS</w:t>
            </w:r>
          </w:p>
        </w:tc>
        <w:tc>
          <w:tcPr>
            <w:tcW w:w="406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Any protected information that has been excluded or provided under controlled access should be listed along with any relevant data access procedures. "On request from authors" is not sufficiently detailed; formal data access procedures and conditions should be defined.</w:t>
            </w:r>
          </w:p>
          <w:p>
            <w:pPr>
              <w:rPr>
                <w:sz w:val="20"/>
                <w:szCs w:val="20"/>
              </w:rPr>
            </w:pPr>
          </w:p>
          <w:p>
            <w:pPr>
              <w:rPr>
                <w:sz w:val="20"/>
                <w:szCs w:val="20"/>
              </w:rPr>
            </w:pPr>
            <w:r>
              <w:rPr>
                <w:sz w:val="20"/>
                <w:szCs w:val="20"/>
              </w:rPr>
              <w:t>If data are unavailable, state so clearly.</w:t>
            </w:r>
          </w:p>
          <w:p>
            <w:pPr>
              <w:rPr>
                <w:sz w:val="20"/>
                <w:szCs w:val="20"/>
              </w:rPr>
            </w:pPr>
          </w:p>
          <w:p>
            <w:pPr>
              <w:rPr>
                <w:sz w:val="20"/>
                <w:szCs w:val="20"/>
                <w:u w:val="single"/>
              </w:rPr>
            </w:pPr>
            <w:r>
              <w:rPr>
                <w:sz w:val="20"/>
                <w:szCs w:val="20"/>
              </w:rPr>
              <w:t>Consider using a specialized rubric for reproducible research (such as:</w:t>
            </w:r>
            <w:r>
              <w:fldChar w:fldCharType="begin"/>
            </w:r>
            <w:r>
              <w:instrText xml:space="preserve"> HYPERLINK "https://mbio.asm.org/content/9/3/e00525-18.short)" \h </w:instrText>
            </w:r>
            <w:r>
              <w:fldChar w:fldCharType="separate"/>
            </w:r>
            <w:r>
              <w:rPr>
                <w:sz w:val="20"/>
                <w:szCs w:val="20"/>
              </w:rPr>
              <w:t xml:space="preserve"> </w:t>
            </w:r>
            <w:r>
              <w:rPr>
                <w:sz w:val="20"/>
                <w:szCs w:val="20"/>
              </w:rPr>
              <w:fldChar w:fldCharType="end"/>
            </w:r>
            <w:r>
              <w:fldChar w:fldCharType="begin"/>
            </w:r>
            <w:r>
              <w:instrText xml:space="preserve"> HYPERLINK "https://mbio.asm.org/content/9/3/e00525-18.short)" \h </w:instrText>
            </w:r>
            <w:r>
              <w:fldChar w:fldCharType="separate"/>
            </w:r>
            <w:r>
              <w:rPr>
                <w:color w:val="1155CC"/>
                <w:sz w:val="20"/>
                <w:szCs w:val="20"/>
                <w:u w:val="single"/>
              </w:rPr>
              <w:t>https://mbio.asm.org/content/9/3/e00525-18.short)</w:t>
            </w:r>
            <w:r>
              <w:rPr>
                <w:color w:val="1155CC"/>
                <w:sz w:val="20"/>
                <w:szCs w:val="20"/>
                <w:u w:val="single"/>
              </w:rPr>
              <w:fldChar w:fldCharType="end"/>
            </w:r>
            <w:r>
              <w:rPr>
                <w:sz w:val="20"/>
                <w:szCs w:val="20"/>
                <w:u w:val="single"/>
              </w:rPr>
              <w:t>.</w:t>
            </w:r>
          </w:p>
          <w:p>
            <w:pPr>
              <w:rPr>
                <w:sz w:val="20"/>
                <w:szCs w:val="20"/>
                <w:u w:val="single"/>
              </w:rPr>
            </w:pPr>
          </w:p>
          <w:p>
            <w:pPr>
              <w:rPr>
                <w:sz w:val="20"/>
                <w:szCs w:val="20"/>
              </w:rPr>
            </w:pPr>
            <w:r>
              <w:rPr>
                <w:sz w:val="20"/>
                <w:szCs w:val="20"/>
              </w:rPr>
              <w:t>Consider preregistering the study protocol (such as o</w:t>
            </w:r>
            <w:r>
              <w:fldChar w:fldCharType="begin"/>
            </w:r>
            <w:r>
              <w:instrText xml:space="preserve"> HYPERLINK "http://osf.io/" \h </w:instrText>
            </w:r>
            <w:r>
              <w:fldChar w:fldCharType="separate"/>
            </w:r>
            <w:r>
              <w:rPr>
                <w:color w:val="1155CC"/>
                <w:sz w:val="20"/>
                <w:szCs w:val="20"/>
                <w:u w:val="single"/>
              </w:rPr>
              <w:t>n osf.</w:t>
            </w:r>
            <w:r>
              <w:rPr>
                <w:color w:val="1155CC"/>
                <w:sz w:val="20"/>
                <w:szCs w:val="20"/>
                <w:u w:val="single"/>
              </w:rPr>
              <w:fldChar w:fldCharType="end"/>
            </w:r>
            <w:r>
              <w:rPr>
                <w:color w:val="1155CC"/>
                <w:sz w:val="20"/>
                <w:szCs w:val="20"/>
                <w:u w:val="single"/>
              </w:rPr>
              <w:t>io</w:t>
            </w:r>
            <w:r>
              <w:rPr>
                <w:sz w:val="20"/>
                <w:szCs w:val="20"/>
              </w:rPr>
              <w:t xml:space="preserve"> or</w:t>
            </w:r>
            <w:r>
              <w:fldChar w:fldCharType="begin"/>
            </w:r>
            <w:r>
              <w:instrText xml:space="preserve"> HYPERLINK "https://plos.org/open-science/preregistration/)." \h </w:instrText>
            </w:r>
            <w:r>
              <w:fldChar w:fldCharType="separate"/>
            </w:r>
            <w:r>
              <w:rPr>
                <w:sz w:val="20"/>
                <w:szCs w:val="20"/>
              </w:rPr>
              <w:t xml:space="preserve"> </w:t>
            </w:r>
            <w:r>
              <w:rPr>
                <w:sz w:val="20"/>
                <w:szCs w:val="20"/>
              </w:rPr>
              <w:fldChar w:fldCharType="end"/>
            </w:r>
            <w:r>
              <w:fldChar w:fldCharType="begin"/>
            </w:r>
            <w:r>
              <w:instrText xml:space="preserve"> HYPERLINK "https://plos.org/open-science/preregistration/)." \h </w:instrText>
            </w:r>
            <w:r>
              <w:fldChar w:fldCharType="separate"/>
            </w:r>
            <w:r>
              <w:rPr>
                <w:color w:val="1155CC"/>
                <w:sz w:val="20"/>
                <w:szCs w:val="20"/>
                <w:u w:val="single"/>
              </w:rPr>
              <w:t>https://plos.org/open-science/preregistration/).</w:t>
            </w:r>
            <w:r>
              <w:rPr>
                <w:color w:val="1155CC"/>
                <w:sz w:val="20"/>
                <w:szCs w:val="20"/>
                <w:u w:val="single"/>
              </w:rPr>
              <w:fldChar w:fldCharType="end"/>
            </w:r>
          </w:p>
        </w:tc>
        <w:tc>
          <w:tcPr>
            <w:tcW w:w="1099"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rFonts w:hint="default" w:eastAsia="宋体"/>
                <w:sz w:val="20"/>
                <w:szCs w:val="20"/>
                <w:lang w:val="en-US" w:eastAsia="zh-CN"/>
              </w:rPr>
            </w:pPr>
            <w:r>
              <w:rPr>
                <w:rFonts w:hint="eastAsia" w:eastAsia="宋体"/>
                <w:sz w:val="20"/>
                <w:szCs w:val="20"/>
                <w:lang w:val="en-US" w:eastAsia="zh-CN"/>
              </w:rPr>
              <w:t>NO</w:t>
            </w:r>
          </w:p>
        </w:tc>
        <w:tc>
          <w:tcPr>
            <w:tcW w:w="124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p>
        </w:tc>
      </w:tr>
      <w:tr>
        <w:tblPrEx>
          <w:tblCellMar>
            <w:top w:w="0" w:type="dxa"/>
            <w:left w:w="108" w:type="dxa"/>
            <w:bottom w:w="0" w:type="dxa"/>
            <w:right w:w="108" w:type="dxa"/>
          </w:tblCellMar>
        </w:tblPrEx>
        <w:trPr>
          <w:trHeight w:val="720" w:hRule="atLeast"/>
        </w:trPr>
        <w:tc>
          <w:tcPr>
            <w:tcW w:w="82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jc w:val="center"/>
              <w:rPr>
                <w:sz w:val="20"/>
                <w:szCs w:val="20"/>
              </w:rPr>
            </w:pPr>
            <w:r>
              <w:rPr>
                <w:sz w:val="20"/>
                <w:szCs w:val="20"/>
              </w:rPr>
              <w:t>8.1</w:t>
            </w:r>
          </w:p>
        </w:tc>
        <w:tc>
          <w:tcPr>
            <w:tcW w:w="187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Raw data access</w:t>
            </w:r>
          </w:p>
        </w:tc>
        <w:tc>
          <w:tcPr>
            <w:tcW w:w="3898"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State where raw data may be accessed including demultiplexing information.</w:t>
            </w:r>
          </w:p>
        </w:tc>
        <w:tc>
          <w:tcPr>
            <w:tcW w:w="1281"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STORMS</w:t>
            </w:r>
          </w:p>
        </w:tc>
        <w:tc>
          <w:tcPr>
            <w:tcW w:w="406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Robust, long-term databases such as those hosted by NCBI and EBI are preferred. If using a private repository, provide rationale.</w:t>
            </w:r>
          </w:p>
        </w:tc>
        <w:tc>
          <w:tcPr>
            <w:tcW w:w="1099"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rFonts w:hint="eastAsia" w:eastAsiaTheme="minorEastAsia"/>
                <w:sz w:val="20"/>
                <w:szCs w:val="20"/>
                <w:lang w:eastAsia="zh-CN"/>
              </w:rPr>
              <w:t>Y</w:t>
            </w:r>
            <w:r>
              <w:rPr>
                <w:rFonts w:eastAsiaTheme="minorEastAsia"/>
                <w:sz w:val="20"/>
                <w:szCs w:val="20"/>
                <w:lang w:eastAsia="zh-CN"/>
              </w:rPr>
              <w:t>es</w:t>
            </w:r>
          </w:p>
        </w:tc>
        <w:tc>
          <w:tcPr>
            <w:tcW w:w="124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rFonts w:hint="default"/>
                <w:sz w:val="20"/>
                <w:szCs w:val="20"/>
                <w:lang w:val="en-US"/>
              </w:rPr>
            </w:pPr>
            <w:r>
              <w:rPr>
                <w:rFonts w:hint="eastAsia" w:eastAsia="宋体"/>
                <w:sz w:val="20"/>
                <w:szCs w:val="20"/>
                <w:lang w:val="en-US" w:eastAsia="zh-CN"/>
              </w:rPr>
              <w:t>Page 22</w:t>
            </w:r>
          </w:p>
        </w:tc>
      </w:tr>
      <w:tr>
        <w:tblPrEx>
          <w:tblCellMar>
            <w:top w:w="0" w:type="dxa"/>
            <w:left w:w="108" w:type="dxa"/>
            <w:bottom w:w="0" w:type="dxa"/>
            <w:right w:w="108" w:type="dxa"/>
          </w:tblCellMar>
        </w:tblPrEx>
        <w:trPr>
          <w:trHeight w:val="2025" w:hRule="atLeast"/>
        </w:trPr>
        <w:tc>
          <w:tcPr>
            <w:tcW w:w="82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jc w:val="center"/>
              <w:rPr>
                <w:sz w:val="20"/>
                <w:szCs w:val="20"/>
              </w:rPr>
            </w:pPr>
            <w:r>
              <w:rPr>
                <w:sz w:val="20"/>
                <w:szCs w:val="20"/>
              </w:rPr>
              <w:t>8.2</w:t>
            </w:r>
          </w:p>
        </w:tc>
        <w:tc>
          <w:tcPr>
            <w:tcW w:w="187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Processed data access</w:t>
            </w:r>
          </w:p>
        </w:tc>
        <w:tc>
          <w:tcPr>
            <w:tcW w:w="3898"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State where processed data may be accessed.</w:t>
            </w:r>
          </w:p>
        </w:tc>
        <w:tc>
          <w:tcPr>
            <w:tcW w:w="1281"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STORMS</w:t>
            </w:r>
          </w:p>
        </w:tc>
        <w:tc>
          <w:tcPr>
            <w:tcW w:w="406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Unfiltered data should be provided.</w:t>
            </w:r>
          </w:p>
          <w:p>
            <w:pPr>
              <w:rPr>
                <w:sz w:val="20"/>
                <w:szCs w:val="20"/>
              </w:rPr>
            </w:pPr>
          </w:p>
          <w:p>
            <w:pPr>
              <w:rPr>
                <w:sz w:val="20"/>
                <w:szCs w:val="20"/>
              </w:rPr>
            </w:pPr>
            <w:r>
              <w:rPr>
                <w:sz w:val="20"/>
                <w:szCs w:val="20"/>
              </w:rPr>
              <w:t>Robust, long-term databases such as those hosted by NCBI and EBI-EMBL are preferred. Repositories like zenodo (https://zenodo.org/) or publisso (https://www.publisso.de/en/working-for-you/doi-service/)</w:t>
            </w:r>
          </w:p>
          <w:p>
            <w:pPr>
              <w:rPr>
                <w:sz w:val="20"/>
                <w:szCs w:val="20"/>
              </w:rPr>
            </w:pPr>
            <w:r>
              <w:rPr>
                <w:sz w:val="20"/>
                <w:szCs w:val="20"/>
              </w:rPr>
              <w:t>can be used to provide a DOI and long-term storage for processed datasets, even those which cannot be published openly.</w:t>
            </w:r>
          </w:p>
        </w:tc>
        <w:tc>
          <w:tcPr>
            <w:tcW w:w="1099"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rFonts w:hint="eastAsia" w:eastAsiaTheme="minorEastAsia"/>
                <w:sz w:val="20"/>
                <w:szCs w:val="20"/>
                <w:lang w:eastAsia="zh-CN"/>
              </w:rPr>
              <w:t>Y</w:t>
            </w:r>
            <w:r>
              <w:rPr>
                <w:rFonts w:eastAsiaTheme="minorEastAsia"/>
                <w:sz w:val="20"/>
                <w:szCs w:val="20"/>
                <w:lang w:eastAsia="zh-CN"/>
              </w:rPr>
              <w:t>es</w:t>
            </w:r>
          </w:p>
        </w:tc>
        <w:tc>
          <w:tcPr>
            <w:tcW w:w="124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rFonts w:hint="default"/>
                <w:sz w:val="20"/>
                <w:szCs w:val="20"/>
                <w:lang w:val="en-US"/>
              </w:rPr>
            </w:pPr>
            <w:r>
              <w:rPr>
                <w:rFonts w:hint="eastAsia" w:eastAsia="宋体"/>
                <w:sz w:val="20"/>
                <w:szCs w:val="20"/>
                <w:lang w:val="en-US" w:eastAsia="zh-CN"/>
              </w:rPr>
              <w:t>Page 22-23</w:t>
            </w:r>
          </w:p>
        </w:tc>
      </w:tr>
      <w:tr>
        <w:tblPrEx>
          <w:tblCellMar>
            <w:top w:w="0" w:type="dxa"/>
            <w:left w:w="108" w:type="dxa"/>
            <w:bottom w:w="0" w:type="dxa"/>
            <w:right w:w="108" w:type="dxa"/>
          </w:tblCellMar>
        </w:tblPrEx>
        <w:trPr>
          <w:trHeight w:val="2475" w:hRule="atLeast"/>
        </w:trPr>
        <w:tc>
          <w:tcPr>
            <w:tcW w:w="82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jc w:val="center"/>
              <w:rPr>
                <w:sz w:val="20"/>
                <w:szCs w:val="20"/>
              </w:rPr>
            </w:pPr>
            <w:r>
              <w:rPr>
                <w:sz w:val="20"/>
                <w:szCs w:val="20"/>
              </w:rPr>
              <w:t>8.3</w:t>
            </w:r>
          </w:p>
        </w:tc>
        <w:tc>
          <w:tcPr>
            <w:tcW w:w="187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Participant data access</w:t>
            </w:r>
          </w:p>
        </w:tc>
        <w:tc>
          <w:tcPr>
            <w:tcW w:w="3898"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State where individual participant data such as demographics and other covariates may be accessed, and how they can be matched to the microbiome data.</w:t>
            </w:r>
          </w:p>
        </w:tc>
        <w:tc>
          <w:tcPr>
            <w:tcW w:w="1281"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STORMS</w:t>
            </w:r>
          </w:p>
        </w:tc>
        <w:tc>
          <w:tcPr>
            <w:tcW w:w="406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If re-categorized, transformed, or otherwise derived variables were used in the analysis, these variables or code for deriving them should be provided.</w:t>
            </w:r>
          </w:p>
          <w:p>
            <w:pPr>
              <w:rPr>
                <w:sz w:val="20"/>
                <w:szCs w:val="20"/>
              </w:rPr>
            </w:pPr>
          </w:p>
          <w:p>
            <w:pPr>
              <w:rPr>
                <w:sz w:val="20"/>
                <w:szCs w:val="20"/>
              </w:rPr>
            </w:pPr>
            <w:r>
              <w:rPr>
                <w:sz w:val="20"/>
                <w:szCs w:val="20"/>
              </w:rPr>
              <w:t>Examples of how participant data can be matched to microbiome data are: using the same set of anonymized identifiers, or using different anonymized identifiers but providing a map.</w:t>
            </w:r>
          </w:p>
          <w:p>
            <w:pPr>
              <w:rPr>
                <w:sz w:val="20"/>
                <w:szCs w:val="20"/>
              </w:rPr>
            </w:pPr>
          </w:p>
          <w:p>
            <w:pPr>
              <w:rPr>
                <w:sz w:val="20"/>
                <w:szCs w:val="20"/>
              </w:rPr>
            </w:pPr>
            <w:r>
              <w:rPr>
                <w:sz w:val="20"/>
                <w:szCs w:val="20"/>
              </w:rPr>
              <w:t>Provided data should be sufficient to independently replicate the current analysis.</w:t>
            </w:r>
          </w:p>
        </w:tc>
        <w:tc>
          <w:tcPr>
            <w:tcW w:w="1099"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rFonts w:hint="eastAsia" w:eastAsiaTheme="minorEastAsia"/>
                <w:sz w:val="20"/>
                <w:szCs w:val="20"/>
                <w:lang w:eastAsia="zh-CN"/>
              </w:rPr>
              <w:t>Y</w:t>
            </w:r>
            <w:r>
              <w:rPr>
                <w:rFonts w:eastAsiaTheme="minorEastAsia"/>
                <w:sz w:val="20"/>
                <w:szCs w:val="20"/>
                <w:lang w:eastAsia="zh-CN"/>
              </w:rPr>
              <w:t>es</w:t>
            </w:r>
          </w:p>
        </w:tc>
        <w:tc>
          <w:tcPr>
            <w:tcW w:w="124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rFonts w:hint="eastAsia" w:eastAsia="宋体"/>
                <w:sz w:val="20"/>
                <w:szCs w:val="20"/>
                <w:lang w:val="en-US" w:eastAsia="zh-CN"/>
              </w:rPr>
              <w:t>Page 22-23</w:t>
            </w:r>
          </w:p>
        </w:tc>
      </w:tr>
      <w:tr>
        <w:tblPrEx>
          <w:tblCellMar>
            <w:top w:w="0" w:type="dxa"/>
            <w:left w:w="108" w:type="dxa"/>
            <w:bottom w:w="0" w:type="dxa"/>
            <w:right w:w="108" w:type="dxa"/>
          </w:tblCellMar>
        </w:tblPrEx>
        <w:trPr>
          <w:trHeight w:val="510" w:hRule="atLeast"/>
        </w:trPr>
        <w:tc>
          <w:tcPr>
            <w:tcW w:w="82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jc w:val="center"/>
              <w:rPr>
                <w:sz w:val="20"/>
                <w:szCs w:val="20"/>
              </w:rPr>
            </w:pPr>
            <w:r>
              <w:rPr>
                <w:sz w:val="20"/>
                <w:szCs w:val="20"/>
              </w:rPr>
              <w:t>8.4</w:t>
            </w:r>
          </w:p>
        </w:tc>
        <w:tc>
          <w:tcPr>
            <w:tcW w:w="187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Source code access</w:t>
            </w:r>
          </w:p>
        </w:tc>
        <w:tc>
          <w:tcPr>
            <w:tcW w:w="3898"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State where code may be accessed.</w:t>
            </w:r>
          </w:p>
        </w:tc>
        <w:tc>
          <w:tcPr>
            <w:tcW w:w="1281"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STORMS</w:t>
            </w:r>
          </w:p>
        </w:tc>
        <w:tc>
          <w:tcPr>
            <w:tcW w:w="406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If a standard or formalized workflow was employed, reference it here.</w:t>
            </w:r>
          </w:p>
        </w:tc>
        <w:tc>
          <w:tcPr>
            <w:tcW w:w="1099"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rFonts w:hint="eastAsia" w:eastAsiaTheme="minorEastAsia"/>
                <w:sz w:val="20"/>
                <w:szCs w:val="20"/>
                <w:lang w:eastAsia="zh-CN"/>
              </w:rPr>
              <w:t>Y</w:t>
            </w:r>
            <w:r>
              <w:rPr>
                <w:rFonts w:eastAsiaTheme="minorEastAsia"/>
                <w:sz w:val="20"/>
                <w:szCs w:val="20"/>
                <w:lang w:eastAsia="zh-CN"/>
              </w:rPr>
              <w:t>es</w:t>
            </w:r>
          </w:p>
        </w:tc>
        <w:tc>
          <w:tcPr>
            <w:tcW w:w="124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rFonts w:hint="eastAsia" w:eastAsia="宋体"/>
                <w:sz w:val="20"/>
                <w:szCs w:val="20"/>
                <w:lang w:val="en-US" w:eastAsia="zh-CN"/>
              </w:rPr>
              <w:t>Page 23</w:t>
            </w:r>
          </w:p>
        </w:tc>
      </w:tr>
      <w:tr>
        <w:tblPrEx>
          <w:tblCellMar>
            <w:top w:w="0" w:type="dxa"/>
            <w:left w:w="108" w:type="dxa"/>
            <w:bottom w:w="0" w:type="dxa"/>
            <w:right w:w="108" w:type="dxa"/>
          </w:tblCellMar>
        </w:tblPrEx>
        <w:trPr>
          <w:trHeight w:val="1155" w:hRule="atLeast"/>
        </w:trPr>
        <w:tc>
          <w:tcPr>
            <w:tcW w:w="82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jc w:val="center"/>
              <w:rPr>
                <w:sz w:val="20"/>
                <w:szCs w:val="20"/>
              </w:rPr>
            </w:pPr>
            <w:r>
              <w:rPr>
                <w:sz w:val="20"/>
                <w:szCs w:val="20"/>
              </w:rPr>
              <w:t>8.5</w:t>
            </w:r>
          </w:p>
        </w:tc>
        <w:tc>
          <w:tcPr>
            <w:tcW w:w="187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Full results</w:t>
            </w:r>
          </w:p>
        </w:tc>
        <w:tc>
          <w:tcPr>
            <w:tcW w:w="3898"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Provide full results of all analyses, in computer-readable format, in supplementary materials.</w:t>
            </w:r>
          </w:p>
        </w:tc>
        <w:tc>
          <w:tcPr>
            <w:tcW w:w="1281"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STORMS</w:t>
            </w:r>
          </w:p>
        </w:tc>
        <w:tc>
          <w:tcPr>
            <w:tcW w:w="406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For example, any fold-changes, p-values, or FDR values calculated, provided as a spreadsheet.</w:t>
            </w:r>
          </w:p>
          <w:p>
            <w:pPr>
              <w:rPr>
                <w:sz w:val="20"/>
                <w:szCs w:val="20"/>
              </w:rPr>
            </w:pPr>
          </w:p>
          <w:p>
            <w:pPr>
              <w:rPr>
                <w:sz w:val="20"/>
                <w:szCs w:val="20"/>
              </w:rPr>
            </w:pPr>
            <w:r>
              <w:rPr>
                <w:sz w:val="20"/>
                <w:szCs w:val="20"/>
              </w:rPr>
              <w:t>Use a machine-readable, plain-text format such as csv or tsv.</w:t>
            </w:r>
          </w:p>
        </w:tc>
        <w:tc>
          <w:tcPr>
            <w:tcW w:w="1099"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rFonts w:hint="eastAsia" w:eastAsiaTheme="minorEastAsia"/>
                <w:sz w:val="20"/>
                <w:szCs w:val="20"/>
                <w:lang w:eastAsia="zh-CN"/>
              </w:rPr>
              <w:t>Y</w:t>
            </w:r>
            <w:r>
              <w:rPr>
                <w:rFonts w:eastAsiaTheme="minorEastAsia"/>
                <w:sz w:val="20"/>
                <w:szCs w:val="20"/>
                <w:lang w:eastAsia="zh-CN"/>
              </w:rPr>
              <w:t>es</w:t>
            </w:r>
          </w:p>
        </w:tc>
        <w:tc>
          <w:tcPr>
            <w:tcW w:w="124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rFonts w:hint="eastAsia" w:eastAsia="宋体"/>
                <w:sz w:val="20"/>
                <w:szCs w:val="20"/>
                <w:lang w:val="en-US" w:eastAsia="zh-CN"/>
              </w:rPr>
              <w:t>Page 22</w:t>
            </w:r>
          </w:p>
        </w:tc>
      </w:tr>
      <w:tr>
        <w:tblPrEx>
          <w:tblCellMar>
            <w:top w:w="0" w:type="dxa"/>
            <w:left w:w="108" w:type="dxa"/>
            <w:bottom w:w="0" w:type="dxa"/>
            <w:right w:w="108" w:type="dxa"/>
          </w:tblCellMar>
        </w:tblPrEx>
        <w:trPr>
          <w:trHeight w:val="390" w:hRule="atLeast"/>
        </w:trPr>
        <w:tc>
          <w:tcPr>
            <w:tcW w:w="14280" w:type="dxa"/>
            <w:gridSpan w:val="7"/>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b/>
                <w:sz w:val="28"/>
                <w:szCs w:val="28"/>
              </w:rPr>
              <w:t>Results</w:t>
            </w:r>
          </w:p>
        </w:tc>
      </w:tr>
      <w:tr>
        <w:tblPrEx>
          <w:tblCellMar>
            <w:top w:w="0" w:type="dxa"/>
            <w:left w:w="108" w:type="dxa"/>
            <w:bottom w:w="0" w:type="dxa"/>
            <w:right w:w="108" w:type="dxa"/>
          </w:tblCellMar>
        </w:tblPrEx>
        <w:trPr>
          <w:trHeight w:val="2475" w:hRule="atLeast"/>
        </w:trPr>
        <w:tc>
          <w:tcPr>
            <w:tcW w:w="82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jc w:val="center"/>
              <w:rPr>
                <w:sz w:val="20"/>
                <w:szCs w:val="20"/>
              </w:rPr>
            </w:pPr>
            <w:r>
              <w:rPr>
                <w:sz w:val="20"/>
                <w:szCs w:val="20"/>
              </w:rPr>
              <w:t>9.0</w:t>
            </w:r>
          </w:p>
        </w:tc>
        <w:tc>
          <w:tcPr>
            <w:tcW w:w="187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Descriptive data</w:t>
            </w:r>
          </w:p>
        </w:tc>
        <w:tc>
          <w:tcPr>
            <w:tcW w:w="3898"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Give characteristics of study participants (e.g. dietary, demographic, clinical, social) and information on exposures and potential confounders.</w:t>
            </w:r>
          </w:p>
        </w:tc>
        <w:tc>
          <w:tcPr>
            <w:tcW w:w="1281"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STROBE</w:t>
            </w:r>
          </w:p>
        </w:tc>
        <w:tc>
          <w:tcPr>
            <w:tcW w:w="406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Typically reported in a table included in the paper or as a supplementary table. Indicate number of participants with missing data for each variable of interest.</w:t>
            </w:r>
          </w:p>
          <w:p>
            <w:pPr>
              <w:rPr>
                <w:sz w:val="20"/>
                <w:szCs w:val="20"/>
              </w:rPr>
            </w:pPr>
          </w:p>
          <w:p>
            <w:pPr>
              <w:rPr>
                <w:sz w:val="20"/>
                <w:szCs w:val="20"/>
              </w:rPr>
            </w:pPr>
            <w:r>
              <w:rPr>
                <w:sz w:val="20"/>
                <w:szCs w:val="20"/>
              </w:rPr>
              <w:t>This includes environmental and lifestyle factors that may affect the relationship between the microbiome and the condition of interest. Participant diet and medication use should be summarized, if known.</w:t>
            </w:r>
          </w:p>
          <w:p>
            <w:pPr>
              <w:rPr>
                <w:sz w:val="20"/>
                <w:szCs w:val="20"/>
              </w:rPr>
            </w:pPr>
          </w:p>
          <w:p>
            <w:pPr>
              <w:rPr>
                <w:sz w:val="20"/>
                <w:szCs w:val="20"/>
              </w:rPr>
            </w:pPr>
            <w:r>
              <w:rPr>
                <w:sz w:val="20"/>
                <w:szCs w:val="20"/>
              </w:rPr>
              <w:t>At minimum, age and sex of all participants should be summarized.</w:t>
            </w:r>
          </w:p>
        </w:tc>
        <w:tc>
          <w:tcPr>
            <w:tcW w:w="1099"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rFonts w:hint="eastAsia" w:eastAsiaTheme="minorEastAsia"/>
                <w:sz w:val="20"/>
                <w:szCs w:val="20"/>
                <w:lang w:eastAsia="zh-CN"/>
              </w:rPr>
              <w:t>Y</w:t>
            </w:r>
            <w:r>
              <w:rPr>
                <w:rFonts w:eastAsiaTheme="minorEastAsia"/>
                <w:sz w:val="20"/>
                <w:szCs w:val="20"/>
                <w:lang w:eastAsia="zh-CN"/>
              </w:rPr>
              <w:t>es</w:t>
            </w:r>
          </w:p>
        </w:tc>
        <w:tc>
          <w:tcPr>
            <w:tcW w:w="124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rFonts w:hint="default"/>
                <w:sz w:val="20"/>
                <w:szCs w:val="20"/>
                <w:lang w:val="en-US"/>
              </w:rPr>
            </w:pPr>
            <w:r>
              <w:rPr>
                <w:rFonts w:hint="eastAsia" w:eastAsia="宋体"/>
                <w:sz w:val="20"/>
                <w:szCs w:val="20"/>
                <w:lang w:val="en-US" w:eastAsia="zh-CN"/>
              </w:rPr>
              <w:t>Page 4</w:t>
            </w:r>
          </w:p>
        </w:tc>
      </w:tr>
      <w:tr>
        <w:tblPrEx>
          <w:tblCellMar>
            <w:top w:w="0" w:type="dxa"/>
            <w:left w:w="108" w:type="dxa"/>
            <w:bottom w:w="0" w:type="dxa"/>
            <w:right w:w="108" w:type="dxa"/>
          </w:tblCellMar>
        </w:tblPrEx>
        <w:trPr>
          <w:trHeight w:val="945" w:hRule="atLeast"/>
        </w:trPr>
        <w:tc>
          <w:tcPr>
            <w:tcW w:w="82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jc w:val="center"/>
              <w:rPr>
                <w:sz w:val="20"/>
                <w:szCs w:val="20"/>
              </w:rPr>
            </w:pPr>
            <w:r>
              <w:rPr>
                <w:sz w:val="20"/>
                <w:szCs w:val="20"/>
              </w:rPr>
              <w:t>10.0</w:t>
            </w:r>
          </w:p>
        </w:tc>
        <w:tc>
          <w:tcPr>
            <w:tcW w:w="187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Microbiome data</w:t>
            </w:r>
          </w:p>
        </w:tc>
        <w:tc>
          <w:tcPr>
            <w:tcW w:w="3898"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Report descriptive findings for microbiome analyses with all applicable outcomes and covariates.</w:t>
            </w:r>
          </w:p>
        </w:tc>
        <w:tc>
          <w:tcPr>
            <w:tcW w:w="1281"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STORMS</w:t>
            </w:r>
          </w:p>
        </w:tc>
        <w:tc>
          <w:tcPr>
            <w:tcW w:w="406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This includes measures of diversity as well as relative abundances. These descriptive findings should be reported both for the sample overall and for individual groups.</w:t>
            </w:r>
          </w:p>
        </w:tc>
        <w:tc>
          <w:tcPr>
            <w:tcW w:w="1099"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rFonts w:hint="eastAsia" w:eastAsiaTheme="minorEastAsia"/>
                <w:sz w:val="20"/>
                <w:szCs w:val="20"/>
                <w:lang w:eastAsia="zh-CN"/>
              </w:rPr>
              <w:t>Y</w:t>
            </w:r>
            <w:r>
              <w:rPr>
                <w:rFonts w:eastAsiaTheme="minorEastAsia"/>
                <w:sz w:val="20"/>
                <w:szCs w:val="20"/>
                <w:lang w:eastAsia="zh-CN"/>
              </w:rPr>
              <w:t>es</w:t>
            </w:r>
          </w:p>
        </w:tc>
        <w:tc>
          <w:tcPr>
            <w:tcW w:w="124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tabs>
                <w:tab w:val="center" w:pos="583"/>
              </w:tabs>
              <w:rPr>
                <w:rFonts w:hint="default"/>
                <w:sz w:val="20"/>
                <w:szCs w:val="20"/>
                <w:lang w:val="en-US"/>
              </w:rPr>
            </w:pPr>
            <w:r>
              <w:rPr>
                <w:rFonts w:hint="eastAsia" w:eastAsia="宋体"/>
                <w:sz w:val="20"/>
                <w:szCs w:val="20"/>
                <w:lang w:val="en-US" w:eastAsia="zh-CN"/>
              </w:rPr>
              <w:t>Page 4-7</w:t>
            </w:r>
          </w:p>
        </w:tc>
      </w:tr>
      <w:tr>
        <w:tblPrEx>
          <w:tblCellMar>
            <w:top w:w="0" w:type="dxa"/>
            <w:left w:w="108" w:type="dxa"/>
            <w:bottom w:w="0" w:type="dxa"/>
            <w:right w:w="108" w:type="dxa"/>
          </w:tblCellMar>
        </w:tblPrEx>
        <w:trPr>
          <w:trHeight w:val="1590" w:hRule="atLeast"/>
        </w:trPr>
        <w:tc>
          <w:tcPr>
            <w:tcW w:w="82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jc w:val="center"/>
              <w:rPr>
                <w:sz w:val="20"/>
                <w:szCs w:val="20"/>
              </w:rPr>
            </w:pPr>
            <w:r>
              <w:rPr>
                <w:sz w:val="20"/>
                <w:szCs w:val="20"/>
              </w:rPr>
              <w:t>10.1</w:t>
            </w:r>
          </w:p>
        </w:tc>
        <w:tc>
          <w:tcPr>
            <w:tcW w:w="187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Taxonomy</w:t>
            </w:r>
          </w:p>
        </w:tc>
        <w:tc>
          <w:tcPr>
            <w:tcW w:w="3898"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Identify taxonomy using standardized taxon classifications that are sufficient to uniquely identify taxa.</w:t>
            </w:r>
          </w:p>
        </w:tc>
        <w:tc>
          <w:tcPr>
            <w:tcW w:w="1281"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STORMS</w:t>
            </w:r>
          </w:p>
        </w:tc>
        <w:tc>
          <w:tcPr>
            <w:tcW w:w="406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If not using full taxonomic hierarchy, make sure it is clear whether names stated are species, genera, family, etc.</w:t>
            </w:r>
          </w:p>
          <w:p>
            <w:pPr>
              <w:rPr>
                <w:sz w:val="20"/>
                <w:szCs w:val="20"/>
              </w:rPr>
            </w:pPr>
          </w:p>
          <w:p>
            <w:pPr>
              <w:rPr>
                <w:sz w:val="20"/>
                <w:szCs w:val="20"/>
              </w:rPr>
            </w:pPr>
            <w:r>
              <w:rPr>
                <w:sz w:val="20"/>
                <w:szCs w:val="20"/>
              </w:rPr>
              <w:t>Italicize genus/species pairs. Consult journal guidelines or standardized references on taxonomic nomenclature. For instance,</w:t>
            </w:r>
            <w:r>
              <w:fldChar w:fldCharType="begin"/>
            </w:r>
            <w:r>
              <w:instrText xml:space="preserve"> HYPERLINK "https://wwwnc.cdc.gov/eid/page/scientific-nomenclature" \h </w:instrText>
            </w:r>
            <w:r>
              <w:fldChar w:fldCharType="separate"/>
            </w:r>
            <w:r>
              <w:rPr>
                <w:sz w:val="20"/>
                <w:szCs w:val="20"/>
              </w:rPr>
              <w:t xml:space="preserve"> </w:t>
            </w:r>
            <w:r>
              <w:rPr>
                <w:sz w:val="20"/>
                <w:szCs w:val="20"/>
              </w:rPr>
              <w:fldChar w:fldCharType="end"/>
            </w:r>
            <w:r>
              <w:fldChar w:fldCharType="begin"/>
            </w:r>
            <w:r>
              <w:instrText xml:space="preserve"> HYPERLINK "https://wwwnc.cdc.gov/eid/page/scientific-nomenclature" \h </w:instrText>
            </w:r>
            <w:r>
              <w:fldChar w:fldCharType="separate"/>
            </w:r>
            <w:r>
              <w:rPr>
                <w:color w:val="1155CC"/>
                <w:sz w:val="20"/>
                <w:szCs w:val="20"/>
                <w:u w:val="single"/>
              </w:rPr>
              <w:t>https://wwwnc.cdc.gov/eid/page/scientific-nomenclature</w:t>
            </w:r>
            <w:r>
              <w:rPr>
                <w:color w:val="1155CC"/>
                <w:sz w:val="20"/>
                <w:szCs w:val="20"/>
                <w:u w:val="single"/>
              </w:rPr>
              <w:fldChar w:fldCharType="end"/>
            </w:r>
          </w:p>
        </w:tc>
        <w:tc>
          <w:tcPr>
            <w:tcW w:w="1099"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rFonts w:hint="eastAsia" w:eastAsiaTheme="minorEastAsia"/>
                <w:sz w:val="20"/>
                <w:szCs w:val="20"/>
                <w:lang w:eastAsia="zh-CN"/>
              </w:rPr>
              <w:t>Y</w:t>
            </w:r>
            <w:r>
              <w:rPr>
                <w:rFonts w:eastAsiaTheme="minorEastAsia"/>
                <w:sz w:val="20"/>
                <w:szCs w:val="20"/>
                <w:lang w:eastAsia="zh-CN"/>
              </w:rPr>
              <w:t>es</w:t>
            </w:r>
          </w:p>
        </w:tc>
        <w:tc>
          <w:tcPr>
            <w:tcW w:w="124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rFonts w:hint="eastAsia" w:eastAsia="宋体"/>
                <w:sz w:val="20"/>
                <w:szCs w:val="20"/>
                <w:lang w:val="en-US" w:eastAsia="zh-CN"/>
              </w:rPr>
              <w:t>Page 4-7</w:t>
            </w:r>
          </w:p>
        </w:tc>
      </w:tr>
      <w:tr>
        <w:tblPrEx>
          <w:tblCellMar>
            <w:top w:w="0" w:type="dxa"/>
            <w:left w:w="108" w:type="dxa"/>
            <w:bottom w:w="0" w:type="dxa"/>
            <w:right w:w="108" w:type="dxa"/>
          </w:tblCellMar>
        </w:tblPrEx>
        <w:trPr>
          <w:trHeight w:val="1380" w:hRule="atLeast"/>
        </w:trPr>
        <w:tc>
          <w:tcPr>
            <w:tcW w:w="82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jc w:val="center"/>
              <w:rPr>
                <w:sz w:val="20"/>
                <w:szCs w:val="20"/>
              </w:rPr>
            </w:pPr>
            <w:r>
              <w:rPr>
                <w:sz w:val="20"/>
                <w:szCs w:val="20"/>
              </w:rPr>
              <w:t>10.2</w:t>
            </w:r>
          </w:p>
        </w:tc>
        <w:tc>
          <w:tcPr>
            <w:tcW w:w="187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Differential abundance</w:t>
            </w:r>
          </w:p>
        </w:tc>
        <w:tc>
          <w:tcPr>
            <w:tcW w:w="3898"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Report results of differential abundance analysis by the variable of interest and (if applicable) by time, clearly indicating the direction of change and total number of taxa tested.</w:t>
            </w:r>
          </w:p>
        </w:tc>
        <w:tc>
          <w:tcPr>
            <w:tcW w:w="1281"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STORMS</w:t>
            </w:r>
          </w:p>
        </w:tc>
        <w:tc>
          <w:tcPr>
            <w:tcW w:w="406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If there are more than two groups, include omnibus (multigroup) test results if applicable to the research question.</w:t>
            </w:r>
          </w:p>
          <w:p>
            <w:pPr>
              <w:rPr>
                <w:sz w:val="20"/>
                <w:szCs w:val="20"/>
              </w:rPr>
            </w:pPr>
          </w:p>
          <w:p>
            <w:pPr>
              <w:rPr>
                <w:sz w:val="20"/>
                <w:szCs w:val="20"/>
              </w:rPr>
            </w:pPr>
            <w:r>
              <w:rPr>
                <w:sz w:val="20"/>
                <w:szCs w:val="20"/>
              </w:rPr>
              <w:t>If applicable, reported effect sizes should include a measure of uncertainty such as the confidence interval.</w:t>
            </w:r>
          </w:p>
        </w:tc>
        <w:tc>
          <w:tcPr>
            <w:tcW w:w="1099"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rFonts w:hint="eastAsia" w:eastAsiaTheme="minorEastAsia"/>
                <w:sz w:val="20"/>
                <w:szCs w:val="20"/>
                <w:lang w:eastAsia="zh-CN"/>
              </w:rPr>
              <w:t>Y</w:t>
            </w:r>
            <w:r>
              <w:rPr>
                <w:rFonts w:eastAsiaTheme="minorEastAsia"/>
                <w:sz w:val="20"/>
                <w:szCs w:val="20"/>
                <w:lang w:eastAsia="zh-CN"/>
              </w:rPr>
              <w:t>es</w:t>
            </w:r>
          </w:p>
        </w:tc>
        <w:tc>
          <w:tcPr>
            <w:tcW w:w="124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rFonts w:hint="eastAsia" w:eastAsia="宋体"/>
                <w:sz w:val="20"/>
                <w:szCs w:val="20"/>
                <w:lang w:val="en-US" w:eastAsia="zh-CN"/>
              </w:rPr>
              <w:t>Page 4-7</w:t>
            </w:r>
          </w:p>
        </w:tc>
      </w:tr>
      <w:tr>
        <w:tblPrEx>
          <w:tblCellMar>
            <w:top w:w="0" w:type="dxa"/>
            <w:left w:w="108" w:type="dxa"/>
            <w:bottom w:w="0" w:type="dxa"/>
            <w:right w:w="108" w:type="dxa"/>
          </w:tblCellMar>
        </w:tblPrEx>
        <w:trPr>
          <w:trHeight w:val="510" w:hRule="atLeast"/>
        </w:trPr>
        <w:tc>
          <w:tcPr>
            <w:tcW w:w="82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jc w:val="center"/>
              <w:rPr>
                <w:sz w:val="20"/>
                <w:szCs w:val="20"/>
              </w:rPr>
            </w:pPr>
            <w:r>
              <w:rPr>
                <w:sz w:val="20"/>
                <w:szCs w:val="20"/>
              </w:rPr>
              <w:t>10.3</w:t>
            </w:r>
          </w:p>
        </w:tc>
        <w:tc>
          <w:tcPr>
            <w:tcW w:w="187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Other data types</w:t>
            </w:r>
          </w:p>
        </w:tc>
        <w:tc>
          <w:tcPr>
            <w:tcW w:w="3898"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Report other data analyzed--e.g. metabolic function, functional potential, MAG assembly, and RNAseq.</w:t>
            </w:r>
          </w:p>
        </w:tc>
        <w:tc>
          <w:tcPr>
            <w:tcW w:w="1281"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STORMS</w:t>
            </w:r>
          </w:p>
        </w:tc>
        <w:tc>
          <w:tcPr>
            <w:tcW w:w="406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p>
        </w:tc>
        <w:tc>
          <w:tcPr>
            <w:tcW w:w="1099"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rFonts w:hint="eastAsia" w:eastAsiaTheme="minorEastAsia"/>
                <w:sz w:val="20"/>
                <w:szCs w:val="20"/>
                <w:lang w:eastAsia="zh-CN"/>
              </w:rPr>
              <w:t>Y</w:t>
            </w:r>
            <w:r>
              <w:rPr>
                <w:rFonts w:eastAsiaTheme="minorEastAsia"/>
                <w:sz w:val="20"/>
                <w:szCs w:val="20"/>
                <w:lang w:eastAsia="zh-CN"/>
              </w:rPr>
              <w:t>es</w:t>
            </w:r>
          </w:p>
        </w:tc>
        <w:tc>
          <w:tcPr>
            <w:tcW w:w="124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rFonts w:hint="default"/>
                <w:sz w:val="20"/>
                <w:szCs w:val="20"/>
                <w:lang w:val="en-US"/>
              </w:rPr>
            </w:pPr>
            <w:r>
              <w:rPr>
                <w:rFonts w:hint="eastAsia" w:eastAsia="宋体"/>
                <w:sz w:val="20"/>
                <w:szCs w:val="20"/>
                <w:lang w:val="en-US" w:eastAsia="zh-CN"/>
              </w:rPr>
              <w:t>Page 7-8</w:t>
            </w:r>
          </w:p>
        </w:tc>
      </w:tr>
      <w:tr>
        <w:tblPrEx>
          <w:tblCellMar>
            <w:top w:w="0" w:type="dxa"/>
            <w:left w:w="108" w:type="dxa"/>
            <w:bottom w:w="0" w:type="dxa"/>
            <w:right w:w="108" w:type="dxa"/>
          </w:tblCellMar>
        </w:tblPrEx>
        <w:trPr>
          <w:trHeight w:val="1590" w:hRule="atLeast"/>
        </w:trPr>
        <w:tc>
          <w:tcPr>
            <w:tcW w:w="82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jc w:val="center"/>
              <w:rPr>
                <w:sz w:val="20"/>
                <w:szCs w:val="20"/>
              </w:rPr>
            </w:pPr>
            <w:r>
              <w:rPr>
                <w:sz w:val="20"/>
                <w:szCs w:val="20"/>
              </w:rPr>
              <w:t>10.4</w:t>
            </w:r>
          </w:p>
        </w:tc>
        <w:tc>
          <w:tcPr>
            <w:tcW w:w="187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Other statistical analysis</w:t>
            </w:r>
          </w:p>
        </w:tc>
        <w:tc>
          <w:tcPr>
            <w:tcW w:w="3898"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Report any statistical data analysis not covered above.</w:t>
            </w:r>
          </w:p>
        </w:tc>
        <w:tc>
          <w:tcPr>
            <w:tcW w:w="1281"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STORMS</w:t>
            </w:r>
          </w:p>
        </w:tc>
        <w:tc>
          <w:tcPr>
            <w:tcW w:w="406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This could include subgroup analysis, sensitivity analyses, and cluster analysis.</w:t>
            </w:r>
          </w:p>
          <w:p>
            <w:pPr>
              <w:rPr>
                <w:sz w:val="20"/>
                <w:szCs w:val="20"/>
              </w:rPr>
            </w:pPr>
          </w:p>
          <w:p>
            <w:pPr>
              <w:rPr>
                <w:sz w:val="20"/>
                <w:szCs w:val="20"/>
              </w:rPr>
            </w:pPr>
            <w:r>
              <w:rPr>
                <w:sz w:val="20"/>
                <w:szCs w:val="20"/>
              </w:rPr>
              <w:t>Visualizations should be easily interpretable and colorblind-friendly. The caption and/or main text should provide a detailed description of visualizations for visually-impaired readers.</w:t>
            </w:r>
          </w:p>
        </w:tc>
        <w:tc>
          <w:tcPr>
            <w:tcW w:w="1099"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rFonts w:hint="eastAsia" w:eastAsiaTheme="minorEastAsia"/>
                <w:sz w:val="20"/>
                <w:szCs w:val="20"/>
                <w:lang w:eastAsia="zh-CN"/>
              </w:rPr>
              <w:t>Y</w:t>
            </w:r>
            <w:r>
              <w:rPr>
                <w:rFonts w:eastAsiaTheme="minorEastAsia"/>
                <w:sz w:val="20"/>
                <w:szCs w:val="20"/>
                <w:lang w:eastAsia="zh-CN"/>
              </w:rPr>
              <w:t>es</w:t>
            </w:r>
          </w:p>
        </w:tc>
        <w:tc>
          <w:tcPr>
            <w:tcW w:w="124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rFonts w:hint="default"/>
                <w:sz w:val="20"/>
                <w:szCs w:val="20"/>
                <w:lang w:val="en-US"/>
              </w:rPr>
            </w:pPr>
            <w:r>
              <w:rPr>
                <w:rFonts w:hint="eastAsia" w:eastAsia="宋体"/>
                <w:sz w:val="20"/>
                <w:szCs w:val="20"/>
                <w:lang w:val="en-US" w:eastAsia="zh-CN"/>
              </w:rPr>
              <w:t>Page 4-8</w:t>
            </w:r>
          </w:p>
        </w:tc>
      </w:tr>
      <w:tr>
        <w:tblPrEx>
          <w:tblCellMar>
            <w:top w:w="0" w:type="dxa"/>
            <w:left w:w="108" w:type="dxa"/>
            <w:bottom w:w="0" w:type="dxa"/>
            <w:right w:w="108" w:type="dxa"/>
          </w:tblCellMar>
        </w:tblPrEx>
        <w:trPr>
          <w:trHeight w:val="390" w:hRule="atLeast"/>
        </w:trPr>
        <w:tc>
          <w:tcPr>
            <w:tcW w:w="14280" w:type="dxa"/>
            <w:gridSpan w:val="7"/>
            <w:tcBorders>
              <w:top w:val="single" w:color="CCCCCC" w:sz="6" w:space="0"/>
              <w:left w:val="single" w:color="CCCCCC" w:sz="6" w:space="0"/>
              <w:bottom w:val="single" w:color="CCCCCC" w:sz="6" w:space="0"/>
              <w:right w:val="single" w:color="000000" w:sz="6" w:space="0"/>
            </w:tcBorders>
            <w:tcMar>
              <w:top w:w="40" w:type="dxa"/>
              <w:left w:w="0" w:type="dxa"/>
              <w:bottom w:w="40" w:type="dxa"/>
              <w:right w:w="0" w:type="dxa"/>
            </w:tcMar>
            <w:vAlign w:val="bottom"/>
          </w:tcPr>
          <w:p>
            <w:pPr>
              <w:rPr>
                <w:b/>
                <w:sz w:val="28"/>
                <w:szCs w:val="28"/>
              </w:rPr>
            </w:pPr>
            <w:r>
              <w:rPr>
                <w:b/>
                <w:sz w:val="28"/>
                <w:szCs w:val="28"/>
              </w:rPr>
              <w:t>Discussion</w:t>
            </w:r>
          </w:p>
        </w:tc>
      </w:tr>
      <w:tr>
        <w:tblPrEx>
          <w:tblCellMar>
            <w:top w:w="0" w:type="dxa"/>
            <w:left w:w="108" w:type="dxa"/>
            <w:bottom w:w="0" w:type="dxa"/>
            <w:right w:w="108" w:type="dxa"/>
          </w:tblCellMar>
        </w:tblPrEx>
        <w:trPr>
          <w:trHeight w:val="315" w:hRule="atLeast"/>
        </w:trPr>
        <w:tc>
          <w:tcPr>
            <w:tcW w:w="82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jc w:val="center"/>
              <w:rPr>
                <w:sz w:val="20"/>
                <w:szCs w:val="20"/>
              </w:rPr>
            </w:pPr>
            <w:r>
              <w:rPr>
                <w:sz w:val="20"/>
                <w:szCs w:val="20"/>
              </w:rPr>
              <w:t>11.0</w:t>
            </w:r>
          </w:p>
        </w:tc>
        <w:tc>
          <w:tcPr>
            <w:tcW w:w="187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Key results</w:t>
            </w:r>
          </w:p>
        </w:tc>
        <w:tc>
          <w:tcPr>
            <w:tcW w:w="3898"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Summarise key results with reference to study objectives</w:t>
            </w:r>
          </w:p>
        </w:tc>
        <w:tc>
          <w:tcPr>
            <w:tcW w:w="1281"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STROBE</w:t>
            </w:r>
          </w:p>
        </w:tc>
        <w:tc>
          <w:tcPr>
            <w:tcW w:w="406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p>
        </w:tc>
        <w:tc>
          <w:tcPr>
            <w:tcW w:w="1099"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p>
        </w:tc>
        <w:tc>
          <w:tcPr>
            <w:tcW w:w="124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rFonts w:hint="default"/>
                <w:sz w:val="20"/>
                <w:szCs w:val="20"/>
                <w:lang w:val="en-US"/>
              </w:rPr>
            </w:pPr>
            <w:r>
              <w:rPr>
                <w:rFonts w:hint="eastAsia" w:eastAsia="宋体"/>
                <w:sz w:val="20"/>
                <w:szCs w:val="20"/>
                <w:lang w:val="en-US" w:eastAsia="zh-CN"/>
              </w:rPr>
              <w:t>Page 11</w:t>
            </w:r>
          </w:p>
        </w:tc>
      </w:tr>
      <w:tr>
        <w:tblPrEx>
          <w:tblCellMar>
            <w:top w:w="0" w:type="dxa"/>
            <w:left w:w="108" w:type="dxa"/>
            <w:bottom w:w="0" w:type="dxa"/>
            <w:right w:w="108" w:type="dxa"/>
          </w:tblCellMar>
        </w:tblPrEx>
        <w:trPr>
          <w:trHeight w:val="3990" w:hRule="atLeast"/>
        </w:trPr>
        <w:tc>
          <w:tcPr>
            <w:tcW w:w="82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jc w:val="center"/>
              <w:rPr>
                <w:sz w:val="20"/>
                <w:szCs w:val="20"/>
              </w:rPr>
            </w:pPr>
            <w:r>
              <w:rPr>
                <w:sz w:val="20"/>
                <w:szCs w:val="20"/>
              </w:rPr>
              <w:t>12.0</w:t>
            </w:r>
          </w:p>
        </w:tc>
        <w:tc>
          <w:tcPr>
            <w:tcW w:w="187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Interpretation</w:t>
            </w:r>
          </w:p>
        </w:tc>
        <w:tc>
          <w:tcPr>
            <w:tcW w:w="3898"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Give a cautious overall interpretation of results considering objectives, limitations, multiplicity of analyses, results from similar studies, and other relevant evidence.</w:t>
            </w:r>
          </w:p>
        </w:tc>
        <w:tc>
          <w:tcPr>
            <w:tcW w:w="1281"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STROBE</w:t>
            </w:r>
          </w:p>
        </w:tc>
        <w:tc>
          <w:tcPr>
            <w:tcW w:w="406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Define or clarify any subjective terms such as "dominant," "dysbiosis," and similar words used in interpretation of results.</w:t>
            </w:r>
          </w:p>
          <w:p>
            <w:pPr>
              <w:rPr>
                <w:sz w:val="20"/>
                <w:szCs w:val="20"/>
              </w:rPr>
            </w:pPr>
          </w:p>
          <w:p>
            <w:pPr>
              <w:rPr>
                <w:sz w:val="20"/>
                <w:szCs w:val="20"/>
              </w:rPr>
            </w:pPr>
            <w:r>
              <w:rPr>
                <w:sz w:val="20"/>
                <w:szCs w:val="20"/>
              </w:rPr>
              <w:t>When interpreting the findings, consider how the interpretation of the findings may be summarized or quoted for the general public such as in press releases or news articles.</w:t>
            </w:r>
          </w:p>
          <w:p>
            <w:pPr>
              <w:rPr>
                <w:sz w:val="20"/>
                <w:szCs w:val="20"/>
              </w:rPr>
            </w:pPr>
          </w:p>
          <w:p>
            <w:pPr>
              <w:rPr>
                <w:sz w:val="20"/>
                <w:szCs w:val="20"/>
              </w:rPr>
            </w:pPr>
            <w:r>
              <w:rPr>
                <w:sz w:val="20"/>
                <w:szCs w:val="20"/>
              </w:rPr>
              <w:t>If causal language is used in the interpretation (such as "alters," "affects," "results in," "causes," or "impacts"), assumptions made for causal inference should be explicitly stated as part of 6.0 and 13.0.</w:t>
            </w:r>
          </w:p>
          <w:p>
            <w:pPr>
              <w:rPr>
                <w:sz w:val="20"/>
                <w:szCs w:val="20"/>
              </w:rPr>
            </w:pPr>
          </w:p>
          <w:p>
            <w:pPr>
              <w:rPr>
                <w:sz w:val="20"/>
                <w:szCs w:val="20"/>
              </w:rPr>
            </w:pPr>
            <w:r>
              <w:rPr>
                <w:sz w:val="20"/>
                <w:szCs w:val="20"/>
              </w:rPr>
              <w:t>Distinguish between function potential (ie inferred from metagenomics) and observed activity (ie metatranscriptomic, metabolomic, proteomic) if discussing microbial function.</w:t>
            </w:r>
          </w:p>
        </w:tc>
        <w:tc>
          <w:tcPr>
            <w:tcW w:w="1099"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rFonts w:hint="eastAsia" w:eastAsiaTheme="minorEastAsia"/>
                <w:sz w:val="20"/>
                <w:szCs w:val="20"/>
                <w:lang w:eastAsia="zh-CN"/>
              </w:rPr>
              <w:t>Y</w:t>
            </w:r>
            <w:r>
              <w:rPr>
                <w:rFonts w:eastAsiaTheme="minorEastAsia"/>
                <w:sz w:val="20"/>
                <w:szCs w:val="20"/>
                <w:lang w:eastAsia="zh-CN"/>
              </w:rPr>
              <w:t>es</w:t>
            </w:r>
          </w:p>
        </w:tc>
        <w:tc>
          <w:tcPr>
            <w:tcW w:w="124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rFonts w:hint="default"/>
                <w:sz w:val="20"/>
                <w:szCs w:val="20"/>
                <w:lang w:val="en-US"/>
              </w:rPr>
            </w:pPr>
            <w:r>
              <w:rPr>
                <w:rFonts w:hint="eastAsia" w:eastAsia="宋体"/>
                <w:sz w:val="20"/>
                <w:szCs w:val="20"/>
                <w:lang w:val="en-US" w:eastAsia="zh-CN"/>
              </w:rPr>
              <w:t>Page 12-13</w:t>
            </w:r>
          </w:p>
        </w:tc>
      </w:tr>
      <w:tr>
        <w:tblPrEx>
          <w:tblCellMar>
            <w:top w:w="0" w:type="dxa"/>
            <w:left w:w="108" w:type="dxa"/>
            <w:bottom w:w="0" w:type="dxa"/>
            <w:right w:w="108" w:type="dxa"/>
          </w:tblCellMar>
        </w:tblPrEx>
        <w:trPr>
          <w:trHeight w:val="720" w:hRule="atLeast"/>
        </w:trPr>
        <w:tc>
          <w:tcPr>
            <w:tcW w:w="82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jc w:val="center"/>
              <w:rPr>
                <w:sz w:val="20"/>
                <w:szCs w:val="20"/>
              </w:rPr>
            </w:pPr>
            <w:r>
              <w:rPr>
                <w:sz w:val="20"/>
                <w:szCs w:val="20"/>
              </w:rPr>
              <w:t>13.0</w:t>
            </w:r>
          </w:p>
        </w:tc>
        <w:tc>
          <w:tcPr>
            <w:tcW w:w="187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Limitations</w:t>
            </w:r>
          </w:p>
        </w:tc>
        <w:tc>
          <w:tcPr>
            <w:tcW w:w="3898"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Discuss limitations of the study, taking into account sources of potential bias or imprecision.</w:t>
            </w:r>
          </w:p>
        </w:tc>
        <w:tc>
          <w:tcPr>
            <w:tcW w:w="1281"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STROBE</w:t>
            </w:r>
          </w:p>
        </w:tc>
        <w:tc>
          <w:tcPr>
            <w:tcW w:w="406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Also consider limitations resulting from the methods (especially novel methods), the study design, and the sample size.</w:t>
            </w:r>
          </w:p>
        </w:tc>
        <w:tc>
          <w:tcPr>
            <w:tcW w:w="1099"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rFonts w:eastAsiaTheme="minorEastAsia"/>
                <w:sz w:val="20"/>
                <w:szCs w:val="20"/>
                <w:lang w:eastAsia="zh-CN"/>
              </w:rPr>
            </w:pPr>
            <w:r>
              <w:rPr>
                <w:rFonts w:hint="eastAsia" w:eastAsiaTheme="minorEastAsia"/>
                <w:sz w:val="20"/>
                <w:szCs w:val="20"/>
                <w:lang w:eastAsia="zh-CN"/>
              </w:rPr>
              <w:t>N</w:t>
            </w:r>
            <w:r>
              <w:rPr>
                <w:rFonts w:eastAsiaTheme="minorEastAsia"/>
                <w:sz w:val="20"/>
                <w:szCs w:val="20"/>
                <w:lang w:eastAsia="zh-CN"/>
              </w:rPr>
              <w:t>o</w:t>
            </w:r>
          </w:p>
        </w:tc>
        <w:tc>
          <w:tcPr>
            <w:tcW w:w="124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p>
        </w:tc>
      </w:tr>
      <w:tr>
        <w:tblPrEx>
          <w:tblCellMar>
            <w:top w:w="0" w:type="dxa"/>
            <w:left w:w="108" w:type="dxa"/>
            <w:bottom w:w="0" w:type="dxa"/>
            <w:right w:w="108" w:type="dxa"/>
          </w:tblCellMar>
        </w:tblPrEx>
        <w:trPr>
          <w:trHeight w:val="510" w:hRule="atLeast"/>
        </w:trPr>
        <w:tc>
          <w:tcPr>
            <w:tcW w:w="82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jc w:val="center"/>
              <w:rPr>
                <w:sz w:val="20"/>
                <w:szCs w:val="20"/>
              </w:rPr>
            </w:pPr>
            <w:r>
              <w:rPr>
                <w:sz w:val="20"/>
                <w:szCs w:val="20"/>
              </w:rPr>
              <w:t>13.1</w:t>
            </w:r>
          </w:p>
        </w:tc>
        <w:tc>
          <w:tcPr>
            <w:tcW w:w="187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Bias</w:t>
            </w:r>
          </w:p>
        </w:tc>
        <w:tc>
          <w:tcPr>
            <w:tcW w:w="3898"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Discuss any potential for bias to influence study findings.</w:t>
            </w:r>
          </w:p>
        </w:tc>
        <w:tc>
          <w:tcPr>
            <w:tcW w:w="1281"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STORMS</w:t>
            </w:r>
          </w:p>
        </w:tc>
        <w:tc>
          <w:tcPr>
            <w:tcW w:w="406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May include sampling method, representativeness of study participants, or potential confounding.</w:t>
            </w:r>
          </w:p>
        </w:tc>
        <w:tc>
          <w:tcPr>
            <w:tcW w:w="1099"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rFonts w:hint="default" w:eastAsia="宋体"/>
                <w:sz w:val="20"/>
                <w:szCs w:val="20"/>
                <w:lang w:val="en-US" w:eastAsia="zh-CN"/>
              </w:rPr>
            </w:pPr>
            <w:r>
              <w:rPr>
                <w:rFonts w:hint="eastAsia" w:eastAsia="宋体"/>
                <w:sz w:val="20"/>
                <w:szCs w:val="20"/>
                <w:lang w:val="en-US" w:eastAsia="zh-CN"/>
              </w:rPr>
              <w:t>NA</w:t>
            </w:r>
          </w:p>
        </w:tc>
        <w:tc>
          <w:tcPr>
            <w:tcW w:w="124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p>
        </w:tc>
      </w:tr>
      <w:tr>
        <w:tblPrEx>
          <w:tblCellMar>
            <w:top w:w="0" w:type="dxa"/>
            <w:left w:w="108" w:type="dxa"/>
            <w:bottom w:w="0" w:type="dxa"/>
            <w:right w:w="108" w:type="dxa"/>
          </w:tblCellMar>
        </w:tblPrEx>
        <w:trPr>
          <w:trHeight w:val="510" w:hRule="atLeast"/>
        </w:trPr>
        <w:tc>
          <w:tcPr>
            <w:tcW w:w="82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jc w:val="center"/>
              <w:rPr>
                <w:sz w:val="20"/>
                <w:szCs w:val="20"/>
              </w:rPr>
            </w:pPr>
            <w:r>
              <w:rPr>
                <w:sz w:val="20"/>
                <w:szCs w:val="20"/>
              </w:rPr>
              <w:t>13.2</w:t>
            </w:r>
          </w:p>
        </w:tc>
        <w:tc>
          <w:tcPr>
            <w:tcW w:w="187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Generalizability</w:t>
            </w:r>
          </w:p>
        </w:tc>
        <w:tc>
          <w:tcPr>
            <w:tcW w:w="3898"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Discuss the generalisability (external validity) of the study results</w:t>
            </w:r>
          </w:p>
        </w:tc>
        <w:tc>
          <w:tcPr>
            <w:tcW w:w="1281"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STROBE</w:t>
            </w:r>
          </w:p>
        </w:tc>
        <w:tc>
          <w:tcPr>
            <w:tcW w:w="406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To what populations or other settings do you expect the conclusions to generalize?</w:t>
            </w:r>
          </w:p>
        </w:tc>
        <w:tc>
          <w:tcPr>
            <w:tcW w:w="1099"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rFonts w:hint="eastAsia" w:eastAsiaTheme="minorEastAsia"/>
                <w:sz w:val="20"/>
                <w:szCs w:val="20"/>
                <w:lang w:eastAsia="zh-CN"/>
              </w:rPr>
              <w:t>Y</w:t>
            </w:r>
            <w:r>
              <w:rPr>
                <w:rFonts w:eastAsiaTheme="minorEastAsia"/>
                <w:sz w:val="20"/>
                <w:szCs w:val="20"/>
                <w:lang w:eastAsia="zh-CN"/>
              </w:rPr>
              <w:t>es</w:t>
            </w:r>
          </w:p>
        </w:tc>
        <w:tc>
          <w:tcPr>
            <w:tcW w:w="124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rFonts w:hint="default"/>
                <w:sz w:val="20"/>
                <w:szCs w:val="20"/>
                <w:lang w:val="en-US"/>
              </w:rPr>
            </w:pPr>
            <w:r>
              <w:rPr>
                <w:rFonts w:hint="eastAsia" w:eastAsia="宋体"/>
                <w:sz w:val="20"/>
                <w:szCs w:val="20"/>
                <w:lang w:val="en-US" w:eastAsia="zh-CN"/>
              </w:rPr>
              <w:t>Page 12-14</w:t>
            </w:r>
          </w:p>
        </w:tc>
      </w:tr>
      <w:tr>
        <w:tblPrEx>
          <w:tblCellMar>
            <w:top w:w="0" w:type="dxa"/>
            <w:left w:w="108" w:type="dxa"/>
            <w:bottom w:w="0" w:type="dxa"/>
            <w:right w:w="108" w:type="dxa"/>
          </w:tblCellMar>
        </w:tblPrEx>
        <w:trPr>
          <w:trHeight w:val="510" w:hRule="atLeast"/>
        </w:trPr>
        <w:tc>
          <w:tcPr>
            <w:tcW w:w="82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jc w:val="center"/>
              <w:rPr>
                <w:sz w:val="20"/>
                <w:szCs w:val="20"/>
              </w:rPr>
            </w:pPr>
            <w:r>
              <w:rPr>
                <w:sz w:val="20"/>
                <w:szCs w:val="20"/>
              </w:rPr>
              <w:t>14.0</w:t>
            </w:r>
          </w:p>
        </w:tc>
        <w:tc>
          <w:tcPr>
            <w:tcW w:w="187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Ongoing/future work</w:t>
            </w:r>
          </w:p>
        </w:tc>
        <w:tc>
          <w:tcPr>
            <w:tcW w:w="3898"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Describe potential future research or ongoing research based on the study's findings.</w:t>
            </w:r>
          </w:p>
        </w:tc>
        <w:tc>
          <w:tcPr>
            <w:tcW w:w="1281"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STORMS</w:t>
            </w:r>
          </w:p>
        </w:tc>
        <w:tc>
          <w:tcPr>
            <w:tcW w:w="406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p>
        </w:tc>
        <w:tc>
          <w:tcPr>
            <w:tcW w:w="1099"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rFonts w:hint="eastAsia" w:eastAsiaTheme="minorEastAsia"/>
                <w:sz w:val="20"/>
                <w:szCs w:val="20"/>
                <w:lang w:eastAsia="zh-CN"/>
              </w:rPr>
              <w:t>Y</w:t>
            </w:r>
            <w:r>
              <w:rPr>
                <w:rFonts w:eastAsiaTheme="minorEastAsia"/>
                <w:sz w:val="20"/>
                <w:szCs w:val="20"/>
                <w:lang w:eastAsia="zh-CN"/>
              </w:rPr>
              <w:t>es</w:t>
            </w:r>
          </w:p>
        </w:tc>
        <w:tc>
          <w:tcPr>
            <w:tcW w:w="124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rFonts w:hint="default"/>
                <w:sz w:val="20"/>
                <w:szCs w:val="20"/>
                <w:lang w:val="en-US"/>
              </w:rPr>
            </w:pPr>
            <w:r>
              <w:rPr>
                <w:rFonts w:hint="eastAsia" w:eastAsia="宋体"/>
                <w:sz w:val="20"/>
                <w:szCs w:val="20"/>
                <w:lang w:val="en-US" w:eastAsia="zh-CN"/>
              </w:rPr>
              <w:t>Page 12-14</w:t>
            </w:r>
          </w:p>
        </w:tc>
      </w:tr>
      <w:tr>
        <w:tblPrEx>
          <w:tblCellMar>
            <w:top w:w="0" w:type="dxa"/>
            <w:left w:w="108" w:type="dxa"/>
            <w:bottom w:w="0" w:type="dxa"/>
            <w:right w:w="108" w:type="dxa"/>
          </w:tblCellMar>
        </w:tblPrEx>
        <w:trPr>
          <w:trHeight w:val="390" w:hRule="atLeast"/>
        </w:trPr>
        <w:tc>
          <w:tcPr>
            <w:tcW w:w="14280" w:type="dxa"/>
            <w:gridSpan w:val="7"/>
            <w:tcBorders>
              <w:top w:val="single" w:color="CCCCCC" w:sz="6" w:space="0"/>
              <w:left w:val="single" w:color="CCCCCC" w:sz="6" w:space="0"/>
              <w:bottom w:val="single" w:color="CCCCCC" w:sz="6" w:space="0"/>
              <w:right w:val="single" w:color="000000" w:sz="6" w:space="0"/>
            </w:tcBorders>
            <w:tcMar>
              <w:top w:w="40" w:type="dxa"/>
              <w:left w:w="0" w:type="dxa"/>
              <w:bottom w:w="40" w:type="dxa"/>
              <w:right w:w="0" w:type="dxa"/>
            </w:tcMar>
            <w:vAlign w:val="bottom"/>
          </w:tcPr>
          <w:p>
            <w:pPr>
              <w:rPr>
                <w:b/>
                <w:sz w:val="28"/>
                <w:szCs w:val="28"/>
              </w:rPr>
            </w:pPr>
            <w:r>
              <w:rPr>
                <w:b/>
                <w:sz w:val="28"/>
                <w:szCs w:val="28"/>
              </w:rPr>
              <w:t>Other information</w:t>
            </w:r>
          </w:p>
        </w:tc>
      </w:tr>
      <w:tr>
        <w:tblPrEx>
          <w:tblCellMar>
            <w:top w:w="0" w:type="dxa"/>
            <w:left w:w="108" w:type="dxa"/>
            <w:bottom w:w="0" w:type="dxa"/>
            <w:right w:w="108" w:type="dxa"/>
          </w:tblCellMar>
        </w:tblPrEx>
        <w:trPr>
          <w:trHeight w:val="720" w:hRule="atLeast"/>
        </w:trPr>
        <w:tc>
          <w:tcPr>
            <w:tcW w:w="82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jc w:val="center"/>
              <w:rPr>
                <w:sz w:val="20"/>
                <w:szCs w:val="20"/>
              </w:rPr>
            </w:pPr>
            <w:r>
              <w:rPr>
                <w:sz w:val="20"/>
                <w:szCs w:val="20"/>
              </w:rPr>
              <w:t>15.0</w:t>
            </w:r>
          </w:p>
        </w:tc>
        <w:tc>
          <w:tcPr>
            <w:tcW w:w="187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Funding</w:t>
            </w:r>
          </w:p>
        </w:tc>
        <w:tc>
          <w:tcPr>
            <w:tcW w:w="3898"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Give the source of funding and the role of the funders for the present study and, if applicable, for the original study on which the present article is based</w:t>
            </w:r>
          </w:p>
        </w:tc>
        <w:tc>
          <w:tcPr>
            <w:tcW w:w="1281"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STROBE</w:t>
            </w:r>
          </w:p>
        </w:tc>
        <w:tc>
          <w:tcPr>
            <w:tcW w:w="406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p>
        </w:tc>
        <w:tc>
          <w:tcPr>
            <w:tcW w:w="1099"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rFonts w:hint="eastAsia" w:eastAsiaTheme="minorEastAsia"/>
                <w:sz w:val="20"/>
                <w:szCs w:val="20"/>
                <w:lang w:eastAsia="zh-CN"/>
              </w:rPr>
              <w:t>Y</w:t>
            </w:r>
            <w:r>
              <w:rPr>
                <w:rFonts w:eastAsiaTheme="minorEastAsia"/>
                <w:sz w:val="20"/>
                <w:szCs w:val="20"/>
                <w:lang w:eastAsia="zh-CN"/>
              </w:rPr>
              <w:t>es</w:t>
            </w:r>
          </w:p>
        </w:tc>
        <w:tc>
          <w:tcPr>
            <w:tcW w:w="124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rFonts w:hint="default"/>
                <w:sz w:val="20"/>
                <w:szCs w:val="20"/>
                <w:lang w:val="en-US"/>
              </w:rPr>
            </w:pPr>
            <w:r>
              <w:rPr>
                <w:rFonts w:hint="eastAsia" w:eastAsia="宋体"/>
                <w:sz w:val="20"/>
                <w:szCs w:val="20"/>
                <w:lang w:val="en-US" w:eastAsia="zh-CN"/>
              </w:rPr>
              <w:t>Page 26</w:t>
            </w:r>
          </w:p>
        </w:tc>
      </w:tr>
      <w:tr>
        <w:tblPrEx>
          <w:tblCellMar>
            <w:top w:w="0" w:type="dxa"/>
            <w:left w:w="108" w:type="dxa"/>
            <w:bottom w:w="0" w:type="dxa"/>
            <w:right w:w="108" w:type="dxa"/>
          </w:tblCellMar>
        </w:tblPrEx>
        <w:trPr>
          <w:trHeight w:val="945" w:hRule="atLeast"/>
        </w:trPr>
        <w:tc>
          <w:tcPr>
            <w:tcW w:w="82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jc w:val="center"/>
              <w:rPr>
                <w:sz w:val="20"/>
                <w:szCs w:val="20"/>
              </w:rPr>
            </w:pPr>
            <w:r>
              <w:rPr>
                <w:sz w:val="20"/>
                <w:szCs w:val="20"/>
              </w:rPr>
              <w:t>15.1</w:t>
            </w:r>
          </w:p>
        </w:tc>
        <w:tc>
          <w:tcPr>
            <w:tcW w:w="187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Acknowledgements</w:t>
            </w:r>
          </w:p>
        </w:tc>
        <w:tc>
          <w:tcPr>
            <w:tcW w:w="3898"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Include acknowledgements of those who contributed to the research but did not meet critera for authorship.</w:t>
            </w:r>
          </w:p>
        </w:tc>
        <w:tc>
          <w:tcPr>
            <w:tcW w:w="1281"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STORMS</w:t>
            </w:r>
          </w:p>
        </w:tc>
        <w:tc>
          <w:tcPr>
            <w:tcW w:w="406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For general guidelines on authorship, see</w:t>
            </w:r>
            <w:r>
              <w:fldChar w:fldCharType="begin"/>
            </w:r>
            <w:r>
              <w:instrText xml:space="preserve"> HYPERLINK "http://www.icmje.org/" \h </w:instrText>
            </w:r>
            <w:r>
              <w:fldChar w:fldCharType="separate"/>
            </w:r>
            <w:r>
              <w:rPr>
                <w:sz w:val="20"/>
                <w:szCs w:val="20"/>
              </w:rPr>
              <w:t xml:space="preserve"> </w:t>
            </w:r>
            <w:r>
              <w:rPr>
                <w:sz w:val="20"/>
                <w:szCs w:val="20"/>
              </w:rPr>
              <w:fldChar w:fldCharType="end"/>
            </w:r>
            <w:r>
              <w:fldChar w:fldCharType="begin"/>
            </w:r>
            <w:r>
              <w:instrText xml:space="preserve"> HYPERLINK "http://www.icmje.org/" \h </w:instrText>
            </w:r>
            <w:r>
              <w:fldChar w:fldCharType="separate"/>
            </w:r>
            <w:r>
              <w:rPr>
                <w:color w:val="1155CC"/>
                <w:sz w:val="20"/>
                <w:szCs w:val="20"/>
                <w:u w:val="single"/>
              </w:rPr>
              <w:t>http://www.icmje.org</w:t>
            </w:r>
            <w:r>
              <w:rPr>
                <w:color w:val="1155CC"/>
                <w:sz w:val="20"/>
                <w:szCs w:val="20"/>
                <w:u w:val="single"/>
              </w:rPr>
              <w:fldChar w:fldCharType="end"/>
            </w:r>
            <w:r>
              <w:rPr>
                <w:sz w:val="20"/>
                <w:szCs w:val="20"/>
              </w:rPr>
              <w:t xml:space="preserve"> and</w:t>
            </w:r>
            <w:r>
              <w:fldChar w:fldCharType="begin"/>
            </w:r>
            <w:r>
              <w:instrText xml:space="preserve"> HYPERLINK "https://www.elsevier.com/authors/journal-authors/policies-and-ethics/credit-author-statement" \h </w:instrText>
            </w:r>
            <w:r>
              <w:fldChar w:fldCharType="separate"/>
            </w:r>
            <w:r>
              <w:rPr>
                <w:sz w:val="20"/>
                <w:szCs w:val="20"/>
              </w:rPr>
              <w:t xml:space="preserve"> </w:t>
            </w:r>
            <w:r>
              <w:rPr>
                <w:sz w:val="20"/>
                <w:szCs w:val="20"/>
              </w:rPr>
              <w:fldChar w:fldCharType="end"/>
            </w:r>
            <w:r>
              <w:fldChar w:fldCharType="begin"/>
            </w:r>
            <w:r>
              <w:instrText xml:space="preserve"> HYPERLINK "https://www.elsevier.com/authors/journal-authors/policies-and-ethics/credit-author-statement" \h </w:instrText>
            </w:r>
            <w:r>
              <w:fldChar w:fldCharType="separate"/>
            </w:r>
            <w:r>
              <w:rPr>
                <w:color w:val="1155CC"/>
                <w:sz w:val="20"/>
                <w:szCs w:val="20"/>
                <w:u w:val="single"/>
              </w:rPr>
              <w:t>https://www.elsevier.com/authors/journal-authors/policies-and-ethics/credit-author-statement</w:t>
            </w:r>
            <w:r>
              <w:rPr>
                <w:color w:val="1155CC"/>
                <w:sz w:val="20"/>
                <w:szCs w:val="20"/>
                <w:u w:val="single"/>
              </w:rPr>
              <w:fldChar w:fldCharType="end"/>
            </w:r>
          </w:p>
        </w:tc>
        <w:tc>
          <w:tcPr>
            <w:tcW w:w="1099"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rFonts w:hint="eastAsia" w:eastAsiaTheme="minorEastAsia"/>
                <w:sz w:val="20"/>
                <w:szCs w:val="20"/>
                <w:lang w:eastAsia="zh-CN"/>
              </w:rPr>
              <w:t>Y</w:t>
            </w:r>
            <w:r>
              <w:rPr>
                <w:rFonts w:eastAsiaTheme="minorEastAsia"/>
                <w:sz w:val="20"/>
                <w:szCs w:val="20"/>
                <w:lang w:eastAsia="zh-CN"/>
              </w:rPr>
              <w:t>es</w:t>
            </w:r>
          </w:p>
        </w:tc>
        <w:tc>
          <w:tcPr>
            <w:tcW w:w="124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rFonts w:hint="default"/>
                <w:sz w:val="20"/>
                <w:szCs w:val="20"/>
                <w:lang w:val="en-US"/>
              </w:rPr>
            </w:pPr>
            <w:r>
              <w:rPr>
                <w:rFonts w:hint="eastAsia" w:eastAsia="宋体"/>
                <w:sz w:val="20"/>
                <w:szCs w:val="20"/>
                <w:lang w:val="en-US" w:eastAsia="zh-CN"/>
              </w:rPr>
              <w:t>Page 26</w:t>
            </w:r>
          </w:p>
        </w:tc>
      </w:tr>
      <w:tr>
        <w:tblPrEx>
          <w:tblCellMar>
            <w:top w:w="0" w:type="dxa"/>
            <w:left w:w="108" w:type="dxa"/>
            <w:bottom w:w="0" w:type="dxa"/>
            <w:right w:w="108" w:type="dxa"/>
          </w:tblCellMar>
        </w:tblPrEx>
        <w:trPr>
          <w:trHeight w:val="315" w:hRule="atLeast"/>
        </w:trPr>
        <w:tc>
          <w:tcPr>
            <w:tcW w:w="82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jc w:val="center"/>
              <w:rPr>
                <w:sz w:val="20"/>
                <w:szCs w:val="20"/>
              </w:rPr>
            </w:pPr>
            <w:r>
              <w:rPr>
                <w:sz w:val="20"/>
                <w:szCs w:val="20"/>
              </w:rPr>
              <w:t>15.2</w:t>
            </w:r>
          </w:p>
        </w:tc>
        <w:tc>
          <w:tcPr>
            <w:tcW w:w="187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Conflicts of Interest</w:t>
            </w:r>
          </w:p>
        </w:tc>
        <w:tc>
          <w:tcPr>
            <w:tcW w:w="3898"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Include a conflicts of interest statement.</w:t>
            </w:r>
          </w:p>
        </w:tc>
        <w:tc>
          <w:tcPr>
            <w:tcW w:w="1281"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STORMS</w:t>
            </w:r>
          </w:p>
        </w:tc>
        <w:tc>
          <w:tcPr>
            <w:tcW w:w="406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p>
        </w:tc>
        <w:tc>
          <w:tcPr>
            <w:tcW w:w="1099"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rFonts w:hint="eastAsia" w:eastAsiaTheme="minorEastAsia"/>
                <w:sz w:val="20"/>
                <w:szCs w:val="20"/>
                <w:lang w:eastAsia="zh-CN"/>
              </w:rPr>
              <w:t>Y</w:t>
            </w:r>
            <w:r>
              <w:rPr>
                <w:rFonts w:eastAsiaTheme="minorEastAsia"/>
                <w:sz w:val="20"/>
                <w:szCs w:val="20"/>
                <w:lang w:eastAsia="zh-CN"/>
              </w:rPr>
              <w:t>es</w:t>
            </w:r>
          </w:p>
        </w:tc>
        <w:tc>
          <w:tcPr>
            <w:tcW w:w="124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rFonts w:hint="default"/>
                <w:sz w:val="20"/>
                <w:szCs w:val="20"/>
                <w:lang w:val="en-US"/>
              </w:rPr>
            </w:pPr>
            <w:r>
              <w:rPr>
                <w:rFonts w:hint="eastAsia" w:eastAsia="宋体"/>
                <w:sz w:val="20"/>
                <w:szCs w:val="20"/>
                <w:lang w:val="en-US" w:eastAsia="zh-CN"/>
              </w:rPr>
              <w:t>Page 26</w:t>
            </w:r>
          </w:p>
        </w:tc>
      </w:tr>
      <w:tr>
        <w:tblPrEx>
          <w:tblCellMar>
            <w:top w:w="0" w:type="dxa"/>
            <w:left w:w="108" w:type="dxa"/>
            <w:bottom w:w="0" w:type="dxa"/>
            <w:right w:w="108" w:type="dxa"/>
          </w:tblCellMar>
        </w:tblPrEx>
        <w:trPr>
          <w:trHeight w:val="510" w:hRule="atLeast"/>
        </w:trPr>
        <w:tc>
          <w:tcPr>
            <w:tcW w:w="82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jc w:val="center"/>
              <w:rPr>
                <w:sz w:val="20"/>
                <w:szCs w:val="20"/>
              </w:rPr>
            </w:pPr>
            <w:r>
              <w:rPr>
                <w:sz w:val="20"/>
                <w:szCs w:val="20"/>
              </w:rPr>
              <w:t>16.0</w:t>
            </w:r>
          </w:p>
        </w:tc>
        <w:tc>
          <w:tcPr>
            <w:tcW w:w="187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Supplements</w:t>
            </w:r>
          </w:p>
        </w:tc>
        <w:tc>
          <w:tcPr>
            <w:tcW w:w="3898"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Indicate where supplements may be accessed and what materials they contain.</w:t>
            </w:r>
          </w:p>
        </w:tc>
        <w:tc>
          <w:tcPr>
            <w:tcW w:w="1281"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STORMS</w:t>
            </w:r>
          </w:p>
        </w:tc>
        <w:tc>
          <w:tcPr>
            <w:tcW w:w="406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p>
        </w:tc>
        <w:tc>
          <w:tcPr>
            <w:tcW w:w="1099"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rFonts w:hint="eastAsia" w:eastAsiaTheme="minorEastAsia"/>
                <w:sz w:val="20"/>
                <w:szCs w:val="20"/>
                <w:lang w:eastAsia="zh-CN"/>
              </w:rPr>
              <w:t>Y</w:t>
            </w:r>
            <w:r>
              <w:rPr>
                <w:rFonts w:eastAsiaTheme="minorEastAsia"/>
                <w:sz w:val="20"/>
                <w:szCs w:val="20"/>
                <w:lang w:eastAsia="zh-CN"/>
              </w:rPr>
              <w:t>es</w:t>
            </w:r>
          </w:p>
        </w:tc>
        <w:tc>
          <w:tcPr>
            <w:tcW w:w="124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rFonts w:hint="default"/>
                <w:sz w:val="20"/>
                <w:szCs w:val="20"/>
                <w:lang w:val="en-US"/>
              </w:rPr>
            </w:pPr>
            <w:r>
              <w:rPr>
                <w:rFonts w:hint="eastAsia" w:eastAsia="宋体"/>
                <w:sz w:val="20"/>
                <w:szCs w:val="20"/>
                <w:lang w:val="en-US" w:eastAsia="zh-CN"/>
              </w:rPr>
              <w:t>Page 22</w:t>
            </w:r>
          </w:p>
        </w:tc>
      </w:tr>
      <w:tr>
        <w:tblPrEx>
          <w:tblCellMar>
            <w:top w:w="0" w:type="dxa"/>
            <w:left w:w="108" w:type="dxa"/>
            <w:bottom w:w="0" w:type="dxa"/>
            <w:right w:w="108" w:type="dxa"/>
          </w:tblCellMar>
        </w:tblPrEx>
        <w:trPr>
          <w:trHeight w:val="1590" w:hRule="atLeast"/>
        </w:trPr>
        <w:tc>
          <w:tcPr>
            <w:tcW w:w="826"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jc w:val="center"/>
              <w:rPr>
                <w:sz w:val="20"/>
                <w:szCs w:val="20"/>
              </w:rPr>
            </w:pPr>
            <w:r>
              <w:rPr>
                <w:sz w:val="20"/>
                <w:szCs w:val="20"/>
              </w:rPr>
              <w:t>17.0</w:t>
            </w:r>
          </w:p>
        </w:tc>
        <w:tc>
          <w:tcPr>
            <w:tcW w:w="1870"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Supplementary data</w:t>
            </w:r>
          </w:p>
        </w:tc>
        <w:tc>
          <w:tcPr>
            <w:tcW w:w="3898"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Provide supplementary data files of results with for all taxa and all outcome variables analyzed. Indicate the taxonomic level of all taxa.</w:t>
            </w:r>
          </w:p>
        </w:tc>
        <w:tc>
          <w:tcPr>
            <w:tcW w:w="1281"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sz w:val="20"/>
                <w:szCs w:val="20"/>
              </w:rPr>
              <w:t>STORMS</w:t>
            </w:r>
          </w:p>
        </w:tc>
        <w:tc>
          <w:tcPr>
            <w:tcW w:w="4060" w:type="dxa"/>
            <w:tcBorders>
              <w:top w:val="single" w:color="CCCCCC" w:sz="6" w:space="0"/>
              <w:left w:val="single" w:color="CCCCCC" w:sz="6" w:space="0"/>
              <w:bottom w:val="single" w:color="CCCCCC" w:sz="6" w:space="0"/>
              <w:right w:val="single" w:color="CCCCCC" w:sz="6" w:space="0"/>
            </w:tcBorders>
            <w:shd w:val="clear" w:color="auto" w:fill="FFFFFF"/>
            <w:tcMar>
              <w:top w:w="40" w:type="dxa"/>
              <w:left w:w="40" w:type="dxa"/>
              <w:bottom w:w="40" w:type="dxa"/>
              <w:right w:w="40" w:type="dxa"/>
            </w:tcMar>
            <w:vAlign w:val="bottom"/>
          </w:tcPr>
          <w:p>
            <w:pPr>
              <w:rPr>
                <w:sz w:val="20"/>
                <w:szCs w:val="20"/>
              </w:rPr>
            </w:pPr>
            <w:r>
              <w:rPr>
                <w:sz w:val="20"/>
                <w:szCs w:val="20"/>
              </w:rPr>
              <w:t>Depending on the analysis performed, examples of the supplemental results included could be mean relative abundance, differential abundance, raw p-value, multiple hypothesis testing-adjusted p-values, and standard error.</w:t>
            </w:r>
          </w:p>
          <w:p>
            <w:pPr>
              <w:rPr>
                <w:sz w:val="20"/>
                <w:szCs w:val="20"/>
              </w:rPr>
            </w:pPr>
          </w:p>
          <w:p>
            <w:pPr>
              <w:rPr>
                <w:sz w:val="20"/>
                <w:szCs w:val="20"/>
              </w:rPr>
            </w:pPr>
            <w:r>
              <w:rPr>
                <w:sz w:val="20"/>
                <w:szCs w:val="20"/>
              </w:rPr>
              <w:t>All discussed taxa should include the taxonomic level (e.g. class, order, genus).</w:t>
            </w:r>
          </w:p>
        </w:tc>
        <w:tc>
          <w:tcPr>
            <w:tcW w:w="1099" w:type="dxa"/>
            <w:tcBorders>
              <w:top w:val="single" w:color="CCCCCC" w:sz="6" w:space="0"/>
              <w:left w:val="single" w:color="CCCCCC" w:sz="6" w:space="0"/>
              <w:bottom w:val="single" w:color="CCCCCC" w:sz="6" w:space="0"/>
              <w:right w:val="single" w:color="CCCCCC" w:sz="6" w:space="0"/>
            </w:tcBorders>
            <w:tcMar>
              <w:top w:w="40" w:type="dxa"/>
              <w:left w:w="40" w:type="dxa"/>
              <w:bottom w:w="40" w:type="dxa"/>
              <w:right w:w="40" w:type="dxa"/>
            </w:tcMar>
            <w:vAlign w:val="bottom"/>
          </w:tcPr>
          <w:p>
            <w:pPr>
              <w:rPr>
                <w:sz w:val="20"/>
                <w:szCs w:val="20"/>
              </w:rPr>
            </w:pPr>
            <w:r>
              <w:rPr>
                <w:rFonts w:hint="eastAsia" w:eastAsiaTheme="minorEastAsia"/>
                <w:sz w:val="20"/>
                <w:szCs w:val="20"/>
                <w:lang w:eastAsia="zh-CN"/>
              </w:rPr>
              <w:t>Y</w:t>
            </w:r>
            <w:r>
              <w:rPr>
                <w:rFonts w:eastAsiaTheme="minorEastAsia"/>
                <w:sz w:val="20"/>
                <w:szCs w:val="20"/>
                <w:lang w:eastAsia="zh-CN"/>
              </w:rPr>
              <w:t>es</w:t>
            </w:r>
          </w:p>
        </w:tc>
        <w:tc>
          <w:tcPr>
            <w:tcW w:w="1246" w:type="dxa"/>
            <w:tcBorders>
              <w:top w:val="single" w:color="CCCCCC" w:sz="6" w:space="0"/>
              <w:left w:val="single" w:color="CCCCCC" w:sz="6" w:space="0"/>
            </w:tcBorders>
            <w:shd w:val="clear" w:color="auto" w:fill="auto"/>
            <w:tcMar>
              <w:top w:w="100" w:type="dxa"/>
              <w:left w:w="100" w:type="dxa"/>
              <w:bottom w:w="100" w:type="dxa"/>
              <w:right w:w="100" w:type="dxa"/>
            </w:tcMar>
          </w:tcPr>
          <w:p>
            <w:pPr>
              <w:rPr>
                <w:rFonts w:hint="default"/>
                <w:sz w:val="20"/>
                <w:szCs w:val="20"/>
                <w:lang w:val="en-US"/>
              </w:rPr>
            </w:pPr>
            <w:r>
              <w:rPr>
                <w:rFonts w:hint="eastAsia" w:eastAsia="宋体"/>
                <w:sz w:val="20"/>
                <w:szCs w:val="20"/>
                <w:lang w:val="en-US" w:eastAsia="zh-CN"/>
              </w:rPr>
              <w:t>Page 22</w:t>
            </w:r>
          </w:p>
        </w:tc>
      </w:tr>
    </w:tbl>
    <w:p/>
    <w:sectPr>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web"/>
  <w:zoom w:percent="70"/>
  <w:bordersDoNotSurroundHeader w:val="1"/>
  <w:bordersDoNotSurroundFooter w:val="1"/>
  <w:hideSpellingErrors/>
  <w:hideGrammaticalErrors/>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DcyNzIwMzCwNDY0MjJR0lEKTi0uzszPAykwrAUACz8ESSwAAAA="/>
    <w:docVar w:name="commondata" w:val="eyJoZGlkIjoiYjk0ZTAxMDI3NmM1ZmFhZDI1ODY3Y2UzYmM5MTZmYjcifQ=="/>
  </w:docVars>
  <w:rsids>
    <w:rsidRoot w:val="00AD76F8"/>
    <w:rsid w:val="000329E5"/>
    <w:rsid w:val="000D707D"/>
    <w:rsid w:val="00157376"/>
    <w:rsid w:val="001943EB"/>
    <w:rsid w:val="00253B03"/>
    <w:rsid w:val="002C2CD7"/>
    <w:rsid w:val="002F23CA"/>
    <w:rsid w:val="00301AD1"/>
    <w:rsid w:val="00302322"/>
    <w:rsid w:val="004A18CD"/>
    <w:rsid w:val="00561744"/>
    <w:rsid w:val="00562C11"/>
    <w:rsid w:val="00584F64"/>
    <w:rsid w:val="005877E4"/>
    <w:rsid w:val="00595F47"/>
    <w:rsid w:val="006F2C73"/>
    <w:rsid w:val="0072767B"/>
    <w:rsid w:val="0073615F"/>
    <w:rsid w:val="0079382D"/>
    <w:rsid w:val="00822368"/>
    <w:rsid w:val="00843DE4"/>
    <w:rsid w:val="009152E6"/>
    <w:rsid w:val="009A6C4A"/>
    <w:rsid w:val="00A84DC6"/>
    <w:rsid w:val="00AC61F3"/>
    <w:rsid w:val="00AD76F8"/>
    <w:rsid w:val="00AE5C2E"/>
    <w:rsid w:val="00B40A2E"/>
    <w:rsid w:val="00C25D50"/>
    <w:rsid w:val="00CA063C"/>
    <w:rsid w:val="00CD5972"/>
    <w:rsid w:val="00D108DC"/>
    <w:rsid w:val="00DB2DF0"/>
    <w:rsid w:val="00DF77DD"/>
    <w:rsid w:val="00E4563E"/>
    <w:rsid w:val="00E50A0E"/>
    <w:rsid w:val="03AE2FE7"/>
    <w:rsid w:val="042C1DDE"/>
    <w:rsid w:val="04701C6E"/>
    <w:rsid w:val="0A091CBF"/>
    <w:rsid w:val="0D632F5A"/>
    <w:rsid w:val="0F1E6B4E"/>
    <w:rsid w:val="0F853F02"/>
    <w:rsid w:val="11565560"/>
    <w:rsid w:val="139E2E9A"/>
    <w:rsid w:val="1B2B69C5"/>
    <w:rsid w:val="21AE1226"/>
    <w:rsid w:val="275D343B"/>
    <w:rsid w:val="27E76F8A"/>
    <w:rsid w:val="28555806"/>
    <w:rsid w:val="28EA1EBD"/>
    <w:rsid w:val="2A28197F"/>
    <w:rsid w:val="2F616D81"/>
    <w:rsid w:val="353C08B9"/>
    <w:rsid w:val="370731F9"/>
    <w:rsid w:val="3B4846C5"/>
    <w:rsid w:val="3C5B0F96"/>
    <w:rsid w:val="3EEB4BED"/>
    <w:rsid w:val="3F355648"/>
    <w:rsid w:val="43BB3356"/>
    <w:rsid w:val="484B13C8"/>
    <w:rsid w:val="4ACF74CF"/>
    <w:rsid w:val="4D515160"/>
    <w:rsid w:val="50643934"/>
    <w:rsid w:val="59C87257"/>
    <w:rsid w:val="5A305635"/>
    <w:rsid w:val="5F011BCF"/>
    <w:rsid w:val="5F341B4E"/>
    <w:rsid w:val="5FB977AF"/>
    <w:rsid w:val="63860E4D"/>
    <w:rsid w:val="64E65C5D"/>
    <w:rsid w:val="65FF155B"/>
    <w:rsid w:val="6612117C"/>
    <w:rsid w:val="68EF2CAE"/>
    <w:rsid w:val="6BAD5364"/>
    <w:rsid w:val="6D077CEE"/>
    <w:rsid w:val="6D356589"/>
    <w:rsid w:val="6D4B647B"/>
    <w:rsid w:val="6F7400F2"/>
    <w:rsid w:val="6FB17D87"/>
    <w:rsid w:val="76097D6B"/>
    <w:rsid w:val="7A553B30"/>
    <w:rsid w:val="7D420253"/>
    <w:rsid w:val="7E035EC0"/>
    <w:rsid w:val="7FDD7A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276" w:lineRule="auto"/>
    </w:pPr>
    <w:rPr>
      <w:rFonts w:ascii="Arial" w:hAnsi="Arial" w:eastAsia="Arial" w:cs="Arial"/>
      <w:sz w:val="22"/>
      <w:szCs w:val="22"/>
      <w:lang w:val="en" w:eastAsia="en-US"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9"/>
    <w:semiHidden/>
    <w:unhideWhenUsed/>
    <w:qFormat/>
    <w:uiPriority w:val="99"/>
    <w:pPr>
      <w:spacing w:line="240" w:lineRule="auto"/>
    </w:pPr>
    <w:rPr>
      <w:sz w:val="20"/>
      <w:szCs w:val="20"/>
    </w:rPr>
  </w:style>
  <w:style w:type="paragraph" w:styleId="3">
    <w:name w:val="footer"/>
    <w:basedOn w:val="1"/>
    <w:link w:val="13"/>
    <w:unhideWhenUsed/>
    <w:uiPriority w:val="99"/>
    <w:pPr>
      <w:tabs>
        <w:tab w:val="center" w:pos="4153"/>
        <w:tab w:val="right" w:pos="8306"/>
      </w:tabs>
      <w:snapToGrid w:val="0"/>
      <w:spacing w:line="240" w:lineRule="auto"/>
    </w:pPr>
    <w:rPr>
      <w:sz w:val="18"/>
      <w:szCs w:val="18"/>
    </w:rPr>
  </w:style>
  <w:style w:type="paragraph" w:styleId="4">
    <w:name w:val="header"/>
    <w:basedOn w:val="1"/>
    <w:link w:val="12"/>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5">
    <w:name w:val="annotation subject"/>
    <w:basedOn w:val="2"/>
    <w:next w:val="2"/>
    <w:link w:val="11"/>
    <w:semiHidden/>
    <w:unhideWhenUsed/>
    <w:qFormat/>
    <w:uiPriority w:val="99"/>
    <w:pPr>
      <w:spacing w:line="276" w:lineRule="auto"/>
    </w:pPr>
    <w:rPr>
      <w:b/>
      <w:bCs/>
      <w:sz w:val="22"/>
      <w:szCs w:val="22"/>
    </w:rPr>
  </w:style>
  <w:style w:type="character" w:styleId="8">
    <w:name w:val="annotation reference"/>
    <w:basedOn w:val="7"/>
    <w:semiHidden/>
    <w:unhideWhenUsed/>
    <w:qFormat/>
    <w:uiPriority w:val="99"/>
    <w:rPr>
      <w:sz w:val="16"/>
      <w:szCs w:val="16"/>
    </w:rPr>
  </w:style>
  <w:style w:type="character" w:customStyle="1" w:styleId="9">
    <w:name w:val="批注文字 字符"/>
    <w:basedOn w:val="7"/>
    <w:link w:val="2"/>
    <w:semiHidden/>
    <w:qFormat/>
    <w:uiPriority w:val="99"/>
    <w:rPr>
      <w:rFonts w:ascii="Arial" w:hAnsi="Arial" w:eastAsia="Arial" w:cs="Arial"/>
      <w:sz w:val="20"/>
      <w:szCs w:val="20"/>
      <w:lang w:val="en" w:eastAsia="en-US"/>
    </w:rPr>
  </w:style>
  <w:style w:type="paragraph" w:customStyle="1" w:styleId="10">
    <w:name w:val="修订1"/>
    <w:hidden/>
    <w:semiHidden/>
    <w:qFormat/>
    <w:uiPriority w:val="99"/>
    <w:rPr>
      <w:rFonts w:ascii="Arial" w:hAnsi="Arial" w:eastAsia="Arial" w:cs="Arial"/>
      <w:sz w:val="22"/>
      <w:szCs w:val="22"/>
      <w:lang w:val="en" w:eastAsia="en-US" w:bidi="ar-SA"/>
    </w:rPr>
  </w:style>
  <w:style w:type="character" w:customStyle="1" w:styleId="11">
    <w:name w:val="批注主题 字符"/>
    <w:basedOn w:val="9"/>
    <w:link w:val="5"/>
    <w:semiHidden/>
    <w:qFormat/>
    <w:uiPriority w:val="99"/>
    <w:rPr>
      <w:rFonts w:ascii="Arial" w:hAnsi="Arial" w:eastAsia="Arial" w:cs="Arial"/>
      <w:b/>
      <w:bCs/>
      <w:sz w:val="22"/>
      <w:szCs w:val="22"/>
      <w:lang w:val="en" w:eastAsia="en-US"/>
    </w:rPr>
  </w:style>
  <w:style w:type="character" w:customStyle="1" w:styleId="12">
    <w:name w:val="页眉 字符"/>
    <w:basedOn w:val="7"/>
    <w:link w:val="4"/>
    <w:qFormat/>
    <w:uiPriority w:val="99"/>
    <w:rPr>
      <w:rFonts w:ascii="Arial" w:hAnsi="Arial" w:eastAsia="Arial" w:cs="Arial"/>
      <w:sz w:val="18"/>
      <w:szCs w:val="18"/>
      <w:lang w:val="en" w:eastAsia="en-US"/>
    </w:rPr>
  </w:style>
  <w:style w:type="character" w:customStyle="1" w:styleId="13">
    <w:name w:val="页脚 字符"/>
    <w:basedOn w:val="7"/>
    <w:link w:val="3"/>
    <w:qFormat/>
    <w:uiPriority w:val="99"/>
    <w:rPr>
      <w:rFonts w:ascii="Arial" w:hAnsi="Arial" w:eastAsia="Arial" w:cs="Arial"/>
      <w:sz w:val="18"/>
      <w:szCs w:val="18"/>
      <w:lang w:val="en" w:eastAsia="en-U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Springer Nature IT</Company>
  <Pages>11</Pages>
  <Words>3371</Words>
  <Characters>20039</Characters>
  <Lines>171</Lines>
  <Paragraphs>48</Paragraphs>
  <TotalTime>1</TotalTime>
  <ScaleCrop>false</ScaleCrop>
  <LinksUpToDate>false</LinksUpToDate>
  <CharactersWithSpaces>22916</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2021-11-10T18:34:00Z</dcterms:created>
  <dc:creator>Joao Monteiro</dc:creator>
  <cp:lastModifiedBy>我是潇潇啦啦啦～</cp:lastModifiedBy>
  <dcterms:modified xsi:type="dcterms:W3CDTF">2022-09-17T10:29:58Z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68F673D2684247B2AC7BC6C6442411A9</vt:lpwstr>
  </property>
</Properties>
</file>