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9BB36" w14:textId="3F9BEC2E" w:rsidR="000D32D0" w:rsidRDefault="000D32D0" w:rsidP="000D32D0">
      <w:pPr>
        <w:jc w:val="both"/>
        <w:rPr>
          <w:rFonts w:eastAsia="Times New Roman" w:cs="Calibri"/>
          <w:b/>
          <w:bCs/>
          <w:color w:val="000000"/>
          <w:lang w:eastAsia="en-GB"/>
        </w:rPr>
      </w:pPr>
      <w:r>
        <w:rPr>
          <w:rFonts w:eastAsia="Times New Roman" w:cs="Calibri"/>
          <w:b/>
          <w:bCs/>
          <w:color w:val="000000"/>
          <w:lang w:eastAsia="en-GB"/>
        </w:rPr>
        <w:t xml:space="preserve">Inventory of Supplementary </w:t>
      </w:r>
      <w:proofErr w:type="spellStart"/>
      <w:r>
        <w:rPr>
          <w:rFonts w:eastAsia="Times New Roman" w:cs="Calibri"/>
          <w:b/>
          <w:bCs/>
          <w:color w:val="000000"/>
          <w:lang w:eastAsia="en-GB"/>
        </w:rPr>
        <w:t>Infromation</w:t>
      </w:r>
      <w:proofErr w:type="spellEnd"/>
      <w:r>
        <w:rPr>
          <w:rFonts w:eastAsia="Times New Roman" w:cs="Calibri"/>
          <w:b/>
          <w:bCs/>
          <w:color w:val="000000"/>
          <w:lang w:eastAsia="en-GB"/>
        </w:rPr>
        <w:t xml:space="preserve"> </w:t>
      </w:r>
    </w:p>
    <w:p w14:paraId="77AFE759" w14:textId="77777777" w:rsidR="000D32D0" w:rsidRDefault="000D32D0" w:rsidP="000D32D0">
      <w:pPr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eastAsia="Times New Roman" w:cs="Calibri"/>
          <w:b/>
          <w:bCs/>
          <w:color w:val="000000"/>
          <w:lang w:eastAsia="en-GB"/>
        </w:rPr>
        <w:t>Southern Ocean biogenic blooms freezing-in Oligocene colder climates</w:t>
      </w:r>
    </w:p>
    <w:p w14:paraId="324B2E5B" w14:textId="77777777" w:rsidR="000D32D0" w:rsidRDefault="000D32D0" w:rsidP="000D32D0">
      <w:pPr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eastAsia="Times New Roman" w:cs="Calibri"/>
          <w:color w:val="000000"/>
          <w:lang w:eastAsia="en-GB"/>
        </w:rPr>
        <w:t>Katharina Hochmuth</w:t>
      </w:r>
      <w:r>
        <w:rPr>
          <w:rFonts w:eastAsia="Times New Roman" w:cs="Calibri"/>
          <w:color w:val="000000"/>
          <w:vertAlign w:val="superscript"/>
          <w:lang w:eastAsia="en-GB"/>
        </w:rPr>
        <w:t>1,2,3*</w:t>
      </w:r>
      <w:r>
        <w:rPr>
          <w:rFonts w:eastAsia="Times New Roman" w:cs="Calibri"/>
          <w:color w:val="000000"/>
          <w:lang w:eastAsia="en-GB"/>
        </w:rPr>
        <w:t>, Joanne M. Whittaker</w:t>
      </w:r>
      <w:r>
        <w:rPr>
          <w:rFonts w:eastAsia="Times New Roman" w:cs="Calibri"/>
          <w:color w:val="000000"/>
          <w:vertAlign w:val="superscript"/>
          <w:lang w:eastAsia="en-GB"/>
        </w:rPr>
        <w:t>2,3</w:t>
      </w:r>
      <w:r>
        <w:rPr>
          <w:rFonts w:eastAsia="Times New Roman" w:cs="Calibri"/>
          <w:color w:val="000000"/>
          <w:lang w:eastAsia="en-GB"/>
        </w:rPr>
        <w:t>, Isabel Sauermilch</w:t>
      </w:r>
      <w:r>
        <w:rPr>
          <w:rFonts w:eastAsia="Times New Roman" w:cs="Calibri"/>
          <w:color w:val="000000"/>
          <w:vertAlign w:val="superscript"/>
          <w:lang w:eastAsia="en-GB"/>
        </w:rPr>
        <w:t>4</w:t>
      </w:r>
      <w:r>
        <w:rPr>
          <w:rFonts w:eastAsia="Times New Roman" w:cs="Calibri"/>
          <w:color w:val="000000"/>
          <w:lang w:eastAsia="en-GB"/>
        </w:rPr>
        <w:t>, Andreas Klocker</w:t>
      </w:r>
      <w:r>
        <w:rPr>
          <w:rFonts w:eastAsia="Times New Roman" w:cs="Calibri"/>
          <w:color w:val="000000"/>
          <w:vertAlign w:val="superscript"/>
          <w:lang w:eastAsia="en-GB"/>
        </w:rPr>
        <w:t>5,6</w:t>
      </w:r>
      <w:r>
        <w:rPr>
          <w:rFonts w:eastAsia="Times New Roman" w:cs="Calibri"/>
          <w:color w:val="000000"/>
          <w:lang w:eastAsia="en-GB"/>
        </w:rPr>
        <w:t xml:space="preserve">, </w:t>
      </w:r>
      <w:proofErr w:type="spellStart"/>
      <w:r>
        <w:rPr>
          <w:rFonts w:eastAsia="Times New Roman" w:cs="Calibri"/>
          <w:color w:val="000000"/>
          <w:lang w:eastAsia="en-GB"/>
        </w:rPr>
        <w:t>Karsten</w:t>
      </w:r>
      <w:proofErr w:type="spellEnd"/>
      <w:r>
        <w:rPr>
          <w:rFonts w:eastAsia="Times New Roman" w:cs="Calibri"/>
          <w:color w:val="000000"/>
          <w:lang w:eastAsia="en-GB"/>
        </w:rPr>
        <w:t xml:space="preserve"> Gohl</w:t>
      </w:r>
      <w:r>
        <w:rPr>
          <w:rFonts w:eastAsia="Times New Roman" w:cs="Calibri"/>
          <w:color w:val="000000"/>
          <w:vertAlign w:val="superscript"/>
          <w:lang w:eastAsia="en-GB"/>
        </w:rPr>
        <w:t>7</w:t>
      </w:r>
      <w:r>
        <w:rPr>
          <w:rFonts w:eastAsia="Times New Roman" w:cs="Calibri"/>
          <w:color w:val="000000"/>
          <w:lang w:eastAsia="en-GB"/>
        </w:rPr>
        <w:t>, Joseph H. LaCasce</w:t>
      </w:r>
      <w:r>
        <w:rPr>
          <w:rFonts w:eastAsia="Times New Roman" w:cs="Calibri"/>
          <w:color w:val="000000"/>
          <w:vertAlign w:val="superscript"/>
          <w:lang w:eastAsia="en-GB"/>
        </w:rPr>
        <w:t>5</w:t>
      </w:r>
    </w:p>
    <w:p w14:paraId="117BF6FF" w14:textId="231C3295" w:rsidR="00F05463" w:rsidRDefault="00F05463"/>
    <w:p w14:paraId="0BCD423E" w14:textId="5C72FC45" w:rsidR="000D32D0" w:rsidRDefault="000D32D0"/>
    <w:p w14:paraId="4244C24D" w14:textId="1365B8E6" w:rsidR="000D32D0" w:rsidRDefault="000D32D0">
      <w:r>
        <w:t xml:space="preserve">Supplementary Figures: </w:t>
      </w:r>
    </w:p>
    <w:p w14:paraId="40731790" w14:textId="1A5BB825" w:rsidR="000D32D0" w:rsidRDefault="000D32D0"/>
    <w:p w14:paraId="4BB42C32" w14:textId="7B89C3F1" w:rsidR="000D32D0" w:rsidRDefault="000D32D0">
      <w:r>
        <w:t>Supplementary Figure 1: Core-log seismic integration</w:t>
      </w:r>
      <w:r w:rsidR="009137B8">
        <w:t xml:space="preserve"> IODP Site U1356</w:t>
      </w:r>
    </w:p>
    <w:p w14:paraId="4120B0FE" w14:textId="77777777" w:rsidR="000D32D0" w:rsidRDefault="000D32D0">
      <w:r>
        <w:t>Supplementary Figure 2: Seismic transect between IODP Site 1356 and EOS strata</w:t>
      </w:r>
    </w:p>
    <w:p w14:paraId="3CA335BF" w14:textId="5EF9225E" w:rsidR="000D32D0" w:rsidRDefault="000D32D0">
      <w:r>
        <w:t xml:space="preserve">Supplementary Figure 3: </w:t>
      </w:r>
      <w:r w:rsidR="00ED092E">
        <w:t>Maps of internal reflectors within EOS strata</w:t>
      </w:r>
      <w:r>
        <w:t xml:space="preserve"> </w:t>
      </w:r>
    </w:p>
    <w:p w14:paraId="16A84978" w14:textId="38D97510" w:rsidR="00ED092E" w:rsidRDefault="00ED092E">
      <w:r>
        <w:t>Supplementary Figure 4: Uninterpreted version of Figure 2</w:t>
      </w:r>
    </w:p>
    <w:p w14:paraId="096CC826" w14:textId="1763413F" w:rsidR="00ED092E" w:rsidRDefault="00ED092E">
      <w:r>
        <w:t>Supplementary Figure 5: Uninterpreted version of Supplementary Figure 2</w:t>
      </w:r>
    </w:p>
    <w:p w14:paraId="55CAD30B" w14:textId="0F1C31FD" w:rsidR="00ED092E" w:rsidRDefault="00ED092E">
      <w:r>
        <w:t>Supplementary Figure 6: Early Oligocene bathymetry of the Australian Antarctic Basin</w:t>
      </w:r>
    </w:p>
    <w:p w14:paraId="47B67733" w14:textId="48905DAF" w:rsidR="00ED092E" w:rsidRDefault="00ED092E">
      <w:r>
        <w:t>Supplementary Figure 7: Early Oligocene surface temperatures</w:t>
      </w:r>
    </w:p>
    <w:p w14:paraId="6566EE2B" w14:textId="509BAA8E" w:rsidR="00ED092E" w:rsidRDefault="00ED092E">
      <w:r>
        <w:t>Supplementary Figure 8: Ocean model transect at 126˚ E</w:t>
      </w:r>
    </w:p>
    <w:sectPr w:rsidR="00ED09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2D0"/>
    <w:rsid w:val="000D32D0"/>
    <w:rsid w:val="002F6575"/>
    <w:rsid w:val="00865180"/>
    <w:rsid w:val="009137B8"/>
    <w:rsid w:val="00ED092E"/>
    <w:rsid w:val="00F0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DF4AF7"/>
  <w15:chartTrackingRefBased/>
  <w15:docId w15:val="{825A81CA-3475-2447-9693-4F98D471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2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</Words>
  <Characters>695</Characters>
  <Application>Microsoft Office Word</Application>
  <DocSecurity>0</DocSecurity>
  <Lines>33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Hochmuth</dc:creator>
  <cp:keywords/>
  <dc:description/>
  <cp:lastModifiedBy>Katharina Hochmuth</cp:lastModifiedBy>
  <cp:revision>2</cp:revision>
  <dcterms:created xsi:type="dcterms:W3CDTF">2022-10-18T05:20:00Z</dcterms:created>
  <dcterms:modified xsi:type="dcterms:W3CDTF">2022-10-22T06:47:00Z</dcterms:modified>
</cp:coreProperties>
</file>