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D7CFDAD" w14:textId="77777777" w:rsidR="00EC109D" w:rsidRPr="002740FB" w:rsidRDefault="00EC109D" w:rsidP="00257734">
      <w:pPr>
        <w:pStyle w:val="BBAuthorName"/>
        <w:rPr>
          <w:rFonts w:eastAsiaTheme="majorEastAsia"/>
          <w:b/>
          <w:bCs/>
          <w:i w:val="0"/>
          <w:kern w:val="2"/>
          <w:sz w:val="28"/>
          <w:szCs w:val="28"/>
          <w:lang w:val="en-GB" w:eastAsia="zh-CN"/>
        </w:rPr>
      </w:pPr>
      <w:bookmarkStart w:id="0" w:name="_Hlk110259674"/>
      <w:r w:rsidRPr="002740FB">
        <w:rPr>
          <w:rFonts w:eastAsiaTheme="majorEastAsia"/>
          <w:b/>
          <w:bCs/>
          <w:i w:val="0"/>
          <w:kern w:val="2"/>
          <w:sz w:val="28"/>
          <w:szCs w:val="28"/>
          <w:lang w:val="en-GB" w:eastAsia="zh-CN"/>
        </w:rPr>
        <w:t>Supplementary information</w:t>
      </w:r>
    </w:p>
    <w:bookmarkEnd w:id="0"/>
    <w:p w14:paraId="29D0BF44" w14:textId="6002261D" w:rsidR="00257734" w:rsidRPr="002740FB" w:rsidRDefault="00257734" w:rsidP="00257734">
      <w:pPr>
        <w:pStyle w:val="BBAuthorName"/>
        <w:rPr>
          <w:rFonts w:eastAsiaTheme="majorEastAsia"/>
          <w:b/>
          <w:bCs/>
          <w:i w:val="0"/>
          <w:kern w:val="2"/>
          <w:sz w:val="32"/>
          <w:szCs w:val="32"/>
          <w:lang w:val="en-US" w:eastAsia="zh-CN"/>
        </w:rPr>
      </w:pPr>
      <w:r w:rsidRPr="002740FB">
        <w:rPr>
          <w:rFonts w:eastAsiaTheme="majorEastAsia"/>
          <w:b/>
          <w:bCs/>
          <w:i w:val="0"/>
          <w:kern w:val="2"/>
          <w:sz w:val="32"/>
          <w:szCs w:val="32"/>
          <w:lang w:val="en-US" w:eastAsia="zh-CN"/>
        </w:rPr>
        <w:t xml:space="preserve">Rapid, label-free histopathological diagnosis of liver cancer based on Raman spectroscopy and deep learning </w:t>
      </w:r>
    </w:p>
    <w:p w14:paraId="739011BC" w14:textId="40377001" w:rsidR="00257734" w:rsidRPr="002740FB" w:rsidRDefault="00257734" w:rsidP="00257734">
      <w:pPr>
        <w:pStyle w:val="BBAuthorName"/>
        <w:rPr>
          <w:i w:val="0"/>
          <w:iCs/>
        </w:rPr>
      </w:pPr>
      <w:r w:rsidRPr="002740FB">
        <w:rPr>
          <w:i w:val="0"/>
          <w:iCs/>
        </w:rPr>
        <w:t>Liping Huang et al.</w:t>
      </w:r>
    </w:p>
    <w:p w14:paraId="5E35EA96" w14:textId="2752B491" w:rsidR="00257734" w:rsidRPr="002740FB" w:rsidRDefault="00257734" w:rsidP="00257734">
      <w:pPr>
        <w:spacing w:line="480" w:lineRule="auto"/>
        <w:rPr>
          <w:rFonts w:ascii="Times New Roman" w:hAnsi="Times New Roman" w:cs="Times New Roman"/>
          <w:sz w:val="24"/>
          <w:szCs w:val="24"/>
        </w:rPr>
      </w:pPr>
    </w:p>
    <w:p w14:paraId="2AE5E855" w14:textId="510ECD8F" w:rsidR="00FE0066" w:rsidRPr="002740FB" w:rsidRDefault="00FE0066" w:rsidP="00257734">
      <w:pPr>
        <w:spacing w:line="480" w:lineRule="auto"/>
        <w:rPr>
          <w:rFonts w:ascii="Times New Roman" w:hAnsi="Times New Roman" w:cs="Times New Roman"/>
          <w:sz w:val="24"/>
          <w:szCs w:val="24"/>
        </w:rPr>
      </w:pPr>
    </w:p>
    <w:p w14:paraId="3FF0C822" w14:textId="133A8A62" w:rsidR="00FE0066" w:rsidRPr="002740FB" w:rsidRDefault="00FE0066" w:rsidP="00257734">
      <w:pPr>
        <w:spacing w:line="480" w:lineRule="auto"/>
        <w:rPr>
          <w:rFonts w:ascii="Times New Roman" w:hAnsi="Times New Roman" w:cs="Times New Roman"/>
          <w:sz w:val="24"/>
          <w:szCs w:val="24"/>
        </w:rPr>
      </w:pPr>
    </w:p>
    <w:p w14:paraId="47DB96C3" w14:textId="4E33836B" w:rsidR="00FE0066" w:rsidRPr="002740FB" w:rsidRDefault="00FE0066" w:rsidP="00257734">
      <w:pPr>
        <w:spacing w:line="480" w:lineRule="auto"/>
        <w:rPr>
          <w:rFonts w:ascii="Times New Roman" w:hAnsi="Times New Roman" w:cs="Times New Roman"/>
          <w:sz w:val="24"/>
          <w:szCs w:val="24"/>
        </w:rPr>
      </w:pPr>
    </w:p>
    <w:p w14:paraId="29456BC6" w14:textId="674464D7" w:rsidR="00FE0066" w:rsidRPr="002740FB" w:rsidRDefault="00FE0066" w:rsidP="00257734">
      <w:pPr>
        <w:spacing w:line="480" w:lineRule="auto"/>
        <w:rPr>
          <w:rFonts w:ascii="Times New Roman" w:hAnsi="Times New Roman" w:cs="Times New Roman"/>
          <w:sz w:val="24"/>
          <w:szCs w:val="24"/>
        </w:rPr>
      </w:pPr>
    </w:p>
    <w:p w14:paraId="45DD8B1C" w14:textId="5F2E8670" w:rsidR="00FE0066" w:rsidRPr="002740FB" w:rsidRDefault="00FE0066" w:rsidP="00257734">
      <w:pPr>
        <w:spacing w:line="480" w:lineRule="auto"/>
        <w:rPr>
          <w:rFonts w:ascii="Times New Roman" w:hAnsi="Times New Roman" w:cs="Times New Roman"/>
          <w:sz w:val="24"/>
          <w:szCs w:val="24"/>
        </w:rPr>
      </w:pPr>
    </w:p>
    <w:p w14:paraId="16E86BA7" w14:textId="6D76ADE5" w:rsidR="00FE0066" w:rsidRPr="002740FB" w:rsidRDefault="00FE0066" w:rsidP="00257734">
      <w:pPr>
        <w:spacing w:line="480" w:lineRule="auto"/>
        <w:rPr>
          <w:rFonts w:ascii="Times New Roman" w:hAnsi="Times New Roman" w:cs="Times New Roman"/>
          <w:sz w:val="24"/>
          <w:szCs w:val="24"/>
        </w:rPr>
      </w:pPr>
    </w:p>
    <w:p w14:paraId="7CFA2E49" w14:textId="24CEAFB7" w:rsidR="00FE0066" w:rsidRPr="002740FB" w:rsidRDefault="00FE0066" w:rsidP="00257734">
      <w:pPr>
        <w:spacing w:line="480" w:lineRule="auto"/>
        <w:rPr>
          <w:rFonts w:ascii="Times New Roman" w:hAnsi="Times New Roman" w:cs="Times New Roman"/>
          <w:sz w:val="24"/>
          <w:szCs w:val="24"/>
        </w:rPr>
      </w:pPr>
    </w:p>
    <w:p w14:paraId="2837C970" w14:textId="7F378BE0" w:rsidR="00FE0066" w:rsidRPr="002740FB" w:rsidRDefault="00FE0066" w:rsidP="00257734">
      <w:pPr>
        <w:spacing w:line="480" w:lineRule="auto"/>
        <w:rPr>
          <w:rFonts w:ascii="Times New Roman" w:hAnsi="Times New Roman" w:cs="Times New Roman"/>
          <w:sz w:val="24"/>
          <w:szCs w:val="24"/>
        </w:rPr>
      </w:pPr>
    </w:p>
    <w:p w14:paraId="10FE0770" w14:textId="7C701F49" w:rsidR="00FE0066" w:rsidRPr="002740FB" w:rsidRDefault="00FE0066" w:rsidP="00257734">
      <w:pPr>
        <w:spacing w:line="480" w:lineRule="auto"/>
        <w:rPr>
          <w:rFonts w:ascii="Times New Roman" w:hAnsi="Times New Roman" w:cs="Times New Roman"/>
          <w:sz w:val="24"/>
          <w:szCs w:val="24"/>
        </w:rPr>
      </w:pPr>
    </w:p>
    <w:p w14:paraId="746D3E49" w14:textId="1DFB5FA5" w:rsidR="00FE0066" w:rsidRPr="002740FB" w:rsidRDefault="00FE0066" w:rsidP="00257734">
      <w:pPr>
        <w:spacing w:line="480" w:lineRule="auto"/>
        <w:rPr>
          <w:rFonts w:ascii="Times New Roman" w:hAnsi="Times New Roman" w:cs="Times New Roman"/>
          <w:sz w:val="24"/>
          <w:szCs w:val="24"/>
        </w:rPr>
      </w:pPr>
    </w:p>
    <w:p w14:paraId="4F9110C9" w14:textId="0B3DD2AD" w:rsidR="00FE0066" w:rsidRPr="002740FB" w:rsidRDefault="00FE0066" w:rsidP="00257734">
      <w:pPr>
        <w:spacing w:line="480" w:lineRule="auto"/>
        <w:rPr>
          <w:rFonts w:ascii="Times New Roman" w:hAnsi="Times New Roman" w:cs="Times New Roman"/>
          <w:sz w:val="24"/>
          <w:szCs w:val="24"/>
        </w:rPr>
      </w:pPr>
    </w:p>
    <w:p w14:paraId="5DC800A7" w14:textId="5CCDDD49" w:rsidR="00FE0066" w:rsidRPr="002740FB" w:rsidRDefault="00FE0066" w:rsidP="00257734">
      <w:pPr>
        <w:spacing w:line="480" w:lineRule="auto"/>
        <w:rPr>
          <w:rFonts w:ascii="Times New Roman" w:hAnsi="Times New Roman" w:cs="Times New Roman"/>
          <w:sz w:val="24"/>
          <w:szCs w:val="24"/>
        </w:rPr>
      </w:pPr>
    </w:p>
    <w:p w14:paraId="60AF1275" w14:textId="77777777" w:rsidR="00FE0066" w:rsidRPr="002740FB" w:rsidRDefault="00FE0066" w:rsidP="00257734">
      <w:pPr>
        <w:spacing w:line="480" w:lineRule="auto"/>
        <w:rPr>
          <w:rFonts w:ascii="Times New Roman" w:hAnsi="Times New Roman" w:cs="Times New Roman"/>
          <w:sz w:val="24"/>
          <w:szCs w:val="24"/>
        </w:rPr>
      </w:pPr>
    </w:p>
    <w:p w14:paraId="36C83698" w14:textId="77777777" w:rsidR="00257734" w:rsidRPr="002740FB" w:rsidRDefault="00257734" w:rsidP="00257734">
      <w:pPr>
        <w:widowControl/>
        <w:spacing w:line="360" w:lineRule="auto"/>
        <w:jc w:val="center"/>
        <w:rPr>
          <w:rFonts w:ascii="Times New Roman" w:hAnsi="Times New Roman" w:cs="Times New Roman"/>
          <w:sz w:val="24"/>
          <w:szCs w:val="24"/>
        </w:rPr>
      </w:pPr>
      <w:r w:rsidRPr="002740FB">
        <w:rPr>
          <w:rFonts w:ascii="Times New Roman" w:hAnsi="Times New Roman" w:cs="Times New Roman"/>
          <w:noProof/>
          <w:sz w:val="24"/>
          <w:szCs w:val="24"/>
        </w:rPr>
        <w:lastRenderedPageBreak/>
        <w:drawing>
          <wp:inline distT="0" distB="0" distL="0" distR="0" wp14:anchorId="57FC3FBA" wp14:editId="0325A00C">
            <wp:extent cx="5026231" cy="3853444"/>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026231" cy="3853444"/>
                    </a:xfrm>
                    <a:prstGeom prst="rect">
                      <a:avLst/>
                    </a:prstGeom>
                    <a:noFill/>
                  </pic:spPr>
                </pic:pic>
              </a:graphicData>
            </a:graphic>
          </wp:inline>
        </w:drawing>
      </w:r>
    </w:p>
    <w:p w14:paraId="39E3383D" w14:textId="2B8271BC" w:rsidR="00257734" w:rsidRPr="002740FB" w:rsidRDefault="003A6ED5" w:rsidP="00257734">
      <w:pPr>
        <w:spacing w:line="360" w:lineRule="auto"/>
        <w:rPr>
          <w:rFonts w:ascii="Times New Roman" w:hAnsi="Times New Roman" w:cs="Times New Roman"/>
          <w:b/>
          <w:bCs/>
          <w:sz w:val="24"/>
          <w:szCs w:val="24"/>
        </w:rPr>
      </w:pPr>
      <w:r w:rsidRPr="002740FB">
        <w:rPr>
          <w:rFonts w:ascii="Times New Roman" w:hAnsi="Times New Roman" w:cs="Times New Roman"/>
          <w:b/>
          <w:bCs/>
          <w:sz w:val="24"/>
          <w:szCs w:val="24"/>
        </w:rPr>
        <w:t xml:space="preserve">Supplementary </w:t>
      </w:r>
      <w:r w:rsidR="00EF3960" w:rsidRPr="002740FB">
        <w:rPr>
          <w:rFonts w:ascii="Times New Roman" w:hAnsi="Times New Roman" w:cs="Times New Roman"/>
          <w:b/>
          <w:bCs/>
          <w:sz w:val="24"/>
          <w:szCs w:val="24"/>
        </w:rPr>
        <w:t>Fig</w:t>
      </w:r>
      <w:r w:rsidR="00CA5A25">
        <w:rPr>
          <w:rFonts w:ascii="Times New Roman" w:hAnsi="Times New Roman" w:cs="Times New Roman"/>
          <w:b/>
          <w:bCs/>
          <w:sz w:val="24"/>
          <w:szCs w:val="24"/>
        </w:rPr>
        <w:t>.</w:t>
      </w:r>
      <w:r w:rsidR="00257734" w:rsidRPr="002740FB">
        <w:rPr>
          <w:rFonts w:ascii="Times New Roman" w:hAnsi="Times New Roman" w:cs="Times New Roman"/>
          <w:b/>
          <w:bCs/>
          <w:sz w:val="24"/>
          <w:szCs w:val="24"/>
        </w:rPr>
        <w:t xml:space="preserve"> 1 Raman spectra of liver tissue obtained by lasers with different wavelengths. </w:t>
      </w:r>
      <w:r w:rsidR="00257734" w:rsidRPr="002740FB">
        <w:rPr>
          <w:rFonts w:ascii="Times New Roman" w:hAnsi="Times New Roman" w:cs="Times New Roman"/>
          <w:sz w:val="24"/>
          <w:szCs w:val="24"/>
        </w:rPr>
        <w:t>Different laser wavelengths were compared, including 532 nm, 633 nm, and 785 nm. As a result, the shorter wavelengths 532 nm provided higher data quality and signal-to-noise ratio for Raman spectra.</w:t>
      </w:r>
      <w:r w:rsidR="00783D61">
        <w:rPr>
          <w:rFonts w:ascii="Times New Roman" w:hAnsi="Times New Roman" w:cs="Times New Roman"/>
          <w:sz w:val="24"/>
          <w:szCs w:val="24"/>
        </w:rPr>
        <w:t xml:space="preserve"> </w:t>
      </w:r>
      <w:r w:rsidR="00783D61" w:rsidRPr="00783D61">
        <w:rPr>
          <w:rFonts w:ascii="Times New Roman" w:hAnsi="Times New Roman" w:cs="Times New Roman"/>
          <w:sz w:val="24"/>
          <w:szCs w:val="24"/>
        </w:rPr>
        <w:t>Source data are provided as a Source Data file.</w:t>
      </w:r>
    </w:p>
    <w:p w14:paraId="5CF15FE3" w14:textId="77777777" w:rsidR="00257734" w:rsidRPr="002740FB" w:rsidRDefault="00257734" w:rsidP="00257734">
      <w:pPr>
        <w:spacing w:line="360" w:lineRule="auto"/>
        <w:rPr>
          <w:rFonts w:ascii="Times New Roman" w:hAnsi="Times New Roman" w:cs="Times New Roman"/>
          <w:sz w:val="24"/>
          <w:szCs w:val="24"/>
        </w:rPr>
      </w:pPr>
    </w:p>
    <w:p w14:paraId="32F87E9A" w14:textId="77777777" w:rsidR="00257734" w:rsidRPr="002740FB" w:rsidRDefault="00257734" w:rsidP="00257734">
      <w:pPr>
        <w:spacing w:line="360" w:lineRule="auto"/>
        <w:rPr>
          <w:rFonts w:ascii="Times New Roman" w:hAnsi="Times New Roman" w:cs="Times New Roman"/>
          <w:sz w:val="24"/>
          <w:szCs w:val="24"/>
        </w:rPr>
      </w:pPr>
    </w:p>
    <w:p w14:paraId="021DAC72" w14:textId="77777777" w:rsidR="00257734" w:rsidRPr="002740FB" w:rsidRDefault="00257734" w:rsidP="00257734">
      <w:pPr>
        <w:spacing w:line="360" w:lineRule="auto"/>
        <w:rPr>
          <w:rFonts w:ascii="Times New Roman" w:hAnsi="Times New Roman" w:cs="Times New Roman"/>
          <w:sz w:val="24"/>
          <w:szCs w:val="24"/>
        </w:rPr>
      </w:pPr>
    </w:p>
    <w:p w14:paraId="476D445D" w14:textId="77777777" w:rsidR="00257734" w:rsidRPr="002740FB" w:rsidRDefault="00257734" w:rsidP="00257734">
      <w:pPr>
        <w:spacing w:line="360" w:lineRule="auto"/>
        <w:rPr>
          <w:rFonts w:ascii="Times New Roman" w:hAnsi="Times New Roman" w:cs="Times New Roman"/>
          <w:sz w:val="24"/>
          <w:szCs w:val="24"/>
        </w:rPr>
      </w:pPr>
    </w:p>
    <w:p w14:paraId="45E49168" w14:textId="77777777" w:rsidR="00257734" w:rsidRPr="002740FB" w:rsidRDefault="00257734" w:rsidP="00257734">
      <w:pPr>
        <w:spacing w:line="360" w:lineRule="auto"/>
        <w:rPr>
          <w:rFonts w:ascii="Times New Roman" w:hAnsi="Times New Roman" w:cs="Times New Roman"/>
          <w:sz w:val="24"/>
          <w:szCs w:val="24"/>
        </w:rPr>
      </w:pPr>
    </w:p>
    <w:p w14:paraId="6CAB29A8" w14:textId="77777777" w:rsidR="00257734" w:rsidRPr="002740FB" w:rsidRDefault="00257734" w:rsidP="00257734">
      <w:pPr>
        <w:spacing w:line="360" w:lineRule="auto"/>
        <w:rPr>
          <w:rFonts w:ascii="Times New Roman" w:hAnsi="Times New Roman" w:cs="Times New Roman"/>
          <w:sz w:val="24"/>
          <w:szCs w:val="24"/>
        </w:rPr>
      </w:pPr>
    </w:p>
    <w:p w14:paraId="7D69FAED" w14:textId="77777777" w:rsidR="00257734" w:rsidRPr="002740FB" w:rsidRDefault="00257734" w:rsidP="00257734">
      <w:pPr>
        <w:spacing w:line="360" w:lineRule="auto"/>
        <w:jc w:val="left"/>
        <w:rPr>
          <w:rFonts w:ascii="Times New Roman" w:hAnsi="Times New Roman" w:cs="Times New Roman"/>
          <w:sz w:val="24"/>
          <w:szCs w:val="24"/>
        </w:rPr>
      </w:pPr>
    </w:p>
    <w:p w14:paraId="65CC61B0" w14:textId="77777777" w:rsidR="00257734" w:rsidRPr="002740FB" w:rsidRDefault="00257734" w:rsidP="00257734">
      <w:pPr>
        <w:spacing w:line="360" w:lineRule="auto"/>
        <w:jc w:val="left"/>
        <w:rPr>
          <w:rFonts w:ascii="Times New Roman" w:hAnsi="Times New Roman" w:cs="Times New Roman"/>
          <w:sz w:val="24"/>
          <w:szCs w:val="24"/>
        </w:rPr>
      </w:pPr>
    </w:p>
    <w:p w14:paraId="6CCC860F" w14:textId="77777777" w:rsidR="00257734" w:rsidRPr="002740FB" w:rsidRDefault="00257734" w:rsidP="00257734">
      <w:pPr>
        <w:spacing w:line="360" w:lineRule="auto"/>
        <w:jc w:val="left"/>
        <w:rPr>
          <w:rFonts w:ascii="Times New Roman" w:hAnsi="Times New Roman" w:cs="Times New Roman"/>
          <w:sz w:val="24"/>
          <w:szCs w:val="24"/>
        </w:rPr>
      </w:pPr>
    </w:p>
    <w:p w14:paraId="7D3FE794" w14:textId="77777777" w:rsidR="00257734" w:rsidRPr="002740FB" w:rsidRDefault="00257734" w:rsidP="00257734">
      <w:pPr>
        <w:spacing w:line="360" w:lineRule="auto"/>
        <w:jc w:val="left"/>
        <w:rPr>
          <w:rFonts w:ascii="Times New Roman" w:hAnsi="Times New Roman" w:cs="Times New Roman"/>
          <w:sz w:val="24"/>
          <w:szCs w:val="24"/>
        </w:rPr>
      </w:pPr>
    </w:p>
    <w:p w14:paraId="17A41BF8" w14:textId="77777777" w:rsidR="00257734" w:rsidRPr="002740FB" w:rsidRDefault="00257734" w:rsidP="00257734">
      <w:pPr>
        <w:spacing w:line="360" w:lineRule="auto"/>
        <w:jc w:val="left"/>
        <w:rPr>
          <w:rFonts w:ascii="Times New Roman" w:hAnsi="Times New Roman" w:cs="Times New Roman"/>
          <w:sz w:val="24"/>
          <w:szCs w:val="24"/>
        </w:rPr>
      </w:pPr>
    </w:p>
    <w:p w14:paraId="0DD1AEAC" w14:textId="49BAFC7C" w:rsidR="00257734" w:rsidRPr="002740FB" w:rsidRDefault="002B125B" w:rsidP="00257734">
      <w:pPr>
        <w:widowControl/>
        <w:spacing w:line="360" w:lineRule="auto"/>
        <w:jc w:val="left"/>
        <w:rPr>
          <w:rFonts w:ascii="Times New Roman" w:hAnsi="Times New Roman" w:cs="Times New Roman"/>
          <w:sz w:val="24"/>
          <w:szCs w:val="24"/>
        </w:rPr>
      </w:pPr>
      <w:r w:rsidRPr="002740FB">
        <w:rPr>
          <w:rFonts w:ascii="Times New Roman" w:hAnsi="Times New Roman" w:cs="Times New Roman"/>
          <w:noProof/>
        </w:rPr>
        <w:lastRenderedPageBreak/>
        <w:drawing>
          <wp:inline distT="0" distB="0" distL="0" distR="0" wp14:anchorId="2574F797" wp14:editId="7475F19D">
            <wp:extent cx="5274310" cy="6556084"/>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9"/>
                    <a:stretch>
                      <a:fillRect/>
                    </a:stretch>
                  </pic:blipFill>
                  <pic:spPr bwMode="auto">
                    <a:xfrm>
                      <a:off x="0" y="0"/>
                      <a:ext cx="5274310" cy="6556084"/>
                    </a:xfrm>
                    <a:prstGeom prst="rect">
                      <a:avLst/>
                    </a:prstGeom>
                    <a:noFill/>
                  </pic:spPr>
                </pic:pic>
              </a:graphicData>
            </a:graphic>
          </wp:inline>
        </w:drawing>
      </w:r>
    </w:p>
    <w:p w14:paraId="4026AB17" w14:textId="4D803DDD" w:rsidR="00257734" w:rsidRPr="002740FB" w:rsidRDefault="003A6ED5" w:rsidP="00257734">
      <w:pPr>
        <w:widowControl/>
        <w:spacing w:line="360" w:lineRule="auto"/>
        <w:rPr>
          <w:rFonts w:ascii="Times New Roman" w:hAnsi="Times New Roman" w:cs="Times New Roman"/>
          <w:sz w:val="24"/>
          <w:szCs w:val="24"/>
        </w:rPr>
      </w:pPr>
      <w:r w:rsidRPr="002740FB">
        <w:rPr>
          <w:rFonts w:ascii="Times New Roman" w:hAnsi="Times New Roman" w:cs="Times New Roman"/>
          <w:b/>
          <w:bCs/>
          <w:sz w:val="24"/>
          <w:szCs w:val="24"/>
        </w:rPr>
        <w:t xml:space="preserve">Supplementary </w:t>
      </w:r>
      <w:r w:rsidR="00EF3960" w:rsidRPr="002740FB">
        <w:rPr>
          <w:rFonts w:ascii="Times New Roman" w:hAnsi="Times New Roman" w:cs="Times New Roman"/>
          <w:b/>
          <w:bCs/>
          <w:sz w:val="24"/>
          <w:szCs w:val="24"/>
        </w:rPr>
        <w:t>Fig</w:t>
      </w:r>
      <w:r w:rsidR="00CA5A25">
        <w:rPr>
          <w:rFonts w:ascii="Times New Roman" w:hAnsi="Times New Roman" w:cs="Times New Roman"/>
          <w:b/>
          <w:bCs/>
          <w:sz w:val="24"/>
          <w:szCs w:val="24"/>
        </w:rPr>
        <w:t>.</w:t>
      </w:r>
      <w:r w:rsidR="00257734" w:rsidRPr="002740FB">
        <w:rPr>
          <w:rFonts w:ascii="Times New Roman" w:hAnsi="Times New Roman" w:cs="Times New Roman"/>
          <w:b/>
          <w:bCs/>
          <w:sz w:val="24"/>
          <w:szCs w:val="24"/>
        </w:rPr>
        <w:t xml:space="preserve"> 2 Typical Raman spectra collected from </w:t>
      </w:r>
      <w:proofErr w:type="spellStart"/>
      <w:r w:rsidR="00257734" w:rsidRPr="002740FB">
        <w:rPr>
          <w:rFonts w:ascii="Times New Roman" w:hAnsi="Times New Roman" w:cs="Times New Roman"/>
          <w:b/>
          <w:bCs/>
          <w:sz w:val="24"/>
          <w:szCs w:val="24"/>
        </w:rPr>
        <w:t>paracarcinoma</w:t>
      </w:r>
      <w:proofErr w:type="spellEnd"/>
      <w:r w:rsidR="00257734" w:rsidRPr="002740FB">
        <w:rPr>
          <w:rFonts w:ascii="Times New Roman" w:hAnsi="Times New Roman" w:cs="Times New Roman"/>
          <w:b/>
          <w:bCs/>
          <w:sz w:val="24"/>
          <w:szCs w:val="24"/>
        </w:rPr>
        <w:t xml:space="preserve"> (</w:t>
      </w:r>
      <w:r w:rsidR="00FE0066" w:rsidRPr="002740FB">
        <w:rPr>
          <w:rFonts w:ascii="Times New Roman" w:hAnsi="Times New Roman" w:cs="Times New Roman"/>
          <w:b/>
          <w:bCs/>
          <w:sz w:val="24"/>
          <w:szCs w:val="24"/>
        </w:rPr>
        <w:t>a</w:t>
      </w:r>
      <w:r w:rsidR="00257734" w:rsidRPr="002740FB">
        <w:rPr>
          <w:rFonts w:ascii="Times New Roman" w:hAnsi="Times New Roman" w:cs="Times New Roman"/>
          <w:b/>
          <w:bCs/>
          <w:sz w:val="24"/>
          <w:szCs w:val="24"/>
        </w:rPr>
        <w:t>) and carcinoma (</w:t>
      </w:r>
      <w:r w:rsidR="00FE0066" w:rsidRPr="002740FB">
        <w:rPr>
          <w:rFonts w:ascii="Times New Roman" w:hAnsi="Times New Roman" w:cs="Times New Roman"/>
          <w:b/>
          <w:bCs/>
          <w:sz w:val="24"/>
          <w:szCs w:val="24"/>
        </w:rPr>
        <w:t>b</w:t>
      </w:r>
      <w:r w:rsidR="00257734" w:rsidRPr="002740FB">
        <w:rPr>
          <w:rFonts w:ascii="Times New Roman" w:hAnsi="Times New Roman" w:cs="Times New Roman"/>
          <w:b/>
          <w:bCs/>
          <w:sz w:val="24"/>
          <w:szCs w:val="24"/>
        </w:rPr>
        <w:t>) tissues.</w:t>
      </w:r>
      <w:r w:rsidR="00257734" w:rsidRPr="002740FB">
        <w:rPr>
          <w:rFonts w:ascii="Times New Roman" w:hAnsi="Times New Roman" w:cs="Times New Roman"/>
          <w:sz w:val="24"/>
          <w:szCs w:val="24"/>
        </w:rPr>
        <w:t xml:space="preserve"> The variances among different Raman spectra indicate the heterogeneity of liver </w:t>
      </w:r>
      <w:r w:rsidR="00FE0066" w:rsidRPr="002740FB">
        <w:rPr>
          <w:rFonts w:ascii="Times New Roman" w:hAnsi="Times New Roman" w:cs="Times New Roman"/>
          <w:sz w:val="24"/>
          <w:szCs w:val="24"/>
        </w:rPr>
        <w:t>tumour</w:t>
      </w:r>
      <w:r w:rsidR="00257734" w:rsidRPr="002740FB">
        <w:rPr>
          <w:rFonts w:ascii="Times New Roman" w:hAnsi="Times New Roman" w:cs="Times New Roman"/>
          <w:sz w:val="24"/>
          <w:szCs w:val="24"/>
        </w:rPr>
        <w:t xml:space="preserve"> tissue.</w:t>
      </w:r>
    </w:p>
    <w:p w14:paraId="267E6A72" w14:textId="77777777" w:rsidR="00257734" w:rsidRPr="002740FB" w:rsidRDefault="00257734" w:rsidP="00257734">
      <w:pPr>
        <w:widowControl/>
        <w:spacing w:line="360" w:lineRule="auto"/>
        <w:jc w:val="left"/>
        <w:rPr>
          <w:rFonts w:ascii="Times New Roman" w:hAnsi="Times New Roman" w:cs="Times New Roman"/>
          <w:sz w:val="24"/>
          <w:szCs w:val="24"/>
        </w:rPr>
      </w:pPr>
    </w:p>
    <w:p w14:paraId="5AC67021" w14:textId="77777777" w:rsidR="00257734" w:rsidRPr="002740FB" w:rsidRDefault="00257734" w:rsidP="00257734">
      <w:pPr>
        <w:widowControl/>
        <w:spacing w:line="360" w:lineRule="auto"/>
        <w:jc w:val="left"/>
        <w:rPr>
          <w:rFonts w:ascii="Times New Roman" w:hAnsi="Times New Roman" w:cs="Times New Roman"/>
          <w:sz w:val="24"/>
          <w:szCs w:val="24"/>
        </w:rPr>
      </w:pPr>
    </w:p>
    <w:p w14:paraId="09C87E3B" w14:textId="77777777" w:rsidR="00257734" w:rsidRPr="002740FB" w:rsidRDefault="00257734" w:rsidP="00257734">
      <w:pPr>
        <w:spacing w:line="360" w:lineRule="auto"/>
        <w:jc w:val="left"/>
        <w:rPr>
          <w:rFonts w:ascii="Times New Roman" w:hAnsi="Times New Roman" w:cs="Times New Roman"/>
          <w:sz w:val="24"/>
          <w:szCs w:val="24"/>
        </w:rPr>
      </w:pPr>
      <w:r w:rsidRPr="002740FB">
        <w:rPr>
          <w:rFonts w:ascii="Times New Roman" w:hAnsi="Times New Roman" w:cs="Times New Roman"/>
          <w:noProof/>
          <w:sz w:val="24"/>
          <w:szCs w:val="24"/>
        </w:rPr>
        <w:lastRenderedPageBreak/>
        <w:drawing>
          <wp:inline distT="0" distB="0" distL="0" distR="0" wp14:anchorId="4778658B" wp14:editId="70DC5D02">
            <wp:extent cx="5031815" cy="4949543"/>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10"/>
                    <a:stretch>
                      <a:fillRect/>
                    </a:stretch>
                  </pic:blipFill>
                  <pic:spPr bwMode="auto">
                    <a:xfrm>
                      <a:off x="0" y="0"/>
                      <a:ext cx="5031815" cy="4949543"/>
                    </a:xfrm>
                    <a:prstGeom prst="rect">
                      <a:avLst/>
                    </a:prstGeom>
                    <a:noFill/>
                  </pic:spPr>
                </pic:pic>
              </a:graphicData>
            </a:graphic>
          </wp:inline>
        </w:drawing>
      </w:r>
    </w:p>
    <w:p w14:paraId="6B9F418C" w14:textId="4D0847DF" w:rsidR="00257734" w:rsidRPr="002740FB" w:rsidRDefault="003A6ED5" w:rsidP="00257734">
      <w:pPr>
        <w:widowControl/>
        <w:spacing w:line="360" w:lineRule="auto"/>
        <w:rPr>
          <w:rFonts w:ascii="Times New Roman" w:hAnsi="Times New Roman" w:cs="Times New Roman"/>
          <w:sz w:val="24"/>
          <w:szCs w:val="24"/>
        </w:rPr>
      </w:pPr>
      <w:r w:rsidRPr="002740FB">
        <w:rPr>
          <w:rFonts w:ascii="Times New Roman" w:hAnsi="Times New Roman" w:cs="Times New Roman"/>
          <w:b/>
          <w:bCs/>
          <w:sz w:val="24"/>
          <w:szCs w:val="24"/>
        </w:rPr>
        <w:t xml:space="preserve">Supplementary </w:t>
      </w:r>
      <w:r w:rsidR="00EF3960" w:rsidRPr="002740FB">
        <w:rPr>
          <w:rFonts w:ascii="Times New Roman" w:hAnsi="Times New Roman" w:cs="Times New Roman"/>
          <w:b/>
          <w:bCs/>
          <w:sz w:val="24"/>
          <w:szCs w:val="24"/>
        </w:rPr>
        <w:t>Fig</w:t>
      </w:r>
      <w:r w:rsidR="00CA5A25">
        <w:rPr>
          <w:rFonts w:ascii="Times New Roman" w:hAnsi="Times New Roman" w:cs="Times New Roman"/>
          <w:b/>
          <w:bCs/>
          <w:sz w:val="24"/>
          <w:szCs w:val="24"/>
        </w:rPr>
        <w:t>.</w:t>
      </w:r>
      <w:r w:rsidR="00257734" w:rsidRPr="002740FB">
        <w:rPr>
          <w:rFonts w:ascii="Times New Roman" w:hAnsi="Times New Roman" w:cs="Times New Roman"/>
          <w:b/>
          <w:bCs/>
          <w:sz w:val="24"/>
          <w:szCs w:val="24"/>
        </w:rPr>
        <w:t xml:space="preserve"> 3 Hierarchically-clustered heatmap of representative Raman intensities of liver tissue samples. </w:t>
      </w:r>
      <w:r w:rsidR="00257734" w:rsidRPr="002740FB">
        <w:rPr>
          <w:rFonts w:ascii="Times New Roman" w:hAnsi="Times New Roman" w:cs="Times New Roman"/>
          <w:sz w:val="24"/>
          <w:szCs w:val="24"/>
        </w:rPr>
        <w:t xml:space="preserve">The heatmap was </w:t>
      </w:r>
      <w:r w:rsidR="00143482" w:rsidRPr="002740FB">
        <w:rPr>
          <w:rFonts w:ascii="Times New Roman" w:hAnsi="Times New Roman" w:cs="Times New Roman"/>
          <w:sz w:val="24"/>
          <w:szCs w:val="24"/>
        </w:rPr>
        <w:t>coloured</w:t>
      </w:r>
      <w:r w:rsidR="00257734" w:rsidRPr="002740FB">
        <w:rPr>
          <w:rFonts w:ascii="Times New Roman" w:hAnsi="Times New Roman" w:cs="Times New Roman"/>
          <w:sz w:val="24"/>
          <w:szCs w:val="24"/>
        </w:rPr>
        <w:t xml:space="preserve"> based on Pearson's correlation coefficient (r), which lied between -1 and +1, -1 indicating total negative linear correlation, 0 indicating no linear correlation, and 1 indicating total positive linear correlation. Raman peaks with high correlation were pre-assigned to the same type of substance or chemical group. In most studies, the assignment of Raman peaks from complex biological samples was primarily based on previous literature. However, because of the differences in biological samples and the complexity of chemical functional groups, the Raman peak information might likely be assigned incorrectly, resulting in erroneous metabolic analysis results. In comparison, this study utilized hierarchical clustering analysis combined with Pearson’s correlation coefficient analysis to pre-discriminate the closely related Raman peaks, which could effectively reduce the bias caused by human judgment.</w:t>
      </w:r>
    </w:p>
    <w:p w14:paraId="57A286D4" w14:textId="428B5115" w:rsidR="00257734" w:rsidRPr="002740FB" w:rsidRDefault="002B125B" w:rsidP="00257734">
      <w:pPr>
        <w:spacing w:line="360" w:lineRule="auto"/>
        <w:jc w:val="center"/>
        <w:rPr>
          <w:rFonts w:ascii="Times New Roman" w:hAnsi="Times New Roman" w:cs="Times New Roman"/>
          <w:sz w:val="24"/>
          <w:szCs w:val="24"/>
        </w:rPr>
      </w:pPr>
      <w:r w:rsidRPr="002740FB">
        <w:rPr>
          <w:rFonts w:ascii="Times New Roman" w:hAnsi="Times New Roman" w:cs="Times New Roman"/>
          <w:noProof/>
        </w:rPr>
        <w:lastRenderedPageBreak/>
        <w:drawing>
          <wp:inline distT="0" distB="0" distL="0" distR="0" wp14:anchorId="0346B5FC" wp14:editId="2C077587">
            <wp:extent cx="4269356" cy="6561133"/>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1"/>
                    <a:stretch>
                      <a:fillRect/>
                    </a:stretch>
                  </pic:blipFill>
                  <pic:spPr bwMode="auto">
                    <a:xfrm>
                      <a:off x="0" y="0"/>
                      <a:ext cx="4269356" cy="6561133"/>
                    </a:xfrm>
                    <a:prstGeom prst="rect">
                      <a:avLst/>
                    </a:prstGeom>
                    <a:noFill/>
                  </pic:spPr>
                </pic:pic>
              </a:graphicData>
            </a:graphic>
          </wp:inline>
        </w:drawing>
      </w:r>
    </w:p>
    <w:p w14:paraId="111B4D4F" w14:textId="43226F5C" w:rsidR="00257734" w:rsidRPr="002740FB" w:rsidRDefault="003A6ED5" w:rsidP="00257734">
      <w:pPr>
        <w:spacing w:line="360" w:lineRule="auto"/>
        <w:rPr>
          <w:rFonts w:ascii="Times New Roman" w:hAnsi="Times New Roman" w:cs="Times New Roman"/>
          <w:sz w:val="24"/>
          <w:szCs w:val="24"/>
        </w:rPr>
      </w:pPr>
      <w:r w:rsidRPr="002740FB">
        <w:rPr>
          <w:rFonts w:ascii="Times New Roman" w:hAnsi="Times New Roman" w:cs="Times New Roman"/>
          <w:b/>
          <w:bCs/>
          <w:sz w:val="24"/>
          <w:szCs w:val="24"/>
        </w:rPr>
        <w:t xml:space="preserve">Supplementary </w:t>
      </w:r>
      <w:r w:rsidR="00EF3960" w:rsidRPr="002740FB">
        <w:rPr>
          <w:rFonts w:ascii="Times New Roman" w:hAnsi="Times New Roman" w:cs="Times New Roman"/>
          <w:b/>
          <w:bCs/>
          <w:sz w:val="24"/>
          <w:szCs w:val="24"/>
        </w:rPr>
        <w:t>Fig</w:t>
      </w:r>
      <w:r w:rsidR="00CA5A25">
        <w:rPr>
          <w:rFonts w:ascii="Times New Roman" w:hAnsi="Times New Roman" w:cs="Times New Roman"/>
          <w:b/>
          <w:bCs/>
          <w:sz w:val="24"/>
          <w:szCs w:val="24"/>
        </w:rPr>
        <w:t>.</w:t>
      </w:r>
      <w:r w:rsidR="00257734" w:rsidRPr="002740FB">
        <w:rPr>
          <w:rFonts w:ascii="Times New Roman" w:hAnsi="Times New Roman" w:cs="Times New Roman"/>
          <w:b/>
          <w:bCs/>
          <w:sz w:val="24"/>
          <w:szCs w:val="24"/>
        </w:rPr>
        <w:t xml:space="preserve"> 4 The spectra difference among different liver cancer cell differentiation groups.</w:t>
      </w:r>
      <w:r w:rsidR="00257734" w:rsidRPr="002740FB">
        <w:rPr>
          <w:rFonts w:ascii="Times New Roman" w:hAnsi="Times New Roman" w:cs="Times New Roman"/>
          <w:sz w:val="24"/>
          <w:szCs w:val="24"/>
        </w:rPr>
        <w:t xml:space="preserve"> </w:t>
      </w:r>
      <w:r w:rsidR="00094BF7" w:rsidRPr="00237B7C">
        <w:rPr>
          <w:rFonts w:ascii="Times New Roman" w:hAnsi="Times New Roman" w:cs="Times New Roman"/>
          <w:sz w:val="24"/>
          <w:szCs w:val="24"/>
        </w:rPr>
        <w:t>(</w:t>
      </w:r>
      <w:r w:rsidR="00257734" w:rsidRPr="002740FB">
        <w:rPr>
          <w:rFonts w:ascii="Times New Roman" w:hAnsi="Times New Roman" w:cs="Times New Roman"/>
          <w:sz w:val="24"/>
          <w:szCs w:val="24"/>
        </w:rPr>
        <w:t>a</w:t>
      </w:r>
      <w:r w:rsidR="00094BF7" w:rsidRPr="002740FB">
        <w:rPr>
          <w:rFonts w:ascii="Times New Roman" w:hAnsi="Times New Roman" w:cs="Times New Roman"/>
          <w:sz w:val="24"/>
          <w:szCs w:val="24"/>
        </w:rPr>
        <w:t>)</w:t>
      </w:r>
      <w:r w:rsidR="00257734" w:rsidRPr="002740FB">
        <w:rPr>
          <w:rFonts w:ascii="Times New Roman" w:hAnsi="Times New Roman" w:cs="Times New Roman"/>
          <w:sz w:val="24"/>
          <w:szCs w:val="24"/>
        </w:rPr>
        <w:t xml:space="preserve"> The spectral difference between well and moderately differentiated groups. </w:t>
      </w:r>
      <w:r w:rsidR="00094BF7" w:rsidRPr="002740FB">
        <w:rPr>
          <w:rFonts w:ascii="Times New Roman" w:hAnsi="Times New Roman" w:cs="Times New Roman"/>
          <w:sz w:val="24"/>
          <w:szCs w:val="24"/>
        </w:rPr>
        <w:t>(</w:t>
      </w:r>
      <w:r w:rsidR="00257734" w:rsidRPr="002740FB">
        <w:rPr>
          <w:rFonts w:ascii="Times New Roman" w:hAnsi="Times New Roman" w:cs="Times New Roman"/>
          <w:sz w:val="24"/>
          <w:szCs w:val="24"/>
        </w:rPr>
        <w:t>b</w:t>
      </w:r>
      <w:r w:rsidR="00094BF7" w:rsidRPr="002740FB">
        <w:rPr>
          <w:rFonts w:ascii="Times New Roman" w:hAnsi="Times New Roman" w:cs="Times New Roman"/>
          <w:b/>
          <w:bCs/>
          <w:sz w:val="24"/>
          <w:szCs w:val="24"/>
        </w:rPr>
        <w:t>)</w:t>
      </w:r>
      <w:r w:rsidR="00FE0066" w:rsidRPr="002740FB">
        <w:rPr>
          <w:rFonts w:ascii="Times New Roman" w:hAnsi="Times New Roman" w:cs="Times New Roman"/>
          <w:b/>
          <w:bCs/>
          <w:sz w:val="24"/>
          <w:szCs w:val="24"/>
        </w:rPr>
        <w:t xml:space="preserve"> </w:t>
      </w:r>
      <w:r w:rsidR="00257734" w:rsidRPr="002740FB">
        <w:rPr>
          <w:rFonts w:ascii="Times New Roman" w:hAnsi="Times New Roman" w:cs="Times New Roman"/>
          <w:sz w:val="24"/>
          <w:szCs w:val="24"/>
        </w:rPr>
        <w:t>The spectral difference between moderately and poorly differentiated groups.</w:t>
      </w:r>
      <w:r w:rsidR="00783D61">
        <w:rPr>
          <w:rFonts w:ascii="Times New Roman" w:hAnsi="Times New Roman" w:cs="Times New Roman"/>
          <w:sz w:val="24"/>
          <w:szCs w:val="24"/>
        </w:rPr>
        <w:t xml:space="preserve"> </w:t>
      </w:r>
      <w:r w:rsidR="00783D61" w:rsidRPr="00783D61">
        <w:rPr>
          <w:rFonts w:ascii="Times New Roman" w:hAnsi="Times New Roman" w:cs="Times New Roman"/>
          <w:sz w:val="24"/>
          <w:szCs w:val="24"/>
        </w:rPr>
        <w:t>Source data are provided as a Source Data file.</w:t>
      </w:r>
    </w:p>
    <w:p w14:paraId="5F717E74" w14:textId="77777777" w:rsidR="00257734" w:rsidRPr="002740FB" w:rsidRDefault="00257734" w:rsidP="00257734">
      <w:pPr>
        <w:spacing w:line="360" w:lineRule="auto"/>
        <w:rPr>
          <w:rFonts w:ascii="Times New Roman" w:hAnsi="Times New Roman" w:cs="Times New Roman"/>
          <w:sz w:val="24"/>
          <w:szCs w:val="24"/>
        </w:rPr>
      </w:pPr>
    </w:p>
    <w:p w14:paraId="300BB518" w14:textId="16D49F4F" w:rsidR="00257734" w:rsidRPr="002740FB" w:rsidRDefault="00257734" w:rsidP="002740FB">
      <w:pPr>
        <w:widowControl/>
        <w:spacing w:line="360" w:lineRule="auto"/>
        <w:rPr>
          <w:rFonts w:ascii="Times New Roman" w:hAnsi="Times New Roman" w:cs="Times New Roman"/>
          <w:b/>
          <w:bCs/>
          <w:sz w:val="24"/>
          <w:szCs w:val="24"/>
        </w:rPr>
      </w:pPr>
    </w:p>
    <w:p w14:paraId="6B7BDD11" w14:textId="77777777" w:rsidR="00257734" w:rsidRPr="002740FB" w:rsidRDefault="00257734" w:rsidP="00257734">
      <w:pPr>
        <w:widowControl/>
        <w:spacing w:line="360" w:lineRule="auto"/>
        <w:rPr>
          <w:rFonts w:ascii="Times New Roman" w:hAnsi="Times New Roman" w:cs="Times New Roman"/>
          <w:sz w:val="24"/>
          <w:szCs w:val="24"/>
        </w:rPr>
      </w:pPr>
    </w:p>
    <w:p w14:paraId="09DCCCD7" w14:textId="77777777" w:rsidR="00257734" w:rsidRPr="002740FB" w:rsidRDefault="00257734" w:rsidP="00257734">
      <w:pPr>
        <w:widowControl/>
        <w:spacing w:line="360" w:lineRule="auto"/>
        <w:jc w:val="center"/>
        <w:rPr>
          <w:rFonts w:ascii="Times New Roman" w:hAnsi="Times New Roman" w:cs="Times New Roman"/>
          <w:sz w:val="24"/>
          <w:szCs w:val="24"/>
        </w:rPr>
      </w:pPr>
      <w:r w:rsidRPr="002740FB">
        <w:rPr>
          <w:rFonts w:ascii="Times New Roman" w:hAnsi="Times New Roman" w:cs="Times New Roman"/>
          <w:noProof/>
          <w:sz w:val="24"/>
          <w:szCs w:val="24"/>
        </w:rPr>
        <w:lastRenderedPageBreak/>
        <w:drawing>
          <wp:inline distT="0" distB="0" distL="0" distR="0" wp14:anchorId="10C195BA" wp14:editId="6D99CA39">
            <wp:extent cx="5034000" cy="3855152"/>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034000" cy="3855152"/>
                    </a:xfrm>
                    <a:prstGeom prst="rect">
                      <a:avLst/>
                    </a:prstGeom>
                    <a:noFill/>
                    <a:ln>
                      <a:noFill/>
                    </a:ln>
                  </pic:spPr>
                </pic:pic>
              </a:graphicData>
            </a:graphic>
          </wp:inline>
        </w:drawing>
      </w:r>
    </w:p>
    <w:p w14:paraId="76AB0ABA" w14:textId="7F30476D" w:rsidR="00257734" w:rsidRPr="002740FB" w:rsidRDefault="003A6ED5" w:rsidP="00257734">
      <w:pPr>
        <w:widowControl/>
        <w:spacing w:line="360" w:lineRule="auto"/>
        <w:rPr>
          <w:rFonts w:ascii="Times New Roman" w:hAnsi="Times New Roman" w:cs="Times New Roman"/>
          <w:sz w:val="24"/>
          <w:szCs w:val="24"/>
        </w:rPr>
      </w:pPr>
      <w:r w:rsidRPr="002740FB">
        <w:rPr>
          <w:rFonts w:ascii="Times New Roman" w:hAnsi="Times New Roman" w:cs="Times New Roman"/>
          <w:b/>
          <w:bCs/>
          <w:sz w:val="24"/>
          <w:szCs w:val="24"/>
        </w:rPr>
        <w:t xml:space="preserve">Supplementary </w:t>
      </w:r>
      <w:r w:rsidR="00EF3960" w:rsidRPr="002740FB">
        <w:rPr>
          <w:rFonts w:ascii="Times New Roman" w:hAnsi="Times New Roman" w:cs="Times New Roman"/>
          <w:b/>
          <w:bCs/>
          <w:sz w:val="24"/>
          <w:szCs w:val="24"/>
        </w:rPr>
        <w:t>Fig</w:t>
      </w:r>
      <w:r w:rsidR="00CA5A25">
        <w:rPr>
          <w:rFonts w:ascii="Times New Roman" w:hAnsi="Times New Roman" w:cs="Times New Roman"/>
          <w:b/>
          <w:bCs/>
          <w:sz w:val="24"/>
          <w:szCs w:val="24"/>
        </w:rPr>
        <w:t>.</w:t>
      </w:r>
      <w:r w:rsidR="00257734" w:rsidRPr="002740FB">
        <w:rPr>
          <w:rFonts w:ascii="Times New Roman" w:hAnsi="Times New Roman" w:cs="Times New Roman"/>
          <w:b/>
          <w:bCs/>
          <w:sz w:val="24"/>
          <w:szCs w:val="24"/>
        </w:rPr>
        <w:t xml:space="preserve"> </w:t>
      </w:r>
      <w:r w:rsidR="000C3D41" w:rsidRPr="002740FB">
        <w:rPr>
          <w:rFonts w:ascii="Times New Roman" w:hAnsi="Times New Roman" w:cs="Times New Roman"/>
          <w:b/>
          <w:bCs/>
          <w:sz w:val="24"/>
          <w:szCs w:val="24"/>
        </w:rPr>
        <w:t>5</w:t>
      </w:r>
      <w:r w:rsidR="00257734" w:rsidRPr="002740FB">
        <w:rPr>
          <w:rFonts w:ascii="Times New Roman" w:hAnsi="Times New Roman" w:cs="Times New Roman"/>
          <w:b/>
          <w:bCs/>
          <w:sz w:val="24"/>
          <w:szCs w:val="24"/>
        </w:rPr>
        <w:t xml:space="preserve"> Scatter distribution of serum alpha-fetoprotein (AFP) concentration in HCC patients. </w:t>
      </w:r>
      <w:r w:rsidR="00CA5A25" w:rsidRPr="00CA5A25">
        <w:rPr>
          <w:rFonts w:ascii="Times New Roman" w:hAnsi="Times New Roman" w:cs="Times New Roman"/>
          <w:sz w:val="24"/>
          <w:szCs w:val="24"/>
        </w:rPr>
        <w:t xml:space="preserve">HCC patients n=92. </w:t>
      </w:r>
      <w:proofErr w:type="spellStart"/>
      <w:r w:rsidR="00CA5A25" w:rsidRPr="00CA5A25">
        <w:rPr>
          <w:rFonts w:ascii="Times New Roman" w:hAnsi="Times New Roman" w:cs="Times New Roman"/>
          <w:sz w:val="24"/>
          <w:szCs w:val="24"/>
        </w:rPr>
        <w:t>Centerline</w:t>
      </w:r>
      <w:proofErr w:type="spellEnd"/>
      <w:r w:rsidR="00CA5A25" w:rsidRPr="00CA5A25">
        <w:rPr>
          <w:rFonts w:ascii="Times New Roman" w:hAnsi="Times New Roman" w:cs="Times New Roman"/>
          <w:sz w:val="24"/>
          <w:szCs w:val="24"/>
        </w:rPr>
        <w:t>, median; upper and lower quartiles was indicated respectively. Serological test of AFP is the common method for the screening of HCC. However, under the AFP threshold of 200 ng/mL (yellow line), 25 of the 92 HCC patients in this study were positive, and the detection sensitivity was only 27.2%.</w:t>
      </w:r>
      <w:r w:rsidR="00783D61">
        <w:rPr>
          <w:rFonts w:ascii="Times New Roman" w:hAnsi="Times New Roman" w:cs="Times New Roman"/>
          <w:sz w:val="24"/>
          <w:szCs w:val="24"/>
        </w:rPr>
        <w:t xml:space="preserve"> </w:t>
      </w:r>
      <w:r w:rsidR="00783D61" w:rsidRPr="00783D61">
        <w:rPr>
          <w:rFonts w:ascii="Times New Roman" w:hAnsi="Times New Roman" w:cs="Times New Roman"/>
          <w:sz w:val="24"/>
          <w:szCs w:val="24"/>
        </w:rPr>
        <w:t>Source data are provided as a Source Data file.</w:t>
      </w:r>
    </w:p>
    <w:p w14:paraId="1AC76B5F" w14:textId="77777777" w:rsidR="00257734" w:rsidRPr="002740FB" w:rsidRDefault="00257734" w:rsidP="00257734">
      <w:pPr>
        <w:widowControl/>
        <w:spacing w:line="360" w:lineRule="auto"/>
        <w:rPr>
          <w:rFonts w:ascii="Times New Roman" w:hAnsi="Times New Roman" w:cs="Times New Roman"/>
          <w:sz w:val="24"/>
          <w:szCs w:val="24"/>
        </w:rPr>
      </w:pPr>
    </w:p>
    <w:p w14:paraId="6F6EE144" w14:textId="77777777" w:rsidR="00257734" w:rsidRPr="002740FB" w:rsidRDefault="00257734" w:rsidP="00257734">
      <w:pPr>
        <w:widowControl/>
        <w:spacing w:line="360" w:lineRule="auto"/>
        <w:rPr>
          <w:rFonts w:ascii="Times New Roman" w:hAnsi="Times New Roman" w:cs="Times New Roman"/>
          <w:sz w:val="24"/>
          <w:szCs w:val="24"/>
        </w:rPr>
      </w:pPr>
    </w:p>
    <w:p w14:paraId="0BC4F208" w14:textId="77777777" w:rsidR="00257734" w:rsidRPr="002740FB" w:rsidRDefault="00257734" w:rsidP="00257734">
      <w:pPr>
        <w:widowControl/>
        <w:spacing w:line="360" w:lineRule="auto"/>
        <w:rPr>
          <w:rFonts w:ascii="Times New Roman" w:hAnsi="Times New Roman" w:cs="Times New Roman"/>
          <w:sz w:val="24"/>
          <w:szCs w:val="24"/>
        </w:rPr>
      </w:pPr>
    </w:p>
    <w:p w14:paraId="1D85C7FE" w14:textId="77777777" w:rsidR="00257734" w:rsidRPr="002740FB" w:rsidRDefault="00257734" w:rsidP="00257734">
      <w:pPr>
        <w:widowControl/>
        <w:spacing w:line="360" w:lineRule="auto"/>
        <w:rPr>
          <w:rFonts w:ascii="Times New Roman" w:hAnsi="Times New Roman" w:cs="Times New Roman"/>
          <w:sz w:val="24"/>
          <w:szCs w:val="24"/>
        </w:rPr>
      </w:pPr>
    </w:p>
    <w:p w14:paraId="30561FC2" w14:textId="77777777" w:rsidR="00257734" w:rsidRPr="002740FB" w:rsidRDefault="00257734" w:rsidP="00257734">
      <w:pPr>
        <w:widowControl/>
        <w:spacing w:line="360" w:lineRule="auto"/>
        <w:rPr>
          <w:rFonts w:ascii="Times New Roman" w:hAnsi="Times New Roman" w:cs="Times New Roman"/>
          <w:sz w:val="24"/>
          <w:szCs w:val="24"/>
        </w:rPr>
      </w:pPr>
    </w:p>
    <w:p w14:paraId="730D3010" w14:textId="77777777" w:rsidR="00257734" w:rsidRPr="002740FB" w:rsidRDefault="00257734" w:rsidP="00257734">
      <w:pPr>
        <w:widowControl/>
        <w:spacing w:line="360" w:lineRule="auto"/>
        <w:rPr>
          <w:rFonts w:ascii="Times New Roman" w:hAnsi="Times New Roman" w:cs="Times New Roman"/>
          <w:sz w:val="24"/>
          <w:szCs w:val="24"/>
        </w:rPr>
      </w:pPr>
    </w:p>
    <w:p w14:paraId="5BF9C6CE" w14:textId="77777777" w:rsidR="00257734" w:rsidRPr="002740FB" w:rsidRDefault="00257734" w:rsidP="00257734">
      <w:pPr>
        <w:widowControl/>
        <w:spacing w:line="360" w:lineRule="auto"/>
        <w:rPr>
          <w:rFonts w:ascii="Times New Roman" w:hAnsi="Times New Roman" w:cs="Times New Roman"/>
          <w:sz w:val="24"/>
          <w:szCs w:val="24"/>
        </w:rPr>
      </w:pPr>
    </w:p>
    <w:p w14:paraId="184CA362" w14:textId="77777777" w:rsidR="00257734" w:rsidRPr="002740FB" w:rsidRDefault="00257734" w:rsidP="00257734">
      <w:pPr>
        <w:widowControl/>
        <w:spacing w:line="360" w:lineRule="auto"/>
        <w:rPr>
          <w:rFonts w:ascii="Times New Roman" w:hAnsi="Times New Roman" w:cs="Times New Roman"/>
          <w:sz w:val="24"/>
          <w:szCs w:val="24"/>
        </w:rPr>
      </w:pPr>
    </w:p>
    <w:p w14:paraId="4F249236" w14:textId="4E57C2D7" w:rsidR="00257734" w:rsidRPr="002740FB" w:rsidRDefault="00257734" w:rsidP="00257734">
      <w:pPr>
        <w:widowControl/>
        <w:spacing w:line="360" w:lineRule="auto"/>
        <w:rPr>
          <w:rFonts w:ascii="Times New Roman" w:hAnsi="Times New Roman" w:cs="Times New Roman"/>
          <w:sz w:val="24"/>
          <w:szCs w:val="24"/>
        </w:rPr>
      </w:pPr>
    </w:p>
    <w:p w14:paraId="08A2FC6E" w14:textId="4D718A49" w:rsidR="00B80AB6" w:rsidRPr="002740FB" w:rsidRDefault="00B80AB6" w:rsidP="00257734">
      <w:pPr>
        <w:widowControl/>
        <w:spacing w:line="360" w:lineRule="auto"/>
        <w:rPr>
          <w:rFonts w:ascii="Times New Roman" w:hAnsi="Times New Roman" w:cs="Times New Roman"/>
          <w:sz w:val="24"/>
          <w:szCs w:val="24"/>
        </w:rPr>
      </w:pPr>
    </w:p>
    <w:p w14:paraId="17D2E2EC" w14:textId="5E9F17A7" w:rsidR="000B5A38" w:rsidRPr="002740FB" w:rsidRDefault="004A1510" w:rsidP="002740FB">
      <w:pPr>
        <w:widowControl/>
        <w:spacing w:line="360" w:lineRule="auto"/>
        <w:jc w:val="center"/>
        <w:rPr>
          <w:rFonts w:ascii="Times New Roman" w:hAnsi="Times New Roman" w:cs="Times New Roman"/>
          <w:sz w:val="24"/>
          <w:szCs w:val="24"/>
        </w:rPr>
      </w:pPr>
      <w:r w:rsidRPr="002740FB">
        <w:rPr>
          <w:rFonts w:ascii="Times New Roman" w:hAnsi="Times New Roman" w:cs="Times New Roman"/>
          <w:noProof/>
          <w:sz w:val="24"/>
          <w:szCs w:val="24"/>
        </w:rPr>
        <w:lastRenderedPageBreak/>
        <w:drawing>
          <wp:inline distT="0" distB="0" distL="0" distR="0" wp14:anchorId="0B18BDDC" wp14:editId="6B81413A">
            <wp:extent cx="4311217" cy="249965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3"/>
                    <a:stretch>
                      <a:fillRect/>
                    </a:stretch>
                  </pic:blipFill>
                  <pic:spPr bwMode="auto">
                    <a:xfrm>
                      <a:off x="0" y="0"/>
                      <a:ext cx="4311217" cy="2499650"/>
                    </a:xfrm>
                    <a:prstGeom prst="rect">
                      <a:avLst/>
                    </a:prstGeom>
                    <a:noFill/>
                  </pic:spPr>
                </pic:pic>
              </a:graphicData>
            </a:graphic>
          </wp:inline>
        </w:drawing>
      </w:r>
    </w:p>
    <w:p w14:paraId="336878A1" w14:textId="4E0A73F0" w:rsidR="000B5A38" w:rsidRPr="002740FB" w:rsidRDefault="000B5A38" w:rsidP="00257734">
      <w:pPr>
        <w:widowControl/>
        <w:spacing w:line="360" w:lineRule="auto"/>
        <w:rPr>
          <w:rFonts w:ascii="Times New Roman" w:hAnsi="Times New Roman" w:cs="Times New Roman"/>
          <w:sz w:val="24"/>
          <w:szCs w:val="24"/>
        </w:rPr>
      </w:pPr>
      <w:r w:rsidRPr="002740FB">
        <w:rPr>
          <w:rFonts w:ascii="Times New Roman" w:hAnsi="Times New Roman" w:cs="Times New Roman"/>
          <w:b/>
          <w:bCs/>
          <w:sz w:val="24"/>
          <w:szCs w:val="24"/>
        </w:rPr>
        <w:t>Supplementary Fig</w:t>
      </w:r>
      <w:r w:rsidR="00CA5A25">
        <w:rPr>
          <w:rFonts w:ascii="Times New Roman" w:hAnsi="Times New Roman" w:cs="Times New Roman"/>
          <w:b/>
          <w:bCs/>
          <w:sz w:val="24"/>
          <w:szCs w:val="24"/>
        </w:rPr>
        <w:t>.</w:t>
      </w:r>
      <w:r w:rsidRPr="002740FB">
        <w:rPr>
          <w:rFonts w:ascii="Times New Roman" w:hAnsi="Times New Roman" w:cs="Times New Roman"/>
          <w:b/>
          <w:bCs/>
          <w:sz w:val="24"/>
          <w:szCs w:val="24"/>
        </w:rPr>
        <w:t xml:space="preserve"> 6</w:t>
      </w:r>
      <w:r w:rsidRPr="002740FB">
        <w:rPr>
          <w:rFonts w:ascii="Times New Roman" w:hAnsi="Times New Roman" w:cs="Times New Roman"/>
          <w:sz w:val="24"/>
          <w:szCs w:val="24"/>
        </w:rPr>
        <w:t xml:space="preserve"> </w:t>
      </w:r>
      <w:r w:rsidR="00430B90" w:rsidRPr="002740FB">
        <w:rPr>
          <w:rFonts w:ascii="Times New Roman" w:hAnsi="Times New Roman" w:cs="Times New Roman"/>
          <w:b/>
          <w:bCs/>
          <w:sz w:val="24"/>
          <w:szCs w:val="24"/>
        </w:rPr>
        <w:t xml:space="preserve">The ROC curve of the classification of the grade of microvascular invasion (MVI) based on Raman spectra and the VGG-16 model. </w:t>
      </w:r>
      <w:r w:rsidR="00430B90" w:rsidRPr="002740FB">
        <w:rPr>
          <w:rFonts w:ascii="Times New Roman" w:hAnsi="Times New Roman" w:cs="Times New Roman"/>
          <w:sz w:val="24"/>
          <w:szCs w:val="24"/>
        </w:rPr>
        <w:t xml:space="preserve">In all 120 patients with liver cancer, the MVI status of 84 patients was obtained, of which 61 were M0 (without MVI), and the remaining 23 were M1 or M2. The accuracy to differentiate M0 and M1/M2 is 66.9% based on the deep learning model and the ROC value is 0.694. </w:t>
      </w:r>
      <w:r w:rsidR="00783D61" w:rsidRPr="00783D61">
        <w:rPr>
          <w:rFonts w:ascii="Times New Roman" w:hAnsi="Times New Roman" w:cs="Times New Roman"/>
          <w:sz w:val="24"/>
          <w:szCs w:val="24"/>
        </w:rPr>
        <w:t>Source data are provided as a Source Data file.</w:t>
      </w:r>
    </w:p>
    <w:p w14:paraId="1BA6D8CA" w14:textId="0493C13A" w:rsidR="00B80AB6" w:rsidRPr="002740FB" w:rsidRDefault="00B80AB6" w:rsidP="00257734">
      <w:pPr>
        <w:widowControl/>
        <w:spacing w:line="360" w:lineRule="auto"/>
        <w:rPr>
          <w:rFonts w:ascii="Times New Roman" w:hAnsi="Times New Roman" w:cs="Times New Roman"/>
          <w:sz w:val="24"/>
          <w:szCs w:val="24"/>
        </w:rPr>
      </w:pPr>
      <w:r w:rsidRPr="002740FB">
        <w:rPr>
          <w:rFonts w:cs="Times New Roman"/>
          <w:noProof/>
          <w:color w:val="000000"/>
          <w:kern w:val="0"/>
          <w:sz w:val="24"/>
          <w:szCs w:val="24"/>
        </w:rPr>
        <w:lastRenderedPageBreak/>
        <w:drawing>
          <wp:inline distT="0" distB="0" distL="0" distR="0" wp14:anchorId="3B7E56CA" wp14:editId="23A48C62">
            <wp:extent cx="5224341" cy="57723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4"/>
                    <a:stretch>
                      <a:fillRect/>
                    </a:stretch>
                  </pic:blipFill>
                  <pic:spPr>
                    <a:xfrm>
                      <a:off x="0" y="0"/>
                      <a:ext cx="5224341" cy="5772355"/>
                    </a:xfrm>
                    <a:prstGeom prst="rect">
                      <a:avLst/>
                    </a:prstGeom>
                  </pic:spPr>
                </pic:pic>
              </a:graphicData>
            </a:graphic>
          </wp:inline>
        </w:drawing>
      </w:r>
    </w:p>
    <w:p w14:paraId="48892106" w14:textId="0C309D57" w:rsidR="00B80AB6" w:rsidRPr="002740FB" w:rsidRDefault="00B80AB6" w:rsidP="00257734">
      <w:pPr>
        <w:widowControl/>
        <w:spacing w:line="360" w:lineRule="auto"/>
        <w:rPr>
          <w:rFonts w:ascii="Times New Roman" w:hAnsi="Times New Roman" w:cs="Times New Roman"/>
          <w:sz w:val="24"/>
          <w:szCs w:val="24"/>
        </w:rPr>
      </w:pPr>
      <w:r w:rsidRPr="002740FB">
        <w:rPr>
          <w:rFonts w:ascii="Times New Roman" w:hAnsi="Times New Roman" w:cs="Times New Roman"/>
          <w:b/>
          <w:bCs/>
          <w:sz w:val="24"/>
          <w:szCs w:val="24"/>
        </w:rPr>
        <w:t xml:space="preserve">Supplementary </w:t>
      </w:r>
      <w:r w:rsidR="00184278" w:rsidRPr="002740FB">
        <w:rPr>
          <w:rFonts w:ascii="Times New Roman" w:hAnsi="Times New Roman" w:cs="Times New Roman"/>
          <w:b/>
          <w:bCs/>
          <w:sz w:val="24"/>
          <w:szCs w:val="24"/>
        </w:rPr>
        <w:t>Fig</w:t>
      </w:r>
      <w:r w:rsidR="00CA5A25">
        <w:rPr>
          <w:rFonts w:ascii="Times New Roman" w:hAnsi="Times New Roman" w:cs="Times New Roman"/>
          <w:b/>
          <w:bCs/>
          <w:sz w:val="24"/>
          <w:szCs w:val="24"/>
        </w:rPr>
        <w:t>.</w:t>
      </w:r>
      <w:r w:rsidRPr="002740FB">
        <w:rPr>
          <w:rFonts w:ascii="Times New Roman" w:hAnsi="Times New Roman" w:cs="Times New Roman"/>
          <w:b/>
          <w:bCs/>
          <w:sz w:val="24"/>
          <w:szCs w:val="24"/>
        </w:rPr>
        <w:t xml:space="preserve"> </w:t>
      </w:r>
      <w:r w:rsidR="00345528" w:rsidRPr="002740FB">
        <w:rPr>
          <w:rFonts w:ascii="Times New Roman" w:hAnsi="Times New Roman" w:cs="Times New Roman"/>
          <w:b/>
          <w:bCs/>
          <w:sz w:val="24"/>
          <w:szCs w:val="24"/>
        </w:rPr>
        <w:t>7</w:t>
      </w:r>
      <w:r w:rsidRPr="002740FB">
        <w:rPr>
          <w:rFonts w:ascii="Times New Roman" w:hAnsi="Times New Roman" w:cs="Times New Roman"/>
          <w:sz w:val="24"/>
          <w:szCs w:val="24"/>
        </w:rPr>
        <w:t xml:space="preserve"> Relative contents of representative phosphatidylcholines (a-b), nucleosides, bases (c), and saccharides (d) with significant differences between HCC tissues and adjacent tissues. The signal for each metabolite from adjacent tissue was set to 1. </w:t>
      </w:r>
      <w:r w:rsidR="00CA5A25" w:rsidRPr="00CA5A25">
        <w:rPr>
          <w:rFonts w:ascii="Times New Roman" w:hAnsi="Times New Roman" w:cs="Times New Roman"/>
          <w:sz w:val="24"/>
          <w:szCs w:val="24"/>
        </w:rPr>
        <w:t xml:space="preserve">Data are presented as mean values ± SD. </w:t>
      </w:r>
      <w:r w:rsidRPr="002740FB">
        <w:rPr>
          <w:rFonts w:ascii="Times New Roman" w:hAnsi="Times New Roman" w:cs="Times New Roman"/>
          <w:sz w:val="24"/>
          <w:szCs w:val="24"/>
        </w:rPr>
        <w:t>HCC tissues, n=25, adjacent tissues, n=25.</w:t>
      </w:r>
      <w:r w:rsidR="00314BB3">
        <w:rPr>
          <w:rFonts w:ascii="Times New Roman" w:hAnsi="Times New Roman" w:cs="Times New Roman"/>
          <w:sz w:val="24"/>
          <w:szCs w:val="24"/>
        </w:rPr>
        <w:t xml:space="preserve"> </w:t>
      </w:r>
      <w:r w:rsidR="00314BB3" w:rsidRPr="00314BB3">
        <w:rPr>
          <w:rFonts w:ascii="Times New Roman" w:hAnsi="Times New Roman" w:cs="Times New Roman"/>
          <w:sz w:val="24"/>
          <w:szCs w:val="24"/>
        </w:rPr>
        <w:t>Source data are provided as a Source Data file.</w:t>
      </w:r>
    </w:p>
    <w:p w14:paraId="693F9DCD" w14:textId="6D1F3CCD" w:rsidR="005C0094" w:rsidRPr="002740FB" w:rsidRDefault="005C0094" w:rsidP="00257734">
      <w:pPr>
        <w:widowControl/>
        <w:spacing w:line="360" w:lineRule="auto"/>
        <w:rPr>
          <w:rFonts w:ascii="Times New Roman" w:hAnsi="Times New Roman" w:cs="Times New Roman"/>
          <w:sz w:val="24"/>
          <w:szCs w:val="24"/>
        </w:rPr>
      </w:pPr>
    </w:p>
    <w:p w14:paraId="626C820D" w14:textId="562CDD07" w:rsidR="005C0094" w:rsidRPr="002740FB" w:rsidRDefault="005C0094" w:rsidP="00257734">
      <w:pPr>
        <w:widowControl/>
        <w:spacing w:line="360" w:lineRule="auto"/>
        <w:rPr>
          <w:rFonts w:ascii="Times New Roman" w:hAnsi="Times New Roman" w:cs="Times New Roman"/>
          <w:sz w:val="24"/>
          <w:szCs w:val="24"/>
        </w:rPr>
      </w:pPr>
    </w:p>
    <w:p w14:paraId="12283D2C" w14:textId="086543DE" w:rsidR="005C0094" w:rsidRPr="002740FB" w:rsidRDefault="005C0094" w:rsidP="00257734">
      <w:pPr>
        <w:widowControl/>
        <w:spacing w:line="360" w:lineRule="auto"/>
        <w:rPr>
          <w:rFonts w:ascii="Times New Roman" w:hAnsi="Times New Roman" w:cs="Times New Roman"/>
          <w:sz w:val="24"/>
          <w:szCs w:val="24"/>
        </w:rPr>
      </w:pPr>
    </w:p>
    <w:p w14:paraId="2FE946F5" w14:textId="286F36CB" w:rsidR="005C0094" w:rsidRPr="002740FB" w:rsidRDefault="005C0094" w:rsidP="00257734">
      <w:pPr>
        <w:widowControl/>
        <w:spacing w:line="360" w:lineRule="auto"/>
        <w:rPr>
          <w:rFonts w:ascii="Times New Roman" w:hAnsi="Times New Roman" w:cs="Times New Roman"/>
          <w:sz w:val="24"/>
          <w:szCs w:val="24"/>
        </w:rPr>
      </w:pPr>
    </w:p>
    <w:p w14:paraId="74A0C3B0" w14:textId="320D0F72" w:rsidR="005C0094" w:rsidRPr="002740FB" w:rsidRDefault="005C0094" w:rsidP="00257734">
      <w:pPr>
        <w:widowControl/>
        <w:spacing w:line="360" w:lineRule="auto"/>
        <w:rPr>
          <w:rFonts w:ascii="Times New Roman" w:hAnsi="Times New Roman" w:cs="Times New Roman"/>
          <w:sz w:val="24"/>
          <w:szCs w:val="24"/>
        </w:rPr>
      </w:pPr>
    </w:p>
    <w:p w14:paraId="3A164F4C" w14:textId="31DBE178" w:rsidR="005C0094" w:rsidRPr="002740FB" w:rsidRDefault="005C0094" w:rsidP="00257734">
      <w:pPr>
        <w:widowControl/>
        <w:spacing w:line="360" w:lineRule="auto"/>
        <w:rPr>
          <w:rFonts w:ascii="Times New Roman" w:hAnsi="Times New Roman" w:cs="Times New Roman"/>
          <w:sz w:val="24"/>
          <w:szCs w:val="24"/>
        </w:rPr>
      </w:pPr>
      <w:r w:rsidRPr="002740FB">
        <w:rPr>
          <w:rFonts w:cs="Times New Roman"/>
          <w:noProof/>
          <w:color w:val="4F81BD" w:themeColor="accent1"/>
          <w:kern w:val="0"/>
          <w:sz w:val="24"/>
          <w:szCs w:val="24"/>
        </w:rPr>
        <w:lastRenderedPageBreak/>
        <w:drawing>
          <wp:inline distT="0" distB="0" distL="0" distR="0" wp14:anchorId="5C83E5C6" wp14:editId="53B57B94">
            <wp:extent cx="5274307" cy="1396690"/>
            <wp:effectExtent l="0" t="0" r="317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5"/>
                    <a:stretch>
                      <a:fillRect/>
                    </a:stretch>
                  </pic:blipFill>
                  <pic:spPr bwMode="auto">
                    <a:xfrm>
                      <a:off x="0" y="0"/>
                      <a:ext cx="5274307" cy="1396690"/>
                    </a:xfrm>
                    <a:prstGeom prst="rect">
                      <a:avLst/>
                    </a:prstGeom>
                    <a:noFill/>
                  </pic:spPr>
                </pic:pic>
              </a:graphicData>
            </a:graphic>
          </wp:inline>
        </w:drawing>
      </w:r>
    </w:p>
    <w:p w14:paraId="5B65902F" w14:textId="16909D49" w:rsidR="005C0094" w:rsidRPr="002740FB" w:rsidRDefault="005C0094" w:rsidP="00257734">
      <w:pPr>
        <w:widowControl/>
        <w:spacing w:line="360" w:lineRule="auto"/>
        <w:rPr>
          <w:rFonts w:ascii="Times New Roman" w:hAnsi="Times New Roman" w:cs="Times New Roman"/>
          <w:sz w:val="24"/>
          <w:szCs w:val="24"/>
        </w:rPr>
      </w:pPr>
    </w:p>
    <w:p w14:paraId="44EECA24" w14:textId="26A569CB" w:rsidR="005C0094" w:rsidRPr="002740FB" w:rsidRDefault="005C0094" w:rsidP="00257734">
      <w:pPr>
        <w:widowControl/>
        <w:spacing w:line="360" w:lineRule="auto"/>
        <w:rPr>
          <w:rFonts w:ascii="Times New Roman" w:hAnsi="Times New Roman" w:cs="Times New Roman"/>
          <w:sz w:val="24"/>
          <w:szCs w:val="24"/>
        </w:rPr>
      </w:pPr>
      <w:r w:rsidRPr="002740FB">
        <w:rPr>
          <w:rFonts w:ascii="Times New Roman" w:hAnsi="Times New Roman" w:cs="Times New Roman"/>
          <w:b/>
          <w:bCs/>
          <w:sz w:val="24"/>
          <w:szCs w:val="24"/>
        </w:rPr>
        <w:t xml:space="preserve">Supplementary </w:t>
      </w:r>
      <w:r w:rsidR="00184278" w:rsidRPr="002740FB">
        <w:rPr>
          <w:rFonts w:ascii="Times New Roman" w:hAnsi="Times New Roman" w:cs="Times New Roman"/>
          <w:b/>
          <w:bCs/>
          <w:sz w:val="24"/>
          <w:szCs w:val="24"/>
        </w:rPr>
        <w:t>Fig</w:t>
      </w:r>
      <w:r w:rsidR="00CA5A25">
        <w:rPr>
          <w:rFonts w:ascii="Times New Roman" w:hAnsi="Times New Roman" w:cs="Times New Roman"/>
          <w:b/>
          <w:bCs/>
          <w:sz w:val="24"/>
          <w:szCs w:val="24"/>
        </w:rPr>
        <w:t>.</w:t>
      </w:r>
      <w:r w:rsidR="00184278" w:rsidRPr="002740FB">
        <w:rPr>
          <w:rFonts w:ascii="Times New Roman" w:hAnsi="Times New Roman" w:cs="Times New Roman"/>
          <w:b/>
          <w:bCs/>
          <w:sz w:val="24"/>
          <w:szCs w:val="24"/>
        </w:rPr>
        <w:t xml:space="preserve"> </w:t>
      </w:r>
      <w:r w:rsidR="00345528" w:rsidRPr="002740FB">
        <w:rPr>
          <w:rFonts w:ascii="Times New Roman" w:hAnsi="Times New Roman" w:cs="Times New Roman"/>
          <w:b/>
          <w:bCs/>
          <w:sz w:val="24"/>
          <w:szCs w:val="24"/>
        </w:rPr>
        <w:t>8</w:t>
      </w:r>
      <w:r w:rsidRPr="002740FB">
        <w:rPr>
          <w:rFonts w:ascii="Times New Roman" w:hAnsi="Times New Roman" w:cs="Times New Roman"/>
          <w:sz w:val="24"/>
          <w:szCs w:val="24"/>
        </w:rPr>
        <w:t xml:space="preserve"> </w:t>
      </w:r>
      <w:r w:rsidR="00430B90" w:rsidRPr="002740FB">
        <w:rPr>
          <w:rFonts w:ascii="Times New Roman" w:hAnsi="Times New Roman" w:cs="Times New Roman"/>
          <w:sz w:val="24"/>
          <w:szCs w:val="24"/>
        </w:rPr>
        <w:t xml:space="preserve">A liver cancer tissue block (a), and its bright-field image (b) and corresponding Raman image (c) revealing the cancer boundary. Raman spectra were acquired with a 5× objective (NA = 0.12, WD = 14 mm), equipped with a 532 nm laser, with 2.5 </w:t>
      </w:r>
      <w:proofErr w:type="spellStart"/>
      <w:r w:rsidR="00430B90" w:rsidRPr="002740FB">
        <w:rPr>
          <w:rFonts w:ascii="Times New Roman" w:hAnsi="Times New Roman" w:cs="Times New Roman"/>
          <w:sz w:val="24"/>
          <w:szCs w:val="24"/>
        </w:rPr>
        <w:t>mW</w:t>
      </w:r>
      <w:proofErr w:type="spellEnd"/>
      <w:r w:rsidR="00430B90" w:rsidRPr="002740FB">
        <w:rPr>
          <w:rFonts w:ascii="Times New Roman" w:hAnsi="Times New Roman" w:cs="Times New Roman"/>
          <w:sz w:val="24"/>
          <w:szCs w:val="24"/>
        </w:rPr>
        <w:t xml:space="preserve"> cm</w:t>
      </w:r>
      <w:r w:rsidR="00430B90" w:rsidRPr="002740FB">
        <w:rPr>
          <w:rFonts w:ascii="Times New Roman" w:hAnsi="Times New Roman" w:cs="Times New Roman"/>
          <w:sz w:val="24"/>
          <w:szCs w:val="24"/>
          <w:vertAlign w:val="superscript"/>
        </w:rPr>
        <w:t>-2</w:t>
      </w:r>
      <w:r w:rsidR="00430B90" w:rsidRPr="002740FB">
        <w:rPr>
          <w:rFonts w:ascii="Times New Roman" w:hAnsi="Times New Roman" w:cs="Times New Roman"/>
          <w:sz w:val="24"/>
          <w:szCs w:val="24"/>
        </w:rPr>
        <w:t xml:space="preserve"> laser power and 2 s exposure time for each data point. The Raman scans were collected with a resolution of 50 μm and 100 μm in the x- and y-directions (horizontal axis and vertical axis), respectively.</w:t>
      </w:r>
    </w:p>
    <w:p w14:paraId="6521F7E8" w14:textId="084536EE" w:rsidR="005C0094" w:rsidRPr="002740FB" w:rsidRDefault="005C0094" w:rsidP="00257734">
      <w:pPr>
        <w:widowControl/>
        <w:spacing w:line="360" w:lineRule="auto"/>
        <w:rPr>
          <w:rFonts w:ascii="Times New Roman" w:hAnsi="Times New Roman" w:cs="Times New Roman"/>
          <w:sz w:val="24"/>
          <w:szCs w:val="24"/>
        </w:rPr>
      </w:pPr>
    </w:p>
    <w:p w14:paraId="6259023B" w14:textId="2484971E" w:rsidR="005C0094" w:rsidRPr="002740FB" w:rsidRDefault="005C0094" w:rsidP="00257734">
      <w:pPr>
        <w:widowControl/>
        <w:spacing w:line="360" w:lineRule="auto"/>
        <w:rPr>
          <w:rFonts w:ascii="Times New Roman" w:hAnsi="Times New Roman" w:cs="Times New Roman"/>
          <w:sz w:val="24"/>
          <w:szCs w:val="24"/>
        </w:rPr>
      </w:pPr>
    </w:p>
    <w:p w14:paraId="0DA61A44" w14:textId="7A3E264F" w:rsidR="005C0094" w:rsidRPr="002740FB" w:rsidRDefault="005C0094" w:rsidP="00257734">
      <w:pPr>
        <w:widowControl/>
        <w:spacing w:line="360" w:lineRule="auto"/>
        <w:rPr>
          <w:rFonts w:ascii="Times New Roman" w:hAnsi="Times New Roman" w:cs="Times New Roman"/>
          <w:sz w:val="24"/>
          <w:szCs w:val="24"/>
        </w:rPr>
      </w:pPr>
    </w:p>
    <w:p w14:paraId="3D509445" w14:textId="5BD66B72" w:rsidR="005C0094" w:rsidRPr="002740FB" w:rsidRDefault="005C0094" w:rsidP="00257734">
      <w:pPr>
        <w:widowControl/>
        <w:spacing w:line="360" w:lineRule="auto"/>
        <w:rPr>
          <w:rFonts w:ascii="Times New Roman" w:hAnsi="Times New Roman" w:cs="Times New Roman"/>
          <w:sz w:val="24"/>
          <w:szCs w:val="24"/>
        </w:rPr>
      </w:pPr>
    </w:p>
    <w:p w14:paraId="4BE4CE41" w14:textId="77777777" w:rsidR="005C0094" w:rsidRPr="002740FB" w:rsidRDefault="005C0094" w:rsidP="00257734">
      <w:pPr>
        <w:widowControl/>
        <w:spacing w:line="360" w:lineRule="auto"/>
        <w:rPr>
          <w:rFonts w:ascii="Times New Roman" w:hAnsi="Times New Roman" w:cs="Times New Roman"/>
          <w:sz w:val="24"/>
          <w:szCs w:val="24"/>
        </w:rPr>
      </w:pPr>
    </w:p>
    <w:p w14:paraId="592A61F7" w14:textId="769DBF13" w:rsidR="002B125B" w:rsidRPr="002740FB" w:rsidRDefault="002B125B" w:rsidP="00257734">
      <w:pPr>
        <w:widowControl/>
        <w:spacing w:line="360" w:lineRule="auto"/>
        <w:rPr>
          <w:rFonts w:ascii="Times New Roman" w:hAnsi="Times New Roman" w:cs="Times New Roman"/>
          <w:sz w:val="24"/>
          <w:szCs w:val="24"/>
        </w:rPr>
      </w:pPr>
      <w:r w:rsidRPr="002740FB">
        <w:rPr>
          <w:rFonts w:ascii="Times New Roman" w:hAnsi="Times New Roman" w:cs="Times New Roman"/>
          <w:noProof/>
        </w:rPr>
        <w:lastRenderedPageBreak/>
        <w:drawing>
          <wp:inline distT="0" distB="0" distL="0" distR="0" wp14:anchorId="1CB8452C" wp14:editId="157CA9A6">
            <wp:extent cx="5274310" cy="6282055"/>
            <wp:effectExtent l="0" t="0" r="254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274310" cy="6282055"/>
                    </a:xfrm>
                    <a:prstGeom prst="rect">
                      <a:avLst/>
                    </a:prstGeom>
                    <a:noFill/>
                  </pic:spPr>
                </pic:pic>
              </a:graphicData>
            </a:graphic>
          </wp:inline>
        </w:drawing>
      </w:r>
    </w:p>
    <w:p w14:paraId="4909F084" w14:textId="0AFA5039" w:rsidR="00257734" w:rsidRPr="002740FB" w:rsidRDefault="003A6ED5" w:rsidP="00257734">
      <w:pPr>
        <w:spacing w:line="360" w:lineRule="auto"/>
        <w:rPr>
          <w:rFonts w:ascii="Times New Roman" w:hAnsi="Times New Roman" w:cs="Times New Roman"/>
          <w:sz w:val="24"/>
          <w:szCs w:val="24"/>
        </w:rPr>
      </w:pPr>
      <w:r w:rsidRPr="002740FB">
        <w:rPr>
          <w:rFonts w:ascii="Times New Roman" w:hAnsi="Times New Roman" w:cs="Times New Roman"/>
          <w:b/>
          <w:bCs/>
          <w:sz w:val="24"/>
          <w:szCs w:val="24"/>
        </w:rPr>
        <w:t xml:space="preserve">Supplementary </w:t>
      </w:r>
      <w:r w:rsidR="00EF3960" w:rsidRPr="002740FB">
        <w:rPr>
          <w:rFonts w:ascii="Times New Roman" w:hAnsi="Times New Roman" w:cs="Times New Roman"/>
          <w:b/>
          <w:bCs/>
          <w:sz w:val="24"/>
          <w:szCs w:val="24"/>
        </w:rPr>
        <w:t>Fig</w:t>
      </w:r>
      <w:r w:rsidR="00CA5A25">
        <w:rPr>
          <w:rFonts w:ascii="Times New Roman" w:hAnsi="Times New Roman" w:cs="Times New Roman"/>
          <w:b/>
          <w:bCs/>
          <w:sz w:val="24"/>
          <w:szCs w:val="24"/>
        </w:rPr>
        <w:t>.</w:t>
      </w:r>
      <w:r w:rsidR="00257734" w:rsidRPr="002740FB">
        <w:rPr>
          <w:rFonts w:ascii="Times New Roman" w:hAnsi="Times New Roman" w:cs="Times New Roman"/>
          <w:b/>
          <w:bCs/>
          <w:sz w:val="24"/>
          <w:szCs w:val="24"/>
        </w:rPr>
        <w:t xml:space="preserve"> </w:t>
      </w:r>
      <w:r w:rsidR="00345528" w:rsidRPr="002740FB">
        <w:rPr>
          <w:rFonts w:ascii="Times New Roman" w:hAnsi="Times New Roman" w:cs="Times New Roman"/>
          <w:b/>
          <w:bCs/>
          <w:sz w:val="24"/>
          <w:szCs w:val="24"/>
        </w:rPr>
        <w:t>9</w:t>
      </w:r>
      <w:r w:rsidR="00257734" w:rsidRPr="002740FB">
        <w:rPr>
          <w:rFonts w:ascii="Times New Roman" w:hAnsi="Times New Roman" w:cs="Times New Roman"/>
          <w:b/>
          <w:bCs/>
          <w:sz w:val="24"/>
          <w:szCs w:val="24"/>
        </w:rPr>
        <w:t xml:space="preserve"> Raman imaging of various liver tissue slices. a–e, </w:t>
      </w:r>
      <w:r w:rsidR="00257734" w:rsidRPr="002740FB">
        <w:rPr>
          <w:rFonts w:ascii="Times New Roman" w:hAnsi="Times New Roman" w:cs="Times New Roman"/>
          <w:sz w:val="24"/>
          <w:szCs w:val="24"/>
        </w:rPr>
        <w:t xml:space="preserve">The White light images of the mapping test area and SMCR reconstructed concentration maps of protein and lipids and their overlay image of normal liver tissue (a) and other tissue regions with typical morphologies, including tissues with cancerization (b), steatohepatitis (c), fibrosis (d), and connective tissue (e). </w:t>
      </w:r>
      <w:r w:rsidR="00CA5A25" w:rsidRPr="00CA5A25">
        <w:rPr>
          <w:rFonts w:ascii="Times New Roman" w:hAnsi="Times New Roman" w:cs="Times New Roman"/>
          <w:sz w:val="24"/>
          <w:szCs w:val="24"/>
        </w:rPr>
        <w:t>To merge the two images, the minimum LUT value of yellow (lipids) was adjusted.</w:t>
      </w:r>
      <w:r w:rsidR="00CA5A25">
        <w:rPr>
          <w:rFonts w:ascii="Times New Roman" w:hAnsi="Times New Roman" w:cs="Times New Roman"/>
          <w:sz w:val="24"/>
          <w:szCs w:val="24"/>
        </w:rPr>
        <w:t xml:space="preserve"> </w:t>
      </w:r>
      <w:r w:rsidR="00257734" w:rsidRPr="002740FB">
        <w:rPr>
          <w:rFonts w:ascii="Times New Roman" w:hAnsi="Times New Roman" w:cs="Times New Roman"/>
          <w:sz w:val="24"/>
          <w:szCs w:val="24"/>
        </w:rPr>
        <w:t>All the scale bars are 10 µm.</w:t>
      </w:r>
    </w:p>
    <w:p w14:paraId="1D5CDC0F" w14:textId="77777777" w:rsidR="00257734" w:rsidRPr="002740FB" w:rsidRDefault="00257734" w:rsidP="00257734">
      <w:pPr>
        <w:widowControl/>
        <w:spacing w:line="360" w:lineRule="auto"/>
        <w:rPr>
          <w:rFonts w:ascii="Times New Roman" w:hAnsi="Times New Roman" w:cs="Times New Roman"/>
          <w:sz w:val="24"/>
          <w:szCs w:val="24"/>
        </w:rPr>
      </w:pPr>
    </w:p>
    <w:p w14:paraId="0E72F8B4" w14:textId="77777777" w:rsidR="00257734" w:rsidRPr="002740FB" w:rsidRDefault="00257734" w:rsidP="00257734">
      <w:pPr>
        <w:widowControl/>
        <w:spacing w:line="360" w:lineRule="auto"/>
        <w:rPr>
          <w:rFonts w:ascii="Times New Roman" w:hAnsi="Times New Roman" w:cs="Times New Roman"/>
          <w:sz w:val="24"/>
          <w:szCs w:val="24"/>
        </w:rPr>
      </w:pPr>
    </w:p>
    <w:p w14:paraId="1F0BD859" w14:textId="1FA0937E" w:rsidR="00257734" w:rsidRPr="002740FB" w:rsidRDefault="00257734" w:rsidP="00257734">
      <w:pPr>
        <w:widowControl/>
        <w:spacing w:line="360" w:lineRule="auto"/>
        <w:rPr>
          <w:rFonts w:ascii="Times New Roman" w:hAnsi="Times New Roman" w:cs="Times New Roman"/>
          <w:b/>
          <w:bCs/>
          <w:sz w:val="24"/>
          <w:szCs w:val="24"/>
        </w:rPr>
      </w:pPr>
      <w:r w:rsidRPr="002740FB">
        <w:rPr>
          <w:rFonts w:ascii="Times New Roman" w:hAnsi="Times New Roman" w:cs="Times New Roman"/>
          <w:b/>
          <w:bCs/>
          <w:sz w:val="24"/>
          <w:szCs w:val="24"/>
        </w:rPr>
        <w:lastRenderedPageBreak/>
        <w:t xml:space="preserve"> </w:t>
      </w:r>
    </w:p>
    <w:p w14:paraId="42D83BC8" w14:textId="3ABA6D9D" w:rsidR="002B125B" w:rsidRPr="002740FB" w:rsidRDefault="002B125B" w:rsidP="00257734">
      <w:pPr>
        <w:widowControl/>
        <w:spacing w:line="360" w:lineRule="auto"/>
        <w:rPr>
          <w:rFonts w:ascii="Times New Roman" w:hAnsi="Times New Roman" w:cs="Times New Roman"/>
          <w:sz w:val="24"/>
          <w:szCs w:val="24"/>
        </w:rPr>
      </w:pPr>
      <w:r w:rsidRPr="002740FB">
        <w:rPr>
          <w:rFonts w:ascii="Times New Roman" w:hAnsi="Times New Roman" w:cs="Times New Roman"/>
          <w:noProof/>
        </w:rPr>
        <w:drawing>
          <wp:inline distT="0" distB="0" distL="0" distR="0" wp14:anchorId="1D0BF947" wp14:editId="6F66D914">
            <wp:extent cx="5273439" cy="6436507"/>
            <wp:effectExtent l="0" t="0" r="3810" b="2540"/>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8"/>
                    <pic:cNvPicPr/>
                  </pic:nvPicPr>
                  <pic:blipFill>
                    <a:blip r:embed="rId17">
                      <a:extLst>
                        <a:ext uri="{28A0092B-C50C-407E-A947-70E740481C1C}">
                          <a14:useLocalDpi xmlns:a14="http://schemas.microsoft.com/office/drawing/2010/main" val="0"/>
                        </a:ext>
                      </a:extLst>
                    </a:blip>
                    <a:stretch>
                      <a:fillRect/>
                    </a:stretch>
                  </pic:blipFill>
                  <pic:spPr>
                    <a:xfrm>
                      <a:off x="0" y="0"/>
                      <a:ext cx="5273439" cy="6436507"/>
                    </a:xfrm>
                    <a:prstGeom prst="rect">
                      <a:avLst/>
                    </a:prstGeom>
                  </pic:spPr>
                </pic:pic>
              </a:graphicData>
            </a:graphic>
          </wp:inline>
        </w:drawing>
      </w:r>
    </w:p>
    <w:p w14:paraId="2477840F" w14:textId="4D581CA7" w:rsidR="00257734" w:rsidRPr="002740FB" w:rsidRDefault="003A6ED5" w:rsidP="00257734">
      <w:pPr>
        <w:widowControl/>
        <w:spacing w:line="360" w:lineRule="auto"/>
        <w:rPr>
          <w:rFonts w:ascii="Times New Roman" w:hAnsi="Times New Roman" w:cs="Times New Roman"/>
          <w:sz w:val="24"/>
          <w:szCs w:val="24"/>
        </w:rPr>
      </w:pPr>
      <w:r w:rsidRPr="002740FB">
        <w:rPr>
          <w:rFonts w:ascii="Times New Roman" w:hAnsi="Times New Roman" w:cs="Times New Roman"/>
          <w:b/>
          <w:bCs/>
          <w:sz w:val="24"/>
          <w:szCs w:val="24"/>
        </w:rPr>
        <w:t xml:space="preserve">Supplementary </w:t>
      </w:r>
      <w:r w:rsidR="00EF3960" w:rsidRPr="002740FB">
        <w:rPr>
          <w:rFonts w:ascii="Times New Roman" w:hAnsi="Times New Roman" w:cs="Times New Roman"/>
          <w:b/>
          <w:bCs/>
          <w:sz w:val="24"/>
          <w:szCs w:val="24"/>
        </w:rPr>
        <w:t>Fig</w:t>
      </w:r>
      <w:r w:rsidR="00CA5A25">
        <w:rPr>
          <w:rFonts w:ascii="Times New Roman" w:hAnsi="Times New Roman" w:cs="Times New Roman"/>
          <w:b/>
          <w:bCs/>
          <w:sz w:val="24"/>
          <w:szCs w:val="24"/>
        </w:rPr>
        <w:t>.</w:t>
      </w:r>
      <w:r w:rsidR="00257734" w:rsidRPr="002740FB">
        <w:rPr>
          <w:rFonts w:ascii="Times New Roman" w:hAnsi="Times New Roman" w:cs="Times New Roman"/>
          <w:b/>
          <w:bCs/>
          <w:sz w:val="24"/>
          <w:szCs w:val="24"/>
        </w:rPr>
        <w:t xml:space="preserve"> </w:t>
      </w:r>
      <w:r w:rsidR="00345528" w:rsidRPr="002740FB">
        <w:rPr>
          <w:rFonts w:ascii="Times New Roman" w:hAnsi="Times New Roman" w:cs="Times New Roman"/>
          <w:b/>
          <w:bCs/>
          <w:sz w:val="24"/>
          <w:szCs w:val="24"/>
        </w:rPr>
        <w:t>10</w:t>
      </w:r>
      <w:r w:rsidR="00257734" w:rsidRPr="002740FB">
        <w:rPr>
          <w:rFonts w:ascii="Times New Roman" w:hAnsi="Times New Roman" w:cs="Times New Roman"/>
          <w:b/>
          <w:bCs/>
          <w:sz w:val="24"/>
          <w:szCs w:val="24"/>
        </w:rPr>
        <w:t xml:space="preserve"> SMCR derived Raman image and corresponding 3D reconstruction images of various liver tissue slices. a–e,</w:t>
      </w:r>
      <w:r w:rsidR="00257734" w:rsidRPr="002740FB">
        <w:rPr>
          <w:rFonts w:ascii="Times New Roman" w:hAnsi="Times New Roman" w:cs="Times New Roman"/>
          <w:sz w:val="24"/>
          <w:szCs w:val="24"/>
        </w:rPr>
        <w:t xml:space="preserve"> SMCR derived Raman image and corresponding 3D reconstruction image from six z-stack (5 μm.) images of normal liver tissue (a) and other tissue regions with typical morphologies, including tissues with cancerization (b), steatohepatitis (c), fibrosis (d), and connective tissue (e). All the scale bars are 10 µm.</w:t>
      </w:r>
    </w:p>
    <w:p w14:paraId="1811EFFE" w14:textId="77777777" w:rsidR="00257734" w:rsidRPr="002740FB" w:rsidRDefault="00257734" w:rsidP="00257734">
      <w:pPr>
        <w:widowControl/>
        <w:spacing w:line="360" w:lineRule="auto"/>
        <w:rPr>
          <w:rFonts w:ascii="Times New Roman" w:hAnsi="Times New Roman" w:cs="Times New Roman"/>
          <w:sz w:val="24"/>
          <w:szCs w:val="24"/>
        </w:rPr>
      </w:pPr>
    </w:p>
    <w:p w14:paraId="0330B420" w14:textId="59319100" w:rsidR="00257734" w:rsidRPr="002740FB" w:rsidRDefault="00257734" w:rsidP="00257734">
      <w:pPr>
        <w:widowControl/>
        <w:spacing w:line="360" w:lineRule="auto"/>
        <w:rPr>
          <w:rFonts w:ascii="Times New Roman" w:hAnsi="Times New Roman" w:cs="Times New Roman"/>
          <w:sz w:val="24"/>
          <w:szCs w:val="24"/>
        </w:rPr>
      </w:pPr>
    </w:p>
    <w:p w14:paraId="5D948198" w14:textId="064BA127" w:rsidR="00345528" w:rsidRPr="002740FB" w:rsidRDefault="00345528" w:rsidP="00257734">
      <w:pPr>
        <w:widowControl/>
        <w:spacing w:line="360" w:lineRule="auto"/>
        <w:rPr>
          <w:rFonts w:ascii="Times New Roman" w:hAnsi="Times New Roman" w:cs="Times New Roman"/>
          <w:sz w:val="24"/>
          <w:szCs w:val="24"/>
        </w:rPr>
      </w:pPr>
      <w:r w:rsidRPr="002740FB">
        <w:rPr>
          <w:rFonts w:cs="Times New Roman"/>
          <w:noProof/>
          <w:color w:val="4F81BD" w:themeColor="accent1"/>
          <w:kern w:val="0"/>
          <w:sz w:val="24"/>
          <w:szCs w:val="24"/>
        </w:rPr>
        <w:drawing>
          <wp:inline distT="0" distB="0" distL="0" distR="0" wp14:anchorId="04C99FB0" wp14:editId="21982EF9">
            <wp:extent cx="5267632" cy="202524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8"/>
                    <a:stretch>
                      <a:fillRect/>
                    </a:stretch>
                  </pic:blipFill>
                  <pic:spPr bwMode="auto">
                    <a:xfrm>
                      <a:off x="0" y="0"/>
                      <a:ext cx="5267632" cy="2025240"/>
                    </a:xfrm>
                    <a:prstGeom prst="rect">
                      <a:avLst/>
                    </a:prstGeom>
                    <a:noFill/>
                  </pic:spPr>
                </pic:pic>
              </a:graphicData>
            </a:graphic>
          </wp:inline>
        </w:drawing>
      </w:r>
    </w:p>
    <w:p w14:paraId="08745C42" w14:textId="3151906D" w:rsidR="00345528" w:rsidRPr="002740FB" w:rsidRDefault="00345528" w:rsidP="00345528">
      <w:pPr>
        <w:widowControl/>
        <w:spacing w:afterLines="50" w:after="156" w:line="360" w:lineRule="auto"/>
        <w:rPr>
          <w:rFonts w:ascii="Times New Roman" w:hAnsi="Times New Roman" w:cs="Times New Roman"/>
          <w:color w:val="4F81BD" w:themeColor="accent1"/>
          <w:kern w:val="0"/>
          <w:sz w:val="24"/>
          <w:szCs w:val="24"/>
        </w:rPr>
      </w:pPr>
      <w:r w:rsidRPr="002740FB">
        <w:rPr>
          <w:rFonts w:ascii="Times New Roman" w:hAnsi="Times New Roman" w:cs="Times New Roman"/>
          <w:b/>
          <w:bCs/>
          <w:sz w:val="24"/>
          <w:szCs w:val="24"/>
        </w:rPr>
        <w:t>Supplementary Fig</w:t>
      </w:r>
      <w:r w:rsidR="00CA5A25">
        <w:rPr>
          <w:rFonts w:ascii="Times New Roman" w:hAnsi="Times New Roman" w:cs="Times New Roman"/>
          <w:b/>
          <w:bCs/>
          <w:sz w:val="24"/>
          <w:szCs w:val="24"/>
        </w:rPr>
        <w:t>.</w:t>
      </w:r>
      <w:r w:rsidRPr="002740FB">
        <w:rPr>
          <w:rFonts w:ascii="Times New Roman" w:hAnsi="Times New Roman" w:cs="Times New Roman"/>
          <w:b/>
          <w:bCs/>
          <w:sz w:val="24"/>
          <w:szCs w:val="24"/>
        </w:rPr>
        <w:t xml:space="preserve"> 11 </w:t>
      </w:r>
      <w:r w:rsidR="0013744C">
        <w:rPr>
          <w:rFonts w:ascii="Times New Roman" w:hAnsi="Times New Roman" w:cs="Times New Roman"/>
          <w:b/>
          <w:bCs/>
          <w:sz w:val="24"/>
          <w:szCs w:val="24"/>
        </w:rPr>
        <w:t xml:space="preserve">Raman spectra of liver cancer collected in different depth. </w:t>
      </w:r>
      <w:proofErr w:type="gramStart"/>
      <w:r w:rsidR="0013744C" w:rsidRPr="00F75E40">
        <w:rPr>
          <w:rFonts w:ascii="Times New Roman" w:hAnsi="Times New Roman" w:cs="Times New Roman"/>
          <w:b/>
          <w:bCs/>
          <w:sz w:val="24"/>
          <w:szCs w:val="24"/>
        </w:rPr>
        <w:t>a</w:t>
      </w:r>
      <w:r w:rsidR="00430B90" w:rsidRPr="002740FB">
        <w:rPr>
          <w:rFonts w:ascii="Times New Roman" w:hAnsi="Times New Roman" w:cs="Times New Roman"/>
          <w:b/>
          <w:bCs/>
          <w:sz w:val="24"/>
          <w:szCs w:val="24"/>
        </w:rPr>
        <w:t xml:space="preserve"> </w:t>
      </w:r>
      <w:r w:rsidRPr="002740FB">
        <w:rPr>
          <w:rFonts w:ascii="Times New Roman" w:hAnsi="Times New Roman" w:cs="Times New Roman"/>
          <w:kern w:val="0"/>
          <w:sz w:val="24"/>
          <w:szCs w:val="24"/>
        </w:rPr>
        <w:t>Raman spectra</w:t>
      </w:r>
      <w:proofErr w:type="gramEnd"/>
      <w:r w:rsidRPr="002740FB">
        <w:rPr>
          <w:rFonts w:ascii="Times New Roman" w:hAnsi="Times New Roman" w:cs="Times New Roman"/>
          <w:kern w:val="0"/>
          <w:sz w:val="24"/>
          <w:szCs w:val="24"/>
        </w:rPr>
        <w:t xml:space="preserve"> were acquired in different depth of liver tissue block, with a depth interval of 25 μm for each acquisition from the surface (0 </w:t>
      </w:r>
      <w:r w:rsidR="00094BF7" w:rsidRPr="002740FB">
        <w:rPr>
          <w:rFonts w:ascii="Times New Roman" w:hAnsi="Times New Roman" w:cs="Times New Roman"/>
          <w:kern w:val="0"/>
          <w:sz w:val="24"/>
          <w:szCs w:val="24"/>
        </w:rPr>
        <w:t>μ</w:t>
      </w:r>
      <w:r w:rsidR="00430B90" w:rsidRPr="002740FB">
        <w:rPr>
          <w:rFonts w:ascii="Times New Roman" w:hAnsi="Times New Roman" w:cs="Times New Roman"/>
          <w:kern w:val="0"/>
          <w:sz w:val="24"/>
          <w:szCs w:val="24"/>
        </w:rPr>
        <w:t>m</w:t>
      </w:r>
      <w:r w:rsidRPr="002740FB">
        <w:rPr>
          <w:rFonts w:ascii="Times New Roman" w:hAnsi="Times New Roman" w:cs="Times New Roman"/>
          <w:kern w:val="0"/>
          <w:sz w:val="24"/>
          <w:szCs w:val="24"/>
        </w:rPr>
        <w:t xml:space="preserve">) to 300 </w:t>
      </w:r>
      <w:r w:rsidR="00430B90" w:rsidRPr="002740FB">
        <w:rPr>
          <w:rFonts w:ascii="Times New Roman" w:hAnsi="Times New Roman" w:cs="Times New Roman"/>
          <w:kern w:val="0"/>
          <w:sz w:val="24"/>
          <w:szCs w:val="24"/>
        </w:rPr>
        <w:t>μm</w:t>
      </w:r>
      <w:r w:rsidRPr="002740FB">
        <w:rPr>
          <w:rFonts w:ascii="Times New Roman" w:hAnsi="Times New Roman" w:cs="Times New Roman"/>
          <w:kern w:val="0"/>
          <w:sz w:val="24"/>
          <w:szCs w:val="24"/>
        </w:rPr>
        <w:t xml:space="preserve"> depth. </w:t>
      </w:r>
      <w:r w:rsidR="0013744C" w:rsidRPr="00F75E40">
        <w:rPr>
          <w:rFonts w:ascii="Times New Roman" w:hAnsi="Times New Roman" w:cs="Times New Roman"/>
          <w:b/>
          <w:bCs/>
          <w:kern w:val="0"/>
          <w:sz w:val="24"/>
          <w:szCs w:val="24"/>
        </w:rPr>
        <w:t>b</w:t>
      </w:r>
      <w:r w:rsidR="0013744C">
        <w:rPr>
          <w:rFonts w:ascii="Times New Roman" w:hAnsi="Times New Roman" w:cs="Times New Roman"/>
          <w:kern w:val="0"/>
          <w:sz w:val="24"/>
          <w:szCs w:val="24"/>
        </w:rPr>
        <w:t xml:space="preserve"> </w:t>
      </w:r>
      <w:r w:rsidRPr="002740FB">
        <w:rPr>
          <w:rFonts w:ascii="Times New Roman" w:hAnsi="Times New Roman" w:cs="Times New Roman"/>
          <w:kern w:val="0"/>
          <w:sz w:val="24"/>
          <w:szCs w:val="24"/>
        </w:rPr>
        <w:t>Depth-resolved Raman intensity contour plot of liver tissue.</w:t>
      </w:r>
      <w:r w:rsidR="00783D61">
        <w:rPr>
          <w:rFonts w:ascii="Times New Roman" w:hAnsi="Times New Roman" w:cs="Times New Roman"/>
          <w:kern w:val="0"/>
          <w:sz w:val="24"/>
          <w:szCs w:val="24"/>
        </w:rPr>
        <w:t xml:space="preserve"> </w:t>
      </w:r>
      <w:r w:rsidR="00783D61" w:rsidRPr="00783D61">
        <w:rPr>
          <w:rFonts w:ascii="Times New Roman" w:hAnsi="Times New Roman" w:cs="Times New Roman"/>
          <w:kern w:val="0"/>
          <w:sz w:val="24"/>
          <w:szCs w:val="24"/>
        </w:rPr>
        <w:t>Source data are provided as a Source Data file.</w:t>
      </w:r>
    </w:p>
    <w:p w14:paraId="1E7202A7" w14:textId="73040AA5" w:rsidR="00345528" w:rsidRPr="002740FB" w:rsidRDefault="00345528" w:rsidP="00257734">
      <w:pPr>
        <w:widowControl/>
        <w:spacing w:line="360" w:lineRule="auto"/>
        <w:rPr>
          <w:rFonts w:ascii="Times New Roman" w:hAnsi="Times New Roman" w:cs="Times New Roman"/>
          <w:sz w:val="24"/>
          <w:szCs w:val="24"/>
        </w:rPr>
      </w:pPr>
    </w:p>
    <w:p w14:paraId="6BB7CC87" w14:textId="06228A8D" w:rsidR="00345528" w:rsidRPr="002740FB" w:rsidRDefault="00345528" w:rsidP="00257734">
      <w:pPr>
        <w:widowControl/>
        <w:spacing w:line="360" w:lineRule="auto"/>
        <w:rPr>
          <w:rFonts w:ascii="Times New Roman" w:hAnsi="Times New Roman" w:cs="Times New Roman"/>
          <w:sz w:val="24"/>
          <w:szCs w:val="24"/>
        </w:rPr>
      </w:pPr>
    </w:p>
    <w:p w14:paraId="762A0801" w14:textId="458204D3" w:rsidR="00345528" w:rsidRPr="002740FB" w:rsidRDefault="00345528" w:rsidP="00257734">
      <w:pPr>
        <w:widowControl/>
        <w:spacing w:line="360" w:lineRule="auto"/>
        <w:rPr>
          <w:rFonts w:ascii="Times New Roman" w:hAnsi="Times New Roman" w:cs="Times New Roman"/>
          <w:sz w:val="24"/>
          <w:szCs w:val="24"/>
        </w:rPr>
      </w:pPr>
    </w:p>
    <w:p w14:paraId="27FFF33D" w14:textId="212323CF" w:rsidR="00345528" w:rsidRPr="002740FB" w:rsidRDefault="00345528" w:rsidP="00257734">
      <w:pPr>
        <w:widowControl/>
        <w:spacing w:line="360" w:lineRule="auto"/>
        <w:rPr>
          <w:rFonts w:ascii="Times New Roman" w:hAnsi="Times New Roman" w:cs="Times New Roman"/>
          <w:sz w:val="24"/>
          <w:szCs w:val="24"/>
        </w:rPr>
      </w:pPr>
    </w:p>
    <w:p w14:paraId="5C217BF6" w14:textId="0B9D7C50" w:rsidR="00345528" w:rsidRPr="002740FB" w:rsidRDefault="00345528" w:rsidP="00257734">
      <w:pPr>
        <w:widowControl/>
        <w:spacing w:line="360" w:lineRule="auto"/>
        <w:rPr>
          <w:rFonts w:ascii="Times New Roman" w:hAnsi="Times New Roman" w:cs="Times New Roman"/>
          <w:sz w:val="24"/>
          <w:szCs w:val="24"/>
        </w:rPr>
      </w:pPr>
    </w:p>
    <w:p w14:paraId="33B6CAC7" w14:textId="068DF33D" w:rsidR="00345528" w:rsidRPr="002740FB" w:rsidRDefault="00345528" w:rsidP="00257734">
      <w:pPr>
        <w:widowControl/>
        <w:spacing w:line="360" w:lineRule="auto"/>
        <w:rPr>
          <w:rFonts w:ascii="Times New Roman" w:hAnsi="Times New Roman" w:cs="Times New Roman"/>
          <w:sz w:val="24"/>
          <w:szCs w:val="24"/>
        </w:rPr>
      </w:pPr>
    </w:p>
    <w:p w14:paraId="0EB90E74" w14:textId="167228E2" w:rsidR="00345528" w:rsidRPr="002740FB" w:rsidRDefault="00345528" w:rsidP="00257734">
      <w:pPr>
        <w:widowControl/>
        <w:spacing w:line="360" w:lineRule="auto"/>
        <w:rPr>
          <w:rFonts w:ascii="Times New Roman" w:hAnsi="Times New Roman" w:cs="Times New Roman"/>
          <w:sz w:val="24"/>
          <w:szCs w:val="24"/>
        </w:rPr>
      </w:pPr>
    </w:p>
    <w:p w14:paraId="3497348D" w14:textId="1759CF21" w:rsidR="00345528" w:rsidRPr="002740FB" w:rsidRDefault="00345528" w:rsidP="00257734">
      <w:pPr>
        <w:widowControl/>
        <w:spacing w:line="360" w:lineRule="auto"/>
        <w:rPr>
          <w:rFonts w:ascii="Times New Roman" w:hAnsi="Times New Roman" w:cs="Times New Roman"/>
          <w:sz w:val="24"/>
          <w:szCs w:val="24"/>
        </w:rPr>
      </w:pPr>
    </w:p>
    <w:p w14:paraId="6B6BF589" w14:textId="3426DEF2" w:rsidR="00345528" w:rsidRPr="002740FB" w:rsidRDefault="00345528" w:rsidP="00257734">
      <w:pPr>
        <w:widowControl/>
        <w:spacing w:line="360" w:lineRule="auto"/>
        <w:rPr>
          <w:rFonts w:ascii="Times New Roman" w:hAnsi="Times New Roman" w:cs="Times New Roman"/>
          <w:sz w:val="24"/>
          <w:szCs w:val="24"/>
        </w:rPr>
      </w:pPr>
    </w:p>
    <w:p w14:paraId="5243C4F3" w14:textId="77E4648A" w:rsidR="00345528" w:rsidRPr="002740FB" w:rsidRDefault="00345528" w:rsidP="00257734">
      <w:pPr>
        <w:widowControl/>
        <w:spacing w:line="360" w:lineRule="auto"/>
        <w:rPr>
          <w:rFonts w:ascii="Times New Roman" w:hAnsi="Times New Roman" w:cs="Times New Roman"/>
          <w:sz w:val="24"/>
          <w:szCs w:val="24"/>
        </w:rPr>
      </w:pPr>
    </w:p>
    <w:p w14:paraId="0FF1F168" w14:textId="52E1BBD0" w:rsidR="00345528" w:rsidRPr="002740FB" w:rsidRDefault="00345528" w:rsidP="00257734">
      <w:pPr>
        <w:widowControl/>
        <w:spacing w:line="360" w:lineRule="auto"/>
        <w:rPr>
          <w:rFonts w:ascii="Times New Roman" w:hAnsi="Times New Roman" w:cs="Times New Roman"/>
          <w:sz w:val="24"/>
          <w:szCs w:val="24"/>
        </w:rPr>
      </w:pPr>
    </w:p>
    <w:p w14:paraId="38EF0449" w14:textId="2FDE48DB" w:rsidR="00345528" w:rsidRPr="002740FB" w:rsidRDefault="00345528" w:rsidP="00257734">
      <w:pPr>
        <w:widowControl/>
        <w:spacing w:line="360" w:lineRule="auto"/>
        <w:rPr>
          <w:rFonts w:ascii="Times New Roman" w:hAnsi="Times New Roman" w:cs="Times New Roman"/>
          <w:sz w:val="24"/>
          <w:szCs w:val="24"/>
        </w:rPr>
      </w:pPr>
    </w:p>
    <w:p w14:paraId="7D9DCC0D" w14:textId="77777777" w:rsidR="00345528" w:rsidRPr="002740FB" w:rsidRDefault="00345528" w:rsidP="00257734">
      <w:pPr>
        <w:widowControl/>
        <w:spacing w:line="360" w:lineRule="auto"/>
        <w:rPr>
          <w:rFonts w:ascii="Times New Roman" w:hAnsi="Times New Roman" w:cs="Times New Roman"/>
          <w:sz w:val="24"/>
          <w:szCs w:val="24"/>
        </w:rPr>
      </w:pPr>
    </w:p>
    <w:p w14:paraId="7E7AE2B9" w14:textId="2DE3E398" w:rsidR="00257734" w:rsidRDefault="00257734" w:rsidP="00257734">
      <w:pPr>
        <w:widowControl/>
        <w:spacing w:line="360" w:lineRule="auto"/>
        <w:rPr>
          <w:rFonts w:ascii="Times New Roman" w:hAnsi="Times New Roman" w:cs="Times New Roman"/>
          <w:noProof/>
          <w:sz w:val="24"/>
          <w:szCs w:val="24"/>
        </w:rPr>
      </w:pPr>
    </w:p>
    <w:p w14:paraId="1A9EFB5D" w14:textId="3F456E3C" w:rsidR="0096405F" w:rsidRDefault="0096405F" w:rsidP="00257734">
      <w:pPr>
        <w:widowControl/>
        <w:spacing w:line="360" w:lineRule="auto"/>
        <w:rPr>
          <w:rFonts w:ascii="Times New Roman" w:hAnsi="Times New Roman" w:cs="Times New Roman"/>
          <w:noProof/>
          <w:sz w:val="24"/>
          <w:szCs w:val="24"/>
        </w:rPr>
      </w:pPr>
    </w:p>
    <w:p w14:paraId="2962E265" w14:textId="77777777" w:rsidR="00257734" w:rsidRPr="002740FB" w:rsidRDefault="00257734" w:rsidP="00257734">
      <w:pPr>
        <w:widowControl/>
        <w:spacing w:line="360" w:lineRule="auto"/>
        <w:rPr>
          <w:rFonts w:ascii="Times New Roman" w:hAnsi="Times New Roman" w:cs="Times New Roman"/>
          <w:sz w:val="24"/>
          <w:szCs w:val="24"/>
        </w:rPr>
      </w:pPr>
    </w:p>
    <w:p w14:paraId="5193F483" w14:textId="77777777" w:rsidR="00257734" w:rsidRPr="002740FB" w:rsidRDefault="00257734" w:rsidP="00257734">
      <w:pPr>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br w:type="page"/>
      </w:r>
      <w:r w:rsidRPr="002740FB">
        <w:rPr>
          <w:rFonts w:ascii="Times New Roman" w:hAnsi="Times New Roman" w:cs="Times New Roman"/>
          <w:noProof/>
          <w:sz w:val="24"/>
          <w:szCs w:val="24"/>
        </w:rPr>
        <w:lastRenderedPageBreak/>
        <w:drawing>
          <wp:inline distT="0" distB="0" distL="0" distR="0" wp14:anchorId="19A0BDDA" wp14:editId="17ED8560">
            <wp:extent cx="5021063" cy="3858702"/>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9"/>
                    <a:stretch>
                      <a:fillRect/>
                    </a:stretch>
                  </pic:blipFill>
                  <pic:spPr bwMode="auto">
                    <a:xfrm>
                      <a:off x="0" y="0"/>
                      <a:ext cx="5021063" cy="3858702"/>
                    </a:xfrm>
                    <a:prstGeom prst="rect">
                      <a:avLst/>
                    </a:prstGeom>
                    <a:noFill/>
                  </pic:spPr>
                </pic:pic>
              </a:graphicData>
            </a:graphic>
          </wp:inline>
        </w:drawing>
      </w:r>
    </w:p>
    <w:p w14:paraId="34182BCB" w14:textId="5BCF233E" w:rsidR="00257734" w:rsidRPr="002740FB" w:rsidRDefault="003A6ED5" w:rsidP="00257734">
      <w:pPr>
        <w:spacing w:line="360" w:lineRule="auto"/>
        <w:rPr>
          <w:rFonts w:ascii="Times New Roman" w:hAnsi="Times New Roman" w:cs="Times New Roman"/>
          <w:sz w:val="24"/>
          <w:szCs w:val="24"/>
        </w:rPr>
      </w:pPr>
      <w:r w:rsidRPr="002740FB">
        <w:rPr>
          <w:rFonts w:ascii="Times New Roman" w:hAnsi="Times New Roman" w:cs="Times New Roman"/>
          <w:b/>
          <w:bCs/>
          <w:sz w:val="24"/>
          <w:szCs w:val="24"/>
        </w:rPr>
        <w:t xml:space="preserve">Supplementary </w:t>
      </w:r>
      <w:r w:rsidR="00EF3960" w:rsidRPr="002740FB">
        <w:rPr>
          <w:rFonts w:ascii="Times New Roman" w:hAnsi="Times New Roman" w:cs="Times New Roman"/>
          <w:b/>
          <w:bCs/>
          <w:sz w:val="24"/>
          <w:szCs w:val="24"/>
        </w:rPr>
        <w:t>Fig</w:t>
      </w:r>
      <w:r w:rsidR="00CA5A25">
        <w:rPr>
          <w:rFonts w:ascii="Times New Roman" w:hAnsi="Times New Roman" w:cs="Times New Roman"/>
          <w:b/>
          <w:bCs/>
          <w:sz w:val="24"/>
          <w:szCs w:val="24"/>
        </w:rPr>
        <w:t>.</w:t>
      </w:r>
      <w:r w:rsidR="00257734" w:rsidRPr="002740FB">
        <w:rPr>
          <w:rFonts w:ascii="Times New Roman" w:hAnsi="Times New Roman" w:cs="Times New Roman"/>
          <w:b/>
          <w:bCs/>
          <w:sz w:val="24"/>
          <w:szCs w:val="24"/>
        </w:rPr>
        <w:t xml:space="preserve"> </w:t>
      </w:r>
      <w:r w:rsidR="000C3D41" w:rsidRPr="002740FB">
        <w:rPr>
          <w:rFonts w:ascii="Times New Roman" w:hAnsi="Times New Roman" w:cs="Times New Roman"/>
          <w:b/>
          <w:bCs/>
          <w:sz w:val="24"/>
          <w:szCs w:val="24"/>
        </w:rPr>
        <w:t>1</w:t>
      </w:r>
      <w:r w:rsidR="001020BC">
        <w:rPr>
          <w:rFonts w:ascii="Times New Roman" w:hAnsi="Times New Roman" w:cs="Times New Roman"/>
          <w:b/>
          <w:bCs/>
          <w:sz w:val="24"/>
          <w:szCs w:val="24"/>
        </w:rPr>
        <w:t>2</w:t>
      </w:r>
      <w:r w:rsidR="00257734" w:rsidRPr="002740FB">
        <w:rPr>
          <w:rFonts w:ascii="Times New Roman" w:hAnsi="Times New Roman" w:cs="Times New Roman"/>
          <w:b/>
          <w:bCs/>
          <w:sz w:val="24"/>
          <w:szCs w:val="24"/>
        </w:rPr>
        <w:t xml:space="preserve"> The Raman spectra of an isolated liver carcinoma tissue block obtained by portable Raman with/without sterile protective cover. </w:t>
      </w:r>
      <w:r w:rsidR="00257734" w:rsidRPr="002740FB">
        <w:rPr>
          <w:rFonts w:ascii="Times New Roman" w:hAnsi="Times New Roman" w:cs="Times New Roman"/>
          <w:sz w:val="24"/>
          <w:szCs w:val="24"/>
        </w:rPr>
        <w:t xml:space="preserve">The protective cover had </w:t>
      </w:r>
      <w:r w:rsidR="00671CD5" w:rsidRPr="002740FB">
        <w:rPr>
          <w:rFonts w:ascii="Times New Roman" w:hAnsi="Times New Roman" w:cs="Times New Roman"/>
          <w:sz w:val="24"/>
          <w:szCs w:val="24"/>
        </w:rPr>
        <w:t xml:space="preserve">a </w:t>
      </w:r>
      <w:r w:rsidR="00257734" w:rsidRPr="002740FB">
        <w:rPr>
          <w:rFonts w:ascii="Times New Roman" w:hAnsi="Times New Roman" w:cs="Times New Roman"/>
          <w:sz w:val="24"/>
          <w:szCs w:val="24"/>
        </w:rPr>
        <w:t xml:space="preserve">weak effect on the measured Raman spectrum, with </w:t>
      </w:r>
      <w:r w:rsidR="00671CD5" w:rsidRPr="002740FB">
        <w:rPr>
          <w:rFonts w:ascii="Times New Roman" w:hAnsi="Times New Roman" w:cs="Times New Roman"/>
          <w:sz w:val="24"/>
          <w:szCs w:val="24"/>
        </w:rPr>
        <w:t xml:space="preserve">a </w:t>
      </w:r>
      <w:r w:rsidR="00257734" w:rsidRPr="002740FB">
        <w:rPr>
          <w:rFonts w:ascii="Times New Roman" w:hAnsi="Times New Roman" w:cs="Times New Roman"/>
          <w:sz w:val="24"/>
          <w:szCs w:val="24"/>
        </w:rPr>
        <w:t>slight reduction in the intensity of the Raman peak.</w:t>
      </w:r>
      <w:r w:rsidR="00783D61">
        <w:rPr>
          <w:rFonts w:ascii="Times New Roman" w:hAnsi="Times New Roman" w:cs="Times New Roman"/>
          <w:sz w:val="24"/>
          <w:szCs w:val="24"/>
        </w:rPr>
        <w:t xml:space="preserve"> </w:t>
      </w:r>
      <w:r w:rsidR="00783D61" w:rsidRPr="00783D61">
        <w:rPr>
          <w:rFonts w:ascii="Times New Roman" w:hAnsi="Times New Roman" w:cs="Times New Roman"/>
          <w:sz w:val="24"/>
          <w:szCs w:val="24"/>
        </w:rPr>
        <w:t>Source data are provided as a Source Data file.</w:t>
      </w:r>
    </w:p>
    <w:p w14:paraId="1E54DB4C" w14:textId="77777777" w:rsidR="00257734" w:rsidRPr="002740FB" w:rsidRDefault="00257734" w:rsidP="00257734">
      <w:pPr>
        <w:spacing w:line="360" w:lineRule="auto"/>
        <w:jc w:val="center"/>
        <w:rPr>
          <w:rFonts w:ascii="Times New Roman" w:hAnsi="Times New Roman" w:cs="Times New Roman"/>
          <w:sz w:val="24"/>
          <w:szCs w:val="24"/>
        </w:rPr>
      </w:pPr>
    </w:p>
    <w:p w14:paraId="386DB034" w14:textId="77777777" w:rsidR="00257734" w:rsidRPr="002740FB" w:rsidRDefault="00257734" w:rsidP="00257734">
      <w:pPr>
        <w:spacing w:line="360" w:lineRule="auto"/>
        <w:jc w:val="center"/>
        <w:rPr>
          <w:rFonts w:ascii="Times New Roman" w:hAnsi="Times New Roman" w:cs="Times New Roman"/>
          <w:sz w:val="24"/>
          <w:szCs w:val="24"/>
        </w:rPr>
      </w:pPr>
    </w:p>
    <w:p w14:paraId="630D7A34" w14:textId="77777777" w:rsidR="00257734" w:rsidRPr="002740FB" w:rsidRDefault="00257734" w:rsidP="00257734">
      <w:pPr>
        <w:spacing w:line="360" w:lineRule="auto"/>
        <w:jc w:val="center"/>
        <w:rPr>
          <w:rFonts w:ascii="Times New Roman" w:hAnsi="Times New Roman" w:cs="Times New Roman"/>
          <w:sz w:val="24"/>
          <w:szCs w:val="24"/>
        </w:rPr>
      </w:pPr>
    </w:p>
    <w:p w14:paraId="17160964" w14:textId="77777777" w:rsidR="00257734" w:rsidRPr="002740FB" w:rsidRDefault="00257734" w:rsidP="00257734">
      <w:pPr>
        <w:spacing w:line="360" w:lineRule="auto"/>
        <w:jc w:val="center"/>
        <w:rPr>
          <w:rFonts w:ascii="Times New Roman" w:hAnsi="Times New Roman" w:cs="Times New Roman"/>
          <w:sz w:val="24"/>
          <w:szCs w:val="24"/>
        </w:rPr>
      </w:pPr>
    </w:p>
    <w:p w14:paraId="4372F567" w14:textId="77777777" w:rsidR="00257734" w:rsidRPr="002740FB" w:rsidRDefault="00257734" w:rsidP="00257734">
      <w:pPr>
        <w:spacing w:line="360" w:lineRule="auto"/>
        <w:jc w:val="center"/>
        <w:rPr>
          <w:rFonts w:ascii="Times New Roman" w:hAnsi="Times New Roman" w:cs="Times New Roman"/>
          <w:sz w:val="24"/>
          <w:szCs w:val="24"/>
        </w:rPr>
      </w:pPr>
    </w:p>
    <w:p w14:paraId="2C3D537A" w14:textId="77777777" w:rsidR="00257734" w:rsidRPr="002740FB" w:rsidRDefault="00257734" w:rsidP="00257734">
      <w:pPr>
        <w:spacing w:line="360" w:lineRule="auto"/>
        <w:jc w:val="center"/>
        <w:rPr>
          <w:rFonts w:ascii="Times New Roman" w:hAnsi="Times New Roman" w:cs="Times New Roman"/>
          <w:sz w:val="24"/>
          <w:szCs w:val="24"/>
        </w:rPr>
      </w:pPr>
    </w:p>
    <w:p w14:paraId="47B827BE" w14:textId="77777777" w:rsidR="00257734" w:rsidRPr="002740FB" w:rsidRDefault="00257734" w:rsidP="00257734">
      <w:pPr>
        <w:spacing w:line="360" w:lineRule="auto"/>
        <w:jc w:val="center"/>
        <w:rPr>
          <w:rFonts w:ascii="Times New Roman" w:hAnsi="Times New Roman" w:cs="Times New Roman"/>
          <w:sz w:val="24"/>
          <w:szCs w:val="24"/>
        </w:rPr>
      </w:pPr>
    </w:p>
    <w:p w14:paraId="7ED9753E" w14:textId="77777777" w:rsidR="00257734" w:rsidRPr="002740FB" w:rsidRDefault="00257734" w:rsidP="00257734">
      <w:pPr>
        <w:spacing w:line="360" w:lineRule="auto"/>
        <w:jc w:val="center"/>
        <w:rPr>
          <w:rFonts w:ascii="Times New Roman" w:hAnsi="Times New Roman" w:cs="Times New Roman"/>
          <w:sz w:val="24"/>
          <w:szCs w:val="24"/>
        </w:rPr>
      </w:pPr>
    </w:p>
    <w:p w14:paraId="7773C7D4" w14:textId="77777777" w:rsidR="00257734" w:rsidRPr="002740FB" w:rsidRDefault="00257734" w:rsidP="00257734">
      <w:pPr>
        <w:spacing w:line="360" w:lineRule="auto"/>
        <w:jc w:val="center"/>
        <w:rPr>
          <w:rFonts w:ascii="Times New Roman" w:hAnsi="Times New Roman" w:cs="Times New Roman"/>
          <w:sz w:val="24"/>
          <w:szCs w:val="24"/>
        </w:rPr>
      </w:pPr>
    </w:p>
    <w:p w14:paraId="2FC5F70B" w14:textId="77777777" w:rsidR="00257734" w:rsidRPr="002740FB" w:rsidRDefault="00257734" w:rsidP="00257734">
      <w:pPr>
        <w:spacing w:line="360" w:lineRule="auto"/>
        <w:jc w:val="center"/>
        <w:rPr>
          <w:rFonts w:ascii="Times New Roman" w:hAnsi="Times New Roman" w:cs="Times New Roman"/>
          <w:sz w:val="24"/>
          <w:szCs w:val="24"/>
        </w:rPr>
      </w:pPr>
    </w:p>
    <w:p w14:paraId="07B08574" w14:textId="77777777" w:rsidR="00257734" w:rsidRPr="002740FB" w:rsidRDefault="00257734" w:rsidP="00257734">
      <w:pPr>
        <w:widowControl/>
        <w:spacing w:line="360" w:lineRule="auto"/>
        <w:jc w:val="left"/>
        <w:rPr>
          <w:rFonts w:ascii="Times New Roman" w:hAnsi="Times New Roman" w:cs="Times New Roman"/>
          <w:sz w:val="24"/>
          <w:szCs w:val="24"/>
        </w:rPr>
      </w:pPr>
    </w:p>
    <w:p w14:paraId="19FC7275" w14:textId="77777777" w:rsidR="00257734" w:rsidRPr="002740FB" w:rsidRDefault="00257734" w:rsidP="00257734">
      <w:pPr>
        <w:widowControl/>
        <w:spacing w:line="360" w:lineRule="auto"/>
        <w:jc w:val="center"/>
        <w:rPr>
          <w:rFonts w:ascii="Times New Roman" w:hAnsi="Times New Roman" w:cs="Times New Roman"/>
          <w:sz w:val="24"/>
          <w:szCs w:val="24"/>
        </w:rPr>
      </w:pPr>
      <w:r w:rsidRPr="002740FB">
        <w:rPr>
          <w:rFonts w:ascii="Times New Roman" w:hAnsi="Times New Roman" w:cs="Times New Roman"/>
          <w:noProof/>
          <w:sz w:val="24"/>
          <w:szCs w:val="24"/>
        </w:rPr>
        <w:lastRenderedPageBreak/>
        <w:drawing>
          <wp:inline distT="0" distB="0" distL="0" distR="0" wp14:anchorId="03A6AAEB" wp14:editId="2BF7BD7C">
            <wp:extent cx="5035164" cy="3860182"/>
            <wp:effectExtent l="0" t="0" r="0" b="0"/>
            <wp:docPr id="3" name="图片 2">
              <a:extLst xmlns:a="http://schemas.openxmlformats.org/drawingml/2006/main">
                <a:ext uri="{FF2B5EF4-FFF2-40B4-BE49-F238E27FC236}">
                  <a16:creationId xmlns:a16="http://schemas.microsoft.com/office/drawing/2014/main" id="{BFEE9238-E7B2-42BC-8CA6-BBCA068C30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BFEE9238-E7B2-42BC-8CA6-BBCA068C3019}"/>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35164" cy="3860182"/>
                    </a:xfrm>
                    <a:prstGeom prst="rect">
                      <a:avLst/>
                    </a:prstGeom>
                  </pic:spPr>
                </pic:pic>
              </a:graphicData>
            </a:graphic>
          </wp:inline>
        </w:drawing>
      </w:r>
    </w:p>
    <w:p w14:paraId="04BFB8A4" w14:textId="5D7F8354" w:rsidR="00257734" w:rsidRPr="002740FB" w:rsidRDefault="003A6ED5" w:rsidP="00257734">
      <w:pPr>
        <w:widowControl/>
        <w:spacing w:line="360" w:lineRule="auto"/>
        <w:rPr>
          <w:rFonts w:ascii="Times New Roman" w:hAnsi="Times New Roman" w:cs="Times New Roman"/>
          <w:sz w:val="24"/>
          <w:szCs w:val="24"/>
        </w:rPr>
      </w:pPr>
      <w:r w:rsidRPr="002740FB">
        <w:rPr>
          <w:rFonts w:ascii="Times New Roman" w:hAnsi="Times New Roman" w:cs="Times New Roman"/>
          <w:b/>
          <w:bCs/>
          <w:sz w:val="24"/>
          <w:szCs w:val="24"/>
        </w:rPr>
        <w:t xml:space="preserve">Supplementary </w:t>
      </w:r>
      <w:r w:rsidR="00EF3960" w:rsidRPr="002740FB">
        <w:rPr>
          <w:rFonts w:ascii="Times New Roman" w:hAnsi="Times New Roman" w:cs="Times New Roman"/>
          <w:b/>
          <w:bCs/>
          <w:sz w:val="24"/>
          <w:szCs w:val="24"/>
        </w:rPr>
        <w:t>Fig</w:t>
      </w:r>
      <w:r w:rsidR="00CA5A25">
        <w:rPr>
          <w:rFonts w:ascii="Times New Roman" w:hAnsi="Times New Roman" w:cs="Times New Roman"/>
          <w:b/>
          <w:bCs/>
          <w:sz w:val="24"/>
          <w:szCs w:val="24"/>
        </w:rPr>
        <w:t>.</w:t>
      </w:r>
      <w:r w:rsidR="00257734" w:rsidRPr="002740FB">
        <w:rPr>
          <w:rFonts w:ascii="Times New Roman" w:hAnsi="Times New Roman" w:cs="Times New Roman"/>
          <w:b/>
          <w:bCs/>
          <w:sz w:val="24"/>
          <w:szCs w:val="24"/>
        </w:rPr>
        <w:t xml:space="preserve"> </w:t>
      </w:r>
      <w:r w:rsidR="000C3D41" w:rsidRPr="002740FB">
        <w:rPr>
          <w:rFonts w:ascii="Times New Roman" w:hAnsi="Times New Roman" w:cs="Times New Roman"/>
          <w:b/>
          <w:bCs/>
          <w:sz w:val="24"/>
          <w:szCs w:val="24"/>
        </w:rPr>
        <w:t>1</w:t>
      </w:r>
      <w:r w:rsidR="001020BC">
        <w:rPr>
          <w:rFonts w:ascii="Times New Roman" w:hAnsi="Times New Roman" w:cs="Times New Roman"/>
          <w:b/>
          <w:bCs/>
          <w:sz w:val="24"/>
          <w:szCs w:val="24"/>
        </w:rPr>
        <w:t>3</w:t>
      </w:r>
      <w:r w:rsidR="00257734" w:rsidRPr="002740FB">
        <w:rPr>
          <w:rFonts w:ascii="Times New Roman" w:hAnsi="Times New Roman" w:cs="Times New Roman"/>
          <w:b/>
          <w:bCs/>
          <w:sz w:val="24"/>
          <w:szCs w:val="24"/>
        </w:rPr>
        <w:t xml:space="preserve"> The average Raman spectrum of liver cancer obtained by </w:t>
      </w:r>
      <w:r w:rsidR="00671CD5" w:rsidRPr="002740FB">
        <w:rPr>
          <w:rFonts w:ascii="Times New Roman" w:hAnsi="Times New Roman" w:cs="Times New Roman"/>
          <w:b/>
          <w:bCs/>
          <w:sz w:val="24"/>
          <w:szCs w:val="24"/>
        </w:rPr>
        <w:t xml:space="preserve">the </w:t>
      </w:r>
      <w:r w:rsidR="00257734" w:rsidRPr="002740FB">
        <w:rPr>
          <w:rFonts w:ascii="Times New Roman" w:hAnsi="Times New Roman" w:cs="Times New Roman"/>
          <w:b/>
          <w:bCs/>
          <w:sz w:val="24"/>
          <w:szCs w:val="24"/>
        </w:rPr>
        <w:t xml:space="preserve">confocal micro-Raman spectrometer and portable Raman system. </w:t>
      </w:r>
      <w:r w:rsidR="00257734" w:rsidRPr="002740FB">
        <w:rPr>
          <w:rFonts w:ascii="Times New Roman" w:hAnsi="Times New Roman" w:cs="Times New Roman"/>
          <w:sz w:val="24"/>
          <w:szCs w:val="24"/>
        </w:rPr>
        <w:t>There were variances in the Raman peak positions measured by the two pieces of equipment, which might be largely attributed to differences between the two spectral devices.</w:t>
      </w:r>
      <w:r w:rsidR="00783D61">
        <w:rPr>
          <w:rFonts w:ascii="Times New Roman" w:hAnsi="Times New Roman" w:cs="Times New Roman"/>
          <w:sz w:val="24"/>
          <w:szCs w:val="24"/>
        </w:rPr>
        <w:t xml:space="preserve"> </w:t>
      </w:r>
      <w:r w:rsidR="00783D61" w:rsidRPr="00783D61">
        <w:rPr>
          <w:rFonts w:ascii="Times New Roman" w:hAnsi="Times New Roman" w:cs="Times New Roman"/>
          <w:sz w:val="24"/>
          <w:szCs w:val="24"/>
        </w:rPr>
        <w:t>Source data are provided as a Source Data file.</w:t>
      </w:r>
    </w:p>
    <w:p w14:paraId="4A1B1FA7" w14:textId="77777777" w:rsidR="00257734" w:rsidRPr="002740FB" w:rsidRDefault="00257734" w:rsidP="00257734">
      <w:pPr>
        <w:widowControl/>
        <w:spacing w:line="360" w:lineRule="auto"/>
        <w:jc w:val="left"/>
        <w:rPr>
          <w:rFonts w:ascii="Times New Roman" w:hAnsi="Times New Roman" w:cs="Times New Roman"/>
          <w:sz w:val="24"/>
          <w:szCs w:val="24"/>
        </w:rPr>
      </w:pPr>
    </w:p>
    <w:p w14:paraId="0D9A2CBA" w14:textId="77777777" w:rsidR="00257734" w:rsidRPr="002740FB" w:rsidRDefault="00257734" w:rsidP="00257734">
      <w:pPr>
        <w:widowControl/>
        <w:spacing w:line="360" w:lineRule="auto"/>
        <w:jc w:val="left"/>
        <w:rPr>
          <w:rFonts w:ascii="Times New Roman" w:hAnsi="Times New Roman" w:cs="Times New Roman"/>
          <w:sz w:val="24"/>
          <w:szCs w:val="24"/>
        </w:rPr>
      </w:pPr>
    </w:p>
    <w:p w14:paraId="6EB293FD" w14:textId="77777777" w:rsidR="00257734" w:rsidRPr="002740FB" w:rsidRDefault="00257734" w:rsidP="00257734">
      <w:pPr>
        <w:widowControl/>
        <w:spacing w:line="360" w:lineRule="auto"/>
        <w:jc w:val="left"/>
        <w:rPr>
          <w:rFonts w:ascii="Times New Roman" w:hAnsi="Times New Roman" w:cs="Times New Roman"/>
          <w:sz w:val="24"/>
          <w:szCs w:val="24"/>
        </w:rPr>
      </w:pPr>
    </w:p>
    <w:p w14:paraId="53E4487F" w14:textId="77777777" w:rsidR="00257734" w:rsidRPr="002740FB" w:rsidRDefault="00257734" w:rsidP="00257734">
      <w:pPr>
        <w:widowControl/>
        <w:spacing w:line="360" w:lineRule="auto"/>
        <w:jc w:val="left"/>
        <w:rPr>
          <w:rFonts w:ascii="Times New Roman" w:hAnsi="Times New Roman" w:cs="Times New Roman"/>
          <w:sz w:val="24"/>
          <w:szCs w:val="24"/>
        </w:rPr>
      </w:pPr>
    </w:p>
    <w:p w14:paraId="77BE0614" w14:textId="77777777" w:rsidR="00257734" w:rsidRPr="002740FB" w:rsidRDefault="00257734" w:rsidP="00257734">
      <w:pPr>
        <w:widowControl/>
        <w:spacing w:line="360" w:lineRule="auto"/>
        <w:jc w:val="left"/>
        <w:rPr>
          <w:rFonts w:ascii="Times New Roman" w:hAnsi="Times New Roman" w:cs="Times New Roman"/>
          <w:sz w:val="24"/>
          <w:szCs w:val="24"/>
        </w:rPr>
      </w:pPr>
    </w:p>
    <w:p w14:paraId="4FFC1437" w14:textId="77777777" w:rsidR="00257734" w:rsidRPr="002740FB" w:rsidRDefault="00257734" w:rsidP="00257734">
      <w:pPr>
        <w:widowControl/>
        <w:spacing w:line="360" w:lineRule="auto"/>
        <w:jc w:val="left"/>
        <w:rPr>
          <w:rFonts w:ascii="Times New Roman" w:hAnsi="Times New Roman" w:cs="Times New Roman"/>
          <w:sz w:val="24"/>
          <w:szCs w:val="24"/>
        </w:rPr>
      </w:pPr>
    </w:p>
    <w:p w14:paraId="14A07200" w14:textId="77777777" w:rsidR="00257734" w:rsidRPr="002740FB" w:rsidRDefault="00257734" w:rsidP="00257734">
      <w:pPr>
        <w:widowControl/>
        <w:spacing w:line="360" w:lineRule="auto"/>
        <w:jc w:val="left"/>
        <w:rPr>
          <w:rFonts w:ascii="Times New Roman" w:hAnsi="Times New Roman" w:cs="Times New Roman"/>
          <w:sz w:val="24"/>
          <w:szCs w:val="24"/>
        </w:rPr>
      </w:pPr>
    </w:p>
    <w:p w14:paraId="6A4232AE" w14:textId="77777777" w:rsidR="00257734" w:rsidRPr="002740FB" w:rsidRDefault="00257734" w:rsidP="00257734">
      <w:pPr>
        <w:widowControl/>
        <w:spacing w:line="360" w:lineRule="auto"/>
        <w:jc w:val="left"/>
        <w:rPr>
          <w:rFonts w:ascii="Times New Roman" w:hAnsi="Times New Roman" w:cs="Times New Roman"/>
          <w:sz w:val="24"/>
          <w:szCs w:val="24"/>
        </w:rPr>
      </w:pPr>
    </w:p>
    <w:p w14:paraId="089F1E66" w14:textId="77777777" w:rsidR="00257734" w:rsidRPr="002740FB" w:rsidRDefault="00257734" w:rsidP="00257734">
      <w:pPr>
        <w:widowControl/>
        <w:spacing w:line="360" w:lineRule="auto"/>
        <w:jc w:val="left"/>
        <w:rPr>
          <w:rFonts w:ascii="Times New Roman" w:hAnsi="Times New Roman" w:cs="Times New Roman"/>
          <w:sz w:val="24"/>
          <w:szCs w:val="24"/>
        </w:rPr>
      </w:pPr>
    </w:p>
    <w:p w14:paraId="5B5DD2B8" w14:textId="77777777" w:rsidR="00257734" w:rsidRPr="002740FB" w:rsidRDefault="00257734" w:rsidP="00257734">
      <w:pPr>
        <w:widowControl/>
        <w:spacing w:line="360" w:lineRule="auto"/>
        <w:jc w:val="left"/>
        <w:rPr>
          <w:rFonts w:ascii="Times New Roman" w:hAnsi="Times New Roman" w:cs="Times New Roman"/>
          <w:sz w:val="24"/>
          <w:szCs w:val="24"/>
        </w:rPr>
      </w:pPr>
    </w:p>
    <w:p w14:paraId="4EDD910B" w14:textId="77777777" w:rsidR="007C0694" w:rsidRPr="002740FB" w:rsidRDefault="007C0694" w:rsidP="00257734">
      <w:pPr>
        <w:spacing w:line="360" w:lineRule="auto"/>
        <w:rPr>
          <w:rFonts w:ascii="Times New Roman" w:hAnsi="Times New Roman" w:cs="Times New Roman"/>
          <w:sz w:val="24"/>
          <w:szCs w:val="24"/>
        </w:rPr>
      </w:pPr>
    </w:p>
    <w:p w14:paraId="562ECD79" w14:textId="07860220" w:rsidR="00257734" w:rsidRPr="002740FB" w:rsidRDefault="003A6ED5" w:rsidP="00257734">
      <w:pPr>
        <w:spacing w:line="360" w:lineRule="auto"/>
        <w:rPr>
          <w:rFonts w:ascii="Times New Roman" w:hAnsi="Times New Roman" w:cs="Times New Roman"/>
          <w:b/>
          <w:bCs/>
          <w:sz w:val="24"/>
          <w:szCs w:val="24"/>
        </w:rPr>
      </w:pPr>
      <w:r w:rsidRPr="002740FB">
        <w:rPr>
          <w:rFonts w:ascii="Times New Roman" w:hAnsi="Times New Roman" w:cs="Times New Roman"/>
          <w:b/>
          <w:bCs/>
          <w:sz w:val="24"/>
          <w:szCs w:val="24"/>
        </w:rPr>
        <w:lastRenderedPageBreak/>
        <w:t xml:space="preserve">Supplementary </w:t>
      </w:r>
      <w:r w:rsidR="00257734" w:rsidRPr="002740FB">
        <w:rPr>
          <w:rFonts w:ascii="Times New Roman" w:hAnsi="Times New Roman" w:cs="Times New Roman"/>
          <w:b/>
          <w:bCs/>
          <w:sz w:val="24"/>
          <w:szCs w:val="24"/>
        </w:rPr>
        <w:t>Table 1. Clinical characteristics of the tested patients.</w:t>
      </w:r>
    </w:p>
    <w:p w14:paraId="5C8D74DF" w14:textId="77777777" w:rsidR="00257734" w:rsidRPr="002740FB" w:rsidRDefault="00257734" w:rsidP="00257734">
      <w:pPr>
        <w:spacing w:line="360" w:lineRule="auto"/>
        <w:ind w:firstLineChars="200" w:firstLine="480"/>
        <w:rPr>
          <w:rFonts w:ascii="Times New Roman" w:hAnsi="Times New Roman" w:cs="Times New Roman"/>
          <w:sz w:val="24"/>
          <w:szCs w:val="24"/>
        </w:rPr>
      </w:pPr>
    </w:p>
    <w:tbl>
      <w:tblPr>
        <w:tblStyle w:val="af8"/>
        <w:tblW w:w="833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5"/>
        <w:gridCol w:w="2835"/>
        <w:gridCol w:w="2835"/>
      </w:tblGrid>
      <w:tr w:rsidR="00257734" w:rsidRPr="002740FB" w14:paraId="3FEF94B0" w14:textId="77777777" w:rsidTr="00F20634">
        <w:trPr>
          <w:jc w:val="center"/>
        </w:trPr>
        <w:tc>
          <w:tcPr>
            <w:tcW w:w="2665" w:type="dxa"/>
            <w:tcBorders>
              <w:top w:val="single" w:sz="4" w:space="0" w:color="auto"/>
              <w:bottom w:val="single" w:sz="4" w:space="0" w:color="auto"/>
            </w:tcBorders>
          </w:tcPr>
          <w:p w14:paraId="39C967A7" w14:textId="77777777" w:rsidR="00257734" w:rsidRPr="002740FB" w:rsidRDefault="00257734" w:rsidP="00F20634">
            <w:pPr>
              <w:widowControl/>
              <w:spacing w:line="360" w:lineRule="auto"/>
              <w:rPr>
                <w:rFonts w:ascii="Times New Roman" w:hAnsi="Times New Roman" w:cs="Times New Roman"/>
                <w:sz w:val="24"/>
                <w:szCs w:val="24"/>
              </w:rPr>
            </w:pPr>
            <w:bookmarkStart w:id="1" w:name="_Hlk120484527"/>
          </w:p>
        </w:tc>
        <w:tc>
          <w:tcPr>
            <w:tcW w:w="2835" w:type="dxa"/>
            <w:tcBorders>
              <w:top w:val="single" w:sz="4" w:space="0" w:color="auto"/>
              <w:bottom w:val="single" w:sz="4" w:space="0" w:color="auto"/>
            </w:tcBorders>
          </w:tcPr>
          <w:p w14:paraId="7E9A46EF" w14:textId="77777777" w:rsidR="00257734" w:rsidRPr="002740FB" w:rsidRDefault="00257734" w:rsidP="00F20634">
            <w:pPr>
              <w:widowControl/>
              <w:spacing w:line="360" w:lineRule="auto"/>
              <w:jc w:val="center"/>
              <w:rPr>
                <w:rFonts w:ascii="Times New Roman" w:hAnsi="Times New Roman" w:cs="Times New Roman"/>
                <w:b/>
                <w:bCs/>
                <w:sz w:val="24"/>
                <w:szCs w:val="24"/>
              </w:rPr>
            </w:pPr>
            <w:r w:rsidRPr="002740FB">
              <w:rPr>
                <w:rFonts w:ascii="Times New Roman" w:hAnsi="Times New Roman" w:cs="Times New Roman"/>
                <w:b/>
                <w:bCs/>
                <w:sz w:val="24"/>
                <w:szCs w:val="24"/>
              </w:rPr>
              <w:t>Hepatocellular Carcinoma (HCC) (n=98)</w:t>
            </w:r>
          </w:p>
        </w:tc>
        <w:tc>
          <w:tcPr>
            <w:tcW w:w="2835" w:type="dxa"/>
            <w:tcBorders>
              <w:top w:val="single" w:sz="4" w:space="0" w:color="auto"/>
              <w:bottom w:val="single" w:sz="4" w:space="0" w:color="auto"/>
            </w:tcBorders>
          </w:tcPr>
          <w:p w14:paraId="7FA033C9" w14:textId="77777777" w:rsidR="00257734" w:rsidRPr="002740FB" w:rsidRDefault="00257734" w:rsidP="00F20634">
            <w:pPr>
              <w:widowControl/>
              <w:spacing w:line="360" w:lineRule="auto"/>
              <w:jc w:val="center"/>
              <w:rPr>
                <w:rFonts w:ascii="Times New Roman" w:hAnsi="Times New Roman" w:cs="Times New Roman"/>
                <w:b/>
                <w:bCs/>
                <w:sz w:val="24"/>
                <w:szCs w:val="24"/>
              </w:rPr>
            </w:pPr>
            <w:r w:rsidRPr="002740FB">
              <w:rPr>
                <w:rFonts w:ascii="Times New Roman" w:hAnsi="Times New Roman" w:cs="Times New Roman"/>
                <w:b/>
                <w:bCs/>
                <w:sz w:val="24"/>
                <w:szCs w:val="24"/>
              </w:rPr>
              <w:t>Intrahepatic Cholangiocarcinoma (ICC) (n=22)</w:t>
            </w:r>
          </w:p>
        </w:tc>
      </w:tr>
      <w:tr w:rsidR="00257734" w:rsidRPr="002740FB" w14:paraId="6EC36617" w14:textId="77777777" w:rsidTr="00126726">
        <w:trPr>
          <w:jc w:val="center"/>
        </w:trPr>
        <w:tc>
          <w:tcPr>
            <w:tcW w:w="2665" w:type="dxa"/>
            <w:tcBorders>
              <w:top w:val="single" w:sz="4" w:space="0" w:color="auto"/>
            </w:tcBorders>
          </w:tcPr>
          <w:p w14:paraId="652808B7" w14:textId="77777777" w:rsidR="00257734" w:rsidRPr="002740FB" w:rsidRDefault="00257734" w:rsidP="00F20634">
            <w:pPr>
              <w:widowControl/>
              <w:spacing w:line="360" w:lineRule="auto"/>
              <w:rPr>
                <w:rFonts w:ascii="Times New Roman" w:hAnsi="Times New Roman" w:cs="Times New Roman"/>
                <w:sz w:val="24"/>
                <w:szCs w:val="24"/>
              </w:rPr>
            </w:pPr>
            <w:r w:rsidRPr="002740FB">
              <w:rPr>
                <w:rFonts w:ascii="Times New Roman" w:hAnsi="Times New Roman" w:cs="Times New Roman"/>
                <w:sz w:val="24"/>
                <w:szCs w:val="24"/>
              </w:rPr>
              <w:t>Age (</w:t>
            </w:r>
            <w:proofErr w:type="spellStart"/>
            <w:r w:rsidRPr="002740FB">
              <w:rPr>
                <w:rFonts w:ascii="Times New Roman" w:hAnsi="Times New Roman" w:cs="Times New Roman"/>
                <w:sz w:val="24"/>
                <w:szCs w:val="24"/>
              </w:rPr>
              <w:t>yrs</w:t>
            </w:r>
            <w:proofErr w:type="spellEnd"/>
            <w:r w:rsidRPr="002740FB">
              <w:rPr>
                <w:rFonts w:ascii="Times New Roman" w:hAnsi="Times New Roman" w:cs="Times New Roman"/>
                <w:sz w:val="24"/>
                <w:szCs w:val="24"/>
              </w:rPr>
              <w:t>)</w:t>
            </w:r>
          </w:p>
        </w:tc>
        <w:tc>
          <w:tcPr>
            <w:tcW w:w="2835" w:type="dxa"/>
            <w:tcBorders>
              <w:top w:val="single" w:sz="4" w:space="0" w:color="auto"/>
            </w:tcBorders>
            <w:vAlign w:val="center"/>
          </w:tcPr>
          <w:p w14:paraId="4BE33A15" w14:textId="77777777" w:rsidR="00257734" w:rsidRPr="002740FB" w:rsidRDefault="00257734" w:rsidP="00126726">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58.1±12.2</w:t>
            </w:r>
          </w:p>
        </w:tc>
        <w:tc>
          <w:tcPr>
            <w:tcW w:w="2835" w:type="dxa"/>
            <w:tcBorders>
              <w:top w:val="single" w:sz="4" w:space="0" w:color="auto"/>
            </w:tcBorders>
          </w:tcPr>
          <w:p w14:paraId="67381D28" w14:textId="77777777" w:rsidR="00257734" w:rsidRPr="002740FB" w:rsidRDefault="00257734" w:rsidP="00F20634">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60.8±13.1</w:t>
            </w:r>
          </w:p>
        </w:tc>
      </w:tr>
      <w:tr w:rsidR="00257734" w:rsidRPr="002740FB" w14:paraId="7D3F7064" w14:textId="77777777" w:rsidTr="00F20634">
        <w:trPr>
          <w:jc w:val="center"/>
        </w:trPr>
        <w:tc>
          <w:tcPr>
            <w:tcW w:w="2665" w:type="dxa"/>
          </w:tcPr>
          <w:p w14:paraId="1C93B663" w14:textId="77777777" w:rsidR="00C70B24" w:rsidRDefault="00257734" w:rsidP="00F20634">
            <w:pPr>
              <w:widowControl/>
              <w:spacing w:line="360" w:lineRule="auto"/>
              <w:rPr>
                <w:rFonts w:ascii="Times New Roman" w:hAnsi="Times New Roman" w:cs="Times New Roman"/>
                <w:sz w:val="24"/>
                <w:szCs w:val="24"/>
              </w:rPr>
            </w:pPr>
            <w:r w:rsidRPr="002740FB">
              <w:rPr>
                <w:rFonts w:ascii="Times New Roman" w:hAnsi="Times New Roman" w:cs="Times New Roman"/>
                <w:sz w:val="24"/>
                <w:szCs w:val="24"/>
              </w:rPr>
              <w:t>Male</w:t>
            </w:r>
          </w:p>
          <w:p w14:paraId="59306309" w14:textId="747224CD" w:rsidR="00514DB6" w:rsidRPr="002740FB" w:rsidRDefault="00514DB6" w:rsidP="00F20634">
            <w:pPr>
              <w:widowControl/>
              <w:spacing w:line="360" w:lineRule="auto"/>
              <w:rPr>
                <w:rFonts w:ascii="Times New Roman" w:hAnsi="Times New Roman" w:cs="Times New Roman"/>
                <w:sz w:val="24"/>
                <w:szCs w:val="24"/>
              </w:rPr>
            </w:pPr>
            <w:r w:rsidRPr="00514DB6">
              <w:rPr>
                <w:rFonts w:ascii="Times New Roman" w:hAnsi="Times New Roman" w:cs="Times New Roman"/>
                <w:sz w:val="24"/>
                <w:szCs w:val="24"/>
              </w:rPr>
              <w:t>Females</w:t>
            </w:r>
          </w:p>
        </w:tc>
        <w:tc>
          <w:tcPr>
            <w:tcW w:w="2835" w:type="dxa"/>
          </w:tcPr>
          <w:p w14:paraId="6A24FCC9" w14:textId="77777777" w:rsidR="00C70B24" w:rsidRDefault="00257734" w:rsidP="00126726">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84 (85.7%)</w:t>
            </w:r>
          </w:p>
          <w:p w14:paraId="305432A7" w14:textId="60EE3089" w:rsidR="00514DB6" w:rsidRPr="002740FB" w:rsidRDefault="00514DB6" w:rsidP="00126726">
            <w:pPr>
              <w:widowControl/>
              <w:spacing w:line="360" w:lineRule="auto"/>
              <w:jc w:val="center"/>
              <w:rPr>
                <w:rFonts w:ascii="Times New Roman" w:hAnsi="Times New Roman" w:cs="Times New Roman"/>
                <w:sz w:val="24"/>
                <w:szCs w:val="24"/>
              </w:rPr>
            </w:pPr>
            <w:r w:rsidRPr="00514DB6">
              <w:rPr>
                <w:rFonts w:ascii="Times New Roman" w:hAnsi="Times New Roman" w:cs="Times New Roman"/>
                <w:sz w:val="24"/>
                <w:szCs w:val="24"/>
              </w:rPr>
              <w:t>14 (14.3%)</w:t>
            </w:r>
          </w:p>
        </w:tc>
        <w:tc>
          <w:tcPr>
            <w:tcW w:w="2835" w:type="dxa"/>
          </w:tcPr>
          <w:p w14:paraId="067B7D65" w14:textId="77777777" w:rsidR="00C70B24" w:rsidRDefault="00257734" w:rsidP="00126726">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13 (59.1%)</w:t>
            </w:r>
          </w:p>
          <w:p w14:paraId="2927F71A" w14:textId="1179AA94" w:rsidR="00514DB6" w:rsidRPr="002740FB" w:rsidRDefault="00514DB6" w:rsidP="00126726">
            <w:pPr>
              <w:widowControl/>
              <w:spacing w:line="360" w:lineRule="auto"/>
              <w:jc w:val="center"/>
              <w:rPr>
                <w:rFonts w:ascii="Times New Roman" w:hAnsi="Times New Roman" w:cs="Times New Roman"/>
                <w:sz w:val="24"/>
                <w:szCs w:val="24"/>
              </w:rPr>
            </w:pPr>
            <w:r w:rsidRPr="00514DB6">
              <w:rPr>
                <w:rFonts w:ascii="Times New Roman" w:hAnsi="Times New Roman" w:cs="Times New Roman"/>
                <w:sz w:val="24"/>
                <w:szCs w:val="24"/>
              </w:rPr>
              <w:t>9 (40.9%)</w:t>
            </w:r>
          </w:p>
        </w:tc>
      </w:tr>
      <w:tr w:rsidR="00901E1E" w:rsidRPr="002740FB" w14:paraId="0C36E2C4" w14:textId="77777777" w:rsidTr="00126726">
        <w:trPr>
          <w:jc w:val="center"/>
        </w:trPr>
        <w:tc>
          <w:tcPr>
            <w:tcW w:w="2665" w:type="dxa"/>
          </w:tcPr>
          <w:p w14:paraId="4AE090BF" w14:textId="0BDB3B02" w:rsidR="00901E1E" w:rsidRPr="00901E1E" w:rsidRDefault="00901E1E" w:rsidP="00901E1E">
            <w:pPr>
              <w:widowControl/>
              <w:spacing w:line="360" w:lineRule="auto"/>
              <w:jc w:val="left"/>
              <w:rPr>
                <w:rFonts w:ascii="Times New Roman" w:hAnsi="Times New Roman" w:cs="Times New Roman"/>
                <w:sz w:val="24"/>
                <w:szCs w:val="24"/>
              </w:rPr>
            </w:pPr>
            <w:r w:rsidRPr="00901E1E">
              <w:rPr>
                <w:rFonts w:ascii="Times New Roman" w:hAnsi="Times New Roman" w:cs="Times New Roman"/>
                <w:sz w:val="24"/>
                <w:szCs w:val="24"/>
              </w:rPr>
              <w:t>Alcohol consumption</w:t>
            </w:r>
            <w:r w:rsidR="00773938">
              <w:rPr>
                <w:rFonts w:ascii="Times New Roman" w:hAnsi="Times New Roman" w:cs="Times New Roman"/>
                <w:sz w:val="24"/>
                <w:szCs w:val="24"/>
              </w:rPr>
              <w:t xml:space="preserve"> </w:t>
            </w:r>
            <w:r w:rsidR="00975BD8" w:rsidRPr="00773938">
              <w:rPr>
                <w:rFonts w:ascii="Times New Roman" w:hAnsi="Times New Roman" w:cs="Times New Roman" w:hint="eastAsia"/>
                <w:sz w:val="24"/>
                <w:szCs w:val="24"/>
                <w:vertAlign w:val="superscript"/>
              </w:rPr>
              <w:t>a</w:t>
            </w:r>
          </w:p>
          <w:p w14:paraId="241DD6A4" w14:textId="77777777" w:rsidR="00901E1E" w:rsidRPr="00901E1E" w:rsidRDefault="00901E1E" w:rsidP="00901E1E">
            <w:pPr>
              <w:widowControl/>
              <w:spacing w:line="360" w:lineRule="auto"/>
              <w:jc w:val="left"/>
              <w:rPr>
                <w:rFonts w:ascii="Times New Roman" w:hAnsi="Times New Roman" w:cs="Times New Roman"/>
                <w:sz w:val="24"/>
                <w:szCs w:val="24"/>
              </w:rPr>
            </w:pPr>
            <w:r w:rsidRPr="00901E1E">
              <w:rPr>
                <w:rFonts w:ascii="Times New Roman" w:hAnsi="Times New Roman" w:cs="Times New Roman"/>
                <w:sz w:val="24"/>
                <w:szCs w:val="24"/>
              </w:rPr>
              <w:t xml:space="preserve">no drinking </w:t>
            </w:r>
          </w:p>
          <w:p w14:paraId="65D15DD7" w14:textId="093B4FAC" w:rsidR="00901E1E" w:rsidRDefault="00975BD8" w:rsidP="00901E1E">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t>&lt; 28 g/day</w:t>
            </w:r>
          </w:p>
          <w:p w14:paraId="18B31132" w14:textId="269E5B35" w:rsidR="00901E1E" w:rsidRPr="00901E1E" w:rsidRDefault="00975BD8" w:rsidP="00901E1E">
            <w:pPr>
              <w:widowControl/>
              <w:spacing w:line="360" w:lineRule="auto"/>
              <w:jc w:val="left"/>
              <w:rPr>
                <w:rFonts w:ascii="Times New Roman" w:hAnsi="Times New Roman" w:cs="Times New Roman"/>
                <w:sz w:val="24"/>
                <w:szCs w:val="24"/>
              </w:rPr>
            </w:pPr>
            <w:r w:rsidRPr="00975BD8">
              <w:rPr>
                <w:rFonts w:ascii="Times New Roman" w:hAnsi="Times New Roman" w:cs="Times New Roman" w:hint="eastAsia"/>
                <w:sz w:val="24"/>
                <w:szCs w:val="24"/>
              </w:rPr>
              <w:t>≥</w:t>
            </w:r>
            <w:r>
              <w:rPr>
                <w:rFonts w:ascii="Times New Roman" w:hAnsi="Times New Roman" w:cs="Times New Roman"/>
                <w:sz w:val="24"/>
                <w:szCs w:val="24"/>
              </w:rPr>
              <w:t>28</w:t>
            </w:r>
            <w:r w:rsidRPr="00975BD8">
              <w:rPr>
                <w:rFonts w:ascii="Times New Roman" w:hAnsi="Times New Roman" w:cs="Times New Roman" w:hint="eastAsia"/>
                <w:sz w:val="24"/>
                <w:szCs w:val="24"/>
              </w:rPr>
              <w:t xml:space="preserve"> g/day</w:t>
            </w:r>
          </w:p>
        </w:tc>
        <w:tc>
          <w:tcPr>
            <w:tcW w:w="2835" w:type="dxa"/>
            <w:vAlign w:val="center"/>
          </w:tcPr>
          <w:p w14:paraId="0E4967D8" w14:textId="77777777" w:rsidR="00901E1E" w:rsidRPr="00901E1E" w:rsidRDefault="00901E1E" w:rsidP="00901E1E">
            <w:pPr>
              <w:widowControl/>
              <w:spacing w:line="360" w:lineRule="auto"/>
              <w:jc w:val="center"/>
              <w:rPr>
                <w:rFonts w:ascii="Times New Roman" w:hAnsi="Times New Roman" w:cs="Times New Roman"/>
                <w:sz w:val="24"/>
                <w:szCs w:val="24"/>
              </w:rPr>
            </w:pPr>
          </w:p>
          <w:p w14:paraId="31218E08" w14:textId="77777777" w:rsidR="00901E1E" w:rsidRPr="00901E1E" w:rsidRDefault="00901E1E" w:rsidP="00901E1E">
            <w:pPr>
              <w:widowControl/>
              <w:spacing w:line="360" w:lineRule="auto"/>
              <w:jc w:val="center"/>
              <w:rPr>
                <w:rFonts w:ascii="Times New Roman" w:hAnsi="Times New Roman" w:cs="Times New Roman"/>
                <w:sz w:val="24"/>
                <w:szCs w:val="24"/>
              </w:rPr>
            </w:pPr>
            <w:r w:rsidRPr="00901E1E">
              <w:rPr>
                <w:rFonts w:ascii="Times New Roman" w:hAnsi="Times New Roman" w:cs="Times New Roman" w:hint="eastAsia"/>
                <w:sz w:val="24"/>
                <w:szCs w:val="24"/>
              </w:rPr>
              <w:t>5</w:t>
            </w:r>
            <w:r w:rsidRPr="00901E1E">
              <w:rPr>
                <w:rFonts w:ascii="Times New Roman" w:hAnsi="Times New Roman" w:cs="Times New Roman"/>
                <w:sz w:val="24"/>
                <w:szCs w:val="24"/>
              </w:rPr>
              <w:t>9 (60.2%)</w:t>
            </w:r>
          </w:p>
          <w:p w14:paraId="6F528419" w14:textId="77777777" w:rsidR="00901E1E" w:rsidRPr="00901E1E" w:rsidRDefault="00901E1E" w:rsidP="00901E1E">
            <w:pPr>
              <w:widowControl/>
              <w:spacing w:line="360" w:lineRule="auto"/>
              <w:jc w:val="center"/>
              <w:rPr>
                <w:rFonts w:ascii="Times New Roman" w:hAnsi="Times New Roman" w:cs="Times New Roman"/>
                <w:sz w:val="24"/>
                <w:szCs w:val="24"/>
              </w:rPr>
            </w:pPr>
            <w:r w:rsidRPr="00901E1E">
              <w:rPr>
                <w:rFonts w:ascii="Times New Roman" w:hAnsi="Times New Roman" w:cs="Times New Roman" w:hint="eastAsia"/>
                <w:sz w:val="24"/>
                <w:szCs w:val="24"/>
              </w:rPr>
              <w:t>1</w:t>
            </w:r>
            <w:r w:rsidRPr="00901E1E">
              <w:rPr>
                <w:rFonts w:ascii="Times New Roman" w:hAnsi="Times New Roman" w:cs="Times New Roman"/>
                <w:sz w:val="24"/>
                <w:szCs w:val="24"/>
              </w:rPr>
              <w:t>9 (19.4%)</w:t>
            </w:r>
          </w:p>
          <w:p w14:paraId="28A7768B" w14:textId="347FE57A" w:rsidR="00901E1E" w:rsidRPr="00901E1E" w:rsidRDefault="00901E1E" w:rsidP="00901E1E">
            <w:pPr>
              <w:widowControl/>
              <w:spacing w:line="360" w:lineRule="auto"/>
              <w:jc w:val="center"/>
              <w:rPr>
                <w:rFonts w:ascii="Times New Roman" w:hAnsi="Times New Roman" w:cs="Times New Roman"/>
                <w:sz w:val="24"/>
                <w:szCs w:val="24"/>
              </w:rPr>
            </w:pPr>
            <w:r w:rsidRPr="00901E1E">
              <w:rPr>
                <w:rFonts w:ascii="Times New Roman" w:hAnsi="Times New Roman" w:cs="Times New Roman" w:hint="eastAsia"/>
                <w:sz w:val="24"/>
                <w:szCs w:val="24"/>
              </w:rPr>
              <w:t>2</w:t>
            </w:r>
            <w:r w:rsidRPr="00901E1E">
              <w:rPr>
                <w:rFonts w:ascii="Times New Roman" w:hAnsi="Times New Roman" w:cs="Times New Roman"/>
                <w:sz w:val="24"/>
                <w:szCs w:val="24"/>
              </w:rPr>
              <w:t>0 (20.4%)</w:t>
            </w:r>
          </w:p>
        </w:tc>
        <w:tc>
          <w:tcPr>
            <w:tcW w:w="2835" w:type="dxa"/>
            <w:vAlign w:val="center"/>
          </w:tcPr>
          <w:p w14:paraId="38DF2AA2" w14:textId="77777777" w:rsidR="00901E1E" w:rsidRPr="00901E1E" w:rsidRDefault="00901E1E" w:rsidP="00901E1E">
            <w:pPr>
              <w:widowControl/>
              <w:spacing w:line="360" w:lineRule="auto"/>
              <w:jc w:val="center"/>
              <w:rPr>
                <w:rFonts w:ascii="Times New Roman" w:hAnsi="Times New Roman" w:cs="Times New Roman"/>
                <w:sz w:val="24"/>
                <w:szCs w:val="24"/>
              </w:rPr>
            </w:pPr>
          </w:p>
          <w:p w14:paraId="64735E45" w14:textId="77777777" w:rsidR="00901E1E" w:rsidRPr="00901E1E" w:rsidRDefault="00901E1E" w:rsidP="00901E1E">
            <w:pPr>
              <w:widowControl/>
              <w:spacing w:line="360" w:lineRule="auto"/>
              <w:jc w:val="center"/>
              <w:rPr>
                <w:rFonts w:ascii="Times New Roman" w:hAnsi="Times New Roman" w:cs="Times New Roman"/>
                <w:sz w:val="24"/>
                <w:szCs w:val="24"/>
              </w:rPr>
            </w:pPr>
            <w:r w:rsidRPr="00901E1E">
              <w:rPr>
                <w:rFonts w:ascii="Times New Roman" w:hAnsi="Times New Roman" w:cs="Times New Roman"/>
                <w:sz w:val="24"/>
                <w:szCs w:val="24"/>
              </w:rPr>
              <w:t>16 (72.7%)</w:t>
            </w:r>
          </w:p>
          <w:p w14:paraId="38F4599B" w14:textId="77777777" w:rsidR="00901E1E" w:rsidRPr="00901E1E" w:rsidRDefault="00901E1E" w:rsidP="00901E1E">
            <w:pPr>
              <w:widowControl/>
              <w:spacing w:line="360" w:lineRule="auto"/>
              <w:jc w:val="center"/>
              <w:rPr>
                <w:rFonts w:ascii="Times New Roman" w:hAnsi="Times New Roman" w:cs="Times New Roman"/>
                <w:sz w:val="24"/>
                <w:szCs w:val="24"/>
              </w:rPr>
            </w:pPr>
            <w:r w:rsidRPr="00901E1E">
              <w:rPr>
                <w:rFonts w:ascii="Times New Roman" w:hAnsi="Times New Roman" w:cs="Times New Roman"/>
                <w:sz w:val="24"/>
                <w:szCs w:val="24"/>
              </w:rPr>
              <w:t>2 (9.1%)</w:t>
            </w:r>
          </w:p>
          <w:p w14:paraId="3B7B81FF" w14:textId="29935AF4" w:rsidR="00901E1E" w:rsidRPr="00901E1E" w:rsidRDefault="00901E1E" w:rsidP="00901E1E">
            <w:pPr>
              <w:widowControl/>
              <w:spacing w:line="360" w:lineRule="auto"/>
              <w:jc w:val="center"/>
              <w:rPr>
                <w:rFonts w:ascii="Times New Roman" w:hAnsi="Times New Roman" w:cs="Times New Roman"/>
                <w:sz w:val="24"/>
                <w:szCs w:val="24"/>
              </w:rPr>
            </w:pPr>
            <w:r w:rsidRPr="00901E1E">
              <w:rPr>
                <w:rFonts w:ascii="Times New Roman" w:hAnsi="Times New Roman" w:cs="Times New Roman"/>
                <w:sz w:val="24"/>
                <w:szCs w:val="24"/>
              </w:rPr>
              <w:t>4 (18.2%)</w:t>
            </w:r>
          </w:p>
        </w:tc>
      </w:tr>
      <w:tr w:rsidR="00901E1E" w:rsidRPr="002740FB" w14:paraId="22984A5F" w14:textId="77777777" w:rsidTr="00F20634">
        <w:trPr>
          <w:jc w:val="center"/>
        </w:trPr>
        <w:tc>
          <w:tcPr>
            <w:tcW w:w="2665" w:type="dxa"/>
          </w:tcPr>
          <w:p w14:paraId="493E8FCE" w14:textId="77777777" w:rsidR="00901E1E" w:rsidRDefault="00901E1E" w:rsidP="00901E1E">
            <w:pPr>
              <w:widowControl/>
              <w:spacing w:line="360" w:lineRule="auto"/>
              <w:rPr>
                <w:rFonts w:ascii="Times New Roman" w:hAnsi="Times New Roman" w:cs="Times New Roman"/>
                <w:sz w:val="24"/>
                <w:szCs w:val="24"/>
              </w:rPr>
            </w:pPr>
            <w:r w:rsidRPr="002740FB">
              <w:rPr>
                <w:rFonts w:ascii="Times New Roman" w:hAnsi="Times New Roman" w:cs="Times New Roman"/>
                <w:sz w:val="24"/>
                <w:szCs w:val="24"/>
              </w:rPr>
              <w:t>Hepatitis B Virus (HBV)</w:t>
            </w:r>
          </w:p>
          <w:p w14:paraId="05C7A544" w14:textId="75D91DBF" w:rsidR="00901E1E" w:rsidRPr="002740FB" w:rsidRDefault="00901E1E" w:rsidP="00901E1E">
            <w:pPr>
              <w:widowControl/>
              <w:spacing w:line="360" w:lineRule="auto"/>
              <w:rPr>
                <w:rFonts w:ascii="Times New Roman" w:hAnsi="Times New Roman" w:cs="Times New Roman"/>
                <w:sz w:val="24"/>
                <w:szCs w:val="24"/>
              </w:rPr>
            </w:pPr>
            <w:r w:rsidRPr="00C70B24">
              <w:rPr>
                <w:rFonts w:ascii="Times New Roman" w:hAnsi="Times New Roman" w:cs="Times New Roman"/>
                <w:sz w:val="24"/>
                <w:szCs w:val="24"/>
              </w:rPr>
              <w:t xml:space="preserve">Hepatitis </w:t>
            </w:r>
            <w:r>
              <w:rPr>
                <w:rFonts w:ascii="Times New Roman" w:hAnsi="Times New Roman" w:cs="Times New Roman"/>
                <w:sz w:val="24"/>
                <w:szCs w:val="24"/>
              </w:rPr>
              <w:t>C</w:t>
            </w:r>
            <w:r w:rsidRPr="00C70B24">
              <w:rPr>
                <w:rFonts w:ascii="Times New Roman" w:hAnsi="Times New Roman" w:cs="Times New Roman"/>
                <w:sz w:val="24"/>
                <w:szCs w:val="24"/>
              </w:rPr>
              <w:t xml:space="preserve"> Virus (HBV)</w:t>
            </w:r>
          </w:p>
        </w:tc>
        <w:tc>
          <w:tcPr>
            <w:tcW w:w="2835" w:type="dxa"/>
          </w:tcPr>
          <w:p w14:paraId="11416365" w14:textId="77777777" w:rsidR="00901E1E" w:rsidRDefault="00901E1E" w:rsidP="00901E1E">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64 (65.3%)</w:t>
            </w:r>
          </w:p>
          <w:p w14:paraId="571BDBC5" w14:textId="25570F91" w:rsidR="00901E1E" w:rsidRPr="002740FB" w:rsidRDefault="00901E1E" w:rsidP="00901E1E">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2835" w:type="dxa"/>
          </w:tcPr>
          <w:p w14:paraId="2D2856CE" w14:textId="77777777" w:rsidR="00901E1E" w:rsidRDefault="00901E1E" w:rsidP="00901E1E">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5 (22.7%)</w:t>
            </w:r>
          </w:p>
          <w:p w14:paraId="62CB0C00" w14:textId="17FCE5CD" w:rsidR="00901E1E" w:rsidRPr="002740FB" w:rsidRDefault="00901E1E" w:rsidP="00901E1E">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p>
        </w:tc>
      </w:tr>
      <w:tr w:rsidR="00901E1E" w:rsidRPr="002740FB" w14:paraId="02C84756" w14:textId="77777777" w:rsidTr="00F20634">
        <w:trPr>
          <w:jc w:val="center"/>
        </w:trPr>
        <w:tc>
          <w:tcPr>
            <w:tcW w:w="2665" w:type="dxa"/>
          </w:tcPr>
          <w:p w14:paraId="4769E758" w14:textId="77777777" w:rsidR="00901E1E" w:rsidRPr="002740FB" w:rsidRDefault="00901E1E" w:rsidP="00901E1E">
            <w:pPr>
              <w:widowControl/>
              <w:spacing w:line="360" w:lineRule="auto"/>
              <w:rPr>
                <w:rFonts w:ascii="Times New Roman" w:hAnsi="Times New Roman" w:cs="Times New Roman"/>
                <w:sz w:val="24"/>
                <w:szCs w:val="24"/>
              </w:rPr>
            </w:pPr>
            <w:r w:rsidRPr="002740FB">
              <w:rPr>
                <w:rFonts w:ascii="Times New Roman" w:hAnsi="Times New Roman" w:cs="Times New Roman"/>
                <w:sz w:val="24"/>
                <w:szCs w:val="24"/>
              </w:rPr>
              <w:t xml:space="preserve">Hepatic Cirrhosis </w:t>
            </w:r>
          </w:p>
        </w:tc>
        <w:tc>
          <w:tcPr>
            <w:tcW w:w="2835" w:type="dxa"/>
          </w:tcPr>
          <w:p w14:paraId="44DCE3B9" w14:textId="77777777" w:rsidR="00901E1E" w:rsidRPr="002740FB" w:rsidRDefault="00901E1E" w:rsidP="00901E1E">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72 (73.5%)</w:t>
            </w:r>
          </w:p>
        </w:tc>
        <w:tc>
          <w:tcPr>
            <w:tcW w:w="2835" w:type="dxa"/>
          </w:tcPr>
          <w:p w14:paraId="6919185B" w14:textId="77777777" w:rsidR="00901E1E" w:rsidRPr="002740FB" w:rsidRDefault="00901E1E" w:rsidP="00901E1E">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5 (22.7%)</w:t>
            </w:r>
          </w:p>
        </w:tc>
      </w:tr>
      <w:tr w:rsidR="00901E1E" w:rsidRPr="002740FB" w14:paraId="74D1758A" w14:textId="77777777" w:rsidTr="00F20634">
        <w:trPr>
          <w:jc w:val="center"/>
        </w:trPr>
        <w:tc>
          <w:tcPr>
            <w:tcW w:w="2665" w:type="dxa"/>
          </w:tcPr>
          <w:p w14:paraId="58654D69" w14:textId="77777777" w:rsidR="00901E1E" w:rsidRPr="002740FB" w:rsidRDefault="00901E1E" w:rsidP="00901E1E">
            <w:pPr>
              <w:widowControl/>
              <w:spacing w:line="360" w:lineRule="auto"/>
              <w:rPr>
                <w:rFonts w:ascii="Times New Roman" w:hAnsi="Times New Roman" w:cs="Times New Roman"/>
                <w:sz w:val="24"/>
                <w:szCs w:val="24"/>
              </w:rPr>
            </w:pPr>
            <w:r w:rsidRPr="002740FB">
              <w:rPr>
                <w:rFonts w:ascii="Times New Roman" w:hAnsi="Times New Roman" w:cs="Times New Roman"/>
                <w:sz w:val="24"/>
                <w:szCs w:val="24"/>
              </w:rPr>
              <w:t>Steatohepatitis</w:t>
            </w:r>
          </w:p>
        </w:tc>
        <w:tc>
          <w:tcPr>
            <w:tcW w:w="2835" w:type="dxa"/>
          </w:tcPr>
          <w:p w14:paraId="4157A491" w14:textId="77777777" w:rsidR="00901E1E" w:rsidRPr="002740FB" w:rsidRDefault="00901E1E" w:rsidP="00901E1E">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20 (20.4%)</w:t>
            </w:r>
          </w:p>
        </w:tc>
        <w:tc>
          <w:tcPr>
            <w:tcW w:w="2835" w:type="dxa"/>
          </w:tcPr>
          <w:p w14:paraId="5A511CF9" w14:textId="77777777" w:rsidR="00901E1E" w:rsidRPr="002740FB" w:rsidRDefault="00901E1E" w:rsidP="00901E1E">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6 (27.3%)</w:t>
            </w:r>
          </w:p>
        </w:tc>
      </w:tr>
      <w:tr w:rsidR="00901E1E" w:rsidRPr="002740FB" w14:paraId="240FF58E" w14:textId="77777777" w:rsidTr="00F20634">
        <w:trPr>
          <w:jc w:val="center"/>
        </w:trPr>
        <w:tc>
          <w:tcPr>
            <w:tcW w:w="2665" w:type="dxa"/>
          </w:tcPr>
          <w:p w14:paraId="22971D5B" w14:textId="77777777" w:rsidR="00901E1E" w:rsidRPr="002740FB" w:rsidRDefault="00901E1E" w:rsidP="00901E1E">
            <w:pPr>
              <w:widowControl/>
              <w:spacing w:line="360" w:lineRule="auto"/>
              <w:rPr>
                <w:rFonts w:ascii="Times New Roman" w:hAnsi="Times New Roman" w:cs="Times New Roman"/>
                <w:sz w:val="24"/>
                <w:szCs w:val="24"/>
              </w:rPr>
            </w:pPr>
            <w:r w:rsidRPr="002740FB">
              <w:rPr>
                <w:rFonts w:ascii="Times New Roman" w:hAnsi="Times New Roman" w:cs="Times New Roman"/>
                <w:sz w:val="24"/>
                <w:szCs w:val="24"/>
              </w:rPr>
              <w:t>Stage</w:t>
            </w:r>
          </w:p>
        </w:tc>
        <w:tc>
          <w:tcPr>
            <w:tcW w:w="2835" w:type="dxa"/>
          </w:tcPr>
          <w:p w14:paraId="1A4DE708" w14:textId="77777777" w:rsidR="00901E1E" w:rsidRPr="002740FB" w:rsidRDefault="00901E1E" w:rsidP="00901E1E">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Early: 69</w:t>
            </w:r>
          </w:p>
          <w:p w14:paraId="39A4CF82" w14:textId="77777777" w:rsidR="00901E1E" w:rsidRPr="002740FB" w:rsidRDefault="00901E1E" w:rsidP="00901E1E">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Advantage: 29</w:t>
            </w:r>
          </w:p>
        </w:tc>
        <w:tc>
          <w:tcPr>
            <w:tcW w:w="2835" w:type="dxa"/>
          </w:tcPr>
          <w:p w14:paraId="02B99183" w14:textId="77777777" w:rsidR="00901E1E" w:rsidRPr="002740FB" w:rsidRDefault="00901E1E" w:rsidP="00901E1E">
            <w:pPr>
              <w:widowControl/>
              <w:spacing w:line="360" w:lineRule="auto"/>
              <w:jc w:val="center"/>
              <w:rPr>
                <w:rFonts w:ascii="Times New Roman" w:hAnsi="Times New Roman" w:cs="Times New Roman"/>
                <w:sz w:val="24"/>
                <w:szCs w:val="24"/>
              </w:rPr>
            </w:pPr>
          </w:p>
        </w:tc>
      </w:tr>
      <w:tr w:rsidR="00901E1E" w:rsidRPr="002740FB" w14:paraId="7A3EF864" w14:textId="77777777" w:rsidTr="00F20634">
        <w:trPr>
          <w:jc w:val="center"/>
        </w:trPr>
        <w:tc>
          <w:tcPr>
            <w:tcW w:w="2665" w:type="dxa"/>
          </w:tcPr>
          <w:p w14:paraId="134C0D73" w14:textId="77777777" w:rsidR="00901E1E" w:rsidRPr="002740FB" w:rsidRDefault="00901E1E" w:rsidP="00901E1E">
            <w:pPr>
              <w:widowControl/>
              <w:spacing w:line="360" w:lineRule="auto"/>
              <w:rPr>
                <w:rFonts w:ascii="Times New Roman" w:hAnsi="Times New Roman" w:cs="Times New Roman"/>
                <w:sz w:val="24"/>
                <w:szCs w:val="24"/>
              </w:rPr>
            </w:pPr>
            <w:r w:rsidRPr="002740FB">
              <w:rPr>
                <w:rFonts w:ascii="Times New Roman" w:hAnsi="Times New Roman" w:cs="Times New Roman"/>
                <w:sz w:val="24"/>
                <w:szCs w:val="24"/>
              </w:rPr>
              <w:t>Differentiation</w:t>
            </w:r>
          </w:p>
        </w:tc>
        <w:tc>
          <w:tcPr>
            <w:tcW w:w="2835" w:type="dxa"/>
          </w:tcPr>
          <w:p w14:paraId="67ACBC7B" w14:textId="77777777" w:rsidR="00901E1E" w:rsidRPr="002740FB" w:rsidRDefault="00901E1E" w:rsidP="00901E1E">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Well: 27</w:t>
            </w:r>
          </w:p>
          <w:p w14:paraId="68C7B45D" w14:textId="77777777" w:rsidR="00901E1E" w:rsidRPr="002740FB" w:rsidRDefault="00901E1E" w:rsidP="00901E1E">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Moderately: 40</w:t>
            </w:r>
          </w:p>
          <w:p w14:paraId="505F5363" w14:textId="77777777" w:rsidR="00901E1E" w:rsidRPr="002740FB" w:rsidRDefault="00901E1E" w:rsidP="00901E1E">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Poorly: 31</w:t>
            </w:r>
          </w:p>
        </w:tc>
        <w:tc>
          <w:tcPr>
            <w:tcW w:w="2835" w:type="dxa"/>
          </w:tcPr>
          <w:p w14:paraId="740EE39D" w14:textId="77777777" w:rsidR="00901E1E" w:rsidRPr="002740FB" w:rsidRDefault="00901E1E" w:rsidP="00901E1E">
            <w:pPr>
              <w:widowControl/>
              <w:spacing w:line="360" w:lineRule="auto"/>
              <w:jc w:val="center"/>
              <w:rPr>
                <w:rFonts w:ascii="Times New Roman" w:hAnsi="Times New Roman" w:cs="Times New Roman"/>
                <w:sz w:val="24"/>
                <w:szCs w:val="24"/>
              </w:rPr>
            </w:pPr>
          </w:p>
        </w:tc>
      </w:tr>
      <w:tr w:rsidR="00901E1E" w:rsidRPr="002740FB" w14:paraId="4AF0FA6E" w14:textId="77777777" w:rsidTr="00F20634">
        <w:trPr>
          <w:jc w:val="center"/>
        </w:trPr>
        <w:tc>
          <w:tcPr>
            <w:tcW w:w="2665" w:type="dxa"/>
          </w:tcPr>
          <w:p w14:paraId="5CCC05FE" w14:textId="77777777" w:rsidR="00901E1E" w:rsidRPr="002740FB" w:rsidRDefault="00901E1E" w:rsidP="00901E1E">
            <w:pPr>
              <w:widowControl/>
              <w:spacing w:line="360" w:lineRule="auto"/>
              <w:rPr>
                <w:rFonts w:ascii="Times New Roman" w:hAnsi="Times New Roman" w:cs="Times New Roman"/>
                <w:sz w:val="24"/>
                <w:szCs w:val="24"/>
              </w:rPr>
            </w:pPr>
            <w:r w:rsidRPr="002740FB">
              <w:rPr>
                <w:rFonts w:ascii="Times New Roman" w:hAnsi="Times New Roman" w:cs="Times New Roman"/>
                <w:sz w:val="24"/>
                <w:szCs w:val="24"/>
              </w:rPr>
              <w:t>Alpha-Fetoprotein (AFP) (ng/mL)</w:t>
            </w:r>
          </w:p>
        </w:tc>
        <w:tc>
          <w:tcPr>
            <w:tcW w:w="2835" w:type="dxa"/>
          </w:tcPr>
          <w:p w14:paraId="1A0ED03F" w14:textId="77777777" w:rsidR="00901E1E" w:rsidRPr="002740FB" w:rsidRDefault="00901E1E" w:rsidP="00901E1E">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Ave: 2939.2±10231.7</w:t>
            </w:r>
          </w:p>
          <w:p w14:paraId="4557B4BD" w14:textId="77777777" w:rsidR="00901E1E" w:rsidRPr="002740FB" w:rsidRDefault="00901E1E" w:rsidP="00901E1E">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Median: 16.3</w:t>
            </w:r>
          </w:p>
        </w:tc>
        <w:tc>
          <w:tcPr>
            <w:tcW w:w="2835" w:type="dxa"/>
          </w:tcPr>
          <w:p w14:paraId="50BD84CF" w14:textId="77777777" w:rsidR="00901E1E" w:rsidRPr="002740FB" w:rsidRDefault="00901E1E" w:rsidP="00901E1E">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Ave: 56.9±179.0</w:t>
            </w:r>
          </w:p>
          <w:p w14:paraId="119CE45A" w14:textId="77777777" w:rsidR="00901E1E" w:rsidRPr="002740FB" w:rsidRDefault="00901E1E" w:rsidP="00901E1E">
            <w:pPr>
              <w:widowControl/>
              <w:spacing w:line="360" w:lineRule="auto"/>
              <w:jc w:val="center"/>
              <w:rPr>
                <w:rFonts w:ascii="Times New Roman" w:hAnsi="Times New Roman" w:cs="Times New Roman"/>
                <w:sz w:val="24"/>
                <w:szCs w:val="24"/>
              </w:rPr>
            </w:pPr>
            <w:r w:rsidRPr="002740FB">
              <w:rPr>
                <w:rFonts w:ascii="Times New Roman" w:hAnsi="Times New Roman" w:cs="Times New Roman"/>
                <w:sz w:val="24"/>
                <w:szCs w:val="24"/>
              </w:rPr>
              <w:t>Median:3.20</w:t>
            </w:r>
          </w:p>
        </w:tc>
      </w:tr>
    </w:tbl>
    <w:bookmarkEnd w:id="1"/>
    <w:p w14:paraId="163789A3" w14:textId="4C65957F" w:rsidR="00257734" w:rsidRDefault="00773938" w:rsidP="00773938">
      <w:pPr>
        <w:widowControl/>
        <w:spacing w:line="360" w:lineRule="auto"/>
        <w:rPr>
          <w:rFonts w:ascii="Times New Roman" w:hAnsi="Times New Roman" w:cs="Times New Roman"/>
          <w:i/>
          <w:iCs/>
          <w:sz w:val="24"/>
          <w:szCs w:val="24"/>
        </w:rPr>
      </w:pPr>
      <w:r w:rsidRPr="00773938">
        <w:rPr>
          <w:rFonts w:ascii="Times New Roman" w:hAnsi="Times New Roman" w:cs="Times New Roman" w:hint="eastAsia"/>
          <w:sz w:val="24"/>
          <w:szCs w:val="24"/>
          <w:vertAlign w:val="superscript"/>
        </w:rPr>
        <w:t>a</w:t>
      </w:r>
      <w:r>
        <w:rPr>
          <w:rFonts w:ascii="Times New Roman" w:hAnsi="Times New Roman" w:cs="Times New Roman"/>
          <w:sz w:val="24"/>
          <w:szCs w:val="24"/>
        </w:rPr>
        <w:t xml:space="preserve"> </w:t>
      </w:r>
      <w:r w:rsidR="00975BD8">
        <w:rPr>
          <w:rFonts w:ascii="Times New Roman" w:hAnsi="Times New Roman" w:cs="Times New Roman"/>
          <w:sz w:val="24"/>
          <w:szCs w:val="24"/>
        </w:rPr>
        <w:t xml:space="preserve">refers to </w:t>
      </w:r>
      <w:r w:rsidRPr="00773938">
        <w:rPr>
          <w:rFonts w:ascii="Times New Roman" w:hAnsi="Times New Roman" w:cs="Times New Roman"/>
          <w:sz w:val="24"/>
          <w:szCs w:val="24"/>
        </w:rPr>
        <w:t xml:space="preserve">the </w:t>
      </w:r>
      <w:r>
        <w:rPr>
          <w:rFonts w:ascii="Times New Roman" w:hAnsi="Times New Roman" w:cs="Times New Roman"/>
          <w:i/>
          <w:iCs/>
          <w:sz w:val="24"/>
          <w:szCs w:val="24"/>
        </w:rPr>
        <w:t>“</w:t>
      </w:r>
      <w:r w:rsidRPr="00773938">
        <w:rPr>
          <w:rFonts w:ascii="Times New Roman" w:hAnsi="Times New Roman" w:cs="Times New Roman"/>
          <w:i/>
          <w:iCs/>
          <w:sz w:val="24"/>
          <w:szCs w:val="24"/>
        </w:rPr>
        <w:t>Dietary Guidelines for Americans 2020-2025</w:t>
      </w:r>
      <w:r>
        <w:rPr>
          <w:rFonts w:ascii="Times New Roman" w:hAnsi="Times New Roman" w:cs="Times New Roman"/>
          <w:i/>
          <w:iCs/>
          <w:sz w:val="24"/>
          <w:szCs w:val="24"/>
        </w:rPr>
        <w:t>”</w:t>
      </w:r>
    </w:p>
    <w:p w14:paraId="6BA7F619" w14:textId="4C4E9782" w:rsidR="00257734" w:rsidRDefault="00257734" w:rsidP="00257734">
      <w:pPr>
        <w:widowControl/>
        <w:spacing w:line="360" w:lineRule="auto"/>
        <w:jc w:val="left"/>
        <w:rPr>
          <w:rFonts w:ascii="Times New Roman" w:hAnsi="Times New Roman" w:cs="Times New Roman"/>
          <w:sz w:val="24"/>
          <w:szCs w:val="24"/>
        </w:rPr>
      </w:pPr>
    </w:p>
    <w:p w14:paraId="7E17324F" w14:textId="77777777" w:rsidR="00474A13" w:rsidRPr="00975BD8" w:rsidRDefault="00474A13" w:rsidP="00257734">
      <w:pPr>
        <w:widowControl/>
        <w:spacing w:line="360" w:lineRule="auto"/>
        <w:jc w:val="left"/>
        <w:rPr>
          <w:rFonts w:ascii="Times New Roman" w:hAnsi="Times New Roman" w:cs="Times New Roman"/>
          <w:sz w:val="24"/>
          <w:szCs w:val="24"/>
        </w:rPr>
      </w:pPr>
    </w:p>
    <w:p w14:paraId="73ED2D23" w14:textId="2E86DE2F" w:rsidR="00257734" w:rsidRDefault="00257734" w:rsidP="00257734">
      <w:pPr>
        <w:widowControl/>
        <w:spacing w:line="360" w:lineRule="auto"/>
        <w:jc w:val="left"/>
        <w:rPr>
          <w:rFonts w:ascii="Times New Roman" w:hAnsi="Times New Roman" w:cs="Times New Roman"/>
          <w:sz w:val="24"/>
          <w:szCs w:val="24"/>
        </w:rPr>
      </w:pPr>
    </w:p>
    <w:p w14:paraId="07069003" w14:textId="21CF7BE3" w:rsidR="00474A13" w:rsidRDefault="00474A13" w:rsidP="00257734">
      <w:pPr>
        <w:widowControl/>
        <w:spacing w:line="360" w:lineRule="auto"/>
        <w:jc w:val="left"/>
        <w:rPr>
          <w:rFonts w:ascii="Times New Roman" w:hAnsi="Times New Roman" w:cs="Times New Roman"/>
          <w:sz w:val="24"/>
          <w:szCs w:val="24"/>
        </w:rPr>
      </w:pPr>
    </w:p>
    <w:p w14:paraId="2FD0812B" w14:textId="6CF80FF5" w:rsidR="00474A13" w:rsidRDefault="00474A13" w:rsidP="00257734">
      <w:pPr>
        <w:widowControl/>
        <w:spacing w:line="360" w:lineRule="auto"/>
        <w:jc w:val="left"/>
        <w:rPr>
          <w:rFonts w:ascii="Times New Roman" w:hAnsi="Times New Roman" w:cs="Times New Roman"/>
          <w:sz w:val="24"/>
          <w:szCs w:val="24"/>
        </w:rPr>
      </w:pPr>
    </w:p>
    <w:p w14:paraId="038912D5" w14:textId="3CA42D5A" w:rsidR="00474A13" w:rsidRDefault="00474A13" w:rsidP="00257734">
      <w:pPr>
        <w:widowControl/>
        <w:spacing w:line="360" w:lineRule="auto"/>
        <w:jc w:val="left"/>
        <w:rPr>
          <w:rFonts w:ascii="Times New Roman" w:hAnsi="Times New Roman" w:cs="Times New Roman"/>
          <w:sz w:val="24"/>
          <w:szCs w:val="24"/>
        </w:rPr>
      </w:pPr>
    </w:p>
    <w:p w14:paraId="016CA37A" w14:textId="77777777" w:rsidR="00474A13" w:rsidRDefault="00474A13" w:rsidP="00257734">
      <w:pPr>
        <w:widowControl/>
        <w:spacing w:line="360" w:lineRule="auto"/>
        <w:jc w:val="left"/>
        <w:rPr>
          <w:rFonts w:ascii="Times New Roman" w:hAnsi="Times New Roman" w:cs="Times New Roman"/>
          <w:sz w:val="24"/>
          <w:szCs w:val="24"/>
        </w:rPr>
      </w:pPr>
    </w:p>
    <w:p w14:paraId="553EAD50" w14:textId="5160EAA0" w:rsidR="00773938" w:rsidRDefault="00773938" w:rsidP="00257734">
      <w:pPr>
        <w:widowControl/>
        <w:spacing w:line="360" w:lineRule="auto"/>
        <w:jc w:val="left"/>
        <w:rPr>
          <w:rFonts w:ascii="Times New Roman" w:hAnsi="Times New Roman" w:cs="Times New Roman"/>
          <w:sz w:val="24"/>
          <w:szCs w:val="24"/>
        </w:rPr>
      </w:pPr>
    </w:p>
    <w:p w14:paraId="6115BEA9" w14:textId="77777777" w:rsidR="00514DB6" w:rsidRPr="00773938" w:rsidRDefault="00514DB6" w:rsidP="00257734">
      <w:pPr>
        <w:widowControl/>
        <w:spacing w:line="360" w:lineRule="auto"/>
        <w:jc w:val="left"/>
        <w:rPr>
          <w:rFonts w:ascii="Times New Roman" w:hAnsi="Times New Roman" w:cs="Times New Roman"/>
          <w:sz w:val="24"/>
          <w:szCs w:val="24"/>
        </w:rPr>
      </w:pPr>
    </w:p>
    <w:p w14:paraId="6CE98D93" w14:textId="48756A94" w:rsidR="00257734" w:rsidRPr="002740FB" w:rsidRDefault="003A6ED5" w:rsidP="00257734">
      <w:pPr>
        <w:spacing w:line="360" w:lineRule="auto"/>
        <w:rPr>
          <w:rFonts w:ascii="Times New Roman" w:hAnsi="Times New Roman" w:cs="Times New Roman"/>
          <w:b/>
          <w:bCs/>
          <w:sz w:val="24"/>
          <w:szCs w:val="24"/>
        </w:rPr>
      </w:pPr>
      <w:r w:rsidRPr="002740FB">
        <w:rPr>
          <w:rFonts w:ascii="Times New Roman" w:hAnsi="Times New Roman" w:cs="Times New Roman"/>
          <w:b/>
          <w:bCs/>
          <w:sz w:val="24"/>
          <w:szCs w:val="24"/>
        </w:rPr>
        <w:lastRenderedPageBreak/>
        <w:t xml:space="preserve">Supplementary </w:t>
      </w:r>
      <w:r w:rsidR="00257734" w:rsidRPr="002740FB">
        <w:rPr>
          <w:rFonts w:ascii="Times New Roman" w:hAnsi="Times New Roman" w:cs="Times New Roman"/>
          <w:b/>
          <w:bCs/>
          <w:sz w:val="24"/>
          <w:szCs w:val="24"/>
        </w:rPr>
        <w:t>Table 2. The peak position and assignments of the representative Raman vibrational modes of the liver cancer tissue and adjacent non-</w:t>
      </w:r>
      <w:r w:rsidR="00FE0066" w:rsidRPr="002740FB">
        <w:rPr>
          <w:rFonts w:ascii="Times New Roman" w:hAnsi="Times New Roman" w:cs="Times New Roman"/>
          <w:b/>
          <w:bCs/>
          <w:sz w:val="24"/>
          <w:szCs w:val="24"/>
        </w:rPr>
        <w:t>tumour</w:t>
      </w:r>
      <w:r w:rsidR="00257734" w:rsidRPr="002740FB">
        <w:rPr>
          <w:rFonts w:ascii="Times New Roman" w:hAnsi="Times New Roman" w:cs="Times New Roman"/>
          <w:b/>
          <w:bCs/>
          <w:sz w:val="24"/>
          <w:szCs w:val="24"/>
        </w:rPr>
        <w:t xml:space="preserve"> tissue samples.</w:t>
      </w:r>
    </w:p>
    <w:p w14:paraId="56E935F7" w14:textId="77777777" w:rsidR="00257734" w:rsidRPr="002740FB" w:rsidRDefault="00257734" w:rsidP="00257734">
      <w:pPr>
        <w:spacing w:line="360" w:lineRule="auto"/>
        <w:rPr>
          <w:rFonts w:ascii="Times New Roman" w:hAnsi="Times New Roman" w:cs="Times New Roman"/>
          <w:sz w:val="24"/>
          <w:szCs w:val="24"/>
        </w:rPr>
      </w:pPr>
    </w:p>
    <w:tbl>
      <w:tblPr>
        <w:tblW w:w="5461" w:type="pct"/>
        <w:tblLook w:val="04A0" w:firstRow="1" w:lastRow="0" w:firstColumn="1" w:lastColumn="0" w:noHBand="0" w:noVBand="1"/>
      </w:tblPr>
      <w:tblGrid>
        <w:gridCol w:w="1044"/>
        <w:gridCol w:w="3634"/>
        <w:gridCol w:w="4394"/>
      </w:tblGrid>
      <w:tr w:rsidR="00257734" w:rsidRPr="002740FB" w14:paraId="2CB5440C" w14:textId="77777777" w:rsidTr="00F20634">
        <w:trPr>
          <w:trHeight w:val="387"/>
        </w:trPr>
        <w:tc>
          <w:tcPr>
            <w:tcW w:w="575" w:type="pct"/>
            <w:tcBorders>
              <w:top w:val="single" w:sz="8" w:space="0" w:color="auto"/>
              <w:left w:val="nil"/>
              <w:bottom w:val="single" w:sz="8" w:space="0" w:color="auto"/>
              <w:right w:val="nil"/>
            </w:tcBorders>
            <w:shd w:val="clear" w:color="000000" w:fill="FFFFFF"/>
            <w:noWrap/>
            <w:vAlign w:val="center"/>
            <w:hideMark/>
          </w:tcPr>
          <w:p w14:paraId="4BC81E6B" w14:textId="77777777" w:rsidR="00257734" w:rsidRPr="002740FB" w:rsidRDefault="00257734" w:rsidP="00F20634">
            <w:pPr>
              <w:spacing w:line="360" w:lineRule="auto"/>
              <w:rPr>
                <w:rFonts w:ascii="Times New Roman" w:hAnsi="Times New Roman" w:cs="Times New Roman"/>
                <w:b/>
                <w:bCs/>
                <w:sz w:val="24"/>
                <w:szCs w:val="24"/>
              </w:rPr>
            </w:pPr>
            <w:r w:rsidRPr="002740FB">
              <w:rPr>
                <w:rFonts w:ascii="Times New Roman" w:hAnsi="Times New Roman" w:cs="Times New Roman"/>
                <w:b/>
                <w:bCs/>
                <w:sz w:val="24"/>
                <w:szCs w:val="24"/>
              </w:rPr>
              <w:t>Position</w:t>
            </w:r>
          </w:p>
        </w:tc>
        <w:tc>
          <w:tcPr>
            <w:tcW w:w="2003" w:type="pct"/>
            <w:tcBorders>
              <w:top w:val="single" w:sz="8" w:space="0" w:color="auto"/>
              <w:left w:val="nil"/>
              <w:bottom w:val="single" w:sz="8" w:space="0" w:color="auto"/>
              <w:right w:val="nil"/>
            </w:tcBorders>
            <w:shd w:val="clear" w:color="000000" w:fill="FFFFFF"/>
            <w:noWrap/>
            <w:vAlign w:val="center"/>
            <w:hideMark/>
          </w:tcPr>
          <w:p w14:paraId="5743D8F8" w14:textId="77777777" w:rsidR="00257734" w:rsidRPr="002740FB" w:rsidRDefault="00257734" w:rsidP="00F20634">
            <w:pPr>
              <w:spacing w:line="360" w:lineRule="auto"/>
              <w:rPr>
                <w:rFonts w:ascii="Times New Roman" w:hAnsi="Times New Roman" w:cs="Times New Roman"/>
                <w:b/>
                <w:bCs/>
                <w:sz w:val="24"/>
                <w:szCs w:val="24"/>
              </w:rPr>
            </w:pPr>
            <w:r w:rsidRPr="002740FB">
              <w:rPr>
                <w:rFonts w:ascii="Times New Roman" w:hAnsi="Times New Roman" w:cs="Times New Roman"/>
                <w:b/>
                <w:bCs/>
                <w:sz w:val="24"/>
                <w:szCs w:val="24"/>
              </w:rPr>
              <w:t>Vibrational mode</w:t>
            </w:r>
          </w:p>
        </w:tc>
        <w:tc>
          <w:tcPr>
            <w:tcW w:w="2422" w:type="pct"/>
            <w:tcBorders>
              <w:top w:val="single" w:sz="8" w:space="0" w:color="auto"/>
              <w:left w:val="nil"/>
              <w:bottom w:val="single" w:sz="8" w:space="0" w:color="auto"/>
              <w:right w:val="nil"/>
            </w:tcBorders>
            <w:shd w:val="clear" w:color="000000" w:fill="FFFFFF"/>
            <w:noWrap/>
            <w:vAlign w:val="center"/>
            <w:hideMark/>
          </w:tcPr>
          <w:p w14:paraId="60E783B9" w14:textId="77777777" w:rsidR="00257734" w:rsidRPr="002740FB" w:rsidRDefault="00257734" w:rsidP="00F20634">
            <w:pPr>
              <w:spacing w:line="360" w:lineRule="auto"/>
              <w:ind w:firstLineChars="200" w:firstLine="482"/>
              <w:rPr>
                <w:rFonts w:ascii="Times New Roman" w:hAnsi="Times New Roman" w:cs="Times New Roman"/>
                <w:b/>
                <w:bCs/>
                <w:sz w:val="24"/>
                <w:szCs w:val="24"/>
              </w:rPr>
            </w:pPr>
            <w:r w:rsidRPr="002740FB">
              <w:rPr>
                <w:rFonts w:ascii="Times New Roman" w:hAnsi="Times New Roman" w:cs="Times New Roman"/>
                <w:b/>
                <w:bCs/>
                <w:sz w:val="24"/>
                <w:szCs w:val="24"/>
              </w:rPr>
              <w:t>Major assignment</w:t>
            </w:r>
          </w:p>
        </w:tc>
      </w:tr>
      <w:tr w:rsidR="00257734" w:rsidRPr="002740FB" w14:paraId="67AA6389" w14:textId="77777777" w:rsidTr="00F20634">
        <w:trPr>
          <w:trHeight w:val="307"/>
        </w:trPr>
        <w:tc>
          <w:tcPr>
            <w:tcW w:w="575" w:type="pct"/>
            <w:tcBorders>
              <w:top w:val="nil"/>
              <w:left w:val="nil"/>
              <w:bottom w:val="nil"/>
              <w:right w:val="nil"/>
            </w:tcBorders>
            <w:shd w:val="clear" w:color="000000" w:fill="FFFFFF"/>
            <w:noWrap/>
            <w:vAlign w:val="center"/>
            <w:hideMark/>
          </w:tcPr>
          <w:p w14:paraId="41005328"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674</w:t>
            </w:r>
          </w:p>
        </w:tc>
        <w:tc>
          <w:tcPr>
            <w:tcW w:w="2003" w:type="pct"/>
            <w:tcBorders>
              <w:top w:val="nil"/>
              <w:left w:val="nil"/>
              <w:bottom w:val="nil"/>
              <w:right w:val="nil"/>
            </w:tcBorders>
            <w:shd w:val="clear" w:color="000000" w:fill="FFFFFF"/>
            <w:vAlign w:val="center"/>
            <w:hideMark/>
          </w:tcPr>
          <w:p w14:paraId="4482F45B"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Ring breathing</w:t>
            </w:r>
          </w:p>
        </w:tc>
        <w:tc>
          <w:tcPr>
            <w:tcW w:w="2422" w:type="pct"/>
            <w:tcBorders>
              <w:top w:val="nil"/>
              <w:left w:val="nil"/>
              <w:bottom w:val="nil"/>
              <w:right w:val="nil"/>
            </w:tcBorders>
            <w:shd w:val="clear" w:color="000000" w:fill="FFFFFF"/>
            <w:vAlign w:val="center"/>
            <w:hideMark/>
          </w:tcPr>
          <w:p w14:paraId="6EE52431"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 xml:space="preserve">DNA base guanine   </w:t>
            </w:r>
          </w:p>
        </w:tc>
      </w:tr>
      <w:tr w:rsidR="00257734" w:rsidRPr="002740FB" w14:paraId="0624724D" w14:textId="77777777" w:rsidTr="00F20634">
        <w:trPr>
          <w:trHeight w:val="307"/>
        </w:trPr>
        <w:tc>
          <w:tcPr>
            <w:tcW w:w="575" w:type="pct"/>
            <w:tcBorders>
              <w:top w:val="nil"/>
              <w:left w:val="nil"/>
              <w:bottom w:val="nil"/>
              <w:right w:val="nil"/>
            </w:tcBorders>
            <w:shd w:val="clear" w:color="000000" w:fill="FFFFFF"/>
            <w:noWrap/>
            <w:vAlign w:val="center"/>
            <w:hideMark/>
          </w:tcPr>
          <w:p w14:paraId="0EB962CD"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749</w:t>
            </w:r>
          </w:p>
        </w:tc>
        <w:tc>
          <w:tcPr>
            <w:tcW w:w="2003" w:type="pct"/>
            <w:tcBorders>
              <w:top w:val="nil"/>
              <w:left w:val="nil"/>
              <w:bottom w:val="nil"/>
              <w:right w:val="nil"/>
            </w:tcBorders>
            <w:shd w:val="clear" w:color="000000" w:fill="FFFFFF"/>
            <w:vAlign w:val="center"/>
            <w:hideMark/>
          </w:tcPr>
          <w:p w14:paraId="791018C1"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 xml:space="preserve">symmetric ring breathing </w:t>
            </w:r>
          </w:p>
        </w:tc>
        <w:tc>
          <w:tcPr>
            <w:tcW w:w="2422" w:type="pct"/>
            <w:tcBorders>
              <w:top w:val="nil"/>
              <w:left w:val="nil"/>
              <w:bottom w:val="nil"/>
              <w:right w:val="nil"/>
            </w:tcBorders>
            <w:shd w:val="clear" w:color="000000" w:fill="FFFFFF"/>
            <w:noWrap/>
            <w:vAlign w:val="center"/>
            <w:hideMark/>
          </w:tcPr>
          <w:p w14:paraId="79928C7C"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 xml:space="preserve">Tryptophan </w:t>
            </w:r>
          </w:p>
        </w:tc>
      </w:tr>
      <w:tr w:rsidR="00257734" w:rsidRPr="002740FB" w14:paraId="75BD9B50" w14:textId="77777777" w:rsidTr="00F20634">
        <w:trPr>
          <w:trHeight w:val="307"/>
        </w:trPr>
        <w:tc>
          <w:tcPr>
            <w:tcW w:w="575" w:type="pct"/>
            <w:tcBorders>
              <w:top w:val="nil"/>
              <w:left w:val="nil"/>
              <w:bottom w:val="nil"/>
              <w:right w:val="nil"/>
            </w:tcBorders>
            <w:shd w:val="clear" w:color="000000" w:fill="FFFFFF"/>
            <w:noWrap/>
            <w:vAlign w:val="center"/>
          </w:tcPr>
          <w:p w14:paraId="3F41B430"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835</w:t>
            </w:r>
          </w:p>
        </w:tc>
        <w:tc>
          <w:tcPr>
            <w:tcW w:w="2003" w:type="pct"/>
            <w:tcBorders>
              <w:top w:val="nil"/>
              <w:left w:val="nil"/>
              <w:bottom w:val="nil"/>
              <w:right w:val="nil"/>
            </w:tcBorders>
            <w:shd w:val="clear" w:color="000000" w:fill="FFFFFF"/>
            <w:vAlign w:val="center"/>
          </w:tcPr>
          <w:p w14:paraId="56AA6276" w14:textId="77777777" w:rsidR="00257734" w:rsidRPr="002740FB" w:rsidRDefault="00257734" w:rsidP="00F20634">
            <w:pPr>
              <w:spacing w:line="360" w:lineRule="auto"/>
              <w:ind w:firstLineChars="200" w:firstLine="480"/>
              <w:rPr>
                <w:rFonts w:ascii="Times New Roman" w:hAnsi="Times New Roman" w:cs="Times New Roman"/>
                <w:sz w:val="24"/>
                <w:szCs w:val="24"/>
              </w:rPr>
            </w:pPr>
          </w:p>
        </w:tc>
        <w:tc>
          <w:tcPr>
            <w:tcW w:w="2422" w:type="pct"/>
            <w:tcBorders>
              <w:top w:val="nil"/>
              <w:left w:val="nil"/>
              <w:bottom w:val="nil"/>
              <w:right w:val="nil"/>
            </w:tcBorders>
            <w:shd w:val="clear" w:color="000000" w:fill="FFFFFF"/>
            <w:noWrap/>
            <w:vAlign w:val="center"/>
          </w:tcPr>
          <w:p w14:paraId="61903E94"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Saccharide</w:t>
            </w:r>
          </w:p>
        </w:tc>
      </w:tr>
      <w:tr w:rsidR="00257734" w:rsidRPr="002740FB" w14:paraId="382EA5A9" w14:textId="77777777" w:rsidTr="00F20634">
        <w:trPr>
          <w:trHeight w:val="307"/>
        </w:trPr>
        <w:tc>
          <w:tcPr>
            <w:tcW w:w="575" w:type="pct"/>
            <w:tcBorders>
              <w:top w:val="nil"/>
              <w:left w:val="nil"/>
              <w:bottom w:val="nil"/>
              <w:right w:val="nil"/>
            </w:tcBorders>
            <w:shd w:val="clear" w:color="000000" w:fill="FFFFFF"/>
            <w:noWrap/>
            <w:vAlign w:val="center"/>
            <w:hideMark/>
          </w:tcPr>
          <w:p w14:paraId="05FC4D51"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974</w:t>
            </w:r>
          </w:p>
        </w:tc>
        <w:tc>
          <w:tcPr>
            <w:tcW w:w="2003" w:type="pct"/>
            <w:tcBorders>
              <w:top w:val="nil"/>
              <w:left w:val="nil"/>
              <w:bottom w:val="nil"/>
              <w:right w:val="nil"/>
            </w:tcBorders>
            <w:shd w:val="clear" w:color="000000" w:fill="FFFFFF"/>
            <w:vAlign w:val="center"/>
            <w:hideMark/>
          </w:tcPr>
          <w:p w14:paraId="3B2EDCA4"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Ribose vibration &amp; C-C backbone</w:t>
            </w:r>
          </w:p>
        </w:tc>
        <w:tc>
          <w:tcPr>
            <w:tcW w:w="2422" w:type="pct"/>
            <w:tcBorders>
              <w:top w:val="nil"/>
              <w:left w:val="nil"/>
              <w:bottom w:val="nil"/>
              <w:right w:val="nil"/>
            </w:tcBorders>
            <w:shd w:val="clear" w:color="000000" w:fill="FFFFFF"/>
            <w:vAlign w:val="center"/>
            <w:hideMark/>
          </w:tcPr>
          <w:p w14:paraId="0FD34C9C"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Nucleic acids</w:t>
            </w:r>
            <w:r w:rsidRPr="002740FB" w:rsidDel="00017D5D">
              <w:rPr>
                <w:rFonts w:ascii="Times New Roman" w:hAnsi="Times New Roman" w:cs="Times New Roman"/>
                <w:sz w:val="24"/>
                <w:szCs w:val="24"/>
              </w:rPr>
              <w:t xml:space="preserve"> </w:t>
            </w:r>
            <w:r w:rsidRPr="002740FB">
              <w:rPr>
                <w:rFonts w:ascii="Times New Roman" w:hAnsi="Times New Roman" w:cs="Times New Roman"/>
                <w:sz w:val="24"/>
                <w:szCs w:val="24"/>
              </w:rPr>
              <w:t>and proteins</w:t>
            </w:r>
          </w:p>
        </w:tc>
      </w:tr>
      <w:tr w:rsidR="00257734" w:rsidRPr="002740FB" w14:paraId="4F1E7FEF" w14:textId="77777777" w:rsidTr="00F20634">
        <w:trPr>
          <w:trHeight w:val="307"/>
        </w:trPr>
        <w:tc>
          <w:tcPr>
            <w:tcW w:w="575" w:type="pct"/>
            <w:tcBorders>
              <w:top w:val="nil"/>
              <w:left w:val="nil"/>
              <w:bottom w:val="nil"/>
              <w:right w:val="nil"/>
            </w:tcBorders>
            <w:shd w:val="clear" w:color="000000" w:fill="FFFFFF"/>
            <w:noWrap/>
            <w:vAlign w:val="center"/>
            <w:hideMark/>
          </w:tcPr>
          <w:p w14:paraId="70960594"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1003</w:t>
            </w:r>
          </w:p>
        </w:tc>
        <w:tc>
          <w:tcPr>
            <w:tcW w:w="2003" w:type="pct"/>
            <w:tcBorders>
              <w:top w:val="nil"/>
              <w:left w:val="nil"/>
              <w:bottom w:val="nil"/>
              <w:right w:val="nil"/>
            </w:tcBorders>
            <w:shd w:val="clear" w:color="000000" w:fill="FFFFFF"/>
            <w:vAlign w:val="center"/>
            <w:hideMark/>
          </w:tcPr>
          <w:p w14:paraId="46610004"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CH</w:t>
            </w:r>
            <w:r w:rsidRPr="002740FB">
              <w:rPr>
                <w:rFonts w:ascii="Times New Roman" w:hAnsi="Times New Roman" w:cs="Times New Roman"/>
                <w:sz w:val="24"/>
                <w:szCs w:val="24"/>
                <w:vertAlign w:val="subscript"/>
              </w:rPr>
              <w:t xml:space="preserve">3 </w:t>
            </w:r>
            <w:r w:rsidRPr="002740FB">
              <w:rPr>
                <w:rFonts w:ascii="Times New Roman" w:hAnsi="Times New Roman" w:cs="Times New Roman"/>
                <w:sz w:val="24"/>
                <w:szCs w:val="24"/>
              </w:rPr>
              <w:t>deformation or ring breathing</w:t>
            </w:r>
          </w:p>
        </w:tc>
        <w:tc>
          <w:tcPr>
            <w:tcW w:w="2422" w:type="pct"/>
            <w:tcBorders>
              <w:top w:val="nil"/>
              <w:left w:val="nil"/>
              <w:bottom w:val="nil"/>
              <w:right w:val="nil"/>
            </w:tcBorders>
            <w:shd w:val="clear" w:color="000000" w:fill="FFFFFF"/>
            <w:vAlign w:val="center"/>
            <w:hideMark/>
          </w:tcPr>
          <w:p w14:paraId="124A8008"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Carotenoids and phenylalanine</w:t>
            </w:r>
          </w:p>
        </w:tc>
      </w:tr>
      <w:tr w:rsidR="00257734" w:rsidRPr="002740FB" w14:paraId="74D63388" w14:textId="77777777" w:rsidTr="00F20634">
        <w:trPr>
          <w:trHeight w:val="307"/>
        </w:trPr>
        <w:tc>
          <w:tcPr>
            <w:tcW w:w="575" w:type="pct"/>
            <w:tcBorders>
              <w:top w:val="nil"/>
              <w:left w:val="nil"/>
              <w:bottom w:val="nil"/>
              <w:right w:val="nil"/>
            </w:tcBorders>
            <w:shd w:val="clear" w:color="000000" w:fill="FFFFFF"/>
            <w:noWrap/>
            <w:vAlign w:val="center"/>
            <w:hideMark/>
          </w:tcPr>
          <w:p w14:paraId="601EC32C"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1081</w:t>
            </w:r>
          </w:p>
        </w:tc>
        <w:tc>
          <w:tcPr>
            <w:tcW w:w="2003" w:type="pct"/>
            <w:tcBorders>
              <w:top w:val="nil"/>
              <w:left w:val="nil"/>
              <w:bottom w:val="nil"/>
              <w:right w:val="nil"/>
            </w:tcBorders>
            <w:shd w:val="clear" w:color="000000" w:fill="FFFFFF"/>
            <w:vAlign w:val="center"/>
            <w:hideMark/>
          </w:tcPr>
          <w:p w14:paraId="1732568A"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 xml:space="preserve">Phosphate vibrations  </w:t>
            </w:r>
          </w:p>
        </w:tc>
        <w:tc>
          <w:tcPr>
            <w:tcW w:w="2422" w:type="pct"/>
            <w:tcBorders>
              <w:top w:val="nil"/>
              <w:left w:val="nil"/>
              <w:bottom w:val="nil"/>
              <w:right w:val="nil"/>
            </w:tcBorders>
            <w:shd w:val="clear" w:color="000000" w:fill="FFFFFF"/>
            <w:vAlign w:val="center"/>
            <w:hideMark/>
          </w:tcPr>
          <w:p w14:paraId="012EA0A9"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Phospholipids and nucleic acids</w:t>
            </w:r>
          </w:p>
        </w:tc>
      </w:tr>
      <w:tr w:rsidR="00257734" w:rsidRPr="002740FB" w14:paraId="04FE0E2C" w14:textId="77777777" w:rsidTr="00F20634">
        <w:trPr>
          <w:trHeight w:val="307"/>
        </w:trPr>
        <w:tc>
          <w:tcPr>
            <w:tcW w:w="575" w:type="pct"/>
            <w:tcBorders>
              <w:top w:val="nil"/>
              <w:left w:val="nil"/>
              <w:bottom w:val="nil"/>
              <w:right w:val="nil"/>
            </w:tcBorders>
            <w:shd w:val="clear" w:color="000000" w:fill="FFFFFF"/>
            <w:noWrap/>
            <w:vAlign w:val="center"/>
            <w:hideMark/>
          </w:tcPr>
          <w:p w14:paraId="5883D4D4"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1130</w:t>
            </w:r>
          </w:p>
        </w:tc>
        <w:tc>
          <w:tcPr>
            <w:tcW w:w="2003" w:type="pct"/>
            <w:tcBorders>
              <w:top w:val="nil"/>
              <w:left w:val="nil"/>
              <w:bottom w:val="nil"/>
              <w:right w:val="nil"/>
            </w:tcBorders>
            <w:shd w:val="clear" w:color="000000" w:fill="FFFFFF"/>
            <w:vAlign w:val="center"/>
            <w:hideMark/>
          </w:tcPr>
          <w:p w14:paraId="5488A819"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 xml:space="preserve">C-C stretching   </w:t>
            </w:r>
          </w:p>
        </w:tc>
        <w:tc>
          <w:tcPr>
            <w:tcW w:w="2422" w:type="pct"/>
            <w:tcBorders>
              <w:top w:val="nil"/>
              <w:left w:val="nil"/>
              <w:bottom w:val="nil"/>
              <w:right w:val="nil"/>
            </w:tcBorders>
            <w:shd w:val="clear" w:color="000000" w:fill="FFFFFF"/>
            <w:vAlign w:val="center"/>
            <w:hideMark/>
          </w:tcPr>
          <w:p w14:paraId="19A5B42E"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Fatty acids</w:t>
            </w:r>
          </w:p>
        </w:tc>
      </w:tr>
      <w:tr w:rsidR="00257734" w:rsidRPr="002740FB" w14:paraId="38F06A72" w14:textId="77777777" w:rsidTr="00F20634">
        <w:trPr>
          <w:trHeight w:val="307"/>
        </w:trPr>
        <w:tc>
          <w:tcPr>
            <w:tcW w:w="575" w:type="pct"/>
            <w:tcBorders>
              <w:top w:val="nil"/>
              <w:left w:val="nil"/>
              <w:bottom w:val="nil"/>
              <w:right w:val="nil"/>
            </w:tcBorders>
            <w:shd w:val="clear" w:color="000000" w:fill="FFFFFF"/>
            <w:noWrap/>
            <w:vAlign w:val="center"/>
            <w:hideMark/>
          </w:tcPr>
          <w:p w14:paraId="21727013"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1156</w:t>
            </w:r>
          </w:p>
        </w:tc>
        <w:tc>
          <w:tcPr>
            <w:tcW w:w="2003" w:type="pct"/>
            <w:tcBorders>
              <w:top w:val="nil"/>
              <w:left w:val="nil"/>
              <w:bottom w:val="nil"/>
              <w:right w:val="nil"/>
            </w:tcBorders>
            <w:shd w:val="clear" w:color="000000" w:fill="FFFFFF"/>
            <w:vAlign w:val="center"/>
            <w:hideMark/>
          </w:tcPr>
          <w:p w14:paraId="3E424452"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C-C, C-N stretching</w:t>
            </w:r>
          </w:p>
        </w:tc>
        <w:tc>
          <w:tcPr>
            <w:tcW w:w="2422" w:type="pct"/>
            <w:tcBorders>
              <w:top w:val="nil"/>
              <w:left w:val="nil"/>
              <w:bottom w:val="nil"/>
              <w:right w:val="nil"/>
            </w:tcBorders>
            <w:shd w:val="clear" w:color="000000" w:fill="FFFFFF"/>
            <w:vAlign w:val="center"/>
            <w:hideMark/>
          </w:tcPr>
          <w:p w14:paraId="0F43D934"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Carotenoids and proteins</w:t>
            </w:r>
          </w:p>
        </w:tc>
      </w:tr>
      <w:tr w:rsidR="00257734" w:rsidRPr="002740FB" w14:paraId="32592DF6" w14:textId="77777777" w:rsidTr="00F20634">
        <w:trPr>
          <w:trHeight w:val="307"/>
        </w:trPr>
        <w:tc>
          <w:tcPr>
            <w:tcW w:w="575" w:type="pct"/>
            <w:tcBorders>
              <w:top w:val="nil"/>
              <w:left w:val="nil"/>
              <w:bottom w:val="nil"/>
              <w:right w:val="nil"/>
            </w:tcBorders>
            <w:shd w:val="clear" w:color="000000" w:fill="FFFFFF"/>
            <w:noWrap/>
            <w:vAlign w:val="center"/>
            <w:hideMark/>
          </w:tcPr>
          <w:p w14:paraId="7A3066FC"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1212</w:t>
            </w:r>
          </w:p>
        </w:tc>
        <w:tc>
          <w:tcPr>
            <w:tcW w:w="2003" w:type="pct"/>
            <w:tcBorders>
              <w:top w:val="nil"/>
              <w:left w:val="nil"/>
              <w:bottom w:val="nil"/>
              <w:right w:val="nil"/>
            </w:tcBorders>
            <w:shd w:val="clear" w:color="000000" w:fill="FFFFFF"/>
            <w:vAlign w:val="center"/>
            <w:hideMark/>
          </w:tcPr>
          <w:p w14:paraId="2DEBCE01"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C-C</w:t>
            </w:r>
            <w:r w:rsidRPr="002740FB">
              <w:rPr>
                <w:rFonts w:ascii="Times New Roman" w:hAnsi="Times New Roman" w:cs="Times New Roman"/>
                <w:sz w:val="24"/>
                <w:szCs w:val="24"/>
                <w:vertAlign w:val="subscript"/>
              </w:rPr>
              <w:t>6</w:t>
            </w:r>
            <w:r w:rsidRPr="002740FB">
              <w:rPr>
                <w:rFonts w:ascii="Times New Roman" w:hAnsi="Times New Roman" w:cs="Times New Roman"/>
                <w:sz w:val="24"/>
                <w:szCs w:val="24"/>
              </w:rPr>
              <w:t>H</w:t>
            </w:r>
            <w:r w:rsidRPr="002740FB">
              <w:rPr>
                <w:rFonts w:ascii="Times New Roman" w:hAnsi="Times New Roman" w:cs="Times New Roman"/>
                <w:sz w:val="24"/>
                <w:szCs w:val="24"/>
                <w:vertAlign w:val="subscript"/>
              </w:rPr>
              <w:t>5</w:t>
            </w:r>
            <w:r w:rsidRPr="002740FB">
              <w:rPr>
                <w:rFonts w:ascii="Times New Roman" w:hAnsi="Times New Roman" w:cs="Times New Roman"/>
                <w:sz w:val="24"/>
                <w:szCs w:val="24"/>
              </w:rPr>
              <w:t xml:space="preserve"> stretching</w:t>
            </w:r>
          </w:p>
        </w:tc>
        <w:tc>
          <w:tcPr>
            <w:tcW w:w="2422" w:type="pct"/>
            <w:tcBorders>
              <w:top w:val="nil"/>
              <w:left w:val="nil"/>
              <w:bottom w:val="nil"/>
              <w:right w:val="nil"/>
            </w:tcBorders>
            <w:shd w:val="clear" w:color="000000" w:fill="FFFFFF"/>
            <w:vAlign w:val="center"/>
            <w:hideMark/>
          </w:tcPr>
          <w:p w14:paraId="4A4ACAF6"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 xml:space="preserve">Tyrosine and phenylalanine  </w:t>
            </w:r>
          </w:p>
        </w:tc>
      </w:tr>
      <w:tr w:rsidR="00257734" w:rsidRPr="002740FB" w14:paraId="795F3F2D" w14:textId="77777777" w:rsidTr="00F20634">
        <w:trPr>
          <w:trHeight w:val="307"/>
        </w:trPr>
        <w:tc>
          <w:tcPr>
            <w:tcW w:w="575" w:type="pct"/>
            <w:tcBorders>
              <w:top w:val="nil"/>
              <w:left w:val="nil"/>
              <w:bottom w:val="nil"/>
              <w:right w:val="nil"/>
            </w:tcBorders>
            <w:shd w:val="clear" w:color="000000" w:fill="FFFFFF"/>
            <w:noWrap/>
            <w:vAlign w:val="center"/>
            <w:hideMark/>
          </w:tcPr>
          <w:p w14:paraId="2245141B"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1304</w:t>
            </w:r>
          </w:p>
        </w:tc>
        <w:tc>
          <w:tcPr>
            <w:tcW w:w="2003" w:type="pct"/>
            <w:tcBorders>
              <w:top w:val="nil"/>
              <w:left w:val="nil"/>
              <w:bottom w:val="nil"/>
              <w:right w:val="nil"/>
            </w:tcBorders>
            <w:shd w:val="clear" w:color="000000" w:fill="FFFFFF"/>
            <w:vAlign w:val="center"/>
            <w:hideMark/>
          </w:tcPr>
          <w:p w14:paraId="4F210C33"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CH</w:t>
            </w:r>
            <w:r w:rsidRPr="002740FB">
              <w:rPr>
                <w:rFonts w:ascii="Times New Roman" w:hAnsi="Times New Roman" w:cs="Times New Roman"/>
                <w:sz w:val="24"/>
                <w:szCs w:val="24"/>
                <w:vertAlign w:val="subscript"/>
              </w:rPr>
              <w:t>2</w:t>
            </w:r>
            <w:r w:rsidRPr="002740FB">
              <w:rPr>
                <w:rFonts w:ascii="Times New Roman" w:hAnsi="Times New Roman" w:cs="Times New Roman"/>
                <w:sz w:val="24"/>
                <w:szCs w:val="24"/>
              </w:rPr>
              <w:t xml:space="preserve"> twisting, wagging</w:t>
            </w:r>
          </w:p>
        </w:tc>
        <w:tc>
          <w:tcPr>
            <w:tcW w:w="2422" w:type="pct"/>
            <w:tcBorders>
              <w:top w:val="nil"/>
              <w:left w:val="nil"/>
              <w:bottom w:val="nil"/>
              <w:right w:val="nil"/>
            </w:tcBorders>
            <w:shd w:val="clear" w:color="000000" w:fill="FFFFFF"/>
            <w:vAlign w:val="center"/>
            <w:hideMark/>
          </w:tcPr>
          <w:p w14:paraId="41DDE9CD"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Collagen and phospholipids</w:t>
            </w:r>
          </w:p>
        </w:tc>
      </w:tr>
      <w:tr w:rsidR="00257734" w:rsidRPr="002740FB" w14:paraId="3E9066CC" w14:textId="77777777" w:rsidTr="00F20634">
        <w:trPr>
          <w:trHeight w:val="307"/>
        </w:trPr>
        <w:tc>
          <w:tcPr>
            <w:tcW w:w="575" w:type="pct"/>
            <w:tcBorders>
              <w:top w:val="nil"/>
              <w:left w:val="nil"/>
              <w:bottom w:val="nil"/>
              <w:right w:val="nil"/>
            </w:tcBorders>
            <w:shd w:val="clear" w:color="000000" w:fill="FFFFFF"/>
            <w:noWrap/>
            <w:vAlign w:val="center"/>
            <w:hideMark/>
          </w:tcPr>
          <w:p w14:paraId="56079C27"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1336</w:t>
            </w:r>
          </w:p>
        </w:tc>
        <w:tc>
          <w:tcPr>
            <w:tcW w:w="2003" w:type="pct"/>
            <w:tcBorders>
              <w:top w:val="nil"/>
              <w:left w:val="nil"/>
              <w:bottom w:val="nil"/>
              <w:right w:val="nil"/>
            </w:tcBorders>
            <w:shd w:val="clear" w:color="000000" w:fill="FFFFFF"/>
            <w:vAlign w:val="center"/>
            <w:hideMark/>
          </w:tcPr>
          <w:p w14:paraId="7CFE7947"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CH</w:t>
            </w:r>
            <w:r w:rsidRPr="002740FB">
              <w:rPr>
                <w:rFonts w:ascii="Times New Roman" w:hAnsi="Times New Roman" w:cs="Times New Roman"/>
                <w:sz w:val="24"/>
                <w:szCs w:val="24"/>
                <w:vertAlign w:val="subscript"/>
              </w:rPr>
              <w:t>3</w:t>
            </w:r>
            <w:r w:rsidRPr="002740FB">
              <w:rPr>
                <w:rFonts w:ascii="Times New Roman" w:hAnsi="Times New Roman" w:cs="Times New Roman"/>
                <w:sz w:val="24"/>
                <w:szCs w:val="24"/>
              </w:rPr>
              <w:t>CH</w:t>
            </w:r>
            <w:r w:rsidRPr="002740FB">
              <w:rPr>
                <w:rFonts w:ascii="Times New Roman" w:hAnsi="Times New Roman" w:cs="Times New Roman"/>
                <w:sz w:val="24"/>
                <w:szCs w:val="24"/>
                <w:vertAlign w:val="subscript"/>
              </w:rPr>
              <w:t>2</w:t>
            </w:r>
            <w:r w:rsidRPr="002740FB">
              <w:rPr>
                <w:rFonts w:ascii="Times New Roman" w:hAnsi="Times New Roman" w:cs="Times New Roman"/>
                <w:sz w:val="24"/>
                <w:szCs w:val="24"/>
              </w:rPr>
              <w:t xml:space="preserve"> twisting </w:t>
            </w:r>
          </w:p>
        </w:tc>
        <w:tc>
          <w:tcPr>
            <w:tcW w:w="2422" w:type="pct"/>
            <w:tcBorders>
              <w:top w:val="nil"/>
              <w:left w:val="nil"/>
              <w:bottom w:val="nil"/>
              <w:right w:val="nil"/>
            </w:tcBorders>
            <w:shd w:val="clear" w:color="000000" w:fill="FFFFFF"/>
            <w:vAlign w:val="center"/>
            <w:hideMark/>
          </w:tcPr>
          <w:p w14:paraId="497F9553"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Nucleic acids and collagen</w:t>
            </w:r>
          </w:p>
        </w:tc>
      </w:tr>
      <w:tr w:rsidR="00257734" w:rsidRPr="002740FB" w14:paraId="0AD8BD68" w14:textId="77777777" w:rsidTr="00F20634">
        <w:trPr>
          <w:trHeight w:val="307"/>
        </w:trPr>
        <w:tc>
          <w:tcPr>
            <w:tcW w:w="575" w:type="pct"/>
            <w:tcBorders>
              <w:top w:val="nil"/>
              <w:left w:val="nil"/>
              <w:bottom w:val="nil"/>
              <w:right w:val="nil"/>
            </w:tcBorders>
            <w:shd w:val="clear" w:color="000000" w:fill="FFFFFF"/>
            <w:noWrap/>
            <w:vAlign w:val="center"/>
            <w:hideMark/>
          </w:tcPr>
          <w:p w14:paraId="44C46B30"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1356</w:t>
            </w:r>
          </w:p>
        </w:tc>
        <w:tc>
          <w:tcPr>
            <w:tcW w:w="2003" w:type="pct"/>
            <w:tcBorders>
              <w:top w:val="nil"/>
              <w:left w:val="nil"/>
              <w:bottom w:val="nil"/>
              <w:right w:val="nil"/>
            </w:tcBorders>
            <w:shd w:val="clear" w:color="000000" w:fill="FFFFFF"/>
            <w:vAlign w:val="center"/>
            <w:hideMark/>
          </w:tcPr>
          <w:p w14:paraId="3E50EA6D"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 xml:space="preserve">C=C stretching </w:t>
            </w:r>
          </w:p>
        </w:tc>
        <w:tc>
          <w:tcPr>
            <w:tcW w:w="2422" w:type="pct"/>
            <w:tcBorders>
              <w:top w:val="nil"/>
              <w:left w:val="nil"/>
              <w:bottom w:val="nil"/>
              <w:right w:val="nil"/>
            </w:tcBorders>
            <w:shd w:val="clear" w:color="000000" w:fill="FFFFFF"/>
            <w:vAlign w:val="center"/>
            <w:hideMark/>
          </w:tcPr>
          <w:p w14:paraId="413E3735"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Tryptophan, adenine, and guanine</w:t>
            </w:r>
          </w:p>
        </w:tc>
      </w:tr>
      <w:tr w:rsidR="00257734" w:rsidRPr="002740FB" w14:paraId="4120197D" w14:textId="77777777" w:rsidTr="00F20634">
        <w:trPr>
          <w:trHeight w:val="307"/>
        </w:trPr>
        <w:tc>
          <w:tcPr>
            <w:tcW w:w="575" w:type="pct"/>
            <w:tcBorders>
              <w:top w:val="nil"/>
              <w:left w:val="nil"/>
              <w:bottom w:val="nil"/>
              <w:right w:val="nil"/>
            </w:tcBorders>
            <w:shd w:val="clear" w:color="000000" w:fill="FFFFFF"/>
            <w:noWrap/>
            <w:vAlign w:val="center"/>
          </w:tcPr>
          <w:p w14:paraId="37E6E765"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1393</w:t>
            </w:r>
          </w:p>
        </w:tc>
        <w:tc>
          <w:tcPr>
            <w:tcW w:w="2003" w:type="pct"/>
            <w:tcBorders>
              <w:top w:val="nil"/>
              <w:left w:val="nil"/>
              <w:bottom w:val="nil"/>
              <w:right w:val="nil"/>
            </w:tcBorders>
            <w:shd w:val="clear" w:color="000000" w:fill="FFFFFF"/>
            <w:vAlign w:val="center"/>
          </w:tcPr>
          <w:p w14:paraId="3047D267"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CH rocking</w:t>
            </w:r>
          </w:p>
        </w:tc>
        <w:tc>
          <w:tcPr>
            <w:tcW w:w="2422" w:type="pct"/>
            <w:tcBorders>
              <w:top w:val="nil"/>
              <w:left w:val="nil"/>
              <w:bottom w:val="nil"/>
              <w:right w:val="nil"/>
            </w:tcBorders>
            <w:shd w:val="clear" w:color="000000" w:fill="FFFFFF"/>
            <w:vAlign w:val="center"/>
          </w:tcPr>
          <w:p w14:paraId="4E5F828C"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Tryptophan</w:t>
            </w:r>
          </w:p>
        </w:tc>
      </w:tr>
      <w:tr w:rsidR="00257734" w:rsidRPr="002740FB" w14:paraId="63C378F8" w14:textId="77777777" w:rsidTr="00F20634">
        <w:trPr>
          <w:trHeight w:val="307"/>
        </w:trPr>
        <w:tc>
          <w:tcPr>
            <w:tcW w:w="575" w:type="pct"/>
            <w:tcBorders>
              <w:top w:val="nil"/>
              <w:left w:val="nil"/>
              <w:bottom w:val="nil"/>
              <w:right w:val="nil"/>
            </w:tcBorders>
            <w:shd w:val="clear" w:color="000000" w:fill="FFFFFF"/>
            <w:noWrap/>
            <w:vAlign w:val="center"/>
          </w:tcPr>
          <w:p w14:paraId="077EA814"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1446</w:t>
            </w:r>
          </w:p>
        </w:tc>
        <w:tc>
          <w:tcPr>
            <w:tcW w:w="2003" w:type="pct"/>
            <w:tcBorders>
              <w:top w:val="nil"/>
              <w:left w:val="nil"/>
              <w:bottom w:val="nil"/>
              <w:right w:val="nil"/>
            </w:tcBorders>
            <w:shd w:val="clear" w:color="000000" w:fill="FFFFFF"/>
            <w:vAlign w:val="center"/>
          </w:tcPr>
          <w:p w14:paraId="2102CEAD"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CH</w:t>
            </w:r>
            <w:r w:rsidRPr="002740FB">
              <w:rPr>
                <w:rFonts w:ascii="Times New Roman" w:hAnsi="Times New Roman" w:cs="Times New Roman"/>
                <w:sz w:val="24"/>
                <w:szCs w:val="24"/>
                <w:vertAlign w:val="subscript"/>
              </w:rPr>
              <w:t>2</w:t>
            </w:r>
            <w:r w:rsidRPr="002740FB">
              <w:rPr>
                <w:rFonts w:ascii="Times New Roman" w:hAnsi="Times New Roman" w:cs="Times New Roman"/>
                <w:sz w:val="24"/>
                <w:szCs w:val="24"/>
              </w:rPr>
              <w:t xml:space="preserve"> bending</w:t>
            </w:r>
          </w:p>
        </w:tc>
        <w:tc>
          <w:tcPr>
            <w:tcW w:w="2422" w:type="pct"/>
            <w:tcBorders>
              <w:top w:val="nil"/>
              <w:left w:val="nil"/>
              <w:bottom w:val="nil"/>
              <w:right w:val="nil"/>
            </w:tcBorders>
            <w:shd w:val="clear" w:color="000000" w:fill="FFFFFF"/>
            <w:vAlign w:val="center"/>
          </w:tcPr>
          <w:p w14:paraId="03BF7A4C"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 xml:space="preserve">Lipids and proteins </w:t>
            </w:r>
          </w:p>
        </w:tc>
      </w:tr>
      <w:tr w:rsidR="00257734" w:rsidRPr="002740FB" w14:paraId="6D174DE2" w14:textId="77777777" w:rsidTr="00F20634">
        <w:trPr>
          <w:trHeight w:val="307"/>
        </w:trPr>
        <w:tc>
          <w:tcPr>
            <w:tcW w:w="575" w:type="pct"/>
            <w:tcBorders>
              <w:top w:val="nil"/>
              <w:left w:val="nil"/>
              <w:bottom w:val="nil"/>
              <w:right w:val="nil"/>
            </w:tcBorders>
            <w:shd w:val="clear" w:color="000000" w:fill="FFFFFF"/>
            <w:noWrap/>
            <w:vAlign w:val="center"/>
            <w:hideMark/>
          </w:tcPr>
          <w:p w14:paraId="5D04A73F"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1519</w:t>
            </w:r>
          </w:p>
        </w:tc>
        <w:tc>
          <w:tcPr>
            <w:tcW w:w="2003" w:type="pct"/>
            <w:tcBorders>
              <w:top w:val="nil"/>
              <w:left w:val="nil"/>
              <w:bottom w:val="nil"/>
              <w:right w:val="nil"/>
            </w:tcBorders>
            <w:shd w:val="clear" w:color="000000" w:fill="FFFFFF"/>
            <w:vAlign w:val="center"/>
            <w:hideMark/>
          </w:tcPr>
          <w:p w14:paraId="1690FDF9"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C-C, C=N stretch</w:t>
            </w:r>
          </w:p>
        </w:tc>
        <w:tc>
          <w:tcPr>
            <w:tcW w:w="2422" w:type="pct"/>
            <w:tcBorders>
              <w:top w:val="nil"/>
              <w:left w:val="nil"/>
              <w:bottom w:val="nil"/>
              <w:right w:val="nil"/>
            </w:tcBorders>
            <w:shd w:val="clear" w:color="000000" w:fill="FFFFFF"/>
            <w:vAlign w:val="center"/>
            <w:hideMark/>
          </w:tcPr>
          <w:p w14:paraId="536BE404"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Carotenoids and proteins</w:t>
            </w:r>
          </w:p>
        </w:tc>
      </w:tr>
      <w:tr w:rsidR="00257734" w:rsidRPr="002740FB" w14:paraId="48BB8C2E" w14:textId="77777777" w:rsidTr="00F20634">
        <w:trPr>
          <w:trHeight w:val="307"/>
        </w:trPr>
        <w:tc>
          <w:tcPr>
            <w:tcW w:w="575" w:type="pct"/>
            <w:tcBorders>
              <w:top w:val="nil"/>
              <w:left w:val="nil"/>
              <w:bottom w:val="nil"/>
              <w:right w:val="nil"/>
            </w:tcBorders>
            <w:shd w:val="clear" w:color="000000" w:fill="FFFFFF"/>
            <w:noWrap/>
            <w:vAlign w:val="center"/>
            <w:hideMark/>
          </w:tcPr>
          <w:p w14:paraId="3213CE8A"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1547</w:t>
            </w:r>
          </w:p>
        </w:tc>
        <w:tc>
          <w:tcPr>
            <w:tcW w:w="2003" w:type="pct"/>
            <w:tcBorders>
              <w:top w:val="nil"/>
              <w:left w:val="nil"/>
              <w:bottom w:val="nil"/>
              <w:right w:val="nil"/>
            </w:tcBorders>
            <w:shd w:val="clear" w:color="000000" w:fill="FFFFFF"/>
            <w:vAlign w:val="center"/>
            <w:hideMark/>
          </w:tcPr>
          <w:p w14:paraId="3CE74C4A"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C=C stretching</w:t>
            </w:r>
          </w:p>
        </w:tc>
        <w:tc>
          <w:tcPr>
            <w:tcW w:w="2422" w:type="pct"/>
            <w:tcBorders>
              <w:top w:val="nil"/>
              <w:left w:val="nil"/>
              <w:bottom w:val="nil"/>
              <w:right w:val="nil"/>
            </w:tcBorders>
            <w:shd w:val="clear" w:color="000000" w:fill="FFFFFF"/>
            <w:vAlign w:val="center"/>
            <w:hideMark/>
          </w:tcPr>
          <w:p w14:paraId="106689A7"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Tryptophan</w:t>
            </w:r>
          </w:p>
        </w:tc>
      </w:tr>
      <w:tr w:rsidR="00257734" w:rsidRPr="002740FB" w14:paraId="6201611C" w14:textId="77777777" w:rsidTr="00F20634">
        <w:trPr>
          <w:trHeight w:val="307"/>
        </w:trPr>
        <w:tc>
          <w:tcPr>
            <w:tcW w:w="575" w:type="pct"/>
            <w:tcBorders>
              <w:top w:val="nil"/>
              <w:left w:val="nil"/>
              <w:bottom w:val="nil"/>
              <w:right w:val="nil"/>
            </w:tcBorders>
            <w:shd w:val="clear" w:color="000000" w:fill="FFFFFF"/>
            <w:noWrap/>
            <w:vAlign w:val="center"/>
            <w:hideMark/>
          </w:tcPr>
          <w:p w14:paraId="5DFDA99C"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1586</w:t>
            </w:r>
          </w:p>
        </w:tc>
        <w:tc>
          <w:tcPr>
            <w:tcW w:w="2003" w:type="pct"/>
            <w:tcBorders>
              <w:top w:val="nil"/>
              <w:left w:val="nil"/>
              <w:bottom w:val="nil"/>
              <w:right w:val="nil"/>
            </w:tcBorders>
            <w:shd w:val="clear" w:color="000000" w:fill="FFFFFF"/>
            <w:vAlign w:val="center"/>
            <w:hideMark/>
          </w:tcPr>
          <w:p w14:paraId="6760AAE6"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C=C bending</w:t>
            </w:r>
          </w:p>
        </w:tc>
        <w:tc>
          <w:tcPr>
            <w:tcW w:w="2422" w:type="pct"/>
            <w:tcBorders>
              <w:top w:val="nil"/>
              <w:left w:val="nil"/>
              <w:bottom w:val="nil"/>
              <w:right w:val="nil"/>
            </w:tcBorders>
            <w:shd w:val="clear" w:color="000000" w:fill="FFFFFF"/>
            <w:vAlign w:val="center"/>
            <w:hideMark/>
          </w:tcPr>
          <w:p w14:paraId="0289229C"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 xml:space="preserve">Phenylalanine </w:t>
            </w:r>
          </w:p>
        </w:tc>
      </w:tr>
      <w:tr w:rsidR="00257734" w:rsidRPr="002740FB" w14:paraId="5BAF1FF3" w14:textId="77777777" w:rsidTr="00F20634">
        <w:trPr>
          <w:trHeight w:val="307"/>
        </w:trPr>
        <w:tc>
          <w:tcPr>
            <w:tcW w:w="575" w:type="pct"/>
            <w:tcBorders>
              <w:top w:val="nil"/>
              <w:left w:val="nil"/>
              <w:bottom w:val="nil"/>
              <w:right w:val="nil"/>
            </w:tcBorders>
            <w:shd w:val="clear" w:color="000000" w:fill="FFFFFF"/>
            <w:noWrap/>
            <w:vAlign w:val="center"/>
            <w:hideMark/>
          </w:tcPr>
          <w:p w14:paraId="69F74FFB"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1602</w:t>
            </w:r>
          </w:p>
        </w:tc>
        <w:tc>
          <w:tcPr>
            <w:tcW w:w="2003" w:type="pct"/>
            <w:tcBorders>
              <w:top w:val="nil"/>
              <w:left w:val="nil"/>
              <w:bottom w:val="nil"/>
              <w:right w:val="nil"/>
            </w:tcBorders>
            <w:shd w:val="clear" w:color="000000" w:fill="FFFFFF"/>
            <w:vAlign w:val="center"/>
            <w:hideMark/>
          </w:tcPr>
          <w:p w14:paraId="4FC434BD"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C=C in-plane bending</w:t>
            </w:r>
          </w:p>
        </w:tc>
        <w:tc>
          <w:tcPr>
            <w:tcW w:w="2422" w:type="pct"/>
            <w:tcBorders>
              <w:top w:val="nil"/>
              <w:left w:val="nil"/>
              <w:bottom w:val="nil"/>
              <w:right w:val="nil"/>
            </w:tcBorders>
            <w:shd w:val="clear" w:color="000000" w:fill="FFFFFF"/>
            <w:vAlign w:val="center"/>
            <w:hideMark/>
          </w:tcPr>
          <w:p w14:paraId="3528075C"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Tyrosine</w:t>
            </w:r>
          </w:p>
        </w:tc>
      </w:tr>
      <w:tr w:rsidR="00257734" w:rsidRPr="002740FB" w14:paraId="35D558EB" w14:textId="77777777" w:rsidTr="00F20634">
        <w:trPr>
          <w:trHeight w:val="307"/>
        </w:trPr>
        <w:tc>
          <w:tcPr>
            <w:tcW w:w="575" w:type="pct"/>
            <w:tcBorders>
              <w:top w:val="nil"/>
              <w:left w:val="nil"/>
              <w:bottom w:val="single" w:sz="8" w:space="0" w:color="auto"/>
              <w:right w:val="nil"/>
            </w:tcBorders>
            <w:shd w:val="clear" w:color="000000" w:fill="FFFFFF"/>
            <w:noWrap/>
            <w:vAlign w:val="center"/>
            <w:hideMark/>
          </w:tcPr>
          <w:p w14:paraId="68698AB6"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1637</w:t>
            </w:r>
          </w:p>
        </w:tc>
        <w:tc>
          <w:tcPr>
            <w:tcW w:w="2003" w:type="pct"/>
            <w:tcBorders>
              <w:top w:val="nil"/>
              <w:left w:val="nil"/>
              <w:bottom w:val="single" w:sz="8" w:space="0" w:color="auto"/>
              <w:right w:val="nil"/>
            </w:tcBorders>
            <w:shd w:val="clear" w:color="000000" w:fill="FFFFFF"/>
            <w:vAlign w:val="center"/>
            <w:hideMark/>
          </w:tcPr>
          <w:p w14:paraId="33FB555D" w14:textId="77777777" w:rsidR="00257734" w:rsidRPr="002740FB" w:rsidRDefault="00257734" w:rsidP="00F20634">
            <w:pPr>
              <w:spacing w:line="360" w:lineRule="auto"/>
              <w:rPr>
                <w:rFonts w:ascii="Times New Roman" w:hAnsi="Times New Roman" w:cs="Times New Roman"/>
                <w:sz w:val="24"/>
                <w:szCs w:val="24"/>
              </w:rPr>
            </w:pPr>
            <w:r w:rsidRPr="002740FB">
              <w:rPr>
                <w:rFonts w:ascii="Times New Roman" w:hAnsi="Times New Roman" w:cs="Times New Roman"/>
                <w:sz w:val="24"/>
                <w:szCs w:val="24"/>
              </w:rPr>
              <w:t>C=O stretching</w:t>
            </w:r>
          </w:p>
        </w:tc>
        <w:tc>
          <w:tcPr>
            <w:tcW w:w="2422" w:type="pct"/>
            <w:tcBorders>
              <w:top w:val="nil"/>
              <w:left w:val="nil"/>
              <w:bottom w:val="single" w:sz="8" w:space="0" w:color="auto"/>
              <w:right w:val="nil"/>
            </w:tcBorders>
            <w:shd w:val="clear" w:color="000000" w:fill="FFFFFF"/>
            <w:vAlign w:val="center"/>
            <w:hideMark/>
          </w:tcPr>
          <w:p w14:paraId="4C06A42E" w14:textId="77777777" w:rsidR="00257734" w:rsidRPr="002740FB" w:rsidRDefault="00257734" w:rsidP="00F20634">
            <w:pPr>
              <w:spacing w:line="360" w:lineRule="auto"/>
              <w:ind w:firstLineChars="200" w:firstLine="480"/>
              <w:rPr>
                <w:rFonts w:ascii="Times New Roman" w:hAnsi="Times New Roman" w:cs="Times New Roman"/>
                <w:sz w:val="24"/>
                <w:szCs w:val="24"/>
              </w:rPr>
            </w:pPr>
            <w:r w:rsidRPr="002740FB">
              <w:rPr>
                <w:rFonts w:ascii="Times New Roman" w:hAnsi="Times New Roman" w:cs="Times New Roman"/>
                <w:sz w:val="24"/>
                <w:szCs w:val="24"/>
              </w:rPr>
              <w:t>Amide I band (α-helix and β-structure)</w:t>
            </w:r>
          </w:p>
        </w:tc>
      </w:tr>
    </w:tbl>
    <w:p w14:paraId="54C111E7" w14:textId="77777777" w:rsidR="00257734" w:rsidRPr="002740FB" w:rsidRDefault="00257734" w:rsidP="00257734">
      <w:pPr>
        <w:spacing w:line="360" w:lineRule="auto"/>
        <w:ind w:firstLineChars="200" w:firstLine="480"/>
        <w:rPr>
          <w:rFonts w:ascii="Times New Roman" w:hAnsi="Times New Roman" w:cs="Times New Roman"/>
          <w:sz w:val="24"/>
          <w:szCs w:val="24"/>
        </w:rPr>
      </w:pPr>
    </w:p>
    <w:p w14:paraId="0DD89F4A" w14:textId="77777777" w:rsidR="00257734" w:rsidRPr="002740FB" w:rsidRDefault="00257734" w:rsidP="00257734">
      <w:pPr>
        <w:spacing w:line="360" w:lineRule="auto"/>
        <w:ind w:firstLineChars="200" w:firstLine="480"/>
        <w:rPr>
          <w:rFonts w:ascii="Times New Roman" w:hAnsi="Times New Roman" w:cs="Times New Roman"/>
          <w:sz w:val="24"/>
          <w:szCs w:val="24"/>
        </w:rPr>
      </w:pPr>
    </w:p>
    <w:p w14:paraId="4A63A197" w14:textId="77777777" w:rsidR="00257734" w:rsidRPr="002740FB" w:rsidRDefault="00257734" w:rsidP="00257734">
      <w:pPr>
        <w:spacing w:line="360" w:lineRule="auto"/>
        <w:ind w:firstLineChars="200" w:firstLine="480"/>
        <w:rPr>
          <w:rFonts w:ascii="Times New Roman" w:hAnsi="Times New Roman" w:cs="Times New Roman"/>
          <w:sz w:val="24"/>
          <w:szCs w:val="24"/>
        </w:rPr>
      </w:pPr>
    </w:p>
    <w:p w14:paraId="6B3AF12C" w14:textId="77777777" w:rsidR="00257734" w:rsidRPr="002740FB" w:rsidRDefault="00257734" w:rsidP="00257734">
      <w:pPr>
        <w:spacing w:line="360" w:lineRule="auto"/>
        <w:ind w:firstLineChars="200" w:firstLine="480"/>
        <w:rPr>
          <w:rFonts w:ascii="Times New Roman" w:hAnsi="Times New Roman" w:cs="Times New Roman"/>
          <w:sz w:val="24"/>
          <w:szCs w:val="24"/>
        </w:rPr>
      </w:pPr>
    </w:p>
    <w:p w14:paraId="4F432496" w14:textId="092C0762" w:rsidR="00257734" w:rsidRPr="002740FB" w:rsidRDefault="00257734" w:rsidP="00257734">
      <w:pPr>
        <w:spacing w:line="360" w:lineRule="auto"/>
        <w:ind w:firstLineChars="200" w:firstLine="480"/>
        <w:rPr>
          <w:rFonts w:ascii="Times New Roman" w:hAnsi="Times New Roman" w:cs="Times New Roman"/>
          <w:sz w:val="24"/>
          <w:szCs w:val="24"/>
        </w:rPr>
      </w:pPr>
    </w:p>
    <w:p w14:paraId="7923F3D8" w14:textId="734E9CFA" w:rsidR="009F03C1" w:rsidRPr="002740FB" w:rsidRDefault="009F03C1" w:rsidP="00257734">
      <w:pPr>
        <w:spacing w:line="360" w:lineRule="auto"/>
        <w:ind w:firstLineChars="200" w:firstLine="480"/>
        <w:rPr>
          <w:rFonts w:ascii="Times New Roman" w:hAnsi="Times New Roman" w:cs="Times New Roman"/>
          <w:sz w:val="24"/>
          <w:szCs w:val="24"/>
        </w:rPr>
      </w:pPr>
    </w:p>
    <w:p w14:paraId="5DDF7538" w14:textId="74F806D7" w:rsidR="00257734" w:rsidRPr="002740FB" w:rsidRDefault="00257734" w:rsidP="00257734">
      <w:pPr>
        <w:spacing w:line="360" w:lineRule="auto"/>
        <w:rPr>
          <w:rFonts w:ascii="Times New Roman" w:hAnsi="Times New Roman" w:cs="Times New Roman"/>
          <w:sz w:val="24"/>
          <w:szCs w:val="24"/>
        </w:rPr>
      </w:pPr>
    </w:p>
    <w:p w14:paraId="6A2B52C0" w14:textId="77777777" w:rsidR="002B13E5" w:rsidRPr="002740FB" w:rsidRDefault="002B13E5" w:rsidP="00257734">
      <w:pPr>
        <w:spacing w:line="360" w:lineRule="auto"/>
        <w:rPr>
          <w:rFonts w:ascii="Times New Roman" w:hAnsi="Times New Roman" w:cs="Times New Roman"/>
          <w:sz w:val="24"/>
          <w:szCs w:val="24"/>
        </w:rPr>
      </w:pPr>
    </w:p>
    <w:p w14:paraId="770D4DE3" w14:textId="50B560AF" w:rsidR="00257734" w:rsidRPr="002740FB" w:rsidRDefault="00B80AB6" w:rsidP="00B80AB6">
      <w:pPr>
        <w:spacing w:line="360" w:lineRule="auto"/>
        <w:rPr>
          <w:rFonts w:ascii="Times New Roman" w:hAnsi="Times New Roman" w:cs="Times New Roman"/>
          <w:sz w:val="24"/>
          <w:szCs w:val="24"/>
        </w:rPr>
      </w:pPr>
      <w:r w:rsidRPr="002740FB">
        <w:rPr>
          <w:rFonts w:ascii="Times New Roman" w:hAnsi="Times New Roman" w:cs="Times New Roman"/>
          <w:b/>
          <w:bCs/>
          <w:sz w:val="24"/>
          <w:szCs w:val="24"/>
        </w:rPr>
        <w:lastRenderedPageBreak/>
        <w:t xml:space="preserve">Supplementary Table 3. Comparison of the capability of </w:t>
      </w:r>
      <w:r w:rsidR="00430B90" w:rsidRPr="002740FB">
        <w:rPr>
          <w:rFonts w:ascii="Times New Roman" w:hAnsi="Times New Roman" w:cs="Times New Roman"/>
          <w:b/>
          <w:bCs/>
          <w:sz w:val="24"/>
          <w:szCs w:val="24"/>
        </w:rPr>
        <w:t xml:space="preserve">the </w:t>
      </w:r>
      <w:r w:rsidRPr="002740FB">
        <w:rPr>
          <w:rFonts w:ascii="Times New Roman" w:hAnsi="Times New Roman" w:cs="Times New Roman"/>
          <w:b/>
          <w:bCs/>
          <w:sz w:val="24"/>
          <w:szCs w:val="24"/>
        </w:rPr>
        <w:t>VGG model and machine learning algorithms to identify different pathological types of liver tissue</w:t>
      </w:r>
      <w:r w:rsidR="00F35769" w:rsidRPr="002740FB">
        <w:rPr>
          <w:rFonts w:ascii="Times New Roman" w:hAnsi="Times New Roman" w:cs="Times New Roman"/>
          <w:b/>
          <w:bCs/>
          <w:sz w:val="24"/>
          <w:szCs w:val="24"/>
        </w:rPr>
        <w:t>.</w:t>
      </w:r>
    </w:p>
    <w:p w14:paraId="5471EA7C" w14:textId="18F33B43" w:rsidR="00257734" w:rsidRPr="002740FB" w:rsidRDefault="00257734" w:rsidP="00257734">
      <w:pPr>
        <w:widowControl/>
        <w:spacing w:line="360" w:lineRule="auto"/>
        <w:jc w:val="left"/>
        <w:rPr>
          <w:rFonts w:ascii="Times New Roman" w:hAnsi="Times New Roman" w:cs="Times New Roman"/>
          <w:sz w:val="24"/>
          <w:szCs w:val="24"/>
        </w:rPr>
      </w:pPr>
    </w:p>
    <w:tbl>
      <w:tblPr>
        <w:tblW w:w="8174" w:type="dxa"/>
        <w:tblLayout w:type="fixed"/>
        <w:tblLook w:val="04A0" w:firstRow="1" w:lastRow="0" w:firstColumn="1" w:lastColumn="0" w:noHBand="0" w:noVBand="1"/>
      </w:tblPr>
      <w:tblGrid>
        <w:gridCol w:w="1276"/>
        <w:gridCol w:w="1664"/>
        <w:gridCol w:w="1596"/>
        <w:gridCol w:w="1701"/>
        <w:gridCol w:w="1701"/>
        <w:gridCol w:w="236"/>
      </w:tblGrid>
      <w:tr w:rsidR="00B80AB6" w:rsidRPr="002740FB" w14:paraId="53E27E52" w14:textId="77777777" w:rsidTr="00A36E5E">
        <w:trPr>
          <w:gridAfter w:val="1"/>
          <w:wAfter w:w="236" w:type="dxa"/>
          <w:trHeight w:val="624"/>
        </w:trPr>
        <w:tc>
          <w:tcPr>
            <w:tcW w:w="1276" w:type="dxa"/>
            <w:vMerge w:val="restart"/>
            <w:tcBorders>
              <w:top w:val="single" w:sz="12" w:space="0" w:color="auto"/>
              <w:left w:val="nil"/>
              <w:right w:val="nil"/>
            </w:tcBorders>
            <w:shd w:val="clear" w:color="auto" w:fill="auto"/>
            <w:noWrap/>
            <w:vAlign w:val="center"/>
            <w:hideMark/>
          </w:tcPr>
          <w:p w14:paraId="4C87C3A5" w14:textId="77777777" w:rsidR="00B80AB6" w:rsidRPr="002740FB" w:rsidRDefault="00B80AB6" w:rsidP="00F20634">
            <w:pPr>
              <w:widowControl/>
              <w:jc w:val="left"/>
              <w:rPr>
                <w:rFonts w:ascii="Times New Roman" w:eastAsiaTheme="minorEastAsia" w:hAnsi="Times New Roman" w:cs="Times New Roman"/>
                <w:sz w:val="24"/>
                <w:szCs w:val="24"/>
                <w:lang w:val="en-US"/>
              </w:rPr>
            </w:pPr>
            <w:bookmarkStart w:id="2" w:name="_Hlk109078430"/>
          </w:p>
        </w:tc>
        <w:tc>
          <w:tcPr>
            <w:tcW w:w="1664" w:type="dxa"/>
            <w:vMerge w:val="restart"/>
            <w:tcBorders>
              <w:top w:val="single" w:sz="12" w:space="0" w:color="auto"/>
              <w:left w:val="nil"/>
              <w:right w:val="nil"/>
            </w:tcBorders>
            <w:shd w:val="clear" w:color="auto" w:fill="auto"/>
            <w:noWrap/>
            <w:vAlign w:val="center"/>
            <w:hideMark/>
          </w:tcPr>
          <w:p w14:paraId="0F696E4E" w14:textId="77777777" w:rsidR="00B80AB6" w:rsidRPr="002740FB" w:rsidRDefault="00B80AB6" w:rsidP="00F20634">
            <w:pPr>
              <w:widowControl/>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Model</w:t>
            </w:r>
          </w:p>
        </w:tc>
        <w:tc>
          <w:tcPr>
            <w:tcW w:w="1596" w:type="dxa"/>
            <w:vMerge w:val="restart"/>
            <w:tcBorders>
              <w:top w:val="single" w:sz="12" w:space="0" w:color="auto"/>
              <w:left w:val="nil"/>
              <w:right w:val="nil"/>
            </w:tcBorders>
            <w:shd w:val="clear" w:color="auto" w:fill="auto"/>
            <w:noWrap/>
            <w:vAlign w:val="center"/>
            <w:hideMark/>
          </w:tcPr>
          <w:p w14:paraId="5AB96640" w14:textId="4B6B42A2"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Accuracy (%)</w:t>
            </w:r>
          </w:p>
        </w:tc>
        <w:tc>
          <w:tcPr>
            <w:tcW w:w="1701" w:type="dxa"/>
            <w:vMerge w:val="restart"/>
            <w:tcBorders>
              <w:top w:val="single" w:sz="12" w:space="0" w:color="auto"/>
              <w:left w:val="nil"/>
              <w:right w:val="nil"/>
            </w:tcBorders>
            <w:shd w:val="clear" w:color="auto" w:fill="auto"/>
            <w:noWrap/>
            <w:vAlign w:val="center"/>
            <w:hideMark/>
          </w:tcPr>
          <w:p w14:paraId="15947CC5" w14:textId="3CCCB074"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Sensitivity (%)</w:t>
            </w:r>
          </w:p>
        </w:tc>
        <w:tc>
          <w:tcPr>
            <w:tcW w:w="1701" w:type="dxa"/>
            <w:vMerge w:val="restart"/>
            <w:tcBorders>
              <w:top w:val="single" w:sz="12" w:space="0" w:color="auto"/>
              <w:left w:val="nil"/>
              <w:right w:val="nil"/>
            </w:tcBorders>
            <w:shd w:val="clear" w:color="auto" w:fill="auto"/>
            <w:noWrap/>
            <w:vAlign w:val="center"/>
            <w:hideMark/>
          </w:tcPr>
          <w:p w14:paraId="7C834B08" w14:textId="66B4B629"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Specificity (%)</w:t>
            </w:r>
          </w:p>
        </w:tc>
      </w:tr>
      <w:tr w:rsidR="00B80AB6" w:rsidRPr="002740FB" w14:paraId="67DEC87A" w14:textId="77777777" w:rsidTr="00A36E5E">
        <w:trPr>
          <w:trHeight w:val="270"/>
        </w:trPr>
        <w:tc>
          <w:tcPr>
            <w:tcW w:w="1276" w:type="dxa"/>
            <w:vMerge/>
            <w:tcBorders>
              <w:left w:val="nil"/>
              <w:bottom w:val="single" w:sz="12" w:space="0" w:color="auto"/>
              <w:right w:val="nil"/>
            </w:tcBorders>
            <w:vAlign w:val="center"/>
            <w:hideMark/>
          </w:tcPr>
          <w:p w14:paraId="3314F8EA"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664" w:type="dxa"/>
            <w:vMerge/>
            <w:tcBorders>
              <w:left w:val="nil"/>
              <w:bottom w:val="single" w:sz="12" w:space="0" w:color="auto"/>
              <w:right w:val="nil"/>
            </w:tcBorders>
            <w:vAlign w:val="center"/>
            <w:hideMark/>
          </w:tcPr>
          <w:p w14:paraId="469DFCC7"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596" w:type="dxa"/>
            <w:vMerge/>
            <w:tcBorders>
              <w:left w:val="nil"/>
              <w:bottom w:val="single" w:sz="12" w:space="0" w:color="auto"/>
              <w:right w:val="nil"/>
            </w:tcBorders>
            <w:vAlign w:val="center"/>
            <w:hideMark/>
          </w:tcPr>
          <w:p w14:paraId="35F73AFB" w14:textId="77777777" w:rsidR="00B80AB6" w:rsidRPr="002740FB" w:rsidRDefault="00B80AB6" w:rsidP="00F20634">
            <w:pPr>
              <w:widowControl/>
              <w:jc w:val="center"/>
              <w:rPr>
                <w:rFonts w:ascii="Times New Roman" w:eastAsiaTheme="minorEastAsia" w:hAnsi="Times New Roman" w:cs="Times New Roman"/>
                <w:sz w:val="24"/>
                <w:szCs w:val="24"/>
                <w:lang w:val="en-US"/>
              </w:rPr>
            </w:pPr>
          </w:p>
        </w:tc>
        <w:tc>
          <w:tcPr>
            <w:tcW w:w="1701" w:type="dxa"/>
            <w:vMerge/>
            <w:tcBorders>
              <w:left w:val="nil"/>
              <w:bottom w:val="single" w:sz="12" w:space="0" w:color="auto"/>
              <w:right w:val="nil"/>
            </w:tcBorders>
            <w:vAlign w:val="center"/>
            <w:hideMark/>
          </w:tcPr>
          <w:p w14:paraId="689E7D1B" w14:textId="77777777" w:rsidR="00B80AB6" w:rsidRPr="002740FB" w:rsidRDefault="00B80AB6" w:rsidP="00F20634">
            <w:pPr>
              <w:widowControl/>
              <w:jc w:val="center"/>
              <w:rPr>
                <w:rFonts w:ascii="Times New Roman" w:eastAsiaTheme="minorEastAsia" w:hAnsi="Times New Roman" w:cs="Times New Roman"/>
                <w:sz w:val="24"/>
                <w:szCs w:val="24"/>
                <w:lang w:val="en-US"/>
              </w:rPr>
            </w:pPr>
          </w:p>
        </w:tc>
        <w:tc>
          <w:tcPr>
            <w:tcW w:w="1701" w:type="dxa"/>
            <w:vMerge/>
            <w:tcBorders>
              <w:left w:val="nil"/>
              <w:bottom w:val="single" w:sz="12" w:space="0" w:color="auto"/>
              <w:right w:val="nil"/>
            </w:tcBorders>
            <w:vAlign w:val="center"/>
            <w:hideMark/>
          </w:tcPr>
          <w:p w14:paraId="2332716B" w14:textId="77777777" w:rsidR="00B80AB6" w:rsidRPr="002740FB" w:rsidRDefault="00B80AB6" w:rsidP="00F20634">
            <w:pPr>
              <w:widowControl/>
              <w:jc w:val="center"/>
              <w:rPr>
                <w:rFonts w:ascii="Times New Roman" w:eastAsiaTheme="minorEastAsia" w:hAnsi="Times New Roman" w:cs="Times New Roman"/>
                <w:sz w:val="24"/>
                <w:szCs w:val="24"/>
                <w:lang w:val="en-US"/>
              </w:rPr>
            </w:pPr>
          </w:p>
        </w:tc>
        <w:tc>
          <w:tcPr>
            <w:tcW w:w="236" w:type="dxa"/>
            <w:tcBorders>
              <w:top w:val="nil"/>
              <w:left w:val="nil"/>
              <w:bottom w:val="nil"/>
              <w:right w:val="nil"/>
            </w:tcBorders>
            <w:shd w:val="clear" w:color="auto" w:fill="auto"/>
            <w:noWrap/>
            <w:vAlign w:val="center"/>
            <w:hideMark/>
          </w:tcPr>
          <w:p w14:paraId="6135CBF8" w14:textId="77777777" w:rsidR="00B80AB6" w:rsidRPr="002740FB" w:rsidRDefault="00B80AB6" w:rsidP="00F20634">
            <w:pPr>
              <w:widowControl/>
              <w:jc w:val="center"/>
              <w:rPr>
                <w:rFonts w:ascii="宋体" w:hAnsi="宋体" w:cs="宋体"/>
                <w:color w:val="000000"/>
                <w:kern w:val="0"/>
                <w:sz w:val="22"/>
                <w:lang w:val="en-US"/>
              </w:rPr>
            </w:pPr>
          </w:p>
        </w:tc>
      </w:tr>
      <w:tr w:rsidR="00B80AB6" w:rsidRPr="002740FB" w14:paraId="0E65E853" w14:textId="77777777" w:rsidTr="00A36E5E">
        <w:trPr>
          <w:trHeight w:val="270"/>
        </w:trPr>
        <w:tc>
          <w:tcPr>
            <w:tcW w:w="1276" w:type="dxa"/>
            <w:vMerge w:val="restart"/>
            <w:tcBorders>
              <w:top w:val="single" w:sz="12" w:space="0" w:color="auto"/>
              <w:left w:val="nil"/>
              <w:bottom w:val="nil"/>
              <w:right w:val="nil"/>
            </w:tcBorders>
            <w:shd w:val="clear" w:color="auto" w:fill="auto"/>
            <w:noWrap/>
            <w:vAlign w:val="center"/>
            <w:hideMark/>
          </w:tcPr>
          <w:p w14:paraId="68BDD2EC"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 xml:space="preserve">Carcinoma </w:t>
            </w:r>
          </w:p>
        </w:tc>
        <w:tc>
          <w:tcPr>
            <w:tcW w:w="1664" w:type="dxa"/>
            <w:tcBorders>
              <w:top w:val="single" w:sz="12" w:space="0" w:color="auto"/>
              <w:left w:val="nil"/>
              <w:bottom w:val="nil"/>
              <w:right w:val="nil"/>
            </w:tcBorders>
            <w:shd w:val="clear" w:color="auto" w:fill="auto"/>
            <w:noWrap/>
            <w:vAlign w:val="center"/>
            <w:hideMark/>
          </w:tcPr>
          <w:p w14:paraId="5551A96F" w14:textId="77777777" w:rsidR="00B80AB6" w:rsidRPr="002740FB" w:rsidRDefault="00B80AB6" w:rsidP="00F20634">
            <w:pPr>
              <w:widowControl/>
              <w:jc w:val="left"/>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PLS-DA</w:t>
            </w:r>
          </w:p>
        </w:tc>
        <w:tc>
          <w:tcPr>
            <w:tcW w:w="1596" w:type="dxa"/>
            <w:tcBorders>
              <w:top w:val="single" w:sz="12" w:space="0" w:color="auto"/>
              <w:left w:val="nil"/>
              <w:bottom w:val="nil"/>
              <w:right w:val="nil"/>
            </w:tcBorders>
            <w:shd w:val="clear" w:color="auto" w:fill="auto"/>
            <w:noWrap/>
            <w:vAlign w:val="center"/>
            <w:hideMark/>
          </w:tcPr>
          <w:p w14:paraId="38DDF146"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84.8</w:t>
            </w:r>
          </w:p>
        </w:tc>
        <w:tc>
          <w:tcPr>
            <w:tcW w:w="1701" w:type="dxa"/>
            <w:tcBorders>
              <w:top w:val="single" w:sz="12" w:space="0" w:color="auto"/>
              <w:left w:val="nil"/>
              <w:bottom w:val="nil"/>
              <w:right w:val="nil"/>
            </w:tcBorders>
            <w:shd w:val="clear" w:color="auto" w:fill="auto"/>
            <w:noWrap/>
            <w:vAlign w:val="center"/>
            <w:hideMark/>
          </w:tcPr>
          <w:p w14:paraId="357DDE20"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95.2</w:t>
            </w:r>
          </w:p>
        </w:tc>
        <w:tc>
          <w:tcPr>
            <w:tcW w:w="1701" w:type="dxa"/>
            <w:tcBorders>
              <w:top w:val="single" w:sz="12" w:space="0" w:color="auto"/>
              <w:left w:val="nil"/>
              <w:bottom w:val="nil"/>
              <w:right w:val="nil"/>
            </w:tcBorders>
            <w:shd w:val="clear" w:color="auto" w:fill="auto"/>
            <w:noWrap/>
            <w:vAlign w:val="center"/>
            <w:hideMark/>
          </w:tcPr>
          <w:p w14:paraId="38BF4758"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73.3</w:t>
            </w:r>
          </w:p>
        </w:tc>
        <w:tc>
          <w:tcPr>
            <w:tcW w:w="236" w:type="dxa"/>
            <w:vAlign w:val="center"/>
            <w:hideMark/>
          </w:tcPr>
          <w:p w14:paraId="1D20CD05"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1A78E7A3" w14:textId="77777777" w:rsidTr="00A36E5E">
        <w:trPr>
          <w:trHeight w:val="270"/>
        </w:trPr>
        <w:tc>
          <w:tcPr>
            <w:tcW w:w="1276" w:type="dxa"/>
            <w:vMerge/>
            <w:tcBorders>
              <w:top w:val="nil"/>
              <w:left w:val="nil"/>
              <w:bottom w:val="nil"/>
              <w:right w:val="nil"/>
            </w:tcBorders>
            <w:vAlign w:val="center"/>
            <w:hideMark/>
          </w:tcPr>
          <w:p w14:paraId="768E71C5"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664" w:type="dxa"/>
            <w:tcBorders>
              <w:top w:val="nil"/>
              <w:left w:val="nil"/>
              <w:bottom w:val="nil"/>
              <w:right w:val="nil"/>
            </w:tcBorders>
            <w:shd w:val="clear" w:color="auto" w:fill="auto"/>
            <w:noWrap/>
            <w:vAlign w:val="center"/>
            <w:hideMark/>
          </w:tcPr>
          <w:p w14:paraId="51AF868E" w14:textId="77777777" w:rsidR="00B80AB6" w:rsidRPr="002740FB" w:rsidRDefault="00B80AB6" w:rsidP="00F20634">
            <w:pPr>
              <w:widowControl/>
              <w:jc w:val="left"/>
              <w:rPr>
                <w:rFonts w:ascii="Times New Roman" w:eastAsiaTheme="minorEastAsia" w:hAnsi="Times New Roman" w:cs="Times New Roman"/>
                <w:sz w:val="24"/>
                <w:szCs w:val="24"/>
                <w:lang w:val="en-US"/>
              </w:rPr>
            </w:pPr>
            <w:proofErr w:type="spellStart"/>
            <w:r w:rsidRPr="002740FB">
              <w:rPr>
                <w:rFonts w:ascii="Times New Roman" w:eastAsiaTheme="minorEastAsia" w:hAnsi="Times New Roman" w:cs="Times New Roman"/>
                <w:sz w:val="24"/>
                <w:szCs w:val="24"/>
                <w:lang w:val="en-US"/>
              </w:rPr>
              <w:t>XGboost</w:t>
            </w:r>
            <w:proofErr w:type="spellEnd"/>
            <w:r w:rsidRPr="002740FB">
              <w:rPr>
                <w:rFonts w:ascii="Times New Roman" w:eastAsiaTheme="minorEastAsia" w:hAnsi="Times New Roman" w:cs="Times New Roman"/>
                <w:sz w:val="24"/>
                <w:szCs w:val="24"/>
                <w:lang w:val="en-US"/>
              </w:rPr>
              <w:t xml:space="preserve"> </w:t>
            </w:r>
          </w:p>
        </w:tc>
        <w:tc>
          <w:tcPr>
            <w:tcW w:w="1596" w:type="dxa"/>
            <w:tcBorders>
              <w:top w:val="nil"/>
              <w:left w:val="nil"/>
              <w:bottom w:val="nil"/>
              <w:right w:val="nil"/>
            </w:tcBorders>
            <w:shd w:val="clear" w:color="auto" w:fill="auto"/>
            <w:noWrap/>
            <w:hideMark/>
          </w:tcPr>
          <w:p w14:paraId="55C9D651"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 xml:space="preserve">87.9 </w:t>
            </w:r>
          </w:p>
        </w:tc>
        <w:tc>
          <w:tcPr>
            <w:tcW w:w="1701" w:type="dxa"/>
            <w:tcBorders>
              <w:top w:val="nil"/>
              <w:left w:val="nil"/>
              <w:bottom w:val="nil"/>
              <w:right w:val="nil"/>
            </w:tcBorders>
            <w:shd w:val="clear" w:color="auto" w:fill="auto"/>
            <w:noWrap/>
            <w:hideMark/>
          </w:tcPr>
          <w:p w14:paraId="3B2FCE5F"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 xml:space="preserve">91.8 </w:t>
            </w:r>
          </w:p>
        </w:tc>
        <w:tc>
          <w:tcPr>
            <w:tcW w:w="1701" w:type="dxa"/>
            <w:tcBorders>
              <w:top w:val="nil"/>
              <w:left w:val="nil"/>
              <w:bottom w:val="nil"/>
              <w:right w:val="nil"/>
            </w:tcBorders>
            <w:shd w:val="clear" w:color="auto" w:fill="auto"/>
            <w:noWrap/>
            <w:hideMark/>
          </w:tcPr>
          <w:p w14:paraId="340CF066"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 xml:space="preserve">83.5  </w:t>
            </w:r>
          </w:p>
        </w:tc>
        <w:tc>
          <w:tcPr>
            <w:tcW w:w="236" w:type="dxa"/>
            <w:vAlign w:val="center"/>
            <w:hideMark/>
          </w:tcPr>
          <w:p w14:paraId="6F6F4362"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45930E73" w14:textId="77777777" w:rsidTr="00A36E5E">
        <w:trPr>
          <w:trHeight w:val="270"/>
        </w:trPr>
        <w:tc>
          <w:tcPr>
            <w:tcW w:w="1276" w:type="dxa"/>
            <w:vMerge/>
            <w:tcBorders>
              <w:top w:val="nil"/>
              <w:left w:val="nil"/>
              <w:bottom w:val="nil"/>
              <w:right w:val="nil"/>
            </w:tcBorders>
            <w:vAlign w:val="center"/>
            <w:hideMark/>
          </w:tcPr>
          <w:p w14:paraId="2B5B1462"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664" w:type="dxa"/>
            <w:tcBorders>
              <w:top w:val="nil"/>
              <w:left w:val="nil"/>
              <w:bottom w:val="nil"/>
              <w:right w:val="nil"/>
            </w:tcBorders>
            <w:shd w:val="clear" w:color="auto" w:fill="auto"/>
            <w:noWrap/>
            <w:vAlign w:val="center"/>
            <w:hideMark/>
          </w:tcPr>
          <w:p w14:paraId="6029C7F8" w14:textId="1D89CA83" w:rsidR="00B80AB6" w:rsidRPr="002740FB" w:rsidRDefault="003B68D2" w:rsidP="00F20634">
            <w:pPr>
              <w:widowControl/>
              <w:jc w:val="left"/>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R</w:t>
            </w:r>
            <w:r w:rsidR="00B80AB6" w:rsidRPr="002740FB">
              <w:rPr>
                <w:rFonts w:ascii="Times New Roman" w:eastAsiaTheme="minorEastAsia" w:hAnsi="Times New Roman" w:cs="Times New Roman"/>
                <w:sz w:val="24"/>
                <w:szCs w:val="24"/>
                <w:lang w:val="en-US"/>
              </w:rPr>
              <w:t>andom</w:t>
            </w:r>
            <w:r w:rsidRPr="002740FB">
              <w:rPr>
                <w:rFonts w:ascii="Times New Roman" w:eastAsiaTheme="minorEastAsia" w:hAnsi="Times New Roman" w:cs="Times New Roman"/>
                <w:sz w:val="24"/>
                <w:szCs w:val="24"/>
                <w:lang w:val="en-US"/>
              </w:rPr>
              <w:t xml:space="preserve"> </w:t>
            </w:r>
            <w:r w:rsidR="00B80AB6" w:rsidRPr="002740FB">
              <w:rPr>
                <w:rFonts w:ascii="Times New Roman" w:eastAsiaTheme="minorEastAsia" w:hAnsi="Times New Roman" w:cs="Times New Roman"/>
                <w:sz w:val="24"/>
                <w:szCs w:val="24"/>
                <w:lang w:val="en-US"/>
              </w:rPr>
              <w:t>forest</w:t>
            </w:r>
          </w:p>
        </w:tc>
        <w:tc>
          <w:tcPr>
            <w:tcW w:w="1596" w:type="dxa"/>
            <w:tcBorders>
              <w:top w:val="nil"/>
              <w:left w:val="nil"/>
              <w:bottom w:val="nil"/>
              <w:right w:val="nil"/>
            </w:tcBorders>
            <w:shd w:val="clear" w:color="auto" w:fill="auto"/>
            <w:noWrap/>
            <w:vAlign w:val="center"/>
            <w:hideMark/>
          </w:tcPr>
          <w:p w14:paraId="3DE9632A"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86.4</w:t>
            </w:r>
          </w:p>
        </w:tc>
        <w:tc>
          <w:tcPr>
            <w:tcW w:w="1701" w:type="dxa"/>
            <w:tcBorders>
              <w:top w:val="nil"/>
              <w:left w:val="nil"/>
              <w:bottom w:val="nil"/>
              <w:right w:val="nil"/>
            </w:tcBorders>
            <w:shd w:val="clear" w:color="auto" w:fill="auto"/>
            <w:noWrap/>
            <w:vAlign w:val="center"/>
            <w:hideMark/>
          </w:tcPr>
          <w:p w14:paraId="3D8E1594"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87.5</w:t>
            </w:r>
          </w:p>
        </w:tc>
        <w:tc>
          <w:tcPr>
            <w:tcW w:w="1701" w:type="dxa"/>
            <w:tcBorders>
              <w:top w:val="nil"/>
              <w:left w:val="nil"/>
              <w:bottom w:val="nil"/>
              <w:right w:val="nil"/>
            </w:tcBorders>
            <w:shd w:val="clear" w:color="auto" w:fill="auto"/>
            <w:noWrap/>
            <w:vAlign w:val="center"/>
            <w:hideMark/>
          </w:tcPr>
          <w:p w14:paraId="0EDEA802"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85.2</w:t>
            </w:r>
          </w:p>
        </w:tc>
        <w:tc>
          <w:tcPr>
            <w:tcW w:w="236" w:type="dxa"/>
            <w:vAlign w:val="center"/>
            <w:hideMark/>
          </w:tcPr>
          <w:p w14:paraId="0EE01505"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3BFD4C8F" w14:textId="77777777" w:rsidTr="00A36E5E">
        <w:trPr>
          <w:trHeight w:val="270"/>
        </w:trPr>
        <w:tc>
          <w:tcPr>
            <w:tcW w:w="1276" w:type="dxa"/>
            <w:vMerge/>
            <w:tcBorders>
              <w:top w:val="nil"/>
              <w:left w:val="nil"/>
              <w:bottom w:val="nil"/>
              <w:right w:val="nil"/>
            </w:tcBorders>
            <w:vAlign w:val="center"/>
            <w:hideMark/>
          </w:tcPr>
          <w:p w14:paraId="359E1D02"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664" w:type="dxa"/>
            <w:tcBorders>
              <w:top w:val="nil"/>
              <w:left w:val="nil"/>
              <w:bottom w:val="nil"/>
              <w:right w:val="nil"/>
            </w:tcBorders>
            <w:shd w:val="clear" w:color="auto" w:fill="auto"/>
            <w:noWrap/>
            <w:vAlign w:val="center"/>
            <w:hideMark/>
          </w:tcPr>
          <w:p w14:paraId="0DCB974B" w14:textId="77777777" w:rsidR="00B80AB6" w:rsidRPr="002740FB" w:rsidRDefault="00B80AB6" w:rsidP="00F20634">
            <w:pPr>
              <w:widowControl/>
              <w:jc w:val="left"/>
              <w:rPr>
                <w:rFonts w:ascii="Times New Roman" w:eastAsiaTheme="minorEastAsia" w:hAnsi="Times New Roman" w:cs="Times New Roman"/>
                <w:b/>
                <w:bCs/>
                <w:sz w:val="24"/>
                <w:szCs w:val="24"/>
                <w:lang w:val="en-US"/>
              </w:rPr>
            </w:pPr>
            <w:r w:rsidRPr="002740FB">
              <w:rPr>
                <w:rFonts w:ascii="Times New Roman" w:eastAsiaTheme="minorEastAsia" w:hAnsi="Times New Roman" w:cs="Times New Roman"/>
                <w:b/>
                <w:bCs/>
                <w:sz w:val="24"/>
                <w:szCs w:val="24"/>
                <w:lang w:val="en-US"/>
              </w:rPr>
              <w:t>VGG-16</w:t>
            </w:r>
          </w:p>
        </w:tc>
        <w:tc>
          <w:tcPr>
            <w:tcW w:w="1596" w:type="dxa"/>
            <w:tcBorders>
              <w:top w:val="nil"/>
              <w:left w:val="nil"/>
              <w:bottom w:val="nil"/>
              <w:right w:val="nil"/>
            </w:tcBorders>
            <w:shd w:val="clear" w:color="auto" w:fill="auto"/>
            <w:noWrap/>
            <w:hideMark/>
          </w:tcPr>
          <w:p w14:paraId="5677C940" w14:textId="77777777" w:rsidR="00B80AB6" w:rsidRPr="002740FB" w:rsidRDefault="00B80AB6" w:rsidP="00F20634">
            <w:pPr>
              <w:widowControl/>
              <w:jc w:val="center"/>
              <w:rPr>
                <w:rFonts w:ascii="Times New Roman" w:eastAsiaTheme="minorEastAsia" w:hAnsi="Times New Roman" w:cs="Times New Roman"/>
                <w:b/>
                <w:bCs/>
                <w:sz w:val="24"/>
                <w:szCs w:val="24"/>
                <w:lang w:val="en-US"/>
              </w:rPr>
            </w:pPr>
            <w:r w:rsidRPr="002740FB">
              <w:rPr>
                <w:rFonts w:ascii="Times New Roman" w:eastAsiaTheme="minorEastAsia" w:hAnsi="Times New Roman" w:cs="Times New Roman"/>
                <w:b/>
                <w:bCs/>
                <w:sz w:val="24"/>
                <w:szCs w:val="24"/>
                <w:lang w:val="en-US"/>
              </w:rPr>
              <w:t xml:space="preserve">92.6 </w:t>
            </w:r>
          </w:p>
        </w:tc>
        <w:tc>
          <w:tcPr>
            <w:tcW w:w="1701" w:type="dxa"/>
            <w:tcBorders>
              <w:top w:val="nil"/>
              <w:left w:val="nil"/>
              <w:bottom w:val="nil"/>
              <w:right w:val="nil"/>
            </w:tcBorders>
            <w:shd w:val="clear" w:color="auto" w:fill="auto"/>
            <w:noWrap/>
            <w:hideMark/>
          </w:tcPr>
          <w:p w14:paraId="4C706E25" w14:textId="77777777" w:rsidR="00B80AB6" w:rsidRPr="002740FB" w:rsidRDefault="00B80AB6" w:rsidP="00F20634">
            <w:pPr>
              <w:widowControl/>
              <w:jc w:val="center"/>
              <w:rPr>
                <w:rFonts w:ascii="Times New Roman" w:eastAsiaTheme="minorEastAsia" w:hAnsi="Times New Roman" w:cs="Times New Roman"/>
                <w:b/>
                <w:bCs/>
                <w:sz w:val="24"/>
                <w:szCs w:val="24"/>
                <w:lang w:val="en-US"/>
              </w:rPr>
            </w:pPr>
            <w:r w:rsidRPr="002740FB">
              <w:rPr>
                <w:rFonts w:ascii="Times New Roman" w:eastAsiaTheme="minorEastAsia" w:hAnsi="Times New Roman" w:cs="Times New Roman"/>
                <w:b/>
                <w:bCs/>
                <w:sz w:val="24"/>
                <w:szCs w:val="24"/>
                <w:lang w:val="en-US"/>
              </w:rPr>
              <w:t xml:space="preserve">90.8 </w:t>
            </w:r>
          </w:p>
        </w:tc>
        <w:tc>
          <w:tcPr>
            <w:tcW w:w="1701" w:type="dxa"/>
            <w:tcBorders>
              <w:top w:val="nil"/>
              <w:left w:val="nil"/>
              <w:bottom w:val="nil"/>
              <w:right w:val="nil"/>
            </w:tcBorders>
            <w:shd w:val="clear" w:color="auto" w:fill="auto"/>
            <w:noWrap/>
            <w:hideMark/>
          </w:tcPr>
          <w:p w14:paraId="103E6FBD" w14:textId="77777777" w:rsidR="00B80AB6" w:rsidRPr="002740FB" w:rsidRDefault="00B80AB6" w:rsidP="00F20634">
            <w:pPr>
              <w:widowControl/>
              <w:jc w:val="center"/>
              <w:rPr>
                <w:rFonts w:ascii="Times New Roman" w:eastAsiaTheme="minorEastAsia" w:hAnsi="Times New Roman" w:cs="Times New Roman"/>
                <w:b/>
                <w:bCs/>
                <w:sz w:val="24"/>
                <w:szCs w:val="24"/>
                <w:lang w:val="en-US"/>
              </w:rPr>
            </w:pPr>
            <w:r w:rsidRPr="002740FB">
              <w:rPr>
                <w:rFonts w:ascii="Times New Roman" w:eastAsiaTheme="minorEastAsia" w:hAnsi="Times New Roman" w:cs="Times New Roman"/>
                <w:b/>
                <w:bCs/>
                <w:sz w:val="24"/>
                <w:szCs w:val="24"/>
                <w:lang w:val="en-US"/>
              </w:rPr>
              <w:t xml:space="preserve">94.6  </w:t>
            </w:r>
          </w:p>
        </w:tc>
        <w:tc>
          <w:tcPr>
            <w:tcW w:w="236" w:type="dxa"/>
            <w:vAlign w:val="center"/>
            <w:hideMark/>
          </w:tcPr>
          <w:p w14:paraId="46516786"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4A43947D" w14:textId="77777777" w:rsidTr="00A36E5E">
        <w:trPr>
          <w:trHeight w:val="270"/>
        </w:trPr>
        <w:tc>
          <w:tcPr>
            <w:tcW w:w="1276" w:type="dxa"/>
            <w:tcBorders>
              <w:top w:val="nil"/>
              <w:left w:val="nil"/>
              <w:bottom w:val="nil"/>
              <w:right w:val="nil"/>
            </w:tcBorders>
            <w:vAlign w:val="center"/>
          </w:tcPr>
          <w:p w14:paraId="7F6ECB5C"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664" w:type="dxa"/>
            <w:tcBorders>
              <w:top w:val="nil"/>
              <w:left w:val="nil"/>
              <w:bottom w:val="nil"/>
              <w:right w:val="nil"/>
            </w:tcBorders>
            <w:shd w:val="clear" w:color="auto" w:fill="auto"/>
            <w:noWrap/>
            <w:vAlign w:val="center"/>
          </w:tcPr>
          <w:p w14:paraId="587C7837"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596" w:type="dxa"/>
            <w:tcBorders>
              <w:top w:val="nil"/>
              <w:left w:val="nil"/>
              <w:bottom w:val="nil"/>
              <w:right w:val="nil"/>
            </w:tcBorders>
            <w:shd w:val="clear" w:color="auto" w:fill="auto"/>
            <w:noWrap/>
            <w:vAlign w:val="center"/>
          </w:tcPr>
          <w:p w14:paraId="3A1CB01F" w14:textId="77777777" w:rsidR="00B80AB6" w:rsidRPr="002740FB" w:rsidRDefault="00B80AB6" w:rsidP="00F20634">
            <w:pPr>
              <w:widowControl/>
              <w:jc w:val="center"/>
              <w:rPr>
                <w:rFonts w:ascii="Times New Roman" w:eastAsiaTheme="minorEastAsia" w:hAnsi="Times New Roman" w:cs="Times New Roman"/>
                <w:sz w:val="24"/>
                <w:szCs w:val="24"/>
                <w:lang w:val="en-US"/>
              </w:rPr>
            </w:pPr>
          </w:p>
        </w:tc>
        <w:tc>
          <w:tcPr>
            <w:tcW w:w="1701" w:type="dxa"/>
            <w:tcBorders>
              <w:top w:val="nil"/>
              <w:left w:val="nil"/>
              <w:bottom w:val="nil"/>
              <w:right w:val="nil"/>
            </w:tcBorders>
            <w:shd w:val="clear" w:color="auto" w:fill="auto"/>
            <w:noWrap/>
            <w:vAlign w:val="center"/>
          </w:tcPr>
          <w:p w14:paraId="799D5C71" w14:textId="77777777" w:rsidR="00B80AB6" w:rsidRPr="002740FB" w:rsidRDefault="00B80AB6" w:rsidP="00F20634">
            <w:pPr>
              <w:widowControl/>
              <w:jc w:val="center"/>
              <w:rPr>
                <w:rFonts w:ascii="Times New Roman" w:eastAsiaTheme="minorEastAsia" w:hAnsi="Times New Roman" w:cs="Times New Roman"/>
                <w:sz w:val="24"/>
                <w:szCs w:val="24"/>
                <w:lang w:val="en-US"/>
              </w:rPr>
            </w:pPr>
          </w:p>
        </w:tc>
        <w:tc>
          <w:tcPr>
            <w:tcW w:w="1701" w:type="dxa"/>
            <w:tcBorders>
              <w:top w:val="nil"/>
              <w:left w:val="nil"/>
              <w:bottom w:val="nil"/>
              <w:right w:val="nil"/>
            </w:tcBorders>
            <w:shd w:val="clear" w:color="auto" w:fill="auto"/>
            <w:noWrap/>
            <w:vAlign w:val="center"/>
          </w:tcPr>
          <w:p w14:paraId="24F04A52" w14:textId="77777777" w:rsidR="00B80AB6" w:rsidRPr="002740FB" w:rsidRDefault="00B80AB6" w:rsidP="00F20634">
            <w:pPr>
              <w:widowControl/>
              <w:jc w:val="center"/>
              <w:rPr>
                <w:rFonts w:ascii="Times New Roman" w:eastAsiaTheme="minorEastAsia" w:hAnsi="Times New Roman" w:cs="Times New Roman"/>
                <w:sz w:val="24"/>
                <w:szCs w:val="24"/>
                <w:lang w:val="en-US"/>
              </w:rPr>
            </w:pPr>
          </w:p>
        </w:tc>
        <w:tc>
          <w:tcPr>
            <w:tcW w:w="236" w:type="dxa"/>
            <w:vAlign w:val="center"/>
          </w:tcPr>
          <w:p w14:paraId="315FFB97"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3386DDC5" w14:textId="77777777" w:rsidTr="00A36E5E">
        <w:trPr>
          <w:trHeight w:val="270"/>
        </w:trPr>
        <w:tc>
          <w:tcPr>
            <w:tcW w:w="1276" w:type="dxa"/>
            <w:vMerge w:val="restart"/>
            <w:tcBorders>
              <w:top w:val="nil"/>
              <w:left w:val="nil"/>
              <w:bottom w:val="nil"/>
              <w:right w:val="nil"/>
            </w:tcBorders>
            <w:shd w:val="clear" w:color="auto" w:fill="auto"/>
            <w:noWrap/>
            <w:vAlign w:val="center"/>
            <w:hideMark/>
          </w:tcPr>
          <w:p w14:paraId="1DA467F0"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HCC</w:t>
            </w:r>
          </w:p>
        </w:tc>
        <w:tc>
          <w:tcPr>
            <w:tcW w:w="1664" w:type="dxa"/>
            <w:tcBorders>
              <w:top w:val="nil"/>
              <w:left w:val="nil"/>
              <w:bottom w:val="nil"/>
              <w:right w:val="nil"/>
            </w:tcBorders>
            <w:shd w:val="clear" w:color="auto" w:fill="auto"/>
            <w:noWrap/>
            <w:vAlign w:val="center"/>
            <w:hideMark/>
          </w:tcPr>
          <w:p w14:paraId="47342493" w14:textId="77777777" w:rsidR="00B80AB6" w:rsidRPr="002740FB" w:rsidRDefault="00B80AB6" w:rsidP="00F20634">
            <w:pPr>
              <w:widowControl/>
              <w:jc w:val="left"/>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PLS-DA</w:t>
            </w:r>
          </w:p>
        </w:tc>
        <w:tc>
          <w:tcPr>
            <w:tcW w:w="1596" w:type="dxa"/>
            <w:tcBorders>
              <w:top w:val="nil"/>
              <w:left w:val="nil"/>
              <w:bottom w:val="nil"/>
              <w:right w:val="nil"/>
            </w:tcBorders>
            <w:shd w:val="clear" w:color="auto" w:fill="auto"/>
            <w:noWrap/>
            <w:vAlign w:val="center"/>
            <w:hideMark/>
          </w:tcPr>
          <w:p w14:paraId="366BF2B2"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76.9</w:t>
            </w:r>
          </w:p>
        </w:tc>
        <w:tc>
          <w:tcPr>
            <w:tcW w:w="1701" w:type="dxa"/>
            <w:tcBorders>
              <w:top w:val="nil"/>
              <w:left w:val="nil"/>
              <w:bottom w:val="nil"/>
              <w:right w:val="nil"/>
            </w:tcBorders>
            <w:shd w:val="clear" w:color="auto" w:fill="auto"/>
            <w:noWrap/>
            <w:vAlign w:val="center"/>
            <w:hideMark/>
          </w:tcPr>
          <w:p w14:paraId="664A6197"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93.5</w:t>
            </w:r>
          </w:p>
        </w:tc>
        <w:tc>
          <w:tcPr>
            <w:tcW w:w="1701" w:type="dxa"/>
            <w:tcBorders>
              <w:top w:val="nil"/>
              <w:left w:val="nil"/>
              <w:bottom w:val="nil"/>
              <w:right w:val="nil"/>
            </w:tcBorders>
            <w:shd w:val="clear" w:color="auto" w:fill="auto"/>
            <w:noWrap/>
            <w:vAlign w:val="center"/>
            <w:hideMark/>
          </w:tcPr>
          <w:p w14:paraId="4E8ED045"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10.5</w:t>
            </w:r>
          </w:p>
        </w:tc>
        <w:tc>
          <w:tcPr>
            <w:tcW w:w="236" w:type="dxa"/>
            <w:vAlign w:val="center"/>
            <w:hideMark/>
          </w:tcPr>
          <w:p w14:paraId="57D8CEEA"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04A3B287" w14:textId="77777777" w:rsidTr="00A36E5E">
        <w:trPr>
          <w:trHeight w:val="270"/>
        </w:trPr>
        <w:tc>
          <w:tcPr>
            <w:tcW w:w="1276" w:type="dxa"/>
            <w:vMerge/>
            <w:tcBorders>
              <w:top w:val="nil"/>
              <w:left w:val="nil"/>
              <w:bottom w:val="nil"/>
              <w:right w:val="nil"/>
            </w:tcBorders>
            <w:vAlign w:val="center"/>
            <w:hideMark/>
          </w:tcPr>
          <w:p w14:paraId="57F6A495"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664" w:type="dxa"/>
            <w:tcBorders>
              <w:top w:val="nil"/>
              <w:left w:val="nil"/>
              <w:bottom w:val="nil"/>
              <w:right w:val="nil"/>
            </w:tcBorders>
            <w:shd w:val="clear" w:color="auto" w:fill="auto"/>
            <w:noWrap/>
            <w:vAlign w:val="center"/>
            <w:hideMark/>
          </w:tcPr>
          <w:p w14:paraId="2C14D60D" w14:textId="77777777" w:rsidR="00B80AB6" w:rsidRPr="002740FB" w:rsidRDefault="00B80AB6" w:rsidP="00F20634">
            <w:pPr>
              <w:widowControl/>
              <w:jc w:val="left"/>
              <w:rPr>
                <w:rFonts w:ascii="Times New Roman" w:eastAsiaTheme="minorEastAsia" w:hAnsi="Times New Roman" w:cs="Times New Roman"/>
                <w:sz w:val="24"/>
                <w:szCs w:val="24"/>
                <w:lang w:val="en-US"/>
              </w:rPr>
            </w:pPr>
            <w:proofErr w:type="spellStart"/>
            <w:r w:rsidRPr="002740FB">
              <w:rPr>
                <w:rFonts w:ascii="Times New Roman" w:eastAsiaTheme="minorEastAsia" w:hAnsi="Times New Roman" w:cs="Times New Roman"/>
                <w:sz w:val="24"/>
                <w:szCs w:val="24"/>
                <w:lang w:val="en-US"/>
              </w:rPr>
              <w:t>XGboost</w:t>
            </w:r>
            <w:proofErr w:type="spellEnd"/>
            <w:r w:rsidRPr="002740FB">
              <w:rPr>
                <w:rFonts w:ascii="Times New Roman" w:eastAsiaTheme="minorEastAsia" w:hAnsi="Times New Roman" w:cs="Times New Roman"/>
                <w:sz w:val="24"/>
                <w:szCs w:val="24"/>
                <w:lang w:val="en-US"/>
              </w:rPr>
              <w:t xml:space="preserve"> </w:t>
            </w:r>
          </w:p>
        </w:tc>
        <w:tc>
          <w:tcPr>
            <w:tcW w:w="1596" w:type="dxa"/>
            <w:tcBorders>
              <w:top w:val="nil"/>
              <w:left w:val="nil"/>
              <w:bottom w:val="nil"/>
              <w:right w:val="nil"/>
            </w:tcBorders>
            <w:shd w:val="clear" w:color="auto" w:fill="auto"/>
            <w:noWrap/>
            <w:vAlign w:val="center"/>
            <w:hideMark/>
          </w:tcPr>
          <w:p w14:paraId="3664761B"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77.8</w:t>
            </w:r>
          </w:p>
        </w:tc>
        <w:tc>
          <w:tcPr>
            <w:tcW w:w="1701" w:type="dxa"/>
            <w:tcBorders>
              <w:top w:val="nil"/>
              <w:left w:val="nil"/>
              <w:bottom w:val="nil"/>
              <w:right w:val="nil"/>
            </w:tcBorders>
            <w:shd w:val="clear" w:color="auto" w:fill="auto"/>
            <w:noWrap/>
            <w:vAlign w:val="center"/>
            <w:hideMark/>
          </w:tcPr>
          <w:p w14:paraId="4713CB4A"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86.8</w:t>
            </w:r>
          </w:p>
        </w:tc>
        <w:tc>
          <w:tcPr>
            <w:tcW w:w="1701" w:type="dxa"/>
            <w:tcBorders>
              <w:top w:val="nil"/>
              <w:left w:val="nil"/>
              <w:bottom w:val="nil"/>
              <w:right w:val="nil"/>
            </w:tcBorders>
            <w:shd w:val="clear" w:color="auto" w:fill="auto"/>
            <w:noWrap/>
            <w:vAlign w:val="center"/>
            <w:hideMark/>
          </w:tcPr>
          <w:p w14:paraId="5D6ABBC9"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42.0</w:t>
            </w:r>
          </w:p>
        </w:tc>
        <w:tc>
          <w:tcPr>
            <w:tcW w:w="236" w:type="dxa"/>
            <w:vAlign w:val="center"/>
            <w:hideMark/>
          </w:tcPr>
          <w:p w14:paraId="62B2E90E"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397A928D" w14:textId="77777777" w:rsidTr="00A36E5E">
        <w:trPr>
          <w:trHeight w:val="270"/>
        </w:trPr>
        <w:tc>
          <w:tcPr>
            <w:tcW w:w="1276" w:type="dxa"/>
            <w:vMerge/>
            <w:tcBorders>
              <w:top w:val="nil"/>
              <w:left w:val="nil"/>
              <w:bottom w:val="nil"/>
              <w:right w:val="nil"/>
            </w:tcBorders>
            <w:vAlign w:val="center"/>
            <w:hideMark/>
          </w:tcPr>
          <w:p w14:paraId="1704A2DD"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664" w:type="dxa"/>
            <w:tcBorders>
              <w:top w:val="nil"/>
              <w:left w:val="nil"/>
              <w:bottom w:val="nil"/>
              <w:right w:val="nil"/>
            </w:tcBorders>
            <w:shd w:val="clear" w:color="auto" w:fill="auto"/>
            <w:noWrap/>
            <w:vAlign w:val="center"/>
            <w:hideMark/>
          </w:tcPr>
          <w:p w14:paraId="27E8A625" w14:textId="4D339BC0" w:rsidR="00B80AB6" w:rsidRPr="002740FB" w:rsidRDefault="003B68D2" w:rsidP="00F20634">
            <w:pPr>
              <w:widowControl/>
              <w:jc w:val="left"/>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R</w:t>
            </w:r>
            <w:r w:rsidR="00B80AB6" w:rsidRPr="002740FB">
              <w:rPr>
                <w:rFonts w:ascii="Times New Roman" w:eastAsiaTheme="minorEastAsia" w:hAnsi="Times New Roman" w:cs="Times New Roman"/>
                <w:sz w:val="24"/>
                <w:szCs w:val="24"/>
                <w:lang w:val="en-US"/>
              </w:rPr>
              <w:t>andom</w:t>
            </w:r>
            <w:r w:rsidRPr="002740FB">
              <w:rPr>
                <w:rFonts w:ascii="Times New Roman" w:eastAsiaTheme="minorEastAsia" w:hAnsi="Times New Roman" w:cs="Times New Roman"/>
                <w:sz w:val="24"/>
                <w:szCs w:val="24"/>
                <w:lang w:val="en-US"/>
              </w:rPr>
              <w:t xml:space="preserve"> </w:t>
            </w:r>
            <w:r w:rsidR="00B80AB6" w:rsidRPr="002740FB">
              <w:rPr>
                <w:rFonts w:ascii="Times New Roman" w:eastAsiaTheme="minorEastAsia" w:hAnsi="Times New Roman" w:cs="Times New Roman"/>
                <w:sz w:val="24"/>
                <w:szCs w:val="24"/>
                <w:lang w:val="en-US"/>
              </w:rPr>
              <w:t>forest</w:t>
            </w:r>
          </w:p>
        </w:tc>
        <w:tc>
          <w:tcPr>
            <w:tcW w:w="1596" w:type="dxa"/>
            <w:tcBorders>
              <w:top w:val="nil"/>
              <w:left w:val="nil"/>
              <w:bottom w:val="nil"/>
              <w:right w:val="nil"/>
            </w:tcBorders>
            <w:shd w:val="clear" w:color="auto" w:fill="auto"/>
            <w:noWrap/>
            <w:vAlign w:val="center"/>
            <w:hideMark/>
          </w:tcPr>
          <w:p w14:paraId="233A9337"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77.0</w:t>
            </w:r>
          </w:p>
        </w:tc>
        <w:tc>
          <w:tcPr>
            <w:tcW w:w="1701" w:type="dxa"/>
            <w:tcBorders>
              <w:top w:val="nil"/>
              <w:left w:val="nil"/>
              <w:bottom w:val="nil"/>
              <w:right w:val="nil"/>
            </w:tcBorders>
            <w:shd w:val="clear" w:color="auto" w:fill="auto"/>
            <w:noWrap/>
            <w:vAlign w:val="center"/>
            <w:hideMark/>
          </w:tcPr>
          <w:p w14:paraId="192E5A2F"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79.0</w:t>
            </w:r>
          </w:p>
        </w:tc>
        <w:tc>
          <w:tcPr>
            <w:tcW w:w="1701" w:type="dxa"/>
            <w:tcBorders>
              <w:top w:val="nil"/>
              <w:left w:val="nil"/>
              <w:bottom w:val="nil"/>
              <w:right w:val="nil"/>
            </w:tcBorders>
            <w:shd w:val="clear" w:color="auto" w:fill="auto"/>
            <w:noWrap/>
            <w:vAlign w:val="center"/>
            <w:hideMark/>
          </w:tcPr>
          <w:p w14:paraId="22466F34"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69.0</w:t>
            </w:r>
          </w:p>
        </w:tc>
        <w:tc>
          <w:tcPr>
            <w:tcW w:w="236" w:type="dxa"/>
            <w:vAlign w:val="center"/>
            <w:hideMark/>
          </w:tcPr>
          <w:p w14:paraId="0324E53A"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2F53DD3F" w14:textId="77777777" w:rsidTr="00A36E5E">
        <w:trPr>
          <w:trHeight w:val="270"/>
        </w:trPr>
        <w:tc>
          <w:tcPr>
            <w:tcW w:w="1276" w:type="dxa"/>
            <w:vMerge/>
            <w:tcBorders>
              <w:top w:val="nil"/>
              <w:left w:val="nil"/>
              <w:bottom w:val="nil"/>
              <w:right w:val="nil"/>
            </w:tcBorders>
            <w:vAlign w:val="center"/>
            <w:hideMark/>
          </w:tcPr>
          <w:p w14:paraId="2E54F2B5"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664" w:type="dxa"/>
            <w:tcBorders>
              <w:top w:val="nil"/>
              <w:left w:val="nil"/>
              <w:bottom w:val="nil"/>
              <w:right w:val="nil"/>
            </w:tcBorders>
            <w:shd w:val="clear" w:color="auto" w:fill="auto"/>
            <w:noWrap/>
            <w:vAlign w:val="center"/>
            <w:hideMark/>
          </w:tcPr>
          <w:p w14:paraId="0BEFDF2D" w14:textId="77777777" w:rsidR="00B80AB6" w:rsidRPr="002740FB" w:rsidRDefault="00B80AB6" w:rsidP="00F20634">
            <w:pPr>
              <w:widowControl/>
              <w:jc w:val="left"/>
              <w:rPr>
                <w:rFonts w:ascii="Times New Roman" w:eastAsiaTheme="minorEastAsia" w:hAnsi="Times New Roman" w:cs="Times New Roman"/>
                <w:b/>
                <w:bCs/>
                <w:sz w:val="24"/>
                <w:szCs w:val="24"/>
                <w:lang w:val="en-US"/>
              </w:rPr>
            </w:pPr>
            <w:r w:rsidRPr="002740FB">
              <w:rPr>
                <w:rFonts w:ascii="Times New Roman" w:eastAsiaTheme="minorEastAsia" w:hAnsi="Times New Roman" w:cs="Times New Roman"/>
                <w:b/>
                <w:bCs/>
                <w:sz w:val="24"/>
                <w:szCs w:val="24"/>
                <w:lang w:val="en-US"/>
              </w:rPr>
              <w:t>VGG-16</w:t>
            </w:r>
          </w:p>
        </w:tc>
        <w:tc>
          <w:tcPr>
            <w:tcW w:w="1596" w:type="dxa"/>
            <w:tcBorders>
              <w:top w:val="nil"/>
              <w:left w:val="nil"/>
              <w:bottom w:val="nil"/>
              <w:right w:val="nil"/>
            </w:tcBorders>
            <w:shd w:val="clear" w:color="auto" w:fill="auto"/>
            <w:noWrap/>
            <w:vAlign w:val="center"/>
            <w:hideMark/>
          </w:tcPr>
          <w:p w14:paraId="0C517786" w14:textId="77777777" w:rsidR="00B80AB6" w:rsidRPr="002740FB" w:rsidRDefault="00B80AB6" w:rsidP="00F20634">
            <w:pPr>
              <w:widowControl/>
              <w:jc w:val="center"/>
              <w:rPr>
                <w:rFonts w:ascii="Times New Roman" w:eastAsiaTheme="minorEastAsia" w:hAnsi="Times New Roman" w:cs="Times New Roman"/>
                <w:b/>
                <w:bCs/>
                <w:sz w:val="24"/>
                <w:szCs w:val="24"/>
                <w:lang w:val="en-US"/>
              </w:rPr>
            </w:pPr>
            <w:r w:rsidRPr="002740FB">
              <w:rPr>
                <w:rFonts w:ascii="Times New Roman" w:eastAsiaTheme="minorEastAsia" w:hAnsi="Times New Roman" w:cs="Times New Roman"/>
                <w:b/>
                <w:bCs/>
                <w:sz w:val="24"/>
                <w:szCs w:val="24"/>
                <w:lang w:val="en-US"/>
              </w:rPr>
              <w:t>82.4</w:t>
            </w:r>
          </w:p>
        </w:tc>
        <w:tc>
          <w:tcPr>
            <w:tcW w:w="1701" w:type="dxa"/>
            <w:tcBorders>
              <w:top w:val="nil"/>
              <w:left w:val="nil"/>
              <w:bottom w:val="nil"/>
              <w:right w:val="nil"/>
            </w:tcBorders>
            <w:shd w:val="clear" w:color="auto" w:fill="auto"/>
            <w:noWrap/>
            <w:vAlign w:val="center"/>
            <w:hideMark/>
          </w:tcPr>
          <w:p w14:paraId="2C630FAC" w14:textId="77777777" w:rsidR="00B80AB6" w:rsidRPr="002740FB" w:rsidRDefault="00B80AB6" w:rsidP="00F20634">
            <w:pPr>
              <w:widowControl/>
              <w:jc w:val="center"/>
              <w:rPr>
                <w:rFonts w:ascii="Times New Roman" w:eastAsiaTheme="minorEastAsia" w:hAnsi="Times New Roman" w:cs="Times New Roman"/>
                <w:b/>
                <w:bCs/>
                <w:sz w:val="24"/>
                <w:szCs w:val="24"/>
                <w:lang w:val="en-US"/>
              </w:rPr>
            </w:pPr>
            <w:r w:rsidRPr="002740FB">
              <w:rPr>
                <w:rFonts w:ascii="Times New Roman" w:eastAsiaTheme="minorEastAsia" w:hAnsi="Times New Roman" w:cs="Times New Roman"/>
                <w:b/>
                <w:bCs/>
                <w:sz w:val="24"/>
                <w:szCs w:val="24"/>
                <w:lang w:val="en-US"/>
              </w:rPr>
              <w:t>82.6</w:t>
            </w:r>
          </w:p>
        </w:tc>
        <w:tc>
          <w:tcPr>
            <w:tcW w:w="1701" w:type="dxa"/>
            <w:tcBorders>
              <w:top w:val="nil"/>
              <w:left w:val="nil"/>
              <w:bottom w:val="nil"/>
              <w:right w:val="nil"/>
            </w:tcBorders>
            <w:shd w:val="clear" w:color="auto" w:fill="auto"/>
            <w:noWrap/>
            <w:vAlign w:val="center"/>
            <w:hideMark/>
          </w:tcPr>
          <w:p w14:paraId="6F5CF19A" w14:textId="77777777" w:rsidR="00B80AB6" w:rsidRPr="002740FB" w:rsidRDefault="00B80AB6" w:rsidP="00F20634">
            <w:pPr>
              <w:widowControl/>
              <w:jc w:val="center"/>
              <w:rPr>
                <w:rFonts w:ascii="Times New Roman" w:eastAsiaTheme="minorEastAsia" w:hAnsi="Times New Roman" w:cs="Times New Roman"/>
                <w:b/>
                <w:bCs/>
                <w:sz w:val="24"/>
                <w:szCs w:val="24"/>
                <w:lang w:val="en-US"/>
              </w:rPr>
            </w:pPr>
            <w:r w:rsidRPr="002740FB">
              <w:rPr>
                <w:rFonts w:ascii="Times New Roman" w:eastAsiaTheme="minorEastAsia" w:hAnsi="Times New Roman" w:cs="Times New Roman"/>
                <w:b/>
                <w:bCs/>
                <w:sz w:val="24"/>
                <w:szCs w:val="24"/>
                <w:lang w:val="en-US"/>
              </w:rPr>
              <w:t>81.5</w:t>
            </w:r>
          </w:p>
        </w:tc>
        <w:tc>
          <w:tcPr>
            <w:tcW w:w="236" w:type="dxa"/>
            <w:vAlign w:val="center"/>
            <w:hideMark/>
          </w:tcPr>
          <w:p w14:paraId="5BADA305"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17835E03" w14:textId="77777777" w:rsidTr="00A36E5E">
        <w:trPr>
          <w:trHeight w:val="270"/>
        </w:trPr>
        <w:tc>
          <w:tcPr>
            <w:tcW w:w="1276" w:type="dxa"/>
            <w:tcBorders>
              <w:top w:val="nil"/>
              <w:left w:val="nil"/>
              <w:bottom w:val="nil"/>
              <w:right w:val="nil"/>
            </w:tcBorders>
            <w:vAlign w:val="center"/>
          </w:tcPr>
          <w:p w14:paraId="3F5B78FA"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664" w:type="dxa"/>
            <w:tcBorders>
              <w:top w:val="nil"/>
              <w:left w:val="nil"/>
              <w:bottom w:val="nil"/>
              <w:right w:val="nil"/>
            </w:tcBorders>
            <w:shd w:val="clear" w:color="auto" w:fill="auto"/>
            <w:noWrap/>
            <w:vAlign w:val="center"/>
          </w:tcPr>
          <w:p w14:paraId="333CE66A"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596" w:type="dxa"/>
            <w:tcBorders>
              <w:top w:val="nil"/>
              <w:left w:val="nil"/>
              <w:bottom w:val="nil"/>
              <w:right w:val="nil"/>
            </w:tcBorders>
            <w:shd w:val="clear" w:color="auto" w:fill="auto"/>
            <w:noWrap/>
            <w:vAlign w:val="center"/>
          </w:tcPr>
          <w:p w14:paraId="426030F2" w14:textId="77777777" w:rsidR="00B80AB6" w:rsidRPr="002740FB" w:rsidRDefault="00B80AB6" w:rsidP="00F20634">
            <w:pPr>
              <w:widowControl/>
              <w:jc w:val="center"/>
              <w:rPr>
                <w:rFonts w:ascii="Times New Roman" w:eastAsiaTheme="minorEastAsia" w:hAnsi="Times New Roman" w:cs="Times New Roman"/>
                <w:sz w:val="24"/>
                <w:szCs w:val="24"/>
                <w:lang w:val="en-US"/>
              </w:rPr>
            </w:pPr>
          </w:p>
        </w:tc>
        <w:tc>
          <w:tcPr>
            <w:tcW w:w="1701" w:type="dxa"/>
            <w:tcBorders>
              <w:top w:val="nil"/>
              <w:left w:val="nil"/>
              <w:bottom w:val="nil"/>
              <w:right w:val="nil"/>
            </w:tcBorders>
            <w:shd w:val="clear" w:color="auto" w:fill="auto"/>
            <w:noWrap/>
            <w:vAlign w:val="center"/>
          </w:tcPr>
          <w:p w14:paraId="7F4295D8" w14:textId="77777777" w:rsidR="00B80AB6" w:rsidRPr="002740FB" w:rsidRDefault="00B80AB6" w:rsidP="00F20634">
            <w:pPr>
              <w:widowControl/>
              <w:jc w:val="center"/>
              <w:rPr>
                <w:rFonts w:ascii="Times New Roman" w:eastAsiaTheme="minorEastAsia" w:hAnsi="Times New Roman" w:cs="Times New Roman"/>
                <w:sz w:val="24"/>
                <w:szCs w:val="24"/>
                <w:lang w:val="en-US"/>
              </w:rPr>
            </w:pPr>
          </w:p>
        </w:tc>
        <w:tc>
          <w:tcPr>
            <w:tcW w:w="1701" w:type="dxa"/>
            <w:tcBorders>
              <w:top w:val="nil"/>
              <w:left w:val="nil"/>
              <w:bottom w:val="nil"/>
              <w:right w:val="nil"/>
            </w:tcBorders>
            <w:shd w:val="clear" w:color="auto" w:fill="auto"/>
            <w:noWrap/>
            <w:vAlign w:val="center"/>
          </w:tcPr>
          <w:p w14:paraId="387B68D2" w14:textId="77777777" w:rsidR="00B80AB6" w:rsidRPr="002740FB" w:rsidRDefault="00B80AB6" w:rsidP="00F20634">
            <w:pPr>
              <w:widowControl/>
              <w:jc w:val="center"/>
              <w:rPr>
                <w:rFonts w:ascii="Times New Roman" w:eastAsiaTheme="minorEastAsia" w:hAnsi="Times New Roman" w:cs="Times New Roman"/>
                <w:sz w:val="24"/>
                <w:szCs w:val="24"/>
                <w:lang w:val="en-US"/>
              </w:rPr>
            </w:pPr>
          </w:p>
        </w:tc>
        <w:tc>
          <w:tcPr>
            <w:tcW w:w="236" w:type="dxa"/>
            <w:vAlign w:val="center"/>
          </w:tcPr>
          <w:p w14:paraId="717102BF"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7F3534A8" w14:textId="77777777" w:rsidTr="00A36E5E">
        <w:trPr>
          <w:trHeight w:val="270"/>
        </w:trPr>
        <w:tc>
          <w:tcPr>
            <w:tcW w:w="1276" w:type="dxa"/>
            <w:vMerge w:val="restart"/>
            <w:tcBorders>
              <w:top w:val="nil"/>
              <w:left w:val="nil"/>
              <w:bottom w:val="nil"/>
              <w:right w:val="nil"/>
            </w:tcBorders>
            <w:shd w:val="clear" w:color="auto" w:fill="auto"/>
            <w:vAlign w:val="center"/>
            <w:hideMark/>
          </w:tcPr>
          <w:p w14:paraId="25BA600D"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Advanced stage</w:t>
            </w:r>
          </w:p>
        </w:tc>
        <w:tc>
          <w:tcPr>
            <w:tcW w:w="1664" w:type="dxa"/>
            <w:tcBorders>
              <w:top w:val="nil"/>
              <w:left w:val="nil"/>
              <w:bottom w:val="nil"/>
              <w:right w:val="nil"/>
            </w:tcBorders>
            <w:shd w:val="clear" w:color="auto" w:fill="auto"/>
            <w:noWrap/>
            <w:vAlign w:val="center"/>
            <w:hideMark/>
          </w:tcPr>
          <w:p w14:paraId="7A0386B8" w14:textId="77777777" w:rsidR="00B80AB6" w:rsidRPr="002740FB" w:rsidRDefault="00B80AB6" w:rsidP="00F20634">
            <w:pPr>
              <w:widowControl/>
              <w:jc w:val="left"/>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PLS-DA</w:t>
            </w:r>
          </w:p>
        </w:tc>
        <w:tc>
          <w:tcPr>
            <w:tcW w:w="1596" w:type="dxa"/>
            <w:tcBorders>
              <w:top w:val="nil"/>
              <w:left w:val="nil"/>
              <w:bottom w:val="nil"/>
              <w:right w:val="nil"/>
            </w:tcBorders>
            <w:shd w:val="clear" w:color="auto" w:fill="auto"/>
            <w:noWrap/>
            <w:vAlign w:val="center"/>
            <w:hideMark/>
          </w:tcPr>
          <w:p w14:paraId="7454434B"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 xml:space="preserve">63.3 </w:t>
            </w:r>
          </w:p>
        </w:tc>
        <w:tc>
          <w:tcPr>
            <w:tcW w:w="1701" w:type="dxa"/>
            <w:tcBorders>
              <w:top w:val="nil"/>
              <w:left w:val="nil"/>
              <w:bottom w:val="nil"/>
              <w:right w:val="nil"/>
            </w:tcBorders>
            <w:shd w:val="clear" w:color="auto" w:fill="auto"/>
            <w:noWrap/>
            <w:vAlign w:val="center"/>
            <w:hideMark/>
          </w:tcPr>
          <w:p w14:paraId="5FA6773A"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 xml:space="preserve">4.2 </w:t>
            </w:r>
          </w:p>
        </w:tc>
        <w:tc>
          <w:tcPr>
            <w:tcW w:w="1701" w:type="dxa"/>
            <w:tcBorders>
              <w:top w:val="nil"/>
              <w:left w:val="nil"/>
              <w:bottom w:val="nil"/>
              <w:right w:val="nil"/>
            </w:tcBorders>
            <w:shd w:val="clear" w:color="auto" w:fill="auto"/>
            <w:noWrap/>
            <w:vAlign w:val="center"/>
            <w:hideMark/>
          </w:tcPr>
          <w:p w14:paraId="1038C3F7"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 xml:space="preserve">94.6 </w:t>
            </w:r>
          </w:p>
        </w:tc>
        <w:tc>
          <w:tcPr>
            <w:tcW w:w="236" w:type="dxa"/>
            <w:vAlign w:val="center"/>
            <w:hideMark/>
          </w:tcPr>
          <w:p w14:paraId="6CC290AD"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3F448E25" w14:textId="77777777" w:rsidTr="00A36E5E">
        <w:trPr>
          <w:trHeight w:val="270"/>
        </w:trPr>
        <w:tc>
          <w:tcPr>
            <w:tcW w:w="1276" w:type="dxa"/>
            <w:vMerge/>
            <w:tcBorders>
              <w:top w:val="nil"/>
              <w:left w:val="nil"/>
              <w:bottom w:val="nil"/>
              <w:right w:val="nil"/>
            </w:tcBorders>
            <w:vAlign w:val="center"/>
            <w:hideMark/>
          </w:tcPr>
          <w:p w14:paraId="3731FBF4"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664" w:type="dxa"/>
            <w:tcBorders>
              <w:top w:val="nil"/>
              <w:left w:val="nil"/>
              <w:bottom w:val="nil"/>
              <w:right w:val="nil"/>
            </w:tcBorders>
            <w:shd w:val="clear" w:color="auto" w:fill="auto"/>
            <w:noWrap/>
            <w:vAlign w:val="center"/>
            <w:hideMark/>
          </w:tcPr>
          <w:p w14:paraId="139BA146" w14:textId="77777777" w:rsidR="00B80AB6" w:rsidRPr="002740FB" w:rsidRDefault="00B80AB6" w:rsidP="00F20634">
            <w:pPr>
              <w:widowControl/>
              <w:jc w:val="left"/>
              <w:rPr>
                <w:rFonts w:ascii="Times New Roman" w:eastAsiaTheme="minorEastAsia" w:hAnsi="Times New Roman" w:cs="Times New Roman"/>
                <w:sz w:val="24"/>
                <w:szCs w:val="24"/>
                <w:lang w:val="en-US"/>
              </w:rPr>
            </w:pPr>
            <w:proofErr w:type="spellStart"/>
            <w:r w:rsidRPr="002740FB">
              <w:rPr>
                <w:rFonts w:ascii="Times New Roman" w:eastAsiaTheme="minorEastAsia" w:hAnsi="Times New Roman" w:cs="Times New Roman"/>
                <w:sz w:val="24"/>
                <w:szCs w:val="24"/>
                <w:lang w:val="en-US"/>
              </w:rPr>
              <w:t>XGboost</w:t>
            </w:r>
            <w:proofErr w:type="spellEnd"/>
            <w:r w:rsidRPr="002740FB">
              <w:rPr>
                <w:rFonts w:ascii="Times New Roman" w:eastAsiaTheme="minorEastAsia" w:hAnsi="Times New Roman" w:cs="Times New Roman"/>
                <w:sz w:val="24"/>
                <w:szCs w:val="24"/>
                <w:lang w:val="en-US"/>
              </w:rPr>
              <w:t xml:space="preserve"> </w:t>
            </w:r>
          </w:p>
        </w:tc>
        <w:tc>
          <w:tcPr>
            <w:tcW w:w="1596" w:type="dxa"/>
            <w:tcBorders>
              <w:top w:val="nil"/>
              <w:left w:val="nil"/>
              <w:bottom w:val="nil"/>
              <w:right w:val="nil"/>
            </w:tcBorders>
            <w:shd w:val="clear" w:color="auto" w:fill="auto"/>
            <w:noWrap/>
            <w:vAlign w:val="center"/>
            <w:hideMark/>
          </w:tcPr>
          <w:p w14:paraId="5486C7E8"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 xml:space="preserve">73.8 </w:t>
            </w:r>
          </w:p>
        </w:tc>
        <w:tc>
          <w:tcPr>
            <w:tcW w:w="1701" w:type="dxa"/>
            <w:tcBorders>
              <w:top w:val="nil"/>
              <w:left w:val="nil"/>
              <w:bottom w:val="nil"/>
              <w:right w:val="nil"/>
            </w:tcBorders>
            <w:shd w:val="clear" w:color="auto" w:fill="auto"/>
            <w:noWrap/>
            <w:vAlign w:val="center"/>
            <w:hideMark/>
          </w:tcPr>
          <w:p w14:paraId="51AFE214"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 xml:space="preserve">31.5 </w:t>
            </w:r>
          </w:p>
        </w:tc>
        <w:tc>
          <w:tcPr>
            <w:tcW w:w="1701" w:type="dxa"/>
            <w:tcBorders>
              <w:top w:val="nil"/>
              <w:left w:val="nil"/>
              <w:bottom w:val="nil"/>
              <w:right w:val="nil"/>
            </w:tcBorders>
            <w:shd w:val="clear" w:color="auto" w:fill="auto"/>
            <w:noWrap/>
            <w:vAlign w:val="center"/>
            <w:hideMark/>
          </w:tcPr>
          <w:p w14:paraId="6380E817"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 xml:space="preserve">93.0 </w:t>
            </w:r>
          </w:p>
        </w:tc>
        <w:tc>
          <w:tcPr>
            <w:tcW w:w="236" w:type="dxa"/>
            <w:vAlign w:val="center"/>
            <w:hideMark/>
          </w:tcPr>
          <w:p w14:paraId="6354977D"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069FA6FA" w14:textId="77777777" w:rsidTr="00A36E5E">
        <w:trPr>
          <w:trHeight w:val="270"/>
        </w:trPr>
        <w:tc>
          <w:tcPr>
            <w:tcW w:w="1276" w:type="dxa"/>
            <w:vMerge/>
            <w:tcBorders>
              <w:top w:val="nil"/>
              <w:left w:val="nil"/>
              <w:bottom w:val="nil"/>
              <w:right w:val="nil"/>
            </w:tcBorders>
            <w:vAlign w:val="center"/>
            <w:hideMark/>
          </w:tcPr>
          <w:p w14:paraId="440E0552"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664" w:type="dxa"/>
            <w:tcBorders>
              <w:top w:val="nil"/>
              <w:left w:val="nil"/>
              <w:bottom w:val="nil"/>
              <w:right w:val="nil"/>
            </w:tcBorders>
            <w:shd w:val="clear" w:color="auto" w:fill="auto"/>
            <w:noWrap/>
            <w:vAlign w:val="center"/>
            <w:hideMark/>
          </w:tcPr>
          <w:p w14:paraId="68EEF97F" w14:textId="0A377BDA" w:rsidR="00B80AB6" w:rsidRPr="002740FB" w:rsidRDefault="003B68D2" w:rsidP="00F20634">
            <w:pPr>
              <w:widowControl/>
              <w:jc w:val="left"/>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R</w:t>
            </w:r>
            <w:r w:rsidR="00B80AB6" w:rsidRPr="002740FB">
              <w:rPr>
                <w:rFonts w:ascii="Times New Roman" w:eastAsiaTheme="minorEastAsia" w:hAnsi="Times New Roman" w:cs="Times New Roman"/>
                <w:sz w:val="24"/>
                <w:szCs w:val="24"/>
                <w:lang w:val="en-US"/>
              </w:rPr>
              <w:t>andom</w:t>
            </w:r>
            <w:r w:rsidRPr="002740FB">
              <w:rPr>
                <w:rFonts w:ascii="Times New Roman" w:eastAsiaTheme="minorEastAsia" w:hAnsi="Times New Roman" w:cs="Times New Roman"/>
                <w:sz w:val="24"/>
                <w:szCs w:val="24"/>
                <w:lang w:val="en-US"/>
              </w:rPr>
              <w:t xml:space="preserve"> </w:t>
            </w:r>
            <w:r w:rsidR="00B80AB6" w:rsidRPr="002740FB">
              <w:rPr>
                <w:rFonts w:ascii="Times New Roman" w:eastAsiaTheme="minorEastAsia" w:hAnsi="Times New Roman" w:cs="Times New Roman"/>
                <w:sz w:val="24"/>
                <w:szCs w:val="24"/>
                <w:lang w:val="en-US"/>
              </w:rPr>
              <w:t>forest</w:t>
            </w:r>
          </w:p>
        </w:tc>
        <w:tc>
          <w:tcPr>
            <w:tcW w:w="1596" w:type="dxa"/>
            <w:tcBorders>
              <w:top w:val="nil"/>
              <w:left w:val="nil"/>
              <w:bottom w:val="nil"/>
              <w:right w:val="nil"/>
            </w:tcBorders>
            <w:shd w:val="clear" w:color="auto" w:fill="auto"/>
            <w:noWrap/>
            <w:vAlign w:val="center"/>
            <w:hideMark/>
          </w:tcPr>
          <w:p w14:paraId="32E66DC1"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 xml:space="preserve">75.5 </w:t>
            </w:r>
          </w:p>
        </w:tc>
        <w:tc>
          <w:tcPr>
            <w:tcW w:w="1701" w:type="dxa"/>
            <w:tcBorders>
              <w:top w:val="nil"/>
              <w:left w:val="nil"/>
              <w:bottom w:val="nil"/>
              <w:right w:val="nil"/>
            </w:tcBorders>
            <w:shd w:val="clear" w:color="auto" w:fill="auto"/>
            <w:noWrap/>
            <w:vAlign w:val="center"/>
            <w:hideMark/>
          </w:tcPr>
          <w:p w14:paraId="4D0D5F2D"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 xml:space="preserve">75.4 </w:t>
            </w:r>
          </w:p>
        </w:tc>
        <w:tc>
          <w:tcPr>
            <w:tcW w:w="1701" w:type="dxa"/>
            <w:tcBorders>
              <w:top w:val="nil"/>
              <w:left w:val="nil"/>
              <w:bottom w:val="nil"/>
              <w:right w:val="nil"/>
            </w:tcBorders>
            <w:shd w:val="clear" w:color="auto" w:fill="auto"/>
            <w:noWrap/>
            <w:vAlign w:val="center"/>
            <w:hideMark/>
          </w:tcPr>
          <w:p w14:paraId="150927ED"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 xml:space="preserve">75.5 </w:t>
            </w:r>
          </w:p>
        </w:tc>
        <w:tc>
          <w:tcPr>
            <w:tcW w:w="236" w:type="dxa"/>
            <w:vAlign w:val="center"/>
            <w:hideMark/>
          </w:tcPr>
          <w:p w14:paraId="1B4D7C20"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6ABAE3EE" w14:textId="77777777" w:rsidTr="00A36E5E">
        <w:trPr>
          <w:trHeight w:val="270"/>
        </w:trPr>
        <w:tc>
          <w:tcPr>
            <w:tcW w:w="1276" w:type="dxa"/>
            <w:vMerge/>
            <w:tcBorders>
              <w:top w:val="nil"/>
              <w:left w:val="nil"/>
              <w:bottom w:val="nil"/>
              <w:right w:val="nil"/>
            </w:tcBorders>
            <w:vAlign w:val="center"/>
            <w:hideMark/>
          </w:tcPr>
          <w:p w14:paraId="35D58602"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664" w:type="dxa"/>
            <w:tcBorders>
              <w:top w:val="nil"/>
              <w:left w:val="nil"/>
              <w:bottom w:val="nil"/>
              <w:right w:val="nil"/>
            </w:tcBorders>
            <w:shd w:val="clear" w:color="auto" w:fill="auto"/>
            <w:noWrap/>
            <w:vAlign w:val="center"/>
            <w:hideMark/>
          </w:tcPr>
          <w:p w14:paraId="5B82D59D" w14:textId="77777777" w:rsidR="00B80AB6" w:rsidRPr="002740FB" w:rsidRDefault="00B80AB6" w:rsidP="00F20634">
            <w:pPr>
              <w:widowControl/>
              <w:jc w:val="left"/>
              <w:rPr>
                <w:rFonts w:ascii="Times New Roman" w:eastAsiaTheme="minorEastAsia" w:hAnsi="Times New Roman" w:cs="Times New Roman"/>
                <w:b/>
                <w:bCs/>
                <w:sz w:val="24"/>
                <w:szCs w:val="24"/>
                <w:lang w:val="en-US"/>
              </w:rPr>
            </w:pPr>
            <w:r w:rsidRPr="002740FB">
              <w:rPr>
                <w:rFonts w:ascii="Times New Roman" w:eastAsiaTheme="minorEastAsia" w:hAnsi="Times New Roman" w:cs="Times New Roman"/>
                <w:b/>
                <w:bCs/>
                <w:sz w:val="24"/>
                <w:szCs w:val="24"/>
                <w:lang w:val="en-US"/>
              </w:rPr>
              <w:t>VGG-16</w:t>
            </w:r>
          </w:p>
        </w:tc>
        <w:tc>
          <w:tcPr>
            <w:tcW w:w="1596" w:type="dxa"/>
            <w:tcBorders>
              <w:top w:val="nil"/>
              <w:left w:val="nil"/>
              <w:bottom w:val="nil"/>
              <w:right w:val="nil"/>
            </w:tcBorders>
            <w:shd w:val="clear" w:color="auto" w:fill="auto"/>
            <w:noWrap/>
            <w:vAlign w:val="center"/>
            <w:hideMark/>
          </w:tcPr>
          <w:p w14:paraId="4549CE89" w14:textId="77777777" w:rsidR="00B80AB6" w:rsidRPr="002740FB" w:rsidRDefault="00B80AB6" w:rsidP="00F20634">
            <w:pPr>
              <w:widowControl/>
              <w:jc w:val="center"/>
              <w:rPr>
                <w:rFonts w:ascii="Times New Roman" w:eastAsiaTheme="minorEastAsia" w:hAnsi="Times New Roman" w:cs="Times New Roman"/>
                <w:b/>
                <w:bCs/>
                <w:sz w:val="24"/>
                <w:szCs w:val="24"/>
                <w:lang w:val="en-US"/>
              </w:rPr>
            </w:pPr>
            <w:r w:rsidRPr="002740FB">
              <w:rPr>
                <w:rFonts w:ascii="Times New Roman" w:eastAsiaTheme="minorEastAsia" w:hAnsi="Times New Roman" w:cs="Times New Roman"/>
                <w:b/>
                <w:bCs/>
                <w:sz w:val="24"/>
                <w:szCs w:val="24"/>
                <w:lang w:val="en-US"/>
              </w:rPr>
              <w:t xml:space="preserve">78.3 </w:t>
            </w:r>
          </w:p>
        </w:tc>
        <w:tc>
          <w:tcPr>
            <w:tcW w:w="1701" w:type="dxa"/>
            <w:tcBorders>
              <w:top w:val="nil"/>
              <w:left w:val="nil"/>
              <w:bottom w:val="nil"/>
              <w:right w:val="nil"/>
            </w:tcBorders>
            <w:shd w:val="clear" w:color="auto" w:fill="auto"/>
            <w:noWrap/>
            <w:vAlign w:val="center"/>
            <w:hideMark/>
          </w:tcPr>
          <w:p w14:paraId="3B854A31" w14:textId="77777777" w:rsidR="00B80AB6" w:rsidRPr="002740FB" w:rsidRDefault="00B80AB6" w:rsidP="00F20634">
            <w:pPr>
              <w:widowControl/>
              <w:jc w:val="center"/>
              <w:rPr>
                <w:rFonts w:ascii="Times New Roman" w:eastAsiaTheme="minorEastAsia" w:hAnsi="Times New Roman" w:cs="Times New Roman"/>
                <w:b/>
                <w:bCs/>
                <w:sz w:val="24"/>
                <w:szCs w:val="24"/>
                <w:lang w:val="en-US"/>
              </w:rPr>
            </w:pPr>
            <w:r w:rsidRPr="002740FB">
              <w:rPr>
                <w:rFonts w:ascii="Times New Roman" w:eastAsiaTheme="minorEastAsia" w:hAnsi="Times New Roman" w:cs="Times New Roman"/>
                <w:b/>
                <w:bCs/>
                <w:sz w:val="24"/>
                <w:szCs w:val="24"/>
                <w:lang w:val="en-US"/>
              </w:rPr>
              <w:t xml:space="preserve">65.8 </w:t>
            </w:r>
          </w:p>
        </w:tc>
        <w:tc>
          <w:tcPr>
            <w:tcW w:w="1701" w:type="dxa"/>
            <w:tcBorders>
              <w:top w:val="nil"/>
              <w:left w:val="nil"/>
              <w:bottom w:val="nil"/>
              <w:right w:val="nil"/>
            </w:tcBorders>
            <w:shd w:val="clear" w:color="auto" w:fill="auto"/>
            <w:noWrap/>
            <w:vAlign w:val="center"/>
            <w:hideMark/>
          </w:tcPr>
          <w:p w14:paraId="037C0D46" w14:textId="77777777" w:rsidR="00B80AB6" w:rsidRPr="002740FB" w:rsidRDefault="00B80AB6" w:rsidP="00F20634">
            <w:pPr>
              <w:widowControl/>
              <w:jc w:val="center"/>
              <w:rPr>
                <w:rFonts w:ascii="Times New Roman" w:eastAsiaTheme="minorEastAsia" w:hAnsi="Times New Roman" w:cs="Times New Roman"/>
                <w:b/>
                <w:bCs/>
                <w:sz w:val="24"/>
                <w:szCs w:val="24"/>
                <w:lang w:val="en-US"/>
              </w:rPr>
            </w:pPr>
            <w:r w:rsidRPr="002740FB">
              <w:rPr>
                <w:rFonts w:ascii="Times New Roman" w:eastAsiaTheme="minorEastAsia" w:hAnsi="Times New Roman" w:cs="Times New Roman"/>
                <w:b/>
                <w:bCs/>
                <w:sz w:val="24"/>
                <w:szCs w:val="24"/>
                <w:lang w:val="en-US"/>
              </w:rPr>
              <w:t xml:space="preserve">84.1 </w:t>
            </w:r>
          </w:p>
        </w:tc>
        <w:tc>
          <w:tcPr>
            <w:tcW w:w="236" w:type="dxa"/>
            <w:vAlign w:val="center"/>
            <w:hideMark/>
          </w:tcPr>
          <w:p w14:paraId="4915F73E"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3C6E6758" w14:textId="77777777" w:rsidTr="00A36E5E">
        <w:trPr>
          <w:trHeight w:val="270"/>
        </w:trPr>
        <w:tc>
          <w:tcPr>
            <w:tcW w:w="1276" w:type="dxa"/>
            <w:tcBorders>
              <w:top w:val="nil"/>
              <w:left w:val="nil"/>
              <w:bottom w:val="nil"/>
              <w:right w:val="nil"/>
            </w:tcBorders>
            <w:vAlign w:val="center"/>
          </w:tcPr>
          <w:p w14:paraId="1EC71C92"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664" w:type="dxa"/>
            <w:tcBorders>
              <w:top w:val="nil"/>
              <w:left w:val="nil"/>
              <w:bottom w:val="nil"/>
              <w:right w:val="nil"/>
            </w:tcBorders>
            <w:shd w:val="clear" w:color="auto" w:fill="auto"/>
            <w:noWrap/>
            <w:vAlign w:val="center"/>
          </w:tcPr>
          <w:p w14:paraId="579FD139"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596" w:type="dxa"/>
            <w:tcBorders>
              <w:top w:val="nil"/>
              <w:left w:val="nil"/>
              <w:bottom w:val="nil"/>
              <w:right w:val="nil"/>
            </w:tcBorders>
            <w:shd w:val="clear" w:color="auto" w:fill="auto"/>
            <w:noWrap/>
            <w:vAlign w:val="center"/>
          </w:tcPr>
          <w:p w14:paraId="292A5CC9" w14:textId="77777777" w:rsidR="00B80AB6" w:rsidRPr="002740FB" w:rsidRDefault="00B80AB6" w:rsidP="00F20634">
            <w:pPr>
              <w:widowControl/>
              <w:jc w:val="center"/>
              <w:rPr>
                <w:rFonts w:ascii="Times New Roman" w:eastAsiaTheme="minorEastAsia" w:hAnsi="Times New Roman" w:cs="Times New Roman"/>
                <w:sz w:val="24"/>
                <w:szCs w:val="24"/>
                <w:lang w:val="en-US"/>
              </w:rPr>
            </w:pPr>
          </w:p>
        </w:tc>
        <w:tc>
          <w:tcPr>
            <w:tcW w:w="1701" w:type="dxa"/>
            <w:tcBorders>
              <w:top w:val="nil"/>
              <w:left w:val="nil"/>
              <w:bottom w:val="nil"/>
              <w:right w:val="nil"/>
            </w:tcBorders>
            <w:shd w:val="clear" w:color="auto" w:fill="auto"/>
            <w:noWrap/>
            <w:vAlign w:val="center"/>
          </w:tcPr>
          <w:p w14:paraId="59366622" w14:textId="77777777" w:rsidR="00B80AB6" w:rsidRPr="002740FB" w:rsidRDefault="00B80AB6" w:rsidP="00F20634">
            <w:pPr>
              <w:widowControl/>
              <w:jc w:val="center"/>
              <w:rPr>
                <w:rFonts w:ascii="Times New Roman" w:eastAsiaTheme="minorEastAsia" w:hAnsi="Times New Roman" w:cs="Times New Roman"/>
                <w:sz w:val="24"/>
                <w:szCs w:val="24"/>
                <w:lang w:val="en-US"/>
              </w:rPr>
            </w:pPr>
          </w:p>
        </w:tc>
        <w:tc>
          <w:tcPr>
            <w:tcW w:w="1701" w:type="dxa"/>
            <w:tcBorders>
              <w:top w:val="nil"/>
              <w:left w:val="nil"/>
              <w:bottom w:val="nil"/>
              <w:right w:val="nil"/>
            </w:tcBorders>
            <w:shd w:val="clear" w:color="auto" w:fill="auto"/>
            <w:noWrap/>
            <w:vAlign w:val="center"/>
          </w:tcPr>
          <w:p w14:paraId="16F8FB66" w14:textId="77777777" w:rsidR="00B80AB6" w:rsidRPr="002740FB" w:rsidRDefault="00B80AB6" w:rsidP="00F20634">
            <w:pPr>
              <w:widowControl/>
              <w:jc w:val="center"/>
              <w:rPr>
                <w:rFonts w:ascii="Times New Roman" w:eastAsiaTheme="minorEastAsia" w:hAnsi="Times New Roman" w:cs="Times New Roman"/>
                <w:sz w:val="24"/>
                <w:szCs w:val="24"/>
                <w:lang w:val="en-US"/>
              </w:rPr>
            </w:pPr>
          </w:p>
        </w:tc>
        <w:tc>
          <w:tcPr>
            <w:tcW w:w="236" w:type="dxa"/>
            <w:vAlign w:val="center"/>
          </w:tcPr>
          <w:p w14:paraId="68D131BF"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39E61154" w14:textId="77777777" w:rsidTr="00A36E5E">
        <w:trPr>
          <w:trHeight w:val="270"/>
        </w:trPr>
        <w:tc>
          <w:tcPr>
            <w:tcW w:w="1276" w:type="dxa"/>
            <w:vMerge w:val="restart"/>
            <w:tcBorders>
              <w:top w:val="nil"/>
              <w:left w:val="nil"/>
              <w:bottom w:val="nil"/>
              <w:right w:val="nil"/>
            </w:tcBorders>
            <w:shd w:val="clear" w:color="auto" w:fill="auto"/>
            <w:noWrap/>
            <w:vAlign w:val="center"/>
            <w:hideMark/>
          </w:tcPr>
          <w:p w14:paraId="727F7794"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 xml:space="preserve">Poor </w:t>
            </w:r>
          </w:p>
        </w:tc>
        <w:tc>
          <w:tcPr>
            <w:tcW w:w="1664" w:type="dxa"/>
            <w:tcBorders>
              <w:top w:val="nil"/>
              <w:left w:val="nil"/>
              <w:bottom w:val="nil"/>
              <w:right w:val="nil"/>
            </w:tcBorders>
            <w:shd w:val="clear" w:color="auto" w:fill="auto"/>
            <w:noWrap/>
            <w:vAlign w:val="center"/>
            <w:hideMark/>
          </w:tcPr>
          <w:p w14:paraId="1F1B5617" w14:textId="77777777" w:rsidR="00B80AB6" w:rsidRPr="002740FB" w:rsidRDefault="00B80AB6" w:rsidP="00F20634">
            <w:pPr>
              <w:widowControl/>
              <w:jc w:val="left"/>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PLS-DA</w:t>
            </w:r>
          </w:p>
        </w:tc>
        <w:tc>
          <w:tcPr>
            <w:tcW w:w="1596" w:type="dxa"/>
            <w:tcBorders>
              <w:top w:val="nil"/>
              <w:left w:val="nil"/>
              <w:bottom w:val="nil"/>
              <w:right w:val="nil"/>
            </w:tcBorders>
            <w:shd w:val="clear" w:color="auto" w:fill="auto"/>
            <w:noWrap/>
            <w:vAlign w:val="center"/>
            <w:hideMark/>
          </w:tcPr>
          <w:p w14:paraId="76C2646D"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76.5</w:t>
            </w:r>
          </w:p>
        </w:tc>
        <w:tc>
          <w:tcPr>
            <w:tcW w:w="1701" w:type="dxa"/>
            <w:tcBorders>
              <w:top w:val="nil"/>
              <w:left w:val="nil"/>
              <w:bottom w:val="nil"/>
              <w:right w:val="nil"/>
            </w:tcBorders>
            <w:shd w:val="clear" w:color="auto" w:fill="auto"/>
            <w:noWrap/>
            <w:vAlign w:val="center"/>
            <w:hideMark/>
          </w:tcPr>
          <w:p w14:paraId="1A93B305"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52.4</w:t>
            </w:r>
          </w:p>
        </w:tc>
        <w:tc>
          <w:tcPr>
            <w:tcW w:w="1701" w:type="dxa"/>
            <w:tcBorders>
              <w:top w:val="nil"/>
              <w:left w:val="nil"/>
              <w:bottom w:val="nil"/>
              <w:right w:val="nil"/>
            </w:tcBorders>
            <w:shd w:val="clear" w:color="auto" w:fill="auto"/>
            <w:noWrap/>
            <w:vAlign w:val="center"/>
            <w:hideMark/>
          </w:tcPr>
          <w:p w14:paraId="2F477F63"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87.5</w:t>
            </w:r>
          </w:p>
        </w:tc>
        <w:tc>
          <w:tcPr>
            <w:tcW w:w="236" w:type="dxa"/>
            <w:vAlign w:val="center"/>
            <w:hideMark/>
          </w:tcPr>
          <w:p w14:paraId="64EED81F"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677CE39F" w14:textId="77777777" w:rsidTr="00A36E5E">
        <w:trPr>
          <w:trHeight w:val="270"/>
        </w:trPr>
        <w:tc>
          <w:tcPr>
            <w:tcW w:w="1276" w:type="dxa"/>
            <w:vMerge/>
            <w:tcBorders>
              <w:top w:val="nil"/>
              <w:left w:val="nil"/>
              <w:bottom w:val="nil"/>
              <w:right w:val="nil"/>
            </w:tcBorders>
            <w:vAlign w:val="center"/>
            <w:hideMark/>
          </w:tcPr>
          <w:p w14:paraId="4A3384DA"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664" w:type="dxa"/>
            <w:tcBorders>
              <w:top w:val="nil"/>
              <w:left w:val="nil"/>
              <w:bottom w:val="nil"/>
              <w:right w:val="nil"/>
            </w:tcBorders>
            <w:shd w:val="clear" w:color="auto" w:fill="auto"/>
            <w:noWrap/>
            <w:vAlign w:val="center"/>
            <w:hideMark/>
          </w:tcPr>
          <w:p w14:paraId="357C8805" w14:textId="77777777" w:rsidR="00B80AB6" w:rsidRPr="002740FB" w:rsidRDefault="00B80AB6" w:rsidP="00F20634">
            <w:pPr>
              <w:widowControl/>
              <w:jc w:val="left"/>
              <w:rPr>
                <w:rFonts w:ascii="Times New Roman" w:eastAsiaTheme="minorEastAsia" w:hAnsi="Times New Roman" w:cs="Times New Roman"/>
                <w:sz w:val="24"/>
                <w:szCs w:val="24"/>
                <w:lang w:val="en-US"/>
              </w:rPr>
            </w:pPr>
            <w:proofErr w:type="spellStart"/>
            <w:r w:rsidRPr="002740FB">
              <w:rPr>
                <w:rFonts w:ascii="Times New Roman" w:eastAsiaTheme="minorEastAsia" w:hAnsi="Times New Roman" w:cs="Times New Roman"/>
                <w:sz w:val="24"/>
                <w:szCs w:val="24"/>
                <w:lang w:val="en-US"/>
              </w:rPr>
              <w:t>XGboost</w:t>
            </w:r>
            <w:proofErr w:type="spellEnd"/>
            <w:r w:rsidRPr="002740FB">
              <w:rPr>
                <w:rFonts w:ascii="Times New Roman" w:eastAsiaTheme="minorEastAsia" w:hAnsi="Times New Roman" w:cs="Times New Roman"/>
                <w:sz w:val="24"/>
                <w:szCs w:val="24"/>
                <w:lang w:val="en-US"/>
              </w:rPr>
              <w:t xml:space="preserve"> </w:t>
            </w:r>
          </w:p>
        </w:tc>
        <w:tc>
          <w:tcPr>
            <w:tcW w:w="1596" w:type="dxa"/>
            <w:tcBorders>
              <w:top w:val="nil"/>
              <w:left w:val="nil"/>
              <w:bottom w:val="nil"/>
              <w:right w:val="nil"/>
            </w:tcBorders>
            <w:shd w:val="clear" w:color="auto" w:fill="auto"/>
            <w:noWrap/>
            <w:vAlign w:val="center"/>
            <w:hideMark/>
          </w:tcPr>
          <w:p w14:paraId="057B0615"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69.6</w:t>
            </w:r>
          </w:p>
        </w:tc>
        <w:tc>
          <w:tcPr>
            <w:tcW w:w="1701" w:type="dxa"/>
            <w:tcBorders>
              <w:top w:val="nil"/>
              <w:left w:val="nil"/>
              <w:bottom w:val="nil"/>
              <w:right w:val="nil"/>
            </w:tcBorders>
            <w:shd w:val="clear" w:color="auto" w:fill="auto"/>
            <w:noWrap/>
            <w:vAlign w:val="center"/>
            <w:hideMark/>
          </w:tcPr>
          <w:p w14:paraId="5BA4F412"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24.0</w:t>
            </w:r>
          </w:p>
        </w:tc>
        <w:tc>
          <w:tcPr>
            <w:tcW w:w="1701" w:type="dxa"/>
            <w:tcBorders>
              <w:top w:val="nil"/>
              <w:left w:val="nil"/>
              <w:bottom w:val="nil"/>
              <w:right w:val="nil"/>
            </w:tcBorders>
            <w:shd w:val="clear" w:color="auto" w:fill="auto"/>
            <w:noWrap/>
            <w:vAlign w:val="center"/>
            <w:hideMark/>
          </w:tcPr>
          <w:p w14:paraId="62344954"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90.4</w:t>
            </w:r>
          </w:p>
        </w:tc>
        <w:tc>
          <w:tcPr>
            <w:tcW w:w="236" w:type="dxa"/>
            <w:vAlign w:val="center"/>
            <w:hideMark/>
          </w:tcPr>
          <w:p w14:paraId="0AEDFFD9"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3927865A" w14:textId="77777777" w:rsidTr="00A36E5E">
        <w:trPr>
          <w:trHeight w:val="270"/>
        </w:trPr>
        <w:tc>
          <w:tcPr>
            <w:tcW w:w="1276" w:type="dxa"/>
            <w:vMerge/>
            <w:tcBorders>
              <w:top w:val="nil"/>
              <w:left w:val="nil"/>
              <w:bottom w:val="nil"/>
              <w:right w:val="nil"/>
            </w:tcBorders>
            <w:vAlign w:val="center"/>
            <w:hideMark/>
          </w:tcPr>
          <w:p w14:paraId="3D354904"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664" w:type="dxa"/>
            <w:tcBorders>
              <w:top w:val="nil"/>
              <w:left w:val="nil"/>
              <w:bottom w:val="nil"/>
              <w:right w:val="nil"/>
            </w:tcBorders>
            <w:shd w:val="clear" w:color="auto" w:fill="auto"/>
            <w:noWrap/>
            <w:vAlign w:val="center"/>
            <w:hideMark/>
          </w:tcPr>
          <w:p w14:paraId="403EFAC4" w14:textId="19E2E7CC" w:rsidR="00B80AB6" w:rsidRPr="002740FB" w:rsidRDefault="003B68D2" w:rsidP="00F20634">
            <w:pPr>
              <w:widowControl/>
              <w:jc w:val="left"/>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R</w:t>
            </w:r>
            <w:r w:rsidR="00B80AB6" w:rsidRPr="002740FB">
              <w:rPr>
                <w:rFonts w:ascii="Times New Roman" w:eastAsiaTheme="minorEastAsia" w:hAnsi="Times New Roman" w:cs="Times New Roman"/>
                <w:sz w:val="24"/>
                <w:szCs w:val="24"/>
                <w:lang w:val="en-US"/>
              </w:rPr>
              <w:t>andom</w:t>
            </w:r>
            <w:r w:rsidRPr="002740FB">
              <w:rPr>
                <w:rFonts w:ascii="Times New Roman" w:eastAsiaTheme="minorEastAsia" w:hAnsi="Times New Roman" w:cs="Times New Roman"/>
                <w:sz w:val="24"/>
                <w:szCs w:val="24"/>
                <w:lang w:val="en-US"/>
              </w:rPr>
              <w:t xml:space="preserve"> </w:t>
            </w:r>
            <w:r w:rsidR="00B80AB6" w:rsidRPr="002740FB">
              <w:rPr>
                <w:rFonts w:ascii="Times New Roman" w:eastAsiaTheme="minorEastAsia" w:hAnsi="Times New Roman" w:cs="Times New Roman"/>
                <w:sz w:val="24"/>
                <w:szCs w:val="24"/>
                <w:lang w:val="en-US"/>
              </w:rPr>
              <w:t>forest</w:t>
            </w:r>
          </w:p>
        </w:tc>
        <w:tc>
          <w:tcPr>
            <w:tcW w:w="1596" w:type="dxa"/>
            <w:tcBorders>
              <w:top w:val="nil"/>
              <w:left w:val="nil"/>
              <w:bottom w:val="nil"/>
              <w:right w:val="nil"/>
            </w:tcBorders>
            <w:shd w:val="clear" w:color="auto" w:fill="auto"/>
            <w:noWrap/>
            <w:vAlign w:val="center"/>
            <w:hideMark/>
          </w:tcPr>
          <w:p w14:paraId="4B2702A6"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71.1</w:t>
            </w:r>
          </w:p>
        </w:tc>
        <w:tc>
          <w:tcPr>
            <w:tcW w:w="1701" w:type="dxa"/>
            <w:tcBorders>
              <w:top w:val="nil"/>
              <w:left w:val="nil"/>
              <w:bottom w:val="nil"/>
              <w:right w:val="nil"/>
            </w:tcBorders>
            <w:shd w:val="clear" w:color="auto" w:fill="auto"/>
            <w:noWrap/>
            <w:vAlign w:val="center"/>
            <w:hideMark/>
          </w:tcPr>
          <w:p w14:paraId="329D8527"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71.6</w:t>
            </w:r>
          </w:p>
        </w:tc>
        <w:tc>
          <w:tcPr>
            <w:tcW w:w="1701" w:type="dxa"/>
            <w:tcBorders>
              <w:top w:val="nil"/>
              <w:left w:val="nil"/>
              <w:bottom w:val="nil"/>
              <w:right w:val="nil"/>
            </w:tcBorders>
            <w:shd w:val="clear" w:color="auto" w:fill="auto"/>
            <w:noWrap/>
            <w:vAlign w:val="center"/>
            <w:hideMark/>
          </w:tcPr>
          <w:p w14:paraId="600A03C1" w14:textId="77777777" w:rsidR="00B80AB6" w:rsidRPr="002740FB" w:rsidRDefault="00B80AB6" w:rsidP="00F20634">
            <w:pPr>
              <w:widowControl/>
              <w:jc w:val="center"/>
              <w:rPr>
                <w:rFonts w:ascii="Times New Roman" w:eastAsiaTheme="minorEastAsia" w:hAnsi="Times New Roman" w:cs="Times New Roman"/>
                <w:sz w:val="24"/>
                <w:szCs w:val="24"/>
                <w:lang w:val="en-US"/>
              </w:rPr>
            </w:pPr>
            <w:r w:rsidRPr="002740FB">
              <w:rPr>
                <w:rFonts w:ascii="Times New Roman" w:eastAsiaTheme="minorEastAsia" w:hAnsi="Times New Roman" w:cs="Times New Roman"/>
                <w:sz w:val="24"/>
                <w:szCs w:val="24"/>
                <w:lang w:val="en-US"/>
              </w:rPr>
              <w:t>70.9</w:t>
            </w:r>
          </w:p>
        </w:tc>
        <w:tc>
          <w:tcPr>
            <w:tcW w:w="236" w:type="dxa"/>
            <w:vAlign w:val="center"/>
            <w:hideMark/>
          </w:tcPr>
          <w:p w14:paraId="7B3EF41A" w14:textId="77777777" w:rsidR="00B80AB6" w:rsidRPr="002740FB" w:rsidRDefault="00B80AB6" w:rsidP="00F20634">
            <w:pPr>
              <w:widowControl/>
              <w:jc w:val="left"/>
              <w:rPr>
                <w:rFonts w:eastAsia="Times New Roman" w:cs="Times New Roman"/>
                <w:kern w:val="0"/>
                <w:sz w:val="20"/>
                <w:szCs w:val="20"/>
                <w:lang w:val="en-US"/>
              </w:rPr>
            </w:pPr>
          </w:p>
        </w:tc>
      </w:tr>
      <w:tr w:rsidR="00B80AB6" w:rsidRPr="002740FB" w14:paraId="3B0BB990" w14:textId="77777777" w:rsidTr="00A36E5E">
        <w:trPr>
          <w:trHeight w:val="270"/>
        </w:trPr>
        <w:tc>
          <w:tcPr>
            <w:tcW w:w="1276" w:type="dxa"/>
            <w:vMerge/>
            <w:tcBorders>
              <w:top w:val="nil"/>
              <w:left w:val="nil"/>
              <w:bottom w:val="single" w:sz="12" w:space="0" w:color="auto"/>
              <w:right w:val="nil"/>
            </w:tcBorders>
            <w:vAlign w:val="center"/>
            <w:hideMark/>
          </w:tcPr>
          <w:p w14:paraId="3C59FCBE" w14:textId="77777777" w:rsidR="00B80AB6" w:rsidRPr="002740FB" w:rsidRDefault="00B80AB6" w:rsidP="00F20634">
            <w:pPr>
              <w:widowControl/>
              <w:jc w:val="left"/>
              <w:rPr>
                <w:rFonts w:ascii="Times New Roman" w:eastAsiaTheme="minorEastAsia" w:hAnsi="Times New Roman" w:cs="Times New Roman"/>
                <w:sz w:val="24"/>
                <w:szCs w:val="24"/>
                <w:lang w:val="en-US"/>
              </w:rPr>
            </w:pPr>
          </w:p>
        </w:tc>
        <w:tc>
          <w:tcPr>
            <w:tcW w:w="1664" w:type="dxa"/>
            <w:tcBorders>
              <w:top w:val="nil"/>
              <w:left w:val="nil"/>
              <w:bottom w:val="single" w:sz="12" w:space="0" w:color="auto"/>
              <w:right w:val="nil"/>
            </w:tcBorders>
            <w:shd w:val="clear" w:color="auto" w:fill="auto"/>
            <w:noWrap/>
            <w:vAlign w:val="center"/>
            <w:hideMark/>
          </w:tcPr>
          <w:p w14:paraId="6341DAE4" w14:textId="77777777" w:rsidR="00B80AB6" w:rsidRPr="002740FB" w:rsidRDefault="00B80AB6" w:rsidP="00F20634">
            <w:pPr>
              <w:widowControl/>
              <w:jc w:val="left"/>
              <w:rPr>
                <w:rFonts w:ascii="Times New Roman" w:eastAsiaTheme="minorEastAsia" w:hAnsi="Times New Roman" w:cs="Times New Roman"/>
                <w:b/>
                <w:bCs/>
                <w:sz w:val="24"/>
                <w:szCs w:val="24"/>
                <w:lang w:val="en-US"/>
              </w:rPr>
            </w:pPr>
            <w:r w:rsidRPr="002740FB">
              <w:rPr>
                <w:rFonts w:ascii="Times New Roman" w:eastAsiaTheme="minorEastAsia" w:hAnsi="Times New Roman" w:cs="Times New Roman"/>
                <w:b/>
                <w:bCs/>
                <w:sz w:val="24"/>
                <w:szCs w:val="24"/>
                <w:lang w:val="en-US"/>
              </w:rPr>
              <w:t>VGG-16</w:t>
            </w:r>
          </w:p>
        </w:tc>
        <w:tc>
          <w:tcPr>
            <w:tcW w:w="1596" w:type="dxa"/>
            <w:tcBorders>
              <w:top w:val="nil"/>
              <w:left w:val="nil"/>
              <w:bottom w:val="single" w:sz="12" w:space="0" w:color="auto"/>
              <w:right w:val="nil"/>
            </w:tcBorders>
            <w:shd w:val="clear" w:color="auto" w:fill="auto"/>
            <w:noWrap/>
            <w:vAlign w:val="center"/>
            <w:hideMark/>
          </w:tcPr>
          <w:p w14:paraId="70773CCF" w14:textId="77777777" w:rsidR="00B80AB6" w:rsidRPr="002740FB" w:rsidRDefault="00B80AB6" w:rsidP="00F20634">
            <w:pPr>
              <w:widowControl/>
              <w:jc w:val="center"/>
              <w:rPr>
                <w:rFonts w:ascii="Times New Roman" w:eastAsiaTheme="minorEastAsia" w:hAnsi="Times New Roman" w:cs="Times New Roman"/>
                <w:b/>
                <w:bCs/>
                <w:sz w:val="24"/>
                <w:szCs w:val="24"/>
                <w:lang w:val="en-US"/>
              </w:rPr>
            </w:pPr>
            <w:r w:rsidRPr="002740FB">
              <w:rPr>
                <w:rFonts w:ascii="Times New Roman" w:eastAsiaTheme="minorEastAsia" w:hAnsi="Times New Roman" w:cs="Times New Roman"/>
                <w:b/>
                <w:bCs/>
                <w:sz w:val="24"/>
                <w:szCs w:val="24"/>
                <w:lang w:val="en-US"/>
              </w:rPr>
              <w:t>72.3</w:t>
            </w:r>
          </w:p>
        </w:tc>
        <w:tc>
          <w:tcPr>
            <w:tcW w:w="1701" w:type="dxa"/>
            <w:tcBorders>
              <w:top w:val="nil"/>
              <w:left w:val="nil"/>
              <w:bottom w:val="single" w:sz="12" w:space="0" w:color="auto"/>
              <w:right w:val="nil"/>
            </w:tcBorders>
            <w:shd w:val="clear" w:color="auto" w:fill="auto"/>
            <w:noWrap/>
            <w:vAlign w:val="center"/>
            <w:hideMark/>
          </w:tcPr>
          <w:p w14:paraId="2964C531" w14:textId="77777777" w:rsidR="00B80AB6" w:rsidRPr="002740FB" w:rsidRDefault="00B80AB6" w:rsidP="00F20634">
            <w:pPr>
              <w:widowControl/>
              <w:jc w:val="center"/>
              <w:rPr>
                <w:rFonts w:ascii="Times New Roman" w:eastAsiaTheme="minorEastAsia" w:hAnsi="Times New Roman" w:cs="Times New Roman"/>
                <w:b/>
                <w:bCs/>
                <w:sz w:val="24"/>
                <w:szCs w:val="24"/>
                <w:lang w:val="en-US"/>
              </w:rPr>
            </w:pPr>
            <w:r w:rsidRPr="002740FB">
              <w:rPr>
                <w:rFonts w:ascii="Times New Roman" w:eastAsiaTheme="minorEastAsia" w:hAnsi="Times New Roman" w:cs="Times New Roman"/>
                <w:b/>
                <w:bCs/>
                <w:sz w:val="24"/>
                <w:szCs w:val="24"/>
                <w:lang w:val="en-US"/>
              </w:rPr>
              <w:t>70.8</w:t>
            </w:r>
          </w:p>
        </w:tc>
        <w:tc>
          <w:tcPr>
            <w:tcW w:w="1701" w:type="dxa"/>
            <w:tcBorders>
              <w:top w:val="nil"/>
              <w:left w:val="nil"/>
              <w:bottom w:val="single" w:sz="12" w:space="0" w:color="auto"/>
              <w:right w:val="nil"/>
            </w:tcBorders>
            <w:shd w:val="clear" w:color="auto" w:fill="auto"/>
            <w:noWrap/>
            <w:vAlign w:val="center"/>
            <w:hideMark/>
          </w:tcPr>
          <w:p w14:paraId="19EDA32C" w14:textId="77777777" w:rsidR="00B80AB6" w:rsidRPr="002740FB" w:rsidRDefault="00B80AB6" w:rsidP="00F20634">
            <w:pPr>
              <w:widowControl/>
              <w:jc w:val="center"/>
              <w:rPr>
                <w:rFonts w:ascii="Times New Roman" w:eastAsiaTheme="minorEastAsia" w:hAnsi="Times New Roman" w:cs="Times New Roman"/>
                <w:b/>
                <w:bCs/>
                <w:sz w:val="24"/>
                <w:szCs w:val="24"/>
                <w:lang w:val="en-US"/>
              </w:rPr>
            </w:pPr>
            <w:r w:rsidRPr="002740FB">
              <w:rPr>
                <w:rFonts w:ascii="Times New Roman" w:eastAsiaTheme="minorEastAsia" w:hAnsi="Times New Roman" w:cs="Times New Roman"/>
                <w:b/>
                <w:bCs/>
                <w:sz w:val="24"/>
                <w:szCs w:val="24"/>
                <w:lang w:val="en-US"/>
              </w:rPr>
              <w:t>72.9</w:t>
            </w:r>
          </w:p>
        </w:tc>
        <w:tc>
          <w:tcPr>
            <w:tcW w:w="236" w:type="dxa"/>
            <w:vAlign w:val="center"/>
            <w:hideMark/>
          </w:tcPr>
          <w:p w14:paraId="4C999591" w14:textId="77777777" w:rsidR="00B80AB6" w:rsidRPr="002740FB" w:rsidRDefault="00B80AB6" w:rsidP="00F20634">
            <w:pPr>
              <w:widowControl/>
              <w:jc w:val="left"/>
              <w:rPr>
                <w:rFonts w:eastAsia="Times New Roman" w:cs="Times New Roman"/>
                <w:kern w:val="0"/>
                <w:sz w:val="20"/>
                <w:szCs w:val="20"/>
                <w:lang w:val="en-US"/>
              </w:rPr>
            </w:pPr>
          </w:p>
        </w:tc>
      </w:tr>
      <w:bookmarkEnd w:id="2"/>
    </w:tbl>
    <w:p w14:paraId="3BECE5FC" w14:textId="2313B94F" w:rsidR="00B80AB6" w:rsidRPr="002740FB" w:rsidRDefault="00B80AB6" w:rsidP="00257734">
      <w:pPr>
        <w:widowControl/>
        <w:spacing w:line="360" w:lineRule="auto"/>
        <w:jc w:val="left"/>
        <w:rPr>
          <w:rFonts w:ascii="Times New Roman" w:hAnsi="Times New Roman" w:cs="Times New Roman"/>
          <w:sz w:val="24"/>
          <w:szCs w:val="24"/>
        </w:rPr>
      </w:pPr>
    </w:p>
    <w:p w14:paraId="46B8CFCF" w14:textId="1E20B731" w:rsidR="00B80AB6" w:rsidRPr="002740FB" w:rsidRDefault="00B80AB6" w:rsidP="00257734">
      <w:pPr>
        <w:widowControl/>
        <w:spacing w:line="360" w:lineRule="auto"/>
        <w:jc w:val="left"/>
        <w:rPr>
          <w:rFonts w:ascii="Times New Roman" w:hAnsi="Times New Roman" w:cs="Times New Roman"/>
          <w:sz w:val="24"/>
          <w:szCs w:val="24"/>
        </w:rPr>
      </w:pPr>
    </w:p>
    <w:p w14:paraId="68209AA8" w14:textId="45DA004A" w:rsidR="00B80AB6" w:rsidRPr="002740FB" w:rsidRDefault="00B80AB6" w:rsidP="00257734">
      <w:pPr>
        <w:widowControl/>
        <w:spacing w:line="360" w:lineRule="auto"/>
        <w:jc w:val="left"/>
        <w:rPr>
          <w:rFonts w:ascii="Times New Roman" w:hAnsi="Times New Roman" w:cs="Times New Roman"/>
          <w:sz w:val="24"/>
          <w:szCs w:val="24"/>
        </w:rPr>
      </w:pPr>
    </w:p>
    <w:p w14:paraId="5749E7E1" w14:textId="49518A24" w:rsidR="00B80AB6" w:rsidRPr="002740FB" w:rsidRDefault="00B80AB6" w:rsidP="00257734">
      <w:pPr>
        <w:widowControl/>
        <w:spacing w:line="360" w:lineRule="auto"/>
        <w:jc w:val="left"/>
        <w:rPr>
          <w:rFonts w:ascii="Times New Roman" w:hAnsi="Times New Roman" w:cs="Times New Roman"/>
          <w:sz w:val="24"/>
          <w:szCs w:val="24"/>
        </w:rPr>
      </w:pPr>
    </w:p>
    <w:p w14:paraId="582D5407" w14:textId="5DFD7F49" w:rsidR="00B80AB6" w:rsidRPr="002740FB" w:rsidRDefault="00B80AB6" w:rsidP="00257734">
      <w:pPr>
        <w:widowControl/>
        <w:spacing w:line="360" w:lineRule="auto"/>
        <w:jc w:val="left"/>
        <w:rPr>
          <w:rFonts w:ascii="Times New Roman" w:hAnsi="Times New Roman" w:cs="Times New Roman"/>
          <w:sz w:val="24"/>
          <w:szCs w:val="24"/>
        </w:rPr>
      </w:pPr>
    </w:p>
    <w:p w14:paraId="6108FF31" w14:textId="3132D551" w:rsidR="00B80AB6" w:rsidRPr="002740FB" w:rsidRDefault="00B80AB6" w:rsidP="00257734">
      <w:pPr>
        <w:widowControl/>
        <w:spacing w:line="360" w:lineRule="auto"/>
        <w:jc w:val="left"/>
        <w:rPr>
          <w:rFonts w:ascii="Times New Roman" w:hAnsi="Times New Roman" w:cs="Times New Roman"/>
          <w:sz w:val="24"/>
          <w:szCs w:val="24"/>
        </w:rPr>
      </w:pPr>
    </w:p>
    <w:p w14:paraId="062E4817" w14:textId="38904EA8" w:rsidR="00B80AB6" w:rsidRPr="002740FB" w:rsidRDefault="00B80AB6" w:rsidP="00257734">
      <w:pPr>
        <w:widowControl/>
        <w:spacing w:line="360" w:lineRule="auto"/>
        <w:jc w:val="left"/>
        <w:rPr>
          <w:rFonts w:ascii="Times New Roman" w:hAnsi="Times New Roman" w:cs="Times New Roman"/>
          <w:sz w:val="24"/>
          <w:szCs w:val="24"/>
        </w:rPr>
      </w:pPr>
    </w:p>
    <w:p w14:paraId="132654A2" w14:textId="0E8615FF" w:rsidR="00B80AB6" w:rsidRPr="002740FB" w:rsidRDefault="00B80AB6" w:rsidP="00257734">
      <w:pPr>
        <w:widowControl/>
        <w:spacing w:line="360" w:lineRule="auto"/>
        <w:jc w:val="left"/>
        <w:rPr>
          <w:rFonts w:ascii="Times New Roman" w:hAnsi="Times New Roman" w:cs="Times New Roman"/>
          <w:sz w:val="24"/>
          <w:szCs w:val="24"/>
        </w:rPr>
      </w:pPr>
    </w:p>
    <w:p w14:paraId="490681D2" w14:textId="4D9652B4" w:rsidR="00B80AB6" w:rsidRPr="002740FB" w:rsidRDefault="00B80AB6" w:rsidP="00257734">
      <w:pPr>
        <w:widowControl/>
        <w:spacing w:line="360" w:lineRule="auto"/>
        <w:jc w:val="left"/>
        <w:rPr>
          <w:rFonts w:ascii="Times New Roman" w:hAnsi="Times New Roman" w:cs="Times New Roman"/>
          <w:sz w:val="24"/>
          <w:szCs w:val="24"/>
        </w:rPr>
      </w:pPr>
    </w:p>
    <w:p w14:paraId="1AEFB0CA" w14:textId="785DF059" w:rsidR="00B80AB6" w:rsidRPr="002740FB" w:rsidRDefault="00B80AB6" w:rsidP="00257734">
      <w:pPr>
        <w:widowControl/>
        <w:spacing w:line="360" w:lineRule="auto"/>
        <w:jc w:val="left"/>
        <w:rPr>
          <w:rFonts w:ascii="Times New Roman" w:hAnsi="Times New Roman" w:cs="Times New Roman"/>
          <w:sz w:val="24"/>
          <w:szCs w:val="24"/>
        </w:rPr>
      </w:pPr>
    </w:p>
    <w:p w14:paraId="46DA84A9" w14:textId="48202AD3" w:rsidR="00B80AB6" w:rsidRPr="002740FB" w:rsidRDefault="00B80AB6" w:rsidP="00257734">
      <w:pPr>
        <w:widowControl/>
        <w:spacing w:line="360" w:lineRule="auto"/>
        <w:jc w:val="left"/>
        <w:rPr>
          <w:rFonts w:ascii="Times New Roman" w:hAnsi="Times New Roman" w:cs="Times New Roman"/>
          <w:sz w:val="24"/>
          <w:szCs w:val="24"/>
        </w:rPr>
      </w:pPr>
    </w:p>
    <w:p w14:paraId="1517BBEB" w14:textId="4A90E2FD" w:rsidR="00B80AB6" w:rsidRPr="002740FB" w:rsidRDefault="00B80AB6" w:rsidP="00257734">
      <w:pPr>
        <w:widowControl/>
        <w:spacing w:line="360" w:lineRule="auto"/>
        <w:jc w:val="left"/>
        <w:rPr>
          <w:rFonts w:ascii="Times New Roman" w:hAnsi="Times New Roman" w:cs="Times New Roman"/>
          <w:sz w:val="24"/>
          <w:szCs w:val="24"/>
        </w:rPr>
      </w:pPr>
    </w:p>
    <w:p w14:paraId="325522A5" w14:textId="643987C6" w:rsidR="00707130" w:rsidRPr="002740FB" w:rsidRDefault="00707130" w:rsidP="00257734">
      <w:pPr>
        <w:widowControl/>
        <w:spacing w:line="360" w:lineRule="auto"/>
        <w:jc w:val="left"/>
        <w:rPr>
          <w:rFonts w:ascii="Times New Roman" w:hAnsi="Times New Roman" w:cs="Times New Roman"/>
          <w:b/>
          <w:bCs/>
          <w:sz w:val="24"/>
          <w:szCs w:val="24"/>
        </w:rPr>
      </w:pPr>
      <w:bookmarkStart w:id="3" w:name="_Hlk110259714"/>
      <w:r w:rsidRPr="00707130">
        <w:rPr>
          <w:rFonts w:ascii="Times New Roman" w:hAnsi="Times New Roman" w:cs="Times New Roman"/>
          <w:b/>
          <w:bCs/>
          <w:sz w:val="24"/>
          <w:szCs w:val="24"/>
        </w:rPr>
        <w:lastRenderedPageBreak/>
        <w:t>Supplementary Table 4. Comparison of diagnostic results of liver cancer based on traditional imaging modalities and Raman spectroscopy in this study.</w:t>
      </w:r>
      <w:bookmarkEnd w:id="3"/>
    </w:p>
    <w:tbl>
      <w:tblPr>
        <w:tblStyle w:val="10"/>
        <w:tblW w:w="8306" w:type="dxa"/>
        <w:tblInd w:w="108"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ayout w:type="fixed"/>
        <w:tblLook w:val="04A0" w:firstRow="1" w:lastRow="0" w:firstColumn="1" w:lastColumn="0" w:noHBand="0" w:noVBand="1"/>
      </w:tblPr>
      <w:tblGrid>
        <w:gridCol w:w="1735"/>
        <w:gridCol w:w="4253"/>
        <w:gridCol w:w="2318"/>
      </w:tblGrid>
      <w:tr w:rsidR="00DC435B" w:rsidRPr="00DC435B" w14:paraId="1C436834" w14:textId="77777777" w:rsidTr="009370CF">
        <w:trPr>
          <w:trHeight w:val="817"/>
        </w:trPr>
        <w:tc>
          <w:tcPr>
            <w:tcW w:w="1735" w:type="dxa"/>
            <w:vAlign w:val="center"/>
          </w:tcPr>
          <w:p w14:paraId="0CB3F3E9" w14:textId="77777777" w:rsidR="00707130" w:rsidRPr="00DC435B" w:rsidRDefault="00707130" w:rsidP="00CB5B4D">
            <w:pPr>
              <w:pStyle w:val="src"/>
              <w:shd w:val="clear" w:color="auto" w:fill="FCFDFE"/>
              <w:spacing w:before="0" w:beforeAutospacing="0" w:after="0" w:afterAutospacing="0" w:line="390" w:lineRule="atLeast"/>
              <w:rPr>
                <w:rFonts w:ascii="Times New Roman" w:hAnsi="Times New Roman" w:cs="Times New Roman"/>
              </w:rPr>
            </w:pPr>
            <w:bookmarkStart w:id="4" w:name="_Hlk112577811"/>
            <w:r w:rsidRPr="00DC435B">
              <w:rPr>
                <w:rFonts w:ascii="Times New Roman" w:hAnsi="Times New Roman" w:cs="Times New Roman"/>
              </w:rPr>
              <w:t>Pathological categories</w:t>
            </w:r>
          </w:p>
        </w:tc>
        <w:tc>
          <w:tcPr>
            <w:tcW w:w="4253" w:type="dxa"/>
            <w:vAlign w:val="center"/>
          </w:tcPr>
          <w:p w14:paraId="6EA0EC03" w14:textId="77777777" w:rsidR="00707130" w:rsidRPr="00DC435B" w:rsidRDefault="00707130" w:rsidP="00CB5B4D">
            <w:pPr>
              <w:jc w:val="left"/>
              <w:rPr>
                <w:rFonts w:cs="Times New Roman"/>
                <w:sz w:val="24"/>
                <w:szCs w:val="24"/>
              </w:rPr>
            </w:pPr>
            <w:r w:rsidRPr="00DC435B">
              <w:rPr>
                <w:rFonts w:cs="Times New Roman"/>
                <w:sz w:val="24"/>
                <w:szCs w:val="24"/>
                <w:shd w:val="clear" w:color="auto" w:fill="FCFDFE"/>
              </w:rPr>
              <w:t>Diagnostic results</w:t>
            </w:r>
          </w:p>
        </w:tc>
        <w:tc>
          <w:tcPr>
            <w:tcW w:w="2318" w:type="dxa"/>
            <w:vAlign w:val="center"/>
          </w:tcPr>
          <w:p w14:paraId="2E8B1C09" w14:textId="77777777" w:rsidR="00707130" w:rsidRPr="00DC435B" w:rsidRDefault="00707130" w:rsidP="00CB5B4D">
            <w:pPr>
              <w:jc w:val="center"/>
              <w:rPr>
                <w:rFonts w:cs="Times New Roman"/>
                <w:sz w:val="24"/>
                <w:szCs w:val="24"/>
              </w:rPr>
            </w:pPr>
            <w:r w:rsidRPr="00DC435B">
              <w:rPr>
                <w:rFonts w:cs="Times New Roman"/>
                <w:sz w:val="24"/>
                <w:szCs w:val="24"/>
              </w:rPr>
              <w:t>References</w:t>
            </w:r>
          </w:p>
        </w:tc>
      </w:tr>
      <w:tr w:rsidR="00DC435B" w:rsidRPr="00DC435B" w14:paraId="18D751FC" w14:textId="77777777" w:rsidTr="009370CF">
        <w:tc>
          <w:tcPr>
            <w:tcW w:w="1735" w:type="dxa"/>
            <w:vMerge w:val="restart"/>
            <w:vAlign w:val="center"/>
          </w:tcPr>
          <w:p w14:paraId="2E517F9A" w14:textId="77777777" w:rsidR="00707130" w:rsidRPr="00DC435B" w:rsidRDefault="00707130" w:rsidP="00CB5B4D">
            <w:pPr>
              <w:rPr>
                <w:rFonts w:cs="Times New Roman"/>
                <w:sz w:val="24"/>
                <w:szCs w:val="24"/>
              </w:rPr>
            </w:pPr>
            <w:r w:rsidRPr="00DC435B">
              <w:rPr>
                <w:rFonts w:cs="Times New Roman"/>
                <w:sz w:val="24"/>
                <w:szCs w:val="24"/>
              </w:rPr>
              <w:t>HCC/ICC</w:t>
            </w:r>
          </w:p>
        </w:tc>
        <w:tc>
          <w:tcPr>
            <w:tcW w:w="4253" w:type="dxa"/>
            <w:vAlign w:val="center"/>
          </w:tcPr>
          <w:p w14:paraId="07990FBD" w14:textId="77777777" w:rsidR="00707130" w:rsidRPr="00DC435B" w:rsidRDefault="00707130" w:rsidP="00CB5B4D">
            <w:pPr>
              <w:rPr>
                <w:rFonts w:cs="Times New Roman"/>
                <w:sz w:val="24"/>
                <w:szCs w:val="24"/>
              </w:rPr>
            </w:pPr>
            <w:r w:rsidRPr="00DC435B">
              <w:rPr>
                <w:rFonts w:cs="Times New Roman"/>
                <w:sz w:val="24"/>
                <w:szCs w:val="24"/>
              </w:rPr>
              <w:t>misdiagnosis rate of HCC for ICC patients with no risk factors for HCC was 24.3% (36 ICC) by CT and MRI</w:t>
            </w:r>
          </w:p>
        </w:tc>
        <w:tc>
          <w:tcPr>
            <w:tcW w:w="2318" w:type="dxa"/>
            <w:vMerge w:val="restart"/>
            <w:vAlign w:val="center"/>
          </w:tcPr>
          <w:p w14:paraId="15FD8281" w14:textId="77777777" w:rsidR="00707130" w:rsidRPr="00DC435B" w:rsidRDefault="00707130" w:rsidP="00CB5B4D">
            <w:pPr>
              <w:rPr>
                <w:rFonts w:cs="Times New Roman"/>
                <w:sz w:val="24"/>
                <w:szCs w:val="24"/>
              </w:rPr>
            </w:pPr>
            <w:r w:rsidRPr="00DC435B">
              <w:rPr>
                <w:rFonts w:cs="Times New Roman"/>
                <w:i/>
                <w:sz w:val="24"/>
                <w:szCs w:val="24"/>
              </w:rPr>
              <w:t>World J. Surg.</w:t>
            </w:r>
            <w:r w:rsidRPr="00DC435B">
              <w:rPr>
                <w:rFonts w:cs="Times New Roman"/>
                <w:sz w:val="24"/>
                <w:szCs w:val="24"/>
              </w:rPr>
              <w:t xml:space="preserve"> 2020, 44, 3862-3867</w:t>
            </w:r>
          </w:p>
        </w:tc>
      </w:tr>
      <w:tr w:rsidR="00DC435B" w:rsidRPr="00DC435B" w14:paraId="503AA96E" w14:textId="77777777" w:rsidTr="009370CF">
        <w:tc>
          <w:tcPr>
            <w:tcW w:w="1735" w:type="dxa"/>
            <w:vMerge/>
            <w:vAlign w:val="center"/>
          </w:tcPr>
          <w:p w14:paraId="24C634B0" w14:textId="77777777" w:rsidR="00707130" w:rsidRPr="00DC435B" w:rsidRDefault="00707130" w:rsidP="00CB5B4D">
            <w:pPr>
              <w:rPr>
                <w:rFonts w:cs="Times New Roman"/>
                <w:sz w:val="24"/>
                <w:szCs w:val="24"/>
              </w:rPr>
            </w:pPr>
          </w:p>
        </w:tc>
        <w:tc>
          <w:tcPr>
            <w:tcW w:w="4253" w:type="dxa"/>
            <w:vAlign w:val="center"/>
          </w:tcPr>
          <w:p w14:paraId="62E01AA1" w14:textId="77777777" w:rsidR="00707130" w:rsidRPr="00DC435B" w:rsidRDefault="00707130" w:rsidP="00CB5B4D">
            <w:pPr>
              <w:rPr>
                <w:rFonts w:cs="Times New Roman"/>
                <w:sz w:val="24"/>
                <w:szCs w:val="24"/>
              </w:rPr>
            </w:pPr>
            <w:r w:rsidRPr="00DC435B">
              <w:rPr>
                <w:rFonts w:cs="Times New Roman"/>
                <w:sz w:val="24"/>
                <w:szCs w:val="24"/>
              </w:rPr>
              <w:t>misdiagnosis rate of HCC for ICC patients with any risk factors for HCC was between 20.0 and 33.3% (54 ICC) by CT and MRI</w:t>
            </w:r>
          </w:p>
        </w:tc>
        <w:tc>
          <w:tcPr>
            <w:tcW w:w="2318" w:type="dxa"/>
            <w:vMerge/>
            <w:vAlign w:val="center"/>
          </w:tcPr>
          <w:p w14:paraId="4A6A7265" w14:textId="77777777" w:rsidR="00707130" w:rsidRPr="00DC435B" w:rsidRDefault="00707130" w:rsidP="00CB5B4D">
            <w:pPr>
              <w:rPr>
                <w:rFonts w:cs="Times New Roman"/>
                <w:sz w:val="24"/>
                <w:szCs w:val="24"/>
              </w:rPr>
            </w:pPr>
          </w:p>
        </w:tc>
      </w:tr>
      <w:tr w:rsidR="00DC435B" w:rsidRPr="00DC435B" w14:paraId="01F71B7D" w14:textId="77777777" w:rsidTr="009370CF">
        <w:tc>
          <w:tcPr>
            <w:tcW w:w="1735" w:type="dxa"/>
            <w:vAlign w:val="center"/>
          </w:tcPr>
          <w:p w14:paraId="30511FF9" w14:textId="77777777" w:rsidR="00707130" w:rsidRPr="00DC435B" w:rsidRDefault="00707130" w:rsidP="00CB5B4D">
            <w:pPr>
              <w:rPr>
                <w:rFonts w:cs="Times New Roman"/>
                <w:sz w:val="24"/>
                <w:szCs w:val="24"/>
              </w:rPr>
            </w:pPr>
            <w:r w:rsidRPr="00DC435B">
              <w:rPr>
                <w:rFonts w:cs="Times New Roman"/>
                <w:sz w:val="24"/>
                <w:szCs w:val="24"/>
              </w:rPr>
              <w:t>HCC/ICC</w:t>
            </w:r>
          </w:p>
        </w:tc>
        <w:tc>
          <w:tcPr>
            <w:tcW w:w="4253" w:type="dxa"/>
            <w:vAlign w:val="center"/>
          </w:tcPr>
          <w:p w14:paraId="334459D1" w14:textId="77777777" w:rsidR="00707130" w:rsidRPr="00DC435B" w:rsidRDefault="00707130" w:rsidP="00CB5B4D">
            <w:pPr>
              <w:rPr>
                <w:rFonts w:cs="Times New Roman"/>
                <w:sz w:val="24"/>
                <w:szCs w:val="24"/>
              </w:rPr>
            </w:pPr>
            <w:r w:rsidRPr="00DC435B">
              <w:rPr>
                <w:rFonts w:cs="Times New Roman"/>
                <w:sz w:val="24"/>
                <w:szCs w:val="24"/>
              </w:rPr>
              <w:t xml:space="preserve">misdiagnosis rate of HCC was 52% (25 ICC) by CEUS, 4.2% (24 ICC) and 9.1% (11 ICC) by CT and MRI </w:t>
            </w:r>
          </w:p>
        </w:tc>
        <w:tc>
          <w:tcPr>
            <w:tcW w:w="2318" w:type="dxa"/>
            <w:vAlign w:val="center"/>
          </w:tcPr>
          <w:p w14:paraId="60366FE8" w14:textId="77777777" w:rsidR="00707130" w:rsidRPr="00DC435B" w:rsidRDefault="00707130" w:rsidP="00CB5B4D">
            <w:pPr>
              <w:rPr>
                <w:rFonts w:cs="Times New Roman"/>
                <w:sz w:val="24"/>
                <w:szCs w:val="24"/>
              </w:rPr>
            </w:pPr>
            <w:r w:rsidRPr="00DC435B">
              <w:rPr>
                <w:rFonts w:cs="Times New Roman"/>
                <w:i/>
                <w:sz w:val="24"/>
                <w:szCs w:val="24"/>
              </w:rPr>
              <w:t>Liver Int.</w:t>
            </w:r>
            <w:r w:rsidRPr="00DC435B">
              <w:rPr>
                <w:rFonts w:cs="Times New Roman"/>
                <w:sz w:val="24"/>
                <w:szCs w:val="24"/>
              </w:rPr>
              <w:t xml:space="preserve"> 2013, </w:t>
            </w:r>
            <w:r w:rsidRPr="00DC435B">
              <w:rPr>
                <w:rFonts w:cs="Times New Roman"/>
                <w:b/>
                <w:sz w:val="24"/>
                <w:szCs w:val="24"/>
              </w:rPr>
              <w:t>33</w:t>
            </w:r>
            <w:r w:rsidRPr="00DC435B">
              <w:rPr>
                <w:rFonts w:cs="Times New Roman"/>
                <w:sz w:val="24"/>
                <w:szCs w:val="24"/>
              </w:rPr>
              <w:t>, 771-779</w:t>
            </w:r>
          </w:p>
        </w:tc>
      </w:tr>
      <w:tr w:rsidR="00DC435B" w:rsidRPr="00DC435B" w14:paraId="3BECE6E1" w14:textId="77777777" w:rsidTr="009370CF">
        <w:tc>
          <w:tcPr>
            <w:tcW w:w="1735" w:type="dxa"/>
            <w:vMerge w:val="restart"/>
            <w:vAlign w:val="center"/>
          </w:tcPr>
          <w:p w14:paraId="1809495E" w14:textId="77777777" w:rsidR="00707130" w:rsidRPr="00DC435B" w:rsidRDefault="00707130" w:rsidP="00CB5B4D">
            <w:pPr>
              <w:jc w:val="left"/>
              <w:rPr>
                <w:rFonts w:cs="Times New Roman"/>
                <w:sz w:val="24"/>
                <w:szCs w:val="24"/>
              </w:rPr>
            </w:pPr>
            <w:r w:rsidRPr="00DC435B">
              <w:rPr>
                <w:rFonts w:cs="Times New Roman"/>
                <w:sz w:val="24"/>
                <w:szCs w:val="24"/>
              </w:rPr>
              <w:t>High-grade and low-grade HCC</w:t>
            </w:r>
          </w:p>
        </w:tc>
        <w:tc>
          <w:tcPr>
            <w:tcW w:w="4253" w:type="dxa"/>
            <w:vAlign w:val="center"/>
          </w:tcPr>
          <w:p w14:paraId="375061CF" w14:textId="77777777" w:rsidR="00707130" w:rsidRPr="00DC435B" w:rsidRDefault="00707130" w:rsidP="00CB5B4D">
            <w:pPr>
              <w:rPr>
                <w:rFonts w:cs="Times New Roman"/>
                <w:sz w:val="24"/>
                <w:szCs w:val="24"/>
              </w:rPr>
            </w:pPr>
            <w:r w:rsidRPr="00DC435B">
              <w:rPr>
                <w:rFonts w:cs="Times New Roman"/>
                <w:sz w:val="24"/>
                <w:szCs w:val="24"/>
              </w:rPr>
              <w:t>accuracies are 60-70% (170 patients) based on non-contrast-enhanced MRI</w:t>
            </w:r>
          </w:p>
        </w:tc>
        <w:tc>
          <w:tcPr>
            <w:tcW w:w="2318" w:type="dxa"/>
            <w:vAlign w:val="center"/>
          </w:tcPr>
          <w:p w14:paraId="21C500B1" w14:textId="77777777" w:rsidR="00707130" w:rsidRPr="00DC435B" w:rsidRDefault="00707130" w:rsidP="00CB5B4D">
            <w:pPr>
              <w:rPr>
                <w:rFonts w:cs="Times New Roman"/>
                <w:sz w:val="24"/>
                <w:szCs w:val="24"/>
              </w:rPr>
            </w:pPr>
            <w:r w:rsidRPr="00DC435B">
              <w:rPr>
                <w:rFonts w:cs="Times New Roman"/>
                <w:i/>
                <w:iCs/>
                <w:sz w:val="24"/>
                <w:szCs w:val="24"/>
              </w:rPr>
              <w:t xml:space="preserve">Eur. </w:t>
            </w:r>
            <w:proofErr w:type="spellStart"/>
            <w:r w:rsidRPr="00DC435B">
              <w:rPr>
                <w:rFonts w:cs="Times New Roman"/>
                <w:i/>
                <w:iCs/>
                <w:sz w:val="24"/>
                <w:szCs w:val="24"/>
              </w:rPr>
              <w:t>Radiol</w:t>
            </w:r>
            <w:proofErr w:type="spellEnd"/>
            <w:r w:rsidRPr="00DC435B">
              <w:rPr>
                <w:rFonts w:cs="Times New Roman"/>
                <w:i/>
                <w:iCs/>
                <w:sz w:val="24"/>
                <w:szCs w:val="24"/>
              </w:rPr>
              <w:t>.</w:t>
            </w:r>
            <w:r w:rsidRPr="00DC435B">
              <w:rPr>
                <w:rFonts w:cs="Times New Roman"/>
                <w:sz w:val="24"/>
                <w:szCs w:val="24"/>
              </w:rPr>
              <w:t xml:space="preserve"> 2019, 29, 2802-2811</w:t>
            </w:r>
          </w:p>
        </w:tc>
      </w:tr>
      <w:tr w:rsidR="00DC435B" w:rsidRPr="00DC435B" w14:paraId="022BB723" w14:textId="77777777" w:rsidTr="009370CF">
        <w:tc>
          <w:tcPr>
            <w:tcW w:w="1735" w:type="dxa"/>
            <w:vMerge/>
            <w:vAlign w:val="center"/>
          </w:tcPr>
          <w:p w14:paraId="425BF8A2" w14:textId="77777777" w:rsidR="00707130" w:rsidRPr="00DC435B" w:rsidRDefault="00707130" w:rsidP="00CB5B4D">
            <w:pPr>
              <w:rPr>
                <w:rFonts w:cs="Times New Roman"/>
                <w:sz w:val="24"/>
                <w:szCs w:val="24"/>
              </w:rPr>
            </w:pPr>
          </w:p>
        </w:tc>
        <w:tc>
          <w:tcPr>
            <w:tcW w:w="4253" w:type="dxa"/>
            <w:vAlign w:val="center"/>
          </w:tcPr>
          <w:p w14:paraId="5D5E3DC9" w14:textId="77777777" w:rsidR="00707130" w:rsidRPr="00DC435B" w:rsidRDefault="00707130" w:rsidP="00CB5B4D">
            <w:pPr>
              <w:rPr>
                <w:rFonts w:cs="Times New Roman"/>
                <w:sz w:val="24"/>
                <w:szCs w:val="24"/>
              </w:rPr>
            </w:pPr>
            <w:r w:rsidRPr="00DC435B">
              <w:rPr>
                <w:rFonts w:cs="Times New Roman"/>
                <w:sz w:val="24"/>
                <w:szCs w:val="24"/>
              </w:rPr>
              <w:t xml:space="preserve">an accuracy of 53.33% (297 subjects) based on contrast-enhanced CT </w:t>
            </w:r>
          </w:p>
        </w:tc>
        <w:tc>
          <w:tcPr>
            <w:tcW w:w="2318" w:type="dxa"/>
            <w:vAlign w:val="center"/>
          </w:tcPr>
          <w:p w14:paraId="0375272F" w14:textId="77777777" w:rsidR="00707130" w:rsidRPr="00DC435B" w:rsidRDefault="00707130" w:rsidP="00CB5B4D">
            <w:pPr>
              <w:rPr>
                <w:rFonts w:cs="Times New Roman"/>
                <w:sz w:val="24"/>
                <w:szCs w:val="24"/>
              </w:rPr>
            </w:pPr>
            <w:r w:rsidRPr="00DC435B">
              <w:rPr>
                <w:rFonts w:cs="Times New Roman"/>
                <w:sz w:val="24"/>
                <w:szCs w:val="24"/>
              </w:rPr>
              <w:t xml:space="preserve">Eur. </w:t>
            </w:r>
            <w:proofErr w:type="spellStart"/>
            <w:r w:rsidRPr="00DC435B">
              <w:rPr>
                <w:rFonts w:cs="Times New Roman"/>
                <w:sz w:val="24"/>
                <w:szCs w:val="24"/>
              </w:rPr>
              <w:t>Radiol</w:t>
            </w:r>
            <w:proofErr w:type="spellEnd"/>
            <w:r w:rsidRPr="00DC435B">
              <w:rPr>
                <w:rFonts w:cs="Times New Roman"/>
                <w:sz w:val="24"/>
                <w:szCs w:val="24"/>
              </w:rPr>
              <w:t>. 2020, 30, 6924-6932</w:t>
            </w:r>
          </w:p>
        </w:tc>
      </w:tr>
      <w:tr w:rsidR="00DC435B" w:rsidRPr="00DC435B" w14:paraId="7F12A522" w14:textId="77777777" w:rsidTr="009370CF">
        <w:tc>
          <w:tcPr>
            <w:tcW w:w="1735" w:type="dxa"/>
            <w:vAlign w:val="center"/>
          </w:tcPr>
          <w:p w14:paraId="2B76ECD9" w14:textId="77777777" w:rsidR="00707130" w:rsidRPr="00DC435B" w:rsidRDefault="00707130" w:rsidP="00CB5B4D">
            <w:pPr>
              <w:rPr>
                <w:rFonts w:cs="Times New Roman"/>
                <w:sz w:val="24"/>
                <w:szCs w:val="24"/>
              </w:rPr>
            </w:pPr>
            <w:r w:rsidRPr="00DC435B">
              <w:rPr>
                <w:rFonts w:cs="Times New Roman"/>
                <w:kern w:val="0"/>
                <w:sz w:val="24"/>
                <w:szCs w:val="24"/>
              </w:rPr>
              <w:t>HCC</w:t>
            </w:r>
          </w:p>
        </w:tc>
        <w:tc>
          <w:tcPr>
            <w:tcW w:w="4253" w:type="dxa"/>
            <w:vAlign w:val="center"/>
          </w:tcPr>
          <w:p w14:paraId="0C69034C" w14:textId="77777777" w:rsidR="00707130" w:rsidRPr="00DC435B" w:rsidRDefault="00707130" w:rsidP="00CB5B4D">
            <w:pPr>
              <w:tabs>
                <w:tab w:val="left" w:pos="1077"/>
              </w:tabs>
              <w:rPr>
                <w:rFonts w:cs="Times New Roman"/>
                <w:sz w:val="24"/>
                <w:szCs w:val="24"/>
              </w:rPr>
            </w:pPr>
            <w:r w:rsidRPr="00DC435B">
              <w:rPr>
                <w:rFonts w:cs="Times New Roman"/>
                <w:sz w:val="24"/>
                <w:szCs w:val="24"/>
              </w:rPr>
              <w:t>the sensitivities</w:t>
            </w:r>
            <w:r w:rsidRPr="00DC435B">
              <w:rPr>
                <w:rFonts w:cs="Times New Roman"/>
                <w:kern w:val="0"/>
                <w:sz w:val="24"/>
                <w:szCs w:val="24"/>
              </w:rPr>
              <w:t xml:space="preserve"> of US were 63-65%</w:t>
            </w:r>
          </w:p>
        </w:tc>
        <w:tc>
          <w:tcPr>
            <w:tcW w:w="2318" w:type="dxa"/>
            <w:vAlign w:val="center"/>
          </w:tcPr>
          <w:p w14:paraId="33B03282" w14:textId="77777777" w:rsidR="00707130" w:rsidRPr="00DC435B" w:rsidRDefault="00707130" w:rsidP="00CB5B4D">
            <w:pPr>
              <w:rPr>
                <w:rFonts w:cs="Times New Roman"/>
                <w:sz w:val="24"/>
                <w:szCs w:val="24"/>
              </w:rPr>
            </w:pPr>
            <w:r w:rsidRPr="00DC435B">
              <w:rPr>
                <w:rFonts w:cs="Times New Roman"/>
                <w:sz w:val="24"/>
                <w:szCs w:val="24"/>
              </w:rPr>
              <w:t xml:space="preserve">Aliment. </w:t>
            </w:r>
            <w:proofErr w:type="spellStart"/>
            <w:r w:rsidRPr="00DC435B">
              <w:rPr>
                <w:rFonts w:cs="Times New Roman"/>
                <w:sz w:val="24"/>
                <w:szCs w:val="24"/>
              </w:rPr>
              <w:t>Pharmacol</w:t>
            </w:r>
            <w:proofErr w:type="spellEnd"/>
            <w:r w:rsidRPr="00DC435B">
              <w:rPr>
                <w:rFonts w:cs="Times New Roman"/>
                <w:sz w:val="24"/>
                <w:szCs w:val="24"/>
              </w:rPr>
              <w:t xml:space="preserve">. </w:t>
            </w:r>
            <w:proofErr w:type="spellStart"/>
            <w:r w:rsidRPr="00DC435B">
              <w:rPr>
                <w:rFonts w:cs="Times New Roman"/>
                <w:sz w:val="24"/>
                <w:szCs w:val="24"/>
              </w:rPr>
              <w:t>Ther</w:t>
            </w:r>
            <w:proofErr w:type="spellEnd"/>
            <w:r w:rsidRPr="00DC435B">
              <w:rPr>
                <w:rFonts w:cs="Times New Roman"/>
                <w:sz w:val="24"/>
                <w:szCs w:val="24"/>
              </w:rPr>
              <w:t>. 2009, 30, 37-47</w:t>
            </w:r>
          </w:p>
        </w:tc>
      </w:tr>
      <w:tr w:rsidR="00DC435B" w:rsidRPr="00DC435B" w14:paraId="11D2DBE7" w14:textId="77777777" w:rsidTr="009370CF">
        <w:tc>
          <w:tcPr>
            <w:tcW w:w="1735" w:type="dxa"/>
            <w:vAlign w:val="center"/>
          </w:tcPr>
          <w:p w14:paraId="37D361B2" w14:textId="77777777" w:rsidR="00707130" w:rsidRPr="00DC435B" w:rsidRDefault="00707130" w:rsidP="00CB5B4D">
            <w:pPr>
              <w:rPr>
                <w:rFonts w:cs="Times New Roman"/>
                <w:sz w:val="24"/>
                <w:szCs w:val="24"/>
              </w:rPr>
            </w:pPr>
            <w:r w:rsidRPr="00DC435B">
              <w:rPr>
                <w:rFonts w:cs="Times New Roman"/>
                <w:sz w:val="24"/>
                <w:szCs w:val="24"/>
              </w:rPr>
              <w:t>HCC</w:t>
            </w:r>
          </w:p>
        </w:tc>
        <w:tc>
          <w:tcPr>
            <w:tcW w:w="4253" w:type="dxa"/>
            <w:vAlign w:val="center"/>
          </w:tcPr>
          <w:p w14:paraId="4357CDFE" w14:textId="77777777" w:rsidR="00707130" w:rsidRPr="00DC435B" w:rsidRDefault="00707130" w:rsidP="00CB5B4D">
            <w:pPr>
              <w:rPr>
                <w:rFonts w:cs="Times New Roman"/>
                <w:sz w:val="24"/>
                <w:szCs w:val="24"/>
              </w:rPr>
            </w:pPr>
            <w:r w:rsidRPr="00DC435B">
              <w:rPr>
                <w:rFonts w:cs="Times New Roman"/>
                <w:sz w:val="24"/>
                <w:szCs w:val="24"/>
              </w:rPr>
              <w:t>the sensitivities of dynamic CT and MRI were 63%-76% and 77%-90%, and the specificities were 87%-98% and 84%-97%</w:t>
            </w:r>
          </w:p>
        </w:tc>
        <w:tc>
          <w:tcPr>
            <w:tcW w:w="2318" w:type="dxa"/>
            <w:vAlign w:val="center"/>
          </w:tcPr>
          <w:p w14:paraId="1A866B6F" w14:textId="77777777" w:rsidR="00707130" w:rsidRPr="00DC435B" w:rsidRDefault="00707130" w:rsidP="00CB5B4D">
            <w:pPr>
              <w:rPr>
                <w:rFonts w:cs="Times New Roman"/>
                <w:sz w:val="24"/>
                <w:szCs w:val="24"/>
              </w:rPr>
            </w:pPr>
            <w:r w:rsidRPr="00DC435B">
              <w:rPr>
                <w:rFonts w:cs="Times New Roman"/>
                <w:i/>
                <w:iCs/>
                <w:sz w:val="24"/>
                <w:szCs w:val="24"/>
              </w:rPr>
              <w:t>World J. Gastroenterol.</w:t>
            </w:r>
            <w:r w:rsidRPr="00DC435B">
              <w:rPr>
                <w:rFonts w:cs="Times New Roman"/>
                <w:sz w:val="24"/>
                <w:szCs w:val="24"/>
              </w:rPr>
              <w:t xml:space="preserve"> 2018, 24, 2348-2362</w:t>
            </w:r>
          </w:p>
        </w:tc>
      </w:tr>
      <w:tr w:rsidR="00DC435B" w:rsidRPr="00DC435B" w14:paraId="3A666B28" w14:textId="77777777" w:rsidTr="009370CF">
        <w:trPr>
          <w:trHeight w:val="2511"/>
        </w:trPr>
        <w:tc>
          <w:tcPr>
            <w:tcW w:w="1735" w:type="dxa"/>
            <w:vAlign w:val="center"/>
          </w:tcPr>
          <w:p w14:paraId="34AFB182" w14:textId="77777777" w:rsidR="00707130" w:rsidRPr="00DC435B" w:rsidRDefault="00707130" w:rsidP="00CB5B4D">
            <w:pPr>
              <w:jc w:val="left"/>
              <w:rPr>
                <w:rFonts w:cs="Times New Roman"/>
                <w:sz w:val="24"/>
                <w:szCs w:val="24"/>
              </w:rPr>
            </w:pPr>
            <w:r w:rsidRPr="00DC435B">
              <w:rPr>
                <w:rFonts w:cs="Times New Roman"/>
                <w:sz w:val="24"/>
                <w:szCs w:val="24"/>
              </w:rPr>
              <w:t>Per-lesion for nodular HCC</w:t>
            </w:r>
          </w:p>
        </w:tc>
        <w:tc>
          <w:tcPr>
            <w:tcW w:w="4253" w:type="dxa"/>
            <w:vAlign w:val="center"/>
          </w:tcPr>
          <w:p w14:paraId="533999AC" w14:textId="77777777" w:rsidR="00707130" w:rsidRPr="00DC435B" w:rsidRDefault="00707130" w:rsidP="00CB5B4D">
            <w:pPr>
              <w:rPr>
                <w:rFonts w:cs="Times New Roman"/>
                <w:sz w:val="24"/>
                <w:szCs w:val="24"/>
              </w:rPr>
            </w:pPr>
            <w:r w:rsidRPr="00DC435B">
              <w:rPr>
                <w:rFonts w:cs="Times New Roman"/>
                <w:sz w:val="24"/>
                <w:szCs w:val="24"/>
              </w:rPr>
              <w:t>sensitivity of MRI for nodular HCC of all sizes is 77%–100%, while that of CT is 68%–91%</w:t>
            </w:r>
          </w:p>
          <w:p w14:paraId="3B9C0578" w14:textId="77777777" w:rsidR="00707130" w:rsidRPr="00DC435B" w:rsidRDefault="00707130" w:rsidP="00CB5B4D">
            <w:pPr>
              <w:rPr>
                <w:rFonts w:cs="Times New Roman"/>
                <w:sz w:val="24"/>
                <w:szCs w:val="24"/>
              </w:rPr>
            </w:pPr>
            <w:r w:rsidRPr="00DC435B">
              <w:rPr>
                <w:rFonts w:cs="Times New Roman"/>
                <w:sz w:val="24"/>
                <w:szCs w:val="24"/>
              </w:rPr>
              <w:t>per-lesion sensitivities are 100% for both modalities for nodular HCCs larger than 2 cm, 44%–47% (MRI) and 40%– 44% (CT) for 1–2 cm HCCs</w:t>
            </w:r>
          </w:p>
          <w:p w14:paraId="3ED83C40" w14:textId="77777777" w:rsidR="00707130" w:rsidRPr="00DC435B" w:rsidRDefault="00707130" w:rsidP="00CB5B4D">
            <w:pPr>
              <w:rPr>
                <w:rFonts w:cs="Times New Roman"/>
                <w:sz w:val="24"/>
                <w:szCs w:val="24"/>
              </w:rPr>
            </w:pPr>
            <w:r w:rsidRPr="00DC435B">
              <w:rPr>
                <w:rFonts w:cs="Times New Roman"/>
                <w:sz w:val="24"/>
                <w:szCs w:val="24"/>
              </w:rPr>
              <w:t>and 29%–43% (MRI) and 10%–33% (CT) for HCCs smaller than 1 cm</w:t>
            </w:r>
          </w:p>
        </w:tc>
        <w:tc>
          <w:tcPr>
            <w:tcW w:w="2318" w:type="dxa"/>
            <w:vAlign w:val="center"/>
          </w:tcPr>
          <w:p w14:paraId="088C354D" w14:textId="77777777" w:rsidR="00707130" w:rsidRPr="00DC435B" w:rsidRDefault="00707130" w:rsidP="00CB5B4D">
            <w:pPr>
              <w:rPr>
                <w:rFonts w:cs="Times New Roman"/>
                <w:sz w:val="24"/>
                <w:szCs w:val="24"/>
              </w:rPr>
            </w:pPr>
            <w:r w:rsidRPr="00DC435B">
              <w:rPr>
                <w:rFonts w:cs="Times New Roman"/>
                <w:i/>
                <w:iCs/>
                <w:sz w:val="24"/>
                <w:szCs w:val="24"/>
              </w:rPr>
              <w:t>Radiology</w:t>
            </w:r>
            <w:r w:rsidRPr="00DC435B">
              <w:rPr>
                <w:rFonts w:cs="Times New Roman"/>
                <w:sz w:val="24"/>
                <w:szCs w:val="24"/>
              </w:rPr>
              <w:t xml:space="preserve"> 2014, 273, 30-50, </w:t>
            </w:r>
            <w:r w:rsidRPr="00DC435B">
              <w:rPr>
                <w:rFonts w:cs="Times New Roman"/>
                <w:i/>
                <w:iCs/>
                <w:sz w:val="24"/>
                <w:szCs w:val="24"/>
              </w:rPr>
              <w:t>Hepatology</w:t>
            </w:r>
            <w:r w:rsidRPr="00DC435B">
              <w:rPr>
                <w:rFonts w:cs="Times New Roman"/>
                <w:sz w:val="24"/>
                <w:szCs w:val="24"/>
              </w:rPr>
              <w:t xml:space="preserve"> 2003, 38, 1034-1042, and </w:t>
            </w:r>
            <w:r w:rsidRPr="00DC435B">
              <w:rPr>
                <w:rFonts w:cs="Times New Roman"/>
                <w:i/>
                <w:iCs/>
                <w:sz w:val="24"/>
                <w:szCs w:val="24"/>
              </w:rPr>
              <w:t>Gut</w:t>
            </w:r>
            <w:r w:rsidRPr="00DC435B">
              <w:rPr>
                <w:rFonts w:cs="Times New Roman"/>
                <w:sz w:val="24"/>
                <w:szCs w:val="24"/>
              </w:rPr>
              <w:t xml:space="preserve"> 2010, 59, 638-644</w:t>
            </w:r>
          </w:p>
        </w:tc>
      </w:tr>
      <w:tr w:rsidR="00DC435B" w:rsidRPr="00DC435B" w14:paraId="6885DE6C" w14:textId="77777777" w:rsidTr="009370CF">
        <w:trPr>
          <w:trHeight w:val="850"/>
        </w:trPr>
        <w:tc>
          <w:tcPr>
            <w:tcW w:w="1735" w:type="dxa"/>
            <w:vAlign w:val="center"/>
          </w:tcPr>
          <w:p w14:paraId="4F987A4E" w14:textId="3E4E3769" w:rsidR="00707130" w:rsidRPr="00DC435B" w:rsidRDefault="0013744C" w:rsidP="00CB5B4D">
            <w:pPr>
              <w:jc w:val="left"/>
              <w:rPr>
                <w:rFonts w:cs="Times New Roman"/>
                <w:sz w:val="24"/>
                <w:szCs w:val="24"/>
              </w:rPr>
            </w:pPr>
            <w:r w:rsidRPr="0013744C">
              <w:rPr>
                <w:rFonts w:cs="Times New Roman"/>
                <w:sz w:val="24"/>
                <w:szCs w:val="24"/>
              </w:rPr>
              <w:t>Liver cancer</w:t>
            </w:r>
            <w:r w:rsidR="00707130" w:rsidRPr="00DC435B">
              <w:rPr>
                <w:rFonts w:cs="Times New Roman"/>
                <w:sz w:val="24"/>
                <w:szCs w:val="24"/>
              </w:rPr>
              <w:t xml:space="preserve"> / </w:t>
            </w:r>
            <w:proofErr w:type="spellStart"/>
            <w:r w:rsidR="00707130" w:rsidRPr="00DC435B">
              <w:rPr>
                <w:rFonts w:cs="Times New Roman"/>
                <w:sz w:val="24"/>
                <w:szCs w:val="24"/>
              </w:rPr>
              <w:t>paracancer</w:t>
            </w:r>
            <w:proofErr w:type="spellEnd"/>
            <w:r w:rsidR="00707130" w:rsidRPr="00DC435B">
              <w:rPr>
                <w:rFonts w:cs="Times New Roman"/>
                <w:sz w:val="24"/>
                <w:szCs w:val="24"/>
              </w:rPr>
              <w:t xml:space="preserve"> tissues</w:t>
            </w:r>
          </w:p>
        </w:tc>
        <w:tc>
          <w:tcPr>
            <w:tcW w:w="4253" w:type="dxa"/>
            <w:vAlign w:val="center"/>
          </w:tcPr>
          <w:p w14:paraId="2798CFF7" w14:textId="77777777" w:rsidR="00707130" w:rsidRPr="00DC435B" w:rsidRDefault="00707130" w:rsidP="00CB5B4D">
            <w:pPr>
              <w:rPr>
                <w:rFonts w:cs="Times New Roman"/>
                <w:sz w:val="24"/>
                <w:szCs w:val="24"/>
              </w:rPr>
            </w:pPr>
            <w:r w:rsidRPr="00DC435B">
              <w:rPr>
                <w:rFonts w:cs="Times New Roman"/>
                <w:sz w:val="24"/>
                <w:szCs w:val="24"/>
              </w:rPr>
              <w:t>sensitivity 90.8%</w:t>
            </w:r>
          </w:p>
          <w:p w14:paraId="2C6EF11A" w14:textId="77777777" w:rsidR="00707130" w:rsidRPr="00DC435B" w:rsidRDefault="00707130" w:rsidP="00CB5B4D">
            <w:pPr>
              <w:rPr>
                <w:rFonts w:cs="Times New Roman"/>
                <w:sz w:val="24"/>
                <w:szCs w:val="24"/>
              </w:rPr>
            </w:pPr>
            <w:r w:rsidRPr="00DC435B">
              <w:rPr>
                <w:rFonts w:cs="Times New Roman"/>
                <w:sz w:val="24"/>
                <w:szCs w:val="24"/>
              </w:rPr>
              <w:t>specificity 94.6%</w:t>
            </w:r>
          </w:p>
          <w:p w14:paraId="37243907" w14:textId="77777777" w:rsidR="00707130" w:rsidRPr="00DC435B" w:rsidRDefault="00707130" w:rsidP="00CB5B4D">
            <w:pPr>
              <w:rPr>
                <w:rFonts w:cs="Times New Roman"/>
                <w:sz w:val="24"/>
                <w:szCs w:val="24"/>
              </w:rPr>
            </w:pPr>
            <w:r w:rsidRPr="00DC435B">
              <w:rPr>
                <w:rFonts w:cs="Times New Roman"/>
                <w:sz w:val="24"/>
                <w:szCs w:val="24"/>
              </w:rPr>
              <w:t>accuracy 92.6%</w:t>
            </w:r>
          </w:p>
        </w:tc>
        <w:tc>
          <w:tcPr>
            <w:tcW w:w="2318" w:type="dxa"/>
            <w:vMerge w:val="restart"/>
            <w:vAlign w:val="center"/>
          </w:tcPr>
          <w:p w14:paraId="03AC9F6F" w14:textId="77777777" w:rsidR="00707130" w:rsidRPr="00DC435B" w:rsidRDefault="00707130" w:rsidP="0013744C">
            <w:pPr>
              <w:jc w:val="center"/>
              <w:rPr>
                <w:rFonts w:cs="Times New Roman"/>
                <w:sz w:val="24"/>
                <w:szCs w:val="24"/>
              </w:rPr>
            </w:pPr>
            <w:r w:rsidRPr="00DC435B">
              <w:rPr>
                <w:rFonts w:cs="Times New Roman"/>
                <w:sz w:val="24"/>
                <w:szCs w:val="24"/>
              </w:rPr>
              <w:t>in this study</w:t>
            </w:r>
          </w:p>
        </w:tc>
      </w:tr>
      <w:tr w:rsidR="00DC435B" w:rsidRPr="00DC435B" w14:paraId="78FB4C26" w14:textId="77777777" w:rsidTr="009370CF">
        <w:trPr>
          <w:trHeight w:val="850"/>
        </w:trPr>
        <w:tc>
          <w:tcPr>
            <w:tcW w:w="1735" w:type="dxa"/>
            <w:vAlign w:val="center"/>
          </w:tcPr>
          <w:p w14:paraId="420A3CEA" w14:textId="77777777" w:rsidR="00707130" w:rsidRPr="00DC435B" w:rsidRDefault="00707130" w:rsidP="00CB5B4D">
            <w:pPr>
              <w:jc w:val="left"/>
              <w:rPr>
                <w:rFonts w:cs="Times New Roman"/>
                <w:sz w:val="24"/>
                <w:szCs w:val="24"/>
              </w:rPr>
            </w:pPr>
            <w:r w:rsidRPr="00DC435B">
              <w:rPr>
                <w:rFonts w:cs="Times New Roman"/>
                <w:sz w:val="24"/>
                <w:szCs w:val="24"/>
              </w:rPr>
              <w:t>HCC / ICC tissues</w:t>
            </w:r>
          </w:p>
        </w:tc>
        <w:tc>
          <w:tcPr>
            <w:tcW w:w="4253" w:type="dxa"/>
            <w:vAlign w:val="center"/>
          </w:tcPr>
          <w:p w14:paraId="1DCFBF77" w14:textId="77777777" w:rsidR="00707130" w:rsidRPr="00DC435B" w:rsidRDefault="00707130" w:rsidP="00CB5B4D">
            <w:pPr>
              <w:rPr>
                <w:rFonts w:cs="Times New Roman"/>
                <w:sz w:val="24"/>
                <w:szCs w:val="24"/>
              </w:rPr>
            </w:pPr>
            <w:r w:rsidRPr="00DC435B">
              <w:rPr>
                <w:rFonts w:cs="Times New Roman"/>
                <w:sz w:val="24"/>
                <w:szCs w:val="24"/>
              </w:rPr>
              <w:t>sensitivity 82.6%</w:t>
            </w:r>
          </w:p>
          <w:p w14:paraId="45F105A2" w14:textId="77777777" w:rsidR="00707130" w:rsidRPr="00DC435B" w:rsidRDefault="00707130" w:rsidP="00CB5B4D">
            <w:pPr>
              <w:rPr>
                <w:rFonts w:cs="Times New Roman"/>
                <w:sz w:val="24"/>
                <w:szCs w:val="24"/>
              </w:rPr>
            </w:pPr>
            <w:r w:rsidRPr="00DC435B">
              <w:rPr>
                <w:rFonts w:cs="Times New Roman"/>
                <w:sz w:val="24"/>
                <w:szCs w:val="24"/>
              </w:rPr>
              <w:t>specificity 81.5%</w:t>
            </w:r>
          </w:p>
          <w:p w14:paraId="4A71E3AE" w14:textId="77777777" w:rsidR="00707130" w:rsidRPr="00DC435B" w:rsidRDefault="00707130" w:rsidP="00CB5B4D">
            <w:pPr>
              <w:rPr>
                <w:rFonts w:cs="Times New Roman"/>
                <w:sz w:val="24"/>
                <w:szCs w:val="24"/>
              </w:rPr>
            </w:pPr>
            <w:r w:rsidRPr="00DC435B">
              <w:rPr>
                <w:rFonts w:cs="Times New Roman"/>
                <w:sz w:val="24"/>
                <w:szCs w:val="24"/>
              </w:rPr>
              <w:t>accuracy 82.4%</w:t>
            </w:r>
          </w:p>
        </w:tc>
        <w:tc>
          <w:tcPr>
            <w:tcW w:w="2318" w:type="dxa"/>
            <w:vMerge/>
            <w:vAlign w:val="center"/>
          </w:tcPr>
          <w:p w14:paraId="0E385D29" w14:textId="77777777" w:rsidR="00707130" w:rsidRPr="00DC435B" w:rsidRDefault="00707130" w:rsidP="00CB5B4D">
            <w:pPr>
              <w:rPr>
                <w:rFonts w:cs="Times New Roman"/>
                <w:i/>
                <w:iCs/>
                <w:sz w:val="24"/>
                <w:szCs w:val="24"/>
              </w:rPr>
            </w:pPr>
          </w:p>
        </w:tc>
      </w:tr>
      <w:tr w:rsidR="00DC435B" w:rsidRPr="00DC435B" w14:paraId="538EA127" w14:textId="77777777" w:rsidTr="009370CF">
        <w:trPr>
          <w:trHeight w:val="850"/>
        </w:trPr>
        <w:tc>
          <w:tcPr>
            <w:tcW w:w="1735" w:type="dxa"/>
            <w:vAlign w:val="center"/>
          </w:tcPr>
          <w:p w14:paraId="675DA623" w14:textId="77777777" w:rsidR="00707130" w:rsidRPr="00DC435B" w:rsidRDefault="00707130" w:rsidP="00CB5B4D">
            <w:pPr>
              <w:jc w:val="left"/>
              <w:rPr>
                <w:rFonts w:cs="Times New Roman"/>
                <w:sz w:val="24"/>
                <w:szCs w:val="24"/>
              </w:rPr>
            </w:pPr>
            <w:r w:rsidRPr="00DC435B">
              <w:rPr>
                <w:rFonts w:cs="Times New Roman"/>
                <w:sz w:val="24"/>
                <w:szCs w:val="24"/>
              </w:rPr>
              <w:t>Early / Advantaged stage</w:t>
            </w:r>
          </w:p>
        </w:tc>
        <w:tc>
          <w:tcPr>
            <w:tcW w:w="4253" w:type="dxa"/>
            <w:vAlign w:val="center"/>
          </w:tcPr>
          <w:p w14:paraId="0EBB8534" w14:textId="77777777" w:rsidR="00707130" w:rsidRPr="00DC435B" w:rsidRDefault="00707130" w:rsidP="00CB5B4D">
            <w:pPr>
              <w:rPr>
                <w:rFonts w:cs="Times New Roman"/>
                <w:sz w:val="24"/>
                <w:szCs w:val="24"/>
              </w:rPr>
            </w:pPr>
            <w:r w:rsidRPr="00DC435B">
              <w:rPr>
                <w:rFonts w:cs="Times New Roman"/>
                <w:sz w:val="24"/>
                <w:szCs w:val="24"/>
              </w:rPr>
              <w:t>sensitivity 84.1%</w:t>
            </w:r>
          </w:p>
          <w:p w14:paraId="4AF1D25D" w14:textId="77777777" w:rsidR="00707130" w:rsidRPr="00DC435B" w:rsidRDefault="00707130" w:rsidP="00CB5B4D">
            <w:pPr>
              <w:rPr>
                <w:rFonts w:cs="Times New Roman"/>
                <w:sz w:val="24"/>
                <w:szCs w:val="24"/>
              </w:rPr>
            </w:pPr>
            <w:r w:rsidRPr="00DC435B">
              <w:rPr>
                <w:rFonts w:cs="Times New Roman"/>
                <w:sz w:val="24"/>
                <w:szCs w:val="24"/>
              </w:rPr>
              <w:t>specificity 65.5%</w:t>
            </w:r>
          </w:p>
          <w:p w14:paraId="3A2015A6" w14:textId="77777777" w:rsidR="00707130" w:rsidRPr="00DC435B" w:rsidRDefault="00707130" w:rsidP="00CB5B4D">
            <w:pPr>
              <w:rPr>
                <w:rFonts w:cs="Times New Roman"/>
                <w:sz w:val="24"/>
                <w:szCs w:val="24"/>
              </w:rPr>
            </w:pPr>
            <w:r w:rsidRPr="00DC435B">
              <w:rPr>
                <w:rFonts w:cs="Times New Roman"/>
                <w:sz w:val="24"/>
                <w:szCs w:val="24"/>
              </w:rPr>
              <w:t>accuracy 78.3%</w:t>
            </w:r>
          </w:p>
        </w:tc>
        <w:tc>
          <w:tcPr>
            <w:tcW w:w="2318" w:type="dxa"/>
            <w:vMerge/>
            <w:vAlign w:val="center"/>
          </w:tcPr>
          <w:p w14:paraId="7BEB4F4D" w14:textId="77777777" w:rsidR="00707130" w:rsidRPr="00DC435B" w:rsidRDefault="00707130" w:rsidP="00CB5B4D">
            <w:pPr>
              <w:rPr>
                <w:rFonts w:cs="Times New Roman"/>
                <w:i/>
                <w:iCs/>
                <w:sz w:val="24"/>
                <w:szCs w:val="24"/>
              </w:rPr>
            </w:pPr>
          </w:p>
        </w:tc>
      </w:tr>
      <w:tr w:rsidR="00DC435B" w:rsidRPr="00DC435B" w14:paraId="3F78C27B" w14:textId="77777777" w:rsidTr="009370CF">
        <w:trPr>
          <w:trHeight w:val="850"/>
        </w:trPr>
        <w:tc>
          <w:tcPr>
            <w:tcW w:w="1735" w:type="dxa"/>
            <w:vAlign w:val="center"/>
          </w:tcPr>
          <w:p w14:paraId="0E0F1334" w14:textId="77777777" w:rsidR="00707130" w:rsidRPr="00DC435B" w:rsidRDefault="00707130" w:rsidP="00CB5B4D">
            <w:pPr>
              <w:jc w:val="left"/>
              <w:rPr>
                <w:rFonts w:cs="Times New Roman"/>
                <w:sz w:val="24"/>
                <w:szCs w:val="24"/>
              </w:rPr>
            </w:pPr>
            <w:r w:rsidRPr="00DC435B">
              <w:rPr>
                <w:rFonts w:cs="Times New Roman"/>
                <w:sz w:val="24"/>
                <w:szCs w:val="24"/>
              </w:rPr>
              <w:t>Well and moderate / poor grade</w:t>
            </w:r>
          </w:p>
        </w:tc>
        <w:tc>
          <w:tcPr>
            <w:tcW w:w="4253" w:type="dxa"/>
            <w:vAlign w:val="center"/>
          </w:tcPr>
          <w:p w14:paraId="73606B48" w14:textId="77777777" w:rsidR="00707130" w:rsidRPr="00DC435B" w:rsidRDefault="00707130" w:rsidP="00CB5B4D">
            <w:pPr>
              <w:rPr>
                <w:rFonts w:cs="Times New Roman"/>
                <w:sz w:val="24"/>
                <w:szCs w:val="24"/>
              </w:rPr>
            </w:pPr>
            <w:r w:rsidRPr="00DC435B">
              <w:rPr>
                <w:rFonts w:cs="Times New Roman"/>
                <w:sz w:val="24"/>
                <w:szCs w:val="24"/>
              </w:rPr>
              <w:t>sensitivity 72.9%</w:t>
            </w:r>
          </w:p>
          <w:p w14:paraId="5500AE9A" w14:textId="77777777" w:rsidR="00707130" w:rsidRPr="00DC435B" w:rsidRDefault="00707130" w:rsidP="00CB5B4D">
            <w:pPr>
              <w:rPr>
                <w:rFonts w:cs="Times New Roman"/>
                <w:sz w:val="24"/>
                <w:szCs w:val="24"/>
              </w:rPr>
            </w:pPr>
            <w:r w:rsidRPr="00DC435B">
              <w:rPr>
                <w:rFonts w:cs="Times New Roman"/>
                <w:sz w:val="24"/>
                <w:szCs w:val="24"/>
              </w:rPr>
              <w:t>specificity 70.8%</w:t>
            </w:r>
          </w:p>
          <w:p w14:paraId="1637371E" w14:textId="77777777" w:rsidR="00707130" w:rsidRPr="00DC435B" w:rsidRDefault="00707130" w:rsidP="00CB5B4D">
            <w:pPr>
              <w:rPr>
                <w:rFonts w:cs="Times New Roman"/>
                <w:sz w:val="24"/>
                <w:szCs w:val="24"/>
              </w:rPr>
            </w:pPr>
            <w:r w:rsidRPr="00DC435B">
              <w:rPr>
                <w:rFonts w:cs="Times New Roman"/>
                <w:sz w:val="24"/>
                <w:szCs w:val="24"/>
              </w:rPr>
              <w:t>accuracy 72.3%</w:t>
            </w:r>
          </w:p>
        </w:tc>
        <w:tc>
          <w:tcPr>
            <w:tcW w:w="2318" w:type="dxa"/>
            <w:vMerge/>
            <w:vAlign w:val="center"/>
          </w:tcPr>
          <w:p w14:paraId="5F4A4653" w14:textId="77777777" w:rsidR="00707130" w:rsidRPr="00DC435B" w:rsidRDefault="00707130" w:rsidP="00CB5B4D">
            <w:pPr>
              <w:rPr>
                <w:rFonts w:cs="Times New Roman"/>
                <w:i/>
                <w:iCs/>
                <w:sz w:val="24"/>
                <w:szCs w:val="24"/>
              </w:rPr>
            </w:pPr>
          </w:p>
        </w:tc>
      </w:tr>
      <w:bookmarkEnd w:id="4"/>
    </w:tbl>
    <w:p w14:paraId="40B00236" w14:textId="77777777" w:rsidR="00FF5861" w:rsidRPr="002740FB" w:rsidRDefault="00FF5861" w:rsidP="000865B1">
      <w:pPr>
        <w:tabs>
          <w:tab w:val="left" w:pos="739"/>
        </w:tabs>
        <w:spacing w:line="480" w:lineRule="auto"/>
        <w:rPr>
          <w:rFonts w:ascii="Times New Roman" w:hAnsi="Times New Roman" w:cs="Times New Roman"/>
          <w:iCs/>
          <w:sz w:val="24"/>
          <w:szCs w:val="24"/>
        </w:rPr>
      </w:pPr>
    </w:p>
    <w:p w14:paraId="2D89E42A" w14:textId="18E81EB9" w:rsidR="00430B90" w:rsidRPr="002740FB" w:rsidRDefault="00430B90" w:rsidP="00430B90">
      <w:pPr>
        <w:tabs>
          <w:tab w:val="left" w:pos="739"/>
        </w:tabs>
        <w:spacing w:line="480" w:lineRule="auto"/>
        <w:rPr>
          <w:rFonts w:ascii="Times New Roman" w:hAnsi="Times New Roman" w:cs="Times New Roman"/>
          <w:iCs/>
          <w:sz w:val="24"/>
          <w:szCs w:val="24"/>
        </w:rPr>
      </w:pPr>
      <w:r w:rsidRPr="002740FB">
        <w:rPr>
          <w:rFonts w:ascii="Times New Roman" w:hAnsi="Times New Roman" w:cs="Times New Roman"/>
          <w:b/>
          <w:bCs/>
          <w:iCs/>
          <w:sz w:val="24"/>
          <w:szCs w:val="24"/>
        </w:rPr>
        <w:t>References</w:t>
      </w:r>
    </w:p>
    <w:p w14:paraId="566BD8DD" w14:textId="4AD3B535" w:rsidR="00430B90" w:rsidRPr="002740FB" w:rsidRDefault="00430B90" w:rsidP="002740FB">
      <w:pPr>
        <w:rPr>
          <w:rFonts w:ascii="Times New Roman" w:hAnsi="Times New Roman" w:cs="Times New Roman"/>
          <w:iCs/>
          <w:szCs w:val="21"/>
        </w:rPr>
      </w:pPr>
      <w:r w:rsidRPr="002740FB">
        <w:rPr>
          <w:rFonts w:ascii="Times New Roman" w:hAnsi="Times New Roman" w:cs="Times New Roman"/>
          <w:iCs/>
          <w:szCs w:val="21"/>
        </w:rPr>
        <w:fldChar w:fldCharType="begin"/>
      </w:r>
      <w:r w:rsidRPr="002740FB">
        <w:rPr>
          <w:iCs/>
          <w:szCs w:val="21"/>
        </w:rPr>
        <w:instrText xml:space="preserve"> ADDIN EN.REFLIST </w:instrText>
      </w:r>
      <w:r w:rsidR="00000000">
        <w:rPr>
          <w:rFonts w:ascii="Times New Roman" w:hAnsi="Times New Roman" w:cs="Times New Roman"/>
          <w:iCs/>
          <w:szCs w:val="21"/>
        </w:rPr>
        <w:fldChar w:fldCharType="separate"/>
      </w:r>
      <w:r w:rsidRPr="002740FB">
        <w:rPr>
          <w:rFonts w:ascii="Times New Roman" w:hAnsi="Times New Roman" w:cs="Times New Roman"/>
          <w:iCs/>
          <w:szCs w:val="21"/>
        </w:rPr>
        <w:fldChar w:fldCharType="end"/>
      </w:r>
      <w:r w:rsidRPr="002740FB">
        <w:rPr>
          <w:rFonts w:ascii="Times New Roman" w:hAnsi="Times New Roman" w:cs="Times New Roman"/>
          <w:iCs/>
          <w:szCs w:val="21"/>
        </w:rPr>
        <w:t xml:space="preserve">1. Cheng, N. et al. Pre-operative Imaging Characteristics in Histology-Proven Resected Intrahepatic Cholangiocarcinoma. </w:t>
      </w:r>
      <w:r w:rsidRPr="002740FB">
        <w:rPr>
          <w:rFonts w:ascii="Times New Roman" w:hAnsi="Times New Roman" w:cs="Times New Roman"/>
          <w:i/>
          <w:szCs w:val="21"/>
        </w:rPr>
        <w:t>World J. Surg.</w:t>
      </w:r>
      <w:r w:rsidRPr="002740FB">
        <w:rPr>
          <w:rFonts w:ascii="Times New Roman" w:hAnsi="Times New Roman" w:cs="Times New Roman"/>
          <w:iCs/>
          <w:szCs w:val="21"/>
        </w:rPr>
        <w:t xml:space="preserve"> </w:t>
      </w:r>
      <w:r w:rsidRPr="002740FB">
        <w:rPr>
          <w:rFonts w:ascii="Times New Roman" w:hAnsi="Times New Roman" w:cs="Times New Roman"/>
          <w:b/>
          <w:bCs/>
          <w:iCs/>
          <w:szCs w:val="21"/>
        </w:rPr>
        <w:t>44</w:t>
      </w:r>
      <w:r w:rsidRPr="002740FB">
        <w:rPr>
          <w:rFonts w:ascii="Times New Roman" w:hAnsi="Times New Roman" w:cs="Times New Roman"/>
          <w:iCs/>
          <w:szCs w:val="21"/>
        </w:rPr>
        <w:t>, 3862-3867 (2020).</w:t>
      </w:r>
    </w:p>
    <w:p w14:paraId="026B7AB1" w14:textId="77777777" w:rsidR="00430B90" w:rsidRPr="002740FB" w:rsidRDefault="00430B90" w:rsidP="002740FB">
      <w:pPr>
        <w:tabs>
          <w:tab w:val="left" w:pos="739"/>
        </w:tabs>
        <w:rPr>
          <w:rFonts w:ascii="Times New Roman" w:hAnsi="Times New Roman" w:cs="Times New Roman"/>
          <w:iCs/>
          <w:szCs w:val="21"/>
        </w:rPr>
      </w:pPr>
      <w:r w:rsidRPr="002740FB">
        <w:rPr>
          <w:rFonts w:ascii="Times New Roman" w:hAnsi="Times New Roman" w:cs="Times New Roman"/>
          <w:iCs/>
          <w:szCs w:val="21"/>
        </w:rPr>
        <w:t xml:space="preserve">2. </w:t>
      </w:r>
      <w:proofErr w:type="spellStart"/>
      <w:r w:rsidRPr="002740FB">
        <w:rPr>
          <w:rFonts w:ascii="Times New Roman" w:hAnsi="Times New Roman" w:cs="Times New Roman"/>
          <w:iCs/>
          <w:szCs w:val="21"/>
        </w:rPr>
        <w:t>Galassi</w:t>
      </w:r>
      <w:proofErr w:type="spellEnd"/>
      <w:r w:rsidRPr="002740FB">
        <w:rPr>
          <w:rFonts w:ascii="Times New Roman" w:hAnsi="Times New Roman" w:cs="Times New Roman"/>
          <w:iCs/>
          <w:szCs w:val="21"/>
        </w:rPr>
        <w:t xml:space="preserve">, M. et al. Patterns of appearance and risk of misdiagnosis of intrahepatic cholangiocarcinoma in cirrhosis at contrast enhanced ultrasound. </w:t>
      </w:r>
      <w:r w:rsidRPr="002740FB">
        <w:rPr>
          <w:rFonts w:ascii="Times New Roman" w:hAnsi="Times New Roman" w:cs="Times New Roman"/>
          <w:i/>
          <w:szCs w:val="21"/>
        </w:rPr>
        <w:t>Liver Int</w:t>
      </w:r>
      <w:r w:rsidRPr="002740FB">
        <w:rPr>
          <w:rFonts w:ascii="Times New Roman" w:hAnsi="Times New Roman" w:cs="Times New Roman"/>
          <w:iCs/>
          <w:szCs w:val="21"/>
        </w:rPr>
        <w:t xml:space="preserve">. </w:t>
      </w:r>
      <w:r w:rsidRPr="002740FB">
        <w:rPr>
          <w:rFonts w:ascii="Times New Roman" w:hAnsi="Times New Roman" w:cs="Times New Roman"/>
          <w:b/>
          <w:bCs/>
          <w:iCs/>
          <w:szCs w:val="21"/>
        </w:rPr>
        <w:t>33</w:t>
      </w:r>
      <w:r w:rsidRPr="002740FB">
        <w:rPr>
          <w:rFonts w:ascii="Times New Roman" w:hAnsi="Times New Roman" w:cs="Times New Roman"/>
          <w:iCs/>
          <w:szCs w:val="21"/>
        </w:rPr>
        <w:t>, 771-779 (2013).</w:t>
      </w:r>
    </w:p>
    <w:p w14:paraId="704E9B0F" w14:textId="77777777" w:rsidR="00430B90" w:rsidRPr="002740FB" w:rsidRDefault="00430B90" w:rsidP="002740FB">
      <w:pPr>
        <w:tabs>
          <w:tab w:val="left" w:pos="739"/>
        </w:tabs>
        <w:rPr>
          <w:rFonts w:ascii="Times New Roman" w:hAnsi="Times New Roman" w:cs="Times New Roman"/>
          <w:iCs/>
          <w:szCs w:val="21"/>
        </w:rPr>
      </w:pPr>
      <w:r w:rsidRPr="002740FB">
        <w:rPr>
          <w:rFonts w:ascii="Times New Roman" w:hAnsi="Times New Roman" w:cs="Times New Roman"/>
          <w:iCs/>
          <w:szCs w:val="21"/>
        </w:rPr>
        <w:t xml:space="preserve">3. Wu, M. et al. Predicting the grade of hepatocellular carcinoma based on non-contrast-enhanced MRI radiomics signature. </w:t>
      </w:r>
      <w:r w:rsidRPr="002740FB">
        <w:rPr>
          <w:rFonts w:ascii="Times New Roman" w:hAnsi="Times New Roman" w:cs="Times New Roman"/>
          <w:i/>
          <w:szCs w:val="21"/>
        </w:rPr>
        <w:t xml:space="preserve">Eur. </w:t>
      </w:r>
      <w:proofErr w:type="spellStart"/>
      <w:r w:rsidRPr="002740FB">
        <w:rPr>
          <w:rFonts w:ascii="Times New Roman" w:hAnsi="Times New Roman" w:cs="Times New Roman"/>
          <w:i/>
          <w:szCs w:val="21"/>
        </w:rPr>
        <w:t>Radiol</w:t>
      </w:r>
      <w:proofErr w:type="spellEnd"/>
      <w:r w:rsidRPr="002740FB">
        <w:rPr>
          <w:rFonts w:ascii="Times New Roman" w:hAnsi="Times New Roman" w:cs="Times New Roman"/>
          <w:iCs/>
          <w:szCs w:val="21"/>
        </w:rPr>
        <w:t>.</w:t>
      </w:r>
      <w:r w:rsidRPr="002740FB">
        <w:rPr>
          <w:rFonts w:ascii="Times New Roman" w:hAnsi="Times New Roman" w:cs="Times New Roman"/>
          <w:b/>
          <w:bCs/>
          <w:iCs/>
          <w:szCs w:val="21"/>
        </w:rPr>
        <w:t xml:space="preserve"> 29</w:t>
      </w:r>
      <w:r w:rsidRPr="002740FB">
        <w:rPr>
          <w:rFonts w:ascii="Times New Roman" w:hAnsi="Times New Roman" w:cs="Times New Roman"/>
          <w:iCs/>
          <w:szCs w:val="21"/>
        </w:rPr>
        <w:t>, 2802-2811 (2019).</w:t>
      </w:r>
    </w:p>
    <w:p w14:paraId="129F8896" w14:textId="77777777" w:rsidR="00430B90" w:rsidRPr="002740FB" w:rsidRDefault="00430B90" w:rsidP="002740FB">
      <w:pPr>
        <w:tabs>
          <w:tab w:val="left" w:pos="739"/>
        </w:tabs>
        <w:rPr>
          <w:rFonts w:ascii="Times New Roman" w:hAnsi="Times New Roman" w:cs="Times New Roman"/>
          <w:iCs/>
          <w:szCs w:val="21"/>
        </w:rPr>
      </w:pPr>
      <w:r w:rsidRPr="002740FB">
        <w:rPr>
          <w:rFonts w:ascii="Times New Roman" w:hAnsi="Times New Roman" w:cs="Times New Roman"/>
          <w:iCs/>
          <w:szCs w:val="21"/>
        </w:rPr>
        <w:t xml:space="preserve">4. Mao, B. et al. Preoperative prediction for pathological grade of hepatocellular carcinoma via machine learning-based radiomics. </w:t>
      </w:r>
      <w:r w:rsidRPr="002740FB">
        <w:rPr>
          <w:rFonts w:ascii="Times New Roman" w:hAnsi="Times New Roman" w:cs="Times New Roman"/>
          <w:i/>
          <w:szCs w:val="21"/>
        </w:rPr>
        <w:t xml:space="preserve">Eur. </w:t>
      </w:r>
      <w:proofErr w:type="spellStart"/>
      <w:r w:rsidRPr="002740FB">
        <w:rPr>
          <w:rFonts w:ascii="Times New Roman" w:hAnsi="Times New Roman" w:cs="Times New Roman"/>
          <w:i/>
          <w:szCs w:val="21"/>
        </w:rPr>
        <w:t>Radiol</w:t>
      </w:r>
      <w:proofErr w:type="spellEnd"/>
      <w:r w:rsidRPr="002740FB">
        <w:rPr>
          <w:rFonts w:ascii="Times New Roman" w:hAnsi="Times New Roman" w:cs="Times New Roman"/>
          <w:iCs/>
          <w:szCs w:val="21"/>
        </w:rPr>
        <w:t xml:space="preserve">. </w:t>
      </w:r>
      <w:r w:rsidRPr="002740FB">
        <w:rPr>
          <w:rFonts w:ascii="Times New Roman" w:hAnsi="Times New Roman" w:cs="Times New Roman"/>
          <w:b/>
          <w:bCs/>
          <w:iCs/>
          <w:szCs w:val="21"/>
        </w:rPr>
        <w:t>30</w:t>
      </w:r>
      <w:r w:rsidRPr="002740FB">
        <w:rPr>
          <w:rFonts w:ascii="Times New Roman" w:hAnsi="Times New Roman" w:cs="Times New Roman"/>
          <w:iCs/>
          <w:szCs w:val="21"/>
        </w:rPr>
        <w:t>, 6924-6932 (2020).</w:t>
      </w:r>
    </w:p>
    <w:p w14:paraId="0D47AFE6" w14:textId="77777777" w:rsidR="00430B90" w:rsidRPr="002740FB" w:rsidRDefault="00430B90" w:rsidP="002740FB">
      <w:pPr>
        <w:tabs>
          <w:tab w:val="left" w:pos="739"/>
        </w:tabs>
        <w:rPr>
          <w:rFonts w:ascii="Times New Roman" w:hAnsi="Times New Roman" w:cs="Times New Roman"/>
          <w:iCs/>
          <w:szCs w:val="21"/>
        </w:rPr>
      </w:pPr>
      <w:r w:rsidRPr="002740FB">
        <w:rPr>
          <w:rFonts w:ascii="Times New Roman" w:hAnsi="Times New Roman" w:cs="Times New Roman"/>
          <w:iCs/>
          <w:szCs w:val="21"/>
        </w:rPr>
        <w:t xml:space="preserve">5. </w:t>
      </w:r>
      <w:proofErr w:type="spellStart"/>
      <w:r w:rsidRPr="002740FB">
        <w:rPr>
          <w:rFonts w:ascii="Times New Roman" w:hAnsi="Times New Roman" w:cs="Times New Roman"/>
          <w:iCs/>
          <w:szCs w:val="21"/>
        </w:rPr>
        <w:t>Singal</w:t>
      </w:r>
      <w:proofErr w:type="spellEnd"/>
      <w:r w:rsidRPr="002740FB">
        <w:rPr>
          <w:rFonts w:ascii="Times New Roman" w:hAnsi="Times New Roman" w:cs="Times New Roman"/>
          <w:iCs/>
          <w:szCs w:val="21"/>
        </w:rPr>
        <w:t xml:space="preserve">, A. et al. Meta-analysis: surveillance with ultrasound for early-stage hepatocellular carcinoma in patients with cirrhosis. </w:t>
      </w:r>
      <w:r w:rsidRPr="002740FB">
        <w:rPr>
          <w:rFonts w:ascii="Times New Roman" w:hAnsi="Times New Roman" w:cs="Times New Roman"/>
          <w:i/>
          <w:szCs w:val="21"/>
        </w:rPr>
        <w:t xml:space="preserve">Aliment. </w:t>
      </w:r>
      <w:proofErr w:type="spellStart"/>
      <w:r w:rsidRPr="002740FB">
        <w:rPr>
          <w:rFonts w:ascii="Times New Roman" w:hAnsi="Times New Roman" w:cs="Times New Roman"/>
          <w:i/>
          <w:szCs w:val="21"/>
        </w:rPr>
        <w:t>Pharmacol</w:t>
      </w:r>
      <w:proofErr w:type="spellEnd"/>
      <w:r w:rsidRPr="002740FB">
        <w:rPr>
          <w:rFonts w:ascii="Times New Roman" w:hAnsi="Times New Roman" w:cs="Times New Roman"/>
          <w:i/>
          <w:szCs w:val="21"/>
        </w:rPr>
        <w:t xml:space="preserve">. </w:t>
      </w:r>
      <w:proofErr w:type="spellStart"/>
      <w:r w:rsidRPr="002740FB">
        <w:rPr>
          <w:rFonts w:ascii="Times New Roman" w:hAnsi="Times New Roman" w:cs="Times New Roman"/>
          <w:i/>
          <w:szCs w:val="21"/>
        </w:rPr>
        <w:t>Ther</w:t>
      </w:r>
      <w:proofErr w:type="spellEnd"/>
      <w:r w:rsidRPr="002740FB">
        <w:rPr>
          <w:rFonts w:ascii="Times New Roman" w:hAnsi="Times New Roman" w:cs="Times New Roman"/>
          <w:iCs/>
          <w:szCs w:val="21"/>
        </w:rPr>
        <w:t xml:space="preserve">. </w:t>
      </w:r>
      <w:r w:rsidRPr="002740FB">
        <w:rPr>
          <w:rFonts w:ascii="Times New Roman" w:hAnsi="Times New Roman" w:cs="Times New Roman"/>
          <w:b/>
          <w:bCs/>
          <w:iCs/>
          <w:szCs w:val="21"/>
        </w:rPr>
        <w:t>30</w:t>
      </w:r>
      <w:r w:rsidRPr="002740FB">
        <w:rPr>
          <w:rFonts w:ascii="Times New Roman" w:hAnsi="Times New Roman" w:cs="Times New Roman"/>
          <w:iCs/>
          <w:szCs w:val="21"/>
        </w:rPr>
        <w:t>, 37-47 (2009).</w:t>
      </w:r>
    </w:p>
    <w:p w14:paraId="1233B006" w14:textId="77777777" w:rsidR="00430B90" w:rsidRPr="002740FB" w:rsidRDefault="00430B90" w:rsidP="002740FB">
      <w:pPr>
        <w:tabs>
          <w:tab w:val="left" w:pos="739"/>
        </w:tabs>
        <w:rPr>
          <w:rFonts w:ascii="Times New Roman" w:hAnsi="Times New Roman" w:cs="Times New Roman"/>
          <w:iCs/>
          <w:szCs w:val="21"/>
        </w:rPr>
      </w:pPr>
      <w:r w:rsidRPr="002740FB">
        <w:rPr>
          <w:rFonts w:ascii="Times New Roman" w:hAnsi="Times New Roman" w:cs="Times New Roman"/>
          <w:iCs/>
          <w:szCs w:val="21"/>
        </w:rPr>
        <w:t xml:space="preserve">6. Jiang, H. Y. et al. </w:t>
      </w:r>
      <w:proofErr w:type="spellStart"/>
      <w:r w:rsidRPr="002740FB">
        <w:rPr>
          <w:rFonts w:ascii="Times New Roman" w:hAnsi="Times New Roman" w:cs="Times New Roman"/>
          <w:iCs/>
          <w:szCs w:val="21"/>
        </w:rPr>
        <w:t>Noninvasive</w:t>
      </w:r>
      <w:proofErr w:type="spellEnd"/>
      <w:r w:rsidRPr="002740FB">
        <w:rPr>
          <w:rFonts w:ascii="Times New Roman" w:hAnsi="Times New Roman" w:cs="Times New Roman"/>
          <w:iCs/>
          <w:szCs w:val="21"/>
        </w:rPr>
        <w:t xml:space="preserve"> imaging of hepatocellular carcinoma: From diagnosis to prognosis. </w:t>
      </w:r>
      <w:r w:rsidRPr="002740FB">
        <w:rPr>
          <w:rFonts w:ascii="Times New Roman" w:hAnsi="Times New Roman" w:cs="Times New Roman"/>
          <w:i/>
          <w:szCs w:val="21"/>
        </w:rPr>
        <w:t>World J. Gastroenterol</w:t>
      </w:r>
      <w:r w:rsidRPr="002740FB">
        <w:rPr>
          <w:rFonts w:ascii="Times New Roman" w:hAnsi="Times New Roman" w:cs="Times New Roman"/>
          <w:iCs/>
          <w:szCs w:val="21"/>
        </w:rPr>
        <w:t xml:space="preserve">. </w:t>
      </w:r>
      <w:r w:rsidRPr="002740FB">
        <w:rPr>
          <w:rFonts w:ascii="Times New Roman" w:hAnsi="Times New Roman" w:cs="Times New Roman"/>
          <w:b/>
          <w:bCs/>
          <w:iCs/>
          <w:szCs w:val="21"/>
        </w:rPr>
        <w:t>24</w:t>
      </w:r>
      <w:r w:rsidRPr="002740FB">
        <w:rPr>
          <w:rFonts w:ascii="Times New Roman" w:hAnsi="Times New Roman" w:cs="Times New Roman"/>
          <w:iCs/>
          <w:szCs w:val="21"/>
        </w:rPr>
        <w:t>, 2348-2362 (2018).</w:t>
      </w:r>
    </w:p>
    <w:p w14:paraId="63F482C3" w14:textId="77777777" w:rsidR="00430B90" w:rsidRPr="002740FB" w:rsidRDefault="00430B90" w:rsidP="002740FB">
      <w:pPr>
        <w:tabs>
          <w:tab w:val="left" w:pos="739"/>
        </w:tabs>
        <w:rPr>
          <w:rFonts w:ascii="Times New Roman" w:hAnsi="Times New Roman" w:cs="Times New Roman"/>
          <w:iCs/>
          <w:szCs w:val="21"/>
        </w:rPr>
      </w:pPr>
      <w:r w:rsidRPr="002740FB">
        <w:rPr>
          <w:rFonts w:ascii="Times New Roman" w:hAnsi="Times New Roman" w:cs="Times New Roman"/>
          <w:iCs/>
          <w:szCs w:val="21"/>
        </w:rPr>
        <w:t xml:space="preserve">7. Choi, J. Y., Lee, J. M. &amp; </w:t>
      </w:r>
      <w:proofErr w:type="spellStart"/>
      <w:r w:rsidRPr="002740FB">
        <w:rPr>
          <w:rFonts w:ascii="Times New Roman" w:hAnsi="Times New Roman" w:cs="Times New Roman"/>
          <w:iCs/>
          <w:szCs w:val="21"/>
        </w:rPr>
        <w:t>Sirlin</w:t>
      </w:r>
      <w:proofErr w:type="spellEnd"/>
      <w:r w:rsidRPr="002740FB">
        <w:rPr>
          <w:rFonts w:ascii="Times New Roman" w:hAnsi="Times New Roman" w:cs="Times New Roman"/>
          <w:iCs/>
          <w:szCs w:val="21"/>
        </w:rPr>
        <w:t>, C. B. CT and MR imaging diagnosis and staging of hepatocellular carcinoma: part II. Extracellular agents, hepatobiliary agents, and ancillary imaging features.</w:t>
      </w:r>
      <w:r w:rsidRPr="002740FB">
        <w:rPr>
          <w:rFonts w:ascii="Times New Roman" w:hAnsi="Times New Roman" w:cs="Times New Roman"/>
          <w:i/>
          <w:szCs w:val="21"/>
        </w:rPr>
        <w:t xml:space="preserve"> Radiology</w:t>
      </w:r>
      <w:r w:rsidRPr="002740FB">
        <w:rPr>
          <w:rFonts w:ascii="Times New Roman" w:hAnsi="Times New Roman" w:cs="Times New Roman"/>
          <w:iCs/>
          <w:szCs w:val="21"/>
        </w:rPr>
        <w:t xml:space="preserve"> </w:t>
      </w:r>
      <w:r w:rsidRPr="002740FB">
        <w:rPr>
          <w:rFonts w:ascii="Times New Roman" w:hAnsi="Times New Roman" w:cs="Times New Roman"/>
          <w:b/>
          <w:bCs/>
          <w:iCs/>
          <w:szCs w:val="21"/>
        </w:rPr>
        <w:t>273</w:t>
      </w:r>
      <w:r w:rsidRPr="002740FB">
        <w:rPr>
          <w:rFonts w:ascii="Times New Roman" w:hAnsi="Times New Roman" w:cs="Times New Roman"/>
          <w:iCs/>
          <w:szCs w:val="21"/>
        </w:rPr>
        <w:t>, 30-50 (2014).</w:t>
      </w:r>
    </w:p>
    <w:p w14:paraId="36494F9A" w14:textId="0BBAFFC8" w:rsidR="00430B90" w:rsidRPr="002740FB" w:rsidRDefault="00430B90" w:rsidP="002740FB">
      <w:pPr>
        <w:tabs>
          <w:tab w:val="left" w:pos="739"/>
        </w:tabs>
        <w:rPr>
          <w:rFonts w:ascii="Times New Roman" w:hAnsi="Times New Roman" w:cs="Times New Roman"/>
          <w:iCs/>
          <w:szCs w:val="21"/>
        </w:rPr>
      </w:pPr>
      <w:r w:rsidRPr="002740FB">
        <w:rPr>
          <w:rFonts w:ascii="Times New Roman" w:hAnsi="Times New Roman" w:cs="Times New Roman"/>
          <w:iCs/>
          <w:szCs w:val="21"/>
        </w:rPr>
        <w:t xml:space="preserve">8. </w:t>
      </w:r>
      <w:proofErr w:type="spellStart"/>
      <w:r w:rsidRPr="002740FB">
        <w:rPr>
          <w:rFonts w:ascii="Times New Roman" w:hAnsi="Times New Roman" w:cs="Times New Roman"/>
          <w:iCs/>
          <w:szCs w:val="21"/>
        </w:rPr>
        <w:t>Burrel</w:t>
      </w:r>
      <w:proofErr w:type="spellEnd"/>
      <w:r w:rsidRPr="002740FB">
        <w:rPr>
          <w:rFonts w:ascii="Times New Roman" w:hAnsi="Times New Roman" w:cs="Times New Roman"/>
          <w:iCs/>
          <w:szCs w:val="21"/>
        </w:rPr>
        <w:t xml:space="preserve">, M. et al. MRI </w:t>
      </w:r>
      <w:proofErr w:type="spellStart"/>
      <w:r w:rsidRPr="002740FB">
        <w:rPr>
          <w:rFonts w:ascii="Times New Roman" w:hAnsi="Times New Roman" w:cs="Times New Roman"/>
          <w:iCs/>
          <w:szCs w:val="21"/>
        </w:rPr>
        <w:t>angiogical</w:t>
      </w:r>
      <w:proofErr w:type="spellEnd"/>
      <w:r w:rsidRPr="002740FB">
        <w:rPr>
          <w:rFonts w:ascii="Times New Roman" w:hAnsi="Times New Roman" w:cs="Times New Roman"/>
          <w:iCs/>
          <w:szCs w:val="21"/>
        </w:rPr>
        <w:t xml:space="preserve"> CT for detection of HCC prior to liver transplantation: an explant correlation. </w:t>
      </w:r>
      <w:r w:rsidRPr="002740FB">
        <w:rPr>
          <w:rFonts w:ascii="Times New Roman" w:hAnsi="Times New Roman" w:cs="Times New Roman"/>
          <w:i/>
          <w:szCs w:val="21"/>
        </w:rPr>
        <w:t>Hepatology</w:t>
      </w:r>
      <w:r w:rsidRPr="002740FB">
        <w:rPr>
          <w:rFonts w:ascii="Times New Roman" w:hAnsi="Times New Roman" w:cs="Times New Roman"/>
          <w:iCs/>
          <w:szCs w:val="21"/>
        </w:rPr>
        <w:t xml:space="preserve"> </w:t>
      </w:r>
      <w:r w:rsidRPr="002740FB">
        <w:rPr>
          <w:rFonts w:ascii="Times New Roman" w:hAnsi="Times New Roman" w:cs="Times New Roman"/>
          <w:b/>
          <w:bCs/>
          <w:iCs/>
          <w:szCs w:val="21"/>
        </w:rPr>
        <w:t>38</w:t>
      </w:r>
      <w:r w:rsidRPr="002740FB">
        <w:rPr>
          <w:rFonts w:ascii="Times New Roman" w:hAnsi="Times New Roman" w:cs="Times New Roman"/>
          <w:iCs/>
          <w:szCs w:val="21"/>
        </w:rPr>
        <w:t>, 1034-1042 (2003).</w:t>
      </w:r>
    </w:p>
    <w:p w14:paraId="357F9BD7" w14:textId="77777777" w:rsidR="00430B90" w:rsidRPr="002740FB" w:rsidRDefault="00430B90" w:rsidP="002740FB">
      <w:pPr>
        <w:tabs>
          <w:tab w:val="left" w:pos="739"/>
        </w:tabs>
        <w:rPr>
          <w:rFonts w:ascii="Times New Roman" w:hAnsi="Times New Roman" w:cs="Times New Roman"/>
          <w:iCs/>
          <w:szCs w:val="21"/>
        </w:rPr>
      </w:pPr>
      <w:r w:rsidRPr="002740FB">
        <w:rPr>
          <w:rFonts w:ascii="Times New Roman" w:hAnsi="Times New Roman" w:cs="Times New Roman"/>
          <w:iCs/>
          <w:szCs w:val="21"/>
        </w:rPr>
        <w:t xml:space="preserve">9. </w:t>
      </w:r>
      <w:proofErr w:type="spellStart"/>
      <w:r w:rsidRPr="002740FB">
        <w:rPr>
          <w:rFonts w:ascii="Times New Roman" w:hAnsi="Times New Roman" w:cs="Times New Roman"/>
          <w:iCs/>
          <w:szCs w:val="21"/>
        </w:rPr>
        <w:t>Sangiovanni</w:t>
      </w:r>
      <w:proofErr w:type="spellEnd"/>
      <w:r w:rsidRPr="002740FB">
        <w:rPr>
          <w:rFonts w:ascii="Times New Roman" w:hAnsi="Times New Roman" w:cs="Times New Roman"/>
          <w:iCs/>
          <w:szCs w:val="21"/>
        </w:rPr>
        <w:t xml:space="preserve">, A. et al. The diagnostic and economic impact of contrast imaging techniques in the diagnosis of small hepatocellular carcinoma in cirrhosis. </w:t>
      </w:r>
      <w:r w:rsidRPr="002740FB">
        <w:rPr>
          <w:rFonts w:ascii="Times New Roman" w:hAnsi="Times New Roman" w:cs="Times New Roman"/>
          <w:i/>
          <w:szCs w:val="21"/>
        </w:rPr>
        <w:t>Gut</w:t>
      </w:r>
      <w:r w:rsidRPr="002740FB">
        <w:rPr>
          <w:rFonts w:ascii="Times New Roman" w:hAnsi="Times New Roman" w:cs="Times New Roman"/>
          <w:iCs/>
          <w:szCs w:val="21"/>
        </w:rPr>
        <w:t xml:space="preserve"> </w:t>
      </w:r>
      <w:r w:rsidRPr="002740FB">
        <w:rPr>
          <w:rFonts w:ascii="Times New Roman" w:hAnsi="Times New Roman" w:cs="Times New Roman"/>
          <w:b/>
          <w:bCs/>
          <w:iCs/>
          <w:szCs w:val="21"/>
        </w:rPr>
        <w:t>59</w:t>
      </w:r>
      <w:r w:rsidRPr="002740FB">
        <w:rPr>
          <w:rFonts w:ascii="Times New Roman" w:hAnsi="Times New Roman" w:cs="Times New Roman"/>
          <w:iCs/>
          <w:szCs w:val="21"/>
        </w:rPr>
        <w:t>, 638-644 (2010).</w:t>
      </w:r>
    </w:p>
    <w:p w14:paraId="018D51E8" w14:textId="6E3FA437" w:rsidR="00257734" w:rsidRPr="00257734" w:rsidRDefault="00257734" w:rsidP="00430B90">
      <w:pPr>
        <w:tabs>
          <w:tab w:val="left" w:pos="739"/>
        </w:tabs>
        <w:spacing w:line="480" w:lineRule="auto"/>
        <w:rPr>
          <w:rFonts w:ascii="Times New Roman" w:hAnsi="Times New Roman" w:cs="Times New Roman"/>
          <w:iCs/>
          <w:sz w:val="24"/>
          <w:szCs w:val="24"/>
        </w:rPr>
      </w:pPr>
    </w:p>
    <w:sectPr w:rsidR="00257734" w:rsidRPr="00257734">
      <w:footerReference w:type="default" r:id="rId21"/>
      <w:pgSz w:w="11906" w:h="16838"/>
      <w:pgMar w:top="1440" w:right="1800" w:bottom="1440" w:left="1800" w:header="0" w:footer="992" w:gutter="0"/>
      <w:cols w:space="720"/>
      <w:formProt w:val="0"/>
      <w:docGrid w:type="lines" w:linePitch="312"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0E0A9" w14:textId="77777777" w:rsidR="00D61300" w:rsidRDefault="00D61300">
      <w:r>
        <w:separator/>
      </w:r>
    </w:p>
  </w:endnote>
  <w:endnote w:type="continuationSeparator" w:id="0">
    <w:p w14:paraId="314E7028" w14:textId="77777777" w:rsidR="00D61300" w:rsidRDefault="00D61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PingFang SC">
    <w:altName w:val="Cambria"/>
    <w:panose1 w:val="00000000000000000000"/>
    <w:charset w:val="00"/>
    <w:family w:val="roman"/>
    <w:notTrueType/>
    <w:pitch w:val="default"/>
  </w:font>
  <w:font w:name="Arial Unicode MS">
    <w:panose1 w:val="020B0604020202020204"/>
    <w:charset w:val="86"/>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65C29" w14:textId="77777777" w:rsidR="004B689A" w:rsidRDefault="00EE0EA8">
    <w:pPr>
      <w:pStyle w:val="af2"/>
      <w:jc w:val="center"/>
    </w:pPr>
    <w:r>
      <w:fldChar w:fldCharType="begin"/>
    </w:r>
    <w:r>
      <w:instrText>PAGE</w:instrText>
    </w:r>
    <w:r>
      <w:fldChar w:fldCharType="separate"/>
    </w:r>
    <w:r w:rsidR="006B2914">
      <w:rPr>
        <w:noProof/>
      </w:rPr>
      <w:t>1</w:t>
    </w:r>
    <w:r>
      <w:fldChar w:fldCharType="end"/>
    </w:r>
  </w:p>
  <w:p w14:paraId="097A8C01" w14:textId="77777777" w:rsidR="004B689A" w:rsidRDefault="004B689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52F14" w14:textId="77777777" w:rsidR="00D61300" w:rsidRDefault="00D61300">
      <w:r>
        <w:separator/>
      </w:r>
    </w:p>
  </w:footnote>
  <w:footnote w:type="continuationSeparator" w:id="0">
    <w:p w14:paraId="2119E1F6" w14:textId="77777777" w:rsidR="00D61300" w:rsidRDefault="00D613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553F2"/>
    <w:multiLevelType w:val="hybridMultilevel"/>
    <w:tmpl w:val="9580C1D6"/>
    <w:lvl w:ilvl="0" w:tplc="F5DA68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769037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isplayBackgroundShape/>
  <w:bordersDoNotSurroundHeader/>
  <w:bordersDoNotSurroundFooter/>
  <w:proofState w:spelling="clean" w:grammar="clean"/>
  <w:defaultTabStop w:val="4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wNzIyNzQzNjW3NLBQ0lEKTi0uzszPAykwM6kFAGK0wdgtAAAA"/>
    <w:docVar w:name="EN.InstantFormat" w:val="&lt;ENInstantFormat&gt;&lt;Enabled&gt;1&lt;/Enabled&gt;&lt;ScanUnformatted&gt;1&lt;/ScanUnformatted&gt;&lt;ScanChanges&gt;1&lt;/ScanChanges&gt;&lt;Suspended&gt;0&lt;/Suspended&gt;&lt;/ENInstantFormat&gt;"/>
    <w:docVar w:name="EN.Layout" w:val="&lt;ENLayout&gt;&lt;Style&gt;Nature Medicine&lt;/Style&gt;&lt;LeftDelim&gt;{&lt;/LeftDelim&gt;&lt;RightDelim&gt;}&lt;/RightDelim&gt;&lt;FontName&gt;Times New Roman&lt;/FontName&gt;&lt;FontSize&gt;10&lt;/FontSize&gt;&lt;ReflistTitle&gt;&lt;/ReflistTitle&gt;&lt;StartingRefnum&gt;1&lt;/StartingRefnum&gt;&lt;FirstLineIndent&gt;0&lt;/FirstLineIndent&gt;&lt;HangingIndent&gt;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srf595anx2tvveffsnps00vexwv9avtx5d0&quot;&gt;Raman gas &amp;amp; cancer&lt;record-ids&gt;&lt;item&gt;734&lt;/item&gt;&lt;item&gt;735&lt;/item&gt;&lt;item&gt;746&lt;/item&gt;&lt;item&gt;748&lt;/item&gt;&lt;item&gt;753&lt;/item&gt;&lt;item&gt;756&lt;/item&gt;&lt;item&gt;760&lt;/item&gt;&lt;item&gt;762&lt;/item&gt;&lt;item&gt;763&lt;/item&gt;&lt;/record-ids&gt;&lt;/item&gt;&lt;/Libraries&gt;"/>
  </w:docVars>
  <w:rsids>
    <w:rsidRoot w:val="004B689A"/>
    <w:rsid w:val="0000077C"/>
    <w:rsid w:val="00002FA4"/>
    <w:rsid w:val="000033F0"/>
    <w:rsid w:val="00003C0D"/>
    <w:rsid w:val="00006343"/>
    <w:rsid w:val="0000637B"/>
    <w:rsid w:val="0001162E"/>
    <w:rsid w:val="00012802"/>
    <w:rsid w:val="000131BC"/>
    <w:rsid w:val="0001354D"/>
    <w:rsid w:val="00015DEE"/>
    <w:rsid w:val="000170D9"/>
    <w:rsid w:val="0001731A"/>
    <w:rsid w:val="0002079C"/>
    <w:rsid w:val="00022525"/>
    <w:rsid w:val="00023343"/>
    <w:rsid w:val="00024BA0"/>
    <w:rsid w:val="00026BD4"/>
    <w:rsid w:val="0002726D"/>
    <w:rsid w:val="000276B2"/>
    <w:rsid w:val="0003003C"/>
    <w:rsid w:val="00031F2E"/>
    <w:rsid w:val="00032075"/>
    <w:rsid w:val="00032C2A"/>
    <w:rsid w:val="00035DE3"/>
    <w:rsid w:val="000377CA"/>
    <w:rsid w:val="000407A5"/>
    <w:rsid w:val="00042620"/>
    <w:rsid w:val="00044852"/>
    <w:rsid w:val="00045FA5"/>
    <w:rsid w:val="00046E98"/>
    <w:rsid w:val="00050D13"/>
    <w:rsid w:val="0005713A"/>
    <w:rsid w:val="00057F29"/>
    <w:rsid w:val="0006197E"/>
    <w:rsid w:val="00062AD3"/>
    <w:rsid w:val="00062D5E"/>
    <w:rsid w:val="00063983"/>
    <w:rsid w:val="000640F4"/>
    <w:rsid w:val="00070FD9"/>
    <w:rsid w:val="00071180"/>
    <w:rsid w:val="00071A34"/>
    <w:rsid w:val="00072C94"/>
    <w:rsid w:val="00073257"/>
    <w:rsid w:val="00075A1A"/>
    <w:rsid w:val="000765F7"/>
    <w:rsid w:val="000778B0"/>
    <w:rsid w:val="00080BFB"/>
    <w:rsid w:val="0008539D"/>
    <w:rsid w:val="000865B1"/>
    <w:rsid w:val="00087CED"/>
    <w:rsid w:val="0009001D"/>
    <w:rsid w:val="00091456"/>
    <w:rsid w:val="000934BD"/>
    <w:rsid w:val="00094BF7"/>
    <w:rsid w:val="00094E45"/>
    <w:rsid w:val="00094EDA"/>
    <w:rsid w:val="00096969"/>
    <w:rsid w:val="00097575"/>
    <w:rsid w:val="000978E3"/>
    <w:rsid w:val="000A0B94"/>
    <w:rsid w:val="000A1BAE"/>
    <w:rsid w:val="000A31DB"/>
    <w:rsid w:val="000A3527"/>
    <w:rsid w:val="000A3990"/>
    <w:rsid w:val="000A4228"/>
    <w:rsid w:val="000A79B9"/>
    <w:rsid w:val="000B01DF"/>
    <w:rsid w:val="000B0582"/>
    <w:rsid w:val="000B27AA"/>
    <w:rsid w:val="000B444F"/>
    <w:rsid w:val="000B59FF"/>
    <w:rsid w:val="000B5A38"/>
    <w:rsid w:val="000B64A0"/>
    <w:rsid w:val="000B6DCE"/>
    <w:rsid w:val="000C00E2"/>
    <w:rsid w:val="000C1756"/>
    <w:rsid w:val="000C3D41"/>
    <w:rsid w:val="000C53D3"/>
    <w:rsid w:val="000C6317"/>
    <w:rsid w:val="000C7113"/>
    <w:rsid w:val="000C7956"/>
    <w:rsid w:val="000D0CA7"/>
    <w:rsid w:val="000D14FE"/>
    <w:rsid w:val="000D2A65"/>
    <w:rsid w:val="000D2C03"/>
    <w:rsid w:val="000D2EB1"/>
    <w:rsid w:val="000D4CD8"/>
    <w:rsid w:val="000D6CEB"/>
    <w:rsid w:val="000D71A7"/>
    <w:rsid w:val="000E294E"/>
    <w:rsid w:val="000E64C1"/>
    <w:rsid w:val="000E7B15"/>
    <w:rsid w:val="000F17FD"/>
    <w:rsid w:val="000F5A6F"/>
    <w:rsid w:val="000F6B64"/>
    <w:rsid w:val="0010149E"/>
    <w:rsid w:val="001020BC"/>
    <w:rsid w:val="0010284D"/>
    <w:rsid w:val="001043D2"/>
    <w:rsid w:val="00104826"/>
    <w:rsid w:val="00104C33"/>
    <w:rsid w:val="0010565F"/>
    <w:rsid w:val="00106D0B"/>
    <w:rsid w:val="001074DC"/>
    <w:rsid w:val="00111965"/>
    <w:rsid w:val="00113C3B"/>
    <w:rsid w:val="00114C1A"/>
    <w:rsid w:val="00114FB5"/>
    <w:rsid w:val="00115273"/>
    <w:rsid w:val="00115479"/>
    <w:rsid w:val="00115951"/>
    <w:rsid w:val="00116CEE"/>
    <w:rsid w:val="0011733B"/>
    <w:rsid w:val="00123771"/>
    <w:rsid w:val="00126726"/>
    <w:rsid w:val="00131638"/>
    <w:rsid w:val="0013425D"/>
    <w:rsid w:val="00134697"/>
    <w:rsid w:val="00134C17"/>
    <w:rsid w:val="00135F58"/>
    <w:rsid w:val="0013744C"/>
    <w:rsid w:val="00143482"/>
    <w:rsid w:val="00143CB0"/>
    <w:rsid w:val="001441AF"/>
    <w:rsid w:val="00145BB2"/>
    <w:rsid w:val="00146ECB"/>
    <w:rsid w:val="001474FA"/>
    <w:rsid w:val="00147A18"/>
    <w:rsid w:val="00153470"/>
    <w:rsid w:val="00153FA3"/>
    <w:rsid w:val="00160C20"/>
    <w:rsid w:val="00162FAE"/>
    <w:rsid w:val="0016483F"/>
    <w:rsid w:val="001712BE"/>
    <w:rsid w:val="00172130"/>
    <w:rsid w:val="00172A2B"/>
    <w:rsid w:val="00172F8B"/>
    <w:rsid w:val="0017341C"/>
    <w:rsid w:val="0018076C"/>
    <w:rsid w:val="00184091"/>
    <w:rsid w:val="00184278"/>
    <w:rsid w:val="00185B1C"/>
    <w:rsid w:val="00187272"/>
    <w:rsid w:val="00187E49"/>
    <w:rsid w:val="0019029B"/>
    <w:rsid w:val="0019292D"/>
    <w:rsid w:val="001A1125"/>
    <w:rsid w:val="001A5B6F"/>
    <w:rsid w:val="001A668D"/>
    <w:rsid w:val="001A66F7"/>
    <w:rsid w:val="001B0379"/>
    <w:rsid w:val="001B2FBC"/>
    <w:rsid w:val="001B491F"/>
    <w:rsid w:val="001B5613"/>
    <w:rsid w:val="001B77FB"/>
    <w:rsid w:val="001B782A"/>
    <w:rsid w:val="001B7907"/>
    <w:rsid w:val="001C009E"/>
    <w:rsid w:val="001C34DF"/>
    <w:rsid w:val="001C3895"/>
    <w:rsid w:val="001C4FAB"/>
    <w:rsid w:val="001C78F3"/>
    <w:rsid w:val="001D1729"/>
    <w:rsid w:val="001D1EB2"/>
    <w:rsid w:val="001D53FB"/>
    <w:rsid w:val="001D551C"/>
    <w:rsid w:val="001E3B1D"/>
    <w:rsid w:val="001E51A8"/>
    <w:rsid w:val="001E5585"/>
    <w:rsid w:val="001E5EA9"/>
    <w:rsid w:val="001E633D"/>
    <w:rsid w:val="001E7CFF"/>
    <w:rsid w:val="001F2499"/>
    <w:rsid w:val="001F30A4"/>
    <w:rsid w:val="001F3A8D"/>
    <w:rsid w:val="001F453E"/>
    <w:rsid w:val="001F592D"/>
    <w:rsid w:val="001F7426"/>
    <w:rsid w:val="0020076E"/>
    <w:rsid w:val="002012D7"/>
    <w:rsid w:val="00202E16"/>
    <w:rsid w:val="00203085"/>
    <w:rsid w:val="00205398"/>
    <w:rsid w:val="002067D7"/>
    <w:rsid w:val="00206831"/>
    <w:rsid w:val="002068E0"/>
    <w:rsid w:val="00206952"/>
    <w:rsid w:val="00206E7F"/>
    <w:rsid w:val="002071B9"/>
    <w:rsid w:val="00207FC5"/>
    <w:rsid w:val="0021016F"/>
    <w:rsid w:val="00210B87"/>
    <w:rsid w:val="00210C78"/>
    <w:rsid w:val="00213EED"/>
    <w:rsid w:val="002145C4"/>
    <w:rsid w:val="00217083"/>
    <w:rsid w:val="002175D8"/>
    <w:rsid w:val="0022591A"/>
    <w:rsid w:val="00227BE2"/>
    <w:rsid w:val="0023282C"/>
    <w:rsid w:val="00233513"/>
    <w:rsid w:val="002352D0"/>
    <w:rsid w:val="0023603E"/>
    <w:rsid w:val="002366CF"/>
    <w:rsid w:val="00240366"/>
    <w:rsid w:val="00253940"/>
    <w:rsid w:val="00255391"/>
    <w:rsid w:val="00257263"/>
    <w:rsid w:val="0025766E"/>
    <w:rsid w:val="00257734"/>
    <w:rsid w:val="00262860"/>
    <w:rsid w:val="0026293B"/>
    <w:rsid w:val="002636BE"/>
    <w:rsid w:val="00263CD8"/>
    <w:rsid w:val="002664D5"/>
    <w:rsid w:val="00271982"/>
    <w:rsid w:val="0027379B"/>
    <w:rsid w:val="002740FB"/>
    <w:rsid w:val="00283DB5"/>
    <w:rsid w:val="00283F92"/>
    <w:rsid w:val="00291F20"/>
    <w:rsid w:val="0029406F"/>
    <w:rsid w:val="002943D9"/>
    <w:rsid w:val="002958CC"/>
    <w:rsid w:val="00296618"/>
    <w:rsid w:val="002A0CF9"/>
    <w:rsid w:val="002A0E29"/>
    <w:rsid w:val="002A1055"/>
    <w:rsid w:val="002A126E"/>
    <w:rsid w:val="002A1544"/>
    <w:rsid w:val="002A160E"/>
    <w:rsid w:val="002A4015"/>
    <w:rsid w:val="002A4722"/>
    <w:rsid w:val="002A6F99"/>
    <w:rsid w:val="002A78CB"/>
    <w:rsid w:val="002B0DB8"/>
    <w:rsid w:val="002B125B"/>
    <w:rsid w:val="002B13E5"/>
    <w:rsid w:val="002B14FD"/>
    <w:rsid w:val="002B16CF"/>
    <w:rsid w:val="002B659C"/>
    <w:rsid w:val="002C02B3"/>
    <w:rsid w:val="002C3C71"/>
    <w:rsid w:val="002C3DA3"/>
    <w:rsid w:val="002C52C3"/>
    <w:rsid w:val="002C57A8"/>
    <w:rsid w:val="002D0108"/>
    <w:rsid w:val="002D0539"/>
    <w:rsid w:val="002D171D"/>
    <w:rsid w:val="002D2C25"/>
    <w:rsid w:val="002D503F"/>
    <w:rsid w:val="002E1DD7"/>
    <w:rsid w:val="002E2DB6"/>
    <w:rsid w:val="002E43FA"/>
    <w:rsid w:val="002E48EA"/>
    <w:rsid w:val="002E4D07"/>
    <w:rsid w:val="002E713A"/>
    <w:rsid w:val="002E7E2E"/>
    <w:rsid w:val="002F0969"/>
    <w:rsid w:val="002F0CF9"/>
    <w:rsid w:val="002F3E9F"/>
    <w:rsid w:val="002F5ACA"/>
    <w:rsid w:val="002F6DEA"/>
    <w:rsid w:val="003009C5"/>
    <w:rsid w:val="00300A30"/>
    <w:rsid w:val="00301AA0"/>
    <w:rsid w:val="00301FB3"/>
    <w:rsid w:val="00302C52"/>
    <w:rsid w:val="00302D5D"/>
    <w:rsid w:val="003043F2"/>
    <w:rsid w:val="00304D1F"/>
    <w:rsid w:val="00305B1F"/>
    <w:rsid w:val="00306C1D"/>
    <w:rsid w:val="00306CD8"/>
    <w:rsid w:val="0030712A"/>
    <w:rsid w:val="003100A8"/>
    <w:rsid w:val="0031234D"/>
    <w:rsid w:val="0031330D"/>
    <w:rsid w:val="00314BB3"/>
    <w:rsid w:val="003153D9"/>
    <w:rsid w:val="00320793"/>
    <w:rsid w:val="003209F9"/>
    <w:rsid w:val="003214C3"/>
    <w:rsid w:val="00323975"/>
    <w:rsid w:val="00324C79"/>
    <w:rsid w:val="003253B5"/>
    <w:rsid w:val="003253F1"/>
    <w:rsid w:val="00325636"/>
    <w:rsid w:val="00326ABB"/>
    <w:rsid w:val="00330FB4"/>
    <w:rsid w:val="00332390"/>
    <w:rsid w:val="0033285C"/>
    <w:rsid w:val="0033307C"/>
    <w:rsid w:val="0033732F"/>
    <w:rsid w:val="0033738B"/>
    <w:rsid w:val="0034117B"/>
    <w:rsid w:val="00345528"/>
    <w:rsid w:val="003544B5"/>
    <w:rsid w:val="00357214"/>
    <w:rsid w:val="00366F7F"/>
    <w:rsid w:val="003704D6"/>
    <w:rsid w:val="00370BEA"/>
    <w:rsid w:val="00371CCC"/>
    <w:rsid w:val="003723DF"/>
    <w:rsid w:val="00373D19"/>
    <w:rsid w:val="00374610"/>
    <w:rsid w:val="00375697"/>
    <w:rsid w:val="00375FF0"/>
    <w:rsid w:val="00377CE6"/>
    <w:rsid w:val="00380F99"/>
    <w:rsid w:val="00383F06"/>
    <w:rsid w:val="00384B6B"/>
    <w:rsid w:val="003867F9"/>
    <w:rsid w:val="00387FE6"/>
    <w:rsid w:val="0039304A"/>
    <w:rsid w:val="003A2A2C"/>
    <w:rsid w:val="003A2E0B"/>
    <w:rsid w:val="003A3F98"/>
    <w:rsid w:val="003A4192"/>
    <w:rsid w:val="003A6ED5"/>
    <w:rsid w:val="003A761A"/>
    <w:rsid w:val="003B1885"/>
    <w:rsid w:val="003B50E9"/>
    <w:rsid w:val="003B52D0"/>
    <w:rsid w:val="003B5867"/>
    <w:rsid w:val="003B5AE6"/>
    <w:rsid w:val="003B68D2"/>
    <w:rsid w:val="003B6D34"/>
    <w:rsid w:val="003C0EE6"/>
    <w:rsid w:val="003C5E4E"/>
    <w:rsid w:val="003D1219"/>
    <w:rsid w:val="003D1BFE"/>
    <w:rsid w:val="003D3039"/>
    <w:rsid w:val="003D3309"/>
    <w:rsid w:val="003D5528"/>
    <w:rsid w:val="003D5DBD"/>
    <w:rsid w:val="003E2665"/>
    <w:rsid w:val="003E33F2"/>
    <w:rsid w:val="003E3DE3"/>
    <w:rsid w:val="003E4C1A"/>
    <w:rsid w:val="003E6156"/>
    <w:rsid w:val="003E7F3C"/>
    <w:rsid w:val="003F475C"/>
    <w:rsid w:val="00400EF0"/>
    <w:rsid w:val="00401FF9"/>
    <w:rsid w:val="0040497B"/>
    <w:rsid w:val="00404A2F"/>
    <w:rsid w:val="00410A60"/>
    <w:rsid w:val="004122CE"/>
    <w:rsid w:val="00412BCA"/>
    <w:rsid w:val="00412DF1"/>
    <w:rsid w:val="00413ABD"/>
    <w:rsid w:val="00414199"/>
    <w:rsid w:val="00414687"/>
    <w:rsid w:val="00414CD9"/>
    <w:rsid w:val="00414EF7"/>
    <w:rsid w:val="004157A8"/>
    <w:rsid w:val="0042122D"/>
    <w:rsid w:val="00424216"/>
    <w:rsid w:val="004273FF"/>
    <w:rsid w:val="00430B90"/>
    <w:rsid w:val="00432EE2"/>
    <w:rsid w:val="00434AAE"/>
    <w:rsid w:val="004423AA"/>
    <w:rsid w:val="00443DC3"/>
    <w:rsid w:val="0044582A"/>
    <w:rsid w:val="0044676F"/>
    <w:rsid w:val="00446D5D"/>
    <w:rsid w:val="00450C73"/>
    <w:rsid w:val="004542FE"/>
    <w:rsid w:val="00456CAE"/>
    <w:rsid w:val="00457F5C"/>
    <w:rsid w:val="00460128"/>
    <w:rsid w:val="00461095"/>
    <w:rsid w:val="00461166"/>
    <w:rsid w:val="00462005"/>
    <w:rsid w:val="00462A68"/>
    <w:rsid w:val="00462FF5"/>
    <w:rsid w:val="0046490E"/>
    <w:rsid w:val="00464B7A"/>
    <w:rsid w:val="00465A34"/>
    <w:rsid w:val="004664AE"/>
    <w:rsid w:val="00466957"/>
    <w:rsid w:val="00466FB3"/>
    <w:rsid w:val="00471905"/>
    <w:rsid w:val="004749AB"/>
    <w:rsid w:val="00474A13"/>
    <w:rsid w:val="00480A8F"/>
    <w:rsid w:val="0048465D"/>
    <w:rsid w:val="004850A8"/>
    <w:rsid w:val="004867EA"/>
    <w:rsid w:val="00486D58"/>
    <w:rsid w:val="00490019"/>
    <w:rsid w:val="004909AB"/>
    <w:rsid w:val="00493186"/>
    <w:rsid w:val="004A019F"/>
    <w:rsid w:val="004A0603"/>
    <w:rsid w:val="004A1206"/>
    <w:rsid w:val="004A1510"/>
    <w:rsid w:val="004A1AFB"/>
    <w:rsid w:val="004A2C9D"/>
    <w:rsid w:val="004A7D51"/>
    <w:rsid w:val="004B1124"/>
    <w:rsid w:val="004B689A"/>
    <w:rsid w:val="004B6A7D"/>
    <w:rsid w:val="004B6F19"/>
    <w:rsid w:val="004C1524"/>
    <w:rsid w:val="004C3113"/>
    <w:rsid w:val="004C5A76"/>
    <w:rsid w:val="004C6011"/>
    <w:rsid w:val="004C6E43"/>
    <w:rsid w:val="004C6EC7"/>
    <w:rsid w:val="004C715F"/>
    <w:rsid w:val="004C748F"/>
    <w:rsid w:val="004C7F6E"/>
    <w:rsid w:val="004D272A"/>
    <w:rsid w:val="004D4C3A"/>
    <w:rsid w:val="004E176D"/>
    <w:rsid w:val="004E2D53"/>
    <w:rsid w:val="004E3AF6"/>
    <w:rsid w:val="004E3F65"/>
    <w:rsid w:val="004E5C8D"/>
    <w:rsid w:val="004F08D4"/>
    <w:rsid w:val="004F5781"/>
    <w:rsid w:val="00502314"/>
    <w:rsid w:val="0050302D"/>
    <w:rsid w:val="0050529A"/>
    <w:rsid w:val="005053B5"/>
    <w:rsid w:val="00511A21"/>
    <w:rsid w:val="00512228"/>
    <w:rsid w:val="00513326"/>
    <w:rsid w:val="0051351B"/>
    <w:rsid w:val="00513E17"/>
    <w:rsid w:val="00514DB6"/>
    <w:rsid w:val="00526546"/>
    <w:rsid w:val="0052693C"/>
    <w:rsid w:val="00526A80"/>
    <w:rsid w:val="0052761D"/>
    <w:rsid w:val="0054089F"/>
    <w:rsid w:val="00542DB0"/>
    <w:rsid w:val="005433BD"/>
    <w:rsid w:val="005461E5"/>
    <w:rsid w:val="0054695F"/>
    <w:rsid w:val="00546981"/>
    <w:rsid w:val="005469AB"/>
    <w:rsid w:val="005472BB"/>
    <w:rsid w:val="00557A71"/>
    <w:rsid w:val="00560BC0"/>
    <w:rsid w:val="005627C3"/>
    <w:rsid w:val="00562CC3"/>
    <w:rsid w:val="0056327D"/>
    <w:rsid w:val="00563438"/>
    <w:rsid w:val="00566F80"/>
    <w:rsid w:val="0056783A"/>
    <w:rsid w:val="0057451D"/>
    <w:rsid w:val="00574DDE"/>
    <w:rsid w:val="00581CB1"/>
    <w:rsid w:val="005869A6"/>
    <w:rsid w:val="00586CAD"/>
    <w:rsid w:val="00586ECD"/>
    <w:rsid w:val="005936CD"/>
    <w:rsid w:val="00594CF8"/>
    <w:rsid w:val="00596EB9"/>
    <w:rsid w:val="00597B56"/>
    <w:rsid w:val="005A00B0"/>
    <w:rsid w:val="005A1F70"/>
    <w:rsid w:val="005A2344"/>
    <w:rsid w:val="005A26BA"/>
    <w:rsid w:val="005A2DE7"/>
    <w:rsid w:val="005A3412"/>
    <w:rsid w:val="005A3537"/>
    <w:rsid w:val="005A3682"/>
    <w:rsid w:val="005A4C57"/>
    <w:rsid w:val="005A52EE"/>
    <w:rsid w:val="005A58F3"/>
    <w:rsid w:val="005A5A76"/>
    <w:rsid w:val="005A6427"/>
    <w:rsid w:val="005A77B6"/>
    <w:rsid w:val="005B1BE0"/>
    <w:rsid w:val="005B22D0"/>
    <w:rsid w:val="005B2385"/>
    <w:rsid w:val="005B23E9"/>
    <w:rsid w:val="005B777E"/>
    <w:rsid w:val="005C0094"/>
    <w:rsid w:val="005C1A7F"/>
    <w:rsid w:val="005C25B8"/>
    <w:rsid w:val="005C5725"/>
    <w:rsid w:val="005C63DA"/>
    <w:rsid w:val="005D0079"/>
    <w:rsid w:val="005D6B9E"/>
    <w:rsid w:val="005E16A3"/>
    <w:rsid w:val="005E3E02"/>
    <w:rsid w:val="005E5200"/>
    <w:rsid w:val="005F0669"/>
    <w:rsid w:val="005F0CE7"/>
    <w:rsid w:val="005F2836"/>
    <w:rsid w:val="005F54CD"/>
    <w:rsid w:val="005F61C3"/>
    <w:rsid w:val="005F65FB"/>
    <w:rsid w:val="00600621"/>
    <w:rsid w:val="00606AED"/>
    <w:rsid w:val="0061010B"/>
    <w:rsid w:val="0061019B"/>
    <w:rsid w:val="0061234C"/>
    <w:rsid w:val="006124F8"/>
    <w:rsid w:val="00612D66"/>
    <w:rsid w:val="006142F4"/>
    <w:rsid w:val="006174BF"/>
    <w:rsid w:val="00617C58"/>
    <w:rsid w:val="00622484"/>
    <w:rsid w:val="006231CA"/>
    <w:rsid w:val="006237FC"/>
    <w:rsid w:val="00623CAB"/>
    <w:rsid w:val="00624A6D"/>
    <w:rsid w:val="006259EC"/>
    <w:rsid w:val="00627490"/>
    <w:rsid w:val="00631344"/>
    <w:rsid w:val="00631711"/>
    <w:rsid w:val="00631DCE"/>
    <w:rsid w:val="00635E7D"/>
    <w:rsid w:val="00636267"/>
    <w:rsid w:val="00640F57"/>
    <w:rsid w:val="00642D0F"/>
    <w:rsid w:val="00650B33"/>
    <w:rsid w:val="006537DB"/>
    <w:rsid w:val="00655EA4"/>
    <w:rsid w:val="006563C5"/>
    <w:rsid w:val="006578E7"/>
    <w:rsid w:val="006618DB"/>
    <w:rsid w:val="0066377B"/>
    <w:rsid w:val="00666406"/>
    <w:rsid w:val="006667ED"/>
    <w:rsid w:val="00666DCC"/>
    <w:rsid w:val="00667452"/>
    <w:rsid w:val="006705EE"/>
    <w:rsid w:val="00671CD5"/>
    <w:rsid w:val="0067258F"/>
    <w:rsid w:val="006726E6"/>
    <w:rsid w:val="00673BBB"/>
    <w:rsid w:val="0067451B"/>
    <w:rsid w:val="00680E2E"/>
    <w:rsid w:val="00682C32"/>
    <w:rsid w:val="006835FC"/>
    <w:rsid w:val="006924B5"/>
    <w:rsid w:val="00692B67"/>
    <w:rsid w:val="00694994"/>
    <w:rsid w:val="00694D32"/>
    <w:rsid w:val="00695424"/>
    <w:rsid w:val="006959E8"/>
    <w:rsid w:val="00696FD1"/>
    <w:rsid w:val="006A0312"/>
    <w:rsid w:val="006A4797"/>
    <w:rsid w:val="006A485A"/>
    <w:rsid w:val="006B0051"/>
    <w:rsid w:val="006B0521"/>
    <w:rsid w:val="006B0CD6"/>
    <w:rsid w:val="006B1E89"/>
    <w:rsid w:val="006B2914"/>
    <w:rsid w:val="006B2984"/>
    <w:rsid w:val="006B4127"/>
    <w:rsid w:val="006B5379"/>
    <w:rsid w:val="006B6075"/>
    <w:rsid w:val="006B71F6"/>
    <w:rsid w:val="006B78D5"/>
    <w:rsid w:val="006B7EBB"/>
    <w:rsid w:val="006C261E"/>
    <w:rsid w:val="006C453A"/>
    <w:rsid w:val="006C4C74"/>
    <w:rsid w:val="006D18E4"/>
    <w:rsid w:val="006D1EEF"/>
    <w:rsid w:val="006D375A"/>
    <w:rsid w:val="006D6162"/>
    <w:rsid w:val="006E0163"/>
    <w:rsid w:val="006E4CC1"/>
    <w:rsid w:val="006E4E44"/>
    <w:rsid w:val="006E51E8"/>
    <w:rsid w:val="006E54BE"/>
    <w:rsid w:val="006E7300"/>
    <w:rsid w:val="006E738B"/>
    <w:rsid w:val="006E7DA2"/>
    <w:rsid w:val="006F0321"/>
    <w:rsid w:val="006F091B"/>
    <w:rsid w:val="006F1947"/>
    <w:rsid w:val="006F1AFB"/>
    <w:rsid w:val="006F4471"/>
    <w:rsid w:val="006F5433"/>
    <w:rsid w:val="006F69C0"/>
    <w:rsid w:val="007004BB"/>
    <w:rsid w:val="007007D8"/>
    <w:rsid w:val="007020EA"/>
    <w:rsid w:val="00703BEF"/>
    <w:rsid w:val="00703FDD"/>
    <w:rsid w:val="007042D2"/>
    <w:rsid w:val="00704F1F"/>
    <w:rsid w:val="007057C9"/>
    <w:rsid w:val="00707130"/>
    <w:rsid w:val="00712974"/>
    <w:rsid w:val="007135DF"/>
    <w:rsid w:val="00715862"/>
    <w:rsid w:val="00715F35"/>
    <w:rsid w:val="007171FA"/>
    <w:rsid w:val="007212E3"/>
    <w:rsid w:val="007219E0"/>
    <w:rsid w:val="00730DA5"/>
    <w:rsid w:val="00734081"/>
    <w:rsid w:val="0073447B"/>
    <w:rsid w:val="00737043"/>
    <w:rsid w:val="007373FF"/>
    <w:rsid w:val="00737932"/>
    <w:rsid w:val="00743971"/>
    <w:rsid w:val="00743EF3"/>
    <w:rsid w:val="00744AD8"/>
    <w:rsid w:val="00745020"/>
    <w:rsid w:val="007513CF"/>
    <w:rsid w:val="0075309C"/>
    <w:rsid w:val="00754EF7"/>
    <w:rsid w:val="00755D05"/>
    <w:rsid w:val="00762F4A"/>
    <w:rsid w:val="00766C79"/>
    <w:rsid w:val="00767B12"/>
    <w:rsid w:val="00773938"/>
    <w:rsid w:val="00775363"/>
    <w:rsid w:val="0077673A"/>
    <w:rsid w:val="00780871"/>
    <w:rsid w:val="007822C6"/>
    <w:rsid w:val="007826F3"/>
    <w:rsid w:val="00783AAA"/>
    <w:rsid w:val="00783D61"/>
    <w:rsid w:val="0078503A"/>
    <w:rsid w:val="007860EA"/>
    <w:rsid w:val="007875CE"/>
    <w:rsid w:val="00787D0A"/>
    <w:rsid w:val="00791CA2"/>
    <w:rsid w:val="00792BA0"/>
    <w:rsid w:val="00793BCC"/>
    <w:rsid w:val="00793F15"/>
    <w:rsid w:val="00797D13"/>
    <w:rsid w:val="007A00DE"/>
    <w:rsid w:val="007A0B43"/>
    <w:rsid w:val="007A0F99"/>
    <w:rsid w:val="007A23D3"/>
    <w:rsid w:val="007A59D1"/>
    <w:rsid w:val="007A6590"/>
    <w:rsid w:val="007A68D3"/>
    <w:rsid w:val="007A7421"/>
    <w:rsid w:val="007B1D3C"/>
    <w:rsid w:val="007B54ED"/>
    <w:rsid w:val="007B7258"/>
    <w:rsid w:val="007C0694"/>
    <w:rsid w:val="007C2418"/>
    <w:rsid w:val="007C327B"/>
    <w:rsid w:val="007C53FB"/>
    <w:rsid w:val="007D0349"/>
    <w:rsid w:val="007D087C"/>
    <w:rsid w:val="007D39F2"/>
    <w:rsid w:val="007D3DAF"/>
    <w:rsid w:val="007D5CD6"/>
    <w:rsid w:val="007D781A"/>
    <w:rsid w:val="007E158D"/>
    <w:rsid w:val="007E7561"/>
    <w:rsid w:val="007F247A"/>
    <w:rsid w:val="007F314D"/>
    <w:rsid w:val="007F3DE5"/>
    <w:rsid w:val="007F53A9"/>
    <w:rsid w:val="007F58CE"/>
    <w:rsid w:val="007F6FCD"/>
    <w:rsid w:val="00800377"/>
    <w:rsid w:val="008025CC"/>
    <w:rsid w:val="00802B4F"/>
    <w:rsid w:val="0080388B"/>
    <w:rsid w:val="0080498A"/>
    <w:rsid w:val="00805ED8"/>
    <w:rsid w:val="00807CFF"/>
    <w:rsid w:val="008100A4"/>
    <w:rsid w:val="00812061"/>
    <w:rsid w:val="00813860"/>
    <w:rsid w:val="00815F8A"/>
    <w:rsid w:val="00821262"/>
    <w:rsid w:val="00822ADF"/>
    <w:rsid w:val="00822D24"/>
    <w:rsid w:val="00822FC8"/>
    <w:rsid w:val="00822FCD"/>
    <w:rsid w:val="0082328B"/>
    <w:rsid w:val="00823F1B"/>
    <w:rsid w:val="008265F1"/>
    <w:rsid w:val="00833787"/>
    <w:rsid w:val="00835F21"/>
    <w:rsid w:val="008379B4"/>
    <w:rsid w:val="00840744"/>
    <w:rsid w:val="00840B72"/>
    <w:rsid w:val="00841C1A"/>
    <w:rsid w:val="00841DEA"/>
    <w:rsid w:val="00844CC3"/>
    <w:rsid w:val="00846753"/>
    <w:rsid w:val="00850E9E"/>
    <w:rsid w:val="00851C66"/>
    <w:rsid w:val="008554C2"/>
    <w:rsid w:val="008624EC"/>
    <w:rsid w:val="00867189"/>
    <w:rsid w:val="00872EE1"/>
    <w:rsid w:val="008735E8"/>
    <w:rsid w:val="00875A7B"/>
    <w:rsid w:val="00877C6C"/>
    <w:rsid w:val="008816D8"/>
    <w:rsid w:val="00881924"/>
    <w:rsid w:val="00881D9D"/>
    <w:rsid w:val="0088399B"/>
    <w:rsid w:val="00885318"/>
    <w:rsid w:val="00891D22"/>
    <w:rsid w:val="0089385D"/>
    <w:rsid w:val="0089402F"/>
    <w:rsid w:val="0089418C"/>
    <w:rsid w:val="00894347"/>
    <w:rsid w:val="00894FE0"/>
    <w:rsid w:val="00895E35"/>
    <w:rsid w:val="00896E49"/>
    <w:rsid w:val="00897A36"/>
    <w:rsid w:val="008A16A9"/>
    <w:rsid w:val="008A2FAD"/>
    <w:rsid w:val="008A4BE5"/>
    <w:rsid w:val="008A4CAF"/>
    <w:rsid w:val="008A51D3"/>
    <w:rsid w:val="008A5A13"/>
    <w:rsid w:val="008A65C5"/>
    <w:rsid w:val="008B4386"/>
    <w:rsid w:val="008B451C"/>
    <w:rsid w:val="008B514F"/>
    <w:rsid w:val="008B64DB"/>
    <w:rsid w:val="008B760B"/>
    <w:rsid w:val="008C0256"/>
    <w:rsid w:val="008C1BE5"/>
    <w:rsid w:val="008C447B"/>
    <w:rsid w:val="008D00EC"/>
    <w:rsid w:val="008D2416"/>
    <w:rsid w:val="008D2854"/>
    <w:rsid w:val="008D44C9"/>
    <w:rsid w:val="008D68AC"/>
    <w:rsid w:val="008D7DD2"/>
    <w:rsid w:val="008E204D"/>
    <w:rsid w:val="008E4364"/>
    <w:rsid w:val="008E5D6C"/>
    <w:rsid w:val="008E67E3"/>
    <w:rsid w:val="008F2974"/>
    <w:rsid w:val="008F54FB"/>
    <w:rsid w:val="008F61BC"/>
    <w:rsid w:val="008F63DF"/>
    <w:rsid w:val="00901785"/>
    <w:rsid w:val="00901E1E"/>
    <w:rsid w:val="009023B1"/>
    <w:rsid w:val="00903E98"/>
    <w:rsid w:val="00907020"/>
    <w:rsid w:val="00910119"/>
    <w:rsid w:val="009139D0"/>
    <w:rsid w:val="009147B9"/>
    <w:rsid w:val="009147DB"/>
    <w:rsid w:val="009166E7"/>
    <w:rsid w:val="00916E40"/>
    <w:rsid w:val="00920910"/>
    <w:rsid w:val="009213AB"/>
    <w:rsid w:val="00921823"/>
    <w:rsid w:val="00921994"/>
    <w:rsid w:val="0092403D"/>
    <w:rsid w:val="00926A35"/>
    <w:rsid w:val="00926D71"/>
    <w:rsid w:val="00926F64"/>
    <w:rsid w:val="009320F8"/>
    <w:rsid w:val="0093447F"/>
    <w:rsid w:val="00935841"/>
    <w:rsid w:val="009370CF"/>
    <w:rsid w:val="00940842"/>
    <w:rsid w:val="0094119B"/>
    <w:rsid w:val="00941ABD"/>
    <w:rsid w:val="00947555"/>
    <w:rsid w:val="00947957"/>
    <w:rsid w:val="0095091C"/>
    <w:rsid w:val="009516CD"/>
    <w:rsid w:val="00952154"/>
    <w:rsid w:val="00952668"/>
    <w:rsid w:val="009554E9"/>
    <w:rsid w:val="00955BEB"/>
    <w:rsid w:val="00957559"/>
    <w:rsid w:val="0096312B"/>
    <w:rsid w:val="0096405F"/>
    <w:rsid w:val="00964F70"/>
    <w:rsid w:val="00972F08"/>
    <w:rsid w:val="00973671"/>
    <w:rsid w:val="0097520F"/>
    <w:rsid w:val="00975BD8"/>
    <w:rsid w:val="009812F3"/>
    <w:rsid w:val="00982719"/>
    <w:rsid w:val="00984C44"/>
    <w:rsid w:val="00985054"/>
    <w:rsid w:val="009901A6"/>
    <w:rsid w:val="00990397"/>
    <w:rsid w:val="00992761"/>
    <w:rsid w:val="00992A44"/>
    <w:rsid w:val="00994201"/>
    <w:rsid w:val="00996B30"/>
    <w:rsid w:val="00997C9A"/>
    <w:rsid w:val="009A3495"/>
    <w:rsid w:val="009A4466"/>
    <w:rsid w:val="009B081A"/>
    <w:rsid w:val="009B256B"/>
    <w:rsid w:val="009B32DB"/>
    <w:rsid w:val="009B5CB6"/>
    <w:rsid w:val="009C18A1"/>
    <w:rsid w:val="009C2493"/>
    <w:rsid w:val="009C7180"/>
    <w:rsid w:val="009D641E"/>
    <w:rsid w:val="009D7FCF"/>
    <w:rsid w:val="009E06F4"/>
    <w:rsid w:val="009E0D69"/>
    <w:rsid w:val="009E2651"/>
    <w:rsid w:val="009E5520"/>
    <w:rsid w:val="009E59A4"/>
    <w:rsid w:val="009F03C1"/>
    <w:rsid w:val="009F20F8"/>
    <w:rsid w:val="009F2E1B"/>
    <w:rsid w:val="009F60E4"/>
    <w:rsid w:val="009F620E"/>
    <w:rsid w:val="009F7077"/>
    <w:rsid w:val="00A0039C"/>
    <w:rsid w:val="00A0168C"/>
    <w:rsid w:val="00A041F4"/>
    <w:rsid w:val="00A05EC4"/>
    <w:rsid w:val="00A0616D"/>
    <w:rsid w:val="00A0734A"/>
    <w:rsid w:val="00A13800"/>
    <w:rsid w:val="00A13A81"/>
    <w:rsid w:val="00A215D8"/>
    <w:rsid w:val="00A234C0"/>
    <w:rsid w:val="00A26BAE"/>
    <w:rsid w:val="00A27374"/>
    <w:rsid w:val="00A27C9A"/>
    <w:rsid w:val="00A30103"/>
    <w:rsid w:val="00A30B90"/>
    <w:rsid w:val="00A3524D"/>
    <w:rsid w:val="00A3555E"/>
    <w:rsid w:val="00A36E5E"/>
    <w:rsid w:val="00A40688"/>
    <w:rsid w:val="00A40E57"/>
    <w:rsid w:val="00A43A45"/>
    <w:rsid w:val="00A45372"/>
    <w:rsid w:val="00A45C39"/>
    <w:rsid w:val="00A46CA2"/>
    <w:rsid w:val="00A50449"/>
    <w:rsid w:val="00A51131"/>
    <w:rsid w:val="00A61E4F"/>
    <w:rsid w:val="00A671B4"/>
    <w:rsid w:val="00A70057"/>
    <w:rsid w:val="00A72C23"/>
    <w:rsid w:val="00A74464"/>
    <w:rsid w:val="00A81B76"/>
    <w:rsid w:val="00A82547"/>
    <w:rsid w:val="00A82FB1"/>
    <w:rsid w:val="00A8343D"/>
    <w:rsid w:val="00A858F2"/>
    <w:rsid w:val="00A872AD"/>
    <w:rsid w:val="00A87B99"/>
    <w:rsid w:val="00AA39F8"/>
    <w:rsid w:val="00AA49F3"/>
    <w:rsid w:val="00AA5827"/>
    <w:rsid w:val="00AA6252"/>
    <w:rsid w:val="00AA7366"/>
    <w:rsid w:val="00AB110B"/>
    <w:rsid w:val="00AB1287"/>
    <w:rsid w:val="00AB1F52"/>
    <w:rsid w:val="00AB31A7"/>
    <w:rsid w:val="00AB34CF"/>
    <w:rsid w:val="00AB4B06"/>
    <w:rsid w:val="00AB4D9C"/>
    <w:rsid w:val="00AC0D4F"/>
    <w:rsid w:val="00AC12AC"/>
    <w:rsid w:val="00AC1377"/>
    <w:rsid w:val="00AC1A67"/>
    <w:rsid w:val="00AC3F6D"/>
    <w:rsid w:val="00AC48E2"/>
    <w:rsid w:val="00AD0B4B"/>
    <w:rsid w:val="00AD1316"/>
    <w:rsid w:val="00AD4243"/>
    <w:rsid w:val="00AE1A42"/>
    <w:rsid w:val="00AE3391"/>
    <w:rsid w:val="00AE5CC3"/>
    <w:rsid w:val="00AE67C9"/>
    <w:rsid w:val="00AE738F"/>
    <w:rsid w:val="00AF0593"/>
    <w:rsid w:val="00AF1135"/>
    <w:rsid w:val="00AF153F"/>
    <w:rsid w:val="00AF5376"/>
    <w:rsid w:val="00B017AC"/>
    <w:rsid w:val="00B0596C"/>
    <w:rsid w:val="00B101BA"/>
    <w:rsid w:val="00B1706D"/>
    <w:rsid w:val="00B20298"/>
    <w:rsid w:val="00B25D31"/>
    <w:rsid w:val="00B3370D"/>
    <w:rsid w:val="00B407E0"/>
    <w:rsid w:val="00B40F14"/>
    <w:rsid w:val="00B40FD1"/>
    <w:rsid w:val="00B41252"/>
    <w:rsid w:val="00B43020"/>
    <w:rsid w:val="00B55AFB"/>
    <w:rsid w:val="00B6329A"/>
    <w:rsid w:val="00B64227"/>
    <w:rsid w:val="00B71CC0"/>
    <w:rsid w:val="00B756D3"/>
    <w:rsid w:val="00B75A67"/>
    <w:rsid w:val="00B7701D"/>
    <w:rsid w:val="00B804F4"/>
    <w:rsid w:val="00B809FE"/>
    <w:rsid w:val="00B80AB6"/>
    <w:rsid w:val="00B811FD"/>
    <w:rsid w:val="00B84856"/>
    <w:rsid w:val="00B86051"/>
    <w:rsid w:val="00B864DE"/>
    <w:rsid w:val="00B86E8A"/>
    <w:rsid w:val="00B9321B"/>
    <w:rsid w:val="00B94698"/>
    <w:rsid w:val="00B95A88"/>
    <w:rsid w:val="00B95B1E"/>
    <w:rsid w:val="00B9629D"/>
    <w:rsid w:val="00BA19F1"/>
    <w:rsid w:val="00BA1D81"/>
    <w:rsid w:val="00BA37F3"/>
    <w:rsid w:val="00BA66F2"/>
    <w:rsid w:val="00BA68B0"/>
    <w:rsid w:val="00BB134D"/>
    <w:rsid w:val="00BB1896"/>
    <w:rsid w:val="00BB419F"/>
    <w:rsid w:val="00BB5800"/>
    <w:rsid w:val="00BC378A"/>
    <w:rsid w:val="00BC4AF9"/>
    <w:rsid w:val="00BC5AFD"/>
    <w:rsid w:val="00BC6929"/>
    <w:rsid w:val="00BC7590"/>
    <w:rsid w:val="00BD4B69"/>
    <w:rsid w:val="00BD5077"/>
    <w:rsid w:val="00BE1D6D"/>
    <w:rsid w:val="00BE2681"/>
    <w:rsid w:val="00BE316B"/>
    <w:rsid w:val="00BE3FEB"/>
    <w:rsid w:val="00BE7A71"/>
    <w:rsid w:val="00BE7CD2"/>
    <w:rsid w:val="00BF03F0"/>
    <w:rsid w:val="00BF18FE"/>
    <w:rsid w:val="00BF2582"/>
    <w:rsid w:val="00BF32DF"/>
    <w:rsid w:val="00BF3388"/>
    <w:rsid w:val="00BF4BB7"/>
    <w:rsid w:val="00BF7E1B"/>
    <w:rsid w:val="00C018F2"/>
    <w:rsid w:val="00C04C31"/>
    <w:rsid w:val="00C0502A"/>
    <w:rsid w:val="00C06CBF"/>
    <w:rsid w:val="00C11E3C"/>
    <w:rsid w:val="00C12360"/>
    <w:rsid w:val="00C12ED0"/>
    <w:rsid w:val="00C147E5"/>
    <w:rsid w:val="00C176D7"/>
    <w:rsid w:val="00C17C66"/>
    <w:rsid w:val="00C253BE"/>
    <w:rsid w:val="00C25615"/>
    <w:rsid w:val="00C26488"/>
    <w:rsid w:val="00C271D9"/>
    <w:rsid w:val="00C278F2"/>
    <w:rsid w:val="00C27A11"/>
    <w:rsid w:val="00C302B5"/>
    <w:rsid w:val="00C332AE"/>
    <w:rsid w:val="00C36D16"/>
    <w:rsid w:val="00C37F5C"/>
    <w:rsid w:val="00C407FD"/>
    <w:rsid w:val="00C40C89"/>
    <w:rsid w:val="00C413E8"/>
    <w:rsid w:val="00C413E9"/>
    <w:rsid w:val="00C42381"/>
    <w:rsid w:val="00C4429F"/>
    <w:rsid w:val="00C452F0"/>
    <w:rsid w:val="00C46523"/>
    <w:rsid w:val="00C46BC8"/>
    <w:rsid w:val="00C46D82"/>
    <w:rsid w:val="00C519C1"/>
    <w:rsid w:val="00C52FE1"/>
    <w:rsid w:val="00C54C5E"/>
    <w:rsid w:val="00C568B0"/>
    <w:rsid w:val="00C60B50"/>
    <w:rsid w:val="00C633B1"/>
    <w:rsid w:val="00C633F2"/>
    <w:rsid w:val="00C63AA8"/>
    <w:rsid w:val="00C65C11"/>
    <w:rsid w:val="00C67858"/>
    <w:rsid w:val="00C70B24"/>
    <w:rsid w:val="00C715D9"/>
    <w:rsid w:val="00C715DB"/>
    <w:rsid w:val="00C74111"/>
    <w:rsid w:val="00C743D9"/>
    <w:rsid w:val="00C76562"/>
    <w:rsid w:val="00C77151"/>
    <w:rsid w:val="00C802F1"/>
    <w:rsid w:val="00C824BA"/>
    <w:rsid w:val="00C866C8"/>
    <w:rsid w:val="00C8730C"/>
    <w:rsid w:val="00C94FC2"/>
    <w:rsid w:val="00CA07C3"/>
    <w:rsid w:val="00CA485F"/>
    <w:rsid w:val="00CA5A25"/>
    <w:rsid w:val="00CA6FA2"/>
    <w:rsid w:val="00CA798A"/>
    <w:rsid w:val="00CA7F27"/>
    <w:rsid w:val="00CB1C74"/>
    <w:rsid w:val="00CB24B0"/>
    <w:rsid w:val="00CB4F62"/>
    <w:rsid w:val="00CB7576"/>
    <w:rsid w:val="00CC4AB0"/>
    <w:rsid w:val="00CC4B43"/>
    <w:rsid w:val="00CC571B"/>
    <w:rsid w:val="00CD0171"/>
    <w:rsid w:val="00CD1113"/>
    <w:rsid w:val="00CD1A3D"/>
    <w:rsid w:val="00CD1C40"/>
    <w:rsid w:val="00CD1FEB"/>
    <w:rsid w:val="00CD36E8"/>
    <w:rsid w:val="00CD55C2"/>
    <w:rsid w:val="00CD5F9F"/>
    <w:rsid w:val="00CD6E66"/>
    <w:rsid w:val="00CE0797"/>
    <w:rsid w:val="00CE3A6C"/>
    <w:rsid w:val="00CE5D30"/>
    <w:rsid w:val="00CE5DD2"/>
    <w:rsid w:val="00CE6E9A"/>
    <w:rsid w:val="00CE785D"/>
    <w:rsid w:val="00CF1457"/>
    <w:rsid w:val="00CF15A9"/>
    <w:rsid w:val="00CF22F7"/>
    <w:rsid w:val="00CF4ACD"/>
    <w:rsid w:val="00D00A01"/>
    <w:rsid w:val="00D011D2"/>
    <w:rsid w:val="00D03AB5"/>
    <w:rsid w:val="00D062E6"/>
    <w:rsid w:val="00D07041"/>
    <w:rsid w:val="00D12343"/>
    <w:rsid w:val="00D153A6"/>
    <w:rsid w:val="00D15571"/>
    <w:rsid w:val="00D1758F"/>
    <w:rsid w:val="00D17A78"/>
    <w:rsid w:val="00D17B26"/>
    <w:rsid w:val="00D223EC"/>
    <w:rsid w:val="00D2249F"/>
    <w:rsid w:val="00D228BE"/>
    <w:rsid w:val="00D23EE7"/>
    <w:rsid w:val="00D244C3"/>
    <w:rsid w:val="00D274C6"/>
    <w:rsid w:val="00D279AF"/>
    <w:rsid w:val="00D30798"/>
    <w:rsid w:val="00D3322C"/>
    <w:rsid w:val="00D34F6C"/>
    <w:rsid w:val="00D415AD"/>
    <w:rsid w:val="00D42B03"/>
    <w:rsid w:val="00D4328D"/>
    <w:rsid w:val="00D5024F"/>
    <w:rsid w:val="00D528A6"/>
    <w:rsid w:val="00D52FD5"/>
    <w:rsid w:val="00D5619D"/>
    <w:rsid w:val="00D60CB4"/>
    <w:rsid w:val="00D61300"/>
    <w:rsid w:val="00D614E9"/>
    <w:rsid w:val="00D6227E"/>
    <w:rsid w:val="00D6249B"/>
    <w:rsid w:val="00D63D02"/>
    <w:rsid w:val="00D63F58"/>
    <w:rsid w:val="00D6460A"/>
    <w:rsid w:val="00D6488A"/>
    <w:rsid w:val="00D666BA"/>
    <w:rsid w:val="00D8042B"/>
    <w:rsid w:val="00D83822"/>
    <w:rsid w:val="00D845B9"/>
    <w:rsid w:val="00D84E53"/>
    <w:rsid w:val="00D875FE"/>
    <w:rsid w:val="00D87C4D"/>
    <w:rsid w:val="00D91D19"/>
    <w:rsid w:val="00D92D02"/>
    <w:rsid w:val="00DA0E3D"/>
    <w:rsid w:val="00DA6261"/>
    <w:rsid w:val="00DB01C3"/>
    <w:rsid w:val="00DB0AF4"/>
    <w:rsid w:val="00DB389F"/>
    <w:rsid w:val="00DB5EB4"/>
    <w:rsid w:val="00DB6C70"/>
    <w:rsid w:val="00DB7C0B"/>
    <w:rsid w:val="00DB7DA4"/>
    <w:rsid w:val="00DC3094"/>
    <w:rsid w:val="00DC435B"/>
    <w:rsid w:val="00DC4723"/>
    <w:rsid w:val="00DD33C8"/>
    <w:rsid w:val="00DD7FC7"/>
    <w:rsid w:val="00DE019D"/>
    <w:rsid w:val="00DE037D"/>
    <w:rsid w:val="00DF246A"/>
    <w:rsid w:val="00DF41E9"/>
    <w:rsid w:val="00DF5098"/>
    <w:rsid w:val="00DF6F19"/>
    <w:rsid w:val="00E013F1"/>
    <w:rsid w:val="00E015E7"/>
    <w:rsid w:val="00E05904"/>
    <w:rsid w:val="00E112D7"/>
    <w:rsid w:val="00E12F81"/>
    <w:rsid w:val="00E15A77"/>
    <w:rsid w:val="00E201A5"/>
    <w:rsid w:val="00E20AE7"/>
    <w:rsid w:val="00E21ABA"/>
    <w:rsid w:val="00E258AA"/>
    <w:rsid w:val="00E27FF4"/>
    <w:rsid w:val="00E30522"/>
    <w:rsid w:val="00E3058F"/>
    <w:rsid w:val="00E3086F"/>
    <w:rsid w:val="00E31A22"/>
    <w:rsid w:val="00E32687"/>
    <w:rsid w:val="00E328A0"/>
    <w:rsid w:val="00E337EB"/>
    <w:rsid w:val="00E40343"/>
    <w:rsid w:val="00E41C6B"/>
    <w:rsid w:val="00E436EF"/>
    <w:rsid w:val="00E47203"/>
    <w:rsid w:val="00E52FAF"/>
    <w:rsid w:val="00E53286"/>
    <w:rsid w:val="00E553FF"/>
    <w:rsid w:val="00E5737C"/>
    <w:rsid w:val="00E63D3B"/>
    <w:rsid w:val="00E64649"/>
    <w:rsid w:val="00E66B12"/>
    <w:rsid w:val="00E70B31"/>
    <w:rsid w:val="00E72ABA"/>
    <w:rsid w:val="00E73597"/>
    <w:rsid w:val="00E74980"/>
    <w:rsid w:val="00E879F9"/>
    <w:rsid w:val="00E918F5"/>
    <w:rsid w:val="00E938E4"/>
    <w:rsid w:val="00E940CD"/>
    <w:rsid w:val="00E95F61"/>
    <w:rsid w:val="00EA1AC7"/>
    <w:rsid w:val="00EA2727"/>
    <w:rsid w:val="00EA3661"/>
    <w:rsid w:val="00EA5069"/>
    <w:rsid w:val="00EA6101"/>
    <w:rsid w:val="00EA682C"/>
    <w:rsid w:val="00EA7065"/>
    <w:rsid w:val="00EB278D"/>
    <w:rsid w:val="00EB385D"/>
    <w:rsid w:val="00EB39B7"/>
    <w:rsid w:val="00EB4839"/>
    <w:rsid w:val="00EB4B72"/>
    <w:rsid w:val="00EB7895"/>
    <w:rsid w:val="00EC04EB"/>
    <w:rsid w:val="00EC109D"/>
    <w:rsid w:val="00EC2694"/>
    <w:rsid w:val="00ED25B6"/>
    <w:rsid w:val="00ED275B"/>
    <w:rsid w:val="00ED3D0C"/>
    <w:rsid w:val="00ED5690"/>
    <w:rsid w:val="00ED6951"/>
    <w:rsid w:val="00ED6A5F"/>
    <w:rsid w:val="00EE0317"/>
    <w:rsid w:val="00EE0EA8"/>
    <w:rsid w:val="00EE53EE"/>
    <w:rsid w:val="00EE56F8"/>
    <w:rsid w:val="00EE59DF"/>
    <w:rsid w:val="00EE6BFB"/>
    <w:rsid w:val="00EE7679"/>
    <w:rsid w:val="00EE7DFC"/>
    <w:rsid w:val="00EF1FD1"/>
    <w:rsid w:val="00EF3960"/>
    <w:rsid w:val="00EF5BDF"/>
    <w:rsid w:val="00F0040F"/>
    <w:rsid w:val="00F01746"/>
    <w:rsid w:val="00F024FD"/>
    <w:rsid w:val="00F04818"/>
    <w:rsid w:val="00F05698"/>
    <w:rsid w:val="00F05EF9"/>
    <w:rsid w:val="00F07C31"/>
    <w:rsid w:val="00F10585"/>
    <w:rsid w:val="00F12980"/>
    <w:rsid w:val="00F13407"/>
    <w:rsid w:val="00F14D03"/>
    <w:rsid w:val="00F203ED"/>
    <w:rsid w:val="00F20634"/>
    <w:rsid w:val="00F2120A"/>
    <w:rsid w:val="00F21A8F"/>
    <w:rsid w:val="00F24264"/>
    <w:rsid w:val="00F26DB9"/>
    <w:rsid w:val="00F26F87"/>
    <w:rsid w:val="00F2704F"/>
    <w:rsid w:val="00F27D3A"/>
    <w:rsid w:val="00F32056"/>
    <w:rsid w:val="00F3564E"/>
    <w:rsid w:val="00F35769"/>
    <w:rsid w:val="00F358C4"/>
    <w:rsid w:val="00F42733"/>
    <w:rsid w:val="00F44EDF"/>
    <w:rsid w:val="00F50F4C"/>
    <w:rsid w:val="00F5103D"/>
    <w:rsid w:val="00F54C61"/>
    <w:rsid w:val="00F5529E"/>
    <w:rsid w:val="00F5542D"/>
    <w:rsid w:val="00F6002F"/>
    <w:rsid w:val="00F6300E"/>
    <w:rsid w:val="00F65DB2"/>
    <w:rsid w:val="00F66D1B"/>
    <w:rsid w:val="00F673CB"/>
    <w:rsid w:val="00F715E0"/>
    <w:rsid w:val="00F71638"/>
    <w:rsid w:val="00F7233E"/>
    <w:rsid w:val="00F744CF"/>
    <w:rsid w:val="00F75E40"/>
    <w:rsid w:val="00F802D2"/>
    <w:rsid w:val="00F80481"/>
    <w:rsid w:val="00F81FF1"/>
    <w:rsid w:val="00F821CB"/>
    <w:rsid w:val="00F82200"/>
    <w:rsid w:val="00F828F2"/>
    <w:rsid w:val="00F86687"/>
    <w:rsid w:val="00F908BD"/>
    <w:rsid w:val="00F91D48"/>
    <w:rsid w:val="00F93DA8"/>
    <w:rsid w:val="00FA019B"/>
    <w:rsid w:val="00FA532E"/>
    <w:rsid w:val="00FA5ECE"/>
    <w:rsid w:val="00FA6BFD"/>
    <w:rsid w:val="00FA6EA5"/>
    <w:rsid w:val="00FB0796"/>
    <w:rsid w:val="00FB28A1"/>
    <w:rsid w:val="00FB3E0D"/>
    <w:rsid w:val="00FB4862"/>
    <w:rsid w:val="00FB6227"/>
    <w:rsid w:val="00FB6747"/>
    <w:rsid w:val="00FC104C"/>
    <w:rsid w:val="00FC1970"/>
    <w:rsid w:val="00FC39E0"/>
    <w:rsid w:val="00FC4837"/>
    <w:rsid w:val="00FC5360"/>
    <w:rsid w:val="00FC54D1"/>
    <w:rsid w:val="00FC6A16"/>
    <w:rsid w:val="00FC796F"/>
    <w:rsid w:val="00FD054D"/>
    <w:rsid w:val="00FD1DCF"/>
    <w:rsid w:val="00FD37E5"/>
    <w:rsid w:val="00FD471F"/>
    <w:rsid w:val="00FD5B21"/>
    <w:rsid w:val="00FD5C21"/>
    <w:rsid w:val="00FE0066"/>
    <w:rsid w:val="00FE1587"/>
    <w:rsid w:val="00FE62D0"/>
    <w:rsid w:val="00FE7319"/>
    <w:rsid w:val="00FF043E"/>
    <w:rsid w:val="00FF0A9C"/>
    <w:rsid w:val="00FF2E7D"/>
    <w:rsid w:val="00FF3688"/>
    <w:rsid w:val="00FF37EB"/>
    <w:rsid w:val="00FF3A73"/>
    <w:rsid w:val="00FF42DC"/>
    <w:rsid w:val="00FF4D7D"/>
    <w:rsid w:val="00FF4F83"/>
    <w:rsid w:val="00FF52D1"/>
    <w:rsid w:val="00FF57B6"/>
    <w:rsid w:val="00FF5861"/>
    <w:rsid w:val="00FF7711"/>
    <w:rsid w:val="00FF7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AC9E03"/>
  <w14:defaultImageDpi w14:val="32767"/>
  <w15:docId w15:val="{81F428DD-E465-4239-A0A9-A1118638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ahoma"/>
        <w:kern w:val="2"/>
        <w:sz w:val="21"/>
        <w:szCs w:val="22"/>
        <w:lang w:val="en-GB" w:eastAsia="zh-C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3938"/>
    <w:pPr>
      <w:widowControl w:val="0"/>
      <w:jc w:val="both"/>
    </w:pPr>
  </w:style>
  <w:style w:type="paragraph" w:styleId="2">
    <w:name w:val="heading 2"/>
    <w:basedOn w:val="a"/>
    <w:next w:val="a"/>
    <w:uiPriority w:val="9"/>
    <w:qFormat/>
    <w:pPr>
      <w:keepNext/>
      <w:keepLines/>
      <w:spacing w:before="260" w:after="260" w:line="415" w:lineRule="auto"/>
      <w:outlineLvl w:val="1"/>
    </w:pPr>
    <w:rPr>
      <w:rFonts w:ascii="Calibri Light" w:hAnsi="Calibri Light"/>
      <w:b/>
      <w:bCs/>
      <w:sz w:val="32"/>
      <w:szCs w:val="32"/>
    </w:rPr>
  </w:style>
  <w:style w:type="paragraph" w:styleId="3">
    <w:name w:val="heading 3"/>
    <w:basedOn w:val="a"/>
    <w:next w:val="a"/>
    <w:uiPriority w:val="9"/>
    <w:qFormat/>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ndNoteBibliographyTitle">
    <w:name w:val="EndNote Bibliography Title 字符"/>
    <w:basedOn w:val="a0"/>
    <w:qFormat/>
    <w:rPr>
      <w:rFonts w:ascii="Times New Roman" w:hAnsi="Times New Roman" w:cs="Times New Roman"/>
      <w:sz w:val="20"/>
    </w:rPr>
  </w:style>
  <w:style w:type="character" w:customStyle="1" w:styleId="EndNoteBibliography">
    <w:name w:val="EndNote Bibliography 字符"/>
    <w:basedOn w:val="a0"/>
    <w:qFormat/>
    <w:rPr>
      <w:rFonts w:ascii="Times New Roman" w:hAnsi="Times New Roman" w:cs="Times New Roman"/>
      <w:sz w:val="20"/>
    </w:rPr>
  </w:style>
  <w:style w:type="character" w:customStyle="1" w:styleId="a3">
    <w:name w:val="页眉 字符"/>
    <w:basedOn w:val="a0"/>
    <w:uiPriority w:val="99"/>
    <w:qFormat/>
    <w:rPr>
      <w:sz w:val="18"/>
      <w:szCs w:val="18"/>
    </w:rPr>
  </w:style>
  <w:style w:type="character" w:customStyle="1" w:styleId="a4">
    <w:name w:val="页脚 字符"/>
    <w:basedOn w:val="a0"/>
    <w:uiPriority w:val="99"/>
    <w:qFormat/>
    <w:rPr>
      <w:sz w:val="18"/>
      <w:szCs w:val="18"/>
    </w:rPr>
  </w:style>
  <w:style w:type="character" w:customStyle="1" w:styleId="20">
    <w:name w:val="标题 2 字符"/>
    <w:basedOn w:val="a0"/>
    <w:uiPriority w:val="9"/>
    <w:qFormat/>
    <w:rPr>
      <w:rFonts w:ascii="Calibri Light" w:eastAsia="宋体" w:hAnsi="Calibri Light" w:cs="Tahoma"/>
      <w:b/>
      <w:bCs/>
      <w:sz w:val="32"/>
      <w:szCs w:val="32"/>
    </w:rPr>
  </w:style>
  <w:style w:type="character" w:customStyle="1" w:styleId="30">
    <w:name w:val="标题 3 字符"/>
    <w:basedOn w:val="a0"/>
    <w:uiPriority w:val="9"/>
    <w:qFormat/>
    <w:rPr>
      <w:b/>
      <w:bCs/>
      <w:sz w:val="32"/>
      <w:szCs w:val="32"/>
    </w:rPr>
  </w:style>
  <w:style w:type="character" w:customStyle="1" w:styleId="a5">
    <w:name w:val="标题 字符"/>
    <w:basedOn w:val="a0"/>
    <w:uiPriority w:val="10"/>
    <w:qFormat/>
    <w:rPr>
      <w:rFonts w:ascii="Calibri Light" w:eastAsia="宋体" w:hAnsi="Calibri Light" w:cs="Tahoma"/>
      <w:b/>
      <w:bCs/>
      <w:sz w:val="32"/>
      <w:szCs w:val="32"/>
    </w:rPr>
  </w:style>
  <w:style w:type="character" w:customStyle="1" w:styleId="a6">
    <w:name w:val="批注框文本 字符"/>
    <w:basedOn w:val="a0"/>
    <w:uiPriority w:val="99"/>
    <w:qFormat/>
    <w:rPr>
      <w:sz w:val="18"/>
      <w:szCs w:val="18"/>
    </w:rPr>
  </w:style>
  <w:style w:type="character" w:styleId="a7">
    <w:name w:val="annotation reference"/>
    <w:basedOn w:val="a0"/>
    <w:uiPriority w:val="99"/>
    <w:qFormat/>
    <w:rPr>
      <w:sz w:val="21"/>
      <w:szCs w:val="21"/>
    </w:rPr>
  </w:style>
  <w:style w:type="character" w:customStyle="1" w:styleId="a8">
    <w:name w:val="批注文字 字符"/>
    <w:basedOn w:val="a0"/>
    <w:uiPriority w:val="99"/>
    <w:qFormat/>
  </w:style>
  <w:style w:type="character" w:customStyle="1" w:styleId="a9">
    <w:name w:val="批注主题 字符"/>
    <w:basedOn w:val="a8"/>
    <w:uiPriority w:val="99"/>
    <w:qFormat/>
    <w:rPr>
      <w:b/>
      <w:bCs/>
    </w:rPr>
  </w:style>
  <w:style w:type="character" w:styleId="aa">
    <w:name w:val="Hyperlink"/>
    <w:basedOn w:val="a0"/>
    <w:uiPriority w:val="99"/>
    <w:rPr>
      <w:color w:val="0000FF"/>
      <w:u w:val="single"/>
    </w:rPr>
  </w:style>
  <w:style w:type="character" w:styleId="ab">
    <w:name w:val="FollowedHyperlink"/>
    <w:basedOn w:val="a0"/>
    <w:uiPriority w:val="99"/>
    <w:rPr>
      <w:color w:val="800080"/>
      <w:u w:val="single"/>
    </w:rPr>
  </w:style>
  <w:style w:type="character" w:styleId="ac">
    <w:name w:val="Placeholder Text"/>
    <w:basedOn w:val="a0"/>
    <w:uiPriority w:val="99"/>
    <w:qFormat/>
    <w:rPr>
      <w:color w:val="808080"/>
    </w:rPr>
  </w:style>
  <w:style w:type="character" w:styleId="ad">
    <w:name w:val="line number"/>
    <w:basedOn w:val="a0"/>
    <w:qFormat/>
  </w:style>
  <w:style w:type="character" w:customStyle="1" w:styleId="1">
    <w:name w:val="未处理的提及1"/>
    <w:basedOn w:val="a0"/>
    <w:qFormat/>
    <w:rPr>
      <w:color w:val="605E5C"/>
      <w:shd w:val="clear" w:color="auto" w:fill="E1DFDD"/>
    </w:rPr>
  </w:style>
  <w:style w:type="character" w:customStyle="1" w:styleId="LineNumbering">
    <w:name w:val="Line Numbering"/>
  </w:style>
  <w:style w:type="paragraph" w:customStyle="1" w:styleId="Heading">
    <w:name w:val="Heading"/>
    <w:basedOn w:val="a"/>
    <w:next w:val="ae"/>
    <w:qFormat/>
    <w:pPr>
      <w:keepNext/>
      <w:spacing w:before="240" w:after="120"/>
    </w:pPr>
    <w:rPr>
      <w:rFonts w:ascii="Liberation Sans" w:eastAsia="PingFang SC" w:hAnsi="Liberation Sans" w:cs="Arial Unicode MS"/>
      <w:sz w:val="28"/>
      <w:szCs w:val="28"/>
    </w:rPr>
  </w:style>
  <w:style w:type="paragraph" w:styleId="ae">
    <w:name w:val="Body Text"/>
    <w:basedOn w:val="a"/>
    <w:pPr>
      <w:spacing w:after="140" w:line="276" w:lineRule="auto"/>
    </w:pPr>
  </w:style>
  <w:style w:type="paragraph" w:styleId="af">
    <w:name w:val="List"/>
    <w:basedOn w:val="ae"/>
    <w:rPr>
      <w:rFonts w:cs="Arial Unicode MS"/>
    </w:rPr>
  </w:style>
  <w:style w:type="paragraph" w:styleId="af0">
    <w:name w:val="caption"/>
    <w:basedOn w:val="a"/>
    <w:qFormat/>
    <w:pPr>
      <w:suppressLineNumbers/>
      <w:spacing w:before="120" w:after="120"/>
    </w:pPr>
    <w:rPr>
      <w:rFonts w:cs="Arial Unicode MS"/>
      <w:i/>
      <w:iCs/>
      <w:sz w:val="24"/>
      <w:szCs w:val="24"/>
    </w:rPr>
  </w:style>
  <w:style w:type="paragraph" w:customStyle="1" w:styleId="Index">
    <w:name w:val="Index"/>
    <w:basedOn w:val="a"/>
    <w:qFormat/>
    <w:pPr>
      <w:suppressLineNumbers/>
    </w:pPr>
    <w:rPr>
      <w:rFonts w:cs="Arial Unicode MS"/>
    </w:rPr>
  </w:style>
  <w:style w:type="paragraph" w:customStyle="1" w:styleId="EndNoteBibliographyTitle0">
    <w:name w:val="EndNote Bibliography Title"/>
    <w:basedOn w:val="a"/>
    <w:qFormat/>
    <w:pPr>
      <w:jc w:val="center"/>
    </w:pPr>
    <w:rPr>
      <w:rFonts w:ascii="Times New Roman" w:hAnsi="Times New Roman" w:cs="Times New Roman"/>
      <w:sz w:val="20"/>
    </w:rPr>
  </w:style>
  <w:style w:type="paragraph" w:customStyle="1" w:styleId="EndNoteBibliography0">
    <w:name w:val="EndNote Bibliography"/>
    <w:basedOn w:val="a"/>
    <w:qFormat/>
    <w:rPr>
      <w:rFonts w:ascii="Times New Roman" w:hAnsi="Times New Roman" w:cs="Times New Roman"/>
      <w:sz w:val="20"/>
    </w:rPr>
  </w:style>
  <w:style w:type="paragraph" w:customStyle="1" w:styleId="HeaderandFooter">
    <w:name w:val="Header and Footer"/>
    <w:basedOn w:val="a"/>
    <w:qFormat/>
  </w:style>
  <w:style w:type="paragraph" w:styleId="af1">
    <w:name w:val="header"/>
    <w:basedOn w:val="a"/>
    <w:uiPriority w:val="99"/>
    <w:pPr>
      <w:pBdr>
        <w:bottom w:val="single" w:sz="6" w:space="1" w:color="000000"/>
      </w:pBdr>
      <w:tabs>
        <w:tab w:val="center" w:pos="4153"/>
        <w:tab w:val="right" w:pos="8306"/>
      </w:tabs>
      <w:snapToGrid w:val="0"/>
      <w:jc w:val="center"/>
    </w:pPr>
    <w:rPr>
      <w:sz w:val="18"/>
      <w:szCs w:val="18"/>
    </w:rPr>
  </w:style>
  <w:style w:type="paragraph" w:styleId="af2">
    <w:name w:val="footer"/>
    <w:basedOn w:val="a"/>
    <w:uiPriority w:val="99"/>
    <w:pPr>
      <w:tabs>
        <w:tab w:val="center" w:pos="4153"/>
        <w:tab w:val="right" w:pos="8306"/>
      </w:tabs>
      <w:snapToGrid w:val="0"/>
      <w:jc w:val="left"/>
    </w:pPr>
    <w:rPr>
      <w:sz w:val="18"/>
      <w:szCs w:val="18"/>
    </w:rPr>
  </w:style>
  <w:style w:type="paragraph" w:styleId="af3">
    <w:name w:val="Title"/>
    <w:basedOn w:val="a"/>
    <w:next w:val="a"/>
    <w:qFormat/>
    <w:pPr>
      <w:spacing w:before="240" w:after="60"/>
      <w:jc w:val="center"/>
      <w:outlineLvl w:val="0"/>
    </w:pPr>
    <w:rPr>
      <w:rFonts w:ascii="Calibri Light" w:hAnsi="Calibri Light"/>
      <w:b/>
      <w:bCs/>
      <w:sz w:val="32"/>
      <w:szCs w:val="32"/>
    </w:rPr>
  </w:style>
  <w:style w:type="paragraph" w:styleId="af4">
    <w:name w:val="Balloon Text"/>
    <w:basedOn w:val="a"/>
    <w:uiPriority w:val="99"/>
    <w:qFormat/>
    <w:rPr>
      <w:sz w:val="18"/>
      <w:szCs w:val="18"/>
    </w:rPr>
  </w:style>
  <w:style w:type="paragraph" w:styleId="af5">
    <w:name w:val="annotation text"/>
    <w:basedOn w:val="a"/>
    <w:uiPriority w:val="99"/>
    <w:qFormat/>
    <w:pPr>
      <w:jc w:val="left"/>
    </w:pPr>
  </w:style>
  <w:style w:type="paragraph" w:styleId="af6">
    <w:name w:val="annotation subject"/>
    <w:basedOn w:val="af5"/>
    <w:next w:val="af5"/>
    <w:uiPriority w:val="99"/>
    <w:qFormat/>
    <w:rPr>
      <w:b/>
      <w:bCs/>
    </w:rPr>
  </w:style>
  <w:style w:type="paragraph" w:styleId="af7">
    <w:name w:val="Revision"/>
    <w:uiPriority w:val="99"/>
    <w:qFormat/>
  </w:style>
  <w:style w:type="paragraph" w:customStyle="1" w:styleId="msonormal0">
    <w:name w:val="msonormal"/>
    <w:basedOn w:val="a"/>
    <w:qFormat/>
    <w:pPr>
      <w:widowControl/>
      <w:spacing w:before="280" w:after="280"/>
      <w:jc w:val="left"/>
    </w:pPr>
    <w:rPr>
      <w:rFonts w:ascii="宋体" w:hAnsi="宋体" w:cs="宋体"/>
      <w:kern w:val="0"/>
      <w:sz w:val="24"/>
      <w:szCs w:val="24"/>
    </w:rPr>
  </w:style>
  <w:style w:type="paragraph" w:customStyle="1" w:styleId="xl65">
    <w:name w:val="xl65"/>
    <w:basedOn w:val="a"/>
    <w:qFormat/>
    <w:pPr>
      <w:widowControl/>
      <w:spacing w:before="280" w:after="280"/>
      <w:jc w:val="center"/>
    </w:pPr>
    <w:rPr>
      <w:rFonts w:ascii="宋体" w:hAnsi="宋体" w:cs="宋体"/>
      <w:kern w:val="0"/>
      <w:sz w:val="24"/>
      <w:szCs w:val="24"/>
    </w:rPr>
  </w:style>
  <w:style w:type="paragraph" w:customStyle="1" w:styleId="xl66">
    <w:name w:val="xl66"/>
    <w:basedOn w:val="a"/>
    <w:qFormat/>
    <w:pPr>
      <w:widowControl/>
      <w:spacing w:before="280" w:after="280"/>
      <w:jc w:val="center"/>
    </w:pPr>
    <w:rPr>
      <w:rFonts w:ascii="宋体" w:hAnsi="宋体" w:cs="宋体"/>
      <w:kern w:val="0"/>
      <w:sz w:val="24"/>
      <w:szCs w:val="24"/>
    </w:rPr>
  </w:style>
  <w:style w:type="paragraph" w:customStyle="1" w:styleId="xl67">
    <w:name w:val="xl67"/>
    <w:basedOn w:val="a"/>
    <w:qFormat/>
    <w:pPr>
      <w:widowControl/>
      <w:spacing w:before="280" w:after="280"/>
      <w:jc w:val="center"/>
    </w:pPr>
    <w:rPr>
      <w:rFonts w:ascii="Times New Roman" w:hAnsi="Times New Roman" w:cs="Times New Roman"/>
      <w:b/>
      <w:bCs/>
      <w:kern w:val="0"/>
      <w:sz w:val="24"/>
      <w:szCs w:val="24"/>
    </w:rPr>
  </w:style>
  <w:style w:type="paragraph" w:customStyle="1" w:styleId="xl68">
    <w:name w:val="xl68"/>
    <w:basedOn w:val="a"/>
    <w:qFormat/>
    <w:pPr>
      <w:widowControl/>
      <w:spacing w:before="280" w:after="280"/>
      <w:jc w:val="center"/>
    </w:pPr>
    <w:rPr>
      <w:rFonts w:ascii="Times New Roman" w:hAnsi="Times New Roman" w:cs="Times New Roman"/>
      <w:kern w:val="0"/>
      <w:sz w:val="24"/>
      <w:szCs w:val="24"/>
    </w:rPr>
  </w:style>
  <w:style w:type="paragraph" w:customStyle="1" w:styleId="xl69">
    <w:name w:val="xl69"/>
    <w:basedOn w:val="a"/>
    <w:qFormat/>
    <w:pPr>
      <w:widowControl/>
      <w:spacing w:before="280" w:after="280"/>
      <w:jc w:val="center"/>
    </w:pPr>
    <w:rPr>
      <w:rFonts w:ascii="Times New Roman" w:hAnsi="Times New Roman" w:cs="Times New Roman"/>
      <w:kern w:val="0"/>
      <w:sz w:val="24"/>
      <w:szCs w:val="24"/>
    </w:rPr>
  </w:style>
  <w:style w:type="paragraph" w:customStyle="1" w:styleId="xl70">
    <w:name w:val="xl70"/>
    <w:basedOn w:val="a"/>
    <w:qFormat/>
    <w:pPr>
      <w:widowControl/>
      <w:spacing w:before="280" w:after="280"/>
      <w:jc w:val="center"/>
    </w:pPr>
    <w:rPr>
      <w:rFonts w:ascii="宋体" w:hAnsi="宋体" w:cs="宋体"/>
      <w:kern w:val="0"/>
      <w:sz w:val="24"/>
      <w:szCs w:val="24"/>
    </w:rPr>
  </w:style>
  <w:style w:type="paragraph" w:customStyle="1" w:styleId="xl71">
    <w:name w:val="xl71"/>
    <w:basedOn w:val="a"/>
    <w:qFormat/>
    <w:pPr>
      <w:widowControl/>
      <w:spacing w:before="280" w:after="280"/>
      <w:jc w:val="center"/>
      <w:textAlignment w:val="center"/>
    </w:pPr>
    <w:rPr>
      <w:rFonts w:ascii="Times New Roman" w:hAnsi="Times New Roman" w:cs="Times New Roman"/>
      <w:kern w:val="0"/>
      <w:sz w:val="24"/>
      <w:szCs w:val="24"/>
    </w:rPr>
  </w:style>
  <w:style w:type="paragraph" w:customStyle="1" w:styleId="xl72">
    <w:name w:val="xl72"/>
    <w:basedOn w:val="a"/>
    <w:qFormat/>
    <w:pPr>
      <w:widowControl/>
      <w:spacing w:before="280" w:after="280"/>
      <w:jc w:val="center"/>
    </w:pPr>
    <w:rPr>
      <w:rFonts w:ascii="Times New Roman" w:hAnsi="Times New Roman" w:cs="Times New Roman"/>
      <w:kern w:val="0"/>
      <w:sz w:val="24"/>
      <w:szCs w:val="24"/>
    </w:rPr>
  </w:style>
  <w:style w:type="paragraph" w:customStyle="1" w:styleId="xl73">
    <w:name w:val="xl73"/>
    <w:basedOn w:val="a"/>
    <w:qFormat/>
    <w:pPr>
      <w:widowControl/>
      <w:spacing w:before="280" w:after="280"/>
      <w:jc w:val="center"/>
    </w:pPr>
    <w:rPr>
      <w:rFonts w:ascii="Times New Roman" w:hAnsi="Times New Roman" w:cs="Times New Roman"/>
      <w:kern w:val="0"/>
      <w:sz w:val="24"/>
      <w:szCs w:val="24"/>
    </w:rPr>
  </w:style>
  <w:style w:type="table" w:customStyle="1" w:styleId="10">
    <w:name w:val="网格型1"/>
    <w:basedOn w:val="a1"/>
    <w:next w:val="af8"/>
    <w:uiPriority w:val="39"/>
    <w:rsid w:val="00707130"/>
    <w:pPr>
      <w:suppressAutoHyphens w:val="0"/>
    </w:pPr>
    <w:rPr>
      <w:rFonts w:ascii="Times New Roman" w:hAnsi="Times New Roman"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Unresolved Mention"/>
    <w:basedOn w:val="a0"/>
    <w:uiPriority w:val="99"/>
    <w:semiHidden/>
    <w:unhideWhenUsed/>
    <w:rsid w:val="00F5103D"/>
    <w:rPr>
      <w:color w:val="605E5C"/>
      <w:shd w:val="clear" w:color="auto" w:fill="E1DFDD"/>
    </w:rPr>
  </w:style>
  <w:style w:type="paragraph" w:customStyle="1" w:styleId="BATitle">
    <w:name w:val="BA_Title"/>
    <w:basedOn w:val="a"/>
    <w:next w:val="BBAuthorName"/>
    <w:rsid w:val="00AF153F"/>
    <w:pPr>
      <w:widowControl/>
      <w:suppressAutoHyphens w:val="0"/>
      <w:spacing w:before="720" w:after="360" w:line="480" w:lineRule="auto"/>
      <w:jc w:val="center"/>
    </w:pPr>
    <w:rPr>
      <w:rFonts w:ascii="Times New Roman" w:eastAsia="MS Mincho" w:hAnsi="Times New Roman" w:cs="Times New Roman"/>
      <w:kern w:val="0"/>
      <w:sz w:val="44"/>
      <w:szCs w:val="24"/>
      <w:lang w:val="de-DE" w:eastAsia="ja-JP"/>
    </w:rPr>
  </w:style>
  <w:style w:type="paragraph" w:customStyle="1" w:styleId="BBAuthorName">
    <w:name w:val="BB_Author_Name"/>
    <w:basedOn w:val="a"/>
    <w:next w:val="BCAuthorAddress"/>
    <w:rsid w:val="00AF153F"/>
    <w:pPr>
      <w:widowControl/>
      <w:suppressAutoHyphens w:val="0"/>
      <w:spacing w:after="240" w:line="480" w:lineRule="auto"/>
      <w:jc w:val="center"/>
    </w:pPr>
    <w:rPr>
      <w:rFonts w:ascii="Times New Roman" w:eastAsia="MS Mincho" w:hAnsi="Times New Roman" w:cs="Times New Roman"/>
      <w:i/>
      <w:kern w:val="0"/>
      <w:sz w:val="24"/>
      <w:szCs w:val="24"/>
      <w:lang w:val="de-DE" w:eastAsia="ja-JP"/>
    </w:rPr>
  </w:style>
  <w:style w:type="paragraph" w:customStyle="1" w:styleId="BCAuthorAddress">
    <w:name w:val="BC_Author_Address"/>
    <w:basedOn w:val="a"/>
    <w:next w:val="a"/>
    <w:rsid w:val="00AF153F"/>
    <w:pPr>
      <w:widowControl/>
      <w:suppressAutoHyphens w:val="0"/>
      <w:spacing w:after="240" w:line="480" w:lineRule="auto"/>
      <w:jc w:val="center"/>
    </w:pPr>
    <w:rPr>
      <w:rFonts w:ascii="Times New Roman" w:eastAsia="MS Mincho" w:hAnsi="Times New Roman" w:cs="Times New Roman"/>
      <w:kern w:val="0"/>
      <w:sz w:val="24"/>
      <w:szCs w:val="24"/>
      <w:lang w:val="de-DE" w:eastAsia="ja-JP"/>
    </w:rPr>
  </w:style>
  <w:style w:type="paragraph" w:styleId="afa">
    <w:name w:val="List Paragraph"/>
    <w:basedOn w:val="a"/>
    <w:uiPriority w:val="34"/>
    <w:qFormat/>
    <w:rsid w:val="002E1DD7"/>
    <w:pPr>
      <w:ind w:firstLineChars="200" w:firstLine="420"/>
    </w:pPr>
  </w:style>
  <w:style w:type="paragraph" w:customStyle="1" w:styleId="Head">
    <w:name w:val="Head"/>
    <w:basedOn w:val="a"/>
    <w:rsid w:val="001E3B1D"/>
    <w:pPr>
      <w:keepNext/>
      <w:widowControl/>
      <w:suppressAutoHyphens w:val="0"/>
      <w:spacing w:before="120" w:after="120"/>
      <w:jc w:val="center"/>
      <w:outlineLvl w:val="0"/>
    </w:pPr>
    <w:rPr>
      <w:rFonts w:ascii="Times New Roman" w:eastAsia="Times New Roman" w:hAnsi="Times New Roman" w:cs="Times New Roman"/>
      <w:b/>
      <w:bCs/>
      <w:kern w:val="28"/>
      <w:sz w:val="28"/>
      <w:szCs w:val="28"/>
      <w:lang w:eastAsia="en-US"/>
    </w:rPr>
  </w:style>
  <w:style w:type="paragraph" w:customStyle="1" w:styleId="Paragraph">
    <w:name w:val="Paragraph"/>
    <w:basedOn w:val="a"/>
    <w:rsid w:val="001E3B1D"/>
    <w:pPr>
      <w:widowControl/>
      <w:suppressAutoHyphens w:val="0"/>
      <w:spacing w:before="120"/>
      <w:ind w:firstLine="720"/>
      <w:jc w:val="left"/>
    </w:pPr>
    <w:rPr>
      <w:rFonts w:ascii="Times New Roman" w:eastAsia="Times New Roman" w:hAnsi="Times New Roman" w:cs="Times New Roman"/>
      <w:kern w:val="0"/>
      <w:sz w:val="24"/>
      <w:szCs w:val="24"/>
      <w:lang w:eastAsia="en-US"/>
    </w:rPr>
  </w:style>
  <w:style w:type="paragraph" w:customStyle="1" w:styleId="font5">
    <w:name w:val="font5"/>
    <w:basedOn w:val="a"/>
    <w:rsid w:val="00257734"/>
    <w:pPr>
      <w:widowControl/>
      <w:suppressAutoHyphens w:val="0"/>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257734"/>
    <w:pPr>
      <w:widowControl/>
      <w:suppressAutoHyphens w:val="0"/>
      <w:spacing w:before="100" w:beforeAutospacing="1" w:after="100" w:afterAutospacing="1"/>
      <w:jc w:val="left"/>
    </w:pPr>
    <w:rPr>
      <w:rFonts w:ascii="宋体" w:hAnsi="宋体" w:cs="宋体"/>
      <w:kern w:val="0"/>
      <w:sz w:val="18"/>
      <w:szCs w:val="18"/>
    </w:rPr>
  </w:style>
  <w:style w:type="paragraph" w:customStyle="1" w:styleId="font7">
    <w:name w:val="font7"/>
    <w:basedOn w:val="a"/>
    <w:rsid w:val="00257734"/>
    <w:pPr>
      <w:widowControl/>
      <w:suppressAutoHyphens w:val="0"/>
      <w:spacing w:before="100" w:beforeAutospacing="1" w:after="100" w:afterAutospacing="1"/>
      <w:jc w:val="left"/>
    </w:pPr>
    <w:rPr>
      <w:rFonts w:ascii="Times New Roman" w:hAnsi="Times New Roman" w:cs="Times New Roman"/>
      <w:b/>
      <w:bCs/>
      <w:color w:val="000000"/>
      <w:kern w:val="0"/>
      <w:sz w:val="22"/>
    </w:rPr>
  </w:style>
  <w:style w:type="paragraph" w:customStyle="1" w:styleId="font8">
    <w:name w:val="font8"/>
    <w:basedOn w:val="a"/>
    <w:rsid w:val="00257734"/>
    <w:pPr>
      <w:widowControl/>
      <w:suppressAutoHyphens w:val="0"/>
      <w:spacing w:before="100" w:beforeAutospacing="1" w:after="100" w:afterAutospacing="1"/>
      <w:jc w:val="left"/>
    </w:pPr>
    <w:rPr>
      <w:rFonts w:ascii="Times New Roman" w:hAnsi="Times New Roman" w:cs="Times New Roman"/>
      <w:b/>
      <w:bCs/>
      <w:i/>
      <w:iCs/>
      <w:color w:val="000000"/>
      <w:kern w:val="0"/>
      <w:sz w:val="22"/>
    </w:rPr>
  </w:style>
  <w:style w:type="paragraph" w:customStyle="1" w:styleId="xl74">
    <w:name w:val="xl74"/>
    <w:basedOn w:val="a"/>
    <w:rsid w:val="00257734"/>
    <w:pPr>
      <w:widowControl/>
      <w:shd w:val="clear" w:color="000000" w:fill="FFFFFF"/>
      <w:suppressAutoHyphens w:val="0"/>
      <w:spacing w:before="100" w:beforeAutospacing="1" w:after="100" w:afterAutospacing="1"/>
      <w:jc w:val="center"/>
      <w:textAlignment w:val="bottom"/>
    </w:pPr>
    <w:rPr>
      <w:rFonts w:ascii="Times New Roman" w:hAnsi="Times New Roman" w:cs="Times New Roman"/>
      <w:kern w:val="0"/>
      <w:sz w:val="24"/>
      <w:szCs w:val="24"/>
    </w:rPr>
  </w:style>
  <w:style w:type="paragraph" w:customStyle="1" w:styleId="xl75">
    <w:name w:val="xl75"/>
    <w:basedOn w:val="a"/>
    <w:rsid w:val="00257734"/>
    <w:pPr>
      <w:widowControl/>
      <w:pBdr>
        <w:bottom w:val="single" w:sz="8" w:space="0" w:color="auto"/>
      </w:pBdr>
      <w:shd w:val="clear" w:color="000000" w:fill="FFFFFF"/>
      <w:suppressAutoHyphens w:val="0"/>
      <w:spacing w:before="100" w:beforeAutospacing="1" w:after="100" w:afterAutospacing="1"/>
      <w:jc w:val="left"/>
      <w:textAlignment w:val="bottom"/>
    </w:pPr>
    <w:rPr>
      <w:rFonts w:ascii="Times New Roman" w:hAnsi="Times New Roman" w:cs="Times New Roman"/>
      <w:kern w:val="0"/>
      <w:sz w:val="24"/>
      <w:szCs w:val="24"/>
    </w:rPr>
  </w:style>
  <w:style w:type="paragraph" w:customStyle="1" w:styleId="xl76">
    <w:name w:val="xl76"/>
    <w:basedOn w:val="a"/>
    <w:rsid w:val="00257734"/>
    <w:pPr>
      <w:widowControl/>
      <w:pBdr>
        <w:bottom w:val="single" w:sz="8" w:space="0" w:color="auto"/>
      </w:pBdr>
      <w:shd w:val="clear" w:color="000000" w:fill="FFFFFF"/>
      <w:suppressAutoHyphens w:val="0"/>
      <w:spacing w:before="100" w:beforeAutospacing="1" w:after="100" w:afterAutospacing="1"/>
      <w:jc w:val="center"/>
      <w:textAlignment w:val="bottom"/>
    </w:pPr>
    <w:rPr>
      <w:rFonts w:ascii="Times New Roman" w:hAnsi="Times New Roman" w:cs="Times New Roman"/>
      <w:kern w:val="0"/>
      <w:sz w:val="24"/>
      <w:szCs w:val="24"/>
    </w:rPr>
  </w:style>
  <w:style w:type="paragraph" w:customStyle="1" w:styleId="xl77">
    <w:name w:val="xl77"/>
    <w:basedOn w:val="a"/>
    <w:rsid w:val="00257734"/>
    <w:pPr>
      <w:widowControl/>
      <w:pBdr>
        <w:bottom w:val="single" w:sz="8" w:space="0" w:color="auto"/>
      </w:pBdr>
      <w:shd w:val="clear" w:color="000000" w:fill="FFFFFF"/>
      <w:suppressAutoHyphens w:val="0"/>
      <w:spacing w:before="100" w:beforeAutospacing="1" w:after="100" w:afterAutospacing="1"/>
      <w:jc w:val="center"/>
      <w:textAlignment w:val="bottom"/>
    </w:pPr>
    <w:rPr>
      <w:rFonts w:ascii="Times New Roman" w:hAnsi="Times New Roman" w:cs="Times New Roman"/>
      <w:kern w:val="0"/>
      <w:sz w:val="24"/>
      <w:szCs w:val="24"/>
    </w:rPr>
  </w:style>
  <w:style w:type="paragraph" w:customStyle="1" w:styleId="xl78">
    <w:name w:val="xl78"/>
    <w:basedOn w:val="a"/>
    <w:rsid w:val="00257734"/>
    <w:pPr>
      <w:widowControl/>
      <w:pBdr>
        <w:bottom w:val="single" w:sz="8" w:space="0" w:color="auto"/>
      </w:pBdr>
      <w:shd w:val="clear" w:color="000000" w:fill="FFFFFF"/>
      <w:suppressAutoHyphens w:val="0"/>
      <w:spacing w:before="100" w:beforeAutospacing="1" w:after="100" w:afterAutospacing="1"/>
      <w:jc w:val="center"/>
      <w:textAlignment w:val="bottom"/>
    </w:pPr>
    <w:rPr>
      <w:rFonts w:ascii="Times New Roman" w:hAnsi="Times New Roman" w:cs="Times New Roman"/>
      <w:kern w:val="0"/>
      <w:sz w:val="24"/>
      <w:szCs w:val="24"/>
    </w:rPr>
  </w:style>
  <w:style w:type="paragraph" w:customStyle="1" w:styleId="xl79">
    <w:name w:val="xl79"/>
    <w:basedOn w:val="a"/>
    <w:rsid w:val="00257734"/>
    <w:pPr>
      <w:widowControl/>
      <w:suppressAutoHyphens w:val="0"/>
      <w:spacing w:before="100" w:beforeAutospacing="1" w:after="100" w:afterAutospacing="1"/>
      <w:jc w:val="left"/>
    </w:pPr>
    <w:rPr>
      <w:rFonts w:ascii="宋体" w:hAnsi="宋体" w:cs="宋体"/>
      <w:kern w:val="0"/>
      <w:sz w:val="24"/>
      <w:szCs w:val="24"/>
    </w:rPr>
  </w:style>
  <w:style w:type="paragraph" w:customStyle="1" w:styleId="xl80">
    <w:name w:val="xl80"/>
    <w:basedOn w:val="a"/>
    <w:rsid w:val="00257734"/>
    <w:pPr>
      <w:widowControl/>
      <w:pBdr>
        <w:bottom w:val="single" w:sz="8" w:space="0" w:color="auto"/>
      </w:pBdr>
      <w:shd w:val="clear" w:color="000000" w:fill="FFFFFF"/>
      <w:suppressAutoHyphens w:val="0"/>
      <w:spacing w:before="100" w:beforeAutospacing="1" w:after="100" w:afterAutospacing="1"/>
      <w:jc w:val="center"/>
      <w:textAlignment w:val="bottom"/>
    </w:pPr>
    <w:rPr>
      <w:rFonts w:ascii="Times New Roman" w:hAnsi="Times New Roman" w:cs="Times New Roman"/>
      <w:kern w:val="0"/>
      <w:sz w:val="24"/>
      <w:szCs w:val="24"/>
    </w:rPr>
  </w:style>
  <w:style w:type="paragraph" w:customStyle="1" w:styleId="xl81">
    <w:name w:val="xl81"/>
    <w:basedOn w:val="a"/>
    <w:rsid w:val="00257734"/>
    <w:pPr>
      <w:widowControl/>
      <w:suppressAutoHyphens w:val="0"/>
      <w:spacing w:before="100" w:beforeAutospacing="1" w:after="100" w:afterAutospacing="1"/>
      <w:jc w:val="center"/>
    </w:pPr>
    <w:rPr>
      <w:rFonts w:ascii="宋体" w:hAnsi="宋体" w:cs="宋体"/>
      <w:kern w:val="0"/>
      <w:sz w:val="24"/>
      <w:szCs w:val="24"/>
    </w:rPr>
  </w:style>
  <w:style w:type="paragraph" w:customStyle="1" w:styleId="xl82">
    <w:name w:val="xl82"/>
    <w:basedOn w:val="a"/>
    <w:rsid w:val="00257734"/>
    <w:pPr>
      <w:widowControl/>
      <w:pBdr>
        <w:top w:val="single" w:sz="8" w:space="0" w:color="auto"/>
        <w:bottom w:val="single" w:sz="8" w:space="0" w:color="auto"/>
      </w:pBdr>
      <w:shd w:val="clear" w:color="000000" w:fill="FFFFFF"/>
      <w:suppressAutoHyphens w:val="0"/>
      <w:spacing w:before="100" w:beforeAutospacing="1" w:after="100" w:afterAutospacing="1"/>
      <w:jc w:val="center"/>
    </w:pPr>
    <w:rPr>
      <w:rFonts w:ascii="Times New Roman" w:hAnsi="Times New Roman" w:cs="Times New Roman"/>
      <w:b/>
      <w:bCs/>
      <w:kern w:val="0"/>
      <w:sz w:val="24"/>
      <w:szCs w:val="24"/>
    </w:rPr>
  </w:style>
  <w:style w:type="paragraph" w:customStyle="1" w:styleId="xl83">
    <w:name w:val="xl83"/>
    <w:basedOn w:val="a"/>
    <w:rsid w:val="00257734"/>
    <w:pPr>
      <w:widowControl/>
      <w:shd w:val="clear" w:color="000000" w:fill="FFFFFF"/>
      <w:suppressAutoHyphens w:val="0"/>
      <w:spacing w:before="100" w:beforeAutospacing="1" w:after="100" w:afterAutospacing="1"/>
      <w:jc w:val="center"/>
      <w:textAlignment w:val="bottom"/>
    </w:pPr>
    <w:rPr>
      <w:rFonts w:ascii="Times New Roman" w:hAnsi="Times New Roman" w:cs="Times New Roman"/>
      <w:kern w:val="0"/>
      <w:sz w:val="24"/>
      <w:szCs w:val="24"/>
    </w:rPr>
  </w:style>
  <w:style w:type="paragraph" w:customStyle="1" w:styleId="xl84">
    <w:name w:val="xl84"/>
    <w:basedOn w:val="a"/>
    <w:rsid w:val="00257734"/>
    <w:pPr>
      <w:widowControl/>
      <w:pBdr>
        <w:bottom w:val="single" w:sz="8" w:space="0" w:color="auto"/>
      </w:pBdr>
      <w:shd w:val="clear" w:color="000000" w:fill="FFFFFF"/>
      <w:suppressAutoHyphens w:val="0"/>
      <w:spacing w:before="100" w:beforeAutospacing="1" w:after="100" w:afterAutospacing="1"/>
      <w:jc w:val="center"/>
      <w:textAlignment w:val="bottom"/>
    </w:pPr>
    <w:rPr>
      <w:rFonts w:ascii="Times New Roman" w:hAnsi="Times New Roman" w:cs="Times New Roman"/>
      <w:kern w:val="0"/>
      <w:sz w:val="24"/>
      <w:szCs w:val="24"/>
    </w:rPr>
  </w:style>
  <w:style w:type="paragraph" w:customStyle="1" w:styleId="xl85">
    <w:name w:val="xl85"/>
    <w:basedOn w:val="a"/>
    <w:rsid w:val="00257734"/>
    <w:pPr>
      <w:widowControl/>
      <w:suppressAutoHyphens w:val="0"/>
      <w:spacing w:before="100" w:beforeAutospacing="1" w:after="100" w:afterAutospacing="1"/>
      <w:jc w:val="center"/>
    </w:pPr>
    <w:rPr>
      <w:rFonts w:ascii="宋体" w:hAnsi="宋体" w:cs="宋体"/>
      <w:kern w:val="0"/>
      <w:sz w:val="24"/>
      <w:szCs w:val="24"/>
    </w:rPr>
  </w:style>
  <w:style w:type="paragraph" w:customStyle="1" w:styleId="xl86">
    <w:name w:val="xl86"/>
    <w:basedOn w:val="a"/>
    <w:rsid w:val="00257734"/>
    <w:pPr>
      <w:widowControl/>
      <w:pBdr>
        <w:top w:val="single" w:sz="8" w:space="0" w:color="auto"/>
        <w:bottom w:val="single" w:sz="8" w:space="0" w:color="auto"/>
      </w:pBdr>
      <w:shd w:val="clear" w:color="000000" w:fill="FFFFFF"/>
      <w:suppressAutoHyphens w:val="0"/>
      <w:spacing w:before="100" w:beforeAutospacing="1" w:after="100" w:afterAutospacing="1"/>
      <w:jc w:val="center"/>
    </w:pPr>
    <w:rPr>
      <w:rFonts w:ascii="Times New Roman" w:hAnsi="Times New Roman" w:cs="Times New Roman"/>
      <w:b/>
      <w:bCs/>
      <w:kern w:val="0"/>
      <w:sz w:val="24"/>
      <w:szCs w:val="24"/>
    </w:rPr>
  </w:style>
  <w:style w:type="table" w:styleId="af8">
    <w:name w:val="Table Grid"/>
    <w:basedOn w:val="a1"/>
    <w:uiPriority w:val="39"/>
    <w:rsid w:val="00257734"/>
    <w:pPr>
      <w:suppressAutoHyphens w:val="0"/>
    </w:pPr>
    <w:rPr>
      <w:rFonts w:asciiTheme="minorHAnsi" w:eastAsiaTheme="minorEastAsia"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c">
    <w:name w:val="src"/>
    <w:basedOn w:val="a"/>
    <w:rsid w:val="00C413E9"/>
    <w:pPr>
      <w:widowControl/>
      <w:suppressAutoHyphens w:val="0"/>
      <w:spacing w:before="100" w:beforeAutospacing="1" w:after="100" w:afterAutospacing="1"/>
      <w:jc w:val="left"/>
    </w:pPr>
    <w:rPr>
      <w:rFonts w:ascii="宋体" w:hAnsi="宋体" w:cs="宋体"/>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ti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B08D8-45BD-4F0F-8BA0-10FBDBDE7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19</Pages>
  <Words>1789</Words>
  <Characters>10202</Characters>
  <Application>Microsoft Office Word</Application>
  <DocSecurity>0</DocSecurity>
  <Lines>85</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LP</dc:creator>
  <cp:keywords/>
  <dc:description/>
  <cp:lastModifiedBy>Liping HUANG 黄礼平</cp:lastModifiedBy>
  <cp:revision>11</cp:revision>
  <cp:lastPrinted>2022-08-29T01:15:00Z</cp:lastPrinted>
  <dcterms:created xsi:type="dcterms:W3CDTF">2022-12-02T06:21:00Z</dcterms:created>
  <dcterms:modified xsi:type="dcterms:W3CDTF">2022-12-11T02:51:00Z</dcterms:modified>
  <dc:language>en-US</dc:language>
</cp:coreProperties>
</file>