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73F92" w14:textId="4ACCA274" w:rsidR="00F22371" w:rsidRDefault="00F93FC1">
      <w:pPr>
        <w:rPr>
          <w:rFonts w:ascii="Times New Roman" w:hAnsi="Times New Roman" w:cs="Times New Roman"/>
          <w:sz w:val="28"/>
          <w:szCs w:val="28"/>
        </w:rPr>
      </w:pPr>
      <w:r w:rsidRPr="00F93FC1">
        <w:rPr>
          <w:rFonts w:ascii="Times New Roman" w:hAnsi="Times New Roman" w:cs="Times New Roman"/>
          <w:sz w:val="28"/>
          <w:szCs w:val="28"/>
        </w:rPr>
        <w:t>Supplementary information</w:t>
      </w:r>
    </w:p>
    <w:p w14:paraId="25A88B63" w14:textId="1E5A6E2D" w:rsidR="00AA689F" w:rsidRPr="00AA689F" w:rsidRDefault="00AA689F" w:rsidP="00AA689F">
      <w:pPr>
        <w:spacing w:beforeLines="100" w:before="312" w:afterLines="50" w:after="156"/>
        <w:jc w:val="center"/>
        <w:rPr>
          <w:rFonts w:ascii="Times New Roman" w:eastAsiaTheme="majorEastAsia" w:hAnsi="Times New Roman" w:cs="Times New Roman"/>
          <w:b/>
          <w:bCs/>
          <w:sz w:val="32"/>
          <w:szCs w:val="32"/>
        </w:rPr>
      </w:pPr>
      <w:bookmarkStart w:id="0" w:name="_Hlk86511027"/>
      <w:bookmarkStart w:id="1" w:name="_Hlk105143511"/>
      <w:r w:rsidRPr="00AA689F">
        <w:rPr>
          <w:rFonts w:ascii="Times New Roman" w:eastAsiaTheme="majorEastAsia" w:hAnsi="Times New Roman" w:cs="Times New Roman"/>
          <w:b/>
          <w:bCs/>
          <w:sz w:val="32"/>
          <w:szCs w:val="32"/>
        </w:rPr>
        <w:t>H</w:t>
      </w:r>
      <w:r w:rsidRPr="00AA689F">
        <w:rPr>
          <w:rFonts w:ascii="Times New Roman" w:eastAsiaTheme="majorEastAsia" w:hAnsi="Times New Roman" w:cs="Times New Roman" w:hint="eastAsia"/>
          <w:b/>
          <w:bCs/>
          <w:sz w:val="32"/>
          <w:szCs w:val="32"/>
        </w:rPr>
        <w:t>igh</w:t>
      </w:r>
      <w:r w:rsidRPr="00AA689F">
        <w:rPr>
          <w:rFonts w:ascii="Times New Roman" w:eastAsiaTheme="majorEastAsia" w:hAnsi="Times New Roman" w:cs="Times New Roman"/>
          <w:b/>
          <w:bCs/>
          <w:sz w:val="32"/>
          <w:szCs w:val="32"/>
        </w:rPr>
        <w:t xml:space="preserve"> entropy </w:t>
      </w:r>
      <w:r w:rsidRPr="00AA689F">
        <w:rPr>
          <w:rFonts w:ascii="Times New Roman" w:eastAsiaTheme="majorEastAsia" w:hAnsi="Times New Roman" w:cs="Times New Roman" w:hint="eastAsia"/>
          <w:b/>
          <w:bCs/>
          <w:sz w:val="32"/>
          <w:szCs w:val="32"/>
        </w:rPr>
        <w:t>liquid</w:t>
      </w:r>
      <w:r w:rsidRPr="00AA689F">
        <w:rPr>
          <w:rFonts w:ascii="Times New Roman" w:eastAsiaTheme="majorEastAsia" w:hAnsi="Times New Roman" w:cs="Times New Roman"/>
          <w:b/>
          <w:bCs/>
          <w:sz w:val="32"/>
          <w:szCs w:val="32"/>
        </w:rPr>
        <w:t xml:space="preserve"> electrolytes</w:t>
      </w:r>
      <w:bookmarkEnd w:id="0"/>
      <w:bookmarkEnd w:id="1"/>
      <w:r w:rsidRPr="00AA689F">
        <w:rPr>
          <w:rFonts w:ascii="Times New Roman" w:eastAsiaTheme="majorEastAsia" w:hAnsi="Times New Roman" w:cs="Times New Roman"/>
          <w:b/>
          <w:bCs/>
          <w:sz w:val="32"/>
          <w:szCs w:val="32"/>
        </w:rPr>
        <w:t xml:space="preserve"> for lithium batteries</w:t>
      </w:r>
    </w:p>
    <w:p w14:paraId="4DF81687" w14:textId="77777777" w:rsidR="00AA689F" w:rsidRPr="00CD2087" w:rsidRDefault="00AA689F" w:rsidP="00AA689F">
      <w:pPr>
        <w:rPr>
          <w:rFonts w:ascii="Times New Roman" w:hAnsi="Times New Roman" w:cs="Times New Roman"/>
          <w:sz w:val="20"/>
          <w:szCs w:val="21"/>
        </w:rPr>
      </w:pPr>
    </w:p>
    <w:p w14:paraId="1923D266" w14:textId="77777777" w:rsidR="00E0104A" w:rsidRPr="00C46952" w:rsidRDefault="00E0104A" w:rsidP="00E0104A">
      <w:pPr>
        <w:spacing w:line="300" w:lineRule="auto"/>
        <w:rPr>
          <w:rFonts w:ascii="Times New Roman" w:hAnsi="Times New Roman" w:cs="Times New Roman"/>
        </w:rPr>
      </w:pPr>
      <w:r w:rsidRPr="00C46952">
        <w:rPr>
          <w:rFonts w:ascii="Times New Roman" w:hAnsi="Times New Roman" w:cs="Times New Roman"/>
        </w:rPr>
        <w:t>Qidi Wang</w:t>
      </w:r>
      <w:r w:rsidRPr="00C46952">
        <w:rPr>
          <w:rFonts w:ascii="Times New Roman" w:hAnsi="Times New Roman" w:cs="Times New Roman"/>
          <w:vertAlign w:val="superscript"/>
        </w:rPr>
        <w:t>1,8</w:t>
      </w:r>
      <w:r w:rsidRPr="00C46952">
        <w:rPr>
          <w:rFonts w:ascii="Times New Roman" w:hAnsi="Times New Roman" w:cs="Times New Roman"/>
        </w:rPr>
        <w:t xml:space="preserve">, </w:t>
      </w:r>
      <w:proofErr w:type="spellStart"/>
      <w:r w:rsidRPr="00C46952">
        <w:rPr>
          <w:rFonts w:ascii="Times New Roman" w:hAnsi="Times New Roman" w:cs="Times New Roman"/>
        </w:rPr>
        <w:t>Chenglong</w:t>
      </w:r>
      <w:proofErr w:type="spellEnd"/>
      <w:r w:rsidRPr="00C46952">
        <w:rPr>
          <w:rFonts w:ascii="Times New Roman" w:hAnsi="Times New Roman" w:cs="Times New Roman"/>
        </w:rPr>
        <w:t xml:space="preserve"> Zhao</w:t>
      </w:r>
      <w:r w:rsidRPr="00C46952">
        <w:rPr>
          <w:rFonts w:ascii="Times New Roman" w:hAnsi="Times New Roman" w:cs="Times New Roman"/>
          <w:vertAlign w:val="superscript"/>
        </w:rPr>
        <w:t>1,8</w:t>
      </w:r>
      <w:r w:rsidRPr="00C46952">
        <w:rPr>
          <w:rFonts w:ascii="Times New Roman" w:hAnsi="Times New Roman" w:cs="Times New Roman"/>
        </w:rPr>
        <w:t xml:space="preserve">*, </w:t>
      </w:r>
      <w:proofErr w:type="spellStart"/>
      <w:r w:rsidRPr="00C46952">
        <w:rPr>
          <w:rFonts w:ascii="Times New Roman" w:hAnsi="Times New Roman" w:cs="Times New Roman"/>
        </w:rPr>
        <w:t>Jianlin</w:t>
      </w:r>
      <w:proofErr w:type="spellEnd"/>
      <w:r w:rsidRPr="00C46952">
        <w:rPr>
          <w:rFonts w:ascii="Times New Roman" w:hAnsi="Times New Roman" w:cs="Times New Roman"/>
        </w:rPr>
        <w:t xml:space="preserve"> Wang</w:t>
      </w:r>
      <w:r w:rsidRPr="00C46952">
        <w:rPr>
          <w:rFonts w:ascii="Times New Roman" w:hAnsi="Times New Roman" w:cs="Times New Roman"/>
          <w:vertAlign w:val="superscript"/>
          <w:lang w:val="en-GB"/>
        </w:rPr>
        <w:t>2</w:t>
      </w:r>
      <w:r w:rsidRPr="00C46952">
        <w:rPr>
          <w:rFonts w:ascii="Times New Roman" w:hAnsi="Times New Roman" w:cs="Times New Roman"/>
          <w:vertAlign w:val="superscript"/>
        </w:rPr>
        <w:t>,8</w:t>
      </w:r>
      <w:r w:rsidRPr="00C46952">
        <w:rPr>
          <w:rFonts w:ascii="Times New Roman" w:hAnsi="Times New Roman" w:cs="Times New Roman"/>
        </w:rPr>
        <w:t xml:space="preserve">, </w:t>
      </w:r>
      <w:proofErr w:type="spellStart"/>
      <w:r w:rsidRPr="00C46952">
        <w:rPr>
          <w:rFonts w:ascii="Times New Roman" w:hAnsi="Times New Roman" w:cs="Times New Roman"/>
        </w:rPr>
        <w:t>Zhenpeng</w:t>
      </w:r>
      <w:proofErr w:type="spellEnd"/>
      <w:r w:rsidRPr="00C46952">
        <w:rPr>
          <w:rFonts w:ascii="Times New Roman" w:hAnsi="Times New Roman" w:cs="Times New Roman"/>
        </w:rPr>
        <w:t xml:space="preserve"> Yao</w:t>
      </w:r>
      <w:r w:rsidRPr="00C46952">
        <w:rPr>
          <w:rFonts w:ascii="Times New Roman" w:hAnsi="Times New Roman" w:cs="Times New Roman"/>
          <w:vertAlign w:val="superscript"/>
        </w:rPr>
        <w:t>3,4,8</w:t>
      </w:r>
      <w:r w:rsidRPr="00C46952">
        <w:rPr>
          <w:rFonts w:ascii="Times New Roman" w:hAnsi="Times New Roman" w:cs="Times New Roman"/>
        </w:rPr>
        <w:t xml:space="preserve">, </w:t>
      </w:r>
      <w:proofErr w:type="spellStart"/>
      <w:r w:rsidRPr="00C46952">
        <w:rPr>
          <w:rFonts w:ascii="Times New Roman" w:hAnsi="Times New Roman" w:cs="Times New Roman"/>
        </w:rPr>
        <w:t>Shuwei</w:t>
      </w:r>
      <w:proofErr w:type="spellEnd"/>
      <w:r w:rsidRPr="00C46952">
        <w:rPr>
          <w:rFonts w:ascii="Times New Roman" w:hAnsi="Times New Roman" w:cs="Times New Roman"/>
        </w:rPr>
        <w:t xml:space="preserve"> Wang</w:t>
      </w:r>
      <w:r w:rsidRPr="00C46952">
        <w:rPr>
          <w:rFonts w:ascii="Times New Roman" w:hAnsi="Times New Roman" w:cs="Times New Roman"/>
          <w:vertAlign w:val="superscript"/>
          <w:lang w:val="en-GB"/>
        </w:rPr>
        <w:t>5</w:t>
      </w:r>
      <w:r w:rsidRPr="00C46952">
        <w:rPr>
          <w:rFonts w:ascii="Times New Roman" w:hAnsi="Times New Roman" w:cs="Times New Roman"/>
          <w:lang w:val="en-GB"/>
        </w:rPr>
        <w:t xml:space="preserve">, </w:t>
      </w:r>
      <w:r w:rsidRPr="00C46952">
        <w:rPr>
          <w:rFonts w:ascii="Times New Roman" w:hAnsi="Times New Roman" w:cs="Times New Roman"/>
        </w:rPr>
        <w:t>Sai Govind Hari Kumar</w:t>
      </w:r>
      <w:r w:rsidRPr="00C46952">
        <w:rPr>
          <w:rFonts w:ascii="Times New Roman" w:hAnsi="Times New Roman" w:cs="Times New Roman"/>
          <w:vertAlign w:val="superscript"/>
        </w:rPr>
        <w:t>6</w:t>
      </w:r>
      <w:r w:rsidRPr="00C46952">
        <w:rPr>
          <w:rFonts w:ascii="Times New Roman" w:hAnsi="Times New Roman" w:cs="Times New Roman"/>
        </w:rPr>
        <w:t>, Swapna Ganapathy</w:t>
      </w:r>
      <w:r w:rsidRPr="00C46952">
        <w:rPr>
          <w:rFonts w:ascii="Times New Roman" w:hAnsi="Times New Roman" w:cs="Times New Roman"/>
          <w:vertAlign w:val="superscript"/>
        </w:rPr>
        <w:t>1</w:t>
      </w:r>
      <w:r w:rsidRPr="00C46952">
        <w:rPr>
          <w:rFonts w:ascii="Times New Roman" w:hAnsi="Times New Roman" w:cs="Times New Roman"/>
        </w:rPr>
        <w:t>, Stephen Eustace</w:t>
      </w:r>
      <w:r w:rsidRPr="00C46952">
        <w:rPr>
          <w:rFonts w:ascii="Times New Roman" w:hAnsi="Times New Roman" w:cs="Times New Roman"/>
          <w:vertAlign w:val="superscript"/>
        </w:rPr>
        <w:t>7</w:t>
      </w:r>
      <w:r w:rsidRPr="00C46952">
        <w:rPr>
          <w:rFonts w:ascii="Times New Roman" w:hAnsi="Times New Roman" w:cs="Times New Roman"/>
        </w:rPr>
        <w:t>, Xuedong Bai</w:t>
      </w:r>
      <w:r w:rsidRPr="00C46952">
        <w:rPr>
          <w:rFonts w:ascii="Times New Roman" w:hAnsi="Times New Roman" w:cs="Times New Roman"/>
          <w:vertAlign w:val="superscript"/>
          <w:lang w:val="en-GB"/>
        </w:rPr>
        <w:t>2</w:t>
      </w:r>
      <w:r w:rsidRPr="00C46952">
        <w:rPr>
          <w:rFonts w:ascii="Times New Roman" w:hAnsi="Times New Roman" w:cs="Times New Roman"/>
        </w:rPr>
        <w:t xml:space="preserve">, </w:t>
      </w:r>
      <w:proofErr w:type="spellStart"/>
      <w:r w:rsidRPr="00C46952">
        <w:rPr>
          <w:rFonts w:ascii="Times New Roman" w:hAnsi="Times New Roman" w:cs="Times New Roman"/>
        </w:rPr>
        <w:t>Baohua</w:t>
      </w:r>
      <w:proofErr w:type="spellEnd"/>
      <w:r w:rsidRPr="00C46952">
        <w:rPr>
          <w:rFonts w:ascii="Times New Roman" w:hAnsi="Times New Roman" w:cs="Times New Roman"/>
        </w:rPr>
        <w:t xml:space="preserve"> Li</w:t>
      </w:r>
      <w:r w:rsidRPr="00C46952">
        <w:rPr>
          <w:rFonts w:ascii="Times New Roman" w:hAnsi="Times New Roman" w:cs="Times New Roman"/>
          <w:vertAlign w:val="superscript"/>
          <w:lang w:val="en-GB"/>
        </w:rPr>
        <w:t>5</w:t>
      </w:r>
      <w:r w:rsidRPr="00C46952">
        <w:rPr>
          <w:rFonts w:ascii="Times New Roman" w:hAnsi="Times New Roman" w:cs="Times New Roman"/>
          <w:lang w:val="en-GB"/>
        </w:rPr>
        <w:t>,</w:t>
      </w:r>
      <w:r w:rsidRPr="00C46952">
        <w:rPr>
          <w:rFonts w:ascii="Times New Roman" w:hAnsi="Times New Roman" w:cs="Times New Roman"/>
        </w:rPr>
        <w:t xml:space="preserve"> Marnix Wagemaker</w:t>
      </w:r>
      <w:r w:rsidRPr="00C46952">
        <w:rPr>
          <w:rFonts w:ascii="Times New Roman" w:hAnsi="Times New Roman" w:cs="Times New Roman"/>
          <w:vertAlign w:val="superscript"/>
        </w:rPr>
        <w:t>1</w:t>
      </w:r>
      <w:r w:rsidRPr="00C46952">
        <w:rPr>
          <w:rFonts w:ascii="Times New Roman" w:hAnsi="Times New Roman" w:cs="Times New Roman"/>
        </w:rPr>
        <w:t>*</w:t>
      </w:r>
    </w:p>
    <w:p w14:paraId="0E4B5E70" w14:textId="77777777" w:rsidR="00E0104A" w:rsidRPr="00C46952" w:rsidRDefault="00E0104A" w:rsidP="00E0104A">
      <w:pPr>
        <w:spacing w:line="300" w:lineRule="auto"/>
        <w:rPr>
          <w:rFonts w:ascii="Times New Roman" w:hAnsi="Times New Roman" w:cs="Times New Roman"/>
          <w:sz w:val="22"/>
          <w:szCs w:val="24"/>
        </w:rPr>
      </w:pPr>
    </w:p>
    <w:p w14:paraId="7C7297D2" w14:textId="77777777" w:rsidR="00E0104A" w:rsidRPr="00C46952" w:rsidRDefault="00E0104A" w:rsidP="00E0104A">
      <w:pPr>
        <w:spacing w:line="300" w:lineRule="auto"/>
        <w:rPr>
          <w:rFonts w:ascii="Times New Roman" w:hAnsi="Times New Roman" w:cs="Times New Roman"/>
        </w:rPr>
      </w:pPr>
      <w:bookmarkStart w:id="2" w:name="_Hlk122116817"/>
      <w:r w:rsidRPr="00C46952">
        <w:rPr>
          <w:rFonts w:ascii="Times New Roman" w:hAnsi="Times New Roman" w:cs="Times New Roman"/>
          <w:vertAlign w:val="superscript"/>
        </w:rPr>
        <w:t>1</w:t>
      </w:r>
      <w:bookmarkStart w:id="3" w:name="_Hlk62201602"/>
      <w:r w:rsidRPr="00C46952">
        <w:rPr>
          <w:rFonts w:ascii="Times New Roman" w:hAnsi="Times New Roman" w:cs="Times New Roman"/>
        </w:rPr>
        <w:t xml:space="preserve">Department of Radiation Science and Technology, </w:t>
      </w:r>
      <w:bookmarkStart w:id="4" w:name="_Hlk98598451"/>
      <w:r w:rsidRPr="00C46952">
        <w:rPr>
          <w:rFonts w:ascii="Times New Roman" w:hAnsi="Times New Roman" w:cs="Times New Roman"/>
        </w:rPr>
        <w:t>Delft University of Technology, Delft</w:t>
      </w:r>
      <w:r>
        <w:rPr>
          <w:rFonts w:ascii="Times New Roman" w:hAnsi="Times New Roman" w:cs="Times New Roman"/>
        </w:rPr>
        <w:t>,</w:t>
      </w:r>
      <w:r w:rsidRPr="00C46952">
        <w:rPr>
          <w:rFonts w:ascii="Times New Roman" w:hAnsi="Times New Roman" w:cs="Times New Roman"/>
        </w:rPr>
        <w:t xml:space="preserve"> 2629JB, Netherlands.</w:t>
      </w:r>
      <w:bookmarkEnd w:id="3"/>
      <w:bookmarkEnd w:id="4"/>
    </w:p>
    <w:p w14:paraId="533748C7" w14:textId="77777777" w:rsidR="00E0104A" w:rsidRPr="00C46952" w:rsidRDefault="00E0104A" w:rsidP="00E0104A">
      <w:pPr>
        <w:spacing w:line="300" w:lineRule="auto"/>
        <w:rPr>
          <w:rFonts w:ascii="Times New Roman" w:hAnsi="Times New Roman" w:cs="Times New Roman"/>
        </w:rPr>
      </w:pPr>
      <w:r w:rsidRPr="00C46952">
        <w:rPr>
          <w:rFonts w:ascii="Times New Roman" w:hAnsi="Times New Roman" w:cs="Times New Roman"/>
          <w:vertAlign w:val="superscript"/>
        </w:rPr>
        <w:t>2</w:t>
      </w:r>
      <w:r w:rsidRPr="00C46952">
        <w:rPr>
          <w:rFonts w:ascii="Times New Roman" w:hAnsi="Times New Roman" w:cs="Times New Roman"/>
          <w:lang w:val="en-GB"/>
        </w:rPr>
        <w:t>State Key Laboratory for Surface Physics, Institute of Physics, Chinese Academy of Sciences, Beijing, 100190, China.</w:t>
      </w:r>
    </w:p>
    <w:p w14:paraId="0AEFCCF1" w14:textId="77777777" w:rsidR="00E0104A" w:rsidRPr="00C46952" w:rsidRDefault="00E0104A" w:rsidP="00E0104A">
      <w:pPr>
        <w:spacing w:line="300" w:lineRule="auto"/>
        <w:rPr>
          <w:rFonts w:ascii="Times New Roman" w:hAnsi="Times New Roman" w:cs="Times New Roman"/>
          <w:lang w:val="en-GB"/>
        </w:rPr>
      </w:pPr>
      <w:bookmarkStart w:id="5" w:name="_Hlk62201618"/>
      <w:r w:rsidRPr="00C46952">
        <w:rPr>
          <w:rFonts w:ascii="Times New Roman" w:hAnsi="Times New Roman" w:cs="Times New Roman"/>
          <w:vertAlign w:val="superscript"/>
        </w:rPr>
        <w:t>3</w:t>
      </w:r>
      <w:r w:rsidRPr="00C46952">
        <w:rPr>
          <w:rFonts w:ascii="Times New Roman" w:hAnsi="Times New Roman" w:cs="Times New Roman"/>
          <w:lang w:val="en-GB"/>
        </w:rPr>
        <w:t xml:space="preserve">The State Key Laboratory of Metal Matrix Composites, School of Materials Science and Engineering, Shanghai Jiao Tong University, Shanghai, </w:t>
      </w:r>
      <w:r w:rsidRPr="00517246">
        <w:rPr>
          <w:rFonts w:ascii="Times New Roman" w:hAnsi="Times New Roman" w:cs="Times New Roman"/>
          <w:lang w:val="en-GB"/>
        </w:rPr>
        <w:t>200240</w:t>
      </w:r>
      <w:r>
        <w:rPr>
          <w:rFonts w:ascii="Times New Roman" w:hAnsi="Times New Roman" w:cs="Times New Roman"/>
          <w:lang w:val="en-GB"/>
        </w:rPr>
        <w:t xml:space="preserve">, </w:t>
      </w:r>
      <w:r w:rsidRPr="00C46952">
        <w:rPr>
          <w:rFonts w:ascii="Times New Roman" w:hAnsi="Times New Roman" w:cs="Times New Roman"/>
          <w:lang w:val="en-GB"/>
        </w:rPr>
        <w:t>China.</w:t>
      </w:r>
    </w:p>
    <w:p w14:paraId="2C95FA71" w14:textId="77777777" w:rsidR="00E0104A" w:rsidRPr="00C46952" w:rsidRDefault="00E0104A" w:rsidP="00E0104A">
      <w:pPr>
        <w:spacing w:line="300" w:lineRule="auto"/>
        <w:rPr>
          <w:rFonts w:ascii="Times New Roman" w:hAnsi="Times New Roman" w:cs="Times New Roman"/>
          <w:lang w:val="en-GB"/>
        </w:rPr>
      </w:pPr>
      <w:r w:rsidRPr="00C46952">
        <w:rPr>
          <w:rFonts w:ascii="Times New Roman" w:hAnsi="Times New Roman" w:cs="Times New Roman"/>
          <w:vertAlign w:val="superscript"/>
          <w:lang w:val="en-GB"/>
        </w:rPr>
        <w:t>4</w:t>
      </w:r>
      <w:r w:rsidRPr="00C46952">
        <w:rPr>
          <w:rFonts w:ascii="Times New Roman" w:hAnsi="Times New Roman" w:cs="Times New Roman"/>
          <w:lang w:val="en-GB"/>
        </w:rPr>
        <w:t xml:space="preserve">Center of Hydrogen Science, Shanghai Jiao Tong University, Shanghai, </w:t>
      </w:r>
      <w:r w:rsidRPr="00517246">
        <w:rPr>
          <w:rFonts w:ascii="Times New Roman" w:hAnsi="Times New Roman" w:cs="Times New Roman"/>
          <w:lang w:val="en-GB"/>
        </w:rPr>
        <w:t>200240</w:t>
      </w:r>
      <w:r>
        <w:rPr>
          <w:rFonts w:ascii="Times New Roman" w:hAnsi="Times New Roman" w:cs="Times New Roman"/>
          <w:lang w:val="en-GB"/>
        </w:rPr>
        <w:t xml:space="preserve">, </w:t>
      </w:r>
      <w:r w:rsidRPr="00C46952">
        <w:rPr>
          <w:rFonts w:ascii="Times New Roman" w:hAnsi="Times New Roman" w:cs="Times New Roman"/>
          <w:lang w:val="en-GB"/>
        </w:rPr>
        <w:t>China.</w:t>
      </w:r>
    </w:p>
    <w:p w14:paraId="10B58012" w14:textId="77777777" w:rsidR="00E0104A" w:rsidRPr="00C46952" w:rsidRDefault="00E0104A" w:rsidP="00E0104A">
      <w:pPr>
        <w:spacing w:line="300" w:lineRule="auto"/>
        <w:rPr>
          <w:rFonts w:ascii="Times New Roman" w:hAnsi="Times New Roman" w:cs="Times New Roman"/>
          <w:lang w:val="en-GB"/>
        </w:rPr>
      </w:pPr>
      <w:r w:rsidRPr="00C46952">
        <w:rPr>
          <w:rFonts w:ascii="Times New Roman" w:hAnsi="Times New Roman" w:cs="Times New Roman"/>
          <w:vertAlign w:val="superscript"/>
          <w:lang w:val="en-GB"/>
        </w:rPr>
        <w:t>5</w:t>
      </w:r>
      <w:r w:rsidRPr="00C46952">
        <w:rPr>
          <w:rFonts w:ascii="Times New Roman" w:hAnsi="Times New Roman" w:cs="Times New Roman"/>
          <w:lang w:val="en-GB"/>
        </w:rPr>
        <w:t xml:space="preserve">Shenzhen Key Laboratory on Power Battery Safety and Shenzhen </w:t>
      </w:r>
      <w:proofErr w:type="spellStart"/>
      <w:r w:rsidRPr="00C46952">
        <w:rPr>
          <w:rFonts w:ascii="Times New Roman" w:hAnsi="Times New Roman" w:cs="Times New Roman"/>
          <w:lang w:val="en-GB"/>
        </w:rPr>
        <w:t>Geim</w:t>
      </w:r>
      <w:proofErr w:type="spellEnd"/>
      <w:r w:rsidRPr="00C46952">
        <w:rPr>
          <w:rFonts w:ascii="Times New Roman" w:hAnsi="Times New Roman" w:cs="Times New Roman"/>
          <w:lang w:val="en-GB"/>
        </w:rPr>
        <w:t xml:space="preserve"> Graphene </w:t>
      </w:r>
      <w:proofErr w:type="spellStart"/>
      <w:r w:rsidRPr="00C46952">
        <w:rPr>
          <w:rFonts w:ascii="Times New Roman" w:hAnsi="Times New Roman" w:cs="Times New Roman"/>
          <w:lang w:val="en-GB"/>
        </w:rPr>
        <w:t>Center</w:t>
      </w:r>
      <w:proofErr w:type="spellEnd"/>
      <w:r w:rsidRPr="00C46952">
        <w:rPr>
          <w:rFonts w:ascii="Times New Roman" w:hAnsi="Times New Roman" w:cs="Times New Roman"/>
          <w:lang w:val="en-GB"/>
        </w:rPr>
        <w:t>, School of Shenzhen International Graduate</w:t>
      </w:r>
      <w:r>
        <w:rPr>
          <w:rFonts w:ascii="Times New Roman" w:hAnsi="Times New Roman" w:cs="Times New Roman"/>
          <w:lang w:val="en-GB"/>
        </w:rPr>
        <w:t xml:space="preserve"> </w:t>
      </w:r>
      <w:r w:rsidRPr="00517246">
        <w:rPr>
          <w:rFonts w:ascii="Times New Roman" w:hAnsi="Times New Roman" w:cs="Times New Roman"/>
          <w:lang w:val="en-GB"/>
        </w:rPr>
        <w:t>School</w:t>
      </w:r>
      <w:r w:rsidRPr="00C46952">
        <w:rPr>
          <w:rFonts w:ascii="Times New Roman" w:hAnsi="Times New Roman" w:cs="Times New Roman"/>
          <w:lang w:val="en-GB"/>
        </w:rPr>
        <w:t>, Tsinghua University, Guangdong</w:t>
      </w:r>
      <w:r>
        <w:rPr>
          <w:rFonts w:ascii="Times New Roman" w:hAnsi="Times New Roman" w:cs="Times New Roman"/>
          <w:lang w:val="en-GB"/>
        </w:rPr>
        <w:t>,</w:t>
      </w:r>
      <w:r w:rsidRPr="00C46952">
        <w:rPr>
          <w:rFonts w:ascii="Times New Roman" w:hAnsi="Times New Roman" w:cs="Times New Roman"/>
          <w:lang w:val="en-GB"/>
        </w:rPr>
        <w:t xml:space="preserve"> 518055, China.</w:t>
      </w:r>
    </w:p>
    <w:p w14:paraId="1DFEDCCD" w14:textId="701B8B55" w:rsidR="00E0104A" w:rsidRPr="00C46952" w:rsidRDefault="00E0104A" w:rsidP="00E0104A">
      <w:pPr>
        <w:spacing w:line="300" w:lineRule="auto"/>
        <w:rPr>
          <w:rFonts w:ascii="Times New Roman" w:hAnsi="Times New Roman" w:cs="Times New Roman"/>
          <w:lang w:val="en-GB"/>
        </w:rPr>
      </w:pPr>
      <w:r w:rsidRPr="00C46952">
        <w:rPr>
          <w:rFonts w:ascii="Times New Roman" w:hAnsi="Times New Roman" w:cs="Times New Roman"/>
          <w:vertAlign w:val="superscript"/>
          <w:lang w:val="en-GB"/>
        </w:rPr>
        <w:t>6</w:t>
      </w:r>
      <w:r w:rsidRPr="00C46952">
        <w:rPr>
          <w:rFonts w:ascii="Times New Roman" w:hAnsi="Times New Roman" w:cs="Times New Roman"/>
          <w:lang w:val="en-GB"/>
        </w:rPr>
        <w:t>Department of Chemistry and Computer Science, University of Toronto, Toronto, Ontario,</w:t>
      </w:r>
      <w:r w:rsidR="001E2396" w:rsidRPr="001E2396">
        <w:t xml:space="preserve"> </w:t>
      </w:r>
      <w:r w:rsidR="001E2396" w:rsidRPr="001E2396">
        <w:rPr>
          <w:rFonts w:ascii="Times New Roman" w:hAnsi="Times New Roman" w:cs="Times New Roman"/>
          <w:lang w:val="en-GB"/>
        </w:rPr>
        <w:t>M5S 3H6,</w:t>
      </w:r>
      <w:r w:rsidRPr="00C46952">
        <w:rPr>
          <w:rFonts w:ascii="Times New Roman" w:hAnsi="Times New Roman" w:cs="Times New Roman"/>
          <w:lang w:val="en-GB"/>
        </w:rPr>
        <w:t xml:space="preserve"> Canada.</w:t>
      </w:r>
    </w:p>
    <w:p w14:paraId="55696908" w14:textId="77777777" w:rsidR="00E0104A" w:rsidRPr="00C46952" w:rsidRDefault="00E0104A" w:rsidP="00E0104A">
      <w:pPr>
        <w:spacing w:line="300" w:lineRule="auto"/>
        <w:rPr>
          <w:rFonts w:ascii="Times New Roman" w:hAnsi="Times New Roman" w:cs="Times New Roman"/>
        </w:rPr>
      </w:pPr>
      <w:r w:rsidRPr="00C46952">
        <w:rPr>
          <w:rFonts w:ascii="Times New Roman" w:hAnsi="Times New Roman" w:cs="Times New Roman"/>
          <w:vertAlign w:val="superscript"/>
          <w:lang w:val="en-GB"/>
        </w:rPr>
        <w:t>7</w:t>
      </w:r>
      <w:r w:rsidRPr="00C46952">
        <w:rPr>
          <w:rFonts w:ascii="Times New Roman" w:hAnsi="Times New Roman" w:cs="Times New Roman"/>
          <w:lang w:val="en-GB"/>
        </w:rPr>
        <w:t xml:space="preserve">Department of Biotechnology, </w:t>
      </w:r>
      <w:r w:rsidRPr="00C46952">
        <w:rPr>
          <w:rFonts w:ascii="Times New Roman" w:hAnsi="Times New Roman" w:cs="Times New Roman"/>
        </w:rPr>
        <w:t>Delft University of Technology, Delft,</w:t>
      </w:r>
      <w:r>
        <w:rPr>
          <w:rFonts w:ascii="Times New Roman" w:hAnsi="Times New Roman" w:cs="Times New Roman"/>
        </w:rPr>
        <w:t xml:space="preserve"> </w:t>
      </w:r>
      <w:r w:rsidRPr="00C46952">
        <w:rPr>
          <w:rFonts w:ascii="Times New Roman" w:hAnsi="Times New Roman" w:cs="Times New Roman"/>
        </w:rPr>
        <w:t>2629HZ</w:t>
      </w:r>
      <w:r>
        <w:rPr>
          <w:rFonts w:ascii="Times New Roman" w:hAnsi="Times New Roman" w:cs="Times New Roman"/>
        </w:rPr>
        <w:t>,</w:t>
      </w:r>
      <w:r w:rsidRPr="00C46952">
        <w:rPr>
          <w:rFonts w:ascii="Times New Roman" w:hAnsi="Times New Roman" w:cs="Times New Roman"/>
        </w:rPr>
        <w:t xml:space="preserve"> Netherlands.</w:t>
      </w:r>
    </w:p>
    <w:p w14:paraId="47EF3976" w14:textId="77777777" w:rsidR="00E0104A" w:rsidRPr="00C46952" w:rsidRDefault="00E0104A" w:rsidP="00E0104A">
      <w:pPr>
        <w:spacing w:line="300" w:lineRule="auto"/>
        <w:rPr>
          <w:rFonts w:ascii="Times New Roman" w:hAnsi="Times New Roman" w:cs="Times New Roman"/>
        </w:rPr>
      </w:pPr>
      <w:r w:rsidRPr="00C46952">
        <w:rPr>
          <w:rFonts w:ascii="Times New Roman" w:hAnsi="Times New Roman" w:cs="Times New Roman"/>
          <w:vertAlign w:val="superscript"/>
        </w:rPr>
        <w:t>8</w:t>
      </w:r>
      <w:r w:rsidRPr="00C46952">
        <w:rPr>
          <w:rFonts w:ascii="Times New Roman" w:hAnsi="Times New Roman" w:cs="Times New Roman"/>
        </w:rPr>
        <w:t>These authors contributed equally</w:t>
      </w:r>
      <w:r>
        <w:rPr>
          <w:rFonts w:ascii="Times New Roman" w:hAnsi="Times New Roman" w:cs="Times New Roman"/>
        </w:rPr>
        <w:t xml:space="preserve">: </w:t>
      </w:r>
      <w:r w:rsidRPr="000A2B91">
        <w:rPr>
          <w:rFonts w:ascii="Times New Roman" w:hAnsi="Times New Roman" w:cs="Times New Roman"/>
        </w:rPr>
        <w:t xml:space="preserve">Qidi Wang, </w:t>
      </w:r>
      <w:proofErr w:type="spellStart"/>
      <w:r w:rsidRPr="000A2B91">
        <w:rPr>
          <w:rFonts w:ascii="Times New Roman" w:hAnsi="Times New Roman" w:cs="Times New Roman"/>
        </w:rPr>
        <w:t>Chenglong</w:t>
      </w:r>
      <w:proofErr w:type="spellEnd"/>
      <w:r w:rsidRPr="000A2B91">
        <w:rPr>
          <w:rFonts w:ascii="Times New Roman" w:hAnsi="Times New Roman" w:cs="Times New Roman"/>
        </w:rPr>
        <w:t xml:space="preserve"> Zhao, </w:t>
      </w:r>
      <w:proofErr w:type="spellStart"/>
      <w:r w:rsidRPr="000A2B91">
        <w:rPr>
          <w:rFonts w:ascii="Times New Roman" w:hAnsi="Times New Roman" w:cs="Times New Roman"/>
        </w:rPr>
        <w:t>Jianlin</w:t>
      </w:r>
      <w:proofErr w:type="spellEnd"/>
      <w:r w:rsidRPr="000A2B91">
        <w:rPr>
          <w:rFonts w:ascii="Times New Roman" w:hAnsi="Times New Roman" w:cs="Times New Roman"/>
        </w:rPr>
        <w:t xml:space="preserve"> Wang, </w:t>
      </w:r>
      <w:proofErr w:type="spellStart"/>
      <w:r w:rsidRPr="000A2B91">
        <w:rPr>
          <w:rFonts w:ascii="Times New Roman" w:hAnsi="Times New Roman" w:cs="Times New Roman"/>
        </w:rPr>
        <w:t>Zhenpeng</w:t>
      </w:r>
      <w:proofErr w:type="spellEnd"/>
      <w:r w:rsidRPr="000A2B91">
        <w:rPr>
          <w:rFonts w:ascii="Times New Roman" w:hAnsi="Times New Roman" w:cs="Times New Roman"/>
        </w:rPr>
        <w:t xml:space="preserve"> Yao</w:t>
      </w:r>
    </w:p>
    <w:bookmarkEnd w:id="5"/>
    <w:p w14:paraId="3F7C50BD" w14:textId="77777777" w:rsidR="00E0104A" w:rsidRDefault="00E0104A" w:rsidP="00E0104A">
      <w:pPr>
        <w:spacing w:line="300" w:lineRule="auto"/>
        <w:rPr>
          <w:rStyle w:val="a3"/>
          <w:rFonts w:ascii="Times New Roman" w:hAnsi="Times New Roman" w:cs="Times New Roman"/>
          <w:color w:val="000000" w:themeColor="text1"/>
        </w:rPr>
      </w:pPr>
      <w:r w:rsidRPr="00C46952">
        <w:rPr>
          <w:rFonts w:ascii="Times New Roman" w:hAnsi="Times New Roman" w:cs="Times New Roman"/>
        </w:rPr>
        <w:t>*Corresponding authors</w:t>
      </w:r>
      <w:r>
        <w:rPr>
          <w:rFonts w:ascii="Times New Roman" w:hAnsi="Times New Roman" w:cs="Times New Roman"/>
        </w:rPr>
        <w:t>:</w:t>
      </w:r>
      <w:r w:rsidRPr="00C46952">
        <w:rPr>
          <w:rFonts w:ascii="Times New Roman" w:hAnsi="Times New Roman" w:cs="Times New Roman"/>
        </w:rPr>
        <w:t xml:space="preserve"> c.zhao-1@tudelft.nl</w:t>
      </w:r>
      <w:r>
        <w:rPr>
          <w:rFonts w:ascii="Times New Roman" w:hAnsi="Times New Roman" w:cs="Times New Roman"/>
        </w:rPr>
        <w:t>;</w:t>
      </w:r>
      <w:r w:rsidRPr="00C46952">
        <w:rPr>
          <w:rFonts w:ascii="Times New Roman" w:hAnsi="Times New Roman" w:cs="Times New Roman"/>
        </w:rPr>
        <w:t xml:space="preserve"> </w:t>
      </w:r>
      <w:hyperlink r:id="rId7" w:history="1">
        <w:r w:rsidRPr="00E0104A">
          <w:rPr>
            <w:rStyle w:val="a3"/>
            <w:rFonts w:ascii="Times New Roman" w:hAnsi="Times New Roman" w:cs="Times New Roman"/>
            <w:color w:val="000000" w:themeColor="text1"/>
            <w:u w:val="none"/>
          </w:rPr>
          <w:t>m.wagemaker@tudelft.nl</w:t>
        </w:r>
      </w:hyperlink>
      <w:r w:rsidRPr="00E0104A">
        <w:rPr>
          <w:rStyle w:val="a3"/>
          <w:rFonts w:ascii="Times New Roman" w:hAnsi="Times New Roman" w:cs="Times New Roman"/>
          <w:color w:val="000000" w:themeColor="text1"/>
          <w:u w:val="none"/>
        </w:rPr>
        <w:t>.</w:t>
      </w:r>
    </w:p>
    <w:bookmarkEnd w:id="2"/>
    <w:p w14:paraId="3B0AA41B" w14:textId="77777777" w:rsidR="002C0CE5" w:rsidRPr="00E0104A" w:rsidRDefault="002C0CE5" w:rsidP="00AA689F">
      <w:pPr>
        <w:spacing w:line="360" w:lineRule="auto"/>
        <w:rPr>
          <w:rFonts w:ascii="Times New Roman" w:hAnsi="Times New Roman" w:cs="Times New Roman"/>
          <w:color w:val="000000" w:themeColor="text1"/>
        </w:rPr>
      </w:pPr>
    </w:p>
    <w:p w14:paraId="680DD2DA" w14:textId="3BA11C8F" w:rsidR="00D17C34" w:rsidRPr="00AA689F" w:rsidRDefault="00D17C34" w:rsidP="00AA689F">
      <w:pPr>
        <w:widowControl/>
        <w:spacing w:line="360" w:lineRule="auto"/>
        <w:rPr>
          <w:rFonts w:ascii="Times New Roman" w:hAnsi="Times New Roman" w:cs="Times New Roman"/>
          <w:lang w:val="en-GB"/>
        </w:rPr>
      </w:pPr>
      <w:r w:rsidRPr="00AA689F">
        <w:rPr>
          <w:rFonts w:ascii="Times New Roman" w:hAnsi="Times New Roman" w:cs="Times New Roman"/>
          <w:lang w:val="en-GB"/>
        </w:rPr>
        <w:br w:type="page"/>
      </w:r>
    </w:p>
    <w:p w14:paraId="6BD9BA4F" w14:textId="606C8E15" w:rsidR="00F93FC1"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lastRenderedPageBreak/>
        <w:t>Supplementary Notes</w:t>
      </w:r>
    </w:p>
    <w:p w14:paraId="674D7C37" w14:textId="2C3016F6"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1</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 xml:space="preserve">To study the effect of HE electrolytes, several criteria have been taken into consideration while selecting the principal components. DME is selected as solvent because it strongly dissociates from various alkali metal salts, due to </w:t>
      </w:r>
      <w:r w:rsidR="00D17C34" w:rsidRPr="000210F1">
        <w:rPr>
          <w:rFonts w:ascii="Times New Roman" w:hAnsi="Times New Roman" w:cs="Times New Roman"/>
          <w:sz w:val="22"/>
          <w:szCs w:val="24"/>
          <w:lang w:val="en-GB"/>
        </w:rPr>
        <w:t xml:space="preserve">its high donor number. </w:t>
      </w:r>
      <w:r w:rsidR="00D17C34" w:rsidRPr="000210F1">
        <w:rPr>
          <w:rFonts w:ascii="Times New Roman" w:hAnsi="Times New Roman" w:cs="Times New Roman"/>
          <w:sz w:val="22"/>
          <w:szCs w:val="24"/>
        </w:rPr>
        <w:t xml:space="preserve">The salt concentration is chosen to be 0.6 M for two main reasons. First, because this is commercially compatible (higher concentrations increase the cost of batteries considerably,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1). Second, because it offers a more challenging condition for the stability of the electrode/electrolyte interface. The selection criteria of the salts are their solubility in the DME solvent, commercial availability and the presence of oxygen containing anionic groups, aiming to balance the interaction between lithium-ions and DME. Based on these criteria,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 xml:space="preserve">, </w:t>
      </w:r>
      <w:proofErr w:type="spellStart"/>
      <w:r w:rsidR="00D17C34" w:rsidRPr="000210F1">
        <w:rPr>
          <w:rFonts w:ascii="Times New Roman" w:hAnsi="Times New Roman" w:cs="Times New Roman"/>
          <w:sz w:val="22"/>
          <w:szCs w:val="24"/>
        </w:rPr>
        <w:t>LiTFSI</w:t>
      </w:r>
      <w:proofErr w:type="spellEnd"/>
      <w:r w:rsidR="00D17C34" w:rsidRPr="000210F1">
        <w:rPr>
          <w:rFonts w:ascii="Times New Roman" w:hAnsi="Times New Roman" w:cs="Times New Roman"/>
          <w:sz w:val="22"/>
          <w:szCs w:val="24"/>
        </w:rPr>
        <w:t xml:space="preserve">, </w:t>
      </w:r>
      <w:proofErr w:type="spellStart"/>
      <w:r w:rsidR="00D17C34" w:rsidRPr="000210F1">
        <w:rPr>
          <w:rFonts w:ascii="Times New Roman" w:hAnsi="Times New Roman" w:cs="Times New Roman"/>
          <w:sz w:val="22"/>
          <w:szCs w:val="24"/>
        </w:rPr>
        <w:t>LiDFOB</w:t>
      </w:r>
      <w:proofErr w:type="spellEnd"/>
      <w:r w:rsidR="00D17C34" w:rsidRPr="000210F1">
        <w:rPr>
          <w:rFonts w:ascii="Times New Roman" w:hAnsi="Times New Roman" w:cs="Times New Roman"/>
          <w:sz w:val="22"/>
          <w:szCs w:val="24"/>
        </w:rPr>
        <w:t xml:space="preserve"> and LiNO</w:t>
      </w:r>
      <w:r w:rsidR="00D17C34" w:rsidRPr="000210F1">
        <w:rPr>
          <w:rFonts w:ascii="Times New Roman" w:hAnsi="Times New Roman" w:cs="Times New Roman"/>
          <w:sz w:val="22"/>
          <w:szCs w:val="24"/>
          <w:vertAlign w:val="subscript"/>
        </w:rPr>
        <w:t>3</w:t>
      </w:r>
      <w:r w:rsidR="00D17C34" w:rsidRPr="000210F1">
        <w:rPr>
          <w:rFonts w:ascii="Times New Roman" w:hAnsi="Times New Roman" w:cs="Times New Roman"/>
          <w:sz w:val="22"/>
          <w:szCs w:val="24"/>
        </w:rPr>
        <w:t xml:space="preserve"> were selected to prepare the 0.6 M HE electrolyte, resulting in a uniform and stable solution.</w:t>
      </w:r>
    </w:p>
    <w:p w14:paraId="6CE62FC5" w14:textId="5D0DAF5D"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2</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 xml:space="preserve">The oxidation stability of </w:t>
      </w:r>
      <w:bookmarkStart w:id="6" w:name="_Hlk87474002"/>
      <w:r w:rsidR="00D17C34" w:rsidRPr="000210F1">
        <w:rPr>
          <w:rFonts w:ascii="Times New Roman" w:hAnsi="Times New Roman" w:cs="Times New Roman"/>
          <w:sz w:val="22"/>
          <w:szCs w:val="24"/>
        </w:rPr>
        <w:t>single salt electrolytes</w:t>
      </w:r>
      <w:bookmarkEnd w:id="6"/>
      <w:r w:rsidR="00D17C34" w:rsidRPr="000210F1">
        <w:rPr>
          <w:rFonts w:ascii="Times New Roman" w:hAnsi="Times New Roman" w:cs="Times New Roman"/>
          <w:sz w:val="22"/>
          <w:szCs w:val="24"/>
        </w:rPr>
        <w:t xml:space="preserve"> is evaluated using Li||LiFePO</w:t>
      </w:r>
      <w:r w:rsidR="00D17C34" w:rsidRPr="000210F1">
        <w:rPr>
          <w:rFonts w:ascii="Times New Roman" w:hAnsi="Times New Roman" w:cs="Times New Roman"/>
          <w:sz w:val="22"/>
          <w:szCs w:val="24"/>
          <w:vertAlign w:val="subscript"/>
        </w:rPr>
        <w:t>4</w:t>
      </w:r>
      <w:r w:rsidR="00D17C34" w:rsidRPr="000210F1">
        <w:rPr>
          <w:rFonts w:ascii="Times New Roman" w:hAnsi="Times New Roman" w:cs="Times New Roman"/>
          <w:sz w:val="22"/>
          <w:szCs w:val="24"/>
        </w:rPr>
        <w:t xml:space="preserve"> cells at a low current density of 0.02C (1C=150 </w:t>
      </w:r>
      <w:proofErr w:type="spellStart"/>
      <w:r w:rsidR="00D17C34" w:rsidRPr="000210F1">
        <w:rPr>
          <w:rFonts w:ascii="Times New Roman" w:hAnsi="Times New Roman" w:cs="Times New Roman"/>
          <w:sz w:val="22"/>
          <w:szCs w:val="24"/>
        </w:rPr>
        <w:t>mAh</w:t>
      </w:r>
      <w:proofErr w:type="spellEnd"/>
      <w:r w:rsidR="00D17C34" w:rsidRPr="000210F1">
        <w:rPr>
          <w:rFonts w:ascii="Times New Roman" w:hAnsi="Times New Roman" w:cs="Times New Roman"/>
          <w:sz w:val="22"/>
          <w:szCs w:val="24"/>
        </w:rPr>
        <w:t xml:space="preserve"> g</w:t>
      </w:r>
      <w:r w:rsidR="00D17C34" w:rsidRPr="000210F1">
        <w:rPr>
          <w:rFonts w:ascii="Times New Roman" w:hAnsi="Times New Roman" w:cs="Times New Roman"/>
          <w:sz w:val="22"/>
          <w:szCs w:val="24"/>
          <w:vertAlign w:val="superscript"/>
        </w:rPr>
        <w:t>-1</w:t>
      </w:r>
      <w:r w:rsidR="00D17C34" w:rsidRPr="000210F1">
        <w:rPr>
          <w:rFonts w:ascii="Times New Roman" w:hAnsi="Times New Roman" w:cs="Times New Roman"/>
          <w:sz w:val="22"/>
          <w:szCs w:val="24"/>
        </w:rPr>
        <w:t>). A charge cut-off voltage of 5.0 V is set to study the oxidation stability of the electrolytes, making use of the absence of a redox reaction of LiFePO</w:t>
      </w:r>
      <w:r w:rsidR="00D17C34" w:rsidRPr="000210F1">
        <w:rPr>
          <w:rFonts w:ascii="Times New Roman" w:hAnsi="Times New Roman" w:cs="Times New Roman"/>
          <w:sz w:val="22"/>
          <w:szCs w:val="24"/>
          <w:vertAlign w:val="subscript"/>
        </w:rPr>
        <w:t>4</w:t>
      </w:r>
      <w:r w:rsidR="00D17C34" w:rsidRPr="000210F1">
        <w:rPr>
          <w:rFonts w:ascii="Times New Roman" w:hAnsi="Times New Roman" w:cs="Times New Roman"/>
          <w:sz w:val="22"/>
          <w:szCs w:val="24"/>
        </w:rPr>
        <w:t xml:space="preserve"> above ~3.8 V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4). This results in the onset of oxidation at ~4.81, 4.62, 4.36, and 4.19 V vs Li/Li</w:t>
      </w:r>
      <w:r w:rsidR="00D17C34" w:rsidRPr="000210F1">
        <w:rPr>
          <w:rFonts w:ascii="Times New Roman" w:hAnsi="Times New Roman" w:cs="Times New Roman"/>
          <w:sz w:val="22"/>
          <w:szCs w:val="24"/>
          <w:vertAlign w:val="superscript"/>
        </w:rPr>
        <w:t>+</w:t>
      </w:r>
      <w:r w:rsidR="00D17C34" w:rsidRPr="000210F1">
        <w:rPr>
          <w:rFonts w:ascii="Times New Roman" w:hAnsi="Times New Roman" w:cs="Times New Roman"/>
          <w:sz w:val="22"/>
          <w:szCs w:val="24"/>
        </w:rPr>
        <w:t xml:space="preserve"> for 0.6 M </w:t>
      </w:r>
      <w:proofErr w:type="spellStart"/>
      <w:r w:rsidR="00D17C34" w:rsidRPr="000210F1">
        <w:rPr>
          <w:rFonts w:ascii="Times New Roman" w:hAnsi="Times New Roman" w:cs="Times New Roman"/>
          <w:sz w:val="22"/>
          <w:szCs w:val="24"/>
        </w:rPr>
        <w:t>LiDFOB</w:t>
      </w:r>
      <w:proofErr w:type="spellEnd"/>
      <w:r w:rsidR="00D17C34" w:rsidRPr="000210F1">
        <w:rPr>
          <w:rFonts w:ascii="Times New Roman" w:hAnsi="Times New Roman" w:cs="Times New Roman"/>
          <w:sz w:val="22"/>
          <w:szCs w:val="24"/>
        </w:rPr>
        <w:t xml:space="preserve">-DME, 0.6 M </w:t>
      </w:r>
      <w:proofErr w:type="spellStart"/>
      <w:r w:rsidR="00D17C34" w:rsidRPr="000210F1">
        <w:rPr>
          <w:rFonts w:ascii="Times New Roman" w:hAnsi="Times New Roman" w:cs="Times New Roman"/>
          <w:sz w:val="22"/>
          <w:szCs w:val="24"/>
        </w:rPr>
        <w:t>LiTFSI</w:t>
      </w:r>
      <w:proofErr w:type="spellEnd"/>
      <w:r w:rsidR="00D17C34" w:rsidRPr="000210F1">
        <w:rPr>
          <w:rFonts w:ascii="Times New Roman" w:hAnsi="Times New Roman" w:cs="Times New Roman"/>
          <w:sz w:val="22"/>
          <w:szCs w:val="24"/>
        </w:rPr>
        <w:t xml:space="preserve">-DME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and 0.36 M LiNO</w:t>
      </w:r>
      <w:r w:rsidR="00D17C34" w:rsidRPr="000210F1">
        <w:rPr>
          <w:rFonts w:ascii="Times New Roman" w:hAnsi="Times New Roman" w:cs="Times New Roman"/>
          <w:sz w:val="22"/>
          <w:szCs w:val="24"/>
          <w:vertAlign w:val="subscript"/>
        </w:rPr>
        <w:t>3</w:t>
      </w:r>
      <w:r w:rsidR="00D17C34" w:rsidRPr="000210F1">
        <w:rPr>
          <w:rFonts w:ascii="Times New Roman" w:hAnsi="Times New Roman" w:cs="Times New Roman"/>
          <w:sz w:val="22"/>
          <w:szCs w:val="24"/>
        </w:rPr>
        <w:t>-DME respectively. The reduction stability of single salt electrolytes is evaluated in Li||Cu cells (Supplementary Fig.</w:t>
      </w:r>
      <w:r w:rsidR="00E0104A">
        <w:rPr>
          <w:rFonts w:ascii="Times New Roman" w:hAnsi="Times New Roman" w:cs="Times New Roman"/>
          <w:sz w:val="22"/>
          <w:szCs w:val="24"/>
        </w:rPr>
        <w:t xml:space="preserve"> </w:t>
      </w:r>
      <w:r w:rsidR="0090457D">
        <w:rPr>
          <w:rFonts w:ascii="Times New Roman" w:hAnsi="Times New Roman" w:cs="Times New Roman"/>
          <w:sz w:val="22"/>
          <w:szCs w:val="24"/>
        </w:rPr>
        <w:t>5</w:t>
      </w:r>
      <w:r w:rsidR="00E0104A">
        <w:rPr>
          <w:rFonts w:ascii="Times New Roman" w:hAnsi="Times New Roman" w:cs="Times New Roman"/>
          <w:sz w:val="22"/>
          <w:szCs w:val="24"/>
        </w:rPr>
        <w:t>-</w:t>
      </w:r>
      <w:r w:rsidR="000D159B" w:rsidRPr="000210F1">
        <w:rPr>
          <w:rFonts w:ascii="Times New Roman" w:hAnsi="Times New Roman" w:cs="Times New Roman"/>
          <w:sz w:val="22"/>
          <w:szCs w:val="24"/>
        </w:rPr>
        <w:t>8</w:t>
      </w:r>
      <w:r w:rsidR="00D17C34" w:rsidRPr="000210F1">
        <w:rPr>
          <w:rFonts w:ascii="Times New Roman" w:hAnsi="Times New Roman" w:cs="Times New Roman"/>
          <w:sz w:val="22"/>
          <w:szCs w:val="24"/>
        </w:rPr>
        <w:t xml:space="preserve">), where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shows the most reversible cycling with a Coulombic efficiency (CE) &gt; 97.0% after 50 cycles. The other single salt electrolytes result in a CE &lt; 50.0% after 50 cycles, and 0.36 M LiNO</w:t>
      </w:r>
      <w:r w:rsidR="00D17C34" w:rsidRPr="000210F1">
        <w:rPr>
          <w:rFonts w:ascii="Times New Roman" w:hAnsi="Times New Roman" w:cs="Times New Roman"/>
          <w:sz w:val="22"/>
          <w:szCs w:val="24"/>
          <w:vertAlign w:val="subscript"/>
        </w:rPr>
        <w:t>3</w:t>
      </w:r>
      <w:r w:rsidR="00D17C34" w:rsidRPr="000210F1">
        <w:rPr>
          <w:rFonts w:ascii="Times New Roman" w:hAnsi="Times New Roman" w:cs="Times New Roman"/>
          <w:sz w:val="22"/>
          <w:szCs w:val="24"/>
        </w:rPr>
        <w:t>-DME is not able to cycle at all showing large overpotentials of approximately ~ 400</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mV, and large stripping capacities due to electrolyte decomposition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0D159B" w:rsidRPr="000210F1">
        <w:rPr>
          <w:rFonts w:ascii="Times New Roman" w:hAnsi="Times New Roman" w:cs="Times New Roman"/>
          <w:sz w:val="22"/>
          <w:szCs w:val="24"/>
        </w:rPr>
        <w:t>8</w:t>
      </w:r>
      <w:r w:rsidR="00D17C34" w:rsidRPr="000210F1">
        <w:rPr>
          <w:rFonts w:ascii="Times New Roman" w:hAnsi="Times New Roman" w:cs="Times New Roman"/>
          <w:sz w:val="22"/>
          <w:szCs w:val="24"/>
        </w:rPr>
        <w:t xml:space="preserve">). These results are qualitatively summarized in Fig. 1c, where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is concluded to show the best overall stability in single salt electrolytes, and is selected as the control group in the detailed study of the 0.6 M HE-DME electrolyte.</w:t>
      </w:r>
      <w:r w:rsidR="000D159B" w:rsidRPr="000210F1">
        <w:rPr>
          <w:rFonts w:ascii="Times New Roman" w:hAnsi="Times New Roman" w:cs="Times New Roman"/>
          <w:sz w:val="22"/>
          <w:szCs w:val="24"/>
        </w:rPr>
        <w:t xml:space="preserve"> The different combination of salts in the electrolyte are also tested (Supplementary Fig</w:t>
      </w:r>
      <w:r w:rsidR="001369DE">
        <w:rPr>
          <w:rFonts w:ascii="Times New Roman" w:hAnsi="Times New Roman" w:cs="Times New Roman"/>
          <w:sz w:val="22"/>
          <w:szCs w:val="24"/>
        </w:rPr>
        <w:t>.</w:t>
      </w:r>
      <w:r w:rsidR="000D159B" w:rsidRPr="000210F1">
        <w:rPr>
          <w:rFonts w:ascii="Times New Roman" w:hAnsi="Times New Roman" w:cs="Times New Roman"/>
          <w:sz w:val="22"/>
          <w:szCs w:val="24"/>
        </w:rPr>
        <w:t xml:space="preserve"> 9). From the comparisons it is clear t</w:t>
      </w:r>
      <w:r w:rsidR="00336F6D" w:rsidRPr="000210F1">
        <w:rPr>
          <w:rFonts w:ascii="Times New Roman" w:hAnsi="Times New Roman" w:cs="Times New Roman"/>
          <w:sz w:val="22"/>
          <w:szCs w:val="24"/>
        </w:rPr>
        <w:t>hat</w:t>
      </w:r>
      <w:r w:rsidR="000D159B" w:rsidRPr="000210F1">
        <w:rPr>
          <w:rFonts w:ascii="Times New Roman" w:hAnsi="Times New Roman" w:cs="Times New Roman"/>
          <w:sz w:val="22"/>
          <w:szCs w:val="24"/>
        </w:rPr>
        <w:t xml:space="preserve"> the HE electrolyte stands out in its performance.</w:t>
      </w:r>
    </w:p>
    <w:p w14:paraId="48533725" w14:textId="1147079B"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lastRenderedPageBreak/>
        <w:t>Supplementary Note</w:t>
      </w:r>
      <w:r w:rsidR="00D17C34" w:rsidRPr="000210F1">
        <w:rPr>
          <w:rFonts w:ascii="Times New Roman" w:hAnsi="Times New Roman" w:cs="Times New Roman"/>
          <w:b/>
          <w:bCs/>
          <w:sz w:val="22"/>
          <w:szCs w:val="24"/>
        </w:rPr>
        <w:t xml:space="preserve"> 3</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Symmetric Li||Li cells are used to test the cycling stability and overpotential in both electrolytes, where the 0.6 M HE-DME electrolyte exhibits overpotentials of ~18</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mV, ~10</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mV and ~8</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mV after the 1</w:t>
      </w:r>
      <w:r w:rsidR="00D17C34" w:rsidRPr="000210F1">
        <w:rPr>
          <w:rFonts w:ascii="Times New Roman" w:hAnsi="Times New Roman" w:cs="Times New Roman"/>
          <w:sz w:val="22"/>
          <w:szCs w:val="24"/>
          <w:vertAlign w:val="superscript"/>
        </w:rPr>
        <w:t>st</w:t>
      </w:r>
      <w:r w:rsidR="00D17C34" w:rsidRPr="000210F1">
        <w:rPr>
          <w:rFonts w:ascii="Times New Roman" w:hAnsi="Times New Roman" w:cs="Times New Roman"/>
          <w:sz w:val="22"/>
          <w:szCs w:val="24"/>
        </w:rPr>
        <w:t>, 50</w:t>
      </w:r>
      <w:r w:rsidR="00D17C34" w:rsidRPr="000210F1">
        <w:rPr>
          <w:rFonts w:ascii="Times New Roman" w:hAnsi="Times New Roman" w:cs="Times New Roman"/>
          <w:sz w:val="22"/>
          <w:szCs w:val="24"/>
          <w:vertAlign w:val="superscript"/>
        </w:rPr>
        <w:t>th</w:t>
      </w:r>
      <w:r w:rsidR="00D17C34" w:rsidRPr="000210F1">
        <w:rPr>
          <w:rFonts w:ascii="Times New Roman" w:hAnsi="Times New Roman" w:cs="Times New Roman"/>
          <w:sz w:val="22"/>
          <w:szCs w:val="24"/>
        </w:rPr>
        <w:t xml:space="preserve"> and 200</w:t>
      </w:r>
      <w:r w:rsidR="00D17C34" w:rsidRPr="000210F1">
        <w:rPr>
          <w:rFonts w:ascii="Times New Roman" w:hAnsi="Times New Roman" w:cs="Times New Roman"/>
          <w:sz w:val="22"/>
          <w:szCs w:val="24"/>
          <w:vertAlign w:val="superscript"/>
        </w:rPr>
        <w:t>th</w:t>
      </w:r>
      <w:r w:rsidR="00D17C34" w:rsidRPr="000210F1">
        <w:rPr>
          <w:rFonts w:ascii="Times New Roman" w:hAnsi="Times New Roman" w:cs="Times New Roman"/>
          <w:sz w:val="22"/>
          <w:szCs w:val="24"/>
        </w:rPr>
        <w:t xml:space="preserve"> cycle respectively at a current density of 1 mA</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cm</w:t>
      </w:r>
      <w:r w:rsidR="00D17C34" w:rsidRPr="000210F1">
        <w:rPr>
          <w:rFonts w:ascii="Times New Roman" w:eastAsia="微软雅黑" w:hAnsi="Times New Roman" w:cs="Times New Roman"/>
          <w:sz w:val="22"/>
          <w:szCs w:val="24"/>
          <w:vertAlign w:val="superscript"/>
        </w:rPr>
        <w:t>−</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outperforming the single salt electrolytes (</w:t>
      </w:r>
      <w:bookmarkStart w:id="7" w:name="_Hlk87477815"/>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723ABD" w:rsidRPr="000210F1">
        <w:rPr>
          <w:rFonts w:ascii="Times New Roman" w:hAnsi="Times New Roman" w:cs="Times New Roman"/>
          <w:sz w:val="22"/>
          <w:szCs w:val="24"/>
        </w:rPr>
        <w:t>11</w:t>
      </w:r>
      <w:r w:rsidR="00E0104A">
        <w:rPr>
          <w:rFonts w:ascii="Times New Roman" w:hAnsi="Times New Roman" w:cs="Times New Roman"/>
          <w:sz w:val="22"/>
          <w:szCs w:val="24"/>
        </w:rPr>
        <w:t xml:space="preserve"> </w:t>
      </w:r>
      <w:r w:rsidR="00E0104A">
        <w:rPr>
          <w:rFonts w:ascii="Times New Roman" w:hAnsi="Times New Roman" w:cs="Times New Roman" w:hint="eastAsia"/>
          <w:sz w:val="22"/>
          <w:szCs w:val="24"/>
        </w:rPr>
        <w:t>and</w:t>
      </w:r>
      <w:r w:rsidR="00723ABD"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1</w:t>
      </w:r>
      <w:bookmarkEnd w:id="7"/>
      <w:r w:rsidR="00D17C34" w:rsidRPr="000210F1">
        <w:rPr>
          <w:rFonts w:ascii="Times New Roman" w:hAnsi="Times New Roman" w:cs="Times New Roman"/>
          <w:sz w:val="22"/>
          <w:szCs w:val="24"/>
        </w:rPr>
        <w:t>2), corresponding to a lower electrochemical impedance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1</w:t>
      </w:r>
      <w:r w:rsidR="00723ABD" w:rsidRPr="000210F1">
        <w:rPr>
          <w:rFonts w:ascii="Times New Roman" w:hAnsi="Times New Roman" w:cs="Times New Roman"/>
          <w:sz w:val="22"/>
          <w:szCs w:val="24"/>
        </w:rPr>
        <w:t>2</w:t>
      </w:r>
      <w:r w:rsidR="00D17C34" w:rsidRPr="000210F1">
        <w:rPr>
          <w:rFonts w:ascii="Times New Roman" w:hAnsi="Times New Roman" w:cs="Times New Roman"/>
          <w:sz w:val="22"/>
          <w:szCs w:val="24"/>
        </w:rPr>
        <w:t>). Furthermore, the cycling stability at current densities of 0.5, 1.0, 3.0 and 5.0</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mA</w:t>
      </w:r>
      <w:r w:rsidR="00D17C34" w:rsidRPr="000210F1">
        <w:rPr>
          <w:rFonts w:ascii="Times New Roman" w:eastAsia="MS Gothic" w:hAnsi="Times New Roman" w:cs="Times New Roman"/>
          <w:sz w:val="22"/>
          <w:szCs w:val="24"/>
        </w:rPr>
        <w:t> </w:t>
      </w:r>
      <w:r w:rsidR="00D17C34" w:rsidRPr="000210F1">
        <w:rPr>
          <w:rFonts w:ascii="Times New Roman" w:hAnsi="Times New Roman" w:cs="Times New Roman"/>
          <w:sz w:val="22"/>
          <w:szCs w:val="24"/>
        </w:rPr>
        <w:t>cm</w:t>
      </w:r>
      <w:r w:rsidR="00D17C34" w:rsidRPr="000210F1">
        <w:rPr>
          <w:rFonts w:ascii="Times New Roman" w:eastAsia="微软雅黑" w:hAnsi="Times New Roman" w:cs="Times New Roman"/>
          <w:sz w:val="22"/>
          <w:szCs w:val="24"/>
          <w:vertAlign w:val="superscript"/>
        </w:rPr>
        <w:t>−</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xml:space="preserve"> are evaluated, demonstrating the competitive conductivity of this 0.6 M HE-DME electrolyte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13). In contrast,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is not able to cycle at high current densities in symmetric Li||Li cells. This can be attributed to its limited conductivity and SEI layer that results in concentration polarization at the surface of the electrodes</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&lt;EndNote&gt;&lt;Cite&gt;&lt;Author&gt;Maier&lt;/Author&gt;&lt;Year&gt;2011&lt;/Year&gt;&lt;RecNum&gt;44&lt;/RecNum&gt;&lt;DisplayText&gt;&lt;style face="superscript"&gt;1&lt;/style&gt;&lt;/DisplayText&gt;&lt;record&gt;&lt;rec-number&gt;54&lt;/rec-number&gt;&lt;foreign-keys&gt;&lt;key app="EN" db-id="sfsed2pvoapea2e5wp3p9e2u5vtapxsvt9xt" timestamp="1667710592"&gt;54&lt;/key&gt;&lt;/foreign-keys&gt;&lt;ref-type name="Journal Article"&gt;17&lt;/ref-type&gt;&lt;contributors&gt;&lt;authors&gt;&lt;author&gt;Maier, Joachim&lt;/author&gt;&lt;/authors&gt;&lt;/contributors&gt;&lt;titles&gt;&lt;title&gt;Concentration Polarization of Salt-Containing Liquid Electrolytes&lt;/title&gt;&lt;secondary-title&gt;Advanced Functional Materials&lt;/secondary-title&gt;&lt;/titles&gt;&lt;periodical&gt;&lt;full-title&gt;Advanced Functional Materials&lt;/full-title&gt;&lt;/periodical&gt;&lt;pages&gt;1448-1455&lt;/pages&gt;&lt;volume&gt;21&lt;/volume&gt;&lt;number&gt;8&lt;/number&gt;&lt;keywords&gt;&lt;keyword&gt;lithium batteries&lt;/keyword&gt;&lt;keyword&gt;liquid electrolytes&lt;/keyword&gt;&lt;keyword&gt;polarization&lt;/keyword&gt;&lt;keyword&gt;ion pairing&lt;/keyword&gt;&lt;keyword&gt;space charges&lt;/keyword&gt;&lt;/keywords&gt;&lt;dates&gt;&lt;year&gt;2011&lt;/year&gt;&lt;pub-dates&gt;&lt;date&gt;2011/04/22&lt;/date&gt;&lt;/pub-dates&gt;&lt;/dates&gt;&lt;publisher&gt;John Wiley &amp;amp; Sons, Ltd&lt;/publisher&gt;&lt;isbn&gt;1616-301X&lt;/isbn&gt;&lt;work-type&gt;https://doi.org/10.1002/adfm.201002153&lt;/work-type&gt;&lt;urls&gt;&lt;related-urls&gt;&lt;url&gt;https://doi.org/10.1002/adfm.201002153&lt;/url&gt;&lt;/related-urls&gt;&lt;/urls&gt;&lt;electronic-resource-num&gt;https://doi.org/10.1002/adfm.201002153&lt;/electronic-resource-num&gt;&lt;access-date&gt;2021/11/13&lt;/access-date&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1</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The 0.6 M HE-DME electrolyte has a slightly higher reduction potential for the decomposition of anionic groups at ~1.32 V, </w:t>
      </w:r>
      <w:r w:rsidR="00BB6C16">
        <w:rPr>
          <w:rFonts w:ascii="Times New Roman" w:hAnsi="Times New Roman" w:cs="Times New Roman"/>
          <w:sz w:val="22"/>
          <w:szCs w:val="24"/>
        </w:rPr>
        <w:t>and</w:t>
      </w:r>
      <w:r w:rsidR="00D17C34" w:rsidRPr="000210F1">
        <w:rPr>
          <w:rFonts w:ascii="Times New Roman" w:hAnsi="Times New Roman" w:cs="Times New Roman"/>
          <w:sz w:val="22"/>
          <w:szCs w:val="24"/>
        </w:rPr>
        <w:t xml:space="preserve"> the current density is relatively small according to the cyclic voltammetry (CV) measurements of the Li||Cu cells (Supplementary Fig. 14-19). After the initial cycles, the reduction peak disappears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15), indicating that an SEI has been formed during the initial cycles</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&lt;EndNote&gt;&lt;Cite&gt;&lt;Author&gt;Wang&lt;/Author&gt;&lt;Year&gt;2020&lt;/Year&gt;&lt;RecNum&gt;45&lt;/RecNum&gt;&lt;DisplayText&gt;&lt;style face="superscript"&gt;2&lt;/style&gt;&lt;/DisplayText&gt;&lt;record&gt;&lt;rec-number&gt;23&lt;/rec-number&gt;&lt;foreign-keys&gt;&lt;key app="EN" db-id="sfsed2pvoapea2e5wp3p9e2u5vtapxsvt9xt" timestamp="1667710574"&gt;23&lt;/key&gt;&lt;/foreign-keys&gt;&lt;ref-type name="Journal Article"&gt;17&lt;/ref-type&gt;&lt;contributors&gt;&lt;authors&gt;&lt;author&gt;Wang, Qidi&lt;/author&gt;&lt;author&gt;Yao, Zhenpeng&lt;/author&gt;&lt;author&gt;Zhao, Chenglong&lt;/author&gt;&lt;author&gt;Verhallen, Tomas&lt;/author&gt;&lt;author&gt;Tabor, Daniel P.&lt;/author&gt;&lt;author&gt;Liu, Ming&lt;/author&gt;&lt;author&gt;Ooms, Frans&lt;/author&gt;&lt;author&gt;Kang, Feiyu&lt;/author&gt;&lt;author&gt;Aspuru-Guzik, Alán&lt;/author&gt;&lt;author&gt;Hu, Yong-Sheng&lt;/author&gt;&lt;author&gt;Wagemaker, Marnix&lt;/author&gt;&lt;author&gt;Li, Baohua&lt;/author&gt;&lt;/authors&gt;&lt;/contributors&gt;&lt;titles&gt;&lt;title&gt;Interface chemistry of an amide electrolyte for highly reversible lithium metal batteries&lt;/title&gt;&lt;secondary-title&gt;Nature Communications&lt;/secondary-title&gt;&lt;/titles&gt;&lt;periodical&gt;&lt;full-title&gt;Nature Communications&lt;/full-title&gt;&lt;/periodical&gt;&lt;pages&gt;4188&lt;/pages&gt;&lt;volume&gt;11&lt;/volume&gt;&lt;number&gt;1&lt;/number&gt;&lt;dates&gt;&lt;year&gt;2020&lt;/year&gt;&lt;pub-dates&gt;&lt;date&gt;2020/08/21&lt;/date&gt;&lt;/pub-dates&gt;&lt;/dates&gt;&lt;isbn&gt;2041-1723&lt;/isbn&gt;&lt;urls&gt;&lt;related-urls&gt;&lt;url&gt;https://doi.org/10.1038/s41467-020-17976-x&lt;/url&gt;&lt;/related-urls&gt;&lt;/urls&gt;&lt;electronic-resource-num&gt;10.1038/s41467-020-17976-x&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2</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w:t>
      </w:r>
    </w:p>
    <w:p w14:paraId="6F2E0AE2" w14:textId="28E1243C"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4</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 xml:space="preserve">The denser and better connected lithium metal deposits formed in the 0.6 M HE-DME electrolyte is beneficial for electron transport, allowing efficient lithium metal stripping and suppressing the formation of </w:t>
      </w:r>
      <w:r w:rsidR="00BB6C16">
        <w:rPr>
          <w:rFonts w:ascii="Times New Roman" w:hAnsi="Times New Roman" w:cs="Times New Roman"/>
          <w:sz w:val="22"/>
          <w:szCs w:val="24"/>
        </w:rPr>
        <w:t>“</w:t>
      </w:r>
      <w:r w:rsidR="00D17C34" w:rsidRPr="000210F1">
        <w:rPr>
          <w:rFonts w:ascii="Times New Roman" w:hAnsi="Times New Roman" w:cs="Times New Roman"/>
          <w:sz w:val="22"/>
          <w:szCs w:val="24"/>
        </w:rPr>
        <w:t>dead</w:t>
      </w:r>
      <w:r w:rsidR="00BB6C16">
        <w:rPr>
          <w:rFonts w:ascii="Times New Roman" w:hAnsi="Times New Roman" w:cs="Times New Roman"/>
          <w:sz w:val="22"/>
          <w:szCs w:val="24"/>
        </w:rPr>
        <w:t>”</w:t>
      </w:r>
      <w:r w:rsidR="00D17C34" w:rsidRPr="000210F1">
        <w:rPr>
          <w:rFonts w:ascii="Times New Roman" w:hAnsi="Times New Roman" w:cs="Times New Roman"/>
          <w:sz w:val="22"/>
          <w:szCs w:val="24"/>
        </w:rPr>
        <w:t>/inactive lithium metal</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&lt;EndNote&gt;&lt;Cite&gt;&lt;Author&gt;Weber&lt;/Author&gt;&lt;Year&gt;2019&lt;/Year&gt;&lt;RecNum&gt;13&lt;/RecNum&gt;&lt;DisplayText&gt;&lt;style face="superscript"&gt;3&lt;/style&gt;&lt;/DisplayText&gt;&lt;record&gt;&lt;rec-number&gt;55&lt;/rec-number&gt;&lt;foreign-keys&gt;&lt;key app="EN" db-id="sfsed2pvoapea2e5wp3p9e2u5vtapxsvt9xt" timestamp="1667710592"&gt;55&lt;/key&gt;&lt;/foreign-keys&gt;&lt;ref-type name="Journal Article"&gt;17&lt;/ref-type&gt;&lt;contributors&gt;&lt;authors&gt;&lt;author&gt;Weber, Rochelle&lt;/author&gt;&lt;author&gt;Genovese, Matthew&lt;/author&gt;&lt;author&gt;Louli, A. J.&lt;/author&gt;&lt;author&gt;Hames, Samuel&lt;/author&gt;&lt;author&gt;Martin, Cameron&lt;/author&gt;&lt;author&gt;Hill, Ian G.&lt;/author&gt;&lt;author&gt;Dahn, J. R.&lt;/author&gt;&lt;/authors&gt;&lt;/contributors&gt;&lt;titles&gt;&lt;title&gt;Long cycle life and dendrite-free lithium morphology in anode-free lithium pouch cells enabled by a dual-salt liquid electrolyte&lt;/title&gt;&lt;secondary-title&gt;Nature Energy&lt;/secondary-title&gt;&lt;/titles&gt;&lt;periodical&gt;&lt;full-title&gt;Nature Energy&lt;/full-title&gt;&lt;/periodical&gt;&lt;pages&gt;683-689&lt;/pages&gt;&lt;volume&gt;4&lt;/volume&gt;&lt;number&gt;8&lt;/number&gt;&lt;dates&gt;&lt;year&gt;2019&lt;/year&gt;&lt;pub-dates&gt;&lt;date&gt;2019/08/01&lt;/date&gt;&lt;/pub-dates&gt;&lt;/dates&gt;&lt;isbn&gt;2058-7546&lt;/isbn&gt;&lt;urls&gt;&lt;related-urls&gt;&lt;url&gt;https://doi.org/10.1038/s41560-019-0428-9&lt;/url&gt;&lt;/related-urls&gt;&lt;/urls&gt;&lt;electronic-resource-num&gt;10.1038/s41560-019-0428-9&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3</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At the same time it minimizes the exposed surface area resulting in less electrolyte decomposition, suppressing the formation of porous and dendritic lithium on subsequent lithium metal deposition</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&lt;EndNote&gt;&lt;Cite&gt;&lt;Author&gt;Fang&lt;/Author&gt;&lt;Year&gt;2021&lt;/Year&gt;&lt;RecNum&gt;50&lt;/RecNum&gt;&lt;DisplayText&gt;&lt;style face="superscript"&gt;4&lt;/style&gt;&lt;/DisplayText&gt;&lt;record&gt;&lt;rec-number&gt;56&lt;/rec-number&gt;&lt;foreign-keys&gt;&lt;key app="EN" db-id="sfsed2pvoapea2e5wp3p9e2u5vtapxsvt9xt" timestamp="1667710592"&gt;56&lt;/key&gt;&lt;/foreign-keys&gt;&lt;ref-type name="Journal Article"&gt;17&lt;/ref-type&gt;&lt;contributors&gt;&lt;authors&gt;&lt;author&gt;Fang, Chengcheng&lt;/author&gt;&lt;author&gt;Lu, Bingyu&lt;/author&gt;&lt;author&gt;Pawar, Gorakh&lt;/author&gt;&lt;author&gt;Zhang, Minghao&lt;/author&gt;&lt;author&gt;Cheng, Diyi&lt;/author&gt;&lt;author&gt;Chen, Shuru&lt;/author&gt;&lt;author&gt;Ceja, Miguel&lt;/author&gt;&lt;author&gt;Doux, Jean-Marie&lt;/author&gt;&lt;author&gt;Musrock, Henry&lt;/author&gt;&lt;author&gt;Cai, Mei&lt;/author&gt;&lt;author&gt;Liaw, Boryann&lt;/author&gt;&lt;author&gt;Meng, Ying Shirley&lt;/author&gt;&lt;/authors&gt;&lt;/contributors&gt;&lt;titles&gt;&lt;title&gt;Pressure-tailored lithium deposition and dissolution in lithium metal batteries&lt;/title&gt;&lt;secondary-title&gt;Nature Energy&lt;/secondary-title&gt;&lt;/titles&gt;&lt;periodical&gt;&lt;full-title&gt;Nature Energy&lt;/full-title&gt;&lt;/periodical&gt;&lt;pages&gt;987-994&lt;/pages&gt;&lt;volume&gt;6&lt;/volume&gt;&lt;number&gt;10&lt;/number&gt;&lt;dates&gt;&lt;year&gt;2021&lt;/year&gt;&lt;pub-dates&gt;&lt;date&gt;2021/10/01&lt;/date&gt;&lt;/pub-dates&gt;&lt;/dates&gt;&lt;isbn&gt;2058-7546&lt;/isbn&gt;&lt;urls&gt;&lt;related-urls&gt;&lt;url&gt;https://doi.org/10.1038/s41560-021-00917-3&lt;/url&gt;&lt;/related-urls&gt;&lt;/urls&gt;&lt;electronic-resource-num&gt;10.1038/s41560-021-00917-3&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4</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w:t>
      </w:r>
    </w:p>
    <w:p w14:paraId="2E1F6792" w14:textId="4FD9A043"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5</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The process of lithium metal deposition on the Cu current collector is also investigated with in-situ electrochemical atomic force microscopy (AFM), where in contrast to a regular cell, there is no pressure exerted by the separator on the lithium metal. At the early stage of plating</w:t>
      </w:r>
      <w:r w:rsidR="00BB6C16">
        <w:rPr>
          <w:rFonts w:ascii="Times New Roman" w:hAnsi="Times New Roman" w:cs="Times New Roman"/>
          <w:sz w:val="22"/>
          <w:szCs w:val="24"/>
        </w:rPr>
        <w:t xml:space="preserve"> of</w:t>
      </w:r>
      <w:r w:rsidR="00D17C34" w:rsidRPr="000210F1">
        <w:rPr>
          <w:rFonts w:ascii="Times New Roman" w:hAnsi="Times New Roman" w:cs="Times New Roman"/>
          <w:sz w:val="22"/>
          <w:szCs w:val="24"/>
        </w:rPr>
        <w:t xml:space="preserve"> 36 s (0.005 </w:t>
      </w:r>
      <w:proofErr w:type="spellStart"/>
      <w:r w:rsidR="00D17C34" w:rsidRPr="000210F1">
        <w:rPr>
          <w:rFonts w:ascii="Times New Roman" w:hAnsi="Times New Roman" w:cs="Times New Roman"/>
          <w:sz w:val="22"/>
          <w:szCs w:val="24"/>
        </w:rPr>
        <w:t>mAh</w:t>
      </w:r>
      <w:proofErr w:type="spellEnd"/>
      <w:r w:rsidR="00D17C34" w:rsidRPr="000210F1">
        <w:rPr>
          <w:rFonts w:ascii="Times New Roman" w:hAnsi="Times New Roman" w:cs="Times New Roman"/>
          <w:sz w:val="22"/>
          <w:szCs w:val="24"/>
        </w:rPr>
        <w:t xml:space="preserve"> cm</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for both electrolytes, the Cu electrodes are covered by lithium nanoparticles, the density of which appears slightly higher in the 0.6 M HE-DME electrolyte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39 and 40). After plating for 72 s (0.01 </w:t>
      </w:r>
      <w:proofErr w:type="spellStart"/>
      <w:r w:rsidR="00D17C34" w:rsidRPr="000210F1">
        <w:rPr>
          <w:rFonts w:ascii="Times New Roman" w:hAnsi="Times New Roman" w:cs="Times New Roman"/>
          <w:sz w:val="22"/>
          <w:szCs w:val="24"/>
        </w:rPr>
        <w:t>mAh</w:t>
      </w:r>
      <w:proofErr w:type="spellEnd"/>
      <w:r w:rsidR="00D17C34" w:rsidRPr="000210F1">
        <w:rPr>
          <w:rFonts w:ascii="Times New Roman" w:hAnsi="Times New Roman" w:cs="Times New Roman"/>
          <w:sz w:val="22"/>
          <w:szCs w:val="24"/>
        </w:rPr>
        <w:t xml:space="preserve"> cm</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xml:space="preserve">), a distinct difference in plating emerges between the two electrolytes as larger particle sizes are observed in the 0.6 </w:t>
      </w:r>
      <w:proofErr w:type="gramStart"/>
      <w:r w:rsidR="00D17C34" w:rsidRPr="000210F1">
        <w:rPr>
          <w:rFonts w:ascii="Times New Roman" w:hAnsi="Times New Roman" w:cs="Times New Roman"/>
          <w:sz w:val="22"/>
          <w:szCs w:val="24"/>
        </w:rPr>
        <w:t>M</w:t>
      </w:r>
      <w:proofErr w:type="gramEnd"/>
      <w:r w:rsidR="00D17C34" w:rsidRPr="000210F1">
        <w:rPr>
          <w:rFonts w:ascii="Times New Roman" w:hAnsi="Times New Roman" w:cs="Times New Roman"/>
          <w:sz w:val="22"/>
          <w:szCs w:val="24"/>
        </w:rPr>
        <w:t xml:space="preserve"> HE-DME electrolyte. For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 xml:space="preserve">-DME electrolyte, even more nanoparticles are observed as compared to 36 s of deposition, which continues up to at least </w:t>
      </w:r>
      <w:r w:rsidR="00D17C34" w:rsidRPr="000210F1">
        <w:rPr>
          <w:rFonts w:ascii="Times New Roman" w:hAnsi="Times New Roman" w:cs="Times New Roman"/>
          <w:sz w:val="22"/>
          <w:szCs w:val="24"/>
        </w:rPr>
        <w:lastRenderedPageBreak/>
        <w:t xml:space="preserve">144s (0.02 </w:t>
      </w:r>
      <w:proofErr w:type="spellStart"/>
      <w:r w:rsidR="00D17C34" w:rsidRPr="000210F1">
        <w:rPr>
          <w:rFonts w:ascii="Times New Roman" w:hAnsi="Times New Roman" w:cs="Times New Roman"/>
          <w:sz w:val="22"/>
          <w:szCs w:val="24"/>
        </w:rPr>
        <w:t>mAh</w:t>
      </w:r>
      <w:proofErr w:type="spellEnd"/>
      <w:r w:rsidR="00D17C34" w:rsidRPr="000210F1">
        <w:rPr>
          <w:rFonts w:ascii="Times New Roman" w:hAnsi="Times New Roman" w:cs="Times New Roman"/>
          <w:sz w:val="22"/>
          <w:szCs w:val="24"/>
        </w:rPr>
        <w:t xml:space="preserve"> cm</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39). From 216 to 1080 s, part of these nanoparticles gradually grows in size resulting in a porous morphology. </w:t>
      </w:r>
      <w:bookmarkStart w:id="8" w:name="_Hlk93461415"/>
      <w:r w:rsidR="00D17C34" w:rsidRPr="000210F1">
        <w:rPr>
          <w:rFonts w:ascii="Times New Roman" w:hAnsi="Times New Roman" w:cs="Times New Roman"/>
          <w:sz w:val="22"/>
          <w:szCs w:val="24"/>
        </w:rPr>
        <w:t>In comparison, the deposited Li-metal particles in 0.6 M HE-DME electrolyte grow larger into a more compact morphology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40).</w:t>
      </w:r>
      <w:bookmarkEnd w:id="8"/>
      <w:r w:rsidR="00D17C34" w:rsidRPr="000210F1">
        <w:rPr>
          <w:rFonts w:ascii="Times New Roman" w:hAnsi="Times New Roman" w:cs="Times New Roman"/>
          <w:sz w:val="22"/>
          <w:szCs w:val="24"/>
        </w:rPr>
        <w:t xml:space="preserve"> At 2520 s (0.35 </w:t>
      </w:r>
      <w:proofErr w:type="spellStart"/>
      <w:r w:rsidR="00D17C34" w:rsidRPr="000210F1">
        <w:rPr>
          <w:rFonts w:ascii="Times New Roman" w:hAnsi="Times New Roman" w:cs="Times New Roman"/>
          <w:sz w:val="22"/>
          <w:szCs w:val="24"/>
        </w:rPr>
        <w:t>mAh</w:t>
      </w:r>
      <w:proofErr w:type="spellEnd"/>
      <w:r w:rsidR="00D17C34" w:rsidRPr="000210F1">
        <w:rPr>
          <w:rFonts w:ascii="Times New Roman" w:hAnsi="Times New Roman" w:cs="Times New Roman"/>
          <w:sz w:val="22"/>
          <w:szCs w:val="24"/>
        </w:rPr>
        <w:t xml:space="preserve"> cm</w:t>
      </w:r>
      <w:r w:rsidR="00D17C34" w:rsidRPr="000210F1">
        <w:rPr>
          <w:rFonts w:ascii="Times New Roman" w:hAnsi="Times New Roman" w:cs="Times New Roman"/>
          <w:sz w:val="22"/>
          <w:szCs w:val="24"/>
          <w:vertAlign w:val="superscript"/>
        </w:rPr>
        <w:t>-2</w:t>
      </w:r>
      <w:r w:rsidR="00D17C34" w:rsidRPr="000210F1">
        <w:rPr>
          <w:rFonts w:ascii="Times New Roman" w:hAnsi="Times New Roman" w:cs="Times New Roman"/>
          <w:sz w:val="22"/>
          <w:szCs w:val="24"/>
        </w:rPr>
        <w:t xml:space="preserve">) the difference in particle size becomes even larger, being in the range of 10-500 nm in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and in the range of 2-5 µm in the 0.6 M HE-DME electrolyte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39-41). </w:t>
      </w:r>
      <w:bookmarkStart w:id="9" w:name="_Hlk93461469"/>
      <w:r w:rsidR="00D17C34" w:rsidRPr="000210F1">
        <w:rPr>
          <w:rFonts w:ascii="Times New Roman" w:hAnsi="Times New Roman" w:cs="Times New Roman"/>
          <w:sz w:val="22"/>
          <w:szCs w:val="24"/>
        </w:rPr>
        <w:t>The continuous nucleation of Li-metal deposits may be related to the much higher overpotential during lithium metal deposition in the 0.6 M LFSI-DME electrolyte which can be related to the low</w:t>
      </w:r>
      <w:bookmarkStart w:id="10" w:name="_Hlk97503697"/>
      <w:r w:rsidR="00D17C34" w:rsidRPr="000210F1">
        <w:rPr>
          <w:rFonts w:ascii="Times New Roman" w:hAnsi="Times New Roman" w:cs="Times New Roman"/>
          <w:sz w:val="22"/>
          <w:szCs w:val="24"/>
        </w:rPr>
        <w:t>er conductivity of the electrolyte a</w:t>
      </w:r>
      <w:bookmarkEnd w:id="10"/>
      <w:r w:rsidR="00D17C34" w:rsidRPr="000210F1">
        <w:rPr>
          <w:rFonts w:ascii="Times New Roman" w:hAnsi="Times New Roman" w:cs="Times New Roman"/>
          <w:sz w:val="22"/>
          <w:szCs w:val="24"/>
        </w:rPr>
        <w:t>nd the SEI</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&lt;EndNote&gt;&lt;Cite&gt;&lt;Author&gt;Rehnlund&lt;/Author&gt;&lt;Year&gt;2018&lt;/Year&gt;&lt;RecNum&gt;48&lt;/RecNum&gt;&lt;DisplayText&gt;&lt;style face="superscript"&gt;5,6&lt;/style&gt;&lt;/DisplayText&gt;&lt;record&gt;&lt;rec-number&gt;57&lt;/rec-number&gt;&lt;foreign-keys&gt;&lt;key app="EN" db-id="sfsed2pvoapea2e5wp3p9e2u5vtapxsvt9xt" timestamp="1667710592"&gt;57&lt;/key&gt;&lt;/foreign-keys&gt;&lt;ref-type name="Journal Article"&gt;17&lt;/ref-type&gt;&lt;contributors&gt;&lt;authors&gt;&lt;author&gt;Rehnlund, David&lt;/author&gt;&lt;author&gt;Ihrfors, Charlotte&lt;/author&gt;&lt;author&gt;Maibach, Julia&lt;/author&gt;&lt;author&gt;Nyholm, Leif&lt;/author&gt;&lt;/authors&gt;&lt;/contributors&gt;&lt;titles&gt;&lt;title&gt;Dendrite-free lithium electrode cycling via controlled nucleation in low LiPF6 concentration electrolytes&lt;/title&gt;&lt;secondary-title&gt;Materials Today&lt;/secondary-title&gt;&lt;/titles&gt;&lt;periodical&gt;&lt;full-title&gt;Materials Today&lt;/full-title&gt;&lt;/periodical&gt;&lt;pages&gt;1010-1018&lt;/pages&gt;&lt;volume&gt;21&lt;/volume&gt;&lt;number&gt;10&lt;/number&gt;&lt;dates&gt;&lt;year&gt;2018&lt;/year&gt;&lt;pub-dates&gt;&lt;date&gt;2018/12/01/&lt;/date&gt;&lt;/pub-dates&gt;&lt;/dates&gt;&lt;isbn&gt;1369-7021&lt;/isbn&gt;&lt;urls&gt;&lt;related-urls&gt;&lt;url&gt;https://www.sciencedirect.com/science/article/pii/S136970211830467X&lt;/url&gt;&lt;/related-urls&gt;&lt;/urls&gt;&lt;electronic-resource-num&gt;https://doi.org/10.1016/j.mattod.2018.08.003&lt;/electronic-resource-num&gt;&lt;/record&gt;&lt;/Cite&gt;&lt;Cite&gt;&lt;Author&gt;Pei&lt;/Author&gt;&lt;Year&gt;2017&lt;/Year&gt;&lt;RecNum&gt;59&lt;/RecNum&gt;&lt;record&gt;&lt;rec-number&gt;58&lt;/rec-number&gt;&lt;foreign-keys&gt;&lt;key app="EN" db-id="sfsed2pvoapea2e5wp3p9e2u5vtapxsvt9xt" timestamp="1667710592"&gt;58&lt;/key&gt;&lt;/foreign-keys&gt;&lt;ref-type name="Journal Article"&gt;17&lt;/ref-type&gt;&lt;contributors&gt;&lt;authors&gt;&lt;author&gt;Pei, Allen&lt;/author&gt;&lt;author&gt;Zheng, Guangyuan&lt;/author&gt;&lt;author&gt;Shi, Feifei&lt;/author&gt;&lt;author&gt;Li, Yuzhang&lt;/author&gt;&lt;author&gt;Cui, Yi %J Nano letters&lt;/author&gt;&lt;/authors&gt;&lt;/contributors&gt;&lt;titles&gt;&lt;title&gt;Nanoscale nucleation and growth of electrodeposited lithium metal&lt;/title&gt;&lt;/titles&gt;&lt;pages&gt;1132-1139&lt;/pages&gt;&lt;volume&gt;17&lt;/volume&gt;&lt;number&gt;2&lt;/number&gt;&lt;dates&gt;&lt;year&gt;2017&lt;/year&gt;&lt;/dates&gt;&lt;isbn&gt;1530-6984&lt;/isbn&gt;&lt;urls&gt;&lt;/urls&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5,6</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w:t>
      </w:r>
      <w:bookmarkEnd w:id="9"/>
    </w:p>
    <w:p w14:paraId="5AD93467" w14:textId="68A4DB98"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6</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The SEI composition is further studied by X-ray photoelectron spectroscopy (XPS)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51-59). Based on the survey spectra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51), F, C and O elements dominate the SEI formed in the 0.6 M HE-DME electrolyte, and much less F is present in the SEI formed in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even with different sputtering depths. With increasing sputtering depth, looking deeper in the SEI formed in the 0.6 M HE-DME electrolyte, the F and O content increases and the C content decreases, indicating the initial decomposition products on the Cu substrate result from the anionic groups in the 0.6 M HE-DME electrolyte. At the largest sputtering depth, B appears originating from the DFOB</w:t>
      </w:r>
      <w:r w:rsidR="00D17C34" w:rsidRPr="000210F1">
        <w:rPr>
          <w:rFonts w:ascii="Times New Roman" w:hAnsi="Times New Roman" w:cs="Times New Roman"/>
          <w:sz w:val="22"/>
          <w:szCs w:val="24"/>
          <w:vertAlign w:val="superscript"/>
        </w:rPr>
        <w:t>-</w:t>
      </w:r>
      <w:r w:rsidR="00D17C34" w:rsidRPr="000210F1">
        <w:rPr>
          <w:rFonts w:ascii="Times New Roman" w:hAnsi="Times New Roman" w:cs="Times New Roman"/>
          <w:sz w:val="22"/>
          <w:szCs w:val="24"/>
        </w:rPr>
        <w:t xml:space="preserve"> anion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59), consistent with its high reduction potential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14). In addition, high-resolution O 1s, F 1s, and N 1s spectra confirm that the inorganic Li-F, Li-N, B-F, Li-O and B-O species dominate the SEI in the 0.6 M HE-DME electrolyte. In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the similar amount of S content before and after sputtering indicates continuous decomposition of the FSI</w:t>
      </w:r>
      <w:r w:rsidR="00D17C34" w:rsidRPr="000210F1">
        <w:rPr>
          <w:rFonts w:ascii="Times New Roman" w:hAnsi="Times New Roman" w:cs="Times New Roman"/>
          <w:sz w:val="22"/>
          <w:szCs w:val="24"/>
          <w:vertAlign w:val="superscript"/>
        </w:rPr>
        <w:t>-</w:t>
      </w:r>
      <w:r w:rsidR="00D17C34" w:rsidRPr="000210F1">
        <w:rPr>
          <w:rFonts w:ascii="Times New Roman" w:hAnsi="Times New Roman" w:cs="Times New Roman"/>
          <w:sz w:val="22"/>
          <w:szCs w:val="24"/>
        </w:rPr>
        <w:t xml:space="preserve"> group. These observations indicate that in comparison to the 0.6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-DME electrolyte, the 0.6 M HE-DME electrolyte results in larger, crystalline lithium metal particles, with a thinner and inorganic rich layered SEI. The latter can be held responsible for more facile and homogeneous Li-ion supply, supporting dense lithium metal growth, and less decomposition of electrolyte species, both of which explain the better reversibility of the lithium metal anode in combination with the 0.6 M HE-DME electrolyte.</w:t>
      </w:r>
    </w:p>
    <w:p w14:paraId="2676C83E" w14:textId="6179A3F8"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lastRenderedPageBreak/>
        <w:t>Supplementary Note</w:t>
      </w:r>
      <w:r w:rsidR="00D17C34" w:rsidRPr="000210F1">
        <w:rPr>
          <w:rFonts w:ascii="Times New Roman" w:hAnsi="Times New Roman" w:cs="Times New Roman"/>
          <w:b/>
          <w:bCs/>
          <w:sz w:val="22"/>
          <w:szCs w:val="24"/>
        </w:rPr>
        <w:t xml:space="preserve"> 7</w:t>
      </w:r>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Via the Knight shift, lithium metal can be distinguished from the diamagnetic lithium species in the SEI, and the amount can be quantified under the condition that the deposits are significantly smaller than the skin depth, the penetration depth, of the radiofrequency field (11 µm for the present measurements)</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&lt;EndNote&gt;&lt;Cite&gt;&lt;Author&gt;Bhattacharyya&lt;/Author&gt;&lt;Year&gt;2010&lt;/Year&gt;&lt;RecNum&gt;72&lt;/RecNum&gt;&lt;DisplayText&gt;&lt;style face="superscript"&gt;7&lt;/style&gt;&lt;/DisplayText&gt;&lt;record&gt;&lt;rec-number&gt;30&lt;/rec-number&gt;&lt;foreign-keys&gt;&lt;key app="EN" db-id="sfsed2pvoapea2e5wp3p9e2u5vtapxsvt9xt" timestamp="1667710574"&gt;30&lt;/key&gt;&lt;/foreign-keys&gt;&lt;ref-type name="Journal Article"&gt;17&lt;/ref-type&gt;&lt;contributors&gt;&lt;authors&gt;&lt;author&gt;Bhattacharyya, Rangeet&lt;/author&gt;&lt;author&gt;Key, Baris&lt;/author&gt;&lt;author&gt;Chen, Hailong&lt;/author&gt;&lt;author&gt;Best, Adam S.&lt;/author&gt;&lt;author&gt;Hollenkamp, Anthony F.&lt;/author&gt;&lt;author&gt;Grey, Clare P.&lt;/author&gt;&lt;/authors&gt;&lt;/contributors&gt;&lt;titles&gt;&lt;title&gt;In situ NMR observation of the formation of metallic lithium microstructures in lithium batteries&lt;/title&gt;&lt;secondary-title&gt;Nature Materials&lt;/secondary-title&gt;&lt;/titles&gt;&lt;periodical&gt;&lt;full-title&gt;Nature Materials&lt;/full-title&gt;&lt;/periodical&gt;&lt;pages&gt;504-510&lt;/pages&gt;&lt;volume&gt;9&lt;/volume&gt;&lt;number&gt;6&lt;/number&gt;&lt;dates&gt;&lt;year&gt;2010&lt;/year&gt;&lt;pub-dates&gt;&lt;date&gt;2010/06/01&lt;/date&gt;&lt;/pub-dates&gt;&lt;/dates&gt;&lt;isbn&gt;1476-4660&lt;/isbn&gt;&lt;urls&gt;&lt;related-urls&gt;&lt;url&gt;https://doi.org/10.1038/nmat2764&lt;/url&gt;&lt;/related-urls&gt;&lt;/urls&gt;&lt;electronic-resource-num&gt;10.1038/nmat2764&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7</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As a result, these measurements allow the quantification of the amount of </w:t>
      </w:r>
      <w:r w:rsidR="00BB6C16">
        <w:rPr>
          <w:rFonts w:ascii="Times New Roman" w:hAnsi="Times New Roman" w:cs="Times New Roman"/>
          <w:sz w:val="22"/>
          <w:szCs w:val="24"/>
        </w:rPr>
        <w:t>“</w:t>
      </w:r>
      <w:r w:rsidR="00D17C34" w:rsidRPr="000210F1">
        <w:rPr>
          <w:rFonts w:ascii="Times New Roman" w:hAnsi="Times New Roman" w:cs="Times New Roman"/>
          <w:sz w:val="22"/>
          <w:szCs w:val="24"/>
        </w:rPr>
        <w:t>dead</w:t>
      </w:r>
      <w:r w:rsidR="00BB6C16">
        <w:rPr>
          <w:rFonts w:ascii="Times New Roman" w:hAnsi="Times New Roman" w:cs="Times New Roman"/>
          <w:sz w:val="22"/>
          <w:szCs w:val="24"/>
        </w:rPr>
        <w:t>”</w:t>
      </w:r>
      <w:r w:rsidR="00D17C34" w:rsidRPr="000210F1">
        <w:rPr>
          <w:rFonts w:ascii="Times New Roman" w:hAnsi="Times New Roman" w:cs="Times New Roman"/>
          <w:sz w:val="22"/>
          <w:szCs w:val="24"/>
        </w:rPr>
        <w:t xml:space="preserve"> lithium metal after stripping, representing lithium metal deposits that are electronically disconnected from the Cu current collector.</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&lt;EndNote&gt;&lt;Cite&gt;&lt;Author&gt;Bhattacharyya&lt;/Author&gt;&lt;Year&gt;2010&lt;/Year&gt;&lt;RecNum&gt;16&lt;/RecNum&gt;&lt;DisplayText&gt;&lt;style face="superscript"&gt;7&lt;/style&gt;&lt;/DisplayText&gt;&lt;record&gt;&lt;rec-number&gt;30&lt;/rec-number&gt;&lt;foreign-keys&gt;&lt;key app="EN" db-id="sfsed2pvoapea2e5wp3p9e2u5vtapxsvt9xt" timestamp="1667710574"&gt;30&lt;/key&gt;&lt;/foreign-keys&gt;&lt;ref-type name="Journal Article"&gt;17&lt;/ref-type&gt;&lt;contributors&gt;&lt;authors&gt;&lt;author&gt;Bhattacharyya, Rangeet&lt;/author&gt;&lt;author&gt;Key, Baris&lt;/author&gt;&lt;author&gt;Chen, Hailong&lt;/author&gt;&lt;author&gt;Best, Adam S.&lt;/author&gt;&lt;author&gt;Hollenkamp, Anthony F.&lt;/author&gt;&lt;author&gt;Grey, Clare P.&lt;/author&gt;&lt;/authors&gt;&lt;/contributors&gt;&lt;titles&gt;&lt;title&gt;In situ NMR observation of the formation of metallic lithium microstructures in lithium batteries&lt;/title&gt;&lt;secondary-title&gt;Nature Materials&lt;/secondary-title&gt;&lt;/titles&gt;&lt;periodical&gt;&lt;full-title&gt;Nature Materials&lt;/full-title&gt;&lt;/periodical&gt;&lt;pages&gt;504-510&lt;/pages&gt;&lt;volume&gt;9&lt;/volume&gt;&lt;number&gt;6&lt;/number&gt;&lt;dates&gt;&lt;year&gt;2010&lt;/year&gt;&lt;pub-dates&gt;&lt;date&gt;2010/06/01&lt;/date&gt;&lt;/pub-dates&gt;&lt;/dates&gt;&lt;isbn&gt;1476-4660&lt;/isbn&gt;&lt;urls&gt;&lt;related-urls&gt;&lt;url&gt;https://doi.org/10.1038/nmat2764&lt;/url&gt;&lt;/related-urls&gt;&lt;/urls&gt;&lt;electronic-resource-num&gt;10.1038/nmat2764&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7</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Combining this with the CE from the electrochemical measurement, the amount of lithium in the SEI can be quantified</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&lt;EndNote&gt;&lt;Cite&gt;&lt;Author&gt;Gunnarsdóttir&lt;/Author&gt;&lt;Year&gt;2020&lt;/Year&gt;&lt;RecNum&gt;17&lt;/RecNum&gt;&lt;DisplayText&gt;&lt;style face="superscript"&gt;8&lt;/style&gt;&lt;/DisplayText&gt;&lt;record&gt;&lt;rec-number&gt;31&lt;/rec-number&gt;&lt;foreign-keys&gt;&lt;key app="EN" db-id="sfsed2pvoapea2e5wp3p9e2u5vtapxsvt9xt" timestamp="1667710574"&gt;31&lt;/key&gt;&lt;/foreign-keys&gt;&lt;ref-type name="Journal Article"&gt;17&lt;/ref-type&gt;&lt;contributors&gt;&lt;authors&gt;&lt;author&gt;Gunnarsdóttir, Anna B.&lt;/author&gt;&lt;author&gt;Amanchukwu, Chibueze V.&lt;/author&gt;&lt;author&gt;Menkin, Svetlana&lt;/author&gt;&lt;author&gt;Grey, Clare P.&lt;/author&gt;&lt;/authors&gt;&lt;/contributors&gt;&lt;titles&gt;&lt;title&gt;Noninvasive In Situ NMR Study of “Dead Lithium” Formation and Lithium Corrosion in Full-Cell Lithium Metal Batteries&lt;/title&gt;&lt;secondary-title&gt;Journal of the American Chemical Society&lt;/secondary-title&gt;&lt;/titles&gt;&lt;periodical&gt;&lt;full-title&gt;Journal of the American Chemical Society&lt;/full-title&gt;&lt;/periodical&gt;&lt;pages&gt;20814-20827&lt;/pages&gt;&lt;volume&gt;142&lt;/volume&gt;&lt;number&gt;49&lt;/number&gt;&lt;dates&gt;&lt;year&gt;2020&lt;/year&gt;&lt;pub-dates&gt;&lt;date&gt;2020/12/09&lt;/date&gt;&lt;/pub-dates&gt;&lt;/dates&gt;&lt;publisher&gt;American Chemical Society&lt;/publisher&gt;&lt;isbn&gt;0002-7863&lt;/isbn&gt;&lt;urls&gt;&lt;related-urls&gt;&lt;url&gt;https://doi.org/10.1021/jacs.0c10258&lt;/url&gt;&lt;/related-urls&gt;&lt;/urls&gt;&lt;electronic-resource-num&gt;10.1021/jacs.0c10258&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8</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Additionally, operando solid-state </w:t>
      </w:r>
      <w:r w:rsidR="00D17C34" w:rsidRPr="000210F1">
        <w:rPr>
          <w:rFonts w:ascii="Times New Roman" w:hAnsi="Times New Roman" w:cs="Times New Roman"/>
          <w:sz w:val="22"/>
          <w:szCs w:val="24"/>
          <w:vertAlign w:val="superscript"/>
        </w:rPr>
        <w:t>7</w:t>
      </w:r>
      <w:r w:rsidR="00D17C34" w:rsidRPr="000210F1">
        <w:rPr>
          <w:rFonts w:ascii="Times New Roman" w:hAnsi="Times New Roman" w:cs="Times New Roman"/>
          <w:sz w:val="22"/>
          <w:szCs w:val="24"/>
        </w:rPr>
        <w:t>Li NMR provides information on the evolution of the lithium metal morphology based on the characteristic chemical shifts of mossy structures (at ~260 ppm) and dendritic lithium (at ~270-280 ppm).</w:t>
      </w:r>
      <w:r w:rsidR="00D17C34" w:rsidRPr="000210F1">
        <w:rPr>
          <w:rFonts w:ascii="Times New Roman" w:hAnsi="Times New Roman" w:cs="Times New Roman"/>
          <w:sz w:val="22"/>
          <w:szCs w:val="24"/>
        </w:rPr>
        <w:fldChar w:fldCharType="begin">
          <w:fldData xml:space="preserve">PEVuZE5vdGU+PENpdGU+PEF1dGhvcj5Lw7xwZXJzPC9BdXRob3I+PFllYXI+MjAxOTwvWWVhcj48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</w:fldData>
        </w:fldChar>
      </w:r>
      <w:r w:rsidR="0096780A" w:rsidRPr="000210F1">
        <w:rPr>
          <w:rFonts w:ascii="Times New Roman" w:hAnsi="Times New Roman" w:cs="Times New Roman"/>
          <w:sz w:val="22"/>
          <w:szCs w:val="24"/>
        </w:rPr>
        <w:instrText xml:space="preserve"> ADDIN EN.CITE </w:instrText>
      </w:r>
      <w:r w:rsidR="0096780A" w:rsidRPr="000210F1">
        <w:rPr>
          <w:rFonts w:ascii="Times New Roman" w:hAnsi="Times New Roman" w:cs="Times New Roman"/>
          <w:sz w:val="22"/>
          <w:szCs w:val="24"/>
        </w:rPr>
        <w:fldChar w:fldCharType="begin">
          <w:fldData xml:space="preserve">PEVuZE5vdGU+PENpdGU+PEF1dGhvcj5Lw7xwZXJzPC9BdXRob3I+PFllYXI+MjAxOTwvWWVhcj48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</w:fldData>
        </w:fldChar>
      </w:r>
      <w:r w:rsidR="0096780A" w:rsidRPr="000210F1">
        <w:rPr>
          <w:rFonts w:ascii="Times New Roman" w:hAnsi="Times New Roman" w:cs="Times New Roman"/>
          <w:sz w:val="22"/>
          <w:szCs w:val="24"/>
        </w:rPr>
        <w:instrText xml:space="preserve"> ADDIN EN.CITE.DATA </w:instrText>
      </w:r>
      <w:r w:rsidR="0096780A" w:rsidRPr="000210F1">
        <w:rPr>
          <w:rFonts w:ascii="Times New Roman" w:hAnsi="Times New Roman" w:cs="Times New Roman"/>
          <w:sz w:val="22"/>
          <w:szCs w:val="24"/>
        </w:rPr>
      </w:r>
      <w:r w:rsidR="0096780A"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9-11</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In this work, lithium corrosion is not taken into account based on the relatively low corrosion current compared to the plating/stripping current</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&lt;EndNote&gt;&lt;Cite&gt;&lt;Author&gt;Gunnarsdóttir&lt;/Author&gt;&lt;Year&gt;2020&lt;/Year&gt;&lt;RecNum&gt;17&lt;/RecNum&gt;&lt;DisplayText&gt;&lt;style face="superscript"&gt;8&lt;/style&gt;&lt;/DisplayText&gt;&lt;record&gt;&lt;rec-number&gt;31&lt;/rec-number&gt;&lt;foreign-keys&gt;&lt;key app="EN" db-id="sfsed2pvoapea2e5wp3p9e2u5vtapxsvt9xt" timestamp="1667710574"&gt;31&lt;/key&gt;&lt;/foreign-keys&gt;&lt;ref-type name="Journal Article"&gt;17&lt;/ref-type&gt;&lt;contributors&gt;&lt;authors&gt;&lt;author&gt;Gunnarsdóttir, Anna B.&lt;/author&gt;&lt;author&gt;Amanchukwu, Chibueze V.&lt;/author&gt;&lt;author&gt;Menkin, Svetlana&lt;/author&gt;&lt;author&gt;Grey, Clare P.&lt;/author&gt;&lt;/authors&gt;&lt;/contributors&gt;&lt;titles&gt;&lt;title&gt;Noninvasive In Situ NMR Study of “Dead Lithium” Formation and Lithium Corrosion in Full-Cell Lithium Metal Batteries&lt;/title&gt;&lt;secondary-title&gt;Journal of the American Chemical Society&lt;/secondary-title&gt;&lt;/titles&gt;&lt;periodical&gt;&lt;full-title&gt;Journal of the American Chemical Society&lt;/full-title&gt;&lt;/periodical&gt;&lt;pages&gt;20814-20827&lt;/pages&gt;&lt;volume&gt;142&lt;/volume&gt;&lt;number&gt;49&lt;/number&gt;&lt;dates&gt;&lt;year&gt;2020&lt;/year&gt;&lt;pub-dates&gt;&lt;date&gt;2020/12/09&lt;/date&gt;&lt;/pub-dates&gt;&lt;/dates&gt;&lt;publisher&gt;American Chemical Society&lt;/publisher&gt;&lt;isbn&gt;0002-7863&lt;/isbn&gt;&lt;urls&gt;&lt;related-urls&gt;&lt;url&gt;https://doi.org/10.1021/jacs.0c10258&lt;/url&gt;&lt;/related-urls&gt;&lt;/urls&gt;&lt;electronic-resource-num&gt;10.1021/jacs.0c10258&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8</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w:t>
      </w:r>
    </w:p>
    <w:p w14:paraId="5324BA1C" w14:textId="07E83FE3" w:rsidR="00D17C34" w:rsidRPr="000210F1" w:rsidRDefault="00F93FC1" w:rsidP="000210F1">
      <w:pPr>
        <w:widowControl/>
        <w:spacing w:beforeLines="50" w:before="156" w:line="360" w:lineRule="auto"/>
        <w:rPr>
          <w:rFonts w:ascii="Times New Roman" w:hAnsi="Times New Roman" w:cs="Times New Roman"/>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8</w:t>
      </w:r>
      <w:r w:rsidR="004C33A7" w:rsidRPr="000210F1">
        <w:rPr>
          <w:rFonts w:ascii="Times New Roman" w:hAnsi="Times New Roman" w:cs="Times New Roman" w:hint="eastAsia"/>
          <w:sz w:val="22"/>
          <w:szCs w:val="24"/>
        </w:rPr>
        <w:t>.</w:t>
      </w:r>
      <w:r w:rsidR="004C33A7"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The CEI in the 0.6 M HE-DME electrolyte is rich in O, with a lower concentration as compared to the bulk cathode material, and in contrast the TM elements (Ni, Co and Mn) are only observed in the bulk cathode material indicating the CEI inhibits dissolution of TM ions. Generally, TM ion dissolution plays an important role in these systems, where DME oxidation generates acidic species that degrade the surface structure of the cathode</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&lt;EndNote&gt;&lt;Cite&gt;&lt;Author&gt;Jang&lt;/Author&gt;&lt;Year&gt;1997&lt;/Year&gt;&lt;RecNum&gt;26&lt;/RecNum&gt;&lt;DisplayText&gt;&lt;style face="superscript"&gt;12&lt;/style&gt;&lt;/DisplayText&gt;&lt;record&gt;&lt;rec-number&gt;60&lt;/rec-number&gt;&lt;foreign-keys&gt;&lt;key app="EN" db-id="sfsed2pvoapea2e5wp3p9e2u5vtapxsvt9xt" timestamp="1667710592"&gt;60&lt;/key&gt;&lt;/foreign-keys&gt;&lt;ref-type name="Journal Article"&gt;17&lt;/ref-type&gt;&lt;contributors&gt;&lt;authors&gt;&lt;author&gt;Jang, Dong H.&lt;/author&gt;&lt;author&gt;Oh, Seung M.&lt;/author&gt;&lt;/authors&gt;&lt;/contributors&gt;&lt;titles&gt;&lt;title&gt;Electrolyte Effects on Spinel Dissolution and Cathodic Capacity Losses in 4 V Li / Li x Mn2 O 4 Rechargeable Cells&lt;/title&gt;&lt;secondary-title&gt;Journal of The Electrochemical Society&lt;/secondary-title&gt;&lt;/titles&gt;&lt;periodical&gt;&lt;full-title&gt;Journal of The Electrochemical Society&lt;/full-title&gt;&lt;/periodical&gt;&lt;pages&gt;3342-3348&lt;/pages&gt;&lt;volume&gt;144&lt;/volume&gt;&lt;number&gt;10&lt;/number&gt;&lt;dates&gt;&lt;year&gt;1997&lt;/year&gt;&lt;pub-dates&gt;&lt;date&gt;1997/10/01&lt;/date&gt;&lt;/pub-dates&gt;&lt;/dates&gt;&lt;publisher&gt;The Electrochemical Society&lt;/publisher&gt;&lt;isbn&gt;0013-4651&amp;#xD;1945-7111&lt;/isbn&gt;&lt;urls&gt;&lt;related-urls&gt;&lt;url&gt;http://dx.doi.org/10.1149/1.1838016&lt;/url&gt;&lt;/related-urls&gt;&lt;/urls&gt;&lt;electronic-resource-num&gt;10.1149/1.1838016&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12</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The STEM-ABF image further demonstrates that TM ions do not participate in the formation of the CEI where a layer around 1.7 nm is only found in the ABF image (Fig. 4</w:t>
      </w:r>
      <w:r w:rsidR="00BB6C16">
        <w:rPr>
          <w:rFonts w:ascii="Times New Roman" w:hAnsi="Times New Roman" w:cs="Times New Roman"/>
          <w:sz w:val="22"/>
          <w:szCs w:val="24"/>
        </w:rPr>
        <w:t>d</w:t>
      </w:r>
      <w:r w:rsidR="00D17C34" w:rsidRPr="000210F1">
        <w:rPr>
          <w:rFonts w:ascii="Times New Roman" w:hAnsi="Times New Roman" w:cs="Times New Roman"/>
          <w:sz w:val="22"/>
          <w:szCs w:val="24"/>
        </w:rPr>
        <w:t>) due to its ability to observe light elements, and not in the HAADF image which is sensitive to the heavier elements. This is thinner than observed with cryo-TEM, most likely because of the air and beam exposure of the CEI component.</w:t>
      </w:r>
    </w:p>
    <w:p w14:paraId="254DF252" w14:textId="540F58B9" w:rsidR="00D17C34" w:rsidRPr="000210F1" w:rsidRDefault="00F93FC1" w:rsidP="000210F1">
      <w:pPr>
        <w:widowControl/>
        <w:spacing w:beforeLines="50" w:before="156" w:line="360" w:lineRule="auto"/>
        <w:rPr>
          <w:rFonts w:ascii="Times New Roman" w:hAnsi="Times New Roman" w:cs="Times New Roman"/>
          <w:b/>
          <w:bCs/>
          <w:sz w:val="22"/>
          <w:szCs w:val="24"/>
        </w:rPr>
      </w:pPr>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9</w:t>
      </w:r>
      <w:bookmarkStart w:id="11" w:name="_Hlk93463038"/>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 xml:space="preserve">To further investigate the elemental distribution on the surface of the NMC811 (after cycling), XPS depth profiling analysis is carried out after cycling </w:t>
      </w:r>
      <w:r w:rsidR="002A6A8D">
        <w:rPr>
          <w:rFonts w:ascii="Times New Roman" w:hAnsi="Times New Roman" w:cs="Times New Roman"/>
          <w:sz w:val="22"/>
          <w:szCs w:val="24"/>
        </w:rPr>
        <w:t xml:space="preserve">in </w:t>
      </w:r>
      <w:r w:rsidR="00D17C34" w:rsidRPr="000210F1">
        <w:rPr>
          <w:rFonts w:ascii="Times New Roman" w:hAnsi="Times New Roman" w:cs="Times New Roman"/>
          <w:sz w:val="22"/>
          <w:szCs w:val="24"/>
        </w:rPr>
        <w:t>the 0.6 M HE-DME electrolyte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66-73). The survey spectra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66) and atomic ratio’s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67) show that C, O and F are the dominant species in the CEI layer, consistent with the </w:t>
      </w:r>
      <w:r w:rsidR="00E0104A" w:rsidRPr="000210F1">
        <w:rPr>
          <w:rFonts w:ascii="Times New Roman" w:hAnsi="Times New Roman" w:cs="Times New Roman"/>
          <w:sz w:val="22"/>
          <w:szCs w:val="24"/>
        </w:rPr>
        <w:t>cryo</w:t>
      </w:r>
      <w:r w:rsidR="00D17C34" w:rsidRPr="000210F1">
        <w:rPr>
          <w:rFonts w:ascii="Times New Roman" w:hAnsi="Times New Roman" w:cs="Times New Roman"/>
          <w:sz w:val="22"/>
          <w:szCs w:val="24"/>
        </w:rPr>
        <w:t>-STEM EELS mapping results</w:t>
      </w:r>
      <w:bookmarkEnd w:id="11"/>
      <w:r w:rsidR="00D17C34" w:rsidRPr="000210F1">
        <w:rPr>
          <w:rFonts w:ascii="Times New Roman" w:hAnsi="Times New Roman" w:cs="Times New Roman"/>
          <w:sz w:val="22"/>
          <w:szCs w:val="24"/>
        </w:rPr>
        <w:t>. The C 1</w:t>
      </w:r>
      <w:r w:rsidR="00D17C34" w:rsidRPr="00E0104A">
        <w:rPr>
          <w:rFonts w:ascii="Times New Roman" w:hAnsi="Times New Roman" w:cs="Times New Roman"/>
          <w:i/>
          <w:iCs/>
          <w:sz w:val="22"/>
          <w:szCs w:val="24"/>
        </w:rPr>
        <w:t>s</w:t>
      </w:r>
      <w:r w:rsidR="00D17C34" w:rsidRPr="000210F1">
        <w:rPr>
          <w:rFonts w:ascii="Times New Roman" w:hAnsi="Times New Roman" w:cs="Times New Roman"/>
          <w:sz w:val="22"/>
          <w:szCs w:val="24"/>
        </w:rPr>
        <w:t>, O 1</w:t>
      </w:r>
      <w:r w:rsidR="00D17C34" w:rsidRPr="00E0104A">
        <w:rPr>
          <w:rFonts w:ascii="Times New Roman" w:hAnsi="Times New Roman" w:cs="Times New Roman"/>
          <w:i/>
          <w:iCs/>
          <w:sz w:val="22"/>
          <w:szCs w:val="24"/>
        </w:rPr>
        <w:t>s</w:t>
      </w:r>
      <w:r w:rsidR="00D17C34" w:rsidRPr="000210F1">
        <w:rPr>
          <w:rFonts w:ascii="Times New Roman" w:hAnsi="Times New Roman" w:cs="Times New Roman"/>
          <w:sz w:val="22"/>
          <w:szCs w:val="24"/>
        </w:rPr>
        <w:t>, N 1</w:t>
      </w:r>
      <w:r w:rsidR="00D17C34" w:rsidRPr="00E0104A">
        <w:rPr>
          <w:rFonts w:ascii="Times New Roman" w:hAnsi="Times New Roman" w:cs="Times New Roman"/>
          <w:i/>
          <w:iCs/>
          <w:sz w:val="22"/>
          <w:szCs w:val="24"/>
        </w:rPr>
        <w:t>s</w:t>
      </w:r>
      <w:r w:rsidR="00D17C34" w:rsidRPr="000210F1">
        <w:rPr>
          <w:rFonts w:ascii="Times New Roman" w:hAnsi="Times New Roman" w:cs="Times New Roman"/>
          <w:sz w:val="22"/>
          <w:szCs w:val="24"/>
        </w:rPr>
        <w:t xml:space="preserve"> and S 2</w:t>
      </w:r>
      <w:r w:rsidR="00D17C34" w:rsidRPr="00E0104A">
        <w:rPr>
          <w:rFonts w:ascii="Times New Roman" w:hAnsi="Times New Roman" w:cs="Times New Roman"/>
          <w:i/>
          <w:iCs/>
          <w:sz w:val="22"/>
          <w:szCs w:val="24"/>
        </w:rPr>
        <w:t>p</w:t>
      </w:r>
      <w:r w:rsidR="00D17C34" w:rsidRPr="000210F1">
        <w:rPr>
          <w:rFonts w:ascii="Times New Roman" w:hAnsi="Times New Roman" w:cs="Times New Roman"/>
          <w:sz w:val="22"/>
          <w:szCs w:val="24"/>
        </w:rPr>
        <w:t xml:space="preserve"> spectra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68-71), indicate the presence of C–O, C=O, –</w:t>
      </w:r>
      <w:proofErr w:type="spellStart"/>
      <w:r w:rsidR="00D17C34" w:rsidRPr="000210F1">
        <w:rPr>
          <w:rFonts w:ascii="Times New Roman" w:hAnsi="Times New Roman" w:cs="Times New Roman"/>
          <w:sz w:val="22"/>
          <w:szCs w:val="24"/>
        </w:rPr>
        <w:t>CF</w:t>
      </w:r>
      <w:r w:rsidR="00D17C34" w:rsidRPr="002A6A8D">
        <w:rPr>
          <w:rFonts w:ascii="Times New Roman" w:hAnsi="Times New Roman" w:cs="Times New Roman"/>
          <w:sz w:val="22"/>
          <w:szCs w:val="24"/>
          <w:vertAlign w:val="subscript"/>
        </w:rPr>
        <w:t>x</w:t>
      </w:r>
      <w:proofErr w:type="spellEnd"/>
      <w:r w:rsidR="00D17C34" w:rsidRPr="000210F1">
        <w:rPr>
          <w:rFonts w:ascii="Times New Roman" w:hAnsi="Times New Roman" w:cs="Times New Roman"/>
          <w:sz w:val="22"/>
          <w:szCs w:val="24"/>
        </w:rPr>
        <w:t>, N–O, S–N and –</w:t>
      </w:r>
      <w:proofErr w:type="spellStart"/>
      <w:r w:rsidR="00D17C34" w:rsidRPr="000210F1">
        <w:rPr>
          <w:rFonts w:ascii="Times New Roman" w:hAnsi="Times New Roman" w:cs="Times New Roman"/>
          <w:sz w:val="22"/>
          <w:szCs w:val="24"/>
        </w:rPr>
        <w:t>SO</w:t>
      </w:r>
      <w:r w:rsidR="00D17C34" w:rsidRPr="002A6A8D">
        <w:rPr>
          <w:rFonts w:ascii="Times New Roman" w:hAnsi="Times New Roman" w:cs="Times New Roman"/>
          <w:sz w:val="22"/>
          <w:szCs w:val="24"/>
          <w:vertAlign w:val="subscript"/>
        </w:rPr>
        <w:t>x</w:t>
      </w:r>
      <w:proofErr w:type="spellEnd"/>
      <w:r w:rsidR="00D17C34" w:rsidRPr="000210F1">
        <w:rPr>
          <w:rFonts w:ascii="Times New Roman" w:hAnsi="Times New Roman" w:cs="Times New Roman"/>
          <w:sz w:val="22"/>
          <w:szCs w:val="24"/>
        </w:rPr>
        <w:t xml:space="preserve">, suggesting that the various anionic groups of the HE-DME electrolyte are involved </w:t>
      </w:r>
      <w:r w:rsidR="00D17C34" w:rsidRPr="000210F1">
        <w:rPr>
          <w:rFonts w:ascii="Times New Roman" w:hAnsi="Times New Roman" w:cs="Times New Roman"/>
          <w:sz w:val="22"/>
          <w:szCs w:val="24"/>
        </w:rPr>
        <w:lastRenderedPageBreak/>
        <w:t>in the formation of the CEI layer. Based on the F 1</w:t>
      </w:r>
      <w:r w:rsidR="00D17C34" w:rsidRPr="00E0104A">
        <w:rPr>
          <w:rFonts w:ascii="Times New Roman" w:hAnsi="Times New Roman" w:cs="Times New Roman"/>
          <w:i/>
          <w:iCs/>
          <w:sz w:val="22"/>
          <w:szCs w:val="24"/>
        </w:rPr>
        <w:t>s</w:t>
      </w:r>
      <w:r w:rsidR="00D17C34" w:rsidRPr="000210F1">
        <w:rPr>
          <w:rFonts w:ascii="Times New Roman" w:hAnsi="Times New Roman" w:cs="Times New Roman"/>
          <w:sz w:val="22"/>
          <w:szCs w:val="24"/>
        </w:rPr>
        <w:t xml:space="preserve"> and Li 1</w:t>
      </w:r>
      <w:r w:rsidR="00D17C34" w:rsidRPr="00E0104A">
        <w:rPr>
          <w:rFonts w:ascii="Times New Roman" w:hAnsi="Times New Roman" w:cs="Times New Roman"/>
          <w:i/>
          <w:iCs/>
          <w:sz w:val="22"/>
          <w:szCs w:val="24"/>
        </w:rPr>
        <w:t>s</w:t>
      </w:r>
      <w:r w:rsidR="00D17C34" w:rsidRPr="000210F1">
        <w:rPr>
          <w:rFonts w:ascii="Times New Roman" w:hAnsi="Times New Roman" w:cs="Times New Roman"/>
          <w:sz w:val="22"/>
          <w:szCs w:val="24"/>
        </w:rPr>
        <w:t xml:space="preserve"> spectra, the CEI formed in the 0.6 M HE-DME electrolyte is rich in LiF, the concentration of which increases with the depth in the CEI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72 and 73), which can be held responsible for the high-voltage stability of the CEI layer</w:t>
      </w:r>
      <w:r w:rsidR="00D17C34" w:rsidRPr="000210F1">
        <w:rPr>
          <w:rFonts w:ascii="Times New Roman" w:hAnsi="Times New Roman" w:cs="Times New Roman"/>
          <w:sz w:val="22"/>
          <w:szCs w:val="24"/>
        </w:rPr>
        <w:fldChar w:fldCharType="begin">
          <w:fldData xml:space="preserve">PEVuZE5vdGU+PENpdGU+PEF1dGhvcj5TdW88L0F1dGhvcj48WWVhcj4yMDE4PC9ZZWFyPjxSZWNO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=
</w:fldData>
        </w:fldChar>
      </w:r>
      <w:r w:rsidR="0096780A" w:rsidRPr="000210F1">
        <w:rPr>
          <w:rFonts w:ascii="Times New Roman" w:hAnsi="Times New Roman" w:cs="Times New Roman"/>
          <w:sz w:val="22"/>
          <w:szCs w:val="24"/>
        </w:rPr>
        <w:instrText xml:space="preserve"> ADDIN EN.CITE </w:instrText>
      </w:r>
      <w:r w:rsidR="0096780A" w:rsidRPr="000210F1">
        <w:rPr>
          <w:rFonts w:ascii="Times New Roman" w:hAnsi="Times New Roman" w:cs="Times New Roman"/>
          <w:sz w:val="22"/>
          <w:szCs w:val="24"/>
        </w:rPr>
        <w:fldChar w:fldCharType="begin">
          <w:fldData xml:space="preserve">PEVuZE5vdGU+PENpdGU+PEF1dGhvcj5TdW88L0F1dGhvcj48WWVhcj4yMDE4PC9ZZWFyPjxSZWNO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=
</w:fldData>
        </w:fldChar>
      </w:r>
      <w:r w:rsidR="0096780A" w:rsidRPr="000210F1">
        <w:rPr>
          <w:rFonts w:ascii="Times New Roman" w:hAnsi="Times New Roman" w:cs="Times New Roman"/>
          <w:sz w:val="22"/>
          <w:szCs w:val="24"/>
        </w:rPr>
        <w:instrText xml:space="preserve"> ADDIN EN.CITE.DATA </w:instrText>
      </w:r>
      <w:r w:rsidR="0096780A" w:rsidRPr="000210F1">
        <w:rPr>
          <w:rFonts w:ascii="Times New Roman" w:hAnsi="Times New Roman" w:cs="Times New Roman"/>
          <w:sz w:val="22"/>
          <w:szCs w:val="24"/>
        </w:rPr>
      </w:r>
      <w:r w:rsidR="0096780A"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13,14</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w:t>
      </w:r>
    </w:p>
    <w:p w14:paraId="6C303952" w14:textId="304D0A11" w:rsidR="00D17C34" w:rsidRPr="000210F1" w:rsidRDefault="00F93FC1" w:rsidP="000210F1">
      <w:pPr>
        <w:widowControl/>
        <w:spacing w:beforeLines="50" w:before="156" w:line="360" w:lineRule="auto"/>
        <w:rPr>
          <w:rFonts w:ascii="Times New Roman" w:hAnsi="Times New Roman" w:cs="Times New Roman"/>
          <w:b/>
          <w:bCs/>
          <w:sz w:val="22"/>
          <w:szCs w:val="24"/>
        </w:rPr>
      </w:pPr>
      <w:bookmarkStart w:id="12" w:name="_Hlk98266766"/>
      <w:r w:rsidRPr="000210F1">
        <w:rPr>
          <w:rFonts w:ascii="Times New Roman" w:hAnsi="Times New Roman" w:cs="Times New Roman"/>
          <w:b/>
          <w:bCs/>
          <w:sz w:val="22"/>
          <w:szCs w:val="24"/>
        </w:rPr>
        <w:t>Supplementary Note</w:t>
      </w:r>
      <w:r w:rsidR="00D17C34" w:rsidRPr="000210F1">
        <w:rPr>
          <w:rFonts w:ascii="Times New Roman" w:hAnsi="Times New Roman" w:cs="Times New Roman"/>
          <w:b/>
          <w:bCs/>
          <w:sz w:val="22"/>
          <w:szCs w:val="24"/>
        </w:rPr>
        <w:t xml:space="preserve"> 10</w:t>
      </w:r>
      <w:bookmarkStart w:id="13" w:name="_Hlk98266237"/>
      <w:bookmarkEnd w:id="12"/>
      <w:r w:rsidR="004C33A7" w:rsidRPr="000210F1">
        <w:rPr>
          <w:rFonts w:ascii="Times New Roman" w:hAnsi="Times New Roman" w:cs="Times New Roman" w:hint="eastAsia"/>
          <w:b/>
          <w:bCs/>
          <w:sz w:val="22"/>
          <w:szCs w:val="24"/>
        </w:rPr>
        <w:t>.</w:t>
      </w:r>
      <w:r w:rsidR="004C33A7" w:rsidRPr="000210F1">
        <w:rPr>
          <w:rFonts w:ascii="Times New Roman" w:hAnsi="Times New Roman" w:cs="Times New Roman"/>
          <w:b/>
          <w:bCs/>
          <w:sz w:val="22"/>
          <w:szCs w:val="24"/>
        </w:rPr>
        <w:t xml:space="preserve"> </w:t>
      </w:r>
      <w:r w:rsidR="00D17C34" w:rsidRPr="000210F1">
        <w:rPr>
          <w:rFonts w:ascii="Times New Roman" w:hAnsi="Times New Roman" w:cs="Times New Roman"/>
          <w:sz w:val="22"/>
          <w:szCs w:val="24"/>
        </w:rPr>
        <w:t>Based on the favorable, entropy-driven properties of the studied</w:t>
      </w:r>
      <w:r w:rsidR="00E0104A">
        <w:rPr>
          <w:rFonts w:ascii="Times New Roman" w:hAnsi="Times New Roman" w:cs="Times New Roman"/>
          <w:sz w:val="22"/>
          <w:szCs w:val="24"/>
        </w:rPr>
        <w:t xml:space="preserve"> four-</w:t>
      </w:r>
      <w:r w:rsidR="00D17C34" w:rsidRPr="000210F1">
        <w:rPr>
          <w:rFonts w:ascii="Times New Roman" w:hAnsi="Times New Roman" w:cs="Times New Roman"/>
          <w:sz w:val="22"/>
          <w:szCs w:val="24"/>
        </w:rPr>
        <w:t>component 0.6 M HE electrolyte, a</w:t>
      </w:r>
      <w:r w:rsidR="00E0104A">
        <w:rPr>
          <w:rFonts w:ascii="Times New Roman" w:hAnsi="Times New Roman" w:cs="Times New Roman"/>
          <w:sz w:val="22"/>
          <w:szCs w:val="24"/>
        </w:rPr>
        <w:t xml:space="preserve"> five-</w:t>
      </w:r>
      <w:r w:rsidR="00D17C34" w:rsidRPr="000210F1">
        <w:rPr>
          <w:rFonts w:ascii="Times New Roman" w:hAnsi="Times New Roman" w:cs="Times New Roman"/>
          <w:sz w:val="22"/>
          <w:szCs w:val="24"/>
        </w:rPr>
        <w:t xml:space="preserve">component 0.6 M </w:t>
      </w:r>
      <w:proofErr w:type="gramStart"/>
      <w:r w:rsidR="00D17C34" w:rsidRPr="000210F1">
        <w:rPr>
          <w:rFonts w:ascii="Times New Roman" w:hAnsi="Times New Roman" w:cs="Times New Roman"/>
          <w:sz w:val="22"/>
          <w:szCs w:val="24"/>
        </w:rPr>
        <w:t>HE</w:t>
      </w:r>
      <w:proofErr w:type="gramEnd"/>
      <w:r w:rsidR="00D17C34" w:rsidRPr="000210F1">
        <w:rPr>
          <w:rFonts w:ascii="Times New Roman" w:hAnsi="Times New Roman" w:cs="Times New Roman"/>
          <w:sz w:val="22"/>
          <w:szCs w:val="24"/>
        </w:rPr>
        <w:t xml:space="preserve"> </w:t>
      </w:r>
      <w:r w:rsidR="002A6A8D" w:rsidRPr="000210F1">
        <w:rPr>
          <w:rFonts w:ascii="Times New Roman" w:hAnsi="Times New Roman" w:cs="Times New Roman"/>
          <w:sz w:val="22"/>
          <w:szCs w:val="24"/>
        </w:rPr>
        <w:t xml:space="preserve">electrolyte </w:t>
      </w:r>
      <w:r w:rsidR="00D17C34" w:rsidRPr="000210F1">
        <w:rPr>
          <w:rFonts w:ascii="Times New Roman" w:hAnsi="Times New Roman" w:cs="Times New Roman"/>
          <w:sz w:val="22"/>
          <w:szCs w:val="24"/>
        </w:rPr>
        <w:t>is prepared to further increase the entropy aims to improve functional properties. Lithium bis(</w:t>
      </w:r>
      <w:proofErr w:type="spellStart"/>
      <w:r w:rsidR="00D17C34" w:rsidRPr="000210F1">
        <w:rPr>
          <w:rFonts w:ascii="Times New Roman" w:hAnsi="Times New Roman" w:cs="Times New Roman"/>
          <w:sz w:val="22"/>
          <w:szCs w:val="24"/>
        </w:rPr>
        <w:t>pentafluoroethanesulfonyl</w:t>
      </w:r>
      <w:proofErr w:type="spellEnd"/>
      <w:r w:rsidR="00D17C34" w:rsidRPr="000210F1">
        <w:rPr>
          <w:rFonts w:ascii="Times New Roman" w:hAnsi="Times New Roman" w:cs="Times New Roman"/>
          <w:sz w:val="22"/>
          <w:szCs w:val="24"/>
        </w:rPr>
        <w:t>)imide (</w:t>
      </w:r>
      <w:proofErr w:type="spellStart"/>
      <w:r w:rsidR="00D17C34" w:rsidRPr="000210F1">
        <w:rPr>
          <w:rFonts w:ascii="Times New Roman" w:hAnsi="Times New Roman" w:cs="Times New Roman"/>
          <w:sz w:val="22"/>
          <w:szCs w:val="24"/>
        </w:rPr>
        <w:t>LiBETI</w:t>
      </w:r>
      <w:proofErr w:type="spellEnd"/>
      <w:r w:rsidR="00D17C34" w:rsidRPr="000210F1">
        <w:rPr>
          <w:rFonts w:ascii="Times New Roman" w:hAnsi="Times New Roman" w:cs="Times New Roman"/>
          <w:sz w:val="22"/>
          <w:szCs w:val="24"/>
        </w:rPr>
        <w:t xml:space="preserve">) is introduced as the fifth component to replace parts of the </w:t>
      </w:r>
      <w:proofErr w:type="spellStart"/>
      <w:r w:rsidR="00D17C34" w:rsidRPr="000210F1">
        <w:rPr>
          <w:rFonts w:ascii="Times New Roman" w:hAnsi="Times New Roman" w:cs="Times New Roman"/>
          <w:sz w:val="22"/>
          <w:szCs w:val="24"/>
        </w:rPr>
        <w:t>LiTFSI</w:t>
      </w:r>
      <w:proofErr w:type="spellEnd"/>
      <w:r w:rsidR="00D17C34" w:rsidRPr="000210F1">
        <w:rPr>
          <w:rFonts w:ascii="Times New Roman" w:hAnsi="Times New Roman" w:cs="Times New Roman"/>
          <w:sz w:val="22"/>
          <w:szCs w:val="24"/>
        </w:rPr>
        <w:t xml:space="preserve"> and </w:t>
      </w:r>
      <w:proofErr w:type="spellStart"/>
      <w:r w:rsidR="00D17C34" w:rsidRPr="000210F1">
        <w:rPr>
          <w:rFonts w:ascii="Times New Roman" w:hAnsi="Times New Roman" w:cs="Times New Roman"/>
          <w:sz w:val="22"/>
          <w:szCs w:val="24"/>
        </w:rPr>
        <w:t>LiDFOB</w:t>
      </w:r>
      <w:proofErr w:type="spellEnd"/>
      <w:r w:rsidR="00D17C34" w:rsidRPr="000210F1">
        <w:rPr>
          <w:rFonts w:ascii="Times New Roman" w:hAnsi="Times New Roman" w:cs="Times New Roman"/>
          <w:sz w:val="22"/>
          <w:szCs w:val="24"/>
        </w:rPr>
        <w:t xml:space="preserve"> salts. It was selected because of its larger complexity, further contributing to a larger entropy</w:t>
      </w:r>
      <w:r w:rsidR="00E0104A">
        <w:rPr>
          <w:rFonts w:ascii="Times New Roman" w:hAnsi="Times New Roman" w:cs="Times New Roman"/>
          <w:sz w:val="22"/>
          <w:szCs w:val="24"/>
        </w:rPr>
        <w:t xml:space="preserve"> of mixing</w:t>
      </w:r>
      <w:r w:rsidR="00D17C34" w:rsidRPr="000210F1">
        <w:rPr>
          <w:rFonts w:ascii="Times New Roman" w:hAnsi="Times New Roman" w:cs="Times New Roman"/>
          <w:sz w:val="22"/>
          <w:szCs w:val="24"/>
        </w:rPr>
        <w:t xml:space="preserve"> and additionally because of its higher oxidation stability</w:t>
      </w:r>
      <w:r w:rsidR="00D17C34" w:rsidRPr="000210F1">
        <w:rPr>
          <w:rFonts w:ascii="Times New Roman" w:hAnsi="Times New Roman" w:cs="Times New Roman"/>
          <w:sz w:val="22"/>
          <w:szCs w:val="24"/>
        </w:rPr>
        <w:fldChar w:fldCharType="begin"/>
      </w:r>
      <w:r w:rsidR="0096780A" w:rsidRPr="000210F1">
        <w:rPr>
          <w:rFonts w:ascii="Times New Roman" w:hAnsi="Times New Roman" w:cs="Times New Roman"/>
          <w:sz w:val="22"/>
          <w:szCs w:val="24"/>
        </w:rPr>
        <w:instrText xml:space="preserve"> ADDIN EN.CITE &lt;EndNote&gt;&lt;Cite&gt;&lt;Author&gt;Krause&lt;/Author&gt;&lt;Year&gt;1997&lt;/Year&gt;&lt;RecNum&gt;42&lt;/RecNum&gt;&lt;DisplayText&gt;&lt;style face="superscript"&gt;15&lt;/style&gt;&lt;/DisplayText&gt;&lt;record&gt;&lt;rec-number&gt;63&lt;/rec-number&gt;&lt;foreign-keys&gt;&lt;key app="EN" db-id="sfsed2pvoapea2e5wp3p9e2u5vtapxsvt9xt" timestamp="1667710592"&gt;63&lt;/key&gt;&lt;/foreign-keys&gt;&lt;ref-type name="Journal Article"&gt;17&lt;/ref-type&gt;&lt;contributors&gt;&lt;authors&gt;&lt;author&gt;Krause, Larry J.&lt;/author&gt;&lt;author&gt;Lamanna, William&lt;/author&gt;&lt;author&gt;Summerfield, John&lt;/author&gt;&lt;author&gt;Engle, Mark&lt;/author&gt;&lt;author&gt;Korba, Gary&lt;/author&gt;&lt;author&gt;Loch, Robert&lt;/author&gt;&lt;author&gt;Atanasoski, Radoslav&lt;/author&gt;&lt;/authors&gt;&lt;/contributors&gt;&lt;titles&gt;&lt;title&gt;Corrosion of aluminum at high voltages in non-aqueous electrolytes containing perfluoroalkylsulfonyl imides; new lithium salts for lithium-ion cells&lt;/title&gt;&lt;secondary-title&gt;Journal of Power Sources&lt;/secondary-title&gt;&lt;/titles&gt;&lt;periodical&gt;&lt;full-title&gt;Journal of Power Sources&lt;/full-title&gt;&lt;/periodical&gt;&lt;pages&gt;320-325&lt;/pages&gt;&lt;volume&gt;68&lt;/volume&gt;&lt;number&gt;2&lt;/number&gt;&lt;keywords&gt;&lt;keyword&gt;Bis-perfluoroalkylsulfonyl imide salts&lt;/keyword&gt;&lt;keyword&gt;Lithium-ion cells&lt;/keyword&gt;&lt;keyword&gt;Aluminum protection&lt;/keyword&gt;&lt;keyword&gt;Current collectors&lt;/keyword&gt;&lt;/keywords&gt;&lt;dates&gt;&lt;year&gt;1997&lt;/year&gt;&lt;pub-dates&gt;&lt;date&gt;1997/10/01/&lt;/date&gt;&lt;/pub-dates&gt;&lt;/dates&gt;&lt;isbn&gt;0378-7753&lt;/isbn&gt;&lt;urls&gt;&lt;related-urls&gt;&lt;url&gt;https://www.sciencedirect.com/science/article/pii/S0378775397025172&lt;/url&gt;&lt;/related-urls&gt;&lt;/urls&gt;&lt;electronic-resource-num&gt;https://doi.org/10.1016/S0378-7753(97)02517-2&lt;/electronic-resource-num&gt;&lt;/record&gt;&lt;/Cite&gt;&lt;/EndNote&gt;</w:instrText>
      </w:r>
      <w:r w:rsidR="00D17C34" w:rsidRPr="000210F1">
        <w:rPr>
          <w:rFonts w:ascii="Times New Roman" w:hAnsi="Times New Roman" w:cs="Times New Roman"/>
          <w:sz w:val="22"/>
          <w:szCs w:val="24"/>
        </w:rPr>
        <w:fldChar w:fldCharType="separate"/>
      </w:r>
      <w:r w:rsidR="00E71F12" w:rsidRPr="000210F1">
        <w:rPr>
          <w:rFonts w:ascii="Times New Roman" w:hAnsi="Times New Roman" w:cs="Times New Roman"/>
          <w:noProof/>
          <w:sz w:val="22"/>
          <w:szCs w:val="24"/>
          <w:vertAlign w:val="superscript"/>
        </w:rPr>
        <w:t>15</w:t>
      </w:r>
      <w:r w:rsidR="00D17C34" w:rsidRPr="000210F1">
        <w:rPr>
          <w:rFonts w:ascii="Times New Roman" w:hAnsi="Times New Roman" w:cs="Times New Roman"/>
          <w:sz w:val="22"/>
          <w:szCs w:val="24"/>
        </w:rPr>
        <w:fldChar w:fldCharType="end"/>
      </w:r>
      <w:r w:rsidR="00D17C34" w:rsidRPr="000210F1">
        <w:rPr>
          <w:rFonts w:ascii="Times New Roman" w:hAnsi="Times New Roman" w:cs="Times New Roman"/>
          <w:sz w:val="22"/>
          <w:szCs w:val="24"/>
        </w:rPr>
        <w:t xml:space="preserve">. This results in an electrolyte composition of 0.15 M </w:t>
      </w:r>
      <w:proofErr w:type="spellStart"/>
      <w:r w:rsidR="00D17C34" w:rsidRPr="000210F1">
        <w:rPr>
          <w:rFonts w:ascii="Times New Roman" w:hAnsi="Times New Roman" w:cs="Times New Roman"/>
          <w:sz w:val="22"/>
          <w:szCs w:val="24"/>
        </w:rPr>
        <w:t>LiFSI</w:t>
      </w:r>
      <w:proofErr w:type="spellEnd"/>
      <w:r w:rsidR="00D17C34" w:rsidRPr="000210F1">
        <w:rPr>
          <w:rFonts w:ascii="Times New Roman" w:hAnsi="Times New Roman" w:cs="Times New Roman"/>
          <w:sz w:val="22"/>
          <w:szCs w:val="24"/>
        </w:rPr>
        <w:t xml:space="preserve">, 0.1 M </w:t>
      </w:r>
      <w:proofErr w:type="spellStart"/>
      <w:r w:rsidR="00D17C34" w:rsidRPr="000210F1">
        <w:rPr>
          <w:rFonts w:ascii="Times New Roman" w:hAnsi="Times New Roman" w:cs="Times New Roman"/>
          <w:sz w:val="22"/>
          <w:szCs w:val="24"/>
        </w:rPr>
        <w:t>LiTFSI</w:t>
      </w:r>
      <w:proofErr w:type="spellEnd"/>
      <w:r w:rsidR="00D17C34" w:rsidRPr="000210F1">
        <w:rPr>
          <w:rFonts w:ascii="Times New Roman" w:hAnsi="Times New Roman" w:cs="Times New Roman"/>
          <w:sz w:val="22"/>
          <w:szCs w:val="24"/>
        </w:rPr>
        <w:t xml:space="preserve">, 0.1 M </w:t>
      </w:r>
      <w:proofErr w:type="spellStart"/>
      <w:r w:rsidR="00D17C34" w:rsidRPr="000210F1">
        <w:rPr>
          <w:rFonts w:ascii="Times New Roman" w:hAnsi="Times New Roman" w:cs="Times New Roman"/>
          <w:sz w:val="22"/>
          <w:szCs w:val="24"/>
        </w:rPr>
        <w:t>LiDFOB</w:t>
      </w:r>
      <w:proofErr w:type="spellEnd"/>
      <w:r w:rsidR="00D17C34" w:rsidRPr="000210F1">
        <w:rPr>
          <w:rFonts w:ascii="Times New Roman" w:hAnsi="Times New Roman" w:cs="Times New Roman"/>
          <w:sz w:val="22"/>
          <w:szCs w:val="24"/>
        </w:rPr>
        <w:t xml:space="preserve">, 0.1 M </w:t>
      </w:r>
      <w:proofErr w:type="spellStart"/>
      <w:r w:rsidR="00D17C34" w:rsidRPr="000210F1">
        <w:rPr>
          <w:rFonts w:ascii="Times New Roman" w:hAnsi="Times New Roman" w:cs="Times New Roman"/>
          <w:sz w:val="22"/>
          <w:szCs w:val="24"/>
        </w:rPr>
        <w:t>LiBETI</w:t>
      </w:r>
      <w:proofErr w:type="spellEnd"/>
      <w:r w:rsidR="00D17C34" w:rsidRPr="000210F1">
        <w:rPr>
          <w:rFonts w:ascii="Times New Roman" w:hAnsi="Times New Roman" w:cs="Times New Roman"/>
          <w:sz w:val="22"/>
          <w:szCs w:val="24"/>
        </w:rPr>
        <w:t xml:space="preserve"> and 0.15 M LiNO</w:t>
      </w:r>
      <w:r w:rsidR="00D17C34" w:rsidRPr="000210F1">
        <w:rPr>
          <w:rFonts w:ascii="Times New Roman" w:hAnsi="Times New Roman" w:cs="Times New Roman"/>
          <w:sz w:val="22"/>
          <w:szCs w:val="24"/>
          <w:vertAlign w:val="subscript"/>
        </w:rPr>
        <w:t>3</w:t>
      </w:r>
      <w:r w:rsidR="00D17C34" w:rsidRPr="000210F1">
        <w:rPr>
          <w:rFonts w:ascii="Times New Roman" w:hAnsi="Times New Roman" w:cs="Times New Roman"/>
          <w:sz w:val="22"/>
          <w:szCs w:val="24"/>
        </w:rPr>
        <w:t xml:space="preserve"> with DME as the solvent, which is referred to as</w:t>
      </w:r>
      <w:r w:rsidR="00E0104A">
        <w:rPr>
          <w:rFonts w:ascii="Times New Roman" w:hAnsi="Times New Roman" w:cs="Times New Roman"/>
          <w:sz w:val="22"/>
          <w:szCs w:val="24"/>
        </w:rPr>
        <w:t xml:space="preserve"> five-</w:t>
      </w:r>
      <w:r w:rsidR="00D17C34" w:rsidRPr="000210F1">
        <w:rPr>
          <w:rFonts w:ascii="Times New Roman" w:hAnsi="Times New Roman" w:cs="Times New Roman"/>
          <w:sz w:val="22"/>
          <w:szCs w:val="24"/>
        </w:rPr>
        <w:t>component 0.6M HE electrolyte. The stability towards lithium metal is investigated using Li||Cu cells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85</w:t>
      </w:r>
      <w:r w:rsidR="002A6A8D">
        <w:rPr>
          <w:rFonts w:ascii="Times New Roman" w:hAnsi="Times New Roman" w:cs="Times New Roman"/>
          <w:sz w:val="22"/>
          <w:szCs w:val="24"/>
        </w:rPr>
        <w:t>a</w:t>
      </w:r>
      <w:r w:rsidR="00D17C34" w:rsidRPr="000210F1">
        <w:rPr>
          <w:rFonts w:ascii="Times New Roman" w:hAnsi="Times New Roman" w:cs="Times New Roman"/>
          <w:sz w:val="22"/>
          <w:szCs w:val="24"/>
        </w:rPr>
        <w:t xml:space="preserve"> and </w:t>
      </w:r>
      <w:r w:rsidR="005D7E09">
        <w:rPr>
          <w:rFonts w:ascii="Times New Roman" w:hAnsi="Times New Roman" w:cs="Times New Roman"/>
          <w:sz w:val="22"/>
          <w:szCs w:val="24"/>
        </w:rPr>
        <w:t>85</w:t>
      </w:r>
      <w:r w:rsidR="002A6A8D">
        <w:rPr>
          <w:rFonts w:ascii="Times New Roman" w:hAnsi="Times New Roman" w:cs="Times New Roman"/>
          <w:sz w:val="22"/>
          <w:szCs w:val="24"/>
        </w:rPr>
        <w:t>b</w:t>
      </w:r>
      <w:r w:rsidR="00D17C34" w:rsidRPr="000210F1">
        <w:rPr>
          <w:rFonts w:ascii="Times New Roman" w:hAnsi="Times New Roman" w:cs="Times New Roman"/>
          <w:sz w:val="22"/>
          <w:szCs w:val="24"/>
        </w:rPr>
        <w:t>), demonstrating in direct comparison with the</w:t>
      </w:r>
      <w:r w:rsidR="00E0104A">
        <w:rPr>
          <w:rFonts w:ascii="Times New Roman" w:hAnsi="Times New Roman" w:cs="Times New Roman"/>
          <w:sz w:val="22"/>
          <w:szCs w:val="24"/>
        </w:rPr>
        <w:t xml:space="preserve"> four-</w:t>
      </w:r>
      <w:r w:rsidR="00D17C34" w:rsidRPr="000210F1">
        <w:rPr>
          <w:rFonts w:ascii="Times New Roman" w:hAnsi="Times New Roman" w:cs="Times New Roman"/>
          <w:sz w:val="22"/>
          <w:szCs w:val="24"/>
        </w:rPr>
        <w:t>component 0.6M HE electrolyte a higher reversibility with CE exceeds 99.0%, which is related to the even more compact lithium metal deposition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85</w:t>
      </w:r>
      <w:r w:rsidR="001369DE">
        <w:rPr>
          <w:rFonts w:ascii="Times New Roman" w:hAnsi="Times New Roman" w:cs="Times New Roman"/>
          <w:sz w:val="22"/>
          <w:szCs w:val="24"/>
        </w:rPr>
        <w:t>c</w:t>
      </w:r>
      <w:r w:rsidR="00D17C34" w:rsidRPr="000210F1">
        <w:rPr>
          <w:rFonts w:ascii="Times New Roman" w:hAnsi="Times New Roman" w:cs="Times New Roman"/>
          <w:sz w:val="22"/>
          <w:szCs w:val="24"/>
        </w:rPr>
        <w:t>). Furthermore, the oxidation stability of the</w:t>
      </w:r>
      <w:r w:rsidR="00E0104A">
        <w:rPr>
          <w:rFonts w:ascii="Times New Roman" w:hAnsi="Times New Roman" w:cs="Times New Roman"/>
          <w:sz w:val="22"/>
          <w:szCs w:val="24"/>
        </w:rPr>
        <w:t xml:space="preserve"> five-</w:t>
      </w:r>
      <w:r w:rsidR="00D17C34" w:rsidRPr="000210F1">
        <w:rPr>
          <w:rFonts w:ascii="Times New Roman" w:hAnsi="Times New Roman" w:cs="Times New Roman"/>
          <w:sz w:val="22"/>
          <w:szCs w:val="24"/>
        </w:rPr>
        <w:t xml:space="preserve">component 0.6 M </w:t>
      </w:r>
      <w:proofErr w:type="gramStart"/>
      <w:r w:rsidR="00D17C34" w:rsidRPr="000210F1">
        <w:rPr>
          <w:rFonts w:ascii="Times New Roman" w:hAnsi="Times New Roman" w:cs="Times New Roman"/>
          <w:sz w:val="22"/>
          <w:szCs w:val="24"/>
        </w:rPr>
        <w:t>HE</w:t>
      </w:r>
      <w:proofErr w:type="gramEnd"/>
      <w:r w:rsidR="00D17C34" w:rsidRPr="000210F1">
        <w:rPr>
          <w:rFonts w:ascii="Times New Roman" w:hAnsi="Times New Roman" w:cs="Times New Roman"/>
          <w:sz w:val="22"/>
          <w:szCs w:val="24"/>
        </w:rPr>
        <w:t xml:space="preserve"> electrolyte is also improved, up to 4.61 V, after which the oxidation quickly passivates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85</w:t>
      </w:r>
      <w:r w:rsidR="001369DE">
        <w:rPr>
          <w:rFonts w:ascii="Times New Roman" w:hAnsi="Times New Roman" w:cs="Times New Roman"/>
          <w:sz w:val="22"/>
          <w:szCs w:val="24"/>
        </w:rPr>
        <w:t>d</w:t>
      </w:r>
      <w:r w:rsidR="00D17C34" w:rsidRPr="000210F1">
        <w:rPr>
          <w:rFonts w:ascii="Times New Roman" w:hAnsi="Times New Roman" w:cs="Times New Roman"/>
          <w:sz w:val="22"/>
          <w:szCs w:val="24"/>
        </w:rPr>
        <w:t>). On comparing the 4 and 5 component HE electrolytes in rate capability and cycling performance tests in Li||NCM811 cells, it is found that the latter has a slightly higher capacity retention when charged/discharged at 6.0C (</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 xml:space="preserve">85e and 86) as well as a slightly better capacity retention at a charge/discharge rate of </w:t>
      </w:r>
      <w:r w:rsidR="001C47D7">
        <w:rPr>
          <w:rFonts w:ascii="Times New Roman" w:hAnsi="Times New Roman" w:cs="Times New Roman"/>
          <w:sz w:val="22"/>
          <w:szCs w:val="24"/>
        </w:rPr>
        <w:t>0.333C</w:t>
      </w:r>
      <w:r w:rsidR="00D17C34" w:rsidRPr="000210F1">
        <w:rPr>
          <w:rFonts w:ascii="Times New Roman" w:hAnsi="Times New Roman" w:cs="Times New Roman"/>
          <w:sz w:val="22"/>
          <w:szCs w:val="24"/>
        </w:rPr>
        <w:t xml:space="preserve"> </w:t>
      </w:r>
      <w:bookmarkStart w:id="14" w:name="_Hlk87661575"/>
      <w:r w:rsidR="00D17C34" w:rsidRPr="000210F1">
        <w:rPr>
          <w:rFonts w:ascii="Times New Roman" w:hAnsi="Times New Roman" w:cs="Times New Roman"/>
          <w:sz w:val="22"/>
          <w:szCs w:val="24"/>
        </w:rPr>
        <w:t>(</w:t>
      </w:r>
      <w:r w:rsidR="004F3580" w:rsidRPr="000210F1">
        <w:rPr>
          <w:rFonts w:ascii="Times New Roman" w:hAnsi="Times New Roman" w:cs="Times New Roman"/>
          <w:sz w:val="22"/>
          <w:szCs w:val="24"/>
        </w:rPr>
        <w:t>Supplementary Fig</w:t>
      </w:r>
      <w:r w:rsidR="001369DE">
        <w:rPr>
          <w:rFonts w:ascii="Times New Roman" w:hAnsi="Times New Roman" w:cs="Times New Roman"/>
          <w:sz w:val="22"/>
          <w:szCs w:val="24"/>
        </w:rPr>
        <w:t>.</w:t>
      </w:r>
      <w:r w:rsidR="004F3580" w:rsidRPr="000210F1">
        <w:rPr>
          <w:rFonts w:ascii="Times New Roman" w:hAnsi="Times New Roman" w:cs="Times New Roman"/>
          <w:sz w:val="22"/>
          <w:szCs w:val="24"/>
        </w:rPr>
        <w:t xml:space="preserve"> </w:t>
      </w:r>
      <w:r w:rsidR="00D17C34" w:rsidRPr="000210F1">
        <w:rPr>
          <w:rFonts w:ascii="Times New Roman" w:hAnsi="Times New Roman" w:cs="Times New Roman"/>
          <w:sz w:val="22"/>
          <w:szCs w:val="24"/>
        </w:rPr>
        <w:t>85f and</w:t>
      </w:r>
      <w:r w:rsidR="002A6A8D">
        <w:rPr>
          <w:rFonts w:ascii="Times New Roman" w:hAnsi="Times New Roman" w:cs="Times New Roman"/>
          <w:sz w:val="22"/>
          <w:szCs w:val="24"/>
        </w:rPr>
        <w:t xml:space="preserve"> </w:t>
      </w:r>
      <w:r w:rsidR="00D17C34" w:rsidRPr="000210F1">
        <w:rPr>
          <w:rFonts w:ascii="Times New Roman" w:hAnsi="Times New Roman" w:cs="Times New Roman"/>
          <w:sz w:val="22"/>
          <w:szCs w:val="24"/>
        </w:rPr>
        <w:t>87)</w:t>
      </w:r>
      <w:bookmarkEnd w:id="14"/>
      <w:r w:rsidR="00D17C34" w:rsidRPr="000210F1">
        <w:rPr>
          <w:rFonts w:ascii="Times New Roman" w:hAnsi="Times New Roman" w:cs="Times New Roman"/>
          <w:sz w:val="22"/>
          <w:szCs w:val="24"/>
        </w:rPr>
        <w:t xml:space="preserve">. Thereby, a second example is provided of a multi component salt electrolyte, where we propose that the wider diversity in solvation structures leads to weaker DME solvation, finally resulting in an inorganic rich and more stable SEI as well as in a higher lithium-ion conductivity, responsible for its improved performance. </w:t>
      </w:r>
      <w:bookmarkEnd w:id="13"/>
    </w:p>
    <w:p w14:paraId="2405EB9D" w14:textId="46BE83C2" w:rsidR="004C33A7" w:rsidRDefault="004C33A7">
      <w:pPr>
        <w:widowControl/>
        <w:jc w:val="left"/>
        <w:rPr>
          <w:rFonts w:ascii="Times New Roman" w:hAnsi="Times New Roman" w:cs="Times New Roman"/>
        </w:rPr>
      </w:pPr>
      <w:r>
        <w:rPr>
          <w:rFonts w:ascii="Times New Roman" w:hAnsi="Times New Roman" w:cs="Times New Roman"/>
        </w:rPr>
        <w:br w:type="page"/>
      </w:r>
    </w:p>
    <w:p w14:paraId="112F0718" w14:textId="4992099F" w:rsidR="00D17C34" w:rsidRPr="004C33A7" w:rsidRDefault="004C33A7" w:rsidP="004C33A7">
      <w:pPr>
        <w:widowControl/>
        <w:spacing w:beforeLines="50" w:before="156" w:line="360" w:lineRule="auto"/>
        <w:rPr>
          <w:rFonts w:ascii="Times New Roman" w:hAnsi="Times New Roman" w:cs="Times New Roman"/>
          <w:b/>
          <w:bCs/>
        </w:rPr>
      </w:pPr>
      <w:r w:rsidRPr="004C33A7">
        <w:rPr>
          <w:rFonts w:ascii="Times New Roman" w:hAnsi="Times New Roman" w:cs="Times New Roman"/>
          <w:b/>
          <w:bCs/>
        </w:rPr>
        <w:lastRenderedPageBreak/>
        <w:t>Supplementary Figures</w:t>
      </w:r>
    </w:p>
    <w:p w14:paraId="0C4778F1" w14:textId="1AEBB5DE" w:rsidR="00A97708" w:rsidRPr="00F93FC1" w:rsidRDefault="00741856" w:rsidP="00842B14">
      <w:pPr>
        <w:widowControl/>
        <w:spacing w:beforeLines="100" w:before="312"/>
        <w:jc w:val="left"/>
        <w:rPr>
          <w:rFonts w:ascii="Times New Roman" w:hAnsi="Times New Roman" w:cs="Times New Roman"/>
        </w:rPr>
      </w:pPr>
      <w:r>
        <w:object w:dxaOrig="11631" w:dyaOrig="4851" w14:anchorId="04F46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5.35pt;height:173.15pt" o:ole="">
            <v:imagedata r:id="rId8" o:title=""/>
          </v:shape>
          <o:OLEObject Type="Embed" ProgID="Visio.Drawing.15" ShapeID="_x0000_i1026" DrawAspect="Content" ObjectID="_1735897157" r:id="rId9"/>
        </w:object>
      </w:r>
    </w:p>
    <w:p w14:paraId="5F925049" w14:textId="2F255442" w:rsidR="00D17C34" w:rsidRPr="00C06598" w:rsidRDefault="00784B65" w:rsidP="00FB4582">
      <w:pPr>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 Illustration of electrolyte properties vs. lithium-salt concentration vs. electrochemical stability in liquid electrolytes. </w:t>
      </w:r>
      <w:r w:rsidR="00D17C34" w:rsidRPr="00C06598">
        <w:rPr>
          <w:rFonts w:ascii="Times New Roman" w:hAnsi="Times New Roman" w:cs="Times New Roman"/>
          <w:szCs w:val="21"/>
        </w:rPr>
        <w:t>Three parts of dilute, intermediate and concentrated solutions are shown, where in general electrochemical stability against anode/cathode are dominated by solvents for dilute systems and dominated by salts for concentrated systems.</w:t>
      </w:r>
    </w:p>
    <w:p w14:paraId="5405BBB3" w14:textId="7AFEA887" w:rsidR="00D17C34" w:rsidRPr="00C06598" w:rsidRDefault="00D17C34" w:rsidP="00FB4582">
      <w:pPr>
        <w:widowControl/>
        <w:spacing w:line="360" w:lineRule="auto"/>
        <w:jc w:val="left"/>
        <w:rPr>
          <w:rFonts w:ascii="Times New Roman" w:hAnsi="Times New Roman" w:cs="Times New Roman"/>
          <w:szCs w:val="21"/>
        </w:rPr>
      </w:pPr>
      <w:r w:rsidRPr="00C06598">
        <w:rPr>
          <w:rFonts w:ascii="Times New Roman" w:hAnsi="Times New Roman" w:cs="Times New Roman"/>
          <w:szCs w:val="21"/>
        </w:rPr>
        <w:br w:type="page"/>
      </w:r>
    </w:p>
    <w:p w14:paraId="31B3BE0C" w14:textId="74E1641D" w:rsidR="00D17C34" w:rsidRPr="00C06598" w:rsidRDefault="000D26E6" w:rsidP="00FB4582">
      <w:pPr>
        <w:spacing w:line="360" w:lineRule="auto"/>
        <w:jc w:val="center"/>
        <w:rPr>
          <w:rFonts w:ascii="Times New Roman" w:hAnsi="Times New Roman" w:cs="Times New Roman"/>
          <w:szCs w:val="21"/>
        </w:rPr>
      </w:pPr>
      <w:r>
        <w:rPr>
          <w:noProof/>
        </w:rPr>
        <w:lastRenderedPageBreak/>
        <w:drawing>
          <wp:inline distT="0" distB="0" distL="0" distR="0" wp14:anchorId="05CAB210" wp14:editId="419C4FE6">
            <wp:extent cx="3432031" cy="4965826"/>
            <wp:effectExtent l="0" t="0" r="0" b="635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40625" cy="4978261"/>
                    </a:xfrm>
                    <a:prstGeom prst="rect">
                      <a:avLst/>
                    </a:prstGeom>
                  </pic:spPr>
                </pic:pic>
              </a:graphicData>
            </a:graphic>
          </wp:inline>
        </w:drawing>
      </w:r>
    </w:p>
    <w:p w14:paraId="52CE8B87" w14:textId="11F51EEB" w:rsidR="00D17C34" w:rsidRPr="00C06598" w:rsidRDefault="00784B65" w:rsidP="00FB4582">
      <w:pPr>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2. Liquid </w:t>
      </w:r>
      <w:bookmarkStart w:id="15" w:name="_Hlk87462377"/>
      <w:r w:rsidR="00D17C34" w:rsidRPr="00C06598">
        <w:rPr>
          <w:rFonts w:ascii="Times New Roman" w:hAnsi="Times New Roman" w:cs="Times New Roman"/>
          <w:b/>
          <w:bCs/>
          <w:szCs w:val="21"/>
          <w:vertAlign w:val="superscript"/>
        </w:rPr>
        <w:t>13</w:t>
      </w:r>
      <w:r w:rsidR="00D17C34" w:rsidRPr="00C06598">
        <w:rPr>
          <w:rFonts w:ascii="Times New Roman" w:hAnsi="Times New Roman" w:cs="Times New Roman"/>
          <w:b/>
          <w:bCs/>
          <w:szCs w:val="21"/>
        </w:rPr>
        <w:t>C</w:t>
      </w:r>
      <w:bookmarkEnd w:id="15"/>
      <w:r w:rsidR="00D17C34" w:rsidRPr="00C06598">
        <w:rPr>
          <w:rFonts w:ascii="Times New Roman" w:hAnsi="Times New Roman" w:cs="Times New Roman"/>
          <w:b/>
          <w:bCs/>
          <w:szCs w:val="21"/>
        </w:rPr>
        <w:t xml:space="preserve"> nuclear magnetic resonance (NMR) spectra of single salt electrolytes and the as-prepared HE-DME electrolyte</w:t>
      </w:r>
      <w:r w:rsidR="00D17C34" w:rsidRPr="00C06598">
        <w:rPr>
          <w:rFonts w:ascii="Times New Roman" w:hAnsi="Times New Roman" w:cs="Times New Roman"/>
          <w:szCs w:val="21"/>
        </w:rPr>
        <w:t xml:space="preserve">. The top figure is the complete </w:t>
      </w:r>
      <w:r w:rsidR="00D17C34" w:rsidRPr="00C06598">
        <w:rPr>
          <w:rFonts w:ascii="Times New Roman" w:hAnsi="Times New Roman" w:cs="Times New Roman"/>
          <w:szCs w:val="21"/>
          <w:vertAlign w:val="superscript"/>
        </w:rPr>
        <w:t>13</w:t>
      </w:r>
      <w:r w:rsidR="00D17C34" w:rsidRPr="00C06598">
        <w:rPr>
          <w:rFonts w:ascii="Times New Roman" w:hAnsi="Times New Roman" w:cs="Times New Roman"/>
          <w:szCs w:val="21"/>
        </w:rPr>
        <w:t xml:space="preserve">C chemical shift range; and the bottom shows sections of the spectra corresponding to the salt part. Compared with the </w:t>
      </w:r>
      <w:r w:rsidR="00D17C34" w:rsidRPr="00C06598">
        <w:rPr>
          <w:rFonts w:ascii="Times New Roman" w:hAnsi="Times New Roman" w:cs="Times New Roman"/>
          <w:szCs w:val="21"/>
          <w:vertAlign w:val="superscript"/>
        </w:rPr>
        <w:t>13</w:t>
      </w:r>
      <w:r w:rsidR="00D17C34" w:rsidRPr="00C06598">
        <w:rPr>
          <w:rFonts w:ascii="Times New Roman" w:hAnsi="Times New Roman" w:cs="Times New Roman"/>
          <w:szCs w:val="21"/>
        </w:rPr>
        <w:t>C peaks at around 115.7, 118.9, 122 and 125.5 ppm assigned to TFSI</w:t>
      </w:r>
      <w:r w:rsidR="00A152BB" w:rsidRPr="00A152BB">
        <w:rPr>
          <w:rFonts w:ascii="Times New Roman" w:hAnsi="Times New Roman" w:cs="Times New Roman"/>
          <w:szCs w:val="21"/>
          <w:vertAlign w:val="superscript"/>
        </w:rPr>
        <w:t>-</w:t>
      </w:r>
      <w:r w:rsidR="00D17C34" w:rsidRPr="00C06598">
        <w:rPr>
          <w:rFonts w:ascii="Times New Roman" w:hAnsi="Times New Roman" w:cs="Times New Roman"/>
          <w:szCs w:val="21"/>
        </w:rPr>
        <w:t xml:space="preserve"> group, these peaks showed an </w:t>
      </w:r>
      <w:proofErr w:type="spellStart"/>
      <w:r w:rsidR="00D17C34" w:rsidRPr="00C06598">
        <w:rPr>
          <w:rFonts w:ascii="Times New Roman" w:hAnsi="Times New Roman" w:cs="Times New Roman"/>
          <w:szCs w:val="21"/>
        </w:rPr>
        <w:t>upfield</w:t>
      </w:r>
      <w:proofErr w:type="spellEnd"/>
      <w:r w:rsidR="00D17C34" w:rsidRPr="00C06598">
        <w:rPr>
          <w:rFonts w:ascii="Times New Roman" w:hAnsi="Times New Roman" w:cs="Times New Roman"/>
          <w:szCs w:val="21"/>
        </w:rPr>
        <w:t xml:space="preserve"> shift in HE-DME electrolyte, but compared with </w:t>
      </w:r>
      <w:r w:rsidR="00D17C34" w:rsidRPr="00C06598">
        <w:rPr>
          <w:rFonts w:ascii="Times New Roman" w:hAnsi="Times New Roman" w:cs="Times New Roman"/>
          <w:szCs w:val="21"/>
          <w:vertAlign w:val="superscript"/>
        </w:rPr>
        <w:t>13</w:t>
      </w:r>
      <w:r w:rsidR="00D17C34" w:rsidRPr="00C06598">
        <w:rPr>
          <w:rFonts w:ascii="Times New Roman" w:hAnsi="Times New Roman" w:cs="Times New Roman"/>
          <w:szCs w:val="21"/>
        </w:rPr>
        <w:t>C peak at around 161.5 ppm assigned to the DFOB</w:t>
      </w:r>
      <w:r w:rsidR="00A152BB" w:rsidRPr="00A152BB">
        <w:rPr>
          <w:rFonts w:ascii="Times New Roman" w:hAnsi="Times New Roman" w:cs="Times New Roman"/>
          <w:szCs w:val="21"/>
          <w:vertAlign w:val="superscript"/>
        </w:rPr>
        <w:t>-</w:t>
      </w:r>
      <w:r w:rsidR="00D17C34" w:rsidRPr="00C06598">
        <w:rPr>
          <w:rFonts w:ascii="Times New Roman" w:hAnsi="Times New Roman" w:cs="Times New Roman"/>
          <w:szCs w:val="21"/>
        </w:rPr>
        <w:t xml:space="preserve"> group, the peak moved downfield in the HE-DME electrolyte.</w:t>
      </w:r>
    </w:p>
    <w:p w14:paraId="0FFC5125" w14:textId="09D3A1F3" w:rsidR="00D17C34" w:rsidRPr="00C06598" w:rsidRDefault="00D17C34" w:rsidP="00FB4582">
      <w:pPr>
        <w:widowControl/>
        <w:spacing w:line="360" w:lineRule="auto"/>
        <w:jc w:val="left"/>
        <w:rPr>
          <w:rFonts w:ascii="Times New Roman" w:hAnsi="Times New Roman" w:cs="Times New Roman"/>
          <w:szCs w:val="21"/>
        </w:rPr>
      </w:pPr>
      <w:r w:rsidRPr="00C06598">
        <w:rPr>
          <w:rFonts w:ascii="Times New Roman" w:hAnsi="Times New Roman" w:cs="Times New Roman"/>
          <w:szCs w:val="21"/>
        </w:rPr>
        <w:br w:type="page"/>
      </w:r>
    </w:p>
    <w:p w14:paraId="16F8AB3D" w14:textId="363C2FDD" w:rsidR="00D17C34" w:rsidRPr="00C06598" w:rsidRDefault="000D26E6" w:rsidP="00FB4582">
      <w:pPr>
        <w:spacing w:line="360" w:lineRule="auto"/>
        <w:jc w:val="center"/>
        <w:rPr>
          <w:rFonts w:ascii="Times New Roman" w:hAnsi="Times New Roman" w:cs="Times New Roman"/>
          <w:szCs w:val="21"/>
        </w:rPr>
      </w:pPr>
      <w:r>
        <w:rPr>
          <w:noProof/>
        </w:rPr>
        <w:lastRenderedPageBreak/>
        <w:drawing>
          <wp:inline distT="0" distB="0" distL="0" distR="0" wp14:anchorId="3E04F58C" wp14:editId="1FC0EF21">
            <wp:extent cx="2990102" cy="2095878"/>
            <wp:effectExtent l="0" t="0" r="127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2395" cy="2104495"/>
                    </a:xfrm>
                    <a:prstGeom prst="rect">
                      <a:avLst/>
                    </a:prstGeom>
                  </pic:spPr>
                </pic:pic>
              </a:graphicData>
            </a:graphic>
          </wp:inline>
        </w:drawing>
      </w:r>
    </w:p>
    <w:p w14:paraId="481C546B" w14:textId="0E52DF52"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 Liquid </w:t>
      </w:r>
      <w:bookmarkStart w:id="16" w:name="_Hlk87462389"/>
      <w:r w:rsidR="00D17C34" w:rsidRPr="00C06598">
        <w:rPr>
          <w:rFonts w:ascii="Times New Roman" w:hAnsi="Times New Roman" w:cs="Times New Roman"/>
          <w:b/>
          <w:bCs/>
          <w:szCs w:val="21"/>
          <w:vertAlign w:val="superscript"/>
        </w:rPr>
        <w:t>19</w:t>
      </w:r>
      <w:r w:rsidR="00D17C34" w:rsidRPr="00C06598">
        <w:rPr>
          <w:rFonts w:ascii="Times New Roman" w:hAnsi="Times New Roman" w:cs="Times New Roman"/>
          <w:b/>
          <w:bCs/>
          <w:szCs w:val="21"/>
        </w:rPr>
        <w:t>F</w:t>
      </w:r>
      <w:bookmarkEnd w:id="16"/>
      <w:r w:rsidR="00D17C34" w:rsidRPr="00C06598">
        <w:rPr>
          <w:rFonts w:ascii="Times New Roman" w:hAnsi="Times New Roman" w:cs="Times New Roman"/>
          <w:b/>
          <w:bCs/>
          <w:szCs w:val="21"/>
        </w:rPr>
        <w:t xml:space="preserve"> NMR spectra of single salt electrolytes and </w:t>
      </w:r>
      <w:r w:rsidR="00E0104A">
        <w:rPr>
          <w:rFonts w:ascii="Times New Roman" w:hAnsi="Times New Roman" w:cs="Times New Roman"/>
          <w:b/>
          <w:bCs/>
          <w:szCs w:val="21"/>
        </w:rPr>
        <w:t xml:space="preserve">the </w:t>
      </w:r>
      <w:r w:rsidR="00D17C34" w:rsidRPr="00C06598">
        <w:rPr>
          <w:rFonts w:ascii="Times New Roman" w:hAnsi="Times New Roman" w:cs="Times New Roman"/>
          <w:b/>
          <w:bCs/>
          <w:szCs w:val="21"/>
        </w:rPr>
        <w:t>as-prepared HE-DME electrolyte</w:t>
      </w:r>
      <w:r w:rsidR="00D17C34" w:rsidRPr="00C06598">
        <w:rPr>
          <w:rFonts w:ascii="Times New Roman" w:hAnsi="Times New Roman" w:cs="Times New Roman"/>
          <w:szCs w:val="21"/>
        </w:rPr>
        <w:t xml:space="preserve">. The </w:t>
      </w:r>
      <w:r w:rsidR="00D17C34" w:rsidRPr="00C06598">
        <w:rPr>
          <w:rFonts w:ascii="Times New Roman" w:hAnsi="Times New Roman" w:cs="Times New Roman"/>
          <w:szCs w:val="21"/>
          <w:vertAlign w:val="superscript"/>
        </w:rPr>
        <w:t>19</w:t>
      </w:r>
      <w:r w:rsidR="00D17C34" w:rsidRPr="00C06598">
        <w:rPr>
          <w:rFonts w:ascii="Times New Roman" w:hAnsi="Times New Roman" w:cs="Times New Roman"/>
          <w:szCs w:val="21"/>
        </w:rPr>
        <w:t>F NMR spectra in</w:t>
      </w:r>
      <w:r w:rsidR="00D17C34" w:rsidRPr="00C06598">
        <w:rPr>
          <w:rFonts w:ascii="Times New Roman" w:hAnsi="Times New Roman" w:cs="Times New Roman"/>
          <w:bCs/>
          <w:szCs w:val="21"/>
        </w:rPr>
        <w:t xml:space="preserve"> the </w:t>
      </w:r>
      <w:r w:rsidR="00D17C34" w:rsidRPr="00C06598">
        <w:rPr>
          <w:rFonts w:ascii="Times New Roman" w:hAnsi="Times New Roman" w:cs="Times New Roman"/>
          <w:szCs w:val="21"/>
        </w:rPr>
        <w:t>HE-DME electrolyte include three parts, the peak around 52.0 ppm from FSI</w:t>
      </w:r>
      <w:r w:rsidR="00A152BB" w:rsidRPr="00A152BB">
        <w:rPr>
          <w:rFonts w:ascii="Times New Roman" w:hAnsi="Times New Roman" w:cs="Times New Roman"/>
          <w:szCs w:val="21"/>
          <w:vertAlign w:val="superscript"/>
        </w:rPr>
        <w:t>-</w:t>
      </w:r>
      <w:r w:rsidR="00D17C34" w:rsidRPr="00C06598">
        <w:rPr>
          <w:rFonts w:ascii="Times New Roman" w:hAnsi="Times New Roman" w:cs="Times New Roman"/>
          <w:szCs w:val="21"/>
        </w:rPr>
        <w:t xml:space="preserve"> group, the peak around -80.0 ppm from TFSI</w:t>
      </w:r>
      <w:r w:rsidR="00A152BB" w:rsidRPr="00A152BB">
        <w:rPr>
          <w:rFonts w:ascii="Times New Roman" w:hAnsi="Times New Roman" w:cs="Times New Roman"/>
          <w:szCs w:val="21"/>
          <w:vertAlign w:val="superscript"/>
        </w:rPr>
        <w:t>-</w:t>
      </w:r>
      <w:r w:rsidR="00D17C34" w:rsidRPr="00C06598">
        <w:rPr>
          <w:rFonts w:ascii="Times New Roman" w:hAnsi="Times New Roman" w:cs="Times New Roman"/>
          <w:szCs w:val="21"/>
        </w:rPr>
        <w:t xml:space="preserve"> group and the peak around -154.0 ppm from DFOB</w:t>
      </w:r>
      <w:r w:rsidR="00A152BB" w:rsidRPr="00A152BB">
        <w:rPr>
          <w:rFonts w:ascii="Times New Roman" w:hAnsi="Times New Roman" w:cs="Times New Roman"/>
          <w:szCs w:val="21"/>
          <w:vertAlign w:val="superscript"/>
        </w:rPr>
        <w:t>-</w:t>
      </w:r>
      <w:r w:rsidR="00D17C34" w:rsidRPr="00C06598">
        <w:rPr>
          <w:rFonts w:ascii="Times New Roman" w:hAnsi="Times New Roman" w:cs="Times New Roman"/>
          <w:szCs w:val="21"/>
        </w:rPr>
        <w:t xml:space="preserve"> group. </w:t>
      </w:r>
      <w:bookmarkStart w:id="17" w:name="_Hlk87470229"/>
      <w:r w:rsidR="00D17C34" w:rsidRPr="00C06598">
        <w:rPr>
          <w:rFonts w:ascii="Times New Roman" w:hAnsi="Times New Roman" w:cs="Times New Roman"/>
          <w:szCs w:val="21"/>
        </w:rPr>
        <w:t xml:space="preserve">Compared with the peak in single salt electrolytes, the peaks at around 52.0 ppm and -154.0 ppm move </w:t>
      </w:r>
      <w:proofErr w:type="spellStart"/>
      <w:r w:rsidR="00D17C34" w:rsidRPr="00C06598">
        <w:rPr>
          <w:rFonts w:ascii="Times New Roman" w:hAnsi="Times New Roman" w:cs="Times New Roman"/>
          <w:szCs w:val="21"/>
        </w:rPr>
        <w:t>upfield</w:t>
      </w:r>
      <w:proofErr w:type="spellEnd"/>
      <w:r w:rsidR="00D17C34" w:rsidRPr="00C06598">
        <w:rPr>
          <w:rFonts w:ascii="Times New Roman" w:hAnsi="Times New Roman" w:cs="Times New Roman"/>
          <w:szCs w:val="21"/>
        </w:rPr>
        <w:t>, yet the peak around -80.0 ppm moves downfield, indicating that different solvation structures of salt anion groups exist in the HE-DME electrolyte.</w:t>
      </w:r>
      <w:bookmarkEnd w:id="17"/>
    </w:p>
    <w:p w14:paraId="68EF3737" w14:textId="62491A2E" w:rsidR="00D17C34" w:rsidRPr="00C06598" w:rsidRDefault="00D17C34" w:rsidP="00FB4582">
      <w:pPr>
        <w:widowControl/>
        <w:spacing w:line="360" w:lineRule="auto"/>
        <w:jc w:val="left"/>
        <w:rPr>
          <w:rFonts w:ascii="Times New Roman" w:hAnsi="Times New Roman" w:cs="Times New Roman"/>
          <w:szCs w:val="21"/>
        </w:rPr>
      </w:pPr>
      <w:r w:rsidRPr="00C06598">
        <w:rPr>
          <w:rFonts w:ascii="Times New Roman" w:hAnsi="Times New Roman" w:cs="Times New Roman"/>
          <w:szCs w:val="21"/>
        </w:rPr>
        <w:br w:type="page"/>
      </w:r>
    </w:p>
    <w:p w14:paraId="4392D26A" w14:textId="587438CC" w:rsidR="00B43B14" w:rsidRPr="00C06598" w:rsidRDefault="003D0CC8"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016A9F1A" wp14:editId="35658B0F">
            <wp:extent cx="3219173" cy="246224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1880" cy="2464315"/>
                    </a:xfrm>
                    <a:prstGeom prst="rect">
                      <a:avLst/>
                    </a:prstGeom>
                    <a:noFill/>
                    <a:ln>
                      <a:noFill/>
                    </a:ln>
                  </pic:spPr>
                </pic:pic>
              </a:graphicData>
            </a:graphic>
          </wp:inline>
        </w:drawing>
      </w:r>
    </w:p>
    <w:p w14:paraId="3860D67B" w14:textId="79F3C546"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 </w:t>
      </w:r>
      <w:r w:rsidR="00B43B14" w:rsidRPr="00B43B14">
        <w:rPr>
          <w:rFonts w:ascii="Times New Roman" w:hAnsi="Times New Roman" w:cs="Times New Roman"/>
          <w:b/>
          <w:bCs/>
          <w:szCs w:val="21"/>
        </w:rPr>
        <w:t>The oxidation and reduction stability of the single salt electrolytes</w:t>
      </w:r>
      <w:r w:rsidR="00B43B14">
        <w:rPr>
          <w:rFonts w:ascii="Times New Roman" w:hAnsi="Times New Roman" w:cs="Times New Roman" w:hint="eastAsia"/>
          <w:b/>
          <w:bCs/>
          <w:szCs w:val="21"/>
        </w:rPr>
        <w:t>.</w:t>
      </w:r>
      <w:r w:rsidR="00B43B14">
        <w:rPr>
          <w:rFonts w:ascii="Times New Roman" w:hAnsi="Times New Roman" w:cs="Times New Roman"/>
          <w:b/>
          <w:bCs/>
          <w:szCs w:val="21"/>
        </w:rPr>
        <w:t xml:space="preserve"> </w:t>
      </w:r>
      <w:r w:rsidR="00D17C34" w:rsidRPr="00B43B14">
        <w:rPr>
          <w:rFonts w:ascii="Times New Roman" w:hAnsi="Times New Roman" w:cs="Times New Roman"/>
          <w:szCs w:val="21"/>
        </w:rPr>
        <w:t>Galvanostatic charge profiles of Li||LiFePO</w:t>
      </w:r>
      <w:r w:rsidR="00D17C34" w:rsidRPr="00B43B14">
        <w:rPr>
          <w:rFonts w:ascii="Times New Roman" w:hAnsi="Times New Roman" w:cs="Times New Roman"/>
          <w:szCs w:val="21"/>
          <w:vertAlign w:val="subscript"/>
        </w:rPr>
        <w:t>4</w:t>
      </w:r>
      <w:r w:rsidR="00D17C34" w:rsidRPr="00B43B14">
        <w:rPr>
          <w:rFonts w:ascii="Times New Roman" w:hAnsi="Times New Roman" w:cs="Times New Roman"/>
          <w:szCs w:val="21"/>
        </w:rPr>
        <w:t xml:space="preserve"> cells with different electrolytes at a current density of 0.02C (1C=150 </w:t>
      </w:r>
      <w:proofErr w:type="spellStart"/>
      <w:r w:rsidR="00D17C34" w:rsidRPr="00B43B14">
        <w:rPr>
          <w:rFonts w:ascii="Times New Roman" w:hAnsi="Times New Roman" w:cs="Times New Roman"/>
          <w:szCs w:val="21"/>
        </w:rPr>
        <w:t>mAh</w:t>
      </w:r>
      <w:proofErr w:type="spellEnd"/>
      <w:r w:rsidR="00D17C34" w:rsidRPr="00B43B14">
        <w:rPr>
          <w:rFonts w:ascii="Times New Roman" w:hAnsi="Times New Roman" w:cs="Times New Roman"/>
          <w:szCs w:val="21"/>
        </w:rPr>
        <w:t xml:space="preserve"> g</w:t>
      </w:r>
      <w:r w:rsidR="00D17C34" w:rsidRPr="00B43B14">
        <w:rPr>
          <w:rFonts w:ascii="Times New Roman" w:hAnsi="Times New Roman" w:cs="Times New Roman"/>
          <w:szCs w:val="21"/>
          <w:vertAlign w:val="superscript"/>
        </w:rPr>
        <w:t>-1</w:t>
      </w:r>
      <w:r w:rsidR="00D17C34" w:rsidRPr="00B43B14">
        <w:rPr>
          <w:rFonts w:ascii="Times New Roman" w:hAnsi="Times New Roman" w:cs="Times New Roman"/>
          <w:szCs w:val="21"/>
        </w:rPr>
        <w:t>).</w:t>
      </w:r>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 xml:space="preserve">A charge cut-off voltage of 5.0 V was set to study the </w:t>
      </w:r>
      <w:bookmarkStart w:id="18" w:name="_Hlk87209233"/>
      <w:r w:rsidR="00D17C34" w:rsidRPr="00C06598">
        <w:rPr>
          <w:rFonts w:ascii="Times New Roman" w:hAnsi="Times New Roman" w:cs="Times New Roman"/>
          <w:szCs w:val="21"/>
        </w:rPr>
        <w:t>oxidation stability of electrolytes</w:t>
      </w:r>
      <w:bookmarkEnd w:id="18"/>
      <w:r w:rsidR="003D0CC8">
        <w:rPr>
          <w:rFonts w:ascii="Times New Roman" w:hAnsi="Times New Roman" w:cs="Times New Roman"/>
          <w:szCs w:val="21"/>
        </w:rPr>
        <w:t>.</w:t>
      </w:r>
      <w:r w:rsidR="00D17C34" w:rsidRPr="00C06598">
        <w:rPr>
          <w:rFonts w:ascii="Times New Roman" w:hAnsi="Times New Roman" w:cs="Times New Roman"/>
          <w:szCs w:val="21"/>
        </w:rPr>
        <w:t xml:space="preserve"> LiFePO</w:t>
      </w:r>
      <w:r w:rsidR="00D17C34" w:rsidRPr="00C06598">
        <w:rPr>
          <w:rFonts w:ascii="Times New Roman" w:hAnsi="Times New Roman" w:cs="Times New Roman"/>
          <w:szCs w:val="21"/>
          <w:vertAlign w:val="subscript"/>
        </w:rPr>
        <w:t>4</w:t>
      </w:r>
      <w:r w:rsidR="00D17C34" w:rsidRPr="00C06598">
        <w:rPr>
          <w:rFonts w:ascii="Times New Roman" w:hAnsi="Times New Roman" w:cs="Times New Roman"/>
          <w:szCs w:val="21"/>
        </w:rPr>
        <w:t xml:space="preserve"> cathode was chosen as it does not show the extra redox reaction from Fe</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to Fe</w:t>
      </w:r>
      <w:r w:rsidR="00D17C34" w:rsidRPr="00C06598">
        <w:rPr>
          <w:rFonts w:ascii="Times New Roman" w:hAnsi="Times New Roman" w:cs="Times New Roman"/>
          <w:szCs w:val="21"/>
          <w:vertAlign w:val="superscript"/>
        </w:rPr>
        <w:t>3+</w:t>
      </w:r>
      <w:r w:rsidR="00D17C34" w:rsidRPr="00C06598">
        <w:rPr>
          <w:rFonts w:ascii="Times New Roman" w:hAnsi="Times New Roman" w:cs="Times New Roman"/>
          <w:szCs w:val="21"/>
        </w:rPr>
        <w:t xml:space="preserve"> on being charged to above ~3.8 V.</w:t>
      </w:r>
      <w:r w:rsidR="00B43B14">
        <w:rPr>
          <w:rFonts w:ascii="Times New Roman" w:hAnsi="Times New Roman" w:cs="Times New Roman"/>
          <w:szCs w:val="21"/>
        </w:rPr>
        <w:t xml:space="preserve"> </w:t>
      </w:r>
    </w:p>
    <w:p w14:paraId="13C78DE2" w14:textId="141CA69F" w:rsidR="00D17C34" w:rsidRPr="00C06598" w:rsidRDefault="00D17C34" w:rsidP="00FB4582">
      <w:pPr>
        <w:widowControl/>
        <w:spacing w:line="360" w:lineRule="auto"/>
        <w:jc w:val="left"/>
        <w:rPr>
          <w:rFonts w:ascii="Times New Roman" w:hAnsi="Times New Roman" w:cs="Times New Roman"/>
          <w:szCs w:val="21"/>
        </w:rPr>
      </w:pPr>
      <w:r w:rsidRPr="00C06598">
        <w:rPr>
          <w:rFonts w:ascii="Times New Roman" w:hAnsi="Times New Roman" w:cs="Times New Roman"/>
          <w:szCs w:val="21"/>
        </w:rPr>
        <w:br w:type="page"/>
      </w:r>
    </w:p>
    <w:p w14:paraId="2AB54204" w14:textId="190A530B" w:rsidR="00D17C34" w:rsidRPr="00C06598" w:rsidRDefault="00D17C34" w:rsidP="00FB4582">
      <w:pPr>
        <w:widowControl/>
        <w:spacing w:line="360" w:lineRule="auto"/>
        <w:rPr>
          <w:rFonts w:ascii="Times New Roman" w:hAnsi="Times New Roman" w:cs="Times New Roman"/>
          <w:szCs w:val="21"/>
        </w:rPr>
      </w:pPr>
    </w:p>
    <w:p w14:paraId="06B25DDC"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drawing>
          <wp:inline distT="0" distB="0" distL="0" distR="0" wp14:anchorId="2F4950B2" wp14:editId="2AA9796F">
            <wp:extent cx="3600000" cy="2739225"/>
            <wp:effectExtent l="0" t="0" r="635" b="444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0" cy="2739225"/>
                    </a:xfrm>
                    <a:prstGeom prst="rect">
                      <a:avLst/>
                    </a:prstGeom>
                  </pic:spPr>
                </pic:pic>
              </a:graphicData>
            </a:graphic>
          </wp:inline>
        </w:drawing>
      </w:r>
    </w:p>
    <w:p w14:paraId="17E88649" w14:textId="2206DAB4"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B43B14">
        <w:rPr>
          <w:rFonts w:ascii="Times New Roman" w:hAnsi="Times New Roman" w:cs="Times New Roman"/>
          <w:b/>
          <w:bCs/>
          <w:szCs w:val="21"/>
        </w:rPr>
        <w:t>5</w:t>
      </w:r>
      <w:r w:rsidR="00D17C34" w:rsidRPr="00C06598">
        <w:rPr>
          <w:rFonts w:ascii="Times New Roman" w:hAnsi="Times New Roman" w:cs="Times New Roman"/>
          <w:b/>
          <w:bCs/>
          <w:szCs w:val="21"/>
        </w:rPr>
        <w:t xml:space="preserve">. Galvanostatic lithium plating/stripping profiles of Li||Cu cell with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w:t>
      </w:r>
      <w:r w:rsidR="00FB69E0" w:rsidRPr="00C06598">
        <w:rPr>
          <w:rFonts w:ascii="Times New Roman" w:hAnsi="Times New Roman" w:cs="Times New Roman"/>
          <w:b/>
          <w:bCs/>
          <w:szCs w:val="21"/>
        </w:rPr>
        <w:t xml:space="preserve">. </w:t>
      </w:r>
      <w:r w:rsidR="00FB69E0" w:rsidRPr="00C06598">
        <w:rPr>
          <w:rFonts w:ascii="Times New Roman" w:hAnsi="Times New Roman" w:cs="Times New Roman"/>
          <w:szCs w:val="21"/>
        </w:rPr>
        <w:t xml:space="preserve">The </w:t>
      </w:r>
      <w:r w:rsidR="00FA1675" w:rsidRPr="00C06598">
        <w:rPr>
          <w:rFonts w:ascii="Times New Roman" w:hAnsi="Times New Roman" w:cs="Times New Roman"/>
          <w:szCs w:val="21"/>
        </w:rPr>
        <w:t>cells were</w:t>
      </w:r>
      <w:r w:rsidR="00FB69E0" w:rsidRPr="00C06598">
        <w:rPr>
          <w:rFonts w:ascii="Times New Roman" w:hAnsi="Times New Roman" w:cs="Times New Roman"/>
          <w:szCs w:val="21"/>
        </w:rPr>
        <w:t xml:space="preserve"> </w:t>
      </w:r>
      <w:r w:rsidR="00D17C34" w:rsidRPr="00C06598">
        <w:rPr>
          <w:rFonts w:ascii="Times New Roman" w:hAnsi="Times New Roman" w:cs="Times New Roman"/>
          <w:szCs w:val="21"/>
        </w:rPr>
        <w:t>plat</w:t>
      </w:r>
      <w:r w:rsidR="00FB69E0" w:rsidRPr="00C06598">
        <w:rPr>
          <w:rFonts w:ascii="Times New Roman" w:hAnsi="Times New Roman" w:cs="Times New Roman"/>
          <w:szCs w:val="21"/>
        </w:rPr>
        <w:t>e</w:t>
      </w:r>
      <w:r w:rsidR="00FA1675" w:rsidRPr="00C06598">
        <w:rPr>
          <w:rFonts w:ascii="Times New Roman" w:hAnsi="Times New Roman" w:cs="Times New Roman"/>
          <w:szCs w:val="21"/>
        </w:rPr>
        <w:t>d</w:t>
      </w:r>
      <w:r w:rsidR="00D17C34" w:rsidRPr="00C06598">
        <w:rPr>
          <w:rFonts w:ascii="Times New Roman" w:hAnsi="Times New Roman" w:cs="Times New Roman"/>
          <w:szCs w:val="21"/>
        </w:rPr>
        <w:t xml:space="preserve"> for 2 h at 0.5</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mA</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cm</w:t>
      </w:r>
      <w:r w:rsidR="00D17C34" w:rsidRPr="00C06598">
        <w:rPr>
          <w:rFonts w:ascii="Times New Roman" w:eastAsia="微软雅黑" w:hAnsi="Times New Roman" w:cs="Times New Roman"/>
          <w:szCs w:val="21"/>
          <w:vertAlign w:val="superscript"/>
        </w:rPr>
        <w:t>−</w:t>
      </w:r>
      <w:r w:rsidR="00D17C34" w:rsidRPr="00C06598">
        <w:rPr>
          <w:rFonts w:ascii="Times New Roman" w:hAnsi="Times New Roman" w:cs="Times New Roman"/>
          <w:szCs w:val="21"/>
          <w:vertAlign w:val="superscript"/>
        </w:rPr>
        <w:t xml:space="preserve">2 </w:t>
      </w:r>
      <w:r w:rsidR="00D17C34" w:rsidRPr="00C06598">
        <w:rPr>
          <w:rFonts w:ascii="Times New Roman" w:hAnsi="Times New Roman" w:cs="Times New Roman"/>
          <w:szCs w:val="21"/>
        </w:rPr>
        <w:t>followed by stripping to a cut-off voltage of 1.0</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p>
    <w:p w14:paraId="4E746C4B" w14:textId="77777777" w:rsidR="00D17C34" w:rsidRPr="00C06598"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636B67EA"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42A456B7" wp14:editId="359F7795">
            <wp:extent cx="3600000" cy="2779966"/>
            <wp:effectExtent l="0" t="0" r="635" b="190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0000" cy="2779966"/>
                    </a:xfrm>
                    <a:prstGeom prst="rect">
                      <a:avLst/>
                    </a:prstGeom>
                  </pic:spPr>
                </pic:pic>
              </a:graphicData>
            </a:graphic>
          </wp:inline>
        </w:drawing>
      </w:r>
    </w:p>
    <w:p w14:paraId="38302366" w14:textId="4A69C5B0"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B43B14">
        <w:rPr>
          <w:rFonts w:ascii="Times New Roman" w:hAnsi="Times New Roman" w:cs="Times New Roman"/>
          <w:b/>
          <w:bCs/>
          <w:szCs w:val="21"/>
        </w:rPr>
        <w:t>6</w:t>
      </w:r>
      <w:r w:rsidR="00D17C34" w:rsidRPr="00C06598">
        <w:rPr>
          <w:rFonts w:ascii="Times New Roman" w:hAnsi="Times New Roman" w:cs="Times New Roman"/>
          <w:b/>
          <w:bCs/>
          <w:szCs w:val="21"/>
        </w:rPr>
        <w:t xml:space="preserve">. Galvanostatic lithium plating/stripping profiles of Li||Cu cell with 0.6 M </w:t>
      </w:r>
      <w:proofErr w:type="spellStart"/>
      <w:r w:rsidR="00D17C34" w:rsidRPr="00C06598">
        <w:rPr>
          <w:rFonts w:ascii="Times New Roman" w:hAnsi="Times New Roman" w:cs="Times New Roman"/>
          <w:b/>
          <w:bCs/>
          <w:szCs w:val="21"/>
        </w:rPr>
        <w:t>LiDFOB</w:t>
      </w:r>
      <w:proofErr w:type="spellEnd"/>
      <w:r w:rsidR="00D17C34" w:rsidRPr="00C06598">
        <w:rPr>
          <w:rFonts w:ascii="Times New Roman" w:hAnsi="Times New Roman" w:cs="Times New Roman"/>
          <w:b/>
          <w:bCs/>
          <w:szCs w:val="21"/>
        </w:rPr>
        <w:t>-DME electrolyte.</w:t>
      </w:r>
      <w:r w:rsidR="00FB69E0" w:rsidRPr="00C06598">
        <w:rPr>
          <w:rFonts w:ascii="Times New Roman" w:hAnsi="Times New Roman" w:cs="Times New Roman"/>
          <w:b/>
          <w:bCs/>
          <w:szCs w:val="21"/>
        </w:rPr>
        <w:t xml:space="preserve"> </w:t>
      </w:r>
      <w:r w:rsidR="00FA1675" w:rsidRPr="00C06598">
        <w:rPr>
          <w:rFonts w:ascii="Times New Roman" w:hAnsi="Times New Roman" w:cs="Times New Roman"/>
          <w:szCs w:val="21"/>
        </w:rPr>
        <w:t>The cells were plated</w:t>
      </w:r>
      <w:r w:rsidR="00FB69E0" w:rsidRPr="00C06598">
        <w:rPr>
          <w:rFonts w:ascii="Times New Roman" w:hAnsi="Times New Roman" w:cs="Times New Roman"/>
          <w:szCs w:val="21"/>
        </w:rPr>
        <w:t xml:space="preserve"> for 2 h at 0.5</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mA</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cm</w:t>
      </w:r>
      <w:r w:rsidR="00FB69E0" w:rsidRPr="00C06598">
        <w:rPr>
          <w:rFonts w:ascii="Times New Roman" w:eastAsia="微软雅黑" w:hAnsi="Times New Roman" w:cs="Times New Roman"/>
          <w:szCs w:val="21"/>
          <w:vertAlign w:val="superscript"/>
        </w:rPr>
        <w:t>−</w:t>
      </w:r>
      <w:r w:rsidR="00FB69E0" w:rsidRPr="00C06598">
        <w:rPr>
          <w:rFonts w:ascii="Times New Roman" w:hAnsi="Times New Roman" w:cs="Times New Roman"/>
          <w:szCs w:val="21"/>
          <w:vertAlign w:val="superscript"/>
        </w:rPr>
        <w:t xml:space="preserve">2 </w:t>
      </w:r>
      <w:r w:rsidR="00FB69E0" w:rsidRPr="00C06598">
        <w:rPr>
          <w:rFonts w:ascii="Times New Roman" w:hAnsi="Times New Roman" w:cs="Times New Roman"/>
          <w:szCs w:val="21"/>
        </w:rPr>
        <w:t>followed by stripping to a cut-off voltage of 1.0</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V vs. Li/Li</w:t>
      </w:r>
      <w:r w:rsidR="00FB69E0" w:rsidRPr="00C06598">
        <w:rPr>
          <w:rFonts w:ascii="Times New Roman" w:hAnsi="Times New Roman" w:cs="Times New Roman"/>
          <w:szCs w:val="21"/>
          <w:vertAlign w:val="superscript"/>
        </w:rPr>
        <w:t>+</w:t>
      </w:r>
      <w:r w:rsidR="00FB69E0" w:rsidRPr="00C06598">
        <w:rPr>
          <w:rFonts w:ascii="Times New Roman" w:hAnsi="Times New Roman" w:cs="Times New Roman"/>
          <w:szCs w:val="21"/>
        </w:rPr>
        <w:t>.</w:t>
      </w:r>
    </w:p>
    <w:p w14:paraId="29CADE3E" w14:textId="77777777" w:rsidR="00D17C34" w:rsidRPr="00C06598"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66BCB05C"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41BB6572" wp14:editId="4D2FA9D8">
            <wp:extent cx="3600000" cy="2756995"/>
            <wp:effectExtent l="0" t="0" r="635" b="571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0000" cy="2756995"/>
                    </a:xfrm>
                    <a:prstGeom prst="rect">
                      <a:avLst/>
                    </a:prstGeom>
                  </pic:spPr>
                </pic:pic>
              </a:graphicData>
            </a:graphic>
          </wp:inline>
        </w:drawing>
      </w:r>
    </w:p>
    <w:p w14:paraId="042C2136" w14:textId="4A76B94A"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B43B14">
        <w:rPr>
          <w:rFonts w:ascii="Times New Roman" w:hAnsi="Times New Roman" w:cs="Times New Roman"/>
          <w:b/>
          <w:bCs/>
          <w:szCs w:val="21"/>
        </w:rPr>
        <w:t>7</w:t>
      </w:r>
      <w:r w:rsidR="00D17C34" w:rsidRPr="00C06598">
        <w:rPr>
          <w:rFonts w:ascii="Times New Roman" w:hAnsi="Times New Roman" w:cs="Times New Roman"/>
          <w:b/>
          <w:bCs/>
          <w:szCs w:val="21"/>
        </w:rPr>
        <w:t xml:space="preserve">. Galvanostatic lithium plating/stripping profiles of Li||Cu cell with 0.6 M </w:t>
      </w:r>
      <w:proofErr w:type="spellStart"/>
      <w:r w:rsidR="00D17C34" w:rsidRPr="00C06598">
        <w:rPr>
          <w:rFonts w:ascii="Times New Roman" w:hAnsi="Times New Roman" w:cs="Times New Roman"/>
          <w:b/>
          <w:bCs/>
          <w:szCs w:val="21"/>
        </w:rPr>
        <w:t>LiTFSI</w:t>
      </w:r>
      <w:proofErr w:type="spellEnd"/>
      <w:r w:rsidR="00D17C34" w:rsidRPr="00C06598">
        <w:rPr>
          <w:rFonts w:ascii="Times New Roman" w:hAnsi="Times New Roman" w:cs="Times New Roman"/>
          <w:b/>
          <w:bCs/>
          <w:szCs w:val="21"/>
        </w:rPr>
        <w:t>-DME electrolyte.</w:t>
      </w:r>
      <w:r w:rsidR="00FB69E0" w:rsidRPr="00C06598">
        <w:rPr>
          <w:rFonts w:ascii="Times New Roman" w:hAnsi="Times New Roman" w:cs="Times New Roman"/>
          <w:b/>
          <w:bCs/>
          <w:szCs w:val="21"/>
        </w:rPr>
        <w:t xml:space="preserve"> </w:t>
      </w:r>
      <w:r w:rsidR="00FA1675" w:rsidRPr="00C06598">
        <w:rPr>
          <w:rFonts w:ascii="Times New Roman" w:hAnsi="Times New Roman" w:cs="Times New Roman"/>
          <w:szCs w:val="21"/>
        </w:rPr>
        <w:t>The cells were plated for</w:t>
      </w:r>
      <w:r w:rsidR="00FB69E0" w:rsidRPr="00C06598">
        <w:rPr>
          <w:rFonts w:ascii="Times New Roman" w:hAnsi="Times New Roman" w:cs="Times New Roman"/>
          <w:szCs w:val="21"/>
        </w:rPr>
        <w:t xml:space="preserve"> 2 h at 0.5</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mA</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cm</w:t>
      </w:r>
      <w:r w:rsidR="00FB69E0" w:rsidRPr="00C06598">
        <w:rPr>
          <w:rFonts w:ascii="Times New Roman" w:eastAsia="微软雅黑" w:hAnsi="Times New Roman" w:cs="Times New Roman"/>
          <w:szCs w:val="21"/>
          <w:vertAlign w:val="superscript"/>
        </w:rPr>
        <w:t>−</w:t>
      </w:r>
      <w:r w:rsidR="00FB69E0" w:rsidRPr="00C06598">
        <w:rPr>
          <w:rFonts w:ascii="Times New Roman" w:hAnsi="Times New Roman" w:cs="Times New Roman"/>
          <w:szCs w:val="21"/>
          <w:vertAlign w:val="superscript"/>
        </w:rPr>
        <w:t xml:space="preserve">2 </w:t>
      </w:r>
      <w:r w:rsidR="00FB69E0" w:rsidRPr="00C06598">
        <w:rPr>
          <w:rFonts w:ascii="Times New Roman" w:hAnsi="Times New Roman" w:cs="Times New Roman"/>
          <w:szCs w:val="21"/>
        </w:rPr>
        <w:t>followed by stripping to a cut-off voltage of 1.0</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V vs. Li/Li</w:t>
      </w:r>
      <w:r w:rsidR="00FB69E0" w:rsidRPr="00C06598">
        <w:rPr>
          <w:rFonts w:ascii="Times New Roman" w:hAnsi="Times New Roman" w:cs="Times New Roman"/>
          <w:szCs w:val="21"/>
          <w:vertAlign w:val="superscript"/>
        </w:rPr>
        <w:t>+</w:t>
      </w:r>
      <w:r w:rsidR="00FB69E0" w:rsidRPr="00C06598">
        <w:rPr>
          <w:rFonts w:ascii="Times New Roman" w:hAnsi="Times New Roman" w:cs="Times New Roman"/>
          <w:szCs w:val="21"/>
        </w:rPr>
        <w:t>.</w:t>
      </w:r>
    </w:p>
    <w:p w14:paraId="2C02C253" w14:textId="77777777" w:rsidR="00D17C34" w:rsidRPr="00C06598"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00E5BC5A"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38939EBB" wp14:editId="123D4EEB">
            <wp:extent cx="3600000" cy="2802071"/>
            <wp:effectExtent l="0" t="0" r="63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0000" cy="2802071"/>
                    </a:xfrm>
                    <a:prstGeom prst="rect">
                      <a:avLst/>
                    </a:prstGeom>
                  </pic:spPr>
                </pic:pic>
              </a:graphicData>
            </a:graphic>
          </wp:inline>
        </w:drawing>
      </w:r>
    </w:p>
    <w:p w14:paraId="7DBA9661" w14:textId="27ED5D5C"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B43B14">
        <w:rPr>
          <w:rFonts w:ascii="Times New Roman" w:hAnsi="Times New Roman" w:cs="Times New Roman"/>
          <w:b/>
          <w:bCs/>
          <w:szCs w:val="21"/>
        </w:rPr>
        <w:t>8</w:t>
      </w:r>
      <w:r w:rsidR="00D17C34" w:rsidRPr="00C06598">
        <w:rPr>
          <w:rFonts w:ascii="Times New Roman" w:hAnsi="Times New Roman" w:cs="Times New Roman"/>
          <w:b/>
          <w:bCs/>
          <w:szCs w:val="21"/>
        </w:rPr>
        <w:t>. Galvanostatic lithium plating/stripping profiles of Li||Cu cell with 0.36 M LiNO</w:t>
      </w:r>
      <w:r w:rsidR="00D17C34" w:rsidRPr="00C06598">
        <w:rPr>
          <w:rFonts w:ascii="Times New Roman" w:hAnsi="Times New Roman" w:cs="Times New Roman"/>
          <w:b/>
          <w:bCs/>
          <w:szCs w:val="21"/>
          <w:vertAlign w:val="subscript"/>
        </w:rPr>
        <w:t>3</w:t>
      </w:r>
      <w:r w:rsidR="00D17C34" w:rsidRPr="00C06598">
        <w:rPr>
          <w:rFonts w:ascii="Times New Roman" w:hAnsi="Times New Roman" w:cs="Times New Roman"/>
          <w:b/>
          <w:bCs/>
          <w:szCs w:val="21"/>
        </w:rPr>
        <w:t>-DME electrolyte.</w:t>
      </w:r>
      <w:r w:rsidR="00FB69E0" w:rsidRPr="00C06598">
        <w:rPr>
          <w:rFonts w:ascii="Times New Roman" w:hAnsi="Times New Roman" w:cs="Times New Roman"/>
          <w:b/>
          <w:bCs/>
          <w:szCs w:val="21"/>
        </w:rPr>
        <w:t xml:space="preserve"> </w:t>
      </w:r>
      <w:r w:rsidR="00FA1675" w:rsidRPr="00C06598">
        <w:rPr>
          <w:rFonts w:ascii="Times New Roman" w:hAnsi="Times New Roman" w:cs="Times New Roman"/>
          <w:szCs w:val="21"/>
        </w:rPr>
        <w:t>The cells were plated</w:t>
      </w:r>
      <w:r w:rsidR="00FB69E0" w:rsidRPr="00C06598">
        <w:rPr>
          <w:rFonts w:ascii="Times New Roman" w:hAnsi="Times New Roman" w:cs="Times New Roman"/>
          <w:szCs w:val="21"/>
        </w:rPr>
        <w:t xml:space="preserve"> for 2 h at 0.5</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mA</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cm</w:t>
      </w:r>
      <w:r w:rsidR="00FB69E0" w:rsidRPr="00C06598">
        <w:rPr>
          <w:rFonts w:ascii="Times New Roman" w:eastAsia="微软雅黑" w:hAnsi="Times New Roman" w:cs="Times New Roman"/>
          <w:szCs w:val="21"/>
          <w:vertAlign w:val="superscript"/>
        </w:rPr>
        <w:t>−</w:t>
      </w:r>
      <w:r w:rsidR="00FB69E0" w:rsidRPr="00C06598">
        <w:rPr>
          <w:rFonts w:ascii="Times New Roman" w:hAnsi="Times New Roman" w:cs="Times New Roman"/>
          <w:szCs w:val="21"/>
          <w:vertAlign w:val="superscript"/>
        </w:rPr>
        <w:t xml:space="preserve">2 </w:t>
      </w:r>
      <w:r w:rsidR="00FB69E0" w:rsidRPr="00C06598">
        <w:rPr>
          <w:rFonts w:ascii="Times New Roman" w:hAnsi="Times New Roman" w:cs="Times New Roman"/>
          <w:szCs w:val="21"/>
        </w:rPr>
        <w:t>followed by stripping to a cut-off voltage of 1.0</w:t>
      </w:r>
      <w:r w:rsidR="00FB69E0" w:rsidRPr="00C06598">
        <w:rPr>
          <w:rFonts w:ascii="Times New Roman" w:eastAsia="MS Gothic" w:hAnsi="Times New Roman" w:cs="Times New Roman"/>
          <w:szCs w:val="21"/>
        </w:rPr>
        <w:t> </w:t>
      </w:r>
      <w:r w:rsidR="00FB69E0" w:rsidRPr="00C06598">
        <w:rPr>
          <w:rFonts w:ascii="Times New Roman" w:hAnsi="Times New Roman" w:cs="Times New Roman"/>
          <w:szCs w:val="21"/>
        </w:rPr>
        <w:t>V vs. Li/Li</w:t>
      </w:r>
      <w:r w:rsidR="00FB69E0" w:rsidRPr="00C06598">
        <w:rPr>
          <w:rFonts w:ascii="Times New Roman" w:hAnsi="Times New Roman" w:cs="Times New Roman"/>
          <w:szCs w:val="21"/>
          <w:vertAlign w:val="superscript"/>
        </w:rPr>
        <w:t>+</w:t>
      </w:r>
      <w:r w:rsidR="00FB69E0" w:rsidRPr="00C06598">
        <w:rPr>
          <w:rFonts w:ascii="Times New Roman" w:hAnsi="Times New Roman" w:cs="Times New Roman"/>
          <w:szCs w:val="21"/>
        </w:rPr>
        <w:t>.</w:t>
      </w:r>
    </w:p>
    <w:p w14:paraId="7A27EF9C" w14:textId="14F19B4D" w:rsidR="00D17C34"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62F510AA" w14:textId="24B5EBBB" w:rsidR="00B43B14" w:rsidRPr="00B43B14" w:rsidRDefault="00B912FB" w:rsidP="00B912FB">
      <w:pPr>
        <w:widowControl/>
        <w:spacing w:line="360" w:lineRule="auto"/>
        <w:ind w:left="420" w:hangingChars="200" w:hanging="420"/>
        <w:jc w:val="center"/>
        <w:rPr>
          <w:rFonts w:ascii="Times New Roman" w:hAnsi="Times New Roman" w:cs="Times New Roman"/>
          <w:b/>
          <w:bCs/>
          <w:szCs w:val="21"/>
        </w:rPr>
      </w:pPr>
      <w:r w:rsidRPr="00B912FB">
        <w:rPr>
          <w:rFonts w:ascii="Times New Roman" w:hAnsi="Times New Roman" w:cs="Times New Roman"/>
          <w:b/>
          <w:bCs/>
          <w:noProof/>
          <w:szCs w:val="21"/>
        </w:rPr>
        <w:lastRenderedPageBreak/>
        <w:drawing>
          <wp:inline distT="0" distB="0" distL="0" distR="0" wp14:anchorId="72211928" wp14:editId="4EC346F1">
            <wp:extent cx="4439975" cy="2201278"/>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49013" cy="2205759"/>
                    </a:xfrm>
                    <a:prstGeom prst="rect">
                      <a:avLst/>
                    </a:prstGeom>
                  </pic:spPr>
                </pic:pic>
              </a:graphicData>
            </a:graphic>
          </wp:inline>
        </w:drawing>
      </w:r>
    </w:p>
    <w:p w14:paraId="2F00D771" w14:textId="5FE67011" w:rsidR="00B912FB" w:rsidRPr="00C06598" w:rsidRDefault="00784B65" w:rsidP="00B912FB">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B43B14" w:rsidRPr="003D0CC8">
        <w:rPr>
          <w:rFonts w:ascii="Times New Roman" w:hAnsi="Times New Roman" w:cs="Times New Roman"/>
          <w:b/>
          <w:bCs/>
          <w:szCs w:val="21"/>
        </w:rPr>
        <w:t xml:space="preserve">9. </w:t>
      </w:r>
      <w:r w:rsidR="00B912FB" w:rsidRPr="003D0CC8">
        <w:rPr>
          <w:rFonts w:ascii="Times New Roman" w:hAnsi="Times New Roman" w:cs="Times New Roman"/>
          <w:b/>
          <w:bCs/>
          <w:szCs w:val="21"/>
        </w:rPr>
        <w:t>Lithium plating/stripping Coulombic efficiency (CE) in Li||Cu cells using various electrolytes.</w:t>
      </w:r>
      <w:r w:rsidR="00B912FB" w:rsidRPr="003D0CC8">
        <w:rPr>
          <w:rFonts w:ascii="Times New Roman" w:hAnsi="Times New Roman" w:cs="Times New Roman"/>
          <w:szCs w:val="21"/>
        </w:rPr>
        <w:t xml:space="preserve"> Lithium was electrodeposited at 0.5</w:t>
      </w:r>
      <w:r w:rsidR="00B912FB" w:rsidRPr="003D0CC8">
        <w:rPr>
          <w:rFonts w:ascii="Times New Roman" w:eastAsia="MS Gothic" w:hAnsi="Times New Roman" w:cs="Times New Roman"/>
          <w:szCs w:val="21"/>
        </w:rPr>
        <w:t> </w:t>
      </w:r>
      <w:r w:rsidR="00B912FB" w:rsidRPr="003D0CC8">
        <w:rPr>
          <w:rFonts w:ascii="Times New Roman" w:hAnsi="Times New Roman" w:cs="Times New Roman"/>
          <w:szCs w:val="21"/>
        </w:rPr>
        <w:t>mA</w:t>
      </w:r>
      <w:r w:rsidR="00B912FB" w:rsidRPr="003D0CC8">
        <w:rPr>
          <w:rFonts w:ascii="Times New Roman" w:eastAsia="MS Gothic" w:hAnsi="Times New Roman" w:cs="Times New Roman"/>
          <w:szCs w:val="21"/>
        </w:rPr>
        <w:t> </w:t>
      </w:r>
      <w:r w:rsidR="00B912FB" w:rsidRPr="003D0CC8">
        <w:rPr>
          <w:rFonts w:ascii="Times New Roman" w:hAnsi="Times New Roman" w:cs="Times New Roman"/>
          <w:szCs w:val="21"/>
        </w:rPr>
        <w:t>cm</w:t>
      </w:r>
      <w:r w:rsidR="00B912FB" w:rsidRPr="003D0CC8">
        <w:rPr>
          <w:rFonts w:ascii="Times New Roman" w:eastAsia="微软雅黑" w:hAnsi="Times New Roman" w:cs="Times New Roman"/>
          <w:szCs w:val="21"/>
          <w:vertAlign w:val="superscript"/>
        </w:rPr>
        <w:t>−</w:t>
      </w:r>
      <w:r w:rsidR="00B912FB" w:rsidRPr="003D0CC8">
        <w:rPr>
          <w:rFonts w:ascii="Times New Roman" w:hAnsi="Times New Roman" w:cs="Times New Roman"/>
          <w:szCs w:val="21"/>
          <w:vertAlign w:val="superscript"/>
        </w:rPr>
        <w:t>2</w:t>
      </w:r>
      <w:r w:rsidR="00B912FB" w:rsidRPr="003D0CC8">
        <w:rPr>
          <w:rFonts w:ascii="Times New Roman" w:hAnsi="Times New Roman" w:cs="Times New Roman"/>
          <w:szCs w:val="21"/>
        </w:rPr>
        <w:t xml:space="preserve"> to a total capacity of 1 </w:t>
      </w:r>
      <w:proofErr w:type="spellStart"/>
      <w:r w:rsidR="00B912FB" w:rsidRPr="003D0CC8">
        <w:rPr>
          <w:rFonts w:ascii="Times New Roman" w:hAnsi="Times New Roman" w:cs="Times New Roman"/>
          <w:szCs w:val="21"/>
        </w:rPr>
        <w:t>mAh</w:t>
      </w:r>
      <w:proofErr w:type="spellEnd"/>
      <w:r w:rsidR="00B912FB" w:rsidRPr="003D0CC8">
        <w:rPr>
          <w:rFonts w:ascii="Times New Roman" w:hAnsi="Times New Roman" w:cs="Times New Roman"/>
          <w:szCs w:val="21"/>
        </w:rPr>
        <w:t xml:space="preserve"> cm</w:t>
      </w:r>
      <w:r w:rsidR="00B912FB" w:rsidRPr="003D0CC8">
        <w:rPr>
          <w:rFonts w:ascii="Times New Roman" w:eastAsia="微软雅黑" w:hAnsi="Times New Roman" w:cs="Times New Roman"/>
          <w:szCs w:val="21"/>
          <w:vertAlign w:val="superscript"/>
        </w:rPr>
        <w:t>−</w:t>
      </w:r>
      <w:r w:rsidR="00B912FB" w:rsidRPr="003D0CC8">
        <w:rPr>
          <w:rFonts w:ascii="Times New Roman" w:hAnsi="Times New Roman" w:cs="Times New Roman"/>
          <w:szCs w:val="21"/>
          <w:vertAlign w:val="superscript"/>
        </w:rPr>
        <w:t>2</w:t>
      </w:r>
      <w:r w:rsidR="00B912FB" w:rsidRPr="003D0CC8">
        <w:rPr>
          <w:rFonts w:ascii="Times New Roman" w:hAnsi="Times New Roman" w:cs="Times New Roman"/>
          <w:szCs w:val="21"/>
        </w:rPr>
        <w:t>.</w:t>
      </w:r>
    </w:p>
    <w:p w14:paraId="6E8D3AE6" w14:textId="4E55E743" w:rsidR="00B43B14" w:rsidRPr="00B912FB" w:rsidRDefault="00B43B14" w:rsidP="00B43B14">
      <w:pPr>
        <w:widowControl/>
        <w:spacing w:line="360" w:lineRule="auto"/>
        <w:rPr>
          <w:rFonts w:ascii="Times New Roman" w:hAnsi="Times New Roman" w:cs="Times New Roman"/>
          <w:szCs w:val="21"/>
        </w:rPr>
      </w:pPr>
    </w:p>
    <w:p w14:paraId="13DF8F00" w14:textId="28A45350" w:rsidR="00B43B14" w:rsidRDefault="00B43B14"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br w:type="page"/>
      </w:r>
    </w:p>
    <w:p w14:paraId="692034EC" w14:textId="4B8376ED" w:rsidR="00D17C34" w:rsidRPr="00C06598" w:rsidRDefault="00741856" w:rsidP="00FB4582">
      <w:pPr>
        <w:widowControl/>
        <w:spacing w:line="360" w:lineRule="auto"/>
        <w:jc w:val="center"/>
        <w:rPr>
          <w:rFonts w:ascii="Times New Roman" w:hAnsi="Times New Roman" w:cs="Times New Roman"/>
          <w:szCs w:val="21"/>
        </w:rPr>
      </w:pPr>
      <w:r>
        <w:object w:dxaOrig="6331" w:dyaOrig="9281" w14:anchorId="75ECF0B5">
          <v:shape id="_x0000_i1028" type="#_x0000_t75" style="width:262.2pt;height:384.15pt" o:ole="">
            <v:imagedata r:id="rId18" o:title=""/>
          </v:shape>
          <o:OLEObject Type="Embed" ProgID="Visio.Drawing.15" ShapeID="_x0000_i1028" DrawAspect="Content" ObjectID="_1735897158" r:id="rId19"/>
        </w:object>
      </w:r>
    </w:p>
    <w:p w14:paraId="42665217" w14:textId="35396B32"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10. </w:t>
      </w:r>
      <w:proofErr w:type="spellStart"/>
      <w:r w:rsidR="00D17C34" w:rsidRPr="00C06598">
        <w:rPr>
          <w:rFonts w:ascii="Times New Roman" w:hAnsi="Times New Roman" w:cs="Times New Roman"/>
          <w:b/>
          <w:bCs/>
          <w:szCs w:val="21"/>
        </w:rPr>
        <w:t>Potentiostatic</w:t>
      </w:r>
      <w:proofErr w:type="spellEnd"/>
      <w:r w:rsidR="00D17C34" w:rsidRPr="00C06598">
        <w:rPr>
          <w:rFonts w:ascii="Times New Roman" w:hAnsi="Times New Roman" w:cs="Times New Roman"/>
          <w:b/>
          <w:bCs/>
          <w:szCs w:val="21"/>
        </w:rPr>
        <w:t xml:space="preserve"> charge profiles of as-prepared 0.6 M HE-DME electrolyte and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 xml:space="preserve">-DME electrolytes. </w:t>
      </w:r>
      <w:r w:rsidR="00D17C34" w:rsidRPr="00C06598">
        <w:rPr>
          <w:rFonts w:ascii="Times New Roman" w:hAnsi="Times New Roman" w:cs="Times New Roman"/>
          <w:szCs w:val="21"/>
        </w:rPr>
        <w:t>Li||Al cells were used to study the corrosion current of Al foil in different electrolytes at the polarization potential of 4.2 V vs.</w:t>
      </w:r>
      <w:r w:rsidR="00D17C34" w:rsidRPr="00C06598">
        <w:rPr>
          <w:rFonts w:ascii="Times New Roman" w:hAnsi="Times New Roman" w:cs="Times New Roman"/>
          <w:i/>
          <w:iCs/>
          <w:szCs w:val="21"/>
        </w:rPr>
        <w:t xml:space="preserve"> </w:t>
      </w:r>
      <w:r w:rsidR="00D17C34" w:rsidRPr="00C06598">
        <w:rPr>
          <w:rFonts w:ascii="Times New Roman" w:hAnsi="Times New Roman" w:cs="Times New Roman"/>
          <w:szCs w:val="21"/>
        </w:rPr>
        <w:t>Li/Li</w:t>
      </w:r>
      <w:r w:rsidR="00D17C34" w:rsidRPr="00C06598">
        <w:rPr>
          <w:rFonts w:ascii="Times New Roman" w:hAnsi="Times New Roman" w:cs="Times New Roman"/>
          <w:szCs w:val="21"/>
          <w:vertAlign w:val="superscript"/>
        </w:rPr>
        <w:t xml:space="preserve">+ </w:t>
      </w:r>
      <w:r w:rsidR="00D17C34" w:rsidRPr="00C06598">
        <w:rPr>
          <w:rFonts w:ascii="Times New Roman" w:hAnsi="Times New Roman" w:cs="Times New Roman"/>
          <w:szCs w:val="21"/>
        </w:rPr>
        <w:t xml:space="preserve">for 24 h. In the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 the anodic current dramatically increased after a short time of about 2 h, suggesting a rapid dissolution of Al at high potential, whereas the HE-DME electrolyte showed a stable anodic current under the same condition.</w:t>
      </w:r>
    </w:p>
    <w:p w14:paraId="6A680BB4"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0014A265" w14:textId="6570AD8E" w:rsidR="00D17C34" w:rsidRPr="00C06598" w:rsidRDefault="008B2374"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2585B21C" wp14:editId="1BEC4FA3">
            <wp:extent cx="2669369" cy="388899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3367" cy="3894823"/>
                    </a:xfrm>
                    <a:prstGeom prst="rect">
                      <a:avLst/>
                    </a:prstGeom>
                    <a:noFill/>
                    <a:ln>
                      <a:noFill/>
                    </a:ln>
                  </pic:spPr>
                </pic:pic>
              </a:graphicData>
            </a:graphic>
          </wp:inline>
        </w:drawing>
      </w:r>
    </w:p>
    <w:p w14:paraId="41C0DC46" w14:textId="77E5C66E" w:rsidR="00CD1C49"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1</w:t>
      </w:r>
      <w:r w:rsidR="0099143E">
        <w:rPr>
          <w:rFonts w:ascii="Times New Roman" w:hAnsi="Times New Roman" w:cs="Times New Roman"/>
          <w:b/>
          <w:bCs/>
          <w:szCs w:val="21"/>
        </w:rPr>
        <w:t>1</w:t>
      </w:r>
      <w:r w:rsidR="00D17C34" w:rsidRPr="00C06598">
        <w:rPr>
          <w:rFonts w:ascii="Times New Roman" w:hAnsi="Times New Roman" w:cs="Times New Roman"/>
          <w:b/>
          <w:bCs/>
          <w:szCs w:val="21"/>
        </w:rPr>
        <w:t xml:space="preserve">. Enlarged voltage profiles of symmetric Li||Li cells cycled in different electrolytes. </w:t>
      </w:r>
      <w:r w:rsidR="00D17C34" w:rsidRPr="00C06598">
        <w:rPr>
          <w:rFonts w:ascii="Times New Roman" w:hAnsi="Times New Roman" w:cs="Times New Roman"/>
          <w:szCs w:val="21"/>
        </w:rPr>
        <w:t xml:space="preserve">The </w:t>
      </w:r>
      <w:proofErr w:type="spellStart"/>
      <w:r w:rsidR="00D17C34" w:rsidRPr="00C06598">
        <w:rPr>
          <w:rFonts w:ascii="Times New Roman" w:hAnsi="Times New Roman" w:cs="Times New Roman"/>
          <w:szCs w:val="21"/>
        </w:rPr>
        <w:t>LiǁLi</w:t>
      </w:r>
      <w:proofErr w:type="spellEnd"/>
      <w:r w:rsidR="00D17C34" w:rsidRPr="00C06598">
        <w:rPr>
          <w:rFonts w:ascii="Times New Roman" w:hAnsi="Times New Roman" w:cs="Times New Roman"/>
          <w:szCs w:val="21"/>
        </w:rPr>
        <w:t xml:space="preserve"> symmetric were cycled under a current density of 1 mA 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with each plating/stripping time of 1 h.</w:t>
      </w:r>
    </w:p>
    <w:p w14:paraId="526DCE97" w14:textId="77777777" w:rsidR="00CD1C49" w:rsidRDefault="00CD1C49">
      <w:pPr>
        <w:widowControl/>
        <w:jc w:val="left"/>
        <w:rPr>
          <w:rFonts w:ascii="Times New Roman" w:hAnsi="Times New Roman" w:cs="Times New Roman"/>
          <w:szCs w:val="21"/>
        </w:rPr>
      </w:pPr>
      <w:r>
        <w:rPr>
          <w:rFonts w:ascii="Times New Roman" w:hAnsi="Times New Roman" w:cs="Times New Roman"/>
          <w:szCs w:val="21"/>
        </w:rPr>
        <w:br w:type="page"/>
      </w:r>
    </w:p>
    <w:p w14:paraId="36AD2885" w14:textId="2090932E" w:rsidR="0099143E" w:rsidRPr="00C06598" w:rsidRDefault="00973B83"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5B03AA78" wp14:editId="54072F2E">
            <wp:extent cx="3782060" cy="3516141"/>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6728" cy="3520481"/>
                    </a:xfrm>
                    <a:prstGeom prst="rect">
                      <a:avLst/>
                    </a:prstGeom>
                    <a:noFill/>
                    <a:ln>
                      <a:noFill/>
                    </a:ln>
                  </pic:spPr>
                </pic:pic>
              </a:graphicData>
            </a:graphic>
          </wp:inline>
        </w:drawing>
      </w:r>
    </w:p>
    <w:p w14:paraId="1C52FC7E" w14:textId="565D1847" w:rsidR="0099143E" w:rsidRPr="0099143E"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99143E" w:rsidRPr="00C06598">
        <w:rPr>
          <w:rFonts w:ascii="Times New Roman" w:hAnsi="Times New Roman" w:cs="Times New Roman"/>
          <w:b/>
          <w:bCs/>
          <w:szCs w:val="21"/>
        </w:rPr>
        <w:t>1</w:t>
      </w:r>
      <w:r w:rsidR="0099143E">
        <w:rPr>
          <w:rFonts w:ascii="Times New Roman" w:hAnsi="Times New Roman" w:cs="Times New Roman"/>
          <w:b/>
          <w:bCs/>
          <w:szCs w:val="21"/>
        </w:rPr>
        <w:t>2</w:t>
      </w:r>
      <w:r w:rsidR="0099143E" w:rsidRPr="00C06598">
        <w:rPr>
          <w:rFonts w:ascii="Times New Roman" w:hAnsi="Times New Roman" w:cs="Times New Roman"/>
          <w:b/>
          <w:bCs/>
          <w:szCs w:val="21"/>
        </w:rPr>
        <w:t xml:space="preserve">. Evolution of voltage profiles of symmetric Li||Li cells and electrochemical impedance spectra (EIS) in different electrolytes. </w:t>
      </w:r>
      <w:r w:rsidR="0099143E" w:rsidRPr="00C06598">
        <w:rPr>
          <w:rFonts w:ascii="Times New Roman" w:hAnsi="Times New Roman" w:cs="Times New Roman"/>
          <w:szCs w:val="21"/>
        </w:rPr>
        <w:t xml:space="preserve">The </w:t>
      </w:r>
      <w:proofErr w:type="spellStart"/>
      <w:r w:rsidR="0099143E" w:rsidRPr="00C06598">
        <w:rPr>
          <w:rFonts w:ascii="Times New Roman" w:hAnsi="Times New Roman" w:cs="Times New Roman"/>
          <w:szCs w:val="21"/>
        </w:rPr>
        <w:t>LiǁLi</w:t>
      </w:r>
      <w:proofErr w:type="spellEnd"/>
      <w:r w:rsidR="0099143E" w:rsidRPr="00C06598">
        <w:rPr>
          <w:rFonts w:ascii="Times New Roman" w:hAnsi="Times New Roman" w:cs="Times New Roman"/>
          <w:szCs w:val="21"/>
        </w:rPr>
        <w:t xml:space="preserve"> symmetric cells were cycled under a current density of 1 mA cm</w:t>
      </w:r>
      <w:r w:rsidR="0099143E" w:rsidRPr="00C06598">
        <w:rPr>
          <w:rFonts w:ascii="Times New Roman" w:hAnsi="Times New Roman" w:cs="Times New Roman"/>
          <w:szCs w:val="21"/>
          <w:vertAlign w:val="superscript"/>
        </w:rPr>
        <w:t>-2</w:t>
      </w:r>
      <w:r w:rsidR="0099143E" w:rsidRPr="00C06598">
        <w:rPr>
          <w:rFonts w:ascii="Times New Roman" w:hAnsi="Times New Roman" w:cs="Times New Roman"/>
          <w:szCs w:val="21"/>
        </w:rPr>
        <w:t xml:space="preserve"> with each plating/stripping time of 1 h.</w:t>
      </w:r>
    </w:p>
    <w:p w14:paraId="30107696" w14:textId="77777777" w:rsidR="00D17C34" w:rsidRPr="00C06598"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02A22B11" w14:textId="4C154B28" w:rsidR="00D17C34" w:rsidRPr="00C06598" w:rsidRDefault="00A152BB"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67F124DB" wp14:editId="60DFA21B">
            <wp:extent cx="4114377" cy="2041833"/>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25207" cy="2047208"/>
                    </a:xfrm>
                    <a:prstGeom prst="rect">
                      <a:avLst/>
                    </a:prstGeom>
                  </pic:spPr>
                </pic:pic>
              </a:graphicData>
            </a:graphic>
          </wp:inline>
        </w:drawing>
      </w:r>
    </w:p>
    <w:p w14:paraId="1413B339" w14:textId="6466D2DA"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13. Rate profile for symmetric cells with different electrolytes. </w:t>
      </w:r>
      <w:r w:rsidR="00D17C34" w:rsidRPr="00C06598">
        <w:rPr>
          <w:rFonts w:ascii="Times New Roman" w:hAnsi="Times New Roman" w:cs="Times New Roman"/>
          <w:szCs w:val="21"/>
        </w:rPr>
        <w:t>Li||Li cells at current density from 0.5 to 5 mA 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with each plating/stripping time of</w:t>
      </w:r>
      <w:r w:rsidR="00D17C34" w:rsidRPr="00C06598" w:rsidDel="00451357">
        <w:rPr>
          <w:rFonts w:ascii="Times New Roman" w:hAnsi="Times New Roman" w:cs="Times New Roman"/>
          <w:szCs w:val="21"/>
        </w:rPr>
        <w:t xml:space="preserve"> </w:t>
      </w:r>
      <w:r w:rsidR="00D17C34" w:rsidRPr="00C06598">
        <w:rPr>
          <w:rFonts w:ascii="Times New Roman" w:hAnsi="Times New Roman" w:cs="Times New Roman"/>
          <w:szCs w:val="21"/>
        </w:rPr>
        <w:t>1 h.</w:t>
      </w:r>
    </w:p>
    <w:p w14:paraId="52CF5298"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76A07698"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06ED9B0" wp14:editId="67A21A2A">
            <wp:extent cx="3467100" cy="271115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78695" cy="2720217"/>
                    </a:xfrm>
                    <a:prstGeom prst="rect">
                      <a:avLst/>
                    </a:prstGeom>
                  </pic:spPr>
                </pic:pic>
              </a:graphicData>
            </a:graphic>
          </wp:inline>
        </w:drawing>
      </w:r>
    </w:p>
    <w:p w14:paraId="6A5F61D0" w14:textId="2D198465"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14.</w:t>
      </w:r>
      <w:bookmarkStart w:id="19" w:name="_Hlk98193498"/>
      <w:r w:rsidR="00D17C34" w:rsidRPr="00C06598">
        <w:rPr>
          <w:rFonts w:ascii="Times New Roman" w:hAnsi="Times New Roman" w:cs="Times New Roman"/>
          <w:b/>
          <w:bCs/>
          <w:szCs w:val="21"/>
        </w:rPr>
        <w:t xml:space="preserve"> Cyclic voltammetry (CV) curves of Li||Cu cells. </w:t>
      </w:r>
      <w:r w:rsidR="00D17C34" w:rsidRPr="00C06598">
        <w:rPr>
          <w:rFonts w:ascii="Times New Roman" w:hAnsi="Times New Roman" w:cs="Times New Roman"/>
          <w:szCs w:val="21"/>
        </w:rPr>
        <w:t xml:space="preserve">Cells were </w:t>
      </w:r>
      <w:r w:rsidR="00CD1C49">
        <w:rPr>
          <w:rFonts w:ascii="Times New Roman" w:hAnsi="Times New Roman" w:cs="Times New Roman"/>
          <w:szCs w:val="21"/>
        </w:rPr>
        <w:t>tested</w:t>
      </w:r>
      <w:r w:rsidR="00D17C34" w:rsidRPr="00C06598">
        <w:rPr>
          <w:rFonts w:ascii="Times New Roman" w:hAnsi="Times New Roman" w:cs="Times New Roman"/>
          <w:szCs w:val="21"/>
        </w:rPr>
        <w:t xml:space="preserve"> at a scan rate of 0.8 mV s</w:t>
      </w:r>
      <w:r w:rsidR="00D17C34" w:rsidRPr="00C06598">
        <w:rPr>
          <w:rFonts w:ascii="Times New Roman" w:hAnsi="Times New Roman" w:cs="Times New Roman"/>
          <w:szCs w:val="21"/>
          <w:vertAlign w:val="superscript"/>
        </w:rPr>
        <w:t>-1</w:t>
      </w:r>
      <w:r w:rsidR="00D17C34" w:rsidRPr="00C06598">
        <w:rPr>
          <w:rFonts w:ascii="Times New Roman" w:hAnsi="Times New Roman" w:cs="Times New Roman"/>
          <w:szCs w:val="21"/>
        </w:rPr>
        <w:t xml:space="preserve"> from -0.1 to 2.5 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bookmarkEnd w:id="19"/>
    </w:p>
    <w:p w14:paraId="68384A1E"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2804DC5"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0D2A662" wp14:editId="3C45D15F">
            <wp:extent cx="3833813" cy="2980828"/>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46745" cy="2990883"/>
                    </a:xfrm>
                    <a:prstGeom prst="rect">
                      <a:avLst/>
                    </a:prstGeom>
                  </pic:spPr>
                </pic:pic>
              </a:graphicData>
            </a:graphic>
          </wp:inline>
        </w:drawing>
      </w:r>
    </w:p>
    <w:p w14:paraId="35C0447F" w14:textId="5281B902"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15. CV curves of Li||Cu cell in 0.6 M HE-DME electrolyte.</w:t>
      </w:r>
      <w:r w:rsidR="00D17C34" w:rsidRPr="00C06598">
        <w:rPr>
          <w:rFonts w:ascii="Times New Roman" w:hAnsi="Times New Roman" w:cs="Times New Roman"/>
          <w:szCs w:val="21"/>
        </w:rPr>
        <w:t xml:space="preserve"> </w:t>
      </w:r>
      <w:bookmarkStart w:id="20" w:name="_Hlk122378394"/>
      <w:r w:rsidR="00E9336C">
        <w:rPr>
          <w:rFonts w:ascii="Times New Roman" w:hAnsi="Times New Roman" w:cs="Times New Roman"/>
          <w:szCs w:val="21"/>
        </w:rPr>
        <w:t>A</w:t>
      </w:r>
      <w:r w:rsidR="00D17C34" w:rsidRPr="00C06598">
        <w:rPr>
          <w:rFonts w:ascii="Times New Roman" w:hAnsi="Times New Roman" w:cs="Times New Roman"/>
          <w:szCs w:val="21"/>
        </w:rPr>
        <w:t xml:space="preserve"> scan rate of 0.8 mV s</w:t>
      </w:r>
      <w:r w:rsidR="00D17C34" w:rsidRPr="00C06598">
        <w:rPr>
          <w:rFonts w:ascii="Times New Roman" w:hAnsi="Times New Roman" w:cs="Times New Roman"/>
          <w:szCs w:val="21"/>
          <w:vertAlign w:val="superscript"/>
        </w:rPr>
        <w:t>-1</w:t>
      </w:r>
      <w:r w:rsidR="00D17C34" w:rsidRPr="00C06598">
        <w:rPr>
          <w:rFonts w:ascii="Times New Roman" w:hAnsi="Times New Roman" w:cs="Times New Roman"/>
          <w:szCs w:val="21"/>
        </w:rPr>
        <w:t xml:space="preserve"> </w:t>
      </w:r>
      <w:r w:rsidR="00E9336C">
        <w:rPr>
          <w:rFonts w:ascii="Times New Roman" w:hAnsi="Times New Roman" w:cs="Times New Roman"/>
          <w:szCs w:val="21"/>
        </w:rPr>
        <w:t xml:space="preserve">was applied with a voltage range </w:t>
      </w:r>
      <w:r w:rsidR="00D17C34" w:rsidRPr="00C06598">
        <w:rPr>
          <w:rFonts w:ascii="Times New Roman" w:hAnsi="Times New Roman" w:cs="Times New Roman"/>
          <w:szCs w:val="21"/>
        </w:rPr>
        <w:t>from -0.1 to 2.5 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bookmarkEnd w:id="20"/>
    </w:p>
    <w:p w14:paraId="2C109CCC"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145BFDBA"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5D7E0632" wp14:editId="46C0A074">
            <wp:extent cx="3600000" cy="2756562"/>
            <wp:effectExtent l="0" t="0" r="635" b="571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00000" cy="2756562"/>
                    </a:xfrm>
                    <a:prstGeom prst="rect">
                      <a:avLst/>
                    </a:prstGeom>
                  </pic:spPr>
                </pic:pic>
              </a:graphicData>
            </a:graphic>
          </wp:inline>
        </w:drawing>
      </w:r>
    </w:p>
    <w:p w14:paraId="28D9FBF0" w14:textId="75BD89B3"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16. CV curves of Li||Cu cell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w:t>
      </w:r>
      <w:r w:rsidR="00E9336C">
        <w:rPr>
          <w:rFonts w:ascii="Times New Roman" w:hAnsi="Times New Roman" w:cs="Times New Roman"/>
          <w:szCs w:val="21"/>
        </w:rPr>
        <w:t>A</w:t>
      </w:r>
      <w:r w:rsidR="00E9336C" w:rsidRPr="00C06598">
        <w:rPr>
          <w:rFonts w:ascii="Times New Roman" w:hAnsi="Times New Roman" w:cs="Times New Roman"/>
          <w:szCs w:val="21"/>
        </w:rPr>
        <w:t xml:space="preserve"> scan rate of 0.8 mV s</w:t>
      </w:r>
      <w:r w:rsidR="00E9336C" w:rsidRPr="00C06598">
        <w:rPr>
          <w:rFonts w:ascii="Times New Roman" w:hAnsi="Times New Roman" w:cs="Times New Roman"/>
          <w:szCs w:val="21"/>
          <w:vertAlign w:val="superscript"/>
        </w:rPr>
        <w:t>-1</w:t>
      </w:r>
      <w:r w:rsidR="00E9336C" w:rsidRPr="00C06598">
        <w:rPr>
          <w:rFonts w:ascii="Times New Roman" w:hAnsi="Times New Roman" w:cs="Times New Roman"/>
          <w:szCs w:val="21"/>
        </w:rPr>
        <w:t xml:space="preserve"> </w:t>
      </w:r>
      <w:r w:rsidR="00E9336C">
        <w:rPr>
          <w:rFonts w:ascii="Times New Roman" w:hAnsi="Times New Roman" w:cs="Times New Roman"/>
          <w:szCs w:val="21"/>
        </w:rPr>
        <w:t xml:space="preserve">was applied with a voltage range </w:t>
      </w:r>
      <w:r w:rsidR="00E9336C" w:rsidRPr="00C06598">
        <w:rPr>
          <w:rFonts w:ascii="Times New Roman" w:hAnsi="Times New Roman" w:cs="Times New Roman"/>
          <w:szCs w:val="21"/>
        </w:rPr>
        <w:t>from -0.1 to 2.5 V vs. Li/Li</w:t>
      </w:r>
      <w:r w:rsidR="00E9336C" w:rsidRPr="00C06598">
        <w:rPr>
          <w:rFonts w:ascii="Times New Roman" w:hAnsi="Times New Roman" w:cs="Times New Roman"/>
          <w:szCs w:val="21"/>
          <w:vertAlign w:val="superscript"/>
        </w:rPr>
        <w:t>+</w:t>
      </w:r>
      <w:r w:rsidR="00E9336C" w:rsidRPr="00C06598">
        <w:rPr>
          <w:rFonts w:ascii="Times New Roman" w:hAnsi="Times New Roman" w:cs="Times New Roman"/>
          <w:szCs w:val="21"/>
        </w:rPr>
        <w:t>.</w:t>
      </w:r>
    </w:p>
    <w:p w14:paraId="4DA2E461" w14:textId="1CC53E8A" w:rsidR="00D17C34" w:rsidRPr="00C06598" w:rsidRDefault="00D17C34" w:rsidP="00FB4582">
      <w:pPr>
        <w:widowControl/>
        <w:spacing w:line="360" w:lineRule="auto"/>
        <w:rPr>
          <w:rFonts w:ascii="Times New Roman" w:hAnsi="Times New Roman" w:cs="Times New Roman"/>
          <w:szCs w:val="21"/>
        </w:rPr>
      </w:pPr>
    </w:p>
    <w:p w14:paraId="7D202DEF"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68F1BB7"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66D85862" wp14:editId="14C38411">
            <wp:extent cx="3600000" cy="2755695"/>
            <wp:effectExtent l="0" t="0" r="635" b="698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000" cy="2755695"/>
                    </a:xfrm>
                    <a:prstGeom prst="rect">
                      <a:avLst/>
                    </a:prstGeom>
                  </pic:spPr>
                </pic:pic>
              </a:graphicData>
            </a:graphic>
          </wp:inline>
        </w:drawing>
      </w:r>
    </w:p>
    <w:p w14:paraId="35F3B641" w14:textId="78538712"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17. CV curves of Li||Cu cell in 0.6 M </w:t>
      </w:r>
      <w:proofErr w:type="spellStart"/>
      <w:r w:rsidR="00D17C34" w:rsidRPr="00C06598">
        <w:rPr>
          <w:rFonts w:ascii="Times New Roman" w:hAnsi="Times New Roman" w:cs="Times New Roman"/>
          <w:b/>
          <w:bCs/>
          <w:szCs w:val="21"/>
        </w:rPr>
        <w:t>LiDFOB</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w:t>
      </w:r>
      <w:r w:rsidR="00E9336C">
        <w:rPr>
          <w:rFonts w:ascii="Times New Roman" w:hAnsi="Times New Roman" w:cs="Times New Roman"/>
          <w:szCs w:val="21"/>
        </w:rPr>
        <w:t>A</w:t>
      </w:r>
      <w:r w:rsidR="00E9336C" w:rsidRPr="00C06598">
        <w:rPr>
          <w:rFonts w:ascii="Times New Roman" w:hAnsi="Times New Roman" w:cs="Times New Roman"/>
          <w:szCs w:val="21"/>
        </w:rPr>
        <w:t xml:space="preserve"> scan rate of 0.8 mV s</w:t>
      </w:r>
      <w:r w:rsidR="00E9336C" w:rsidRPr="00C06598">
        <w:rPr>
          <w:rFonts w:ascii="Times New Roman" w:hAnsi="Times New Roman" w:cs="Times New Roman"/>
          <w:szCs w:val="21"/>
          <w:vertAlign w:val="superscript"/>
        </w:rPr>
        <w:t>-1</w:t>
      </w:r>
      <w:r w:rsidR="00E9336C" w:rsidRPr="00C06598">
        <w:rPr>
          <w:rFonts w:ascii="Times New Roman" w:hAnsi="Times New Roman" w:cs="Times New Roman"/>
          <w:szCs w:val="21"/>
        </w:rPr>
        <w:t xml:space="preserve"> </w:t>
      </w:r>
      <w:r w:rsidR="00E9336C">
        <w:rPr>
          <w:rFonts w:ascii="Times New Roman" w:hAnsi="Times New Roman" w:cs="Times New Roman"/>
          <w:szCs w:val="21"/>
        </w:rPr>
        <w:t xml:space="preserve">was applied with a voltage range </w:t>
      </w:r>
      <w:r w:rsidR="00E9336C" w:rsidRPr="00C06598">
        <w:rPr>
          <w:rFonts w:ascii="Times New Roman" w:hAnsi="Times New Roman" w:cs="Times New Roman"/>
          <w:szCs w:val="21"/>
        </w:rPr>
        <w:t>from -0.1 to 2.5 V vs. Li/Li</w:t>
      </w:r>
      <w:r w:rsidR="00E9336C" w:rsidRPr="00C06598">
        <w:rPr>
          <w:rFonts w:ascii="Times New Roman" w:hAnsi="Times New Roman" w:cs="Times New Roman"/>
          <w:szCs w:val="21"/>
          <w:vertAlign w:val="superscript"/>
        </w:rPr>
        <w:t>+</w:t>
      </w:r>
      <w:r w:rsidR="00E9336C" w:rsidRPr="00C06598">
        <w:rPr>
          <w:rFonts w:ascii="Times New Roman" w:hAnsi="Times New Roman" w:cs="Times New Roman"/>
          <w:szCs w:val="21"/>
        </w:rPr>
        <w:t>.</w:t>
      </w:r>
    </w:p>
    <w:p w14:paraId="61A3AF02"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F7DBFEF" w14:textId="6935AA03" w:rsidR="00D17C34" w:rsidRPr="00C06598" w:rsidRDefault="00973B83"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444FC017" wp14:editId="6387BB9F">
            <wp:extent cx="3924300" cy="30035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4300" cy="3003550"/>
                    </a:xfrm>
                    <a:prstGeom prst="rect">
                      <a:avLst/>
                    </a:prstGeom>
                    <a:noFill/>
                    <a:ln>
                      <a:noFill/>
                    </a:ln>
                  </pic:spPr>
                </pic:pic>
              </a:graphicData>
            </a:graphic>
          </wp:inline>
        </w:drawing>
      </w:r>
    </w:p>
    <w:p w14:paraId="071B756F" w14:textId="229A0790"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18. CV curves of Li||Cu cell in 0.6 M </w:t>
      </w:r>
      <w:proofErr w:type="spellStart"/>
      <w:r w:rsidR="00D17C34" w:rsidRPr="00C06598">
        <w:rPr>
          <w:rFonts w:ascii="Times New Roman" w:hAnsi="Times New Roman" w:cs="Times New Roman"/>
          <w:b/>
          <w:bCs/>
          <w:szCs w:val="21"/>
        </w:rPr>
        <w:t>LiTFSI</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w:t>
      </w:r>
      <w:r w:rsidR="00E9336C">
        <w:rPr>
          <w:rFonts w:ascii="Times New Roman" w:hAnsi="Times New Roman" w:cs="Times New Roman"/>
          <w:szCs w:val="21"/>
        </w:rPr>
        <w:t>A</w:t>
      </w:r>
      <w:r w:rsidR="00E9336C" w:rsidRPr="00C06598">
        <w:rPr>
          <w:rFonts w:ascii="Times New Roman" w:hAnsi="Times New Roman" w:cs="Times New Roman"/>
          <w:szCs w:val="21"/>
        </w:rPr>
        <w:t xml:space="preserve"> scan rate of 0.8 mV s</w:t>
      </w:r>
      <w:r w:rsidR="00E9336C" w:rsidRPr="00C06598">
        <w:rPr>
          <w:rFonts w:ascii="Times New Roman" w:hAnsi="Times New Roman" w:cs="Times New Roman"/>
          <w:szCs w:val="21"/>
          <w:vertAlign w:val="superscript"/>
        </w:rPr>
        <w:t>-1</w:t>
      </w:r>
      <w:r w:rsidR="00E9336C" w:rsidRPr="00C06598">
        <w:rPr>
          <w:rFonts w:ascii="Times New Roman" w:hAnsi="Times New Roman" w:cs="Times New Roman"/>
          <w:szCs w:val="21"/>
        </w:rPr>
        <w:t xml:space="preserve"> </w:t>
      </w:r>
      <w:r w:rsidR="00E9336C">
        <w:rPr>
          <w:rFonts w:ascii="Times New Roman" w:hAnsi="Times New Roman" w:cs="Times New Roman"/>
          <w:szCs w:val="21"/>
        </w:rPr>
        <w:t xml:space="preserve">was applied with a voltage range </w:t>
      </w:r>
      <w:r w:rsidR="00E9336C" w:rsidRPr="00C06598">
        <w:rPr>
          <w:rFonts w:ascii="Times New Roman" w:hAnsi="Times New Roman" w:cs="Times New Roman"/>
          <w:szCs w:val="21"/>
        </w:rPr>
        <w:t>from -0.1 to 2.5 V vs. Li/Li</w:t>
      </w:r>
      <w:r w:rsidR="00E9336C" w:rsidRPr="00C06598">
        <w:rPr>
          <w:rFonts w:ascii="Times New Roman" w:hAnsi="Times New Roman" w:cs="Times New Roman"/>
          <w:szCs w:val="21"/>
          <w:vertAlign w:val="superscript"/>
        </w:rPr>
        <w:t>+</w:t>
      </w:r>
      <w:r w:rsidR="00E9336C" w:rsidRPr="00C06598">
        <w:rPr>
          <w:rFonts w:ascii="Times New Roman" w:hAnsi="Times New Roman" w:cs="Times New Roman"/>
          <w:szCs w:val="21"/>
        </w:rPr>
        <w:t>.</w:t>
      </w:r>
    </w:p>
    <w:p w14:paraId="71AF672E"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71164712"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6AB101E7" wp14:editId="23A2E4DE">
            <wp:extent cx="3600000" cy="2746159"/>
            <wp:effectExtent l="0" t="0" r="63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00000" cy="2746159"/>
                    </a:xfrm>
                    <a:prstGeom prst="rect">
                      <a:avLst/>
                    </a:prstGeom>
                  </pic:spPr>
                </pic:pic>
              </a:graphicData>
            </a:graphic>
          </wp:inline>
        </w:drawing>
      </w:r>
    </w:p>
    <w:p w14:paraId="3905ED15" w14:textId="291AF75B"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19. CV curves of Li||Cu cell in 0.36 M LiNO</w:t>
      </w:r>
      <w:r w:rsidR="00D17C34" w:rsidRPr="00C06598">
        <w:rPr>
          <w:rFonts w:ascii="Times New Roman" w:hAnsi="Times New Roman" w:cs="Times New Roman"/>
          <w:b/>
          <w:bCs/>
          <w:szCs w:val="21"/>
          <w:vertAlign w:val="subscript"/>
        </w:rPr>
        <w:t>3</w:t>
      </w:r>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w:t>
      </w:r>
      <w:r w:rsidR="00E9336C">
        <w:rPr>
          <w:rFonts w:ascii="Times New Roman" w:hAnsi="Times New Roman" w:cs="Times New Roman"/>
          <w:szCs w:val="21"/>
        </w:rPr>
        <w:t>A</w:t>
      </w:r>
      <w:r w:rsidR="00E9336C" w:rsidRPr="00C06598">
        <w:rPr>
          <w:rFonts w:ascii="Times New Roman" w:hAnsi="Times New Roman" w:cs="Times New Roman"/>
          <w:szCs w:val="21"/>
        </w:rPr>
        <w:t xml:space="preserve"> scan rate of 0.8 mV s</w:t>
      </w:r>
      <w:r w:rsidR="00E9336C" w:rsidRPr="00C06598">
        <w:rPr>
          <w:rFonts w:ascii="Times New Roman" w:hAnsi="Times New Roman" w:cs="Times New Roman"/>
          <w:szCs w:val="21"/>
          <w:vertAlign w:val="superscript"/>
        </w:rPr>
        <w:t>-1</w:t>
      </w:r>
      <w:r w:rsidR="00E9336C" w:rsidRPr="00C06598">
        <w:rPr>
          <w:rFonts w:ascii="Times New Roman" w:hAnsi="Times New Roman" w:cs="Times New Roman"/>
          <w:szCs w:val="21"/>
        </w:rPr>
        <w:t xml:space="preserve"> </w:t>
      </w:r>
      <w:r w:rsidR="00E9336C">
        <w:rPr>
          <w:rFonts w:ascii="Times New Roman" w:hAnsi="Times New Roman" w:cs="Times New Roman"/>
          <w:szCs w:val="21"/>
        </w:rPr>
        <w:t xml:space="preserve">was applied with a voltage range </w:t>
      </w:r>
      <w:r w:rsidR="00E9336C" w:rsidRPr="00C06598">
        <w:rPr>
          <w:rFonts w:ascii="Times New Roman" w:hAnsi="Times New Roman" w:cs="Times New Roman"/>
          <w:szCs w:val="21"/>
        </w:rPr>
        <w:t>from -0.1 to 2.5 V vs. Li/Li</w:t>
      </w:r>
      <w:r w:rsidR="00E9336C" w:rsidRPr="00C06598">
        <w:rPr>
          <w:rFonts w:ascii="Times New Roman" w:hAnsi="Times New Roman" w:cs="Times New Roman"/>
          <w:szCs w:val="21"/>
          <w:vertAlign w:val="superscript"/>
        </w:rPr>
        <w:t>+</w:t>
      </w:r>
      <w:r w:rsidR="00E9336C"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3365073C" w14:textId="5E7CB535" w:rsidR="00D17C34" w:rsidRPr="00C06598" w:rsidRDefault="00741856" w:rsidP="00FB4582">
      <w:pPr>
        <w:widowControl/>
        <w:spacing w:line="360" w:lineRule="auto"/>
        <w:jc w:val="center"/>
        <w:rPr>
          <w:rFonts w:ascii="Times New Roman" w:hAnsi="Times New Roman" w:cs="Times New Roman"/>
          <w:szCs w:val="21"/>
        </w:rPr>
      </w:pPr>
      <w:r>
        <w:object w:dxaOrig="11330" w:dyaOrig="8751" w14:anchorId="19F16F03">
          <v:shape id="_x0000_i1031" type="#_x0000_t75" style="width:415.35pt;height:320.9pt" o:ole="">
            <v:imagedata r:id="rId29" o:title=""/>
          </v:shape>
          <o:OLEObject Type="Embed" ProgID="Visio.Drawing.15" ShapeID="_x0000_i1031" DrawAspect="Content" ObjectID="_1735897159" r:id="rId30"/>
        </w:object>
      </w:r>
    </w:p>
    <w:p w14:paraId="593411CC" w14:textId="5958A8C0"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20. Chronoamperometry profile of symmetric </w:t>
      </w:r>
      <w:bookmarkStart w:id="21" w:name="OLE_LINK44"/>
      <w:bookmarkStart w:id="22" w:name="OLE_LINK45"/>
      <w:r w:rsidR="00D17C34" w:rsidRPr="00C06598">
        <w:rPr>
          <w:rFonts w:ascii="Times New Roman" w:hAnsi="Times New Roman" w:cs="Times New Roman"/>
          <w:b/>
          <w:bCs/>
          <w:szCs w:val="21"/>
        </w:rPr>
        <w:t>Li||Li cell</w:t>
      </w:r>
      <w:bookmarkEnd w:id="21"/>
      <w:bookmarkEnd w:id="22"/>
      <w:r w:rsidR="00D17C34" w:rsidRPr="00C06598">
        <w:rPr>
          <w:rFonts w:ascii="Times New Roman" w:hAnsi="Times New Roman" w:cs="Times New Roman"/>
          <w:b/>
          <w:bCs/>
          <w:szCs w:val="21"/>
        </w:rPr>
        <w:t xml:space="preserve">s in HE-DME electrolyte under a polarization voltage of 10 mV. </w:t>
      </w:r>
      <w:r w:rsidR="00D17C34" w:rsidRPr="00C06598">
        <w:rPr>
          <w:rFonts w:ascii="Times New Roman" w:hAnsi="Times New Roman" w:cs="Times New Roman"/>
          <w:szCs w:val="21"/>
        </w:rPr>
        <w:t>Insets showed the EIS before and after polarization.</w:t>
      </w:r>
      <w:r w:rsidR="00D17C34" w:rsidRPr="00C06598">
        <w:rPr>
          <w:rFonts w:ascii="Times New Roman" w:hAnsi="Times New Roman" w:cs="Times New Roman"/>
          <w:szCs w:val="21"/>
        </w:rPr>
        <w:br w:type="page"/>
      </w:r>
    </w:p>
    <w:p w14:paraId="3382F065" w14:textId="747A552F" w:rsidR="006634E5" w:rsidRPr="00C06598" w:rsidRDefault="00FA00DE"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5A748C0E" wp14:editId="6E0B2B67">
            <wp:extent cx="3078291" cy="2353791"/>
            <wp:effectExtent l="0" t="0" r="8255" b="889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2424" cy="2356952"/>
                    </a:xfrm>
                    <a:prstGeom prst="rect">
                      <a:avLst/>
                    </a:prstGeom>
                    <a:noFill/>
                    <a:ln>
                      <a:noFill/>
                    </a:ln>
                  </pic:spPr>
                </pic:pic>
              </a:graphicData>
            </a:graphic>
          </wp:inline>
        </w:drawing>
      </w:r>
    </w:p>
    <w:p w14:paraId="3385F265" w14:textId="03632C51"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21.</w:t>
      </w:r>
      <w:bookmarkStart w:id="23" w:name="_Hlk87481293"/>
      <w:r w:rsidR="00D17C34" w:rsidRPr="00C06598">
        <w:rPr>
          <w:rFonts w:ascii="Times New Roman" w:hAnsi="Times New Roman" w:cs="Times New Roman"/>
          <w:b/>
          <w:bCs/>
          <w:szCs w:val="21"/>
        </w:rPr>
        <w:t xml:space="preserve"> Rate performance</w:t>
      </w:r>
      <w:bookmarkEnd w:id="23"/>
      <w:r w:rsidR="00D17C34" w:rsidRPr="00C06598">
        <w:rPr>
          <w:rFonts w:ascii="Times New Roman" w:hAnsi="Times New Roman" w:cs="Times New Roman"/>
          <w:b/>
          <w:bCs/>
          <w:szCs w:val="21"/>
        </w:rPr>
        <w:t xml:space="preserve"> of </w:t>
      </w:r>
      <w:bookmarkStart w:id="24" w:name="_Hlk87481392"/>
      <w:r w:rsidR="00D17C34" w:rsidRPr="00C06598">
        <w:rPr>
          <w:rFonts w:ascii="Times New Roman" w:hAnsi="Times New Roman" w:cs="Times New Roman"/>
          <w:b/>
          <w:bCs/>
          <w:szCs w:val="21"/>
        </w:rPr>
        <w:t>Li||Li</w:t>
      </w:r>
      <w:r w:rsidR="00D17C34" w:rsidRPr="00C06598">
        <w:rPr>
          <w:rFonts w:ascii="Times New Roman" w:hAnsi="Times New Roman" w:cs="Times New Roman"/>
          <w:b/>
          <w:bCs/>
          <w:szCs w:val="21"/>
          <w:vertAlign w:val="subscript"/>
        </w:rPr>
        <w:t>4</w:t>
      </w:r>
      <w:r w:rsidR="00D17C34" w:rsidRPr="00C06598">
        <w:rPr>
          <w:rFonts w:ascii="Times New Roman" w:hAnsi="Times New Roman" w:cs="Times New Roman"/>
          <w:b/>
          <w:bCs/>
          <w:szCs w:val="21"/>
        </w:rPr>
        <w:t>Ti</w:t>
      </w:r>
      <w:r w:rsidR="00D17C34" w:rsidRPr="00C06598">
        <w:rPr>
          <w:rFonts w:ascii="Times New Roman" w:hAnsi="Times New Roman" w:cs="Times New Roman"/>
          <w:b/>
          <w:bCs/>
          <w:szCs w:val="21"/>
          <w:vertAlign w:val="subscript"/>
        </w:rPr>
        <w:t>5</w:t>
      </w:r>
      <w:r w:rsidR="00D17C34" w:rsidRPr="00C06598">
        <w:rPr>
          <w:rFonts w:ascii="Times New Roman" w:hAnsi="Times New Roman" w:cs="Times New Roman"/>
          <w:b/>
          <w:bCs/>
          <w:szCs w:val="21"/>
        </w:rPr>
        <w:t>O</w:t>
      </w:r>
      <w:r w:rsidR="00D17C34" w:rsidRPr="00C06598">
        <w:rPr>
          <w:rFonts w:ascii="Times New Roman" w:hAnsi="Times New Roman" w:cs="Times New Roman"/>
          <w:b/>
          <w:bCs/>
          <w:szCs w:val="21"/>
          <w:vertAlign w:val="subscript"/>
        </w:rPr>
        <w:t>12</w:t>
      </w:r>
      <w:r w:rsidR="00D17C34" w:rsidRPr="00C06598">
        <w:rPr>
          <w:rFonts w:ascii="Times New Roman" w:hAnsi="Times New Roman" w:cs="Times New Roman"/>
          <w:b/>
          <w:bCs/>
          <w:szCs w:val="21"/>
        </w:rPr>
        <w:t xml:space="preserve"> cells</w:t>
      </w:r>
      <w:bookmarkEnd w:id="24"/>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Cells were evaluated by increasing the charging/discharging rate from 0.2 to 10.0C in different electrolytes within a voltage window of 1.0-2.5 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 xml:space="preserve"> (1C = 165 mA g</w:t>
      </w:r>
      <w:r w:rsidR="00D17C34" w:rsidRPr="00C06598">
        <w:rPr>
          <w:rFonts w:ascii="Times New Roman" w:hAnsi="Times New Roman" w:cs="Times New Roman"/>
          <w:szCs w:val="21"/>
          <w:vertAlign w:val="superscript"/>
        </w:rPr>
        <w:t>-1</w:t>
      </w:r>
      <w:r w:rsidR="00D17C34" w:rsidRPr="00C06598">
        <w:rPr>
          <w:rFonts w:ascii="Times New Roman" w:hAnsi="Times New Roman" w:cs="Times New Roman"/>
          <w:szCs w:val="21"/>
        </w:rPr>
        <w:t>).</w:t>
      </w:r>
    </w:p>
    <w:p w14:paraId="34B0D1ED" w14:textId="564166DC" w:rsidR="00D17C34"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szCs w:val="21"/>
        </w:rPr>
        <w:br w:type="page"/>
      </w:r>
      <w:r w:rsidRPr="00C06598">
        <w:rPr>
          <w:rFonts w:ascii="Times New Roman" w:hAnsi="Times New Roman" w:cs="Times New Roman"/>
          <w:noProof/>
          <w:szCs w:val="21"/>
        </w:rPr>
        <w:lastRenderedPageBreak/>
        <w:drawing>
          <wp:inline distT="0" distB="0" distL="0" distR="0" wp14:anchorId="1B1795A5" wp14:editId="72D49036">
            <wp:extent cx="3476625" cy="2587587"/>
            <wp:effectExtent l="0" t="0" r="0" b="381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11488" cy="2613535"/>
                    </a:xfrm>
                    <a:prstGeom prst="rect">
                      <a:avLst/>
                    </a:prstGeom>
                  </pic:spPr>
                </pic:pic>
              </a:graphicData>
            </a:graphic>
          </wp:inline>
        </w:drawing>
      </w:r>
    </w:p>
    <w:p w14:paraId="2613FCFC" w14:textId="335C217D" w:rsidR="007F0BFE" w:rsidRPr="00C06598" w:rsidRDefault="007F0BFE"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drawing>
          <wp:inline distT="0" distB="0" distL="0" distR="0" wp14:anchorId="707D8BCD" wp14:editId="6C0C0849">
            <wp:extent cx="3486647" cy="2580774"/>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93594" cy="2585916"/>
                    </a:xfrm>
                    <a:prstGeom prst="rect">
                      <a:avLst/>
                    </a:prstGeom>
                  </pic:spPr>
                </pic:pic>
              </a:graphicData>
            </a:graphic>
          </wp:inline>
        </w:drawing>
      </w:r>
    </w:p>
    <w:p w14:paraId="11A60636" w14:textId="55C60B70" w:rsidR="008D7395"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22. Galvanostatic charge/discharge curves of Li||Li</w:t>
      </w:r>
      <w:r w:rsidR="00D17C34" w:rsidRPr="00C06598">
        <w:rPr>
          <w:rFonts w:ascii="Times New Roman" w:hAnsi="Times New Roman" w:cs="Times New Roman"/>
          <w:b/>
          <w:bCs/>
          <w:szCs w:val="21"/>
          <w:vertAlign w:val="subscript"/>
        </w:rPr>
        <w:t>4</w:t>
      </w:r>
      <w:r w:rsidR="00D17C34" w:rsidRPr="00C06598">
        <w:rPr>
          <w:rFonts w:ascii="Times New Roman" w:hAnsi="Times New Roman" w:cs="Times New Roman"/>
          <w:b/>
          <w:bCs/>
          <w:szCs w:val="21"/>
        </w:rPr>
        <w:t>Ti</w:t>
      </w:r>
      <w:r w:rsidR="00D17C34" w:rsidRPr="00C06598">
        <w:rPr>
          <w:rFonts w:ascii="Times New Roman" w:hAnsi="Times New Roman" w:cs="Times New Roman"/>
          <w:b/>
          <w:bCs/>
          <w:szCs w:val="21"/>
          <w:vertAlign w:val="subscript"/>
        </w:rPr>
        <w:t>5</w:t>
      </w:r>
      <w:r w:rsidR="00D17C34" w:rsidRPr="00C06598">
        <w:rPr>
          <w:rFonts w:ascii="Times New Roman" w:hAnsi="Times New Roman" w:cs="Times New Roman"/>
          <w:b/>
          <w:bCs/>
          <w:szCs w:val="21"/>
        </w:rPr>
        <w:t>O</w:t>
      </w:r>
      <w:r w:rsidR="00D17C34" w:rsidRPr="00C06598">
        <w:rPr>
          <w:rFonts w:ascii="Times New Roman" w:hAnsi="Times New Roman" w:cs="Times New Roman"/>
          <w:b/>
          <w:bCs/>
          <w:szCs w:val="21"/>
          <w:vertAlign w:val="subscript"/>
        </w:rPr>
        <w:t>12</w:t>
      </w:r>
      <w:r w:rsidR="00D17C34" w:rsidRPr="00C06598">
        <w:rPr>
          <w:rFonts w:ascii="Times New Roman" w:hAnsi="Times New Roman" w:cs="Times New Roman"/>
          <w:b/>
          <w:bCs/>
          <w:szCs w:val="21"/>
        </w:rPr>
        <w:t xml:space="preserve"> cells</w:t>
      </w:r>
      <w:r w:rsidR="00D17C34" w:rsidRPr="00C06598">
        <w:rPr>
          <w:rFonts w:ascii="Times New Roman" w:hAnsi="Times New Roman" w:cs="Times New Roman"/>
          <w:szCs w:val="21"/>
        </w:rPr>
        <w:t xml:space="preserve">. Cells were evaluated by increasing the charging/discharging rate from 0.2 to 10.0 C </w:t>
      </w:r>
      <w:r w:rsidR="0036731E">
        <w:rPr>
          <w:rFonts w:ascii="Times New Roman" w:hAnsi="Times New Roman" w:cs="Times New Roman"/>
          <w:szCs w:val="21"/>
        </w:rPr>
        <w:t xml:space="preserve">in the 0.6 </w:t>
      </w:r>
      <w:r w:rsidR="00D17C34" w:rsidRPr="00C06598">
        <w:rPr>
          <w:rFonts w:ascii="Times New Roman" w:hAnsi="Times New Roman" w:cs="Times New Roman"/>
          <w:szCs w:val="21"/>
        </w:rPr>
        <w:t xml:space="preserve">M HE-DME </w:t>
      </w:r>
      <w:r w:rsidR="007F0BFE">
        <w:rPr>
          <w:rFonts w:ascii="Times New Roman" w:hAnsi="Times New Roman" w:cs="Times New Roman" w:hint="eastAsia"/>
          <w:szCs w:val="21"/>
        </w:rPr>
        <w:t>and</w:t>
      </w:r>
      <w:r w:rsidR="007F0BFE">
        <w:rPr>
          <w:rFonts w:ascii="Times New Roman" w:hAnsi="Times New Roman" w:cs="Times New Roman"/>
          <w:szCs w:val="21"/>
        </w:rPr>
        <w:t xml:space="preserve"> </w:t>
      </w:r>
      <w:r w:rsidR="007F0BFE" w:rsidRPr="00C06598">
        <w:rPr>
          <w:rFonts w:ascii="Times New Roman" w:hAnsi="Times New Roman" w:cs="Times New Roman"/>
          <w:szCs w:val="21"/>
        </w:rPr>
        <w:t xml:space="preserve">0.6 M </w:t>
      </w:r>
      <w:proofErr w:type="spellStart"/>
      <w:r w:rsidR="007F0BFE" w:rsidRPr="00C06598">
        <w:rPr>
          <w:rFonts w:ascii="Times New Roman" w:hAnsi="Times New Roman" w:cs="Times New Roman"/>
          <w:szCs w:val="21"/>
        </w:rPr>
        <w:t>LiFSI</w:t>
      </w:r>
      <w:proofErr w:type="spellEnd"/>
      <w:r w:rsidR="007F0BFE" w:rsidRPr="00C06598">
        <w:rPr>
          <w:rFonts w:ascii="Times New Roman" w:hAnsi="Times New Roman" w:cs="Times New Roman"/>
          <w:szCs w:val="21"/>
        </w:rPr>
        <w:t xml:space="preserve">-DME </w:t>
      </w:r>
      <w:r w:rsidR="00D17C34" w:rsidRPr="00C06598">
        <w:rPr>
          <w:rFonts w:ascii="Times New Roman" w:hAnsi="Times New Roman" w:cs="Times New Roman"/>
          <w:szCs w:val="21"/>
        </w:rPr>
        <w:t>electrolyte</w:t>
      </w:r>
      <w:r w:rsidR="007F0BFE">
        <w:rPr>
          <w:rFonts w:ascii="Times New Roman" w:hAnsi="Times New Roman" w:cs="Times New Roman"/>
          <w:szCs w:val="21"/>
        </w:rPr>
        <w:t>s</w:t>
      </w:r>
      <w:r w:rsidR="00D17C34" w:rsidRPr="00C06598">
        <w:rPr>
          <w:rFonts w:ascii="Times New Roman" w:hAnsi="Times New Roman" w:cs="Times New Roman"/>
          <w:szCs w:val="21"/>
        </w:rPr>
        <w:t xml:space="preserve"> within a voltage window of 1.0-2.5 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p>
    <w:p w14:paraId="2E03293B" w14:textId="4A5197D9" w:rsidR="007F0BFE" w:rsidRDefault="007F0BFE" w:rsidP="00FB4582">
      <w:pPr>
        <w:widowControl/>
        <w:spacing w:line="360" w:lineRule="auto"/>
        <w:rPr>
          <w:rFonts w:ascii="Times New Roman" w:hAnsi="Times New Roman" w:cs="Times New Roman"/>
          <w:szCs w:val="21"/>
        </w:rPr>
      </w:pPr>
    </w:p>
    <w:p w14:paraId="373B2A63" w14:textId="73D5E789" w:rsidR="007F0BFE" w:rsidRDefault="007F0BFE" w:rsidP="00FB4582">
      <w:pPr>
        <w:widowControl/>
        <w:spacing w:line="360" w:lineRule="auto"/>
        <w:jc w:val="left"/>
        <w:rPr>
          <w:rFonts w:ascii="Times New Roman" w:hAnsi="Times New Roman" w:cs="Times New Roman"/>
          <w:szCs w:val="21"/>
        </w:rPr>
      </w:pPr>
      <w:r>
        <w:rPr>
          <w:rFonts w:ascii="Times New Roman" w:hAnsi="Times New Roman" w:cs="Times New Roman"/>
          <w:szCs w:val="21"/>
        </w:rPr>
        <w:br w:type="page"/>
      </w:r>
    </w:p>
    <w:p w14:paraId="70206F39" w14:textId="197ED7E4" w:rsidR="007F0BFE" w:rsidRDefault="00635A7F"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322D1793" wp14:editId="317D4380">
            <wp:extent cx="2938765" cy="2154717"/>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3954" cy="2165854"/>
                    </a:xfrm>
                    <a:prstGeom prst="rect">
                      <a:avLst/>
                    </a:prstGeom>
                  </pic:spPr>
                </pic:pic>
              </a:graphicData>
            </a:graphic>
          </wp:inline>
        </w:drawing>
      </w:r>
    </w:p>
    <w:p w14:paraId="6F39D8CA" w14:textId="1D7A9622" w:rsidR="007F0BFE"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7F0BFE" w:rsidRPr="00FA00DE">
        <w:rPr>
          <w:rFonts w:ascii="Times New Roman" w:hAnsi="Times New Roman" w:cs="Times New Roman"/>
          <w:b/>
          <w:bCs/>
          <w:szCs w:val="21"/>
        </w:rPr>
        <w:t xml:space="preserve">23. X-ray diffraction pattern of the prepared NCM811 </w:t>
      </w:r>
      <w:r w:rsidR="00FA00DE" w:rsidRPr="00FA00DE">
        <w:rPr>
          <w:rFonts w:ascii="Times New Roman" w:hAnsi="Times New Roman" w:cs="Times New Roman" w:hint="eastAsia"/>
          <w:b/>
          <w:bCs/>
          <w:szCs w:val="21"/>
        </w:rPr>
        <w:t>oxide</w:t>
      </w:r>
      <w:r w:rsidR="00FA00DE" w:rsidRPr="00FA00DE">
        <w:rPr>
          <w:rFonts w:ascii="Times New Roman" w:hAnsi="Times New Roman" w:cs="Times New Roman"/>
          <w:b/>
          <w:bCs/>
          <w:szCs w:val="21"/>
        </w:rPr>
        <w:t>.</w:t>
      </w:r>
    </w:p>
    <w:p w14:paraId="440757C6" w14:textId="68BF251D" w:rsidR="007F0BFE" w:rsidRDefault="007F0BFE" w:rsidP="00FB4582">
      <w:pPr>
        <w:widowControl/>
        <w:spacing w:line="360" w:lineRule="auto"/>
        <w:jc w:val="left"/>
        <w:rPr>
          <w:rFonts w:ascii="Times New Roman" w:hAnsi="Times New Roman" w:cs="Times New Roman"/>
          <w:b/>
          <w:bCs/>
          <w:szCs w:val="21"/>
        </w:rPr>
      </w:pPr>
      <w:r>
        <w:rPr>
          <w:rFonts w:ascii="Times New Roman" w:hAnsi="Times New Roman" w:cs="Times New Roman"/>
          <w:b/>
          <w:bCs/>
          <w:szCs w:val="21"/>
        </w:rPr>
        <w:br w:type="page"/>
      </w:r>
    </w:p>
    <w:p w14:paraId="0CA75794" w14:textId="77777777" w:rsidR="008D7395" w:rsidRPr="00C06598" w:rsidRDefault="008D7395" w:rsidP="00FB4582">
      <w:pPr>
        <w:widowControl/>
        <w:spacing w:line="360" w:lineRule="auto"/>
        <w:rPr>
          <w:rFonts w:ascii="Times New Roman" w:hAnsi="Times New Roman" w:cs="Times New Roman"/>
          <w:szCs w:val="21"/>
        </w:rPr>
      </w:pPr>
      <w:r w:rsidRPr="00C06598">
        <w:rPr>
          <w:noProof/>
          <w:szCs w:val="21"/>
        </w:rPr>
        <w:lastRenderedPageBreak/>
        <w:drawing>
          <wp:inline distT="0" distB="0" distL="0" distR="0" wp14:anchorId="073C2E68" wp14:editId="2ACD04CE">
            <wp:extent cx="5274310" cy="200025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000250"/>
                    </a:xfrm>
                    <a:prstGeom prst="rect">
                      <a:avLst/>
                    </a:prstGeom>
                  </pic:spPr>
                </pic:pic>
              </a:graphicData>
            </a:graphic>
          </wp:inline>
        </w:drawing>
      </w:r>
    </w:p>
    <w:p w14:paraId="231744B8" w14:textId="267DC7C6"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8D7395" w:rsidRPr="00C06598">
        <w:rPr>
          <w:rFonts w:ascii="Times New Roman" w:hAnsi="Times New Roman" w:cs="Times New Roman"/>
          <w:b/>
          <w:bCs/>
          <w:szCs w:val="21"/>
        </w:rPr>
        <w:t xml:space="preserve">24. Galvanostatic charge/discharge curves of </w:t>
      </w:r>
      <w:r w:rsidR="00FA00DE">
        <w:rPr>
          <w:rFonts w:ascii="Times New Roman" w:hAnsi="Times New Roman" w:cs="Times New Roman"/>
          <w:b/>
          <w:bCs/>
          <w:szCs w:val="21"/>
        </w:rPr>
        <w:t>L</w:t>
      </w:r>
      <w:r w:rsidR="00FA00DE">
        <w:rPr>
          <w:rFonts w:ascii="Times New Roman" w:hAnsi="Times New Roman" w:cs="Times New Roman" w:hint="eastAsia"/>
          <w:b/>
          <w:bCs/>
          <w:szCs w:val="21"/>
        </w:rPr>
        <w:t>i</w:t>
      </w:r>
      <w:r w:rsidR="00FA00DE">
        <w:rPr>
          <w:rFonts w:ascii="Times New Roman" w:hAnsi="Times New Roman" w:cs="Times New Roman"/>
          <w:b/>
          <w:bCs/>
          <w:szCs w:val="21"/>
        </w:rPr>
        <w:t>||</w:t>
      </w:r>
      <w:r w:rsidR="008D7395" w:rsidRPr="00C06598">
        <w:rPr>
          <w:rFonts w:ascii="Times New Roman" w:hAnsi="Times New Roman" w:cs="Times New Roman"/>
          <w:b/>
          <w:bCs/>
          <w:szCs w:val="21"/>
        </w:rPr>
        <w:t>NCM811 cells of 0.6 M HE-DME electrolyte</w:t>
      </w:r>
      <w:r w:rsidR="00FB69E0" w:rsidRPr="00C06598">
        <w:rPr>
          <w:rFonts w:ascii="Times New Roman" w:hAnsi="Times New Roman" w:cs="Times New Roman"/>
          <w:b/>
          <w:bCs/>
          <w:szCs w:val="21"/>
        </w:rPr>
        <w:t xml:space="preserve">. </w:t>
      </w:r>
      <w:r w:rsidR="00FB69E0" w:rsidRPr="00C06598">
        <w:rPr>
          <w:rFonts w:ascii="Times New Roman" w:hAnsi="Times New Roman" w:cs="Times New Roman"/>
          <w:szCs w:val="21"/>
        </w:rPr>
        <w:t>Cells were cycled</w:t>
      </w:r>
      <w:r w:rsidR="008D7395" w:rsidRPr="00C06598">
        <w:rPr>
          <w:rFonts w:ascii="Times New Roman" w:hAnsi="Times New Roman" w:cs="Times New Roman"/>
          <w:szCs w:val="21"/>
        </w:rPr>
        <w:t xml:space="preserve"> </w:t>
      </w:r>
      <w:bookmarkStart w:id="25" w:name="_Hlk87360379"/>
      <w:r w:rsidR="008D7395" w:rsidRPr="00C06598">
        <w:rPr>
          <w:rFonts w:ascii="Times New Roman" w:hAnsi="Times New Roman" w:cs="Times New Roman"/>
          <w:szCs w:val="21"/>
        </w:rPr>
        <w:t xml:space="preserve">at a rate of </w:t>
      </w:r>
      <w:r w:rsidR="001C47D7">
        <w:rPr>
          <w:rFonts w:ascii="Times New Roman" w:hAnsi="Times New Roman" w:cs="Times New Roman"/>
          <w:szCs w:val="21"/>
        </w:rPr>
        <w:t>0.1C</w:t>
      </w:r>
      <w:r w:rsidR="008D7395" w:rsidRPr="00C06598">
        <w:rPr>
          <w:rFonts w:ascii="Times New Roman" w:hAnsi="Times New Roman" w:cs="Times New Roman"/>
          <w:szCs w:val="21"/>
        </w:rPr>
        <w:t xml:space="preserve"> </w:t>
      </w:r>
      <w:bookmarkStart w:id="26" w:name="_Hlk87360911"/>
      <w:bookmarkEnd w:id="25"/>
      <w:r w:rsidR="00FB69E0" w:rsidRPr="00C06598">
        <w:rPr>
          <w:rFonts w:ascii="Times New Roman" w:hAnsi="Times New Roman" w:cs="Times New Roman"/>
          <w:szCs w:val="21"/>
        </w:rPr>
        <w:t>(left) and different rates</w:t>
      </w:r>
      <w:bookmarkEnd w:id="26"/>
      <w:r w:rsidR="008D7395" w:rsidRPr="00C06598">
        <w:rPr>
          <w:rFonts w:ascii="Times New Roman" w:hAnsi="Times New Roman" w:cs="Times New Roman"/>
          <w:szCs w:val="21"/>
        </w:rPr>
        <w:t xml:space="preserve"> </w:t>
      </w:r>
      <w:r w:rsidR="00FB69E0" w:rsidRPr="00C06598">
        <w:rPr>
          <w:rFonts w:ascii="Times New Roman" w:hAnsi="Times New Roman" w:cs="Times New Roman"/>
          <w:szCs w:val="21"/>
        </w:rPr>
        <w:t xml:space="preserve">(right) </w:t>
      </w:r>
      <w:r w:rsidR="008D7395" w:rsidRPr="00C06598">
        <w:rPr>
          <w:rFonts w:ascii="Times New Roman" w:hAnsi="Times New Roman" w:cs="Times New Roman"/>
          <w:szCs w:val="21"/>
        </w:rPr>
        <w:t>in the voltage range of 2.8-4.3 V.</w:t>
      </w:r>
      <w:r w:rsidR="00D17C34" w:rsidRPr="00C06598">
        <w:rPr>
          <w:rFonts w:ascii="Times New Roman" w:hAnsi="Times New Roman" w:cs="Times New Roman"/>
          <w:szCs w:val="21"/>
        </w:rPr>
        <w:br w:type="page"/>
      </w:r>
    </w:p>
    <w:p w14:paraId="4EB41A64"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58F5E04C" wp14:editId="6BAAA5B0">
            <wp:extent cx="3600000" cy="2662076"/>
            <wp:effectExtent l="0" t="0" r="635" b="508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00000" cy="2662076"/>
                    </a:xfrm>
                    <a:prstGeom prst="rect">
                      <a:avLst/>
                    </a:prstGeom>
                  </pic:spPr>
                </pic:pic>
              </a:graphicData>
            </a:graphic>
          </wp:inline>
        </w:drawing>
      </w:r>
    </w:p>
    <w:p w14:paraId="66DE426B" w14:textId="53D6A2F8"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w:t>
      </w:r>
      <w:r w:rsidR="008D7395" w:rsidRPr="00C06598">
        <w:rPr>
          <w:rFonts w:ascii="Times New Roman" w:hAnsi="Times New Roman" w:cs="Times New Roman"/>
          <w:b/>
          <w:bCs/>
          <w:szCs w:val="21"/>
        </w:rPr>
        <w:t>5</w:t>
      </w:r>
      <w:r w:rsidR="00D17C34" w:rsidRPr="00C06598">
        <w:rPr>
          <w:rFonts w:ascii="Times New Roman" w:hAnsi="Times New Roman" w:cs="Times New Roman"/>
          <w:b/>
          <w:bCs/>
          <w:szCs w:val="21"/>
        </w:rPr>
        <w:t xml:space="preserve">. Galvanostatic charge/discharge curves of Li||NCM811 cells in 0.6 M </w:t>
      </w:r>
      <w:proofErr w:type="spellStart"/>
      <w:r w:rsidR="00D17C34" w:rsidRPr="00C06598">
        <w:rPr>
          <w:rFonts w:ascii="Times New Roman" w:hAnsi="Times New Roman" w:cs="Times New Roman"/>
          <w:b/>
          <w:bCs/>
          <w:szCs w:val="21"/>
        </w:rPr>
        <w:t>LiDFOB</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Cells were cycled within the voltage range of 2.8-4.3 V at a rate of </w:t>
      </w:r>
      <w:r w:rsidR="001C47D7">
        <w:rPr>
          <w:rFonts w:ascii="Times New Roman" w:hAnsi="Times New Roman" w:cs="Times New Roman"/>
          <w:szCs w:val="21"/>
        </w:rPr>
        <w:t>0.1C</w:t>
      </w:r>
      <w:r w:rsidR="00D17C34"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77A6E9D2"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0CA3483A" wp14:editId="6F169323">
            <wp:extent cx="3600000" cy="2689381"/>
            <wp:effectExtent l="0" t="0" r="63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00000" cy="2689381"/>
                    </a:xfrm>
                    <a:prstGeom prst="rect">
                      <a:avLst/>
                    </a:prstGeom>
                  </pic:spPr>
                </pic:pic>
              </a:graphicData>
            </a:graphic>
          </wp:inline>
        </w:drawing>
      </w:r>
    </w:p>
    <w:p w14:paraId="3C0D6E83" w14:textId="116B3A4D"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w:t>
      </w:r>
      <w:r w:rsidR="008D7395" w:rsidRPr="00C06598">
        <w:rPr>
          <w:rFonts w:ascii="Times New Roman" w:hAnsi="Times New Roman" w:cs="Times New Roman"/>
          <w:b/>
          <w:bCs/>
          <w:szCs w:val="21"/>
        </w:rPr>
        <w:t>6</w:t>
      </w:r>
      <w:r w:rsidR="00D17C34" w:rsidRPr="00C06598">
        <w:rPr>
          <w:rFonts w:ascii="Times New Roman" w:hAnsi="Times New Roman" w:cs="Times New Roman"/>
          <w:b/>
          <w:bCs/>
          <w:szCs w:val="21"/>
        </w:rPr>
        <w:t xml:space="preserve">. Galvanostatic charge/discharge curves of Li||NCM811 cells in 0.6 M </w:t>
      </w:r>
      <w:proofErr w:type="spellStart"/>
      <w:r w:rsidR="00D17C34" w:rsidRPr="00C06598">
        <w:rPr>
          <w:rFonts w:ascii="Times New Roman" w:hAnsi="Times New Roman" w:cs="Times New Roman"/>
          <w:b/>
          <w:bCs/>
          <w:szCs w:val="21"/>
        </w:rPr>
        <w:t>LiTFSI</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Cells were cycled within the voltage range of 2.8-4.3 V at a rate of </w:t>
      </w:r>
      <w:r w:rsidR="001C47D7">
        <w:rPr>
          <w:rFonts w:ascii="Times New Roman" w:hAnsi="Times New Roman" w:cs="Times New Roman"/>
          <w:szCs w:val="21"/>
        </w:rPr>
        <w:t>0.1C</w:t>
      </w:r>
      <w:r w:rsidR="00D17C34"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6A555CBF"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50179D26" wp14:editId="34F4A953">
            <wp:extent cx="3600000" cy="2680279"/>
            <wp:effectExtent l="0" t="0" r="635" b="635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00000" cy="2680279"/>
                    </a:xfrm>
                    <a:prstGeom prst="rect">
                      <a:avLst/>
                    </a:prstGeom>
                  </pic:spPr>
                </pic:pic>
              </a:graphicData>
            </a:graphic>
          </wp:inline>
        </w:drawing>
      </w:r>
    </w:p>
    <w:p w14:paraId="6010F9A8" w14:textId="2747D41C"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w:t>
      </w:r>
      <w:r w:rsidR="008D7395" w:rsidRPr="00C06598">
        <w:rPr>
          <w:rFonts w:ascii="Times New Roman" w:hAnsi="Times New Roman" w:cs="Times New Roman"/>
          <w:b/>
          <w:bCs/>
          <w:szCs w:val="21"/>
        </w:rPr>
        <w:t>7</w:t>
      </w:r>
      <w:r w:rsidR="00D17C34" w:rsidRPr="00C06598">
        <w:rPr>
          <w:rFonts w:ascii="Times New Roman" w:hAnsi="Times New Roman" w:cs="Times New Roman"/>
          <w:b/>
          <w:bCs/>
          <w:szCs w:val="21"/>
        </w:rPr>
        <w:t xml:space="preserve">. Galvanostatic charge/discharge </w:t>
      </w:r>
      <w:bookmarkStart w:id="27" w:name="_Hlk118609465"/>
      <w:r w:rsidR="00D17C34" w:rsidRPr="00C06598">
        <w:rPr>
          <w:rFonts w:ascii="Times New Roman" w:hAnsi="Times New Roman" w:cs="Times New Roman"/>
          <w:b/>
          <w:bCs/>
          <w:szCs w:val="21"/>
        </w:rPr>
        <w:t xml:space="preserve">curves </w:t>
      </w:r>
      <w:bookmarkEnd w:id="27"/>
      <w:r w:rsidR="00D17C34" w:rsidRPr="00C06598">
        <w:rPr>
          <w:rFonts w:ascii="Times New Roman" w:hAnsi="Times New Roman" w:cs="Times New Roman"/>
          <w:b/>
          <w:bCs/>
          <w:szCs w:val="21"/>
        </w:rPr>
        <w:t>of Li||NCM811 cells in 0.36 M LiNO</w:t>
      </w:r>
      <w:r w:rsidR="00D17C34" w:rsidRPr="00C06598">
        <w:rPr>
          <w:rFonts w:ascii="Times New Roman" w:hAnsi="Times New Roman" w:cs="Times New Roman"/>
          <w:b/>
          <w:bCs/>
          <w:szCs w:val="21"/>
          <w:vertAlign w:val="subscript"/>
        </w:rPr>
        <w:t>3</w:t>
      </w:r>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Cells were cycled within the voltage range of 2.8-4.3 V at a rate of </w:t>
      </w:r>
      <w:r w:rsidR="001C47D7">
        <w:rPr>
          <w:rFonts w:ascii="Times New Roman" w:hAnsi="Times New Roman" w:cs="Times New Roman"/>
          <w:szCs w:val="21"/>
        </w:rPr>
        <w:t>0.1C</w:t>
      </w:r>
      <w:r w:rsidR="00D17C34"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06469DAB" w14:textId="32859DE0" w:rsidR="00D17C34" w:rsidRPr="00C06598" w:rsidRDefault="00A97708"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4B066501" wp14:editId="190FC3DB">
            <wp:extent cx="3356610" cy="263889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71337" cy="2650473"/>
                    </a:xfrm>
                    <a:prstGeom prst="rect">
                      <a:avLst/>
                    </a:prstGeom>
                  </pic:spPr>
                </pic:pic>
              </a:graphicData>
            </a:graphic>
          </wp:inline>
        </w:drawing>
      </w:r>
    </w:p>
    <w:p w14:paraId="590CFEA7" w14:textId="7F020206"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2</w:t>
      </w:r>
      <w:r w:rsidR="008D7395" w:rsidRPr="00C06598">
        <w:rPr>
          <w:rFonts w:ascii="Times New Roman" w:hAnsi="Times New Roman" w:cs="Times New Roman"/>
          <w:b/>
          <w:bCs/>
          <w:szCs w:val="21"/>
        </w:rPr>
        <w:t>8</w:t>
      </w:r>
      <w:r w:rsidR="00D17C34" w:rsidRPr="00C06598">
        <w:rPr>
          <w:rFonts w:ascii="Times New Roman" w:hAnsi="Times New Roman" w:cs="Times New Roman"/>
          <w:b/>
          <w:bCs/>
          <w:szCs w:val="21"/>
        </w:rPr>
        <w:t xml:space="preserve">. Cycling performance of Li||NCM811 cells with 0.6 M </w:t>
      </w:r>
      <w:proofErr w:type="spellStart"/>
      <w:r w:rsidR="00D17C34" w:rsidRPr="00C06598">
        <w:rPr>
          <w:rFonts w:ascii="Times New Roman" w:hAnsi="Times New Roman" w:cs="Times New Roman"/>
          <w:b/>
          <w:bCs/>
          <w:szCs w:val="21"/>
        </w:rPr>
        <w:t>LiDFOB</w:t>
      </w:r>
      <w:proofErr w:type="spellEnd"/>
      <w:r w:rsidR="00D17C34" w:rsidRPr="00C06598">
        <w:rPr>
          <w:rFonts w:ascii="Times New Roman" w:hAnsi="Times New Roman" w:cs="Times New Roman"/>
          <w:b/>
          <w:bCs/>
          <w:szCs w:val="21"/>
        </w:rPr>
        <w:t>-DME electrolyte.</w:t>
      </w:r>
      <w:r w:rsidR="00D17C34" w:rsidRPr="00C06598">
        <w:rPr>
          <w:rFonts w:ascii="Times New Roman" w:hAnsi="Times New Roman" w:cs="Times New Roman"/>
          <w:szCs w:val="21"/>
        </w:rPr>
        <w:t xml:space="preserve"> Cells were cycled between 2.8 and 4.3 V at a </w:t>
      </w:r>
      <w:r w:rsidR="001C47D7">
        <w:rPr>
          <w:rFonts w:ascii="Times New Roman" w:hAnsi="Times New Roman" w:cs="Times New Roman"/>
          <w:szCs w:val="21"/>
        </w:rPr>
        <w:t>0.1C</w:t>
      </w:r>
      <w:r w:rsidR="00D17C34" w:rsidRPr="00C06598">
        <w:rPr>
          <w:rFonts w:ascii="Times New Roman" w:hAnsi="Times New Roman" w:cs="Times New Roman"/>
          <w:szCs w:val="21"/>
        </w:rPr>
        <w:t xml:space="preserve"> rate for three cycles before cycling at a </w:t>
      </w:r>
      <w:r w:rsidR="001C47D7">
        <w:rPr>
          <w:rFonts w:ascii="Times New Roman" w:hAnsi="Times New Roman" w:cs="Times New Roman"/>
          <w:szCs w:val="21"/>
        </w:rPr>
        <w:t>0.333C</w:t>
      </w:r>
      <w:r w:rsidR="00D17C34" w:rsidRPr="00C06598">
        <w:rPr>
          <w:rFonts w:ascii="Times New Roman" w:hAnsi="Times New Roman" w:cs="Times New Roman"/>
          <w:szCs w:val="21"/>
        </w:rPr>
        <w:t xml:space="preserve"> rate.</w:t>
      </w:r>
    </w:p>
    <w:p w14:paraId="53F77C58" w14:textId="26EFF26C" w:rsidR="002C7FDB" w:rsidRDefault="002C7FDB"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2A2BE65D" w14:textId="6A4268B9" w:rsidR="006721A6" w:rsidRPr="00C06598" w:rsidRDefault="0021134D"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10B86DDB" wp14:editId="22621343">
            <wp:extent cx="5274310" cy="4506595"/>
            <wp:effectExtent l="0" t="0" r="2540" b="825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4506595"/>
                    </a:xfrm>
                    <a:prstGeom prst="rect">
                      <a:avLst/>
                    </a:prstGeom>
                  </pic:spPr>
                </pic:pic>
              </a:graphicData>
            </a:graphic>
          </wp:inline>
        </w:drawing>
      </w:r>
    </w:p>
    <w:p w14:paraId="5E33E296" w14:textId="2EF83CC4" w:rsidR="006721A6"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6721A6">
        <w:rPr>
          <w:rFonts w:ascii="Times New Roman" w:hAnsi="Times New Roman" w:cs="Times New Roman"/>
          <w:b/>
          <w:bCs/>
          <w:szCs w:val="21"/>
        </w:rPr>
        <w:t>29</w:t>
      </w:r>
      <w:r w:rsidR="006721A6" w:rsidRPr="00C06598">
        <w:rPr>
          <w:rFonts w:ascii="Times New Roman" w:hAnsi="Times New Roman" w:cs="Times New Roman"/>
          <w:b/>
          <w:bCs/>
          <w:szCs w:val="21"/>
        </w:rPr>
        <w:t>. Electrochemical rate capabilities and CE of Li||NCM811 cells in the 0.6 M HE-DME electrolyte.</w:t>
      </w:r>
      <w:r w:rsidR="006721A6" w:rsidRPr="00C06598">
        <w:rPr>
          <w:rFonts w:ascii="Times New Roman" w:hAnsi="Times New Roman" w:cs="Times New Roman"/>
          <w:szCs w:val="21"/>
        </w:rPr>
        <w:t xml:space="preserve"> Cells were cycled between 2.8 and 4.3 V from 0.1 to 6.0C, after which</w:t>
      </w:r>
      <w:bookmarkStart w:id="28" w:name="_Hlk87533850"/>
      <w:r w:rsidR="006721A6" w:rsidRPr="00C06598">
        <w:rPr>
          <w:rFonts w:ascii="Times New Roman" w:hAnsi="Times New Roman" w:cs="Times New Roman"/>
          <w:szCs w:val="21"/>
        </w:rPr>
        <w:t xml:space="preserve"> long-term cycling at 6.0C was performed up to 1000 cycles, and then a recovery cycle of 0.5C was set.</w:t>
      </w:r>
      <w:bookmarkEnd w:id="28"/>
      <w:r w:rsidR="006721A6">
        <w:rPr>
          <w:rFonts w:ascii="Times New Roman" w:hAnsi="Times New Roman" w:cs="Times New Roman"/>
          <w:szCs w:val="21"/>
        </w:rPr>
        <w:br w:type="page"/>
      </w:r>
    </w:p>
    <w:p w14:paraId="0CF637FC" w14:textId="7C9A48EE" w:rsidR="002C2D0F" w:rsidRPr="00C06598" w:rsidRDefault="002C2D0F"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45ECE03A" wp14:editId="23BF5D56">
            <wp:extent cx="3414464" cy="2637104"/>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29761" cy="2648919"/>
                    </a:xfrm>
                    <a:prstGeom prst="rect">
                      <a:avLst/>
                    </a:prstGeom>
                  </pic:spPr>
                </pic:pic>
              </a:graphicData>
            </a:graphic>
          </wp:inline>
        </w:drawing>
      </w:r>
    </w:p>
    <w:p w14:paraId="465426E7" w14:textId="26BAEC6C"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3</w:t>
      </w:r>
      <w:r w:rsidR="003D5BA0">
        <w:rPr>
          <w:rFonts w:ascii="Times New Roman" w:hAnsi="Times New Roman" w:cs="Times New Roman"/>
          <w:b/>
          <w:bCs/>
          <w:szCs w:val="21"/>
        </w:rPr>
        <w:t>0</w:t>
      </w:r>
      <w:r w:rsidR="00D17C34" w:rsidRPr="00C06598">
        <w:rPr>
          <w:rFonts w:ascii="Times New Roman" w:hAnsi="Times New Roman" w:cs="Times New Roman"/>
          <w:b/>
          <w:bCs/>
          <w:szCs w:val="21"/>
        </w:rPr>
        <w:t xml:space="preserve">. </w:t>
      </w:r>
      <w:bookmarkStart w:id="29" w:name="_Hlk118607539"/>
      <w:r w:rsidR="00D17C34" w:rsidRPr="00C06598">
        <w:rPr>
          <w:rFonts w:ascii="Times New Roman" w:hAnsi="Times New Roman" w:cs="Times New Roman"/>
          <w:b/>
          <w:bCs/>
          <w:szCs w:val="21"/>
        </w:rPr>
        <w:t>CE of Li||NCM811 cells in the 0.6 M HE-DME electrolyte.</w:t>
      </w:r>
      <w:bookmarkEnd w:id="29"/>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Two representative cells are shown.</w:t>
      </w:r>
    </w:p>
    <w:p w14:paraId="54AF1973" w14:textId="2D21D61F" w:rsidR="003D5BA0" w:rsidRDefault="0086050E" w:rsidP="00FB4582">
      <w:pPr>
        <w:widowControl/>
        <w:spacing w:line="360" w:lineRule="auto"/>
        <w:jc w:val="center"/>
        <w:rPr>
          <w:rFonts w:ascii="Times New Roman" w:hAnsi="Times New Roman" w:cs="Times New Roman"/>
          <w:szCs w:val="21"/>
        </w:rPr>
      </w:pPr>
      <w:r w:rsidRPr="00C06598">
        <w:rPr>
          <w:rFonts w:ascii="Times New Roman" w:hAnsi="Times New Roman" w:cs="Times New Roman"/>
          <w:szCs w:val="21"/>
        </w:rPr>
        <w:br w:type="page"/>
      </w:r>
    </w:p>
    <w:p w14:paraId="4E776143" w14:textId="3C8B2894" w:rsidR="002C2D0F" w:rsidRPr="00C06598" w:rsidRDefault="002C2D0F"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41A09022" wp14:editId="56A90496">
            <wp:extent cx="3212946" cy="2524015"/>
            <wp:effectExtent l="0" t="0" r="698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19005" cy="2528775"/>
                    </a:xfrm>
                    <a:prstGeom prst="rect">
                      <a:avLst/>
                    </a:prstGeom>
                  </pic:spPr>
                </pic:pic>
              </a:graphicData>
            </a:graphic>
          </wp:inline>
        </w:drawing>
      </w:r>
    </w:p>
    <w:p w14:paraId="5C7024FF" w14:textId="3BC9D6EF" w:rsidR="003D5BA0"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3D5BA0">
        <w:rPr>
          <w:rFonts w:ascii="Times New Roman" w:hAnsi="Times New Roman" w:cs="Times New Roman"/>
          <w:b/>
          <w:bCs/>
          <w:szCs w:val="21"/>
        </w:rPr>
        <w:t>31</w:t>
      </w:r>
      <w:r w:rsidR="003D5BA0" w:rsidRPr="00C06598">
        <w:rPr>
          <w:rFonts w:ascii="Times New Roman" w:hAnsi="Times New Roman" w:cs="Times New Roman"/>
          <w:b/>
          <w:bCs/>
          <w:szCs w:val="21"/>
        </w:rPr>
        <w:t>. EIS of Li||NCM811 cells in 0.6 M HE-DME electrolyte</w:t>
      </w:r>
      <w:bookmarkStart w:id="30" w:name="_Hlk87532999"/>
      <w:r w:rsidR="003D5BA0" w:rsidRPr="00C06598">
        <w:rPr>
          <w:rFonts w:ascii="Times New Roman" w:hAnsi="Times New Roman" w:cs="Times New Roman"/>
          <w:b/>
          <w:bCs/>
          <w:szCs w:val="21"/>
        </w:rPr>
        <w:t xml:space="preserve"> before and after cycling</w:t>
      </w:r>
      <w:bookmarkEnd w:id="30"/>
      <w:r w:rsidR="003D5BA0" w:rsidRPr="00C06598">
        <w:rPr>
          <w:rFonts w:ascii="Times New Roman" w:hAnsi="Times New Roman" w:cs="Times New Roman"/>
          <w:b/>
          <w:bCs/>
          <w:szCs w:val="21"/>
        </w:rPr>
        <w:t>.</w:t>
      </w:r>
    </w:p>
    <w:p w14:paraId="208B7A1E" w14:textId="0D234365" w:rsidR="003D5BA0" w:rsidRDefault="003D5BA0" w:rsidP="00FB4582">
      <w:pPr>
        <w:widowControl/>
        <w:spacing w:line="360" w:lineRule="auto"/>
        <w:jc w:val="left"/>
        <w:rPr>
          <w:rFonts w:ascii="Times New Roman" w:hAnsi="Times New Roman" w:cs="Times New Roman"/>
          <w:szCs w:val="21"/>
        </w:rPr>
      </w:pPr>
      <w:r>
        <w:rPr>
          <w:rFonts w:ascii="Times New Roman" w:hAnsi="Times New Roman" w:cs="Times New Roman"/>
          <w:szCs w:val="21"/>
        </w:rPr>
        <w:br w:type="page"/>
      </w:r>
    </w:p>
    <w:p w14:paraId="4464D9E1" w14:textId="77777777" w:rsidR="0086050E" w:rsidRPr="00C06598" w:rsidRDefault="0086050E" w:rsidP="00FB4582">
      <w:pPr>
        <w:widowControl/>
        <w:spacing w:line="360" w:lineRule="auto"/>
        <w:jc w:val="center"/>
        <w:rPr>
          <w:rFonts w:ascii="Times New Roman" w:hAnsi="Times New Roman" w:cs="Times New Roman"/>
          <w:szCs w:val="21"/>
        </w:rPr>
      </w:pPr>
      <w:r w:rsidRPr="00C06598">
        <w:rPr>
          <w:noProof/>
          <w:szCs w:val="21"/>
        </w:rPr>
        <w:lastRenderedPageBreak/>
        <w:drawing>
          <wp:inline distT="0" distB="0" distL="0" distR="0" wp14:anchorId="74E85710" wp14:editId="1060EA3D">
            <wp:extent cx="5274310" cy="202628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026285"/>
                    </a:xfrm>
                    <a:prstGeom prst="rect">
                      <a:avLst/>
                    </a:prstGeom>
                  </pic:spPr>
                </pic:pic>
              </a:graphicData>
            </a:graphic>
          </wp:inline>
        </w:drawing>
      </w:r>
    </w:p>
    <w:p w14:paraId="0C3E12D3" w14:textId="553BFFC5" w:rsidR="0086050E"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86050E" w:rsidRPr="00C06598">
        <w:rPr>
          <w:rFonts w:ascii="Times New Roman" w:hAnsi="Times New Roman" w:cs="Times New Roman"/>
          <w:b/>
          <w:bCs/>
          <w:szCs w:val="21"/>
        </w:rPr>
        <w:t>3</w:t>
      </w:r>
      <w:r w:rsidR="006721A6">
        <w:rPr>
          <w:rFonts w:ascii="Times New Roman" w:hAnsi="Times New Roman" w:cs="Times New Roman"/>
          <w:b/>
          <w:bCs/>
          <w:szCs w:val="21"/>
        </w:rPr>
        <w:t>2</w:t>
      </w:r>
      <w:r w:rsidR="0086050E" w:rsidRPr="00C06598">
        <w:rPr>
          <w:rFonts w:ascii="Times New Roman" w:hAnsi="Times New Roman" w:cs="Times New Roman"/>
          <w:b/>
          <w:bCs/>
          <w:szCs w:val="21"/>
        </w:rPr>
        <w:t>. Galvanostatic charge/discharge curves of Li||L</w:t>
      </w:r>
      <w:r w:rsidR="00E9336C">
        <w:rPr>
          <w:rFonts w:ascii="Times New Roman" w:hAnsi="Times New Roman" w:cs="Times New Roman"/>
          <w:b/>
          <w:bCs/>
          <w:szCs w:val="21"/>
        </w:rPr>
        <w:t>i</w:t>
      </w:r>
      <w:r w:rsidR="0086050E" w:rsidRPr="00C06598">
        <w:rPr>
          <w:rFonts w:ascii="Times New Roman" w:hAnsi="Times New Roman" w:cs="Times New Roman"/>
          <w:b/>
          <w:bCs/>
          <w:szCs w:val="21"/>
        </w:rPr>
        <w:t>F</w:t>
      </w:r>
      <w:r w:rsidR="00E9336C">
        <w:rPr>
          <w:rFonts w:ascii="Times New Roman" w:hAnsi="Times New Roman" w:cs="Times New Roman"/>
          <w:b/>
          <w:bCs/>
          <w:szCs w:val="21"/>
        </w:rPr>
        <w:t>e</w:t>
      </w:r>
      <w:r w:rsidR="001C017A" w:rsidRPr="00C06598">
        <w:rPr>
          <w:rFonts w:ascii="Times New Roman" w:hAnsi="Times New Roman" w:cs="Times New Roman"/>
          <w:b/>
          <w:bCs/>
          <w:szCs w:val="21"/>
        </w:rPr>
        <w:t>P</w:t>
      </w:r>
      <w:r w:rsidR="00E9336C">
        <w:rPr>
          <w:rFonts w:ascii="Times New Roman" w:hAnsi="Times New Roman" w:cs="Times New Roman"/>
          <w:b/>
          <w:bCs/>
          <w:szCs w:val="21"/>
        </w:rPr>
        <w:t>O</w:t>
      </w:r>
      <w:r w:rsidR="00E9336C" w:rsidRPr="00E9336C">
        <w:rPr>
          <w:rFonts w:ascii="Times New Roman" w:hAnsi="Times New Roman" w:cs="Times New Roman"/>
          <w:b/>
          <w:bCs/>
          <w:szCs w:val="21"/>
          <w:vertAlign w:val="subscript"/>
        </w:rPr>
        <w:t>4</w:t>
      </w:r>
      <w:r w:rsidR="001C017A" w:rsidRPr="00C06598">
        <w:rPr>
          <w:rFonts w:ascii="Times New Roman" w:hAnsi="Times New Roman" w:cs="Times New Roman"/>
          <w:b/>
          <w:bCs/>
          <w:szCs w:val="21"/>
        </w:rPr>
        <w:t xml:space="preserve"> </w:t>
      </w:r>
      <w:r w:rsidR="0086050E" w:rsidRPr="00C06598">
        <w:rPr>
          <w:rFonts w:ascii="Times New Roman" w:hAnsi="Times New Roman" w:cs="Times New Roman"/>
          <w:b/>
          <w:bCs/>
          <w:szCs w:val="21"/>
        </w:rPr>
        <w:t xml:space="preserve">cells in electrolytes. </w:t>
      </w:r>
      <w:r w:rsidR="0086050E" w:rsidRPr="00C06598">
        <w:rPr>
          <w:rFonts w:ascii="Times New Roman" w:hAnsi="Times New Roman" w:cs="Times New Roman"/>
          <w:szCs w:val="21"/>
        </w:rPr>
        <w:t xml:space="preserve">Cells were cycled within the voltage range of 2.5-3.8 V at a rate of </w:t>
      </w:r>
      <w:r w:rsidR="001C47D7">
        <w:rPr>
          <w:rFonts w:ascii="Times New Roman" w:hAnsi="Times New Roman" w:cs="Times New Roman"/>
          <w:szCs w:val="21"/>
        </w:rPr>
        <w:t>0.2C</w:t>
      </w:r>
      <w:r w:rsidR="0086050E" w:rsidRPr="00C06598">
        <w:rPr>
          <w:rFonts w:ascii="Times New Roman" w:hAnsi="Times New Roman" w:cs="Times New Roman"/>
          <w:szCs w:val="21"/>
        </w:rPr>
        <w:t xml:space="preserve"> for three cycles before cycling at a 1.0C rate.</w:t>
      </w:r>
    </w:p>
    <w:p w14:paraId="26C0DDEC" w14:textId="04719C9B"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00E64C6" w14:textId="6FA8FD09" w:rsidR="00D17C34" w:rsidRPr="00C06598" w:rsidRDefault="008B2374"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2C5F4900" wp14:editId="275C7B5F">
            <wp:extent cx="3208520" cy="5016137"/>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11032" cy="5020065"/>
                    </a:xfrm>
                    <a:prstGeom prst="rect">
                      <a:avLst/>
                    </a:prstGeom>
                    <a:noFill/>
                    <a:ln>
                      <a:noFill/>
                    </a:ln>
                  </pic:spPr>
                </pic:pic>
              </a:graphicData>
            </a:graphic>
          </wp:inline>
        </w:drawing>
      </w:r>
    </w:p>
    <w:p w14:paraId="5AAE4DD0" w14:textId="3FC4B5BE"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33. Galvanostatic charge/discharge curves of the Li||NCM811 cells in the 0.6 M HE-DME electrolyte at a rate of 6.0C. </w:t>
      </w:r>
      <w:r w:rsidR="00D17C34" w:rsidRPr="00C06598">
        <w:rPr>
          <w:rFonts w:ascii="Times New Roman" w:hAnsi="Times New Roman" w:cs="Times New Roman"/>
          <w:szCs w:val="21"/>
        </w:rPr>
        <w:t>The 1001</w:t>
      </w:r>
      <w:r w:rsidR="00D17C34" w:rsidRPr="00C06598">
        <w:rPr>
          <w:rFonts w:ascii="Times New Roman" w:hAnsi="Times New Roman" w:cs="Times New Roman"/>
          <w:szCs w:val="21"/>
          <w:vertAlign w:val="superscript"/>
        </w:rPr>
        <w:t>th</w:t>
      </w:r>
      <w:r w:rsidR="00D17C34" w:rsidRPr="00C06598">
        <w:rPr>
          <w:rFonts w:ascii="Times New Roman" w:hAnsi="Times New Roman" w:cs="Times New Roman"/>
          <w:szCs w:val="21"/>
        </w:rPr>
        <w:t xml:space="preserve"> cycle was a recovery cycle performed at 0.5C.</w:t>
      </w:r>
      <w:r w:rsidR="00D17C34" w:rsidRPr="00C06598">
        <w:rPr>
          <w:rFonts w:ascii="Times New Roman" w:hAnsi="Times New Roman" w:cs="Times New Roman"/>
          <w:szCs w:val="21"/>
        </w:rPr>
        <w:br w:type="page"/>
      </w:r>
    </w:p>
    <w:p w14:paraId="6BEBFACD" w14:textId="4C099BA5" w:rsidR="00D17C34" w:rsidRPr="00C06598" w:rsidRDefault="00E57A6C"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9A3015F" wp14:editId="32256E1F">
            <wp:extent cx="2956505" cy="225635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61440" cy="2260121"/>
                    </a:xfrm>
                    <a:prstGeom prst="rect">
                      <a:avLst/>
                    </a:prstGeom>
                  </pic:spPr>
                </pic:pic>
              </a:graphicData>
            </a:graphic>
          </wp:inline>
        </w:drawing>
      </w:r>
      <w:r w:rsidR="00D63BEB">
        <w:rPr>
          <w:rFonts w:ascii="Times New Roman" w:hAnsi="Times New Roman" w:cs="Times New Roman" w:hint="eastAsia"/>
          <w:szCs w:val="21"/>
        </w:rPr>
        <w:t xml:space="preserve"> </w:t>
      </w:r>
    </w:p>
    <w:p w14:paraId="761EE401" w14:textId="6F986C2A"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34. Scanning electron microscopy (SEM) image of deposited lithium metal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 from a cross-sectional view.</w:t>
      </w:r>
      <w:r w:rsidR="00D17C34" w:rsidRPr="00C06598">
        <w:rPr>
          <w:rFonts w:ascii="Times New Roman" w:hAnsi="Times New Roman" w:cs="Times New Roman"/>
          <w:szCs w:val="21"/>
        </w:rPr>
        <w:t xml:space="preserve"> Cells were cycled at a current density of 0.5</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mA</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to the capacity of 1</w:t>
      </w:r>
      <w:r w:rsidR="00D17C34" w:rsidRPr="00C06598">
        <w:rPr>
          <w:rFonts w:ascii="Times New Roman" w:eastAsia="MS Gothic" w:hAnsi="Times New Roman" w:cs="Times New Roman"/>
          <w:szCs w:val="21"/>
        </w:rPr>
        <w:t> </w:t>
      </w:r>
      <w:proofErr w:type="spellStart"/>
      <w:r w:rsidR="00D17C34" w:rsidRPr="00C06598">
        <w:rPr>
          <w:rFonts w:ascii="Times New Roman" w:hAnsi="Times New Roman" w:cs="Times New Roman"/>
          <w:szCs w:val="21"/>
        </w:rPr>
        <w:t>mAh</w:t>
      </w:r>
      <w:proofErr w:type="spellEnd"/>
      <w:r w:rsidR="00D17C34" w:rsidRPr="00C06598">
        <w:rPr>
          <w:rFonts w:ascii="Times New Roman" w:hAnsi="Times New Roman" w:cs="Times New Roman"/>
          <w:szCs w:val="21"/>
        </w:rPr>
        <w:t xml:space="preserve"> 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on Cu foils.</w:t>
      </w:r>
      <w:r w:rsidR="00D17C34" w:rsidRPr="00C06598">
        <w:rPr>
          <w:rFonts w:ascii="Times New Roman" w:hAnsi="Times New Roman" w:cs="Times New Roman"/>
          <w:szCs w:val="21"/>
        </w:rPr>
        <w:br w:type="page"/>
      </w:r>
    </w:p>
    <w:p w14:paraId="1A1DF300" w14:textId="4FC15CB2" w:rsidR="00D17C34" w:rsidRPr="00C06598" w:rsidRDefault="00E57A6C"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35DECE6" wp14:editId="4EDEDDBD">
            <wp:extent cx="3534081" cy="2640136"/>
            <wp:effectExtent l="0" t="0" r="0" b="825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37322" cy="2642557"/>
                    </a:xfrm>
                    <a:prstGeom prst="rect">
                      <a:avLst/>
                    </a:prstGeom>
                  </pic:spPr>
                </pic:pic>
              </a:graphicData>
            </a:graphic>
          </wp:inline>
        </w:drawing>
      </w:r>
      <w:r w:rsidR="00C06598">
        <w:rPr>
          <w:rFonts w:ascii="Times New Roman" w:hAnsi="Times New Roman" w:cs="Times New Roman" w:hint="eastAsia"/>
          <w:szCs w:val="21"/>
        </w:rPr>
        <w:t xml:space="preserve"> </w:t>
      </w:r>
    </w:p>
    <w:p w14:paraId="1E61DE37" w14:textId="066CA57C"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35. SEM image of deposited lithium metal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 from a cross-sectional view.</w:t>
      </w:r>
      <w:r w:rsidR="00D17C34" w:rsidRPr="00C06598">
        <w:rPr>
          <w:rFonts w:ascii="Times New Roman" w:hAnsi="Times New Roman" w:cs="Times New Roman"/>
          <w:szCs w:val="21"/>
        </w:rPr>
        <w:t xml:space="preserve"> Cells were cycled at a current density of 0.5</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mA</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to a capacity of 1</w:t>
      </w:r>
      <w:r w:rsidR="00D17C34" w:rsidRPr="00C06598">
        <w:rPr>
          <w:rFonts w:ascii="Times New Roman" w:eastAsia="MS Gothic" w:hAnsi="Times New Roman" w:cs="Times New Roman"/>
          <w:szCs w:val="21"/>
        </w:rPr>
        <w:t> </w:t>
      </w:r>
      <w:proofErr w:type="spellStart"/>
      <w:r w:rsidR="00D17C34" w:rsidRPr="00C06598">
        <w:rPr>
          <w:rFonts w:ascii="Times New Roman" w:hAnsi="Times New Roman" w:cs="Times New Roman"/>
          <w:szCs w:val="21"/>
        </w:rPr>
        <w:t>mAh</w:t>
      </w:r>
      <w:proofErr w:type="spellEnd"/>
      <w:r w:rsidR="00D17C34" w:rsidRPr="00C06598">
        <w:rPr>
          <w:rFonts w:ascii="Times New Roman" w:hAnsi="Times New Roman" w:cs="Times New Roman"/>
          <w:szCs w:val="21"/>
        </w:rPr>
        <w:t xml:space="preserve"> 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on Cu foils.</w:t>
      </w:r>
      <w:r w:rsidR="00D17C34" w:rsidRPr="00C06598">
        <w:rPr>
          <w:rFonts w:ascii="Times New Roman" w:hAnsi="Times New Roman" w:cs="Times New Roman"/>
          <w:szCs w:val="21"/>
        </w:rPr>
        <w:br w:type="page"/>
      </w:r>
    </w:p>
    <w:p w14:paraId="2B96B26F" w14:textId="67274C03" w:rsidR="00D17C34" w:rsidRPr="00C06598" w:rsidRDefault="00DF44F0"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3036F0F8" wp14:editId="7FC296FC">
            <wp:extent cx="5279390" cy="1938655"/>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9390" cy="1938655"/>
                    </a:xfrm>
                    <a:prstGeom prst="rect">
                      <a:avLst/>
                    </a:prstGeom>
                    <a:noFill/>
                  </pic:spPr>
                </pic:pic>
              </a:graphicData>
            </a:graphic>
          </wp:inline>
        </w:drawing>
      </w:r>
    </w:p>
    <w:p w14:paraId="4B3161E1" w14:textId="744FD23D"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36. SEM images of stripped lithium metal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 from a top view.</w:t>
      </w:r>
      <w:r w:rsidR="00D17C34" w:rsidRPr="00C06598">
        <w:rPr>
          <w:rFonts w:ascii="Times New Roman" w:hAnsi="Times New Roman" w:cs="Times New Roman"/>
          <w:szCs w:val="21"/>
        </w:rPr>
        <w:t xml:space="preserve"> Cells were cycled at a current density of 0.5</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mA</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with plating for 2 h followed by stripping to a cut-off voltage of 1.0</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4084E50E" w14:textId="44C1C00E"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3C9590E" wp14:editId="0BDD52E5">
            <wp:extent cx="5066030" cy="1859280"/>
            <wp:effectExtent l="0" t="0" r="127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6030" cy="1859280"/>
                    </a:xfrm>
                    <a:prstGeom prst="rect">
                      <a:avLst/>
                    </a:prstGeom>
                    <a:noFill/>
                  </pic:spPr>
                </pic:pic>
              </a:graphicData>
            </a:graphic>
          </wp:inline>
        </w:drawing>
      </w:r>
    </w:p>
    <w:p w14:paraId="7CDAE439" w14:textId="2A369754"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37. SEM images of stripped lithium metal in 0.6 M HE-DME electrolyte from a top view.</w:t>
      </w:r>
      <w:r w:rsidR="00D17C34" w:rsidRPr="00C06598">
        <w:rPr>
          <w:rFonts w:ascii="Times New Roman" w:hAnsi="Times New Roman" w:cs="Times New Roman"/>
          <w:szCs w:val="21"/>
        </w:rPr>
        <w:t xml:space="preserve"> Cells were cycled at a current density of 0.5</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mA</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cm</w:t>
      </w:r>
      <w:r w:rsidR="00D17C34" w:rsidRPr="00C06598">
        <w:rPr>
          <w:rFonts w:ascii="Times New Roman" w:hAnsi="Times New Roman" w:cs="Times New Roman"/>
          <w:szCs w:val="21"/>
          <w:vertAlign w:val="superscript"/>
        </w:rPr>
        <w:t>-2</w:t>
      </w:r>
      <w:r w:rsidR="00D17C34" w:rsidRPr="00C06598">
        <w:rPr>
          <w:rFonts w:ascii="Times New Roman" w:hAnsi="Times New Roman" w:cs="Times New Roman"/>
          <w:szCs w:val="21"/>
        </w:rPr>
        <w:t xml:space="preserve"> with plating for 2 h followed by stripping to a cut-off voltage of 1.0</w:t>
      </w:r>
      <w:r w:rsidR="00D17C34" w:rsidRPr="00C06598">
        <w:rPr>
          <w:rFonts w:ascii="Times New Roman" w:eastAsia="MS Gothic" w:hAnsi="Times New Roman" w:cs="Times New Roman"/>
          <w:szCs w:val="21"/>
        </w:rPr>
        <w:t> </w:t>
      </w:r>
      <w:r w:rsidR="00D17C34" w:rsidRPr="00C06598">
        <w:rPr>
          <w:rFonts w:ascii="Times New Roman" w:hAnsi="Times New Roman" w:cs="Times New Roman"/>
          <w:szCs w:val="21"/>
        </w:rPr>
        <w:t>V vs. Li/Li</w:t>
      </w:r>
      <w:r w:rsidR="00D17C34" w:rsidRPr="00C06598">
        <w:rPr>
          <w:rFonts w:ascii="Times New Roman" w:hAnsi="Times New Roman" w:cs="Times New Roman"/>
          <w:szCs w:val="21"/>
          <w:vertAlign w:val="superscript"/>
        </w:rPr>
        <w:t>+</w:t>
      </w:r>
      <w:r w:rsidR="00D17C34" w:rsidRPr="00C06598">
        <w:rPr>
          <w:rFonts w:ascii="Times New Roman" w:hAnsi="Times New Roman" w:cs="Times New Roman"/>
          <w:szCs w:val="21"/>
        </w:rPr>
        <w:t>.</w:t>
      </w:r>
    </w:p>
    <w:p w14:paraId="74724C06"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FDB82FB" w14:textId="650D9CF6"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39C566BA" wp14:editId="7822AB2C">
            <wp:extent cx="3602990" cy="270065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2990" cy="2700655"/>
                    </a:xfrm>
                    <a:prstGeom prst="rect">
                      <a:avLst/>
                    </a:prstGeom>
                    <a:noFill/>
                  </pic:spPr>
                </pic:pic>
              </a:graphicData>
            </a:graphic>
          </wp:inline>
        </w:drawing>
      </w:r>
    </w:p>
    <w:p w14:paraId="4BC474D1" w14:textId="54A05B9E"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38. SEM image of Cu foil. </w:t>
      </w:r>
      <w:r w:rsidR="00D17C34" w:rsidRPr="00C06598">
        <w:rPr>
          <w:rFonts w:ascii="Times New Roman" w:hAnsi="Times New Roman" w:cs="Times New Roman"/>
          <w:szCs w:val="21"/>
        </w:rPr>
        <w:t>Top view image of bare Cu foil used for current collector.</w:t>
      </w:r>
    </w:p>
    <w:p w14:paraId="4AC24307"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199250DE" w14:textId="50D9A8C2"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8077E0D" wp14:editId="19B85D22">
            <wp:extent cx="5273675" cy="6565900"/>
            <wp:effectExtent l="0" t="0" r="3175"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3675" cy="6565900"/>
                    </a:xfrm>
                    <a:prstGeom prst="rect">
                      <a:avLst/>
                    </a:prstGeom>
                    <a:noFill/>
                  </pic:spPr>
                </pic:pic>
              </a:graphicData>
            </a:graphic>
          </wp:inline>
        </w:drawing>
      </w:r>
    </w:p>
    <w:p w14:paraId="1699A465" w14:textId="2097B003"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39. I</w:t>
      </w:r>
      <w:bookmarkStart w:id="31" w:name="_Hlk87553056"/>
      <w:r w:rsidR="00D17C34" w:rsidRPr="00C06598">
        <w:rPr>
          <w:rFonts w:ascii="Times New Roman" w:hAnsi="Times New Roman" w:cs="Times New Roman"/>
          <w:b/>
          <w:bCs/>
          <w:szCs w:val="21"/>
        </w:rPr>
        <w:t xml:space="preserve">n-situ electrochemical atomic force microscopy (AFM) images of deposited lithium metal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w:t>
      </w:r>
      <w:bookmarkEnd w:id="31"/>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During the electrochemical measurement, cells were discharged at a constant current density of 0.5 mA cm</w:t>
      </w:r>
      <w:r w:rsidR="00D17C34" w:rsidRPr="00C06598">
        <w:rPr>
          <w:rFonts w:ascii="Times New Roman" w:hAnsi="Times New Roman" w:cs="Times New Roman"/>
          <w:szCs w:val="21"/>
          <w:vertAlign w:val="superscript"/>
        </w:rPr>
        <w:t xml:space="preserve">-2 </w:t>
      </w:r>
      <w:r w:rsidR="00D17C34" w:rsidRPr="00C06598">
        <w:rPr>
          <w:rFonts w:ascii="Times New Roman" w:hAnsi="Times New Roman" w:cs="Times New Roman"/>
          <w:szCs w:val="21"/>
        </w:rPr>
        <w:t>in which the images of the lithium plating process were collected at different times.</w:t>
      </w:r>
    </w:p>
    <w:p w14:paraId="1F44733C"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200595A6" w14:textId="26AC2AEC"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6B49C61A" wp14:editId="5CD30679">
            <wp:extent cx="5273675" cy="6529070"/>
            <wp:effectExtent l="0" t="0" r="3175"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3675" cy="6529070"/>
                    </a:xfrm>
                    <a:prstGeom prst="rect">
                      <a:avLst/>
                    </a:prstGeom>
                    <a:noFill/>
                  </pic:spPr>
                </pic:pic>
              </a:graphicData>
            </a:graphic>
          </wp:inline>
        </w:drawing>
      </w:r>
    </w:p>
    <w:p w14:paraId="79F7CEF9" w14:textId="47EC9AF5"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40. In-situ electrochemical AFM images of deposited lithium metal in 0.6 M HE-DME electrolyte. </w:t>
      </w:r>
      <w:r w:rsidR="00D17C34" w:rsidRPr="00C06598">
        <w:rPr>
          <w:rFonts w:ascii="Times New Roman" w:hAnsi="Times New Roman" w:cs="Times New Roman"/>
          <w:szCs w:val="21"/>
        </w:rPr>
        <w:t>During the electrochemical measurement, cells were discharged at a constant current density of 0.5 mA cm</w:t>
      </w:r>
      <w:r w:rsidR="00D17C34" w:rsidRPr="00C06598">
        <w:rPr>
          <w:rFonts w:ascii="Times New Roman" w:hAnsi="Times New Roman" w:cs="Times New Roman"/>
          <w:szCs w:val="21"/>
          <w:vertAlign w:val="superscript"/>
        </w:rPr>
        <w:t xml:space="preserve">-2 </w:t>
      </w:r>
      <w:r w:rsidR="00D17C34" w:rsidRPr="00C06598">
        <w:rPr>
          <w:rFonts w:ascii="Times New Roman" w:hAnsi="Times New Roman" w:cs="Times New Roman"/>
          <w:szCs w:val="21"/>
        </w:rPr>
        <w:t>in which the images of the lithium plating process were collected at different times.</w:t>
      </w:r>
    </w:p>
    <w:p w14:paraId="32CC1474"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A39727E" w14:textId="4A2AC18A"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222D0131" wp14:editId="07DD26EB">
            <wp:extent cx="3133725" cy="2810510"/>
            <wp:effectExtent l="0" t="0" r="9525"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33725" cy="2810510"/>
                    </a:xfrm>
                    <a:prstGeom prst="rect">
                      <a:avLst/>
                    </a:prstGeom>
                    <a:noFill/>
                  </pic:spPr>
                </pic:pic>
              </a:graphicData>
            </a:graphic>
          </wp:inline>
        </w:drawing>
      </w:r>
    </w:p>
    <w:p w14:paraId="7A38E3A0" w14:textId="65361C6E"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41. In-situ electrochemical AFM image of deposited lithium metal in 0.6 M HE-DME electrolyte. </w:t>
      </w:r>
      <w:r w:rsidR="00D17C34" w:rsidRPr="00C06598">
        <w:rPr>
          <w:rFonts w:ascii="Times New Roman" w:hAnsi="Times New Roman" w:cs="Times New Roman"/>
          <w:szCs w:val="21"/>
        </w:rPr>
        <w:t xml:space="preserve">Image of deposited lithium metal was collected </w:t>
      </w:r>
      <w:r w:rsidR="00E9336C">
        <w:rPr>
          <w:rFonts w:ascii="Times New Roman" w:hAnsi="Times New Roman" w:cs="Times New Roman"/>
          <w:szCs w:val="21"/>
        </w:rPr>
        <w:t xml:space="preserve">after </w:t>
      </w:r>
      <w:r w:rsidR="00D17C34" w:rsidRPr="00C06598">
        <w:rPr>
          <w:rFonts w:ascii="Times New Roman" w:hAnsi="Times New Roman" w:cs="Times New Roman"/>
          <w:szCs w:val="21"/>
        </w:rPr>
        <w:t>5400</w:t>
      </w:r>
      <w:r w:rsidR="00723ABD">
        <w:rPr>
          <w:rFonts w:ascii="Times New Roman" w:hAnsi="Times New Roman" w:cs="Times New Roman"/>
          <w:szCs w:val="21"/>
        </w:rPr>
        <w:t xml:space="preserve"> </w:t>
      </w:r>
      <w:r w:rsidR="00D17C34" w:rsidRPr="00C06598">
        <w:rPr>
          <w:rFonts w:ascii="Times New Roman" w:hAnsi="Times New Roman" w:cs="Times New Roman"/>
          <w:szCs w:val="21"/>
        </w:rPr>
        <w:t>s</w:t>
      </w:r>
      <w:r w:rsidR="00E9336C">
        <w:rPr>
          <w:rFonts w:ascii="Times New Roman" w:hAnsi="Times New Roman" w:cs="Times New Roman"/>
          <w:szCs w:val="21"/>
        </w:rPr>
        <w:t xml:space="preserve"> of deposition</w:t>
      </w:r>
      <w:r w:rsidR="00D17C34" w:rsidRPr="00C06598">
        <w:rPr>
          <w:rFonts w:ascii="Times New Roman" w:hAnsi="Times New Roman" w:cs="Times New Roman"/>
          <w:szCs w:val="21"/>
        </w:rPr>
        <w:t>.</w:t>
      </w:r>
    </w:p>
    <w:p w14:paraId="73816F00"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478C5932" w14:textId="3BD87AF7"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2CD8931F" wp14:editId="5E59F352">
            <wp:extent cx="5255260" cy="2261870"/>
            <wp:effectExtent l="0" t="0" r="2540" b="508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55260" cy="2261870"/>
                    </a:xfrm>
                    <a:prstGeom prst="rect">
                      <a:avLst/>
                    </a:prstGeom>
                    <a:noFill/>
                  </pic:spPr>
                </pic:pic>
              </a:graphicData>
            </a:graphic>
          </wp:inline>
        </w:drawing>
      </w:r>
    </w:p>
    <w:p w14:paraId="2A3F3BD4" w14:textId="210EBF50"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42. Microstructure of deposited lithium metal from </w:t>
      </w:r>
      <w:r w:rsidR="00FB69E0" w:rsidRPr="00C06598">
        <w:rPr>
          <w:rFonts w:ascii="Times New Roman" w:hAnsi="Times New Roman" w:cs="Times New Roman"/>
          <w:b/>
          <w:bCs/>
          <w:szCs w:val="21"/>
        </w:rPr>
        <w:t>cryo</w:t>
      </w:r>
      <w:r w:rsidR="00D17C34" w:rsidRPr="00C06598">
        <w:rPr>
          <w:rFonts w:ascii="Times New Roman" w:hAnsi="Times New Roman" w:cs="Times New Roman"/>
          <w:b/>
          <w:bCs/>
          <w:szCs w:val="21"/>
        </w:rPr>
        <w:t>-transmission electron microscopy (</w:t>
      </w:r>
      <w:r w:rsidR="00FB69E0" w:rsidRPr="00C06598">
        <w:rPr>
          <w:rFonts w:ascii="Times New Roman" w:hAnsi="Times New Roman" w:cs="Times New Roman"/>
          <w:b/>
          <w:bCs/>
          <w:szCs w:val="21"/>
        </w:rPr>
        <w:t>Cryo</w:t>
      </w:r>
      <w:r w:rsidR="00D17C34" w:rsidRPr="00C06598">
        <w:rPr>
          <w:rFonts w:ascii="Times New Roman" w:hAnsi="Times New Roman" w:cs="Times New Roman"/>
          <w:b/>
          <w:bCs/>
          <w:szCs w:val="21"/>
        </w:rPr>
        <w:t>-TEM) using the 0.6 M HE-DME electrolyte.</w:t>
      </w:r>
    </w:p>
    <w:p w14:paraId="56E6F5E0"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7573859D" w14:textId="08D3D85B"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31DF0867" wp14:editId="278A89C3">
            <wp:extent cx="5261610" cy="3084830"/>
            <wp:effectExtent l="0" t="0" r="0" b="127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61610" cy="3084830"/>
                    </a:xfrm>
                    <a:prstGeom prst="rect">
                      <a:avLst/>
                    </a:prstGeom>
                    <a:noFill/>
                  </pic:spPr>
                </pic:pic>
              </a:graphicData>
            </a:graphic>
          </wp:inline>
        </w:drawing>
      </w:r>
    </w:p>
    <w:p w14:paraId="1BA05812" w14:textId="7B006B0E"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43. Microstructure of deposited lithium metal from cryo-TEM images recorded from different sites. </w:t>
      </w:r>
      <w:r w:rsidR="00D17C34" w:rsidRPr="00C06598">
        <w:rPr>
          <w:rFonts w:ascii="Times New Roman" w:hAnsi="Times New Roman" w:cs="Times New Roman"/>
          <w:szCs w:val="21"/>
        </w:rPr>
        <w:t xml:space="preserve">The top images were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 xml:space="preserve">the 0.6 M HE-DME electrolyte and the bottom were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 xml:space="preserve">the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715F655B"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73C04473" w14:textId="32777D9D"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93CA774" wp14:editId="4B8E7050">
            <wp:extent cx="5273675" cy="2566670"/>
            <wp:effectExtent l="0" t="0" r="3175" b="508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3675" cy="2566670"/>
                    </a:xfrm>
                    <a:prstGeom prst="rect">
                      <a:avLst/>
                    </a:prstGeom>
                    <a:noFill/>
                  </pic:spPr>
                </pic:pic>
              </a:graphicData>
            </a:graphic>
          </wp:inline>
        </w:drawing>
      </w:r>
    </w:p>
    <w:p w14:paraId="7EFFE59F" w14:textId="60EE2B0C"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44. Microstructure of deposited lithium metal from cryo-TEM images recorded from different sites.</w:t>
      </w:r>
      <w:r w:rsidR="00D17C34" w:rsidRPr="00C06598">
        <w:rPr>
          <w:rFonts w:ascii="Times New Roman" w:hAnsi="Times New Roman" w:cs="Times New Roman"/>
          <w:szCs w:val="21"/>
        </w:rPr>
        <w:t xml:space="preserve"> Images were recorded on </w:t>
      </w:r>
      <w:r w:rsidR="00F936FE">
        <w:rPr>
          <w:rFonts w:ascii="Times New Roman" w:hAnsi="Times New Roman" w:cs="Times New Roman"/>
          <w:szCs w:val="21"/>
        </w:rPr>
        <w:t>Lithium metal deposited in</w:t>
      </w:r>
      <w:r w:rsidR="00D17C34" w:rsidRPr="00C06598">
        <w:rPr>
          <w:rFonts w:ascii="Times New Roman" w:hAnsi="Times New Roman" w:cs="Times New Roman"/>
          <w:szCs w:val="21"/>
        </w:rPr>
        <w:t xml:space="preserve"> the 0.6 M HE-DME electrolyte.</w:t>
      </w:r>
    </w:p>
    <w:p w14:paraId="3A18FDFF"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6BD4F594" w14:textId="5DD93456"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747C4E3" wp14:editId="66D13EE0">
            <wp:extent cx="4486008" cy="444500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9806" cy="4448764"/>
                    </a:xfrm>
                    <a:prstGeom prst="rect">
                      <a:avLst/>
                    </a:prstGeom>
                    <a:noFill/>
                  </pic:spPr>
                </pic:pic>
              </a:graphicData>
            </a:graphic>
          </wp:inline>
        </w:drawing>
      </w:r>
    </w:p>
    <w:p w14:paraId="59F3FD7F" w14:textId="241C8C6E"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45. Microstructure of deposited lithium metal from cryo-TEM images recorded from different sites.</w:t>
      </w:r>
      <w:r w:rsidR="00D17C34" w:rsidRPr="00C06598">
        <w:rPr>
          <w:rFonts w:ascii="Times New Roman" w:hAnsi="Times New Roman" w:cs="Times New Roman"/>
          <w:szCs w:val="21"/>
        </w:rPr>
        <w:t xml:space="preserve"> Images were recorded on using the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0050E02F"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39B525E5" w14:textId="0A409CAC" w:rsidR="00D17C34" w:rsidRPr="00C06598" w:rsidRDefault="004B11C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64F4E0B8" wp14:editId="48DD3F32">
            <wp:extent cx="5102840" cy="2229767"/>
            <wp:effectExtent l="0" t="0" r="317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29328" cy="2241341"/>
                    </a:xfrm>
                    <a:prstGeom prst="rect">
                      <a:avLst/>
                    </a:prstGeom>
                    <a:noFill/>
                  </pic:spPr>
                </pic:pic>
              </a:graphicData>
            </a:graphic>
          </wp:inline>
        </w:drawing>
      </w:r>
    </w:p>
    <w:p w14:paraId="7D5D9596" w14:textId="42D9A31F" w:rsidR="00A96E67" w:rsidRPr="00C06598" w:rsidRDefault="00986E56" w:rsidP="00FB4582">
      <w:pPr>
        <w:widowControl/>
        <w:spacing w:line="360" w:lineRule="auto"/>
        <w:jc w:val="center"/>
        <w:rPr>
          <w:rFonts w:ascii="Times New Roman" w:hAnsi="Times New Roman" w:cs="Times New Roman"/>
          <w:szCs w:val="21"/>
        </w:rPr>
      </w:pPr>
      <w:r w:rsidRPr="00C06598">
        <w:rPr>
          <w:noProof/>
          <w:szCs w:val="21"/>
        </w:rPr>
        <w:drawing>
          <wp:inline distT="0" distB="0" distL="0" distR="0" wp14:anchorId="3253B474" wp14:editId="401ECB02">
            <wp:extent cx="5193777" cy="4806712"/>
            <wp:effectExtent l="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49673" cy="4858442"/>
                    </a:xfrm>
                    <a:prstGeom prst="rect">
                      <a:avLst/>
                    </a:prstGeom>
                  </pic:spPr>
                </pic:pic>
              </a:graphicData>
            </a:graphic>
          </wp:inline>
        </w:drawing>
      </w:r>
    </w:p>
    <w:p w14:paraId="062A9779" w14:textId="2FCA4792"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46. Microstructure of deposited lithium metal and interfacial phase from cryo-TEM images on using the 0.6 M HE-DME electrolyte. </w:t>
      </w:r>
      <w:r w:rsidR="00D17C34" w:rsidRPr="00C06598">
        <w:rPr>
          <w:rFonts w:ascii="Times New Roman" w:hAnsi="Times New Roman" w:cs="Times New Roman"/>
          <w:szCs w:val="21"/>
        </w:rPr>
        <w:t xml:space="preserve">The left panel is the microstructure and the right is the solid electrolyte interphase (SEI), the insets showing the distribution of inorganics and organics in the SEI. Site 1 is shown in </w:t>
      </w:r>
      <w:r w:rsidR="00D17C34" w:rsidRPr="00C06598">
        <w:rPr>
          <w:rFonts w:ascii="Times New Roman" w:hAnsi="Times New Roman" w:cs="Times New Roman"/>
          <w:b/>
          <w:bCs/>
          <w:szCs w:val="21"/>
        </w:rPr>
        <w:t>Fig. 2</w:t>
      </w:r>
      <w:r w:rsidR="004B11C5" w:rsidRPr="00C06598">
        <w:rPr>
          <w:rFonts w:ascii="Times New Roman" w:hAnsi="Times New Roman" w:cs="Times New Roman" w:hint="eastAsia"/>
          <w:b/>
          <w:bCs/>
          <w:szCs w:val="21"/>
        </w:rPr>
        <w:t>f</w:t>
      </w:r>
      <w:r w:rsidR="00D17C34" w:rsidRPr="00C06598">
        <w:rPr>
          <w:rFonts w:ascii="Times New Roman" w:hAnsi="Times New Roman" w:cs="Times New Roman"/>
          <w:szCs w:val="21"/>
        </w:rPr>
        <w:t>.</w:t>
      </w:r>
      <w:r w:rsidR="00D17C34" w:rsidRPr="00C06598">
        <w:rPr>
          <w:rFonts w:ascii="Times New Roman" w:hAnsi="Times New Roman" w:cs="Times New Roman"/>
          <w:szCs w:val="21"/>
        </w:rPr>
        <w:br w:type="page"/>
      </w:r>
    </w:p>
    <w:p w14:paraId="2B01B7DA" w14:textId="491770C8" w:rsidR="00D17C34" w:rsidRPr="00C06598" w:rsidRDefault="003058BD"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8C1FECF" wp14:editId="4C8E592A">
            <wp:extent cx="5331144" cy="2352013"/>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48032" cy="2359464"/>
                    </a:xfrm>
                    <a:prstGeom prst="rect">
                      <a:avLst/>
                    </a:prstGeom>
                    <a:noFill/>
                  </pic:spPr>
                </pic:pic>
              </a:graphicData>
            </a:graphic>
          </wp:inline>
        </w:drawing>
      </w:r>
    </w:p>
    <w:p w14:paraId="7A492DCC" w14:textId="7CD393E3" w:rsidR="00A96E67" w:rsidRPr="00C06598" w:rsidRDefault="003058BD"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drawing>
          <wp:inline distT="0" distB="0" distL="0" distR="0" wp14:anchorId="41591621" wp14:editId="2E48AA93">
            <wp:extent cx="5326054" cy="4948218"/>
            <wp:effectExtent l="0" t="0" r="825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5125" cy="5003098"/>
                    </a:xfrm>
                    <a:prstGeom prst="rect">
                      <a:avLst/>
                    </a:prstGeom>
                    <a:noFill/>
                  </pic:spPr>
                </pic:pic>
              </a:graphicData>
            </a:graphic>
          </wp:inline>
        </w:drawing>
      </w:r>
    </w:p>
    <w:p w14:paraId="650C69D7" w14:textId="718872B8"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47. Microstructure of deposited lithium metal and interfacial phase from cryo-TEM images on using a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 xml:space="preserve">-DME electrolyte. </w:t>
      </w:r>
      <w:r w:rsidR="00D17C34" w:rsidRPr="00C06598">
        <w:rPr>
          <w:rFonts w:ascii="Times New Roman" w:hAnsi="Times New Roman" w:cs="Times New Roman"/>
          <w:szCs w:val="21"/>
        </w:rPr>
        <w:t xml:space="preserve">The left panel is the microstructure and the right is the SEI, the insets showing the distribution of inorganics and organics in the SEI. Site 1 is shown in </w:t>
      </w:r>
      <w:r w:rsidR="00D17C34" w:rsidRPr="00C06598">
        <w:rPr>
          <w:rFonts w:ascii="Times New Roman" w:hAnsi="Times New Roman" w:cs="Times New Roman"/>
          <w:b/>
          <w:bCs/>
          <w:szCs w:val="21"/>
        </w:rPr>
        <w:t>Figure 2</w:t>
      </w:r>
      <w:r w:rsidR="004B11C5" w:rsidRPr="00C06598">
        <w:rPr>
          <w:rFonts w:ascii="Times New Roman" w:hAnsi="Times New Roman" w:cs="Times New Roman"/>
          <w:b/>
          <w:bCs/>
          <w:szCs w:val="21"/>
        </w:rPr>
        <w:t>h</w:t>
      </w:r>
      <w:r w:rsidR="00D17C34" w:rsidRPr="00C06598">
        <w:rPr>
          <w:rFonts w:ascii="Times New Roman" w:hAnsi="Times New Roman" w:cs="Times New Roman"/>
          <w:szCs w:val="21"/>
        </w:rPr>
        <w:t>.</w:t>
      </w:r>
    </w:p>
    <w:p w14:paraId="28454BDA" w14:textId="715DB289" w:rsidR="00D17C34" w:rsidRPr="00C06598" w:rsidRDefault="00E26C97"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32971AAC" wp14:editId="4D4C3F63">
            <wp:extent cx="5224055" cy="4333461"/>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2547" cy="4373686"/>
                    </a:xfrm>
                    <a:prstGeom prst="rect">
                      <a:avLst/>
                    </a:prstGeom>
                  </pic:spPr>
                </pic:pic>
              </a:graphicData>
            </a:graphic>
          </wp:inline>
        </w:drawing>
      </w:r>
    </w:p>
    <w:p w14:paraId="7508C260" w14:textId="6DFD7AB0"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48. </w:t>
      </w:r>
      <w:r w:rsidR="0036731E">
        <w:rPr>
          <w:rFonts w:ascii="Times New Roman" w:hAnsi="Times New Roman" w:cs="Times New Roman"/>
          <w:b/>
          <w:bCs/>
          <w:szCs w:val="21"/>
        </w:rPr>
        <w:t>S</w:t>
      </w:r>
      <w:r w:rsidR="00D17C34" w:rsidRPr="00C06598">
        <w:rPr>
          <w:rFonts w:ascii="Times New Roman" w:hAnsi="Times New Roman" w:cs="Times New Roman"/>
          <w:b/>
          <w:bCs/>
          <w:szCs w:val="21"/>
        </w:rPr>
        <w:t xml:space="preserve">tructures of deposited lithium metal from cryo-TEM images. </w:t>
      </w:r>
      <w:r w:rsidR="00E71F12" w:rsidRPr="00C06598">
        <w:rPr>
          <w:rFonts w:ascii="Times New Roman" w:hAnsi="Times New Roman" w:cs="Times New Roman"/>
          <w:b/>
          <w:bCs/>
          <w:szCs w:val="21"/>
        </w:rPr>
        <w:t>a</w:t>
      </w:r>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Images of deposited lithium metal from 0.6 M HE-DME electrolyte and its selected area electron diffraction (SAED) at different sites.</w:t>
      </w:r>
      <w:r w:rsidR="00D17C34" w:rsidRPr="00C06598">
        <w:rPr>
          <w:rFonts w:ascii="Times New Roman" w:hAnsi="Times New Roman" w:cs="Times New Roman"/>
          <w:b/>
          <w:bCs/>
          <w:szCs w:val="21"/>
        </w:rPr>
        <w:t xml:space="preserve"> </w:t>
      </w:r>
      <w:r w:rsidR="00E71F12" w:rsidRPr="00C06598">
        <w:rPr>
          <w:rFonts w:ascii="Times New Roman" w:hAnsi="Times New Roman" w:cs="Times New Roman"/>
          <w:b/>
          <w:bCs/>
          <w:szCs w:val="21"/>
        </w:rPr>
        <w:t>b</w:t>
      </w:r>
      <w:r w:rsidR="00D17C34" w:rsidRPr="00C06598">
        <w:rPr>
          <w:rFonts w:ascii="Times New Roman" w:hAnsi="Times New Roman" w:cs="Times New Roman"/>
          <w:b/>
          <w:bCs/>
          <w:szCs w:val="21"/>
        </w:rPr>
        <w:t>,</w:t>
      </w:r>
      <w:r w:rsidR="00D17C34" w:rsidRPr="00C06598">
        <w:rPr>
          <w:rFonts w:ascii="Times New Roman" w:hAnsi="Times New Roman" w:cs="Times New Roman"/>
          <w:szCs w:val="21"/>
        </w:rPr>
        <w:t xml:space="preserve"> </w:t>
      </w:r>
      <w:bookmarkStart w:id="32" w:name="_Hlk87546919"/>
      <w:r w:rsidR="00D17C34" w:rsidRPr="00C06598">
        <w:rPr>
          <w:rFonts w:ascii="Times New Roman" w:hAnsi="Times New Roman" w:cs="Times New Roman"/>
          <w:szCs w:val="21"/>
        </w:rPr>
        <w:t xml:space="preserve">Images of deposited lithium metal from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 xml:space="preserve">-DME electrolyte and its SAED at different sites. High-resolution TEM images of deposited lithium metal in </w:t>
      </w:r>
      <w:r w:rsidR="00E71F12" w:rsidRPr="00C06598">
        <w:rPr>
          <w:rFonts w:ascii="Times New Roman" w:hAnsi="Times New Roman" w:cs="Times New Roman"/>
          <w:b/>
          <w:bCs/>
          <w:szCs w:val="21"/>
        </w:rPr>
        <w:t>c</w:t>
      </w:r>
      <w:r w:rsidR="00D17C34" w:rsidRPr="00C06598">
        <w:rPr>
          <w:rFonts w:ascii="Times New Roman" w:hAnsi="Times New Roman" w:cs="Times New Roman"/>
          <w:szCs w:val="21"/>
        </w:rPr>
        <w:t xml:space="preserve">, 0.6 M HE-DME electrolyte and </w:t>
      </w:r>
      <w:r w:rsidR="00E71F12" w:rsidRPr="00C06598">
        <w:rPr>
          <w:rFonts w:ascii="Times New Roman" w:hAnsi="Times New Roman" w:cs="Times New Roman"/>
          <w:b/>
          <w:bCs/>
          <w:szCs w:val="21"/>
        </w:rPr>
        <w:t>d</w:t>
      </w:r>
      <w:r w:rsidR="00D17C34" w:rsidRPr="00C06598">
        <w:rPr>
          <w:rFonts w:ascii="Times New Roman" w:hAnsi="Times New Roman" w:cs="Times New Roman"/>
          <w:szCs w:val="21"/>
        </w:rPr>
        <w:t xml:space="preserv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 and the corresponding SAED.</w:t>
      </w:r>
      <w:bookmarkEnd w:id="32"/>
    </w:p>
    <w:p w14:paraId="6C15C6E5"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1A7C404C" w14:textId="33138F87" w:rsidR="00D17C34" w:rsidRPr="00C06598" w:rsidRDefault="003C636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1075EFFC" wp14:editId="68B04D7E">
            <wp:extent cx="5274310" cy="4319270"/>
            <wp:effectExtent l="0" t="0" r="254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4319270"/>
                    </a:xfrm>
                    <a:prstGeom prst="rect">
                      <a:avLst/>
                    </a:prstGeom>
                  </pic:spPr>
                </pic:pic>
              </a:graphicData>
            </a:graphic>
          </wp:inline>
        </w:drawing>
      </w:r>
    </w:p>
    <w:p w14:paraId="4CDABABC" w14:textId="54E50A57"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49.</w:t>
      </w:r>
      <w:bookmarkStart w:id="33" w:name="_Hlk87547761"/>
      <w:r w:rsidR="0036731E">
        <w:rPr>
          <w:rFonts w:ascii="Times New Roman" w:hAnsi="Times New Roman" w:cs="Times New Roman"/>
          <w:b/>
          <w:bCs/>
          <w:szCs w:val="21"/>
        </w:rPr>
        <w:t xml:space="preserve"> E</w:t>
      </w:r>
      <w:r w:rsidR="00D17C34" w:rsidRPr="00C06598">
        <w:rPr>
          <w:rFonts w:ascii="Times New Roman" w:hAnsi="Times New Roman" w:cs="Times New Roman"/>
          <w:b/>
          <w:bCs/>
          <w:szCs w:val="21"/>
        </w:rPr>
        <w:t>lectron energy loss spectroscopy (EELS) mapping of deposited lithium metal.</w:t>
      </w:r>
      <w:bookmarkEnd w:id="33"/>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 xml:space="preserve">Top panels are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 xml:space="preserve">the </w:t>
      </w:r>
      <w:bookmarkStart w:id="34" w:name="_Hlk118631820"/>
      <w:r w:rsidR="00D17C34" w:rsidRPr="00C06598">
        <w:rPr>
          <w:rFonts w:ascii="Times New Roman" w:hAnsi="Times New Roman" w:cs="Times New Roman"/>
          <w:szCs w:val="21"/>
        </w:rPr>
        <w:t>0.6 M HE-DME electrolyte</w:t>
      </w:r>
      <w:bookmarkEnd w:id="34"/>
      <w:r w:rsidR="00D17C34" w:rsidRPr="00C06598">
        <w:rPr>
          <w:rFonts w:ascii="Times New Roman" w:hAnsi="Times New Roman" w:cs="Times New Roman"/>
          <w:szCs w:val="21"/>
        </w:rPr>
        <w:t xml:space="preserve"> and the bottom are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 xml:space="preserve">the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7E3A8CE5"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273C1BCA" w14:textId="52582C36" w:rsidR="00D17C34" w:rsidRPr="00C06598" w:rsidRDefault="00841EBB"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1BA4F8C6" wp14:editId="449F6AAB">
            <wp:extent cx="931382" cy="271145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2377"/>
                    <a:stretch/>
                  </pic:blipFill>
                  <pic:spPr bwMode="auto">
                    <a:xfrm>
                      <a:off x="0" y="0"/>
                      <a:ext cx="934754" cy="2721267"/>
                    </a:xfrm>
                    <a:prstGeom prst="rect">
                      <a:avLst/>
                    </a:prstGeom>
                    <a:ln>
                      <a:noFill/>
                    </a:ln>
                    <a:extLst>
                      <a:ext uri="{53640926-AAD7-44D8-BBD7-CCE9431645EC}">
                        <a14:shadowObscured xmlns:a14="http://schemas.microsoft.com/office/drawing/2010/main"/>
                      </a:ext>
                    </a:extLst>
                  </pic:spPr>
                </pic:pic>
              </a:graphicData>
            </a:graphic>
          </wp:inline>
        </w:drawing>
      </w:r>
    </w:p>
    <w:p w14:paraId="2E4F8DDF" w14:textId="028ACB49"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50. Cryo-STEM EELS mapping of deposited lithium metal. </w:t>
      </w:r>
      <w:r w:rsidR="00D17C34" w:rsidRPr="00C06598">
        <w:rPr>
          <w:rFonts w:ascii="Times New Roman" w:hAnsi="Times New Roman" w:cs="Times New Roman"/>
          <w:szCs w:val="21"/>
        </w:rPr>
        <w:t xml:space="preserve">Image of B from </w:t>
      </w:r>
      <w:proofErr w:type="spellStart"/>
      <w:r w:rsidR="00D17C34" w:rsidRPr="00C06598">
        <w:rPr>
          <w:rFonts w:ascii="Times New Roman" w:hAnsi="Times New Roman" w:cs="Times New Roman"/>
          <w:szCs w:val="21"/>
        </w:rPr>
        <w:t>LiDFOB</w:t>
      </w:r>
      <w:proofErr w:type="spellEnd"/>
      <w:r w:rsidR="00D17C34" w:rsidRPr="00C06598">
        <w:rPr>
          <w:rFonts w:ascii="Times New Roman" w:hAnsi="Times New Roman" w:cs="Times New Roman"/>
          <w:szCs w:val="21"/>
        </w:rPr>
        <w:t xml:space="preserve"> salt</w:t>
      </w:r>
      <w:r w:rsidR="00EB047F" w:rsidRPr="00EB047F">
        <w:rPr>
          <w:rFonts w:ascii="Times New Roman" w:hAnsi="Times New Roman" w:cs="Times New Roman"/>
          <w:szCs w:val="21"/>
        </w:rPr>
        <w:t xml:space="preserve"> in 0.6 M HE-DME electrolyte</w:t>
      </w:r>
      <w:r w:rsidR="00D17C34" w:rsidRPr="00C06598">
        <w:rPr>
          <w:rFonts w:ascii="Times New Roman" w:hAnsi="Times New Roman" w:cs="Times New Roman"/>
          <w:szCs w:val="21"/>
        </w:rPr>
        <w:t>.</w:t>
      </w:r>
    </w:p>
    <w:p w14:paraId="3D0266EC"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20334D71"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2176151" wp14:editId="65FD3F6F">
            <wp:extent cx="3600000" cy="4658849"/>
            <wp:effectExtent l="0" t="0" r="635" b="889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00000" cy="4658849"/>
                    </a:xfrm>
                    <a:prstGeom prst="rect">
                      <a:avLst/>
                    </a:prstGeom>
                  </pic:spPr>
                </pic:pic>
              </a:graphicData>
            </a:graphic>
          </wp:inline>
        </w:drawing>
      </w:r>
    </w:p>
    <w:p w14:paraId="7B0222CF" w14:textId="62DECAC6"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51. Surveys of X-ray photoelectron spectroscopy (XPS) spectra of lithium metal electrodes in 0.6 M HE-DME and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electrolytes.</w:t>
      </w:r>
      <w:r w:rsidR="00D17C34" w:rsidRPr="00C06598">
        <w:rPr>
          <w:rFonts w:ascii="Times New Roman" w:hAnsi="Times New Roman" w:cs="Times New Roman"/>
          <w:szCs w:val="21"/>
        </w:rPr>
        <w:t xml:space="preserve"> Spectra were recorded after cycles from the surface of Cu electrodes at different depths.</w:t>
      </w:r>
    </w:p>
    <w:p w14:paraId="1BFE54EA"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070C5646"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3F776B74" wp14:editId="63620AB8">
            <wp:extent cx="5274000" cy="3298631"/>
            <wp:effectExtent l="0" t="0" r="317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000" cy="3298631"/>
                    </a:xfrm>
                    <a:prstGeom prst="rect">
                      <a:avLst/>
                    </a:prstGeom>
                  </pic:spPr>
                </pic:pic>
              </a:graphicData>
            </a:graphic>
          </wp:inline>
        </w:drawing>
      </w:r>
    </w:p>
    <w:p w14:paraId="331D1E1E" w14:textId="1B9FDFC9"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52. Elemental composition on Cu electrodes from XPS spectra.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 right panel is</w:t>
      </w:r>
      <w:r w:rsidR="00F936FE">
        <w:rPr>
          <w:rFonts w:ascii="Times New Roman" w:hAnsi="Times New Roman" w:cs="Times New Roman"/>
          <w:szCs w:val="21"/>
        </w:rPr>
        <w:t xml:space="preserve"> from</w:t>
      </w:r>
      <w:r w:rsidR="00D17C34" w:rsidRPr="00C06598">
        <w:rPr>
          <w:rFonts w:ascii="Times New Roman" w:hAnsi="Times New Roman" w:cs="Times New Roman"/>
          <w:szCs w:val="21"/>
        </w:rPr>
        <w:t xml:space="preserve"> the 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7F192B67"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03A30BB4"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3421CEB" wp14:editId="5A5C48AC">
            <wp:extent cx="5274000" cy="3834539"/>
            <wp:effectExtent l="0" t="0" r="317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000" cy="3834539"/>
                    </a:xfrm>
                    <a:prstGeom prst="rect">
                      <a:avLst/>
                    </a:prstGeom>
                  </pic:spPr>
                </pic:pic>
              </a:graphicData>
            </a:graphic>
          </wp:inline>
        </w:drawing>
      </w:r>
    </w:p>
    <w:p w14:paraId="498D48FA" w14:textId="6DB59E4C"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53. O 1</w:t>
      </w:r>
      <w:r w:rsidR="00D17C34" w:rsidRPr="00F936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4C3584CC"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3C34681E"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215CDE81" wp14:editId="02D0C38C">
            <wp:extent cx="5274000" cy="4027568"/>
            <wp:effectExtent l="0" t="0" r="317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74000" cy="4027568"/>
                    </a:xfrm>
                    <a:prstGeom prst="rect">
                      <a:avLst/>
                    </a:prstGeom>
                  </pic:spPr>
                </pic:pic>
              </a:graphicData>
            </a:graphic>
          </wp:inline>
        </w:drawing>
      </w:r>
    </w:p>
    <w:p w14:paraId="4EF01972" w14:textId="2C5529C2"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54. C 1</w:t>
      </w:r>
      <w:r w:rsidR="00D17C34" w:rsidRPr="00F936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bCs/>
          <w:szCs w:val="21"/>
        </w:rPr>
        <w:t>T</w:t>
      </w:r>
      <w:r w:rsidR="00D17C34" w:rsidRPr="00C06598">
        <w:rPr>
          <w:rFonts w:ascii="Times New Roman" w:hAnsi="Times New Roman" w:cs="Times New Roman"/>
          <w:szCs w:val="21"/>
        </w:rPr>
        <w:t xml:space="preserve">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6C0D1C4D"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4E03B9C5"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1DEA8CAE" wp14:editId="4A23B93E">
            <wp:extent cx="5274310" cy="3835400"/>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3835400"/>
                    </a:xfrm>
                    <a:prstGeom prst="rect">
                      <a:avLst/>
                    </a:prstGeom>
                  </pic:spPr>
                </pic:pic>
              </a:graphicData>
            </a:graphic>
          </wp:inline>
        </w:drawing>
      </w:r>
    </w:p>
    <w:p w14:paraId="4E0789D4" w14:textId="747B84C1"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55. F 1</w:t>
      </w:r>
      <w:r w:rsidR="00D17C34" w:rsidRPr="00F936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123F6641"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25429618"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7865BAF" wp14:editId="58783272">
            <wp:extent cx="5274310" cy="3883660"/>
            <wp:effectExtent l="0" t="0" r="2540" b="254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74310" cy="3883660"/>
                    </a:xfrm>
                    <a:prstGeom prst="rect">
                      <a:avLst/>
                    </a:prstGeom>
                  </pic:spPr>
                </pic:pic>
              </a:graphicData>
            </a:graphic>
          </wp:inline>
        </w:drawing>
      </w:r>
    </w:p>
    <w:p w14:paraId="32784D5E" w14:textId="5282A3EA"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56. Li 1</w:t>
      </w:r>
      <w:r w:rsidR="00D17C34" w:rsidRPr="00F936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4C3CDD4C"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60297C1"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16343282" wp14:editId="6B8258B3">
            <wp:extent cx="5274310" cy="3813810"/>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4310" cy="3813810"/>
                    </a:xfrm>
                    <a:prstGeom prst="rect">
                      <a:avLst/>
                    </a:prstGeom>
                  </pic:spPr>
                </pic:pic>
              </a:graphicData>
            </a:graphic>
          </wp:inline>
        </w:drawing>
      </w:r>
    </w:p>
    <w:p w14:paraId="4B6990E9" w14:textId="729E97F4"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57. N 1</w:t>
      </w:r>
      <w:r w:rsidR="00D17C34" w:rsidRPr="00F936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2BE912B0"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277EADD3"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291C311" wp14:editId="2CF5165A">
            <wp:extent cx="5274310" cy="396811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74310" cy="3968115"/>
                    </a:xfrm>
                    <a:prstGeom prst="rect">
                      <a:avLst/>
                    </a:prstGeom>
                  </pic:spPr>
                </pic:pic>
              </a:graphicData>
            </a:graphic>
          </wp:inline>
        </w:drawing>
      </w:r>
    </w:p>
    <w:p w14:paraId="2CC7FD28" w14:textId="152F07FA"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58. S 2</w:t>
      </w:r>
      <w:r w:rsidR="00D17C34" w:rsidRPr="00F936FE">
        <w:rPr>
          <w:rFonts w:ascii="Times New Roman" w:hAnsi="Times New Roman" w:cs="Times New Roman"/>
          <w:b/>
          <w:bCs/>
          <w:i/>
          <w:iCs/>
          <w:szCs w:val="21"/>
        </w:rPr>
        <w:t>p</w:t>
      </w:r>
      <w:r w:rsidR="00D17C34" w:rsidRPr="00C06598">
        <w:rPr>
          <w:rFonts w:ascii="Times New Roman" w:hAnsi="Times New Roman" w:cs="Times New Roman"/>
          <w:b/>
          <w:bCs/>
          <w:szCs w:val="21"/>
        </w:rPr>
        <w:t xml:space="preserve"> spectra on the surface of the Cu electrodes. </w:t>
      </w:r>
      <w:r w:rsidR="00D17C34" w:rsidRPr="00C06598">
        <w:rPr>
          <w:rFonts w:ascii="Times New Roman" w:hAnsi="Times New Roman" w:cs="Times New Roman"/>
          <w:szCs w:val="21"/>
        </w:rPr>
        <w:t xml:space="preserve">The left panel is </w:t>
      </w:r>
      <w:r w:rsidR="0036731E">
        <w:rPr>
          <w:rFonts w:ascii="Times New Roman" w:hAnsi="Times New Roman" w:cs="Times New Roman"/>
          <w:szCs w:val="21"/>
        </w:rPr>
        <w:t xml:space="preserve">from </w:t>
      </w:r>
      <w:r w:rsidR="00D17C34" w:rsidRPr="00C06598">
        <w:rPr>
          <w:rFonts w:ascii="Times New Roman" w:hAnsi="Times New Roman" w:cs="Times New Roman"/>
          <w:szCs w:val="21"/>
        </w:rPr>
        <w:t>the 0.6 M HE-DME electrolyte and the</w:t>
      </w:r>
      <w:r w:rsidR="0036731E">
        <w:rPr>
          <w:rFonts w:ascii="Times New Roman" w:hAnsi="Times New Roman" w:cs="Times New Roman"/>
          <w:szCs w:val="21"/>
        </w:rPr>
        <w:t xml:space="preserve"> right panel is </w:t>
      </w:r>
      <w:r w:rsidR="00F936FE">
        <w:rPr>
          <w:rFonts w:ascii="Times New Roman" w:hAnsi="Times New Roman" w:cs="Times New Roman"/>
          <w:szCs w:val="21"/>
        </w:rPr>
        <w:t xml:space="preserve">from </w:t>
      </w:r>
      <w:r w:rsidR="0036731E">
        <w:rPr>
          <w:rFonts w:ascii="Times New Roman" w:hAnsi="Times New Roman" w:cs="Times New Roman"/>
          <w:szCs w:val="21"/>
        </w:rPr>
        <w:t xml:space="preserve">the </w:t>
      </w:r>
      <w:r w:rsidR="00D17C34" w:rsidRPr="00C06598">
        <w:rPr>
          <w:rFonts w:ascii="Times New Roman" w:hAnsi="Times New Roman" w:cs="Times New Roman"/>
          <w:szCs w:val="21"/>
        </w:rPr>
        <w:t xml:space="preserve">0.6 M </w:t>
      </w:r>
      <w:proofErr w:type="spellStart"/>
      <w:r w:rsidR="00D17C34" w:rsidRPr="00C06598">
        <w:rPr>
          <w:rFonts w:ascii="Times New Roman" w:hAnsi="Times New Roman" w:cs="Times New Roman"/>
          <w:szCs w:val="21"/>
        </w:rPr>
        <w:t>LiFSI</w:t>
      </w:r>
      <w:proofErr w:type="spellEnd"/>
      <w:r w:rsidR="00D17C34" w:rsidRPr="00C06598">
        <w:rPr>
          <w:rFonts w:ascii="Times New Roman" w:hAnsi="Times New Roman" w:cs="Times New Roman"/>
          <w:szCs w:val="21"/>
        </w:rPr>
        <w:t>-DME electrolyte.</w:t>
      </w:r>
    </w:p>
    <w:p w14:paraId="0F47BB14"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4DE0B60C"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16756DC" wp14:editId="047C1070">
            <wp:extent cx="2536181" cy="4090988"/>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44423" cy="4104283"/>
                    </a:xfrm>
                    <a:prstGeom prst="rect">
                      <a:avLst/>
                    </a:prstGeom>
                  </pic:spPr>
                </pic:pic>
              </a:graphicData>
            </a:graphic>
          </wp:inline>
        </w:drawing>
      </w:r>
    </w:p>
    <w:p w14:paraId="71E8E96C" w14:textId="02880C12"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59. B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Cu electrode </w:t>
      </w:r>
      <w:r w:rsidR="0036731E">
        <w:rPr>
          <w:rFonts w:ascii="Times New Roman" w:hAnsi="Times New Roman" w:cs="Times New Roman"/>
          <w:b/>
          <w:bCs/>
          <w:szCs w:val="21"/>
        </w:rPr>
        <w:t xml:space="preserve">from </w:t>
      </w:r>
      <w:r w:rsidR="00D17C34" w:rsidRPr="00C06598">
        <w:rPr>
          <w:rFonts w:ascii="Times New Roman" w:hAnsi="Times New Roman" w:cs="Times New Roman"/>
          <w:b/>
          <w:bCs/>
          <w:szCs w:val="21"/>
        </w:rPr>
        <w:t>the 0.6 M HE-DME electrolyte.</w:t>
      </w:r>
    </w:p>
    <w:p w14:paraId="0F4FBB44"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00CFC9E4" w14:textId="6C4FC451" w:rsidR="00D17C34" w:rsidRPr="00C06598" w:rsidRDefault="00A25D0B" w:rsidP="00FB4582">
      <w:pPr>
        <w:widowControl/>
        <w:spacing w:line="360" w:lineRule="auto"/>
        <w:jc w:val="center"/>
        <w:rPr>
          <w:rFonts w:ascii="Times New Roman" w:hAnsi="Times New Roman" w:cs="Times New Roman"/>
          <w:szCs w:val="21"/>
        </w:rPr>
      </w:pPr>
      <w:r w:rsidRPr="00D253FB">
        <w:rPr>
          <w:rFonts w:ascii="Times New Roman" w:hAnsi="Times New Roman" w:cs="Times New Roman"/>
          <w:noProof/>
          <w:sz w:val="18"/>
          <w:szCs w:val="18"/>
        </w:rPr>
        <w:lastRenderedPageBreak/>
        <w:drawing>
          <wp:inline distT="0" distB="0" distL="0" distR="0" wp14:anchorId="4B2B36F6" wp14:editId="4FDA0668">
            <wp:extent cx="4787623" cy="1906172"/>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818630" cy="1918517"/>
                    </a:xfrm>
                    <a:prstGeom prst="rect">
                      <a:avLst/>
                    </a:prstGeom>
                  </pic:spPr>
                </pic:pic>
              </a:graphicData>
            </a:graphic>
          </wp:inline>
        </w:drawing>
      </w:r>
    </w:p>
    <w:p w14:paraId="552B7DD2" w14:textId="1799E61C" w:rsidR="00D17C34" w:rsidRDefault="00784B65" w:rsidP="00FB4582">
      <w:pPr>
        <w:widowControl/>
        <w:spacing w:line="360" w:lineRule="auto"/>
        <w:rPr>
          <w:rFonts w:ascii="Times New Roman" w:hAnsi="Times New Roman" w:cs="Times New Roman"/>
          <w:iCs/>
          <w:szCs w:val="21"/>
          <w:lang w:val="en-GB"/>
        </w:rPr>
      </w:pPr>
      <w:r>
        <w:rPr>
          <w:rFonts w:ascii="Times New Roman" w:hAnsi="Times New Roman" w:cs="Times New Roman"/>
          <w:b/>
          <w:bCs/>
          <w:szCs w:val="21"/>
        </w:rPr>
        <w:t xml:space="preserve">Supplementary Fig. </w:t>
      </w:r>
      <w:r w:rsidR="00D17C34" w:rsidRPr="0036731E">
        <w:rPr>
          <w:rFonts w:ascii="Times New Roman" w:hAnsi="Times New Roman" w:cs="Times New Roman"/>
          <w:b/>
          <w:bCs/>
          <w:szCs w:val="21"/>
        </w:rPr>
        <w:t xml:space="preserve">60. </w:t>
      </w:r>
      <w:r w:rsidR="00F9612D" w:rsidRPr="0036731E">
        <w:rPr>
          <w:rFonts w:ascii="Times New Roman" w:hAnsi="Times New Roman" w:cs="Times New Roman"/>
          <w:b/>
          <w:bCs/>
          <w:szCs w:val="21"/>
        </w:rPr>
        <w:t>G</w:t>
      </w:r>
      <w:r w:rsidR="00A25D0B" w:rsidRPr="0036731E">
        <w:rPr>
          <w:rFonts w:ascii="Times New Roman" w:hAnsi="Times New Roman" w:cs="Times New Roman"/>
          <w:b/>
          <w:bCs/>
          <w:iCs/>
          <w:szCs w:val="21"/>
        </w:rPr>
        <w:t>alvanostatic charge/discharge curves of Cu||LiFePO</w:t>
      </w:r>
      <w:r w:rsidR="00A25D0B" w:rsidRPr="0036731E">
        <w:rPr>
          <w:rFonts w:ascii="Times New Roman" w:hAnsi="Times New Roman" w:cs="Times New Roman"/>
          <w:b/>
          <w:bCs/>
          <w:iCs/>
          <w:szCs w:val="21"/>
          <w:vertAlign w:val="subscript"/>
        </w:rPr>
        <w:t>4</w:t>
      </w:r>
      <w:r w:rsidR="00A25D0B" w:rsidRPr="0036731E">
        <w:rPr>
          <w:rFonts w:ascii="Times New Roman" w:hAnsi="Times New Roman" w:cs="Times New Roman"/>
          <w:b/>
          <w:bCs/>
          <w:iCs/>
          <w:szCs w:val="21"/>
        </w:rPr>
        <w:t xml:space="preserve"> cells </w:t>
      </w:r>
      <w:r w:rsidR="0036731E" w:rsidRPr="0036731E">
        <w:rPr>
          <w:rFonts w:ascii="Times New Roman" w:hAnsi="Times New Roman" w:cs="Times New Roman"/>
          <w:b/>
          <w:bCs/>
          <w:iCs/>
          <w:szCs w:val="21"/>
        </w:rPr>
        <w:t>using</w:t>
      </w:r>
      <w:r w:rsidR="00A25D0B" w:rsidRPr="0036731E">
        <w:rPr>
          <w:rFonts w:ascii="Times New Roman" w:hAnsi="Times New Roman" w:cs="Times New Roman"/>
          <w:b/>
          <w:bCs/>
          <w:iCs/>
          <w:szCs w:val="21"/>
        </w:rPr>
        <w:t xml:space="preserve"> 0.6 M </w:t>
      </w:r>
      <w:proofErr w:type="spellStart"/>
      <w:r w:rsidR="00A25D0B" w:rsidRPr="0036731E">
        <w:rPr>
          <w:rFonts w:ascii="Times New Roman" w:hAnsi="Times New Roman" w:cs="Times New Roman"/>
          <w:b/>
          <w:bCs/>
          <w:iCs/>
          <w:szCs w:val="21"/>
        </w:rPr>
        <w:t>LiFSI</w:t>
      </w:r>
      <w:proofErr w:type="spellEnd"/>
      <w:r w:rsidR="00A25D0B" w:rsidRPr="0036731E">
        <w:rPr>
          <w:rFonts w:ascii="Times New Roman" w:hAnsi="Times New Roman" w:cs="Times New Roman"/>
          <w:b/>
          <w:bCs/>
          <w:iCs/>
          <w:szCs w:val="21"/>
        </w:rPr>
        <w:t>-DME and 0.6 M HE-DME electrolytes for the operando NMR tests.</w:t>
      </w:r>
    </w:p>
    <w:p w14:paraId="160A5260" w14:textId="52057859" w:rsidR="00A25D0B" w:rsidRDefault="00A25D0B" w:rsidP="00FB4582">
      <w:pPr>
        <w:widowControl/>
        <w:spacing w:line="360" w:lineRule="auto"/>
        <w:jc w:val="left"/>
        <w:rPr>
          <w:rFonts w:ascii="Times New Roman" w:hAnsi="Times New Roman" w:cs="Times New Roman"/>
          <w:iCs/>
          <w:szCs w:val="21"/>
          <w:lang w:val="en-GB"/>
        </w:rPr>
      </w:pPr>
      <w:r>
        <w:rPr>
          <w:rFonts w:ascii="Times New Roman" w:hAnsi="Times New Roman" w:cs="Times New Roman"/>
          <w:iCs/>
          <w:szCs w:val="21"/>
          <w:lang w:val="en-GB"/>
        </w:rPr>
        <w:br w:type="page"/>
      </w:r>
    </w:p>
    <w:p w14:paraId="50D989B0" w14:textId="03AD420E" w:rsidR="00A25D0B" w:rsidRPr="00C06598" w:rsidRDefault="00A25D0B" w:rsidP="00FB4582">
      <w:pPr>
        <w:widowControl/>
        <w:spacing w:line="360" w:lineRule="auto"/>
        <w:jc w:val="center"/>
        <w:rPr>
          <w:rFonts w:ascii="Times New Roman" w:hAnsi="Times New Roman" w:cs="Times New Roman"/>
          <w:iCs/>
          <w:szCs w:val="21"/>
          <w:lang w:val="en-GB"/>
        </w:rPr>
      </w:pPr>
      <w:r w:rsidRPr="00C06598">
        <w:rPr>
          <w:rFonts w:ascii="Times New Roman" w:hAnsi="Times New Roman" w:cs="Times New Roman"/>
          <w:noProof/>
          <w:szCs w:val="21"/>
        </w:rPr>
        <w:lastRenderedPageBreak/>
        <w:drawing>
          <wp:inline distT="0" distB="0" distL="0" distR="0" wp14:anchorId="28CBD540" wp14:editId="2EC0BAA3">
            <wp:extent cx="3600000" cy="2377318"/>
            <wp:effectExtent l="0" t="0" r="635"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600000" cy="2377318"/>
                    </a:xfrm>
                    <a:prstGeom prst="rect">
                      <a:avLst/>
                    </a:prstGeom>
                  </pic:spPr>
                </pic:pic>
              </a:graphicData>
            </a:graphic>
          </wp:inline>
        </w:drawing>
      </w:r>
    </w:p>
    <w:p w14:paraId="0086B3CA"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drawing>
          <wp:inline distT="0" distB="0" distL="0" distR="0" wp14:anchorId="1851B43D" wp14:editId="117C3439">
            <wp:extent cx="3600000" cy="2346979"/>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600000" cy="2346979"/>
                    </a:xfrm>
                    <a:prstGeom prst="rect">
                      <a:avLst/>
                    </a:prstGeom>
                  </pic:spPr>
                </pic:pic>
              </a:graphicData>
            </a:graphic>
          </wp:inline>
        </w:drawing>
      </w:r>
    </w:p>
    <w:p w14:paraId="436F4D80" w14:textId="32CDBA45"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61. </w:t>
      </w:r>
      <w:r w:rsidR="00D17C34" w:rsidRPr="00C06598">
        <w:rPr>
          <w:rFonts w:ascii="Times New Roman" w:hAnsi="Times New Roman" w:cs="Times New Roman"/>
          <w:b/>
          <w:iCs/>
          <w:szCs w:val="21"/>
          <w:vertAlign w:val="superscript"/>
          <w:lang w:val="en-GB"/>
        </w:rPr>
        <w:t>7</w:t>
      </w:r>
      <w:r w:rsidR="00D17C34" w:rsidRPr="00C06598">
        <w:rPr>
          <w:rFonts w:ascii="Times New Roman" w:hAnsi="Times New Roman" w:cs="Times New Roman"/>
          <w:b/>
          <w:iCs/>
          <w:szCs w:val="21"/>
          <w:lang w:val="en-GB"/>
        </w:rPr>
        <w:t>Li solid-state NMR spectra after different cycles from</w:t>
      </w:r>
      <w:r w:rsidR="00D17C34" w:rsidRPr="00C06598">
        <w:rPr>
          <w:rFonts w:ascii="Times New Roman" w:hAnsi="Times New Roman" w:cs="Times New Roman"/>
          <w:b/>
          <w:iCs/>
          <w:szCs w:val="21"/>
        </w:rPr>
        <w:t xml:space="preserve"> </w:t>
      </w:r>
      <w:r w:rsidR="00A25D0B" w:rsidRPr="00C06598">
        <w:rPr>
          <w:rFonts w:ascii="Times New Roman" w:hAnsi="Times New Roman" w:cs="Times New Roman"/>
          <w:b/>
          <w:bCs/>
          <w:szCs w:val="21"/>
        </w:rPr>
        <w:t xml:space="preserve">0.6 M HE-DME </w:t>
      </w:r>
      <w:r w:rsidR="00A25D0B">
        <w:rPr>
          <w:rFonts w:ascii="Times New Roman" w:hAnsi="Times New Roman" w:cs="Times New Roman" w:hint="eastAsia"/>
          <w:b/>
          <w:bCs/>
          <w:szCs w:val="21"/>
        </w:rPr>
        <w:t>and</w:t>
      </w:r>
      <w:r w:rsidR="00A25D0B" w:rsidRPr="00C06598">
        <w:rPr>
          <w:rFonts w:ascii="Times New Roman" w:hAnsi="Times New Roman" w:cs="Times New Roman"/>
          <w:b/>
          <w:bCs/>
          <w:iCs/>
          <w:szCs w:val="21"/>
        </w:rPr>
        <w:t xml:space="preserve"> </w:t>
      </w:r>
      <w:r w:rsidR="00D17C34" w:rsidRPr="00C06598">
        <w:rPr>
          <w:rFonts w:ascii="Times New Roman" w:hAnsi="Times New Roman" w:cs="Times New Roman"/>
          <w:b/>
          <w:bCs/>
          <w:iCs/>
          <w:szCs w:val="21"/>
        </w:rPr>
        <w:t xml:space="preserve">0.6 M </w:t>
      </w:r>
      <w:proofErr w:type="spellStart"/>
      <w:r w:rsidR="00D17C34" w:rsidRPr="00C06598">
        <w:rPr>
          <w:rFonts w:ascii="Times New Roman" w:hAnsi="Times New Roman" w:cs="Times New Roman"/>
          <w:b/>
          <w:bCs/>
          <w:iCs/>
          <w:szCs w:val="21"/>
        </w:rPr>
        <w:t>LiFSI</w:t>
      </w:r>
      <w:proofErr w:type="spellEnd"/>
      <w:r w:rsidR="00D17C34" w:rsidRPr="00C06598">
        <w:rPr>
          <w:rFonts w:ascii="Times New Roman" w:hAnsi="Times New Roman" w:cs="Times New Roman"/>
          <w:b/>
          <w:bCs/>
          <w:iCs/>
          <w:szCs w:val="21"/>
        </w:rPr>
        <w:t>-DME electrolyte</w:t>
      </w:r>
      <w:r w:rsidR="00A25D0B">
        <w:rPr>
          <w:rFonts w:ascii="Times New Roman" w:hAnsi="Times New Roman" w:cs="Times New Roman"/>
          <w:b/>
          <w:bCs/>
          <w:iCs/>
          <w:szCs w:val="21"/>
        </w:rPr>
        <w:t>s</w:t>
      </w:r>
      <w:r w:rsidR="00D17C34" w:rsidRPr="00C06598">
        <w:rPr>
          <w:rFonts w:ascii="Times New Roman" w:hAnsi="Times New Roman" w:cs="Times New Roman"/>
          <w:b/>
          <w:bCs/>
          <w:iCs/>
          <w:szCs w:val="21"/>
          <w:lang w:val="en-GB"/>
        </w:rPr>
        <w:t>.</w:t>
      </w:r>
      <w:r w:rsidR="00D17C34" w:rsidRPr="00C06598">
        <w:rPr>
          <w:rFonts w:ascii="Times New Roman" w:hAnsi="Times New Roman" w:cs="Times New Roman"/>
          <w:b/>
          <w:iCs/>
          <w:szCs w:val="21"/>
          <w:lang w:val="en-GB"/>
        </w:rPr>
        <w:t xml:space="preserve"> </w:t>
      </w:r>
      <w:r w:rsidR="00D17C34" w:rsidRPr="00C06598">
        <w:rPr>
          <w:rFonts w:ascii="Times New Roman" w:hAnsi="Times New Roman" w:cs="Times New Roman"/>
          <w:bCs/>
          <w:iCs/>
          <w:szCs w:val="21"/>
          <w:lang w:val="en-GB"/>
        </w:rPr>
        <w:t>These one-dimensional spectra are the difference from the stripped states for the first, second and third cycles.</w:t>
      </w:r>
    </w:p>
    <w:p w14:paraId="1FFD02D7" w14:textId="77777777" w:rsidR="00D17C34" w:rsidRPr="00C06598" w:rsidRDefault="00D17C34" w:rsidP="00FB4582">
      <w:pPr>
        <w:widowControl/>
        <w:spacing w:line="360" w:lineRule="auto"/>
        <w:rPr>
          <w:rFonts w:ascii="Times New Roman" w:hAnsi="Times New Roman" w:cs="Times New Roman"/>
          <w:bCs/>
          <w:iCs/>
          <w:szCs w:val="21"/>
          <w:lang w:val="en-GB"/>
        </w:rPr>
      </w:pPr>
      <w:r w:rsidRPr="00C06598">
        <w:rPr>
          <w:rFonts w:ascii="Times New Roman" w:hAnsi="Times New Roman" w:cs="Times New Roman"/>
          <w:bCs/>
          <w:iCs/>
          <w:szCs w:val="21"/>
          <w:lang w:val="en-GB"/>
        </w:rPr>
        <w:br w:type="page"/>
      </w:r>
    </w:p>
    <w:p w14:paraId="4862B5B1" w14:textId="213647EF" w:rsidR="00D17C34" w:rsidRPr="00C06598" w:rsidRDefault="00C92BB7"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4206B76" wp14:editId="38DB4E7F">
            <wp:extent cx="5236845" cy="3615055"/>
            <wp:effectExtent l="0" t="0" r="1905"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36845" cy="3615055"/>
                    </a:xfrm>
                    <a:prstGeom prst="rect">
                      <a:avLst/>
                    </a:prstGeom>
                    <a:noFill/>
                  </pic:spPr>
                </pic:pic>
              </a:graphicData>
            </a:graphic>
          </wp:inline>
        </w:drawing>
      </w:r>
      <w:r w:rsidR="00EB4187">
        <w:rPr>
          <w:rFonts w:ascii="Times New Roman" w:hAnsi="Times New Roman" w:cs="Times New Roman" w:hint="eastAsia"/>
          <w:szCs w:val="21"/>
        </w:rPr>
        <w:t xml:space="preserve"> </w:t>
      </w:r>
    </w:p>
    <w:p w14:paraId="0FD57E5C" w14:textId="6FF10BD0"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62. </w:t>
      </w:r>
      <w:r w:rsidR="00D17C34" w:rsidRPr="00C06598">
        <w:rPr>
          <w:rFonts w:ascii="Times New Roman" w:hAnsi="Times New Roman" w:cs="Times New Roman"/>
          <w:b/>
          <w:bCs/>
          <w:iCs/>
          <w:szCs w:val="21"/>
          <w:lang w:val="en-GB"/>
        </w:rPr>
        <w:t xml:space="preserve">SEM images of NCM811 cathode at different magnifications. </w:t>
      </w:r>
      <w:r w:rsidR="00D17C34" w:rsidRPr="00C06598">
        <w:rPr>
          <w:rFonts w:ascii="Times New Roman" w:hAnsi="Times New Roman" w:cs="Times New Roman"/>
          <w:bCs/>
          <w:iCs/>
          <w:szCs w:val="21"/>
          <w:lang w:val="en-GB"/>
        </w:rPr>
        <w:t>The left panels are the pristine electrodes before cycling, and the right panels are the cycled electrodes. It is shown that secondary micron sized particles both uncycled and cycled consisted of densely packed primary sub-micron sized particles with a clean surface.</w:t>
      </w:r>
    </w:p>
    <w:p w14:paraId="0C5D3B1C" w14:textId="77777777" w:rsidR="00D17C34" w:rsidRPr="00C06598" w:rsidRDefault="00D17C34" w:rsidP="00FB4582">
      <w:pPr>
        <w:widowControl/>
        <w:spacing w:line="360" w:lineRule="auto"/>
        <w:rPr>
          <w:rFonts w:ascii="Times New Roman" w:hAnsi="Times New Roman" w:cs="Times New Roman"/>
          <w:bCs/>
          <w:iCs/>
          <w:szCs w:val="21"/>
          <w:lang w:val="en-GB"/>
        </w:rPr>
      </w:pPr>
      <w:r w:rsidRPr="00C06598">
        <w:rPr>
          <w:rFonts w:ascii="Times New Roman" w:hAnsi="Times New Roman" w:cs="Times New Roman"/>
          <w:bCs/>
          <w:iCs/>
          <w:szCs w:val="21"/>
          <w:lang w:val="en-GB"/>
        </w:rPr>
        <w:br w:type="page"/>
      </w:r>
    </w:p>
    <w:p w14:paraId="6FB150AD" w14:textId="0AD7A089" w:rsidR="00D17C34" w:rsidRPr="00C06598" w:rsidRDefault="0016050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E5D4F4F" wp14:editId="337E2ED6">
            <wp:extent cx="3602990" cy="3371215"/>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02990" cy="3371215"/>
                    </a:xfrm>
                    <a:prstGeom prst="rect">
                      <a:avLst/>
                    </a:prstGeom>
                    <a:noFill/>
                  </pic:spPr>
                </pic:pic>
              </a:graphicData>
            </a:graphic>
          </wp:inline>
        </w:drawing>
      </w:r>
    </w:p>
    <w:p w14:paraId="04D4A515" w14:textId="146350B3"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63. </w:t>
      </w:r>
      <w:r w:rsidR="00D17C34" w:rsidRPr="00C06598">
        <w:rPr>
          <w:rFonts w:ascii="Times New Roman" w:hAnsi="Times New Roman" w:cs="Times New Roman"/>
          <w:b/>
          <w:bCs/>
          <w:iCs/>
          <w:szCs w:val="21"/>
        </w:rPr>
        <w:t xml:space="preserve">TEM image of pristine NCM811 cathode. </w:t>
      </w:r>
      <w:r w:rsidR="00D17C34" w:rsidRPr="00C06598">
        <w:rPr>
          <w:rFonts w:ascii="Times New Roman" w:hAnsi="Times New Roman" w:cs="Times New Roman"/>
          <w:bCs/>
          <w:iCs/>
          <w:szCs w:val="21"/>
        </w:rPr>
        <w:t>No interphase layer could be observed along the surface of the particle.</w:t>
      </w:r>
    </w:p>
    <w:p w14:paraId="6CCDD7F7" w14:textId="77777777" w:rsidR="00D17C34" w:rsidRPr="00C06598" w:rsidRDefault="00D17C34" w:rsidP="00FB4582">
      <w:pPr>
        <w:widowControl/>
        <w:spacing w:line="360" w:lineRule="auto"/>
        <w:rPr>
          <w:rFonts w:ascii="Times New Roman" w:hAnsi="Times New Roman" w:cs="Times New Roman"/>
          <w:bCs/>
          <w:iCs/>
          <w:szCs w:val="21"/>
          <w:lang w:val="en-GB"/>
        </w:rPr>
      </w:pPr>
      <w:r w:rsidRPr="00C06598">
        <w:rPr>
          <w:rFonts w:ascii="Times New Roman" w:hAnsi="Times New Roman" w:cs="Times New Roman"/>
          <w:bCs/>
          <w:iCs/>
          <w:szCs w:val="21"/>
          <w:lang w:val="en-GB"/>
        </w:rPr>
        <w:br w:type="page"/>
      </w:r>
    </w:p>
    <w:p w14:paraId="2FE3130E" w14:textId="42F03D96" w:rsidR="00D17C34" w:rsidRPr="00C06598" w:rsidRDefault="00D667C6"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DFAC372" wp14:editId="14F0A778">
            <wp:extent cx="5147896" cy="4782263"/>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76380" cy="4808724"/>
                    </a:xfrm>
                    <a:prstGeom prst="rect">
                      <a:avLst/>
                    </a:prstGeom>
                    <a:noFill/>
                  </pic:spPr>
                </pic:pic>
              </a:graphicData>
            </a:graphic>
          </wp:inline>
        </w:drawing>
      </w:r>
    </w:p>
    <w:p w14:paraId="0ED61912" w14:textId="59B48CAE"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64. </w:t>
      </w:r>
      <w:r w:rsidR="00D17C34" w:rsidRPr="00C06598">
        <w:rPr>
          <w:rFonts w:ascii="Times New Roman" w:hAnsi="Times New Roman" w:cs="Times New Roman"/>
          <w:b/>
          <w:bCs/>
          <w:iCs/>
          <w:szCs w:val="21"/>
        </w:rPr>
        <w:t xml:space="preserve">Morphology, microstructure and composition of cathode electrolyte interphase. </w:t>
      </w:r>
      <w:r w:rsidR="00D17C34" w:rsidRPr="00C06598">
        <w:rPr>
          <w:rFonts w:ascii="Times New Roman" w:hAnsi="Times New Roman" w:cs="Times New Roman"/>
          <w:bCs/>
          <w:iCs/>
          <w:szCs w:val="21"/>
        </w:rPr>
        <w:t>Cryo-TEM images of the cathode electrolyte interphase (CEI) from different NCM811 cathode particles. A clear CEI layer was observed along the surface of the particle with the thickness between 6 and 9 nm. The bottom panels show the fast Fourier transform images from the CEI area and the bulk area of the NCM811 cathode.</w:t>
      </w:r>
    </w:p>
    <w:p w14:paraId="468C8C19"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18E77CA4" w14:textId="0DCA6641" w:rsidR="00D17C34" w:rsidRPr="00C06598" w:rsidRDefault="003C6365"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28C195A5" wp14:editId="289F3322">
            <wp:extent cx="3705915" cy="4087640"/>
            <wp:effectExtent l="0" t="0" r="8890" b="825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710575" cy="4092780"/>
                    </a:xfrm>
                    <a:prstGeom prst="rect">
                      <a:avLst/>
                    </a:prstGeom>
                  </pic:spPr>
                </pic:pic>
              </a:graphicData>
            </a:graphic>
          </wp:inline>
        </w:drawing>
      </w:r>
    </w:p>
    <w:p w14:paraId="7B4A30E8" w14:textId="71D73758"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65. </w:t>
      </w:r>
      <w:r w:rsidR="00D17C34" w:rsidRPr="00C06598">
        <w:rPr>
          <w:rFonts w:ascii="Times New Roman" w:hAnsi="Times New Roman" w:cs="Times New Roman"/>
          <w:b/>
          <w:bCs/>
          <w:iCs/>
          <w:szCs w:val="21"/>
        </w:rPr>
        <w:t xml:space="preserve">Cryo-STEM EELS images of NCM811 cathode after 50 cycles. </w:t>
      </w:r>
      <w:r w:rsidR="00D17C34" w:rsidRPr="00C06598">
        <w:rPr>
          <w:rFonts w:ascii="Times New Roman" w:hAnsi="Times New Roman" w:cs="Times New Roman"/>
          <w:bCs/>
          <w:iCs/>
          <w:szCs w:val="21"/>
        </w:rPr>
        <w:t>The left panel is from the low-loss area with high recognition of light elements and the right panel is from the high-loss area.</w:t>
      </w:r>
    </w:p>
    <w:p w14:paraId="68432918"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738C5E73"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32712833" wp14:editId="3A200E16">
            <wp:extent cx="3600000" cy="2301903"/>
            <wp:effectExtent l="0" t="0" r="635"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00000" cy="2301903"/>
                    </a:xfrm>
                    <a:prstGeom prst="rect">
                      <a:avLst/>
                    </a:prstGeom>
                  </pic:spPr>
                </pic:pic>
              </a:graphicData>
            </a:graphic>
          </wp:inline>
        </w:drawing>
      </w:r>
    </w:p>
    <w:p w14:paraId="6BA8ED3D" w14:textId="21F36F46"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66. </w:t>
      </w:r>
      <w:r w:rsidR="00D17C34" w:rsidRPr="00C06598">
        <w:rPr>
          <w:rFonts w:ascii="Times New Roman" w:hAnsi="Times New Roman" w:cs="Times New Roman"/>
          <w:b/>
          <w:bCs/>
          <w:iCs/>
          <w:szCs w:val="21"/>
        </w:rPr>
        <w:t xml:space="preserve">Surveys of XPS spectra of the NCM811 electrode </w:t>
      </w:r>
      <w:r w:rsidR="0036731E">
        <w:rPr>
          <w:rFonts w:ascii="Times New Roman" w:hAnsi="Times New Roman" w:cs="Times New Roman"/>
          <w:b/>
          <w:bCs/>
          <w:iCs/>
          <w:szCs w:val="21"/>
        </w:rPr>
        <w:t xml:space="preserve">in the 0.6 </w:t>
      </w:r>
      <w:r w:rsidR="00D17C34" w:rsidRPr="00C06598">
        <w:rPr>
          <w:rFonts w:ascii="Times New Roman" w:hAnsi="Times New Roman" w:cs="Times New Roman"/>
          <w:b/>
          <w:bCs/>
          <w:iCs/>
          <w:szCs w:val="21"/>
        </w:rPr>
        <w:t>M HE-DME electrolyte.</w:t>
      </w:r>
      <w:r w:rsidR="00D17C34" w:rsidRPr="00C06598">
        <w:rPr>
          <w:rFonts w:ascii="Times New Roman" w:hAnsi="Times New Roman" w:cs="Times New Roman"/>
          <w:bCs/>
          <w:iCs/>
          <w:szCs w:val="21"/>
        </w:rPr>
        <w:t xml:space="preserve"> Spectra were recorded at different depths.</w:t>
      </w:r>
    </w:p>
    <w:p w14:paraId="4AA23BDD"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4CDF6D1E"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AC9287F" wp14:editId="12238D6C">
            <wp:extent cx="3600000" cy="2776066"/>
            <wp:effectExtent l="0" t="0" r="635"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600000" cy="2776066"/>
                    </a:xfrm>
                    <a:prstGeom prst="rect">
                      <a:avLst/>
                    </a:prstGeom>
                  </pic:spPr>
                </pic:pic>
              </a:graphicData>
            </a:graphic>
          </wp:inline>
        </w:drawing>
      </w:r>
    </w:p>
    <w:p w14:paraId="27403C41" w14:textId="16DC80EE"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67. </w:t>
      </w:r>
      <w:r w:rsidR="00D17C34" w:rsidRPr="00C06598">
        <w:rPr>
          <w:rFonts w:ascii="Times New Roman" w:hAnsi="Times New Roman" w:cs="Times New Roman"/>
          <w:b/>
          <w:bCs/>
          <w:iCs/>
          <w:szCs w:val="21"/>
        </w:rPr>
        <w:t>Elemental composition on the surface of the NCM811 electrode from XPS spectra.</w:t>
      </w:r>
    </w:p>
    <w:p w14:paraId="66544F72"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4B78AD58"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8F51051" wp14:editId="6C7FFA72">
            <wp:extent cx="2812132" cy="4286250"/>
            <wp:effectExtent l="0" t="0" r="762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824237" cy="4304700"/>
                    </a:xfrm>
                    <a:prstGeom prst="rect">
                      <a:avLst/>
                    </a:prstGeom>
                  </pic:spPr>
                </pic:pic>
              </a:graphicData>
            </a:graphic>
          </wp:inline>
        </w:drawing>
      </w:r>
    </w:p>
    <w:p w14:paraId="3B8A26BA" w14:textId="672E31FD"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68. C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w:t>
      </w:r>
    </w:p>
    <w:p w14:paraId="3DFC8CF4"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1CB84F40"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4B7CD8C" wp14:editId="1A551727">
            <wp:extent cx="2766123" cy="419481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79258" cy="4214730"/>
                    </a:xfrm>
                    <a:prstGeom prst="rect">
                      <a:avLst/>
                    </a:prstGeom>
                  </pic:spPr>
                </pic:pic>
              </a:graphicData>
            </a:graphic>
          </wp:inline>
        </w:drawing>
      </w:r>
    </w:p>
    <w:p w14:paraId="518017A8" w14:textId="328AC116"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69. O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w:t>
      </w:r>
      <w:r w:rsidR="00FC30F7" w:rsidRPr="00C06598">
        <w:rPr>
          <w:rFonts w:ascii="Times New Roman" w:hAnsi="Times New Roman" w:cs="Times New Roman"/>
          <w:b/>
          <w:bCs/>
          <w:szCs w:val="21"/>
        </w:rPr>
        <w:t xml:space="preserve"> </w:t>
      </w:r>
      <w:r w:rsidR="00D17C34" w:rsidRPr="00C06598">
        <w:rPr>
          <w:rFonts w:ascii="Times New Roman" w:hAnsi="Times New Roman" w:cs="Times New Roman"/>
          <w:b/>
          <w:bCs/>
          <w:szCs w:val="21"/>
        </w:rPr>
        <w:t xml:space="preserve">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 xml:space="preserve">M HE-DME electrolyte. </w:t>
      </w:r>
      <w:r w:rsidR="00D17C34" w:rsidRPr="00C06598">
        <w:rPr>
          <w:rFonts w:ascii="Times New Roman" w:hAnsi="Times New Roman" w:cs="Times New Roman"/>
          <w:szCs w:val="21"/>
        </w:rPr>
        <w:br w:type="page"/>
      </w:r>
    </w:p>
    <w:p w14:paraId="3A185BBA"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D65FBD9" wp14:editId="5C7B9503">
            <wp:extent cx="2457450" cy="3792686"/>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466783" cy="3807090"/>
                    </a:xfrm>
                    <a:prstGeom prst="rect">
                      <a:avLst/>
                    </a:prstGeom>
                  </pic:spPr>
                </pic:pic>
              </a:graphicData>
            </a:graphic>
          </wp:inline>
        </w:drawing>
      </w:r>
    </w:p>
    <w:p w14:paraId="010E1CEF" w14:textId="72644927"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70. N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w:t>
      </w:r>
    </w:p>
    <w:p w14:paraId="1578AC55" w14:textId="77777777" w:rsidR="00D17C34" w:rsidRPr="00C06598" w:rsidRDefault="00D17C34" w:rsidP="00FB4582">
      <w:pPr>
        <w:widowControl/>
        <w:spacing w:line="360" w:lineRule="auto"/>
        <w:rPr>
          <w:rFonts w:ascii="Times New Roman" w:hAnsi="Times New Roman" w:cs="Times New Roman"/>
          <w:b/>
          <w:bCs/>
          <w:szCs w:val="21"/>
        </w:rPr>
      </w:pPr>
      <w:r w:rsidRPr="00C06598">
        <w:rPr>
          <w:rFonts w:ascii="Times New Roman" w:hAnsi="Times New Roman" w:cs="Times New Roman"/>
          <w:b/>
          <w:bCs/>
          <w:szCs w:val="21"/>
        </w:rPr>
        <w:br w:type="page"/>
      </w:r>
    </w:p>
    <w:p w14:paraId="5177F280"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C10847C" wp14:editId="70B74E34">
            <wp:extent cx="2562225" cy="4130840"/>
            <wp:effectExtent l="0" t="0" r="0" b="317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580965" cy="4161052"/>
                    </a:xfrm>
                    <a:prstGeom prst="rect">
                      <a:avLst/>
                    </a:prstGeom>
                  </pic:spPr>
                </pic:pic>
              </a:graphicData>
            </a:graphic>
          </wp:inline>
        </w:drawing>
      </w:r>
    </w:p>
    <w:p w14:paraId="49A87678" w14:textId="0ECE1574"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71. S 2</w:t>
      </w:r>
      <w:r w:rsidR="00D17C34" w:rsidRPr="00F050FE">
        <w:rPr>
          <w:rFonts w:ascii="Times New Roman" w:hAnsi="Times New Roman" w:cs="Times New Roman"/>
          <w:b/>
          <w:bCs/>
          <w:i/>
          <w:iCs/>
          <w:szCs w:val="21"/>
        </w:rPr>
        <w:t>p</w:t>
      </w:r>
      <w:r w:rsidR="00D17C34" w:rsidRPr="00C06598">
        <w:rPr>
          <w:rFonts w:ascii="Times New Roman" w:hAnsi="Times New Roman" w:cs="Times New Roman"/>
          <w:b/>
          <w:bCs/>
          <w:szCs w:val="21"/>
        </w:rPr>
        <w:t xml:space="preserve"> spectra on the surface of 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w:t>
      </w:r>
    </w:p>
    <w:p w14:paraId="5ED5B049"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46D8CBE4"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34013D5" wp14:editId="0C459E6F">
            <wp:extent cx="2600635" cy="4114800"/>
            <wp:effectExtent l="0" t="0" r="952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17536" cy="4141541"/>
                    </a:xfrm>
                    <a:prstGeom prst="rect">
                      <a:avLst/>
                    </a:prstGeom>
                  </pic:spPr>
                </pic:pic>
              </a:graphicData>
            </a:graphic>
          </wp:inline>
        </w:drawing>
      </w:r>
    </w:p>
    <w:p w14:paraId="1A959587" w14:textId="5A94132F"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72. F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w:t>
      </w:r>
    </w:p>
    <w:p w14:paraId="77960ED7"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52C45427"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65DBC9CF" wp14:editId="3BDA00F6">
            <wp:extent cx="2509838" cy="3959960"/>
            <wp:effectExtent l="0" t="0" r="5080" b="254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20530" cy="3976830"/>
                    </a:xfrm>
                    <a:prstGeom prst="rect">
                      <a:avLst/>
                    </a:prstGeom>
                  </pic:spPr>
                </pic:pic>
              </a:graphicData>
            </a:graphic>
          </wp:inline>
        </w:drawing>
      </w:r>
    </w:p>
    <w:p w14:paraId="512E7F3E" w14:textId="0499AA04"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73. Li 1</w:t>
      </w:r>
      <w:r w:rsidR="00D17C34" w:rsidRPr="00F050FE">
        <w:rPr>
          <w:rFonts w:ascii="Times New Roman" w:hAnsi="Times New Roman" w:cs="Times New Roman"/>
          <w:b/>
          <w:bCs/>
          <w:i/>
          <w:iCs/>
          <w:szCs w:val="21"/>
        </w:rPr>
        <w:t>s</w:t>
      </w:r>
      <w:r w:rsidR="00D17C34" w:rsidRPr="00C06598">
        <w:rPr>
          <w:rFonts w:ascii="Times New Roman" w:hAnsi="Times New Roman" w:cs="Times New Roman"/>
          <w:b/>
          <w:bCs/>
          <w:szCs w:val="21"/>
        </w:rPr>
        <w:t xml:space="preserve"> spectra on the surface of the NCM811 cathode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M HE-DME electrolyte.</w:t>
      </w:r>
    </w:p>
    <w:p w14:paraId="7FD454D9"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0FC7F52E"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3563B363" wp14:editId="4CE5A485">
            <wp:extent cx="3600000" cy="3020515"/>
            <wp:effectExtent l="0" t="0" r="63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600000" cy="3020515"/>
                    </a:xfrm>
                    <a:prstGeom prst="rect">
                      <a:avLst/>
                    </a:prstGeom>
                  </pic:spPr>
                </pic:pic>
              </a:graphicData>
            </a:graphic>
          </wp:inline>
        </w:drawing>
      </w:r>
    </w:p>
    <w:p w14:paraId="2C686CA8" w14:textId="4F5E3C26"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74. Solvation structure from Raman spectra of 0.6 M HE-DME electrolyte </w:t>
      </w:r>
      <w:bookmarkStart w:id="35" w:name="_Hlk87358399"/>
      <w:r w:rsidR="00D17C34" w:rsidRPr="00C06598">
        <w:rPr>
          <w:rFonts w:ascii="Times New Roman" w:hAnsi="Times New Roman" w:cs="Times New Roman"/>
          <w:b/>
          <w:bCs/>
          <w:szCs w:val="21"/>
        </w:rPr>
        <w:t xml:space="preserve">and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 xml:space="preserve">-DME, 0.6 M </w:t>
      </w:r>
      <w:proofErr w:type="spellStart"/>
      <w:r w:rsidR="00D17C34" w:rsidRPr="00C06598">
        <w:rPr>
          <w:rFonts w:ascii="Times New Roman" w:hAnsi="Times New Roman" w:cs="Times New Roman"/>
          <w:b/>
          <w:bCs/>
          <w:szCs w:val="21"/>
        </w:rPr>
        <w:t>LiTFSI</w:t>
      </w:r>
      <w:proofErr w:type="spellEnd"/>
      <w:r w:rsidR="00D17C34" w:rsidRPr="00C06598">
        <w:rPr>
          <w:rFonts w:ascii="Times New Roman" w:hAnsi="Times New Roman" w:cs="Times New Roman"/>
          <w:b/>
          <w:bCs/>
          <w:szCs w:val="21"/>
        </w:rPr>
        <w:t xml:space="preserve">-DME, 0.6 M </w:t>
      </w:r>
      <w:proofErr w:type="spellStart"/>
      <w:r w:rsidR="00D17C34" w:rsidRPr="00C06598">
        <w:rPr>
          <w:rFonts w:ascii="Times New Roman" w:hAnsi="Times New Roman" w:cs="Times New Roman"/>
          <w:b/>
          <w:bCs/>
          <w:szCs w:val="21"/>
        </w:rPr>
        <w:t>LiDFOB</w:t>
      </w:r>
      <w:proofErr w:type="spellEnd"/>
      <w:r w:rsidR="00D17C34" w:rsidRPr="00C06598">
        <w:rPr>
          <w:rFonts w:ascii="Times New Roman" w:hAnsi="Times New Roman" w:cs="Times New Roman"/>
          <w:b/>
          <w:bCs/>
          <w:szCs w:val="21"/>
        </w:rPr>
        <w:t>-DME and 0.36 M LiNO</w:t>
      </w:r>
      <w:r w:rsidR="00D17C34" w:rsidRPr="00C06598">
        <w:rPr>
          <w:rFonts w:ascii="Times New Roman" w:hAnsi="Times New Roman" w:cs="Times New Roman"/>
          <w:b/>
          <w:bCs/>
          <w:szCs w:val="21"/>
          <w:vertAlign w:val="subscript"/>
        </w:rPr>
        <w:t>3</w:t>
      </w:r>
      <w:r w:rsidR="00D17C34" w:rsidRPr="00C06598">
        <w:rPr>
          <w:rFonts w:ascii="Times New Roman" w:hAnsi="Times New Roman" w:cs="Times New Roman"/>
          <w:b/>
          <w:bCs/>
          <w:szCs w:val="21"/>
        </w:rPr>
        <w:t>-DME electrolytes.</w:t>
      </w:r>
      <w:bookmarkEnd w:id="35"/>
    </w:p>
    <w:p w14:paraId="3D1D3ED3"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25FFFDAB"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20E56E11" wp14:editId="1CBC3D4C">
            <wp:extent cx="3600000" cy="3015314"/>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600000" cy="3015314"/>
                    </a:xfrm>
                    <a:prstGeom prst="rect">
                      <a:avLst/>
                    </a:prstGeom>
                  </pic:spPr>
                </pic:pic>
              </a:graphicData>
            </a:graphic>
          </wp:inline>
        </w:drawing>
      </w:r>
    </w:p>
    <w:p w14:paraId="189231D5" w14:textId="573AB8B8" w:rsidR="00D17C34" w:rsidRPr="00C06598" w:rsidRDefault="00784B65" w:rsidP="00FB4582">
      <w:pPr>
        <w:widowControl/>
        <w:spacing w:line="360" w:lineRule="auto"/>
        <w:rPr>
          <w:rFonts w:ascii="Times New Roman" w:hAnsi="Times New Roman" w:cs="Times New Roman"/>
          <w:szCs w:val="21"/>
          <w:lang w:val="en-GB"/>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75. Solvation structure from Raman spectra of 0.05 M, 0.2 M, 0.6 M, 1.0 M and 5.0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electrolytes.</w:t>
      </w:r>
    </w:p>
    <w:p w14:paraId="3B8E8482"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657E37AE"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7C884C25" wp14:editId="13DE28D8">
            <wp:extent cx="3600000" cy="2763930"/>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00000" cy="2763930"/>
                    </a:xfrm>
                    <a:prstGeom prst="rect">
                      <a:avLst/>
                    </a:prstGeom>
                  </pic:spPr>
                </pic:pic>
              </a:graphicData>
            </a:graphic>
          </wp:inline>
        </w:drawing>
      </w:r>
    </w:p>
    <w:p w14:paraId="2ACC8197" w14:textId="17FEBD2E"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76. </w:t>
      </w:r>
      <w:r w:rsidR="00D17C34" w:rsidRPr="00C06598">
        <w:rPr>
          <w:rFonts w:ascii="Times New Roman" w:hAnsi="Times New Roman" w:cs="Times New Roman"/>
          <w:b/>
          <w:bCs/>
          <w:szCs w:val="21"/>
          <w:lang w:val="en-GB"/>
        </w:rPr>
        <w:t xml:space="preserve">Solvation structure from Raman spectra of different electrolytes. </w:t>
      </w:r>
      <w:r w:rsidR="00D17C34" w:rsidRPr="00C06598">
        <w:rPr>
          <w:rFonts w:ascii="Times New Roman" w:hAnsi="Times New Roman" w:cs="Times New Roman"/>
          <w:szCs w:val="21"/>
          <w:lang w:val="en-GB"/>
        </w:rPr>
        <w:t xml:space="preserve">Compared with the other electrolytes, the 0.6 M HE-DME electrolyte shows relatively weak DME solvent coordination (the intensity of the peak at 2.23 eV), very similar to the lower salt concentration 0.05 M and 0.2 M </w:t>
      </w:r>
      <w:proofErr w:type="spellStart"/>
      <w:r w:rsidR="00D17C34" w:rsidRPr="00C06598">
        <w:rPr>
          <w:rFonts w:ascii="Times New Roman" w:hAnsi="Times New Roman" w:cs="Times New Roman"/>
          <w:szCs w:val="21"/>
          <w:lang w:val="en-GB"/>
        </w:rPr>
        <w:t>LiFSI</w:t>
      </w:r>
      <w:proofErr w:type="spellEnd"/>
      <w:r w:rsidR="00D17C34" w:rsidRPr="00C06598">
        <w:rPr>
          <w:rFonts w:ascii="Times New Roman" w:hAnsi="Times New Roman" w:cs="Times New Roman"/>
          <w:szCs w:val="21"/>
          <w:lang w:val="en-GB"/>
        </w:rPr>
        <w:t>-DME electrolytes, which can be related to various solvation structures co-existing in this HE-DME electrolyte.</w:t>
      </w:r>
    </w:p>
    <w:p w14:paraId="029441E5"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0CB09EF9" w14:textId="4699F34E" w:rsidR="00D17C34" w:rsidRPr="00C06598" w:rsidRDefault="008B2374"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1321508C" wp14:editId="127815F3">
            <wp:extent cx="5274310" cy="26835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2683510"/>
                    </a:xfrm>
                    <a:prstGeom prst="rect">
                      <a:avLst/>
                    </a:prstGeom>
                    <a:noFill/>
                    <a:ln>
                      <a:noFill/>
                    </a:ln>
                  </pic:spPr>
                </pic:pic>
              </a:graphicData>
            </a:graphic>
          </wp:inline>
        </w:drawing>
      </w:r>
    </w:p>
    <w:p w14:paraId="278CEE11" w14:textId="46DA6544"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77. </w:t>
      </w:r>
      <w:r w:rsidR="00D17C34" w:rsidRPr="00C06598">
        <w:rPr>
          <w:rFonts w:ascii="Times New Roman" w:hAnsi="Times New Roman" w:cs="Times New Roman"/>
          <w:b/>
          <w:bCs/>
          <w:szCs w:val="21"/>
          <w:lang w:val="en-GB"/>
        </w:rPr>
        <w:t xml:space="preserve">Simulation </w:t>
      </w:r>
      <w:r w:rsidR="00FC30F7" w:rsidRPr="00C06598">
        <w:rPr>
          <w:rFonts w:ascii="Times New Roman" w:hAnsi="Times New Roman" w:cs="Times New Roman"/>
          <w:b/>
          <w:bCs/>
          <w:szCs w:val="21"/>
          <w:lang w:val="en-GB"/>
        </w:rPr>
        <w:t>structure</w:t>
      </w:r>
      <w:r w:rsidR="00D17C34" w:rsidRPr="00C06598">
        <w:rPr>
          <w:rFonts w:ascii="Times New Roman" w:hAnsi="Times New Roman" w:cs="Times New Roman"/>
          <w:b/>
          <w:bCs/>
          <w:szCs w:val="21"/>
          <w:lang w:val="en-GB"/>
        </w:rPr>
        <w:t xml:space="preserve"> for 0.6 M </w:t>
      </w:r>
      <w:proofErr w:type="spellStart"/>
      <w:r w:rsidR="00D17C34" w:rsidRPr="00C06598">
        <w:rPr>
          <w:rFonts w:ascii="Times New Roman" w:hAnsi="Times New Roman" w:cs="Times New Roman"/>
          <w:b/>
          <w:bCs/>
          <w:szCs w:val="21"/>
          <w:lang w:val="en-GB"/>
        </w:rPr>
        <w:t>LiFSI</w:t>
      </w:r>
      <w:proofErr w:type="spellEnd"/>
      <w:r w:rsidR="00D17C34" w:rsidRPr="00C06598">
        <w:rPr>
          <w:rFonts w:ascii="Times New Roman" w:hAnsi="Times New Roman" w:cs="Times New Roman"/>
          <w:b/>
          <w:bCs/>
          <w:szCs w:val="21"/>
          <w:lang w:val="en-GB"/>
        </w:rPr>
        <w:t>-DME and 0.6 M HE-DME electrolytes.</w:t>
      </w:r>
      <w:r w:rsidR="00FC30F7" w:rsidRPr="00C06598">
        <w:rPr>
          <w:rFonts w:ascii="Times New Roman" w:hAnsi="Times New Roman" w:cs="Times New Roman"/>
          <w:b/>
          <w:bCs/>
          <w:szCs w:val="21"/>
          <w:lang w:val="en-GB"/>
        </w:rPr>
        <w:t xml:space="preserve"> </w:t>
      </w:r>
      <w:r w:rsidR="00FC30F7" w:rsidRPr="00C06598">
        <w:rPr>
          <w:rFonts w:ascii="Times New Roman" w:hAnsi="Times New Roman" w:cs="Times New Roman"/>
          <w:szCs w:val="21"/>
          <w:lang w:val="en-GB"/>
        </w:rPr>
        <w:t xml:space="preserve">See </w:t>
      </w:r>
      <w:r w:rsidR="00FC30F7" w:rsidRPr="00C06598">
        <w:rPr>
          <w:rFonts w:ascii="Times New Roman" w:hAnsi="Times New Roman" w:cs="Times New Roman" w:hint="eastAsia"/>
          <w:szCs w:val="21"/>
          <w:lang w:val="en-GB"/>
        </w:rPr>
        <w:t>the</w:t>
      </w:r>
      <w:r w:rsidR="00FC30F7" w:rsidRPr="00C06598">
        <w:rPr>
          <w:rFonts w:ascii="Times New Roman" w:hAnsi="Times New Roman" w:cs="Times New Roman"/>
          <w:szCs w:val="21"/>
          <w:lang w:val="en-GB"/>
        </w:rPr>
        <w:t xml:space="preserve"> method for details.</w:t>
      </w:r>
    </w:p>
    <w:p w14:paraId="6495D113"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6282AA01" w14:textId="27AF207F" w:rsidR="00D17C34" w:rsidRPr="00C06598" w:rsidRDefault="00D21CCE"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13D2120" wp14:editId="72D9C6DE">
            <wp:extent cx="5273675" cy="3499485"/>
            <wp:effectExtent l="0" t="0" r="3175"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3675" cy="3499485"/>
                    </a:xfrm>
                    <a:prstGeom prst="rect">
                      <a:avLst/>
                    </a:prstGeom>
                    <a:noFill/>
                  </pic:spPr>
                </pic:pic>
              </a:graphicData>
            </a:graphic>
          </wp:inline>
        </w:drawing>
      </w:r>
    </w:p>
    <w:p w14:paraId="06C3EA14" w14:textId="169C39F5"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78. </w:t>
      </w:r>
      <w:r w:rsidR="00D17C34" w:rsidRPr="00C06598">
        <w:rPr>
          <w:rFonts w:ascii="Times New Roman" w:hAnsi="Times New Roman" w:cs="Times New Roman"/>
          <w:b/>
          <w:bCs/>
          <w:szCs w:val="21"/>
          <w:lang w:val="en-GB"/>
        </w:rPr>
        <w:t xml:space="preserve">The representative solvation structures and energies </w:t>
      </w:r>
      <w:r w:rsidR="0036731E">
        <w:rPr>
          <w:rFonts w:ascii="Times New Roman" w:hAnsi="Times New Roman" w:cs="Times New Roman"/>
          <w:b/>
          <w:bCs/>
          <w:szCs w:val="21"/>
          <w:lang w:val="en-GB"/>
        </w:rPr>
        <w:t xml:space="preserve">in the 0.6 </w:t>
      </w:r>
      <w:r w:rsidR="00D17C34" w:rsidRPr="00C06598">
        <w:rPr>
          <w:rFonts w:ascii="Times New Roman" w:hAnsi="Times New Roman" w:cs="Times New Roman"/>
          <w:b/>
          <w:bCs/>
          <w:szCs w:val="21"/>
          <w:lang w:val="en-GB"/>
        </w:rPr>
        <w:t xml:space="preserve">M </w:t>
      </w:r>
      <w:proofErr w:type="spellStart"/>
      <w:r w:rsidR="00D17C34" w:rsidRPr="00C06598">
        <w:rPr>
          <w:rFonts w:ascii="Times New Roman" w:hAnsi="Times New Roman" w:cs="Times New Roman"/>
          <w:b/>
          <w:bCs/>
          <w:szCs w:val="21"/>
          <w:lang w:val="en-GB"/>
        </w:rPr>
        <w:t>LiFSI</w:t>
      </w:r>
      <w:proofErr w:type="spellEnd"/>
      <w:r w:rsidR="00D17C34" w:rsidRPr="00C06598">
        <w:rPr>
          <w:rFonts w:ascii="Times New Roman" w:hAnsi="Times New Roman" w:cs="Times New Roman"/>
          <w:b/>
          <w:bCs/>
          <w:szCs w:val="21"/>
          <w:lang w:val="en-GB"/>
        </w:rPr>
        <w:t xml:space="preserve">-DME electrolyte. </w:t>
      </w:r>
      <w:r w:rsidR="00D17C34" w:rsidRPr="00C06598">
        <w:rPr>
          <w:rFonts w:ascii="Times New Roman" w:hAnsi="Times New Roman" w:cs="Times New Roman"/>
          <w:szCs w:val="21"/>
          <w:lang w:val="en-GB"/>
        </w:rPr>
        <w:t>The detailed structures are shown in supplementary table 2.</w:t>
      </w:r>
    </w:p>
    <w:p w14:paraId="24F7B618"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4E116C5E" w14:textId="7AA9A60D" w:rsidR="00D17C34" w:rsidRPr="00C06598" w:rsidRDefault="00D21CCE"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57F90C98" wp14:editId="70F4CEAD">
            <wp:extent cx="4090670" cy="6877050"/>
            <wp:effectExtent l="0" t="0" r="508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90670" cy="6877050"/>
                    </a:xfrm>
                    <a:prstGeom prst="rect">
                      <a:avLst/>
                    </a:prstGeom>
                    <a:noFill/>
                  </pic:spPr>
                </pic:pic>
              </a:graphicData>
            </a:graphic>
          </wp:inline>
        </w:drawing>
      </w:r>
    </w:p>
    <w:p w14:paraId="302FD6F6" w14:textId="6F55E5CF"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79. The representative solvation structures and energies </w:t>
      </w:r>
      <w:r w:rsidR="0036731E">
        <w:rPr>
          <w:rFonts w:ascii="Times New Roman" w:hAnsi="Times New Roman" w:cs="Times New Roman"/>
          <w:b/>
          <w:bCs/>
          <w:szCs w:val="21"/>
        </w:rPr>
        <w:t xml:space="preserve">in the 0.6 </w:t>
      </w:r>
      <w:r w:rsidR="00D17C34" w:rsidRPr="00C06598">
        <w:rPr>
          <w:rFonts w:ascii="Times New Roman" w:hAnsi="Times New Roman" w:cs="Times New Roman"/>
          <w:b/>
          <w:bCs/>
          <w:szCs w:val="21"/>
        </w:rPr>
        <w:t xml:space="preserve">M HE-DME electrolyte. </w:t>
      </w:r>
      <w:r w:rsidR="00D17C34" w:rsidRPr="00C06598">
        <w:rPr>
          <w:rFonts w:ascii="Times New Roman" w:hAnsi="Times New Roman" w:cs="Times New Roman"/>
          <w:szCs w:val="21"/>
        </w:rPr>
        <w:t>The detailed structures are shown in supplementary table 3.</w:t>
      </w:r>
    </w:p>
    <w:p w14:paraId="36567475"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2DBE8538"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74F4E7DD" wp14:editId="726FF4E1">
            <wp:extent cx="5274310" cy="2211705"/>
            <wp:effectExtent l="0" t="0" r="254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274310" cy="2211705"/>
                    </a:xfrm>
                    <a:prstGeom prst="rect">
                      <a:avLst/>
                    </a:prstGeom>
                  </pic:spPr>
                </pic:pic>
              </a:graphicData>
            </a:graphic>
          </wp:inline>
        </w:drawing>
      </w:r>
    </w:p>
    <w:p w14:paraId="6722CB9B" w14:textId="3285143B"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80. Simulation of the radial distribution function</w:t>
      </w:r>
      <w:r w:rsidR="0036731E">
        <w:rPr>
          <w:rFonts w:ascii="Times New Roman" w:hAnsi="Times New Roman" w:cs="Times New Roman"/>
          <w:b/>
          <w:bCs/>
          <w:szCs w:val="21"/>
        </w:rPr>
        <w:t xml:space="preserve"> </w:t>
      </w:r>
      <w:r w:rsidR="0036731E" w:rsidRPr="0036731E">
        <w:rPr>
          <w:rFonts w:ascii="Times New Roman" w:hAnsi="Times New Roman" w:cs="Times New Roman"/>
          <w:b/>
          <w:bCs/>
          <w:szCs w:val="21"/>
        </w:rPr>
        <w:t>(RDF)</w:t>
      </w:r>
      <w:r w:rsidR="00D17C34" w:rsidRPr="00C06598">
        <w:rPr>
          <w:rFonts w:ascii="Times New Roman" w:hAnsi="Times New Roman" w:cs="Times New Roman"/>
          <w:b/>
          <w:bCs/>
          <w:szCs w:val="21"/>
        </w:rPr>
        <w:t xml:space="preserve"> of Li–O, Li–F, Li–N and Li–S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and 0.6 M HE-DME electrolytes, respectively.</w:t>
      </w:r>
      <w:r w:rsidR="005E2B65" w:rsidRPr="00C06598">
        <w:rPr>
          <w:rFonts w:ascii="Times New Roman" w:hAnsi="Times New Roman" w:cs="Times New Roman"/>
          <w:b/>
          <w:bCs/>
          <w:szCs w:val="21"/>
        </w:rPr>
        <w:t xml:space="preserve"> </w:t>
      </w:r>
      <w:r w:rsidR="005E2B65" w:rsidRPr="00C06598">
        <w:rPr>
          <w:rFonts w:ascii="Times New Roman" w:hAnsi="Times New Roman" w:cs="Times New Roman"/>
          <w:szCs w:val="21"/>
        </w:rPr>
        <w:t xml:space="preserve">According to the </w:t>
      </w:r>
      <w:bookmarkStart w:id="36" w:name="_Hlk122177499"/>
      <w:r w:rsidR="005E2B65" w:rsidRPr="00C06598">
        <w:rPr>
          <w:rFonts w:ascii="Times New Roman" w:hAnsi="Times New Roman" w:cs="Times New Roman"/>
          <w:szCs w:val="21"/>
        </w:rPr>
        <w:t>RDF</w:t>
      </w:r>
      <w:bookmarkEnd w:id="36"/>
      <w:r w:rsidR="0036731E">
        <w:rPr>
          <w:rFonts w:ascii="Times New Roman" w:hAnsi="Times New Roman" w:cs="Times New Roman"/>
          <w:szCs w:val="21"/>
        </w:rPr>
        <w:t xml:space="preserve"> results</w:t>
      </w:r>
      <w:r w:rsidR="005E2B65" w:rsidRPr="00C06598">
        <w:rPr>
          <w:rFonts w:ascii="Times New Roman" w:hAnsi="Times New Roman" w:cs="Times New Roman"/>
          <w:szCs w:val="21"/>
        </w:rPr>
        <w:t xml:space="preserve"> of the 0.6 M </w:t>
      </w:r>
      <w:proofErr w:type="spellStart"/>
      <w:r w:rsidR="005E2B65" w:rsidRPr="00C06598">
        <w:rPr>
          <w:rFonts w:ascii="Times New Roman" w:hAnsi="Times New Roman" w:cs="Times New Roman"/>
          <w:szCs w:val="21"/>
        </w:rPr>
        <w:t>LiFSI</w:t>
      </w:r>
      <w:proofErr w:type="spellEnd"/>
      <w:r w:rsidR="005E2B65" w:rsidRPr="00C06598">
        <w:rPr>
          <w:rFonts w:ascii="Times New Roman" w:hAnsi="Times New Roman" w:cs="Times New Roman"/>
          <w:szCs w:val="21"/>
        </w:rPr>
        <w:t>-DME electrolyte obtained from the MD simulations, oxygen shows a strong tendency to coordinate with the lithium-ion in comparison to the other elements, indicating a relatively strong interaction between lithium ions and solvent molecules. However, in the HE-DME electrolyte, fluorine and nitrogen also coordinate with lithium ions, indicating more anion rich solvation structures. This rationalizes the observation that for the HE electrolyte, both the SEI on anode and the CEI on the cathode are rich in decomposed salt anions.</w:t>
      </w:r>
    </w:p>
    <w:p w14:paraId="3CE9E847"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7480D178"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C1255A5" wp14:editId="766C8928">
            <wp:extent cx="3600000" cy="2471902"/>
            <wp:effectExtent l="0" t="0" r="635" b="508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3646"/>
                    <a:stretch/>
                  </pic:blipFill>
                  <pic:spPr bwMode="auto">
                    <a:xfrm>
                      <a:off x="0" y="0"/>
                      <a:ext cx="3600000" cy="2471902"/>
                    </a:xfrm>
                    <a:prstGeom prst="rect">
                      <a:avLst/>
                    </a:prstGeom>
                    <a:ln>
                      <a:noFill/>
                    </a:ln>
                    <a:extLst>
                      <a:ext uri="{53640926-AAD7-44D8-BBD7-CCE9431645EC}">
                        <a14:shadowObscured xmlns:a14="http://schemas.microsoft.com/office/drawing/2010/main"/>
                      </a:ext>
                    </a:extLst>
                  </pic:spPr>
                </pic:pic>
              </a:graphicData>
            </a:graphic>
          </wp:inline>
        </w:drawing>
      </w:r>
    </w:p>
    <w:p w14:paraId="0E2BADCC" w14:textId="7C99DCF9"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81. The energies of the representative solvation structures in 0.6 M </w:t>
      </w:r>
      <w:proofErr w:type="spellStart"/>
      <w:r w:rsidR="00D17C34" w:rsidRPr="00C06598">
        <w:rPr>
          <w:rFonts w:ascii="Times New Roman" w:hAnsi="Times New Roman" w:cs="Times New Roman"/>
          <w:b/>
          <w:bCs/>
          <w:szCs w:val="21"/>
        </w:rPr>
        <w:t>LiFSI</w:t>
      </w:r>
      <w:proofErr w:type="spellEnd"/>
      <w:r w:rsidR="00D17C34" w:rsidRPr="00C06598">
        <w:rPr>
          <w:rFonts w:ascii="Times New Roman" w:hAnsi="Times New Roman" w:cs="Times New Roman"/>
          <w:b/>
          <w:bCs/>
          <w:szCs w:val="21"/>
        </w:rPr>
        <w:t>-DME and 0.6 M HE-DME electrolyte</w:t>
      </w:r>
      <w:r w:rsidR="0036731E">
        <w:rPr>
          <w:rFonts w:ascii="Times New Roman" w:hAnsi="Times New Roman" w:cs="Times New Roman"/>
          <w:b/>
          <w:bCs/>
          <w:szCs w:val="21"/>
        </w:rPr>
        <w:t>s</w:t>
      </w:r>
      <w:r w:rsidR="00D17C34" w:rsidRPr="00C06598">
        <w:rPr>
          <w:rFonts w:ascii="Times New Roman" w:hAnsi="Times New Roman" w:cs="Times New Roman"/>
          <w:b/>
          <w:bCs/>
          <w:szCs w:val="21"/>
        </w:rPr>
        <w:t xml:space="preserve">. </w:t>
      </w:r>
      <w:r w:rsidR="00D17C34" w:rsidRPr="00C06598">
        <w:rPr>
          <w:rFonts w:ascii="Times New Roman" w:hAnsi="Times New Roman" w:cs="Times New Roman"/>
          <w:szCs w:val="21"/>
        </w:rPr>
        <w:t>The detailed structures are shown in supplementary table 3.</w:t>
      </w:r>
    </w:p>
    <w:p w14:paraId="3CB727CD" w14:textId="77777777" w:rsidR="00D17C34" w:rsidRPr="00C06598" w:rsidRDefault="00D17C34" w:rsidP="00FB4582">
      <w:pPr>
        <w:widowControl/>
        <w:spacing w:line="360" w:lineRule="auto"/>
        <w:rPr>
          <w:rFonts w:ascii="Times New Roman" w:hAnsi="Times New Roman" w:cs="Times New Roman"/>
          <w:szCs w:val="21"/>
        </w:rPr>
      </w:pPr>
      <w:r w:rsidRPr="00C06598">
        <w:rPr>
          <w:rFonts w:ascii="Times New Roman" w:hAnsi="Times New Roman" w:cs="Times New Roman"/>
          <w:szCs w:val="21"/>
        </w:rPr>
        <w:br w:type="page"/>
      </w:r>
    </w:p>
    <w:p w14:paraId="597EC241" w14:textId="4851F270" w:rsidR="00D17C34" w:rsidRPr="00C06598" w:rsidRDefault="00EC6FBF"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0ACE911A" wp14:editId="42236F85">
            <wp:extent cx="4868794" cy="2640732"/>
            <wp:effectExtent l="0" t="0" r="8255"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870243" cy="2641518"/>
                    </a:xfrm>
                    <a:prstGeom prst="rect">
                      <a:avLst/>
                    </a:prstGeom>
                  </pic:spPr>
                </pic:pic>
              </a:graphicData>
            </a:graphic>
          </wp:inline>
        </w:drawing>
      </w:r>
      <w:r w:rsidRPr="00C06598">
        <w:rPr>
          <w:rFonts w:ascii="Times New Roman" w:hAnsi="Times New Roman" w:cs="Times New Roman" w:hint="eastAsia"/>
          <w:szCs w:val="21"/>
        </w:rPr>
        <w:t xml:space="preserve"> </w:t>
      </w:r>
    </w:p>
    <w:p w14:paraId="76B7DEF3" w14:textId="060AFFC3" w:rsidR="002F52FA" w:rsidRPr="00C06598" w:rsidRDefault="00784B65" w:rsidP="00FB4582">
      <w:pPr>
        <w:widowControl/>
        <w:spacing w:line="360" w:lineRule="auto"/>
        <w:rPr>
          <w:rFonts w:ascii="Times New Roman" w:hAnsi="Times New Roman" w:cs="Times New Roman"/>
          <w:b/>
          <w:bCs/>
          <w:szCs w:val="21"/>
          <w:lang w:val="en-GB"/>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82. </w:t>
      </w:r>
      <w:r w:rsidR="00D17C34" w:rsidRPr="00C06598">
        <w:rPr>
          <w:rFonts w:ascii="Times New Roman" w:hAnsi="Times New Roman" w:cs="Times New Roman"/>
          <w:b/>
          <w:bCs/>
          <w:szCs w:val="21"/>
          <w:lang w:val="en-GB"/>
        </w:rPr>
        <w:t>The illustration of de-solvation processes in entropy-dominated electrolytes and conventional dilute electrolytes.</w:t>
      </w:r>
      <w:r w:rsidR="005E2B65" w:rsidRPr="00C06598">
        <w:rPr>
          <w:rFonts w:ascii="Times New Roman" w:hAnsi="Times New Roman" w:cs="Times New Roman"/>
          <w:szCs w:val="21"/>
        </w:rPr>
        <w:t xml:space="preserve"> This diversity results in lower solvation reorganization energies that facilitate lithium-ion diffusion as well as charge transfer towards the interphase. The de-solvation processes in the entropy-dominated and conventional dilute electrolyte are further illustrated where in the HE electrolyte, the inorganic rich SEI/CEI and improved lithium-ion kinetics are attributed to the </w:t>
      </w:r>
      <w:r w:rsidR="0036731E">
        <w:rPr>
          <w:rFonts w:ascii="Times New Roman" w:hAnsi="Times New Roman" w:cs="Times New Roman"/>
          <w:szCs w:val="21"/>
        </w:rPr>
        <w:t xml:space="preserve">increasing </w:t>
      </w:r>
      <w:r w:rsidR="005E2B65" w:rsidRPr="00C06598">
        <w:rPr>
          <w:rFonts w:ascii="Times New Roman" w:hAnsi="Times New Roman" w:cs="Times New Roman"/>
          <w:szCs w:val="21"/>
        </w:rPr>
        <w:t>entropy, resulting in more dense lithium metal growth, despite the low concentration of HE electrolyte.</w:t>
      </w:r>
      <w:r w:rsidR="002F52FA" w:rsidRPr="00C06598">
        <w:rPr>
          <w:rFonts w:ascii="Times New Roman" w:hAnsi="Times New Roman" w:cs="Times New Roman"/>
          <w:b/>
          <w:bCs/>
          <w:szCs w:val="21"/>
          <w:lang w:val="en-GB"/>
        </w:rPr>
        <w:br w:type="page"/>
      </w:r>
    </w:p>
    <w:p w14:paraId="67FB20EA" w14:textId="2FE005E3" w:rsidR="002F52FA" w:rsidRPr="00C06598" w:rsidRDefault="00FB435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rPr>
        <w:lastRenderedPageBreak/>
        <w:drawing>
          <wp:inline distT="0" distB="0" distL="0" distR="0" wp14:anchorId="404EA81C" wp14:editId="4F05E2A2">
            <wp:extent cx="4328475" cy="3514476"/>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331531" cy="3516957"/>
                    </a:xfrm>
                    <a:prstGeom prst="rect">
                      <a:avLst/>
                    </a:prstGeom>
                  </pic:spPr>
                </pic:pic>
              </a:graphicData>
            </a:graphic>
          </wp:inline>
        </w:drawing>
      </w:r>
    </w:p>
    <w:p w14:paraId="393D6E98" w14:textId="4F63920E" w:rsidR="002F52FA"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2F52FA" w:rsidRPr="00C06598">
        <w:rPr>
          <w:rFonts w:ascii="Times New Roman" w:hAnsi="Times New Roman" w:cs="Times New Roman"/>
          <w:b/>
          <w:bCs/>
          <w:szCs w:val="21"/>
        </w:rPr>
        <w:t xml:space="preserve">83. </w:t>
      </w:r>
      <w:r w:rsidR="002F52FA" w:rsidRPr="00C06598">
        <w:rPr>
          <w:rFonts w:ascii="Times New Roman" w:hAnsi="Times New Roman" w:cs="Times New Roman"/>
          <w:b/>
          <w:bCs/>
          <w:szCs w:val="21"/>
          <w:lang w:val="en-GB"/>
        </w:rPr>
        <w:t xml:space="preserve">Relationship between the </w:t>
      </w:r>
      <w:bookmarkStart w:id="37" w:name="_Hlk87222649"/>
      <w:r w:rsidR="002F52FA" w:rsidRPr="00C06598">
        <w:rPr>
          <w:rFonts w:ascii="Times New Roman" w:hAnsi="Times New Roman" w:cs="Times New Roman"/>
          <w:b/>
          <w:bCs/>
          <w:szCs w:val="21"/>
          <w:lang w:val="en-GB"/>
        </w:rPr>
        <w:t>salt concentration and stability against anode/cathode</w:t>
      </w:r>
      <w:bookmarkEnd w:id="37"/>
      <w:r w:rsidR="002F52FA" w:rsidRPr="00C06598">
        <w:rPr>
          <w:rFonts w:ascii="Times New Roman" w:hAnsi="Times New Roman" w:cs="Times New Roman"/>
          <w:b/>
          <w:bCs/>
          <w:szCs w:val="21"/>
          <w:lang w:val="en-GB"/>
        </w:rPr>
        <w:t xml:space="preserve"> in liquid electrolytes.</w:t>
      </w:r>
      <w:r w:rsidR="00F3754D" w:rsidRPr="00C06598">
        <w:rPr>
          <w:rFonts w:ascii="Times New Roman" w:hAnsi="Times New Roman" w:cs="Times New Roman"/>
          <w:b/>
          <w:bCs/>
          <w:szCs w:val="21"/>
          <w:lang w:val="en-GB"/>
        </w:rPr>
        <w:t xml:space="preserve"> </w:t>
      </w:r>
      <w:r w:rsidR="00F3754D" w:rsidRPr="00C06598">
        <w:rPr>
          <w:rFonts w:ascii="Times New Roman" w:hAnsi="Times New Roman" w:cs="Times New Roman"/>
          <w:szCs w:val="21"/>
        </w:rPr>
        <w:t xml:space="preserve">Based on the above results, the characteristics of conventional dilute electrolytes, high salt concentration electrolytes and </w:t>
      </w:r>
      <w:proofErr w:type="gramStart"/>
      <w:r w:rsidR="00F3754D" w:rsidRPr="00C06598">
        <w:rPr>
          <w:rFonts w:ascii="Times New Roman" w:hAnsi="Times New Roman" w:cs="Times New Roman"/>
          <w:szCs w:val="21"/>
        </w:rPr>
        <w:t>HE</w:t>
      </w:r>
      <w:proofErr w:type="gramEnd"/>
      <w:r w:rsidR="00F3754D" w:rsidRPr="00C06598">
        <w:rPr>
          <w:rFonts w:ascii="Times New Roman" w:hAnsi="Times New Roman" w:cs="Times New Roman"/>
          <w:szCs w:val="21"/>
        </w:rPr>
        <w:t xml:space="preserve"> electrolytes are compared. From this comparison, the HE demonstrates promising assets, especially realizing improved stability against the anode/cathode in low salt concentration liquid electrolytes, typically achieved only with highly concentrated electrolytes.</w:t>
      </w:r>
    </w:p>
    <w:p w14:paraId="3C2A1B9F"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37A4D54D" w14:textId="0DFE6272" w:rsidR="00D17C34" w:rsidRPr="00C06598" w:rsidRDefault="00D909A2" w:rsidP="00FB4582">
      <w:pPr>
        <w:widowControl/>
        <w:spacing w:line="360" w:lineRule="auto"/>
        <w:jc w:val="center"/>
        <w:rPr>
          <w:rFonts w:ascii="Times New Roman" w:hAnsi="Times New Roman" w:cs="Times New Roman"/>
          <w:szCs w:val="21"/>
        </w:rPr>
      </w:pPr>
      <w:r>
        <w:rPr>
          <w:noProof/>
        </w:rPr>
        <w:lastRenderedPageBreak/>
        <w:drawing>
          <wp:inline distT="0" distB="0" distL="0" distR="0" wp14:anchorId="73136F2D" wp14:editId="7F7193A9">
            <wp:extent cx="5274310" cy="212217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74310" cy="2122170"/>
                    </a:xfrm>
                    <a:prstGeom prst="rect">
                      <a:avLst/>
                    </a:prstGeom>
                  </pic:spPr>
                </pic:pic>
              </a:graphicData>
            </a:graphic>
          </wp:inline>
        </w:drawing>
      </w:r>
    </w:p>
    <w:p w14:paraId="5D1E7FFA" w14:textId="6F031070" w:rsidR="008517F3"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8</w:t>
      </w:r>
      <w:r w:rsidR="002F52FA" w:rsidRPr="00C06598">
        <w:rPr>
          <w:rFonts w:ascii="Times New Roman" w:hAnsi="Times New Roman" w:cs="Times New Roman"/>
          <w:b/>
          <w:bCs/>
          <w:szCs w:val="21"/>
        </w:rPr>
        <w:t>4</w:t>
      </w:r>
      <w:r w:rsidR="00D17C34" w:rsidRPr="00C06598">
        <w:rPr>
          <w:rFonts w:ascii="Times New Roman" w:hAnsi="Times New Roman" w:cs="Times New Roman"/>
          <w:b/>
          <w:bCs/>
          <w:szCs w:val="21"/>
        </w:rPr>
        <w:t>. Schematic diagram about formation of the SEI/CEI layer between electrodes and the liquid electrolyte in cells.</w:t>
      </w:r>
      <w:r w:rsidR="00D17C34" w:rsidRPr="00C06598">
        <w:rPr>
          <w:rFonts w:ascii="Times New Roman" w:hAnsi="Times New Roman" w:cs="Times New Roman"/>
          <w:szCs w:val="21"/>
        </w:rPr>
        <w:t xml:space="preserve"> The anode with an electrochemical potential </w:t>
      </w:r>
      <w:proofErr w:type="spellStart"/>
      <w:r w:rsidR="00D17C34" w:rsidRPr="00C06598">
        <w:rPr>
          <w:rFonts w:ascii="Times New Roman" w:hAnsi="Times New Roman" w:cs="Times New Roman"/>
          <w:i/>
          <w:iCs/>
          <w:szCs w:val="21"/>
        </w:rPr>
        <w:t>μ</w:t>
      </w:r>
      <w:r w:rsidR="00D17C34" w:rsidRPr="00C06598">
        <w:rPr>
          <w:rFonts w:ascii="Times New Roman" w:hAnsi="Times New Roman" w:cs="Times New Roman"/>
          <w:szCs w:val="21"/>
          <w:vertAlign w:val="subscript"/>
        </w:rPr>
        <w:t>A</w:t>
      </w:r>
      <w:proofErr w:type="spellEnd"/>
      <w:r w:rsidR="00D17C34" w:rsidRPr="00C06598">
        <w:rPr>
          <w:rFonts w:ascii="Times New Roman" w:hAnsi="Times New Roman" w:cs="Times New Roman"/>
          <w:szCs w:val="21"/>
        </w:rPr>
        <w:t xml:space="preserve"> above the lowest unoccupied molecular orbital (LUMO) could reduce the electrolyte but the SEI formation could prevent electron transfer to electrolyte LUMO; cathode with electrochemical potential </w:t>
      </w:r>
      <w:proofErr w:type="spellStart"/>
      <w:r w:rsidR="00D17C34" w:rsidRPr="00C06598">
        <w:rPr>
          <w:rFonts w:ascii="Times New Roman" w:hAnsi="Times New Roman" w:cs="Times New Roman"/>
          <w:i/>
          <w:iCs/>
          <w:szCs w:val="21"/>
        </w:rPr>
        <w:t>μ</w:t>
      </w:r>
      <w:r w:rsidR="00D17C34" w:rsidRPr="00C06598">
        <w:rPr>
          <w:rFonts w:ascii="Times New Roman" w:hAnsi="Times New Roman" w:cs="Times New Roman"/>
          <w:szCs w:val="21"/>
          <w:vertAlign w:val="subscript"/>
        </w:rPr>
        <w:t>C</w:t>
      </w:r>
      <w:proofErr w:type="spellEnd"/>
      <w:r w:rsidR="00D17C34" w:rsidRPr="00C06598">
        <w:rPr>
          <w:rFonts w:ascii="Times New Roman" w:hAnsi="Times New Roman" w:cs="Times New Roman"/>
          <w:szCs w:val="21"/>
        </w:rPr>
        <w:t xml:space="preserve"> below the highest occupied molecular orbital (HOMO) could also oxidize the electrolyte but the CEI formation limits the electron transfer to the cathode from the electrolyte HOMO. Compared to the dilute electrolytes, the HE electrolyte with various kinds of salts could enhance the stabilities of both SEI and CEI layers, enlarging the voltage window of electrolytes.</w:t>
      </w:r>
    </w:p>
    <w:p w14:paraId="18563A6B" w14:textId="77777777" w:rsidR="008517F3" w:rsidRPr="00C06598" w:rsidRDefault="008517F3" w:rsidP="00FB4582">
      <w:pPr>
        <w:widowControl/>
        <w:spacing w:line="360" w:lineRule="auto"/>
        <w:jc w:val="left"/>
        <w:rPr>
          <w:rFonts w:ascii="Times New Roman" w:hAnsi="Times New Roman" w:cs="Times New Roman"/>
          <w:szCs w:val="21"/>
        </w:rPr>
      </w:pPr>
      <w:r w:rsidRPr="00C06598">
        <w:rPr>
          <w:rFonts w:ascii="Times New Roman" w:hAnsi="Times New Roman" w:cs="Times New Roman"/>
          <w:szCs w:val="21"/>
        </w:rPr>
        <w:br w:type="page"/>
      </w:r>
    </w:p>
    <w:p w14:paraId="18E13F82" w14:textId="100CFF1C" w:rsidR="00127C15" w:rsidRPr="00C06598" w:rsidRDefault="00127C15" w:rsidP="00FB4582">
      <w:pPr>
        <w:widowControl/>
        <w:spacing w:line="360" w:lineRule="auto"/>
        <w:jc w:val="center"/>
        <w:rPr>
          <w:rFonts w:ascii="Times New Roman" w:hAnsi="Times New Roman" w:cs="Times New Roman"/>
          <w:szCs w:val="21"/>
        </w:rPr>
      </w:pPr>
      <w:r>
        <w:object w:dxaOrig="18201" w:dyaOrig="9160" w14:anchorId="6BB21D51">
          <v:shape id="_x0000_i1025" type="#_x0000_t75" style="width:414.95pt;height:208.9pt" o:ole="">
            <v:imagedata r:id="rId99" o:title=""/>
          </v:shape>
          <o:OLEObject Type="Embed" ProgID="Visio.Drawing.15" ShapeID="_x0000_i1025" DrawAspect="Content" ObjectID="_1735897160" r:id="rId100"/>
        </w:object>
      </w:r>
    </w:p>
    <w:p w14:paraId="4B41DDF9" w14:textId="3A924F7A"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85. </w:t>
      </w:r>
      <w:r w:rsidR="00D17C34" w:rsidRPr="00C06598">
        <w:rPr>
          <w:rFonts w:ascii="Times New Roman" w:hAnsi="Times New Roman" w:cs="Times New Roman"/>
          <w:b/>
          <w:bCs/>
          <w:szCs w:val="21"/>
          <w:lang w:val="en-GB"/>
        </w:rPr>
        <w:t>Optimization of a</w:t>
      </w:r>
      <w:r w:rsidR="00E0104A">
        <w:rPr>
          <w:rFonts w:ascii="Times New Roman" w:hAnsi="Times New Roman" w:cs="Times New Roman"/>
          <w:b/>
          <w:bCs/>
          <w:szCs w:val="21"/>
          <w:lang w:val="en-GB"/>
        </w:rPr>
        <w:t xml:space="preserve"> five-</w:t>
      </w:r>
      <w:r w:rsidR="00D17C34" w:rsidRPr="00C06598">
        <w:rPr>
          <w:rFonts w:ascii="Times New Roman" w:hAnsi="Times New Roman" w:cs="Times New Roman"/>
          <w:b/>
          <w:bCs/>
          <w:szCs w:val="21"/>
          <w:lang w:val="en-GB"/>
        </w:rPr>
        <w:t xml:space="preserve">component 0.6 M HE electrolyte. </w:t>
      </w:r>
      <w:r w:rsidR="00866734" w:rsidRPr="00C06598">
        <w:rPr>
          <w:rFonts w:ascii="Times New Roman" w:hAnsi="Times New Roman" w:cs="Times New Roman"/>
          <w:b/>
          <w:bCs/>
          <w:szCs w:val="21"/>
          <w:lang w:val="en-GB"/>
        </w:rPr>
        <w:t>a</w:t>
      </w:r>
      <w:r w:rsidR="00D17C34" w:rsidRPr="00C06598">
        <w:rPr>
          <w:rFonts w:ascii="Times New Roman" w:hAnsi="Times New Roman" w:cs="Times New Roman"/>
          <w:szCs w:val="21"/>
          <w:lang w:val="en-GB"/>
        </w:rPr>
        <w:t xml:space="preserve">, Lithium plating/stripping CE in Li||Cu cells using the </w:t>
      </w:r>
      <w:r w:rsidR="0032190C" w:rsidRPr="00C06598">
        <w:rPr>
          <w:rFonts w:ascii="Times New Roman" w:hAnsi="Times New Roman" w:cs="Times New Roman"/>
          <w:szCs w:val="21"/>
          <w:lang w:val="en-GB"/>
        </w:rPr>
        <w:t>four</w:t>
      </w:r>
      <w:r w:rsidR="00D17C34" w:rsidRPr="00C06598">
        <w:rPr>
          <w:rFonts w:ascii="Times New Roman" w:hAnsi="Times New Roman" w:cs="Times New Roman"/>
          <w:szCs w:val="21"/>
          <w:lang w:val="en-GB"/>
        </w:rPr>
        <w:t xml:space="preserve">-component 0.6 M HE and the </w:t>
      </w:r>
      <w:r w:rsidR="0032190C" w:rsidRPr="00C06598">
        <w:rPr>
          <w:rFonts w:ascii="Times New Roman" w:hAnsi="Times New Roman" w:cs="Times New Roman"/>
          <w:szCs w:val="21"/>
          <w:lang w:val="en-GB"/>
        </w:rPr>
        <w:t>five</w:t>
      </w:r>
      <w:r w:rsidR="00D17C34" w:rsidRPr="00C06598">
        <w:rPr>
          <w:rFonts w:ascii="Times New Roman" w:hAnsi="Times New Roman" w:cs="Times New Roman"/>
          <w:szCs w:val="21"/>
          <w:lang w:val="en-GB"/>
        </w:rPr>
        <w:t>-component 0.6 M HE electrolytes at 0.5</w:t>
      </w:r>
      <w:r w:rsidR="00D17C34" w:rsidRPr="00C06598">
        <w:rPr>
          <w:rFonts w:ascii="Times New Roman" w:eastAsia="MS Gothic" w:hAnsi="Times New Roman" w:cs="Times New Roman"/>
          <w:szCs w:val="21"/>
          <w:lang w:val="en-GB"/>
        </w:rPr>
        <w:t> </w:t>
      </w:r>
      <w:r w:rsidR="00D17C34" w:rsidRPr="00C06598">
        <w:rPr>
          <w:rFonts w:ascii="Times New Roman" w:hAnsi="Times New Roman" w:cs="Times New Roman"/>
          <w:szCs w:val="21"/>
          <w:lang w:val="en-GB"/>
        </w:rPr>
        <w:t>mA</w:t>
      </w:r>
      <w:r w:rsidR="00D17C34" w:rsidRPr="00C06598">
        <w:rPr>
          <w:rFonts w:ascii="Times New Roman" w:eastAsia="MS Gothic" w:hAnsi="Times New Roman" w:cs="Times New Roman"/>
          <w:szCs w:val="21"/>
          <w:lang w:val="en-GB"/>
        </w:rPr>
        <w:t> </w:t>
      </w:r>
      <w:r w:rsidR="00D17C34" w:rsidRPr="00C06598">
        <w:rPr>
          <w:rFonts w:ascii="Times New Roman" w:hAnsi="Times New Roman" w:cs="Times New Roman"/>
          <w:szCs w:val="21"/>
          <w:lang w:val="en-GB"/>
        </w:rPr>
        <w:t>cm</w:t>
      </w:r>
      <w:r w:rsidR="00D17C34" w:rsidRPr="00C06598">
        <w:rPr>
          <w:rFonts w:ascii="Times New Roman" w:eastAsia="微软雅黑" w:hAnsi="Times New Roman" w:cs="Times New Roman"/>
          <w:szCs w:val="21"/>
          <w:vertAlign w:val="superscript"/>
          <w:lang w:val="en-GB"/>
        </w:rPr>
        <w:t>−</w:t>
      </w:r>
      <w:r w:rsidR="00D17C34" w:rsidRPr="00C06598">
        <w:rPr>
          <w:rFonts w:ascii="Times New Roman" w:hAnsi="Times New Roman" w:cs="Times New Roman"/>
          <w:szCs w:val="21"/>
          <w:vertAlign w:val="superscript"/>
          <w:lang w:val="en-GB"/>
        </w:rPr>
        <w:t>2</w:t>
      </w:r>
      <w:r w:rsidR="00D17C34" w:rsidRPr="00C06598">
        <w:rPr>
          <w:rFonts w:ascii="Times New Roman" w:hAnsi="Times New Roman" w:cs="Times New Roman"/>
          <w:szCs w:val="21"/>
          <w:lang w:val="en-GB"/>
        </w:rPr>
        <w:t xml:space="preserve"> (dis)charging each time to a capacity of 1 </w:t>
      </w:r>
      <w:proofErr w:type="spellStart"/>
      <w:r w:rsidR="00D17C34" w:rsidRPr="00C06598">
        <w:rPr>
          <w:rFonts w:ascii="Times New Roman" w:hAnsi="Times New Roman" w:cs="Times New Roman"/>
          <w:szCs w:val="21"/>
          <w:lang w:val="en-GB"/>
        </w:rPr>
        <w:t>mAh</w:t>
      </w:r>
      <w:proofErr w:type="spellEnd"/>
      <w:r w:rsidR="00D17C34" w:rsidRPr="00C06598">
        <w:rPr>
          <w:rFonts w:ascii="Times New Roman" w:hAnsi="Times New Roman" w:cs="Times New Roman"/>
          <w:szCs w:val="21"/>
          <w:lang w:val="en-GB"/>
        </w:rPr>
        <w:t xml:space="preserve"> cm</w:t>
      </w:r>
      <w:r w:rsidR="00D17C34" w:rsidRPr="00C06598">
        <w:rPr>
          <w:rFonts w:ascii="Times New Roman" w:eastAsia="微软雅黑" w:hAnsi="Times New Roman" w:cs="Times New Roman"/>
          <w:szCs w:val="21"/>
          <w:vertAlign w:val="superscript"/>
          <w:lang w:val="en-GB"/>
        </w:rPr>
        <w:t>−</w:t>
      </w:r>
      <w:r w:rsidR="00D17C34" w:rsidRPr="00C06598">
        <w:rPr>
          <w:rFonts w:ascii="Times New Roman" w:hAnsi="Times New Roman" w:cs="Times New Roman"/>
          <w:szCs w:val="21"/>
          <w:vertAlign w:val="superscript"/>
          <w:lang w:val="en-GB"/>
        </w:rPr>
        <w:t>2</w:t>
      </w:r>
      <w:r w:rsidR="00D17C34" w:rsidRPr="00C06598">
        <w:rPr>
          <w:rFonts w:ascii="Times New Roman" w:hAnsi="Times New Roman" w:cs="Times New Roman"/>
          <w:szCs w:val="21"/>
          <w:lang w:val="en-GB"/>
        </w:rPr>
        <w:t xml:space="preserve">. The </w:t>
      </w:r>
      <w:r w:rsidR="0032190C" w:rsidRPr="00C06598">
        <w:rPr>
          <w:rFonts w:ascii="Times New Roman" w:hAnsi="Times New Roman" w:cs="Times New Roman"/>
          <w:szCs w:val="21"/>
          <w:lang w:val="en-GB"/>
        </w:rPr>
        <w:t>five</w:t>
      </w:r>
      <w:r w:rsidR="00D17C34" w:rsidRPr="00C06598">
        <w:rPr>
          <w:rFonts w:ascii="Times New Roman" w:hAnsi="Times New Roman" w:cs="Times New Roman"/>
          <w:szCs w:val="21"/>
          <w:lang w:val="en-GB"/>
        </w:rPr>
        <w:t xml:space="preserve">-component 0.6 M HE electrolyte, including 0.15 M </w:t>
      </w:r>
      <w:proofErr w:type="spellStart"/>
      <w:r w:rsidR="00D17C34" w:rsidRPr="00C06598">
        <w:rPr>
          <w:rFonts w:ascii="Times New Roman" w:hAnsi="Times New Roman" w:cs="Times New Roman"/>
          <w:szCs w:val="21"/>
          <w:lang w:val="en-GB"/>
        </w:rPr>
        <w:t>LiFSI</w:t>
      </w:r>
      <w:proofErr w:type="spellEnd"/>
      <w:r w:rsidR="00D17C34" w:rsidRPr="00C06598">
        <w:rPr>
          <w:rFonts w:ascii="Times New Roman" w:hAnsi="Times New Roman" w:cs="Times New Roman"/>
          <w:szCs w:val="21"/>
          <w:lang w:val="en-GB"/>
        </w:rPr>
        <w:t xml:space="preserve">, 0.1 M </w:t>
      </w:r>
      <w:proofErr w:type="spellStart"/>
      <w:r w:rsidR="00D17C34" w:rsidRPr="00C06598">
        <w:rPr>
          <w:rFonts w:ascii="Times New Roman" w:hAnsi="Times New Roman" w:cs="Times New Roman"/>
          <w:szCs w:val="21"/>
          <w:lang w:val="en-GB"/>
        </w:rPr>
        <w:t>LiTFSI</w:t>
      </w:r>
      <w:proofErr w:type="spellEnd"/>
      <w:r w:rsidR="00D17C34" w:rsidRPr="00C06598">
        <w:rPr>
          <w:rFonts w:ascii="Times New Roman" w:hAnsi="Times New Roman" w:cs="Times New Roman"/>
          <w:szCs w:val="21"/>
          <w:lang w:val="en-GB"/>
        </w:rPr>
        <w:t xml:space="preserve">, 0.1 M </w:t>
      </w:r>
      <w:proofErr w:type="spellStart"/>
      <w:r w:rsidR="00D17C34" w:rsidRPr="00C06598">
        <w:rPr>
          <w:rFonts w:ascii="Times New Roman" w:hAnsi="Times New Roman" w:cs="Times New Roman"/>
          <w:szCs w:val="21"/>
          <w:lang w:val="en-GB"/>
        </w:rPr>
        <w:t>LiDFOB</w:t>
      </w:r>
      <w:proofErr w:type="spellEnd"/>
      <w:r w:rsidR="00D17C34" w:rsidRPr="00C06598">
        <w:rPr>
          <w:rFonts w:ascii="Times New Roman" w:hAnsi="Times New Roman" w:cs="Times New Roman"/>
          <w:szCs w:val="21"/>
          <w:lang w:val="en-GB"/>
        </w:rPr>
        <w:t xml:space="preserve">, 0.1 M </w:t>
      </w:r>
      <w:proofErr w:type="spellStart"/>
      <w:r w:rsidR="00D17C34" w:rsidRPr="00C06598">
        <w:rPr>
          <w:rFonts w:ascii="Times New Roman" w:hAnsi="Times New Roman" w:cs="Times New Roman"/>
          <w:szCs w:val="21"/>
          <w:lang w:val="en-GB"/>
        </w:rPr>
        <w:t>LiBETI</w:t>
      </w:r>
      <w:proofErr w:type="spellEnd"/>
      <w:r w:rsidR="00D17C34" w:rsidRPr="00C06598">
        <w:rPr>
          <w:rFonts w:ascii="Times New Roman" w:hAnsi="Times New Roman" w:cs="Times New Roman"/>
          <w:szCs w:val="21"/>
          <w:lang w:val="en-GB"/>
        </w:rPr>
        <w:t xml:space="preserve"> and 0.15 M LiNO</w:t>
      </w:r>
      <w:r w:rsidR="00D17C34" w:rsidRPr="00C06598">
        <w:rPr>
          <w:rFonts w:ascii="Times New Roman" w:hAnsi="Times New Roman" w:cs="Times New Roman"/>
          <w:szCs w:val="21"/>
          <w:vertAlign w:val="subscript"/>
          <w:lang w:val="en-GB"/>
        </w:rPr>
        <w:t>3</w:t>
      </w:r>
      <w:r w:rsidR="00D17C34" w:rsidRPr="00C06598">
        <w:rPr>
          <w:rFonts w:ascii="Times New Roman" w:hAnsi="Times New Roman" w:cs="Times New Roman"/>
          <w:szCs w:val="21"/>
          <w:lang w:val="en-GB"/>
        </w:rPr>
        <w:t xml:space="preserve"> in DME, was prepared to explore its performance in comparison with the </w:t>
      </w:r>
      <w:r w:rsidR="0032190C" w:rsidRPr="00C06598">
        <w:rPr>
          <w:rFonts w:ascii="Times New Roman" w:hAnsi="Times New Roman" w:cs="Times New Roman" w:hint="eastAsia"/>
          <w:szCs w:val="21"/>
          <w:lang w:val="en-GB"/>
        </w:rPr>
        <w:t>four</w:t>
      </w:r>
      <w:r w:rsidR="00D17C34" w:rsidRPr="00C06598">
        <w:rPr>
          <w:rFonts w:ascii="Times New Roman" w:hAnsi="Times New Roman" w:cs="Times New Roman"/>
          <w:szCs w:val="21"/>
          <w:lang w:val="en-GB"/>
        </w:rPr>
        <w:t xml:space="preserve">-component 0.6 M HE electrolyte. </w:t>
      </w:r>
      <w:r w:rsidR="00866734" w:rsidRPr="00C06598">
        <w:rPr>
          <w:rFonts w:ascii="Times New Roman" w:hAnsi="Times New Roman" w:cs="Times New Roman"/>
          <w:b/>
          <w:bCs/>
          <w:szCs w:val="21"/>
          <w:lang w:val="en-GB"/>
        </w:rPr>
        <w:t>b</w:t>
      </w:r>
      <w:r w:rsidR="00D17C34" w:rsidRPr="00C06598">
        <w:rPr>
          <w:rFonts w:ascii="Times New Roman" w:hAnsi="Times New Roman" w:cs="Times New Roman"/>
          <w:szCs w:val="21"/>
          <w:lang w:val="en-GB"/>
        </w:rPr>
        <w:t xml:space="preserve">, Galvanostatic lithium plating/stripping profiles of a Li||Cu cell for the </w:t>
      </w:r>
      <w:r w:rsidR="0032190C" w:rsidRPr="00C06598">
        <w:rPr>
          <w:rFonts w:ascii="Times New Roman" w:hAnsi="Times New Roman" w:cs="Times New Roman"/>
          <w:szCs w:val="21"/>
          <w:lang w:val="en-GB"/>
        </w:rPr>
        <w:t>five</w:t>
      </w:r>
      <w:r w:rsidR="00D17C34" w:rsidRPr="00C06598">
        <w:rPr>
          <w:rFonts w:ascii="Times New Roman" w:hAnsi="Times New Roman" w:cs="Times New Roman"/>
          <w:szCs w:val="21"/>
          <w:lang w:val="en-GB"/>
        </w:rPr>
        <w:t xml:space="preserve">-component 0.6 M HE electrolyte at different cycles. </w:t>
      </w:r>
      <w:r w:rsidR="00866734" w:rsidRPr="00C06598">
        <w:rPr>
          <w:rFonts w:ascii="Times New Roman" w:hAnsi="Times New Roman" w:cs="Times New Roman"/>
          <w:b/>
          <w:bCs/>
          <w:szCs w:val="21"/>
          <w:lang w:val="en-GB"/>
        </w:rPr>
        <w:t>c</w:t>
      </w:r>
      <w:r w:rsidR="00D17C34" w:rsidRPr="00C06598">
        <w:rPr>
          <w:rFonts w:ascii="Times New Roman" w:hAnsi="Times New Roman" w:cs="Times New Roman"/>
          <w:szCs w:val="21"/>
          <w:lang w:val="en-GB"/>
        </w:rPr>
        <w:t xml:space="preserve">, Morphology of the deposited lithium metal from top-view SEM for the </w:t>
      </w:r>
      <w:r w:rsidR="0032190C" w:rsidRPr="00C06598">
        <w:rPr>
          <w:rFonts w:ascii="Times New Roman" w:hAnsi="Times New Roman" w:cs="Times New Roman"/>
          <w:szCs w:val="21"/>
          <w:lang w:val="en-GB"/>
        </w:rPr>
        <w:t>five</w:t>
      </w:r>
      <w:r w:rsidR="00D17C34" w:rsidRPr="00C06598">
        <w:rPr>
          <w:rFonts w:ascii="Times New Roman" w:hAnsi="Times New Roman" w:cs="Times New Roman"/>
          <w:szCs w:val="21"/>
          <w:lang w:val="en-GB"/>
        </w:rPr>
        <w:t>-component 0.6 M HE electrolyte at a current density of 0.5</w:t>
      </w:r>
      <w:r w:rsidR="00D17C34" w:rsidRPr="00C06598">
        <w:rPr>
          <w:rFonts w:ascii="Times New Roman" w:eastAsia="MS Gothic" w:hAnsi="Times New Roman" w:cs="Times New Roman"/>
          <w:szCs w:val="21"/>
          <w:lang w:val="en-GB"/>
        </w:rPr>
        <w:t> </w:t>
      </w:r>
      <w:r w:rsidR="00D17C34" w:rsidRPr="00C06598">
        <w:rPr>
          <w:rFonts w:ascii="Times New Roman" w:hAnsi="Times New Roman" w:cs="Times New Roman"/>
          <w:szCs w:val="21"/>
          <w:lang w:val="en-GB"/>
        </w:rPr>
        <w:t>mA</w:t>
      </w:r>
      <w:r w:rsidR="00D17C34" w:rsidRPr="00C06598">
        <w:rPr>
          <w:rFonts w:ascii="Times New Roman" w:eastAsia="MS Gothic" w:hAnsi="Times New Roman" w:cs="Times New Roman"/>
          <w:szCs w:val="21"/>
          <w:lang w:val="en-GB"/>
        </w:rPr>
        <w:t> </w:t>
      </w:r>
      <w:r w:rsidR="00D17C34" w:rsidRPr="00C06598">
        <w:rPr>
          <w:rFonts w:ascii="Times New Roman" w:hAnsi="Times New Roman" w:cs="Times New Roman"/>
          <w:szCs w:val="21"/>
          <w:lang w:val="en-GB"/>
        </w:rPr>
        <w:t>cm</w:t>
      </w:r>
      <w:r w:rsidR="00D17C34" w:rsidRPr="00C06598">
        <w:rPr>
          <w:rFonts w:ascii="Times New Roman" w:hAnsi="Times New Roman" w:cs="Times New Roman"/>
          <w:szCs w:val="21"/>
          <w:vertAlign w:val="superscript"/>
          <w:lang w:val="en-GB"/>
        </w:rPr>
        <w:t>-2</w:t>
      </w:r>
      <w:r w:rsidR="00D17C34" w:rsidRPr="00C06598">
        <w:rPr>
          <w:rFonts w:ascii="Times New Roman" w:hAnsi="Times New Roman" w:cs="Times New Roman"/>
          <w:szCs w:val="21"/>
          <w:lang w:val="en-GB"/>
        </w:rPr>
        <w:t>, charged to a capacity of 1</w:t>
      </w:r>
      <w:r w:rsidR="00D17C34" w:rsidRPr="00C06598">
        <w:rPr>
          <w:rFonts w:ascii="Times New Roman" w:eastAsia="MS Gothic" w:hAnsi="Times New Roman" w:cs="Times New Roman"/>
          <w:szCs w:val="21"/>
          <w:lang w:val="en-GB"/>
        </w:rPr>
        <w:t> </w:t>
      </w:r>
      <w:proofErr w:type="spellStart"/>
      <w:r w:rsidR="00D17C34" w:rsidRPr="00C06598">
        <w:rPr>
          <w:rFonts w:ascii="Times New Roman" w:hAnsi="Times New Roman" w:cs="Times New Roman"/>
          <w:szCs w:val="21"/>
          <w:lang w:val="en-GB"/>
        </w:rPr>
        <w:t>mAh</w:t>
      </w:r>
      <w:proofErr w:type="spellEnd"/>
      <w:r w:rsidR="00D17C34" w:rsidRPr="00C06598">
        <w:rPr>
          <w:rFonts w:ascii="Times New Roman" w:hAnsi="Times New Roman" w:cs="Times New Roman"/>
          <w:szCs w:val="21"/>
          <w:lang w:val="en-GB"/>
        </w:rPr>
        <w:t xml:space="preserve"> cm</w:t>
      </w:r>
      <w:r w:rsidR="00D17C34" w:rsidRPr="00C06598">
        <w:rPr>
          <w:rFonts w:ascii="Times New Roman" w:hAnsi="Times New Roman" w:cs="Times New Roman"/>
          <w:szCs w:val="21"/>
          <w:vertAlign w:val="superscript"/>
          <w:lang w:val="en-GB"/>
        </w:rPr>
        <w:t>-2</w:t>
      </w:r>
      <w:r w:rsidR="00D17C34" w:rsidRPr="00C06598">
        <w:rPr>
          <w:rFonts w:ascii="Times New Roman" w:hAnsi="Times New Roman" w:cs="Times New Roman"/>
          <w:szCs w:val="21"/>
          <w:lang w:val="en-GB"/>
        </w:rPr>
        <w:t xml:space="preserve"> on Cu foil. </w:t>
      </w:r>
      <w:r w:rsidR="00866734" w:rsidRPr="00C06598">
        <w:rPr>
          <w:rFonts w:ascii="Times New Roman" w:hAnsi="Times New Roman" w:cs="Times New Roman"/>
          <w:b/>
          <w:bCs/>
          <w:szCs w:val="21"/>
          <w:lang w:val="en-GB"/>
        </w:rPr>
        <w:t>d</w:t>
      </w:r>
      <w:r w:rsidR="00D17C34" w:rsidRPr="00C06598">
        <w:rPr>
          <w:rFonts w:ascii="Times New Roman" w:hAnsi="Times New Roman" w:cs="Times New Roman"/>
          <w:szCs w:val="21"/>
          <w:lang w:val="en-GB"/>
        </w:rPr>
        <w:t>, Galvanostatic charge profiles of Li||LiFePO</w:t>
      </w:r>
      <w:r w:rsidR="00D17C34" w:rsidRPr="00C06598">
        <w:rPr>
          <w:rFonts w:ascii="Times New Roman" w:hAnsi="Times New Roman" w:cs="Times New Roman"/>
          <w:szCs w:val="21"/>
          <w:vertAlign w:val="subscript"/>
          <w:lang w:val="en-GB"/>
        </w:rPr>
        <w:t>4</w:t>
      </w:r>
      <w:r w:rsidR="00D17C34" w:rsidRPr="00C06598">
        <w:rPr>
          <w:rFonts w:ascii="Times New Roman" w:hAnsi="Times New Roman" w:cs="Times New Roman"/>
          <w:szCs w:val="21"/>
          <w:lang w:val="en-GB"/>
        </w:rPr>
        <w:t xml:space="preserve"> cells of the </w:t>
      </w:r>
      <w:r w:rsidR="0032190C" w:rsidRPr="00C06598">
        <w:rPr>
          <w:rFonts w:ascii="Times New Roman" w:hAnsi="Times New Roman" w:cs="Times New Roman"/>
          <w:szCs w:val="21"/>
          <w:lang w:val="en-GB"/>
        </w:rPr>
        <w:t>four</w:t>
      </w:r>
      <w:r w:rsidR="00D17C34" w:rsidRPr="00C06598">
        <w:rPr>
          <w:rFonts w:ascii="Times New Roman" w:hAnsi="Times New Roman" w:cs="Times New Roman"/>
          <w:szCs w:val="21"/>
          <w:lang w:val="en-GB"/>
        </w:rPr>
        <w:t xml:space="preserve"> and </w:t>
      </w:r>
      <w:r w:rsidR="0032190C" w:rsidRPr="00C06598">
        <w:rPr>
          <w:rFonts w:ascii="Times New Roman" w:hAnsi="Times New Roman" w:cs="Times New Roman"/>
          <w:szCs w:val="21"/>
          <w:lang w:val="en-GB"/>
        </w:rPr>
        <w:t>five</w:t>
      </w:r>
      <w:r w:rsidR="00D17C34" w:rsidRPr="00C06598">
        <w:rPr>
          <w:rFonts w:ascii="Times New Roman" w:hAnsi="Times New Roman" w:cs="Times New Roman"/>
          <w:szCs w:val="21"/>
          <w:lang w:val="en-GB"/>
        </w:rPr>
        <w:t xml:space="preserve"> component 0.6 M HE electrolytes at a current density of 0.02 C to study the oxidation stability of the electrolytes. </w:t>
      </w:r>
      <w:r w:rsidR="00866734" w:rsidRPr="00C06598">
        <w:rPr>
          <w:rFonts w:ascii="Times New Roman" w:hAnsi="Times New Roman" w:cs="Times New Roman"/>
          <w:b/>
          <w:bCs/>
          <w:szCs w:val="21"/>
          <w:lang w:val="en-GB"/>
        </w:rPr>
        <w:t>e</w:t>
      </w:r>
      <w:r w:rsidR="00D17C34" w:rsidRPr="00C06598">
        <w:rPr>
          <w:rFonts w:ascii="Times New Roman" w:hAnsi="Times New Roman" w:cs="Times New Roman"/>
          <w:b/>
          <w:bCs/>
          <w:szCs w:val="21"/>
          <w:lang w:val="en-GB"/>
        </w:rPr>
        <w:t>,</w:t>
      </w:r>
      <w:r w:rsidR="00D17C34" w:rsidRPr="00C06598">
        <w:rPr>
          <w:rFonts w:ascii="Times New Roman" w:hAnsi="Times New Roman" w:cs="Times New Roman"/>
          <w:szCs w:val="21"/>
          <w:lang w:val="en-GB"/>
        </w:rPr>
        <w:t xml:space="preserve"> Electrochemical rate capabilities and </w:t>
      </w:r>
      <w:r w:rsidR="00866734" w:rsidRPr="00C06598">
        <w:rPr>
          <w:rFonts w:ascii="Times New Roman" w:hAnsi="Times New Roman" w:cs="Times New Roman"/>
          <w:b/>
          <w:bCs/>
          <w:szCs w:val="21"/>
          <w:lang w:val="en-GB"/>
        </w:rPr>
        <w:t>f</w:t>
      </w:r>
      <w:r w:rsidR="00D17C34" w:rsidRPr="00C06598">
        <w:rPr>
          <w:rFonts w:ascii="Times New Roman" w:hAnsi="Times New Roman" w:cs="Times New Roman"/>
          <w:szCs w:val="21"/>
          <w:lang w:val="en-GB"/>
        </w:rPr>
        <w:t xml:space="preserve">, cycling performance of Li||NCM811 cells cycled in the voltage window from 2.8 to 4.3 V using the </w:t>
      </w:r>
      <w:r w:rsidR="0032190C" w:rsidRPr="00C06598">
        <w:rPr>
          <w:rFonts w:ascii="Times New Roman" w:hAnsi="Times New Roman" w:cs="Times New Roman"/>
          <w:szCs w:val="21"/>
          <w:lang w:val="en-GB"/>
        </w:rPr>
        <w:t>four and five</w:t>
      </w:r>
      <w:r w:rsidR="00D17C34" w:rsidRPr="00C06598">
        <w:rPr>
          <w:rFonts w:ascii="Times New Roman" w:hAnsi="Times New Roman" w:cs="Times New Roman"/>
          <w:szCs w:val="21"/>
          <w:lang w:val="en-GB"/>
        </w:rPr>
        <w:t xml:space="preserve"> component 0.6 M HE electrolytes.</w:t>
      </w:r>
    </w:p>
    <w:p w14:paraId="38ED82BB" w14:textId="77777777" w:rsidR="00D17C34" w:rsidRPr="00C06598" w:rsidRDefault="00D17C34" w:rsidP="00FB4582">
      <w:pPr>
        <w:widowControl/>
        <w:spacing w:line="360" w:lineRule="auto"/>
        <w:rPr>
          <w:rFonts w:ascii="Times New Roman" w:hAnsi="Times New Roman" w:cs="Times New Roman"/>
          <w:szCs w:val="21"/>
          <w:lang w:val="en-GB"/>
        </w:rPr>
      </w:pPr>
      <w:r w:rsidRPr="00C06598">
        <w:rPr>
          <w:rFonts w:ascii="Times New Roman" w:hAnsi="Times New Roman" w:cs="Times New Roman"/>
          <w:szCs w:val="21"/>
          <w:lang w:val="en-GB"/>
        </w:rPr>
        <w:br w:type="page"/>
      </w:r>
    </w:p>
    <w:p w14:paraId="0ABD21A5"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38AAB57E" wp14:editId="08016623">
            <wp:extent cx="3600000" cy="2931664"/>
            <wp:effectExtent l="0" t="0" r="635"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600000" cy="2931664"/>
                    </a:xfrm>
                    <a:prstGeom prst="rect">
                      <a:avLst/>
                    </a:prstGeom>
                  </pic:spPr>
                </pic:pic>
              </a:graphicData>
            </a:graphic>
          </wp:inline>
        </w:drawing>
      </w:r>
    </w:p>
    <w:p w14:paraId="33F065DB" w14:textId="03D597C6" w:rsidR="00D17C34" w:rsidRPr="00C06598" w:rsidRDefault="00784B65" w:rsidP="00FB4582">
      <w:pPr>
        <w:widowControl/>
        <w:spacing w:line="360" w:lineRule="auto"/>
        <w:rPr>
          <w:rFonts w:ascii="Times New Roman" w:hAnsi="Times New Roman" w:cs="Times New Roman"/>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86.</w:t>
      </w:r>
      <w:bookmarkStart w:id="38" w:name="_Hlk98194549"/>
      <w:r w:rsidR="00D17C34" w:rsidRPr="00C06598">
        <w:rPr>
          <w:rFonts w:ascii="Times New Roman" w:hAnsi="Times New Roman" w:cs="Times New Roman"/>
          <w:b/>
          <w:bCs/>
          <w:szCs w:val="21"/>
        </w:rPr>
        <w:t xml:space="preserve"> </w:t>
      </w:r>
      <w:r w:rsidR="00D17C34" w:rsidRPr="00C06598">
        <w:rPr>
          <w:rFonts w:ascii="Times New Roman" w:hAnsi="Times New Roman" w:cs="Times New Roman"/>
          <w:b/>
          <w:bCs/>
          <w:szCs w:val="21"/>
          <w:lang w:val="en-GB"/>
        </w:rPr>
        <w:t xml:space="preserve">Galvanostatic charge/discharge curves of Li||NCM811 cell in </w:t>
      </w:r>
      <w:r w:rsidR="0032190C" w:rsidRPr="00C06598">
        <w:rPr>
          <w:rFonts w:ascii="Times New Roman" w:hAnsi="Times New Roman" w:cs="Times New Roman"/>
          <w:b/>
          <w:bCs/>
          <w:szCs w:val="21"/>
          <w:lang w:val="en-GB"/>
        </w:rPr>
        <w:t>five</w:t>
      </w:r>
      <w:r w:rsidR="00D17C34" w:rsidRPr="00C06598">
        <w:rPr>
          <w:rFonts w:ascii="Times New Roman" w:hAnsi="Times New Roman" w:cs="Times New Roman"/>
          <w:b/>
          <w:bCs/>
          <w:szCs w:val="21"/>
          <w:lang w:val="en-GB"/>
        </w:rPr>
        <w:t>-component 0.6 M HE-DME electrolyte at different rates.</w:t>
      </w:r>
      <w:bookmarkEnd w:id="38"/>
      <w:r w:rsidR="00FC30F7" w:rsidRPr="00C06598">
        <w:rPr>
          <w:rFonts w:ascii="Times New Roman" w:hAnsi="Times New Roman" w:cs="Times New Roman"/>
          <w:b/>
          <w:bCs/>
          <w:szCs w:val="21"/>
          <w:lang w:val="en-GB"/>
        </w:rPr>
        <w:t xml:space="preserve"> </w:t>
      </w:r>
      <w:r w:rsidR="00FC30F7" w:rsidRPr="00C06598">
        <w:rPr>
          <w:rFonts w:ascii="Times New Roman" w:hAnsi="Times New Roman" w:cs="Times New Roman"/>
          <w:szCs w:val="21"/>
          <w:lang w:val="en-GB"/>
        </w:rPr>
        <w:t>Th</w:t>
      </w:r>
      <w:r w:rsidR="00FC30F7" w:rsidRPr="00C06598">
        <w:rPr>
          <w:rFonts w:ascii="Times New Roman" w:hAnsi="Times New Roman" w:cs="Times New Roman" w:hint="eastAsia"/>
          <w:szCs w:val="21"/>
          <w:lang w:val="en-GB"/>
        </w:rPr>
        <w:t>e</w:t>
      </w:r>
      <w:r w:rsidR="00FC30F7" w:rsidRPr="00C06598">
        <w:rPr>
          <w:rFonts w:ascii="Times New Roman" w:hAnsi="Times New Roman" w:cs="Times New Roman"/>
          <w:szCs w:val="21"/>
          <w:lang w:val="en-GB"/>
        </w:rPr>
        <w:t xml:space="preserve"> cells were cycled at 2.8-4.3 V.</w:t>
      </w:r>
    </w:p>
    <w:p w14:paraId="288051C2" w14:textId="77777777" w:rsidR="00D17C34" w:rsidRPr="00C06598" w:rsidRDefault="00D17C34" w:rsidP="00FB4582">
      <w:pPr>
        <w:widowControl/>
        <w:spacing w:line="360" w:lineRule="auto"/>
        <w:rPr>
          <w:rFonts w:ascii="Times New Roman" w:hAnsi="Times New Roman" w:cs="Times New Roman"/>
          <w:b/>
          <w:bCs/>
          <w:szCs w:val="21"/>
          <w:lang w:val="en-GB"/>
        </w:rPr>
      </w:pPr>
      <w:r w:rsidRPr="00C06598">
        <w:rPr>
          <w:rFonts w:ascii="Times New Roman" w:hAnsi="Times New Roman" w:cs="Times New Roman"/>
          <w:b/>
          <w:bCs/>
          <w:szCs w:val="21"/>
          <w:lang w:val="en-GB"/>
        </w:rPr>
        <w:br w:type="page"/>
      </w:r>
    </w:p>
    <w:p w14:paraId="5DCD5917" w14:textId="77777777" w:rsidR="00D17C34" w:rsidRPr="00C06598" w:rsidRDefault="00D17C34" w:rsidP="00FB4582">
      <w:pPr>
        <w:widowControl/>
        <w:spacing w:line="360" w:lineRule="auto"/>
        <w:jc w:val="center"/>
        <w:rPr>
          <w:rFonts w:ascii="Times New Roman" w:hAnsi="Times New Roman" w:cs="Times New Roman"/>
          <w:szCs w:val="21"/>
        </w:rPr>
      </w:pPr>
      <w:r w:rsidRPr="00C06598">
        <w:rPr>
          <w:rFonts w:ascii="Times New Roman" w:hAnsi="Times New Roman" w:cs="Times New Roman"/>
          <w:noProof/>
          <w:szCs w:val="21"/>
          <w:lang w:val="nl-NL"/>
        </w:rPr>
        <w:lastRenderedPageBreak/>
        <w:drawing>
          <wp:inline distT="0" distB="0" distL="0" distR="0" wp14:anchorId="38B80B81" wp14:editId="079E35F3">
            <wp:extent cx="3600000" cy="2819408"/>
            <wp:effectExtent l="0" t="0" r="63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600000" cy="2819408"/>
                    </a:xfrm>
                    <a:prstGeom prst="rect">
                      <a:avLst/>
                    </a:prstGeom>
                  </pic:spPr>
                </pic:pic>
              </a:graphicData>
            </a:graphic>
          </wp:inline>
        </w:drawing>
      </w:r>
    </w:p>
    <w:p w14:paraId="049C3CCE" w14:textId="1E456AEA" w:rsidR="00D17C34" w:rsidRPr="00C06598" w:rsidRDefault="00784B65" w:rsidP="00FB4582">
      <w:pPr>
        <w:widowControl/>
        <w:spacing w:line="360" w:lineRule="auto"/>
        <w:rPr>
          <w:rFonts w:ascii="Times New Roman" w:hAnsi="Times New Roman" w:cs="Times New Roman"/>
          <w:b/>
          <w:bCs/>
          <w:szCs w:val="21"/>
        </w:rPr>
      </w:pPr>
      <w:r>
        <w:rPr>
          <w:rFonts w:ascii="Times New Roman" w:hAnsi="Times New Roman" w:cs="Times New Roman"/>
          <w:b/>
          <w:bCs/>
          <w:szCs w:val="21"/>
        </w:rPr>
        <w:t xml:space="preserve">Supplementary Fig. </w:t>
      </w:r>
      <w:r w:rsidR="00D17C34" w:rsidRPr="00C06598">
        <w:rPr>
          <w:rFonts w:ascii="Times New Roman" w:hAnsi="Times New Roman" w:cs="Times New Roman"/>
          <w:b/>
          <w:bCs/>
          <w:szCs w:val="21"/>
        </w:rPr>
        <w:t xml:space="preserve">87. </w:t>
      </w:r>
      <w:r w:rsidR="00D17C34" w:rsidRPr="00C06598">
        <w:rPr>
          <w:rFonts w:ascii="Times New Roman" w:hAnsi="Times New Roman" w:cs="Times New Roman"/>
          <w:b/>
          <w:bCs/>
          <w:szCs w:val="21"/>
          <w:lang w:val="en-GB"/>
        </w:rPr>
        <w:t>Galvanostatic charge/discharge curves of Li||NCM811 cell in</w:t>
      </w:r>
      <w:r w:rsidR="0032190C" w:rsidRPr="00C06598">
        <w:rPr>
          <w:rFonts w:ascii="Times New Roman" w:hAnsi="Times New Roman" w:cs="Times New Roman"/>
          <w:b/>
          <w:bCs/>
          <w:szCs w:val="21"/>
          <w:lang w:val="en-GB"/>
        </w:rPr>
        <w:t xml:space="preserve"> five</w:t>
      </w:r>
      <w:r w:rsidR="00D17C34" w:rsidRPr="00C06598">
        <w:rPr>
          <w:rFonts w:ascii="Times New Roman" w:hAnsi="Times New Roman" w:cs="Times New Roman"/>
          <w:b/>
          <w:bCs/>
          <w:szCs w:val="21"/>
          <w:lang w:val="en-GB"/>
        </w:rPr>
        <w:t xml:space="preserve">-component 0.6 M HE-DME electrolyte at different cycles. </w:t>
      </w:r>
      <w:r w:rsidR="00D17C34" w:rsidRPr="00C06598">
        <w:rPr>
          <w:rFonts w:ascii="Times New Roman" w:hAnsi="Times New Roman" w:cs="Times New Roman"/>
          <w:szCs w:val="21"/>
          <w:lang w:val="en-GB"/>
        </w:rPr>
        <w:t xml:space="preserve">Cells were cycled at the voltage range of 2.8-4.3 V under a rate of </w:t>
      </w:r>
      <w:r w:rsidR="001C47D7">
        <w:rPr>
          <w:rFonts w:ascii="Times New Roman" w:hAnsi="Times New Roman" w:cs="Times New Roman"/>
          <w:szCs w:val="21"/>
          <w:lang w:val="en-GB"/>
        </w:rPr>
        <w:t>0.1C</w:t>
      </w:r>
      <w:r w:rsidR="00D17C34" w:rsidRPr="00C06598">
        <w:rPr>
          <w:rFonts w:ascii="Times New Roman" w:hAnsi="Times New Roman" w:cs="Times New Roman"/>
          <w:szCs w:val="21"/>
          <w:lang w:val="en-GB"/>
        </w:rPr>
        <w:t xml:space="preserve"> for three cycles before cycling at </w:t>
      </w:r>
      <w:r w:rsidR="001C47D7">
        <w:rPr>
          <w:rFonts w:ascii="Times New Roman" w:hAnsi="Times New Roman" w:cs="Times New Roman"/>
          <w:szCs w:val="21"/>
          <w:lang w:val="en-GB"/>
        </w:rPr>
        <w:t>0.333C</w:t>
      </w:r>
      <w:r w:rsidR="00D17C34" w:rsidRPr="00C06598">
        <w:rPr>
          <w:rFonts w:ascii="Times New Roman" w:hAnsi="Times New Roman" w:cs="Times New Roman"/>
          <w:szCs w:val="21"/>
          <w:lang w:val="en-GB"/>
        </w:rPr>
        <w:t xml:space="preserve"> rate.</w:t>
      </w:r>
    </w:p>
    <w:p w14:paraId="78D55192" w14:textId="77777777" w:rsidR="00D17C34" w:rsidRPr="00F93FC1" w:rsidRDefault="00D17C34" w:rsidP="00D17C34">
      <w:pPr>
        <w:widowControl/>
        <w:jc w:val="left"/>
        <w:rPr>
          <w:rFonts w:ascii="Times New Roman" w:hAnsi="Times New Roman" w:cs="Times New Roman"/>
        </w:rPr>
      </w:pPr>
      <w:r w:rsidRPr="00F93FC1">
        <w:rPr>
          <w:rFonts w:ascii="Times New Roman" w:hAnsi="Times New Roman" w:cs="Times New Roman"/>
        </w:rPr>
        <w:br w:type="page"/>
      </w:r>
    </w:p>
    <w:p w14:paraId="27AE8CD8" w14:textId="70FE4469" w:rsidR="00F93FC1" w:rsidRPr="00F93FC1" w:rsidRDefault="004F3580" w:rsidP="00FB4582">
      <w:pPr>
        <w:rPr>
          <w:rFonts w:ascii="Times New Roman" w:hAnsi="Times New Roman" w:cs="Times New Roman"/>
          <w:szCs w:val="24"/>
        </w:rPr>
      </w:pPr>
      <w:bookmarkStart w:id="39" w:name="_Hlk98274381"/>
      <w:r w:rsidRPr="004F3580">
        <w:rPr>
          <w:rFonts w:ascii="Times New Roman" w:cs="Times New Roman"/>
          <w:b/>
          <w:bCs/>
          <w:kern w:val="0"/>
          <w:szCs w:val="16"/>
        </w:rPr>
        <w:lastRenderedPageBreak/>
        <w:t>Supplementary Table</w:t>
      </w:r>
      <w:r w:rsidRPr="00F93FC1">
        <w:rPr>
          <w:rFonts w:ascii="Times New Roman" w:hAnsi="Times New Roman" w:cs="Times New Roman"/>
          <w:b/>
          <w:bCs/>
          <w:szCs w:val="24"/>
        </w:rPr>
        <w:t xml:space="preserve"> </w:t>
      </w:r>
      <w:r w:rsidR="00F93FC1" w:rsidRPr="00F93FC1">
        <w:rPr>
          <w:rFonts w:ascii="Times New Roman" w:hAnsi="Times New Roman" w:cs="Times New Roman"/>
          <w:b/>
          <w:bCs/>
          <w:szCs w:val="24"/>
        </w:rPr>
        <w:t xml:space="preserve">1. </w:t>
      </w:r>
      <w:r w:rsidR="00F93FC1" w:rsidRPr="00F93FC1">
        <w:rPr>
          <w:rFonts w:ascii="Times New Roman" w:hAnsi="Times New Roman" w:cs="Times New Roman"/>
          <w:szCs w:val="24"/>
        </w:rPr>
        <w:t xml:space="preserve">Properties for 0.6 M </w:t>
      </w:r>
      <w:proofErr w:type="spellStart"/>
      <w:r w:rsidR="00F93FC1" w:rsidRPr="00F93FC1">
        <w:rPr>
          <w:rFonts w:ascii="Times New Roman" w:hAnsi="Times New Roman" w:cs="Times New Roman"/>
          <w:szCs w:val="24"/>
        </w:rPr>
        <w:t>LiFSI</w:t>
      </w:r>
      <w:proofErr w:type="spellEnd"/>
      <w:r w:rsidR="00F93FC1" w:rsidRPr="00F93FC1">
        <w:rPr>
          <w:rFonts w:ascii="Times New Roman" w:hAnsi="Times New Roman" w:cs="Times New Roman"/>
          <w:szCs w:val="24"/>
        </w:rPr>
        <w:t xml:space="preserve">-DME, 5.0 M </w:t>
      </w:r>
      <w:proofErr w:type="spellStart"/>
      <w:r w:rsidR="00F93FC1" w:rsidRPr="00F93FC1">
        <w:rPr>
          <w:rFonts w:ascii="Times New Roman" w:hAnsi="Times New Roman" w:cs="Times New Roman"/>
          <w:szCs w:val="24"/>
        </w:rPr>
        <w:t>LiFSI</w:t>
      </w:r>
      <w:proofErr w:type="spellEnd"/>
      <w:r w:rsidR="00F93FC1" w:rsidRPr="00F93FC1">
        <w:rPr>
          <w:rFonts w:ascii="Times New Roman" w:hAnsi="Times New Roman" w:cs="Times New Roman"/>
          <w:szCs w:val="24"/>
        </w:rPr>
        <w:t>-DME and 0.6 M HE-DME electrolytes at room temperature.</w:t>
      </w:r>
    </w:p>
    <w:tbl>
      <w:tblPr>
        <w:tblStyle w:val="2"/>
        <w:tblW w:w="5000" w:type="pct"/>
        <w:tblLook w:val="04A0" w:firstRow="1" w:lastRow="0" w:firstColumn="1" w:lastColumn="0" w:noHBand="0" w:noVBand="1"/>
      </w:tblPr>
      <w:tblGrid>
        <w:gridCol w:w="2781"/>
        <w:gridCol w:w="885"/>
        <w:gridCol w:w="2731"/>
        <w:gridCol w:w="1909"/>
      </w:tblGrid>
      <w:tr w:rsidR="00F93FC1" w:rsidRPr="00F93FC1" w14:paraId="0F1EA6EE" w14:textId="77777777" w:rsidTr="00095E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pct"/>
            <w:tcBorders>
              <w:bottom w:val="single" w:sz="4" w:space="0" w:color="auto"/>
            </w:tcBorders>
            <w:vAlign w:val="center"/>
          </w:tcPr>
          <w:p w14:paraId="6E5DF8A8" w14:textId="77777777" w:rsidR="00F93FC1" w:rsidRPr="00F93FC1" w:rsidRDefault="00F93FC1" w:rsidP="00FB4582">
            <w:pPr>
              <w:jc w:val="center"/>
              <w:rPr>
                <w:rFonts w:ascii="Times New Roman" w:hAnsi="Times New Roman" w:cs="Times New Roman"/>
                <w:kern w:val="0"/>
                <w:szCs w:val="24"/>
              </w:rPr>
            </w:pPr>
          </w:p>
        </w:tc>
        <w:tc>
          <w:tcPr>
            <w:tcW w:w="533" w:type="pct"/>
            <w:tcBorders>
              <w:bottom w:val="single" w:sz="4" w:space="0" w:color="auto"/>
            </w:tcBorders>
            <w:vAlign w:val="center"/>
          </w:tcPr>
          <w:p w14:paraId="26193C18" w14:textId="77777777" w:rsidR="00F93FC1" w:rsidRPr="00F93FC1" w:rsidRDefault="00F93FC1" w:rsidP="00FB45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Cs w:val="24"/>
              </w:rPr>
            </w:pPr>
            <w:proofErr w:type="spellStart"/>
            <w:r w:rsidRPr="00F93FC1">
              <w:rPr>
                <w:rFonts w:ascii="Times New Roman" w:hAnsi="Times New Roman" w:cs="Times New Roman"/>
                <w:b w:val="0"/>
                <w:bCs w:val="0"/>
                <w:i/>
                <w:iCs/>
                <w:kern w:val="0"/>
                <w:szCs w:val="24"/>
              </w:rPr>
              <w:t>t</w:t>
            </w:r>
            <w:r w:rsidRPr="00F93FC1">
              <w:rPr>
                <w:rFonts w:ascii="Times New Roman" w:hAnsi="Times New Roman" w:cs="Times New Roman"/>
                <w:b w:val="0"/>
                <w:bCs w:val="0"/>
                <w:kern w:val="0"/>
                <w:szCs w:val="24"/>
                <w:vertAlign w:val="subscript"/>
              </w:rPr>
              <w:t>Li</w:t>
            </w:r>
            <w:proofErr w:type="spellEnd"/>
            <w:r w:rsidRPr="00F93FC1">
              <w:rPr>
                <w:rFonts w:ascii="Times New Roman" w:hAnsi="Times New Roman" w:cs="Times New Roman"/>
                <w:b w:val="0"/>
                <w:bCs w:val="0"/>
                <w:kern w:val="0"/>
                <w:szCs w:val="24"/>
                <w:vertAlign w:val="superscript"/>
              </w:rPr>
              <w:t>+</w:t>
            </w:r>
          </w:p>
        </w:tc>
        <w:tc>
          <w:tcPr>
            <w:tcW w:w="1644" w:type="pct"/>
            <w:tcBorders>
              <w:bottom w:val="single" w:sz="4" w:space="0" w:color="auto"/>
            </w:tcBorders>
            <w:vAlign w:val="center"/>
          </w:tcPr>
          <w:p w14:paraId="31233053" w14:textId="77777777" w:rsidR="00F93FC1" w:rsidRPr="00F93FC1" w:rsidRDefault="00F93FC1" w:rsidP="00FB45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b w:val="0"/>
                <w:bCs w:val="0"/>
                <w:kern w:val="0"/>
                <w:szCs w:val="24"/>
              </w:rPr>
              <w:t>Conductivity (mS cm</w:t>
            </w:r>
            <w:r w:rsidRPr="00F93FC1">
              <w:rPr>
                <w:rFonts w:ascii="Times New Roman" w:hAnsi="Times New Roman" w:cs="Times New Roman"/>
                <w:b w:val="0"/>
                <w:bCs w:val="0"/>
                <w:kern w:val="0"/>
                <w:szCs w:val="24"/>
                <w:vertAlign w:val="superscript"/>
              </w:rPr>
              <w:t>-1</w:t>
            </w:r>
            <w:r w:rsidRPr="00F93FC1">
              <w:rPr>
                <w:rFonts w:ascii="Times New Roman" w:hAnsi="Times New Roman" w:cs="Times New Roman"/>
                <w:b w:val="0"/>
                <w:bCs w:val="0"/>
                <w:kern w:val="0"/>
                <w:szCs w:val="24"/>
              </w:rPr>
              <w:t>)</w:t>
            </w:r>
          </w:p>
        </w:tc>
        <w:tc>
          <w:tcPr>
            <w:tcW w:w="1149" w:type="pct"/>
            <w:tcBorders>
              <w:bottom w:val="single" w:sz="4" w:space="0" w:color="auto"/>
            </w:tcBorders>
            <w:vAlign w:val="center"/>
          </w:tcPr>
          <w:p w14:paraId="2E019E32" w14:textId="77777777" w:rsidR="00F93FC1" w:rsidRPr="00F93FC1" w:rsidRDefault="00F93FC1" w:rsidP="00FB45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0"/>
                <w:szCs w:val="24"/>
              </w:rPr>
            </w:pPr>
            <w:r w:rsidRPr="00F93FC1">
              <w:rPr>
                <w:rFonts w:ascii="Times New Roman" w:hAnsi="Times New Roman" w:cs="Times New Roman"/>
                <w:b w:val="0"/>
                <w:bCs w:val="0"/>
                <w:i/>
                <w:iCs/>
                <w:kern w:val="0"/>
                <w:szCs w:val="24"/>
              </w:rPr>
              <w:t>D</w:t>
            </w:r>
            <w:r w:rsidRPr="00F93FC1">
              <w:rPr>
                <w:rFonts w:ascii="Times New Roman" w:hAnsi="Times New Roman" w:cs="Times New Roman"/>
                <w:b w:val="0"/>
                <w:bCs w:val="0"/>
                <w:kern w:val="0"/>
                <w:szCs w:val="24"/>
                <w:vertAlign w:val="subscript"/>
              </w:rPr>
              <w:t xml:space="preserve">s </w:t>
            </w:r>
            <w:r w:rsidRPr="00F93FC1">
              <w:rPr>
                <w:rFonts w:ascii="Times New Roman" w:hAnsi="Times New Roman" w:cs="Times New Roman"/>
                <w:b w:val="0"/>
                <w:bCs w:val="0"/>
                <w:kern w:val="0"/>
                <w:szCs w:val="24"/>
              </w:rPr>
              <w:t>(10</w:t>
            </w:r>
            <w:r w:rsidRPr="00F93FC1">
              <w:rPr>
                <w:rFonts w:ascii="Times New Roman" w:hAnsi="Times New Roman" w:cs="Times New Roman"/>
                <w:b w:val="0"/>
                <w:bCs w:val="0"/>
                <w:kern w:val="0"/>
                <w:szCs w:val="24"/>
                <w:vertAlign w:val="superscript"/>
              </w:rPr>
              <w:t>-5</w:t>
            </w:r>
            <w:r w:rsidRPr="00F93FC1">
              <w:rPr>
                <w:rFonts w:ascii="Times New Roman" w:hAnsi="Times New Roman" w:cs="Times New Roman"/>
                <w:b w:val="0"/>
                <w:bCs w:val="0"/>
                <w:kern w:val="0"/>
                <w:szCs w:val="24"/>
              </w:rPr>
              <w:t xml:space="preserve"> cm</w:t>
            </w:r>
            <w:r w:rsidRPr="00F93FC1">
              <w:rPr>
                <w:rFonts w:ascii="Times New Roman" w:hAnsi="Times New Roman" w:cs="Times New Roman"/>
                <w:b w:val="0"/>
                <w:bCs w:val="0"/>
                <w:kern w:val="0"/>
                <w:szCs w:val="24"/>
                <w:vertAlign w:val="superscript"/>
              </w:rPr>
              <w:t xml:space="preserve">2 </w:t>
            </w:r>
            <w:r w:rsidRPr="00F93FC1">
              <w:rPr>
                <w:rFonts w:ascii="Times New Roman" w:hAnsi="Times New Roman" w:cs="Times New Roman"/>
                <w:b w:val="0"/>
                <w:bCs w:val="0"/>
                <w:kern w:val="0"/>
                <w:szCs w:val="24"/>
              </w:rPr>
              <w:t>s</w:t>
            </w:r>
            <w:r w:rsidRPr="00F93FC1">
              <w:rPr>
                <w:rFonts w:ascii="Times New Roman" w:hAnsi="Times New Roman" w:cs="Times New Roman"/>
                <w:b w:val="0"/>
                <w:bCs w:val="0"/>
                <w:kern w:val="0"/>
                <w:szCs w:val="24"/>
                <w:vertAlign w:val="superscript"/>
              </w:rPr>
              <w:t>-1</w:t>
            </w:r>
            <w:r w:rsidRPr="00F93FC1">
              <w:rPr>
                <w:rFonts w:ascii="Times New Roman" w:hAnsi="Times New Roman" w:cs="Times New Roman"/>
                <w:b w:val="0"/>
                <w:bCs w:val="0"/>
                <w:kern w:val="0"/>
                <w:szCs w:val="24"/>
              </w:rPr>
              <w:t>)</w:t>
            </w:r>
          </w:p>
        </w:tc>
      </w:tr>
      <w:tr w:rsidR="00F93FC1" w:rsidRPr="00F93FC1" w14:paraId="3B002FC0" w14:textId="77777777" w:rsidTr="00095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pct"/>
            <w:tcBorders>
              <w:top w:val="single" w:sz="4" w:space="0" w:color="auto"/>
              <w:bottom w:val="nil"/>
            </w:tcBorders>
            <w:vAlign w:val="center"/>
          </w:tcPr>
          <w:p w14:paraId="25F6A5DF" w14:textId="77777777" w:rsidR="00F93FC1" w:rsidRPr="00F93FC1" w:rsidRDefault="00F93FC1" w:rsidP="00FB4582">
            <w:pPr>
              <w:jc w:val="center"/>
              <w:rPr>
                <w:rFonts w:ascii="Times New Roman" w:hAnsi="Times New Roman" w:cs="Times New Roman"/>
                <w:b w:val="0"/>
                <w:bCs w:val="0"/>
                <w:szCs w:val="24"/>
                <w:lang w:val="en-GB"/>
              </w:rPr>
            </w:pPr>
            <w:r w:rsidRPr="00F93FC1">
              <w:rPr>
                <w:rFonts w:ascii="Times New Roman" w:hAnsi="Times New Roman" w:cs="Times New Roman"/>
                <w:b w:val="0"/>
                <w:bCs w:val="0"/>
                <w:kern w:val="0"/>
                <w:szCs w:val="24"/>
              </w:rPr>
              <w:t xml:space="preserve">0.6 M </w:t>
            </w:r>
            <w:proofErr w:type="spellStart"/>
            <w:r w:rsidRPr="00F93FC1">
              <w:rPr>
                <w:rFonts w:ascii="Times New Roman" w:hAnsi="Times New Roman" w:cs="Times New Roman"/>
                <w:b w:val="0"/>
                <w:bCs w:val="0"/>
                <w:kern w:val="0"/>
                <w:szCs w:val="24"/>
              </w:rPr>
              <w:t>LiFSI</w:t>
            </w:r>
            <w:proofErr w:type="spellEnd"/>
            <w:r w:rsidRPr="00F93FC1">
              <w:rPr>
                <w:rFonts w:ascii="Times New Roman" w:hAnsi="Times New Roman" w:cs="Times New Roman"/>
                <w:b w:val="0"/>
                <w:bCs w:val="0"/>
                <w:kern w:val="0"/>
                <w:szCs w:val="24"/>
              </w:rPr>
              <w:t>-DME</w:t>
            </w:r>
          </w:p>
        </w:tc>
        <w:tc>
          <w:tcPr>
            <w:tcW w:w="533" w:type="pct"/>
            <w:tcBorders>
              <w:top w:val="single" w:sz="4" w:space="0" w:color="auto"/>
              <w:bottom w:val="nil"/>
            </w:tcBorders>
            <w:vAlign w:val="center"/>
          </w:tcPr>
          <w:p w14:paraId="02461257"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~0.39</w:t>
            </w:r>
          </w:p>
        </w:tc>
        <w:tc>
          <w:tcPr>
            <w:tcW w:w="1644" w:type="pct"/>
            <w:tcBorders>
              <w:top w:val="single" w:sz="4" w:space="0" w:color="auto"/>
              <w:bottom w:val="nil"/>
            </w:tcBorders>
            <w:vAlign w:val="center"/>
          </w:tcPr>
          <w:p w14:paraId="553A3B2B"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~9.6</w:t>
            </w:r>
          </w:p>
        </w:tc>
        <w:tc>
          <w:tcPr>
            <w:tcW w:w="1149" w:type="pct"/>
            <w:tcBorders>
              <w:top w:val="single" w:sz="4" w:space="0" w:color="auto"/>
              <w:bottom w:val="nil"/>
            </w:tcBorders>
            <w:vAlign w:val="center"/>
          </w:tcPr>
          <w:p w14:paraId="35FCB6DE"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1.62</w:t>
            </w:r>
          </w:p>
        </w:tc>
      </w:tr>
      <w:tr w:rsidR="00F93FC1" w:rsidRPr="00F93FC1" w14:paraId="6F0D52A1" w14:textId="77777777" w:rsidTr="00095E75">
        <w:tc>
          <w:tcPr>
            <w:cnfStyle w:val="001000000000" w:firstRow="0" w:lastRow="0" w:firstColumn="1" w:lastColumn="0" w:oddVBand="0" w:evenVBand="0" w:oddHBand="0" w:evenHBand="0" w:firstRowFirstColumn="0" w:firstRowLastColumn="0" w:lastRowFirstColumn="0" w:lastRowLastColumn="0"/>
            <w:tcW w:w="1674" w:type="pct"/>
            <w:tcBorders>
              <w:top w:val="nil"/>
              <w:bottom w:val="nil"/>
            </w:tcBorders>
            <w:vAlign w:val="center"/>
          </w:tcPr>
          <w:p w14:paraId="1134AF12" w14:textId="77777777" w:rsidR="00F93FC1" w:rsidRPr="00F93FC1" w:rsidRDefault="00F93FC1" w:rsidP="00FB4582">
            <w:pPr>
              <w:jc w:val="center"/>
              <w:rPr>
                <w:rFonts w:ascii="Times New Roman" w:hAnsi="Times New Roman" w:cs="Times New Roman"/>
                <w:b w:val="0"/>
                <w:bCs w:val="0"/>
                <w:szCs w:val="24"/>
                <w:lang w:val="en-GB"/>
              </w:rPr>
            </w:pPr>
            <w:r w:rsidRPr="00F93FC1">
              <w:rPr>
                <w:rFonts w:ascii="Times New Roman" w:hAnsi="Times New Roman" w:cs="Times New Roman"/>
                <w:b w:val="0"/>
                <w:bCs w:val="0"/>
                <w:kern w:val="0"/>
                <w:szCs w:val="24"/>
              </w:rPr>
              <w:t xml:space="preserve">5.0 M </w:t>
            </w:r>
            <w:proofErr w:type="spellStart"/>
            <w:r w:rsidRPr="00F93FC1">
              <w:rPr>
                <w:rFonts w:ascii="Times New Roman" w:hAnsi="Times New Roman" w:cs="Times New Roman"/>
                <w:b w:val="0"/>
                <w:bCs w:val="0"/>
                <w:kern w:val="0"/>
                <w:szCs w:val="24"/>
              </w:rPr>
              <w:t>LiFSI</w:t>
            </w:r>
            <w:proofErr w:type="spellEnd"/>
            <w:r w:rsidRPr="00F93FC1">
              <w:rPr>
                <w:rFonts w:ascii="Times New Roman" w:hAnsi="Times New Roman" w:cs="Times New Roman"/>
                <w:b w:val="0"/>
                <w:bCs w:val="0"/>
                <w:kern w:val="0"/>
                <w:szCs w:val="24"/>
              </w:rPr>
              <w:t>-DME</w:t>
            </w:r>
          </w:p>
        </w:tc>
        <w:tc>
          <w:tcPr>
            <w:tcW w:w="533" w:type="pct"/>
            <w:tcBorders>
              <w:top w:val="nil"/>
              <w:bottom w:val="nil"/>
            </w:tcBorders>
            <w:vAlign w:val="center"/>
          </w:tcPr>
          <w:p w14:paraId="2D2D029B" w14:textId="77777777" w:rsidR="00F93FC1" w:rsidRPr="00F93FC1" w:rsidRDefault="00F93FC1" w:rsidP="00FB4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~0.31</w:t>
            </w:r>
          </w:p>
        </w:tc>
        <w:tc>
          <w:tcPr>
            <w:tcW w:w="1644" w:type="pct"/>
            <w:tcBorders>
              <w:top w:val="nil"/>
              <w:bottom w:val="nil"/>
            </w:tcBorders>
            <w:vAlign w:val="center"/>
          </w:tcPr>
          <w:p w14:paraId="32C9CF93" w14:textId="77777777" w:rsidR="00F93FC1" w:rsidRPr="00F93FC1" w:rsidRDefault="00F93FC1" w:rsidP="00FB4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~1.9</w:t>
            </w:r>
          </w:p>
        </w:tc>
        <w:tc>
          <w:tcPr>
            <w:tcW w:w="1149" w:type="pct"/>
            <w:tcBorders>
              <w:top w:val="nil"/>
              <w:bottom w:val="nil"/>
            </w:tcBorders>
            <w:vAlign w:val="center"/>
          </w:tcPr>
          <w:p w14:paraId="032CF706" w14:textId="77777777" w:rsidR="00F93FC1" w:rsidRPr="00F93FC1" w:rsidRDefault="00F93FC1" w:rsidP="00FB4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0.28</w:t>
            </w:r>
          </w:p>
        </w:tc>
      </w:tr>
      <w:tr w:rsidR="00F93FC1" w:rsidRPr="00F93FC1" w14:paraId="69103E33" w14:textId="77777777" w:rsidTr="00095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pct"/>
            <w:tcBorders>
              <w:top w:val="nil"/>
            </w:tcBorders>
            <w:vAlign w:val="center"/>
          </w:tcPr>
          <w:p w14:paraId="6D27E632" w14:textId="0AE59462" w:rsidR="00F93FC1" w:rsidRPr="00F93FC1" w:rsidRDefault="00F93FC1" w:rsidP="00FB4582">
            <w:pPr>
              <w:jc w:val="center"/>
              <w:rPr>
                <w:rFonts w:ascii="Times New Roman" w:hAnsi="Times New Roman" w:cs="Times New Roman"/>
                <w:b w:val="0"/>
                <w:bCs w:val="0"/>
                <w:kern w:val="0"/>
                <w:szCs w:val="24"/>
              </w:rPr>
            </w:pPr>
            <w:r w:rsidRPr="00F93FC1">
              <w:rPr>
                <w:rFonts w:ascii="Times New Roman" w:hAnsi="Times New Roman" w:cs="Times New Roman"/>
                <w:b w:val="0"/>
                <w:bCs w:val="0"/>
                <w:kern w:val="0"/>
                <w:szCs w:val="24"/>
              </w:rPr>
              <w:t>0.6 M HE-DME</w:t>
            </w:r>
          </w:p>
        </w:tc>
        <w:tc>
          <w:tcPr>
            <w:tcW w:w="533" w:type="pct"/>
            <w:tcBorders>
              <w:top w:val="nil"/>
            </w:tcBorders>
            <w:vAlign w:val="center"/>
          </w:tcPr>
          <w:p w14:paraId="2EB6F8BD"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~0.46</w:t>
            </w:r>
          </w:p>
        </w:tc>
        <w:tc>
          <w:tcPr>
            <w:tcW w:w="1644" w:type="pct"/>
            <w:tcBorders>
              <w:top w:val="nil"/>
            </w:tcBorders>
            <w:vAlign w:val="center"/>
          </w:tcPr>
          <w:p w14:paraId="3C7125C7"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~10.2</w:t>
            </w:r>
          </w:p>
        </w:tc>
        <w:tc>
          <w:tcPr>
            <w:tcW w:w="1149" w:type="pct"/>
            <w:tcBorders>
              <w:top w:val="nil"/>
            </w:tcBorders>
            <w:vAlign w:val="center"/>
          </w:tcPr>
          <w:p w14:paraId="5BC32932" w14:textId="77777777" w:rsidR="00F93FC1" w:rsidRPr="00F93FC1" w:rsidRDefault="00F93FC1" w:rsidP="00FB45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GB"/>
              </w:rPr>
            </w:pPr>
            <w:r w:rsidRPr="00F93FC1">
              <w:rPr>
                <w:rFonts w:ascii="Times New Roman" w:hAnsi="Times New Roman" w:cs="Times New Roman"/>
                <w:szCs w:val="24"/>
                <w:lang w:val="en-GB"/>
              </w:rPr>
              <w:t>1.96</w:t>
            </w:r>
          </w:p>
        </w:tc>
      </w:tr>
    </w:tbl>
    <w:p w14:paraId="2F2F1EF8" w14:textId="77777777" w:rsidR="00F93FC1" w:rsidRPr="00F93FC1" w:rsidRDefault="00F93FC1" w:rsidP="00FB4582">
      <w:pPr>
        <w:rPr>
          <w:rFonts w:ascii="Times New Roman" w:hAnsi="Times New Roman" w:cs="Times New Roman"/>
          <w:b/>
          <w:bCs/>
          <w:sz w:val="20"/>
        </w:rPr>
      </w:pPr>
      <w:r w:rsidRPr="00F93FC1">
        <w:rPr>
          <w:rFonts w:ascii="Times New Roman" w:hAnsi="Times New Roman" w:cs="Times New Roman"/>
          <w:b/>
          <w:bCs/>
          <w:sz w:val="20"/>
        </w:rPr>
        <w:br w:type="page"/>
      </w:r>
    </w:p>
    <w:bookmarkEnd w:id="39"/>
    <w:p w14:paraId="11CEF96C" w14:textId="75441B1F" w:rsidR="00F93FC1" w:rsidRPr="0032190C" w:rsidRDefault="004F3580" w:rsidP="00FB4582">
      <w:pPr>
        <w:pStyle w:val="SMcaption"/>
        <w:rPr>
          <w:sz w:val="21"/>
          <w:szCs w:val="21"/>
        </w:rPr>
      </w:pPr>
      <w:r w:rsidRPr="004F3580">
        <w:rPr>
          <w:b/>
          <w:bCs/>
          <w:sz w:val="21"/>
          <w:szCs w:val="16"/>
        </w:rPr>
        <w:lastRenderedPageBreak/>
        <w:t>Supplementary Table</w:t>
      </w:r>
      <w:r w:rsidRPr="00F93FC1">
        <w:rPr>
          <w:b/>
          <w:bCs/>
          <w:sz w:val="21"/>
          <w:szCs w:val="21"/>
        </w:rPr>
        <w:t xml:space="preserve"> </w:t>
      </w:r>
      <w:r w:rsidR="00F93FC1" w:rsidRPr="00F93FC1">
        <w:rPr>
          <w:b/>
          <w:bCs/>
          <w:sz w:val="21"/>
          <w:szCs w:val="21"/>
        </w:rPr>
        <w:t>2.</w:t>
      </w:r>
      <w:r w:rsidR="00F93FC1" w:rsidRPr="00F93FC1">
        <w:rPr>
          <w:sz w:val="21"/>
          <w:szCs w:val="21"/>
          <w:lang w:eastAsia="zh-CN"/>
        </w:rPr>
        <w:t xml:space="preserve"> </w:t>
      </w:r>
      <w:r w:rsidR="00F93FC1" w:rsidRPr="00F93FC1">
        <w:rPr>
          <w:sz w:val="21"/>
          <w:szCs w:val="21"/>
        </w:rPr>
        <w:t xml:space="preserve">The types of solvation structures and their corresponding proportion in the 0.6 M </w:t>
      </w:r>
      <w:proofErr w:type="spellStart"/>
      <w:r w:rsidR="00F93FC1" w:rsidRPr="00F93FC1">
        <w:rPr>
          <w:sz w:val="21"/>
          <w:szCs w:val="21"/>
        </w:rPr>
        <w:t>LiFSI</w:t>
      </w:r>
      <w:proofErr w:type="spellEnd"/>
      <w:r w:rsidR="00F93FC1" w:rsidRPr="00F93FC1">
        <w:rPr>
          <w:sz w:val="21"/>
          <w:szCs w:val="21"/>
        </w:rPr>
        <w:t>-DME electrolyte.</w:t>
      </w:r>
    </w:p>
    <w:tbl>
      <w:tblPr>
        <w:tblStyle w:val="a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5223"/>
      </w:tblGrid>
      <w:tr w:rsidR="00F93FC1" w:rsidRPr="00F93FC1" w14:paraId="55934C42" w14:textId="77777777" w:rsidTr="00095E75">
        <w:trPr>
          <w:trHeight w:val="350"/>
        </w:trPr>
        <w:tc>
          <w:tcPr>
            <w:tcW w:w="1856" w:type="pct"/>
            <w:tcBorders>
              <w:top w:val="single" w:sz="4" w:space="0" w:color="auto"/>
              <w:bottom w:val="single" w:sz="4" w:space="0" w:color="auto"/>
            </w:tcBorders>
            <w:noWrap/>
            <w:vAlign w:val="center"/>
            <w:hideMark/>
          </w:tcPr>
          <w:p w14:paraId="4C43596F" w14:textId="77777777" w:rsidR="00F93FC1" w:rsidRPr="00F93FC1" w:rsidRDefault="00F93FC1" w:rsidP="00FB4582">
            <w:pPr>
              <w:pStyle w:val="SMcaption"/>
              <w:jc w:val="center"/>
              <w:rPr>
                <w:szCs w:val="32"/>
              </w:rPr>
            </w:pPr>
            <w:r w:rsidRPr="00F93FC1">
              <w:rPr>
                <w:szCs w:val="32"/>
              </w:rPr>
              <w:t>DME-</w:t>
            </w:r>
            <w:proofErr w:type="spellStart"/>
            <w:r w:rsidRPr="00F93FC1">
              <w:rPr>
                <w:szCs w:val="32"/>
              </w:rPr>
              <w:t>LiFSI</w:t>
            </w:r>
            <w:proofErr w:type="spellEnd"/>
          </w:p>
        </w:tc>
        <w:tc>
          <w:tcPr>
            <w:tcW w:w="3144" w:type="pct"/>
            <w:tcBorders>
              <w:top w:val="single" w:sz="4" w:space="0" w:color="auto"/>
              <w:bottom w:val="single" w:sz="4" w:space="0" w:color="auto"/>
            </w:tcBorders>
            <w:noWrap/>
            <w:vAlign w:val="center"/>
            <w:hideMark/>
          </w:tcPr>
          <w:p w14:paraId="4ECACFD0" w14:textId="77777777" w:rsidR="00F93FC1" w:rsidRPr="00F93FC1" w:rsidRDefault="00F93FC1" w:rsidP="00FB4582">
            <w:pPr>
              <w:pStyle w:val="SMcaption"/>
              <w:jc w:val="center"/>
              <w:rPr>
                <w:szCs w:val="32"/>
              </w:rPr>
            </w:pPr>
            <w:r w:rsidRPr="00F93FC1">
              <w:rPr>
                <w:szCs w:val="32"/>
              </w:rPr>
              <w:t>Proportion</w:t>
            </w:r>
          </w:p>
        </w:tc>
      </w:tr>
      <w:tr w:rsidR="00F93FC1" w:rsidRPr="00F93FC1" w14:paraId="4101D358" w14:textId="77777777" w:rsidTr="00095E75">
        <w:trPr>
          <w:trHeight w:val="350"/>
        </w:trPr>
        <w:tc>
          <w:tcPr>
            <w:tcW w:w="1856" w:type="pct"/>
            <w:tcBorders>
              <w:top w:val="single" w:sz="4" w:space="0" w:color="auto"/>
            </w:tcBorders>
            <w:noWrap/>
            <w:vAlign w:val="center"/>
            <w:hideMark/>
          </w:tcPr>
          <w:p w14:paraId="0EE156D2" w14:textId="77777777" w:rsidR="00F93FC1" w:rsidRPr="00F93FC1" w:rsidRDefault="00F93FC1" w:rsidP="00FB4582">
            <w:pPr>
              <w:pStyle w:val="SMcaption"/>
              <w:jc w:val="center"/>
              <w:rPr>
                <w:szCs w:val="32"/>
              </w:rPr>
            </w:pPr>
            <w:r w:rsidRPr="00F93FC1">
              <w:rPr>
                <w:szCs w:val="32"/>
              </w:rPr>
              <w:t>2-1</w:t>
            </w:r>
          </w:p>
        </w:tc>
        <w:tc>
          <w:tcPr>
            <w:tcW w:w="3144" w:type="pct"/>
            <w:tcBorders>
              <w:top w:val="single" w:sz="4" w:space="0" w:color="auto"/>
            </w:tcBorders>
            <w:noWrap/>
            <w:vAlign w:val="center"/>
            <w:hideMark/>
          </w:tcPr>
          <w:p w14:paraId="75CC7DC5" w14:textId="77777777" w:rsidR="00F93FC1" w:rsidRPr="00F93FC1" w:rsidRDefault="00F93FC1" w:rsidP="00FB4582">
            <w:pPr>
              <w:pStyle w:val="SMcaption"/>
              <w:jc w:val="center"/>
              <w:rPr>
                <w:szCs w:val="32"/>
              </w:rPr>
            </w:pPr>
            <w:r w:rsidRPr="00F93FC1">
              <w:rPr>
                <w:szCs w:val="32"/>
              </w:rPr>
              <w:t>0.51295</w:t>
            </w:r>
          </w:p>
        </w:tc>
      </w:tr>
      <w:tr w:rsidR="00F93FC1" w:rsidRPr="00F93FC1" w14:paraId="5D4B8D20" w14:textId="77777777" w:rsidTr="00095E75">
        <w:trPr>
          <w:trHeight w:val="350"/>
        </w:trPr>
        <w:tc>
          <w:tcPr>
            <w:tcW w:w="1856" w:type="pct"/>
            <w:noWrap/>
            <w:vAlign w:val="center"/>
            <w:hideMark/>
          </w:tcPr>
          <w:p w14:paraId="7E15BCA5" w14:textId="77777777" w:rsidR="00F93FC1" w:rsidRPr="00F93FC1" w:rsidRDefault="00F93FC1" w:rsidP="00FB4582">
            <w:pPr>
              <w:pStyle w:val="SMcaption"/>
              <w:jc w:val="center"/>
              <w:rPr>
                <w:szCs w:val="32"/>
              </w:rPr>
            </w:pPr>
            <w:r w:rsidRPr="00F93FC1">
              <w:rPr>
                <w:szCs w:val="32"/>
              </w:rPr>
              <w:t>2-2</w:t>
            </w:r>
          </w:p>
        </w:tc>
        <w:tc>
          <w:tcPr>
            <w:tcW w:w="3144" w:type="pct"/>
            <w:noWrap/>
            <w:vAlign w:val="center"/>
            <w:hideMark/>
          </w:tcPr>
          <w:p w14:paraId="22F2F271" w14:textId="77777777" w:rsidR="00F93FC1" w:rsidRPr="00F93FC1" w:rsidRDefault="00F93FC1" w:rsidP="00FB4582">
            <w:pPr>
              <w:pStyle w:val="SMcaption"/>
              <w:jc w:val="center"/>
              <w:rPr>
                <w:szCs w:val="32"/>
              </w:rPr>
            </w:pPr>
            <w:r w:rsidRPr="00F93FC1">
              <w:rPr>
                <w:szCs w:val="32"/>
              </w:rPr>
              <w:t>0.165241667</w:t>
            </w:r>
          </w:p>
        </w:tc>
      </w:tr>
      <w:tr w:rsidR="00F93FC1" w:rsidRPr="00F93FC1" w14:paraId="7017F3DB" w14:textId="77777777" w:rsidTr="00095E75">
        <w:trPr>
          <w:trHeight w:val="350"/>
        </w:trPr>
        <w:tc>
          <w:tcPr>
            <w:tcW w:w="1856" w:type="pct"/>
            <w:noWrap/>
            <w:vAlign w:val="center"/>
            <w:hideMark/>
          </w:tcPr>
          <w:p w14:paraId="3671E7AE" w14:textId="77777777" w:rsidR="00F93FC1" w:rsidRPr="00F93FC1" w:rsidRDefault="00F93FC1" w:rsidP="00FB4582">
            <w:pPr>
              <w:pStyle w:val="SMcaption"/>
              <w:jc w:val="center"/>
              <w:rPr>
                <w:szCs w:val="32"/>
              </w:rPr>
            </w:pPr>
            <w:r w:rsidRPr="00F93FC1">
              <w:rPr>
                <w:szCs w:val="32"/>
              </w:rPr>
              <w:t>1-2</w:t>
            </w:r>
          </w:p>
        </w:tc>
        <w:tc>
          <w:tcPr>
            <w:tcW w:w="3144" w:type="pct"/>
            <w:noWrap/>
            <w:vAlign w:val="center"/>
            <w:hideMark/>
          </w:tcPr>
          <w:p w14:paraId="4AD1DCFF" w14:textId="77777777" w:rsidR="00F93FC1" w:rsidRPr="00F93FC1" w:rsidRDefault="00F93FC1" w:rsidP="00FB4582">
            <w:pPr>
              <w:pStyle w:val="SMcaption"/>
              <w:jc w:val="center"/>
              <w:rPr>
                <w:szCs w:val="32"/>
              </w:rPr>
            </w:pPr>
            <w:r w:rsidRPr="00F93FC1">
              <w:rPr>
                <w:szCs w:val="32"/>
              </w:rPr>
              <w:t>0.11296875</w:t>
            </w:r>
          </w:p>
        </w:tc>
      </w:tr>
      <w:tr w:rsidR="00F93FC1" w:rsidRPr="00F93FC1" w14:paraId="192D528A" w14:textId="77777777" w:rsidTr="00095E75">
        <w:trPr>
          <w:trHeight w:val="350"/>
        </w:trPr>
        <w:tc>
          <w:tcPr>
            <w:tcW w:w="1856" w:type="pct"/>
            <w:noWrap/>
            <w:vAlign w:val="center"/>
            <w:hideMark/>
          </w:tcPr>
          <w:p w14:paraId="61F314DD" w14:textId="77777777" w:rsidR="00F93FC1" w:rsidRPr="00F93FC1" w:rsidRDefault="00F93FC1" w:rsidP="00FB4582">
            <w:pPr>
              <w:pStyle w:val="SMcaption"/>
              <w:jc w:val="center"/>
              <w:rPr>
                <w:szCs w:val="32"/>
              </w:rPr>
            </w:pPr>
            <w:r w:rsidRPr="00F93FC1">
              <w:rPr>
                <w:szCs w:val="32"/>
              </w:rPr>
              <w:t>3-0</w:t>
            </w:r>
          </w:p>
        </w:tc>
        <w:tc>
          <w:tcPr>
            <w:tcW w:w="3144" w:type="pct"/>
            <w:noWrap/>
            <w:vAlign w:val="center"/>
            <w:hideMark/>
          </w:tcPr>
          <w:p w14:paraId="45744950" w14:textId="77777777" w:rsidR="00F93FC1" w:rsidRPr="00F93FC1" w:rsidRDefault="00F93FC1" w:rsidP="00FB4582">
            <w:pPr>
              <w:pStyle w:val="SMcaption"/>
              <w:jc w:val="center"/>
              <w:rPr>
                <w:szCs w:val="32"/>
              </w:rPr>
            </w:pPr>
            <w:r w:rsidRPr="00F93FC1">
              <w:rPr>
                <w:szCs w:val="32"/>
              </w:rPr>
              <w:t>0.091239583</w:t>
            </w:r>
          </w:p>
        </w:tc>
      </w:tr>
      <w:tr w:rsidR="00F93FC1" w:rsidRPr="00F93FC1" w14:paraId="3AFE55C4" w14:textId="77777777" w:rsidTr="00095E75">
        <w:trPr>
          <w:trHeight w:val="350"/>
        </w:trPr>
        <w:tc>
          <w:tcPr>
            <w:tcW w:w="1856" w:type="pct"/>
            <w:noWrap/>
            <w:vAlign w:val="center"/>
            <w:hideMark/>
          </w:tcPr>
          <w:p w14:paraId="7AC42EC1" w14:textId="77777777" w:rsidR="00F93FC1" w:rsidRPr="00F93FC1" w:rsidRDefault="00F93FC1" w:rsidP="00FB4582">
            <w:pPr>
              <w:pStyle w:val="SMcaption"/>
              <w:jc w:val="center"/>
              <w:rPr>
                <w:szCs w:val="32"/>
              </w:rPr>
            </w:pPr>
            <w:r w:rsidRPr="00F93FC1">
              <w:rPr>
                <w:szCs w:val="32"/>
              </w:rPr>
              <w:t>1-3</w:t>
            </w:r>
          </w:p>
        </w:tc>
        <w:tc>
          <w:tcPr>
            <w:tcW w:w="3144" w:type="pct"/>
            <w:noWrap/>
            <w:vAlign w:val="center"/>
            <w:hideMark/>
          </w:tcPr>
          <w:p w14:paraId="53428BE9" w14:textId="77777777" w:rsidR="00F93FC1" w:rsidRPr="00F93FC1" w:rsidRDefault="00F93FC1" w:rsidP="00FB4582">
            <w:pPr>
              <w:pStyle w:val="SMcaption"/>
              <w:jc w:val="center"/>
              <w:rPr>
                <w:szCs w:val="32"/>
              </w:rPr>
            </w:pPr>
            <w:r w:rsidRPr="00F93FC1">
              <w:rPr>
                <w:szCs w:val="32"/>
              </w:rPr>
              <w:t>0.036404167</w:t>
            </w:r>
          </w:p>
        </w:tc>
      </w:tr>
      <w:tr w:rsidR="00F93FC1" w:rsidRPr="00F93FC1" w14:paraId="35CDDE7F" w14:textId="77777777" w:rsidTr="00095E75">
        <w:trPr>
          <w:trHeight w:val="350"/>
        </w:trPr>
        <w:tc>
          <w:tcPr>
            <w:tcW w:w="1856" w:type="pct"/>
            <w:noWrap/>
            <w:vAlign w:val="center"/>
          </w:tcPr>
          <w:p w14:paraId="4A2D1E2A" w14:textId="77777777" w:rsidR="00F93FC1" w:rsidRPr="00F93FC1" w:rsidRDefault="00F93FC1" w:rsidP="00FB4582">
            <w:pPr>
              <w:pStyle w:val="SMcaption"/>
              <w:jc w:val="center"/>
              <w:rPr>
                <w:szCs w:val="32"/>
              </w:rPr>
            </w:pPr>
            <w:r w:rsidRPr="00F93FC1">
              <w:rPr>
                <w:szCs w:val="32"/>
              </w:rPr>
              <w:t>Others</w:t>
            </w:r>
          </w:p>
        </w:tc>
        <w:tc>
          <w:tcPr>
            <w:tcW w:w="3144" w:type="pct"/>
            <w:noWrap/>
            <w:vAlign w:val="center"/>
          </w:tcPr>
          <w:p w14:paraId="3FEB028E" w14:textId="77777777" w:rsidR="00F93FC1" w:rsidRPr="00F93FC1" w:rsidRDefault="00F93FC1" w:rsidP="00FB4582">
            <w:pPr>
              <w:pStyle w:val="SMcaption"/>
              <w:jc w:val="center"/>
              <w:rPr>
                <w:szCs w:val="32"/>
              </w:rPr>
            </w:pPr>
            <w:r w:rsidRPr="00F93FC1">
              <w:rPr>
                <w:szCs w:val="32"/>
              </w:rPr>
              <w:t>0.081196</w:t>
            </w:r>
          </w:p>
        </w:tc>
      </w:tr>
    </w:tbl>
    <w:p w14:paraId="34AF850B" w14:textId="77777777" w:rsidR="00F93FC1" w:rsidRPr="00F93FC1" w:rsidRDefault="00F93FC1" w:rsidP="00FB4582">
      <w:pPr>
        <w:rPr>
          <w:rFonts w:ascii="Times New Roman" w:hAnsi="Times New Roman" w:cs="Times New Roman"/>
          <w:b/>
          <w:bCs/>
          <w:sz w:val="20"/>
        </w:rPr>
      </w:pPr>
      <w:r w:rsidRPr="00F93FC1">
        <w:rPr>
          <w:rFonts w:ascii="Times New Roman" w:hAnsi="Times New Roman" w:cs="Times New Roman"/>
          <w:b/>
          <w:bCs/>
          <w:sz w:val="20"/>
        </w:rPr>
        <w:br w:type="page"/>
      </w:r>
    </w:p>
    <w:p w14:paraId="4129CC39" w14:textId="50D16F4B" w:rsidR="00F93FC1" w:rsidRPr="0032190C" w:rsidRDefault="004F3580" w:rsidP="0032190C">
      <w:pPr>
        <w:pStyle w:val="SMcaption"/>
        <w:spacing w:line="360" w:lineRule="auto"/>
        <w:rPr>
          <w:b/>
          <w:bCs/>
          <w:sz w:val="21"/>
          <w:szCs w:val="16"/>
        </w:rPr>
      </w:pPr>
      <w:r w:rsidRPr="004F3580">
        <w:rPr>
          <w:b/>
          <w:bCs/>
          <w:sz w:val="21"/>
          <w:szCs w:val="16"/>
        </w:rPr>
        <w:lastRenderedPageBreak/>
        <w:t>Supplementary Table</w:t>
      </w:r>
      <w:r w:rsidRPr="00F93FC1">
        <w:rPr>
          <w:b/>
          <w:bCs/>
          <w:sz w:val="21"/>
          <w:szCs w:val="16"/>
        </w:rPr>
        <w:t xml:space="preserve"> </w:t>
      </w:r>
      <w:r w:rsidR="00F93FC1" w:rsidRPr="00F93FC1">
        <w:rPr>
          <w:b/>
          <w:bCs/>
          <w:sz w:val="21"/>
          <w:szCs w:val="16"/>
        </w:rPr>
        <w:t xml:space="preserve">3. </w:t>
      </w:r>
      <w:r w:rsidR="00F93FC1" w:rsidRPr="00F93FC1">
        <w:rPr>
          <w:sz w:val="21"/>
          <w:szCs w:val="16"/>
        </w:rPr>
        <w:t>The types of solvation structures and their corresponding proportion in the 0.6 M HE-DME electrolyte.</w:t>
      </w:r>
    </w:p>
    <w:tbl>
      <w:tblPr>
        <w:tblStyle w:val="2"/>
        <w:tblW w:w="5000" w:type="pct"/>
        <w:tblBorders>
          <w:top w:val="single" w:sz="4" w:space="0" w:color="auto"/>
          <w:bottom w:val="single" w:sz="4" w:space="0" w:color="auto"/>
        </w:tblBorders>
        <w:tblLook w:val="04A0" w:firstRow="1" w:lastRow="0" w:firstColumn="1" w:lastColumn="0" w:noHBand="0" w:noVBand="1"/>
      </w:tblPr>
      <w:tblGrid>
        <w:gridCol w:w="2381"/>
        <w:gridCol w:w="1312"/>
        <w:gridCol w:w="791"/>
        <w:gridCol w:w="819"/>
        <w:gridCol w:w="973"/>
        <w:gridCol w:w="1128"/>
        <w:gridCol w:w="902"/>
      </w:tblGrid>
      <w:tr w:rsidR="00F93FC1" w:rsidRPr="00F93FC1" w14:paraId="6A857C05" w14:textId="77777777" w:rsidTr="00095E7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single" w:sz="4" w:space="0" w:color="auto"/>
              <w:bottom w:val="single" w:sz="4" w:space="0" w:color="auto"/>
            </w:tcBorders>
            <w:noWrap/>
            <w:vAlign w:val="center"/>
            <w:hideMark/>
          </w:tcPr>
          <w:p w14:paraId="7B8C8231" w14:textId="77777777" w:rsidR="00F93FC1" w:rsidRPr="00F93FC1" w:rsidRDefault="00F93FC1" w:rsidP="00095E75">
            <w:pPr>
              <w:spacing w:line="480" w:lineRule="auto"/>
              <w:jc w:val="center"/>
              <w:rPr>
                <w:rFonts w:ascii="Times New Roman" w:hAnsi="Times New Roman" w:cs="Times New Roman"/>
                <w:szCs w:val="24"/>
              </w:rPr>
            </w:pPr>
            <w:r w:rsidRPr="00F93FC1">
              <w:rPr>
                <w:rFonts w:ascii="Times New Roman" w:hAnsi="Times New Roman" w:cs="Times New Roman"/>
                <w:b w:val="0"/>
                <w:bCs w:val="0"/>
                <w:szCs w:val="24"/>
              </w:rPr>
              <w:t>DME-</w:t>
            </w:r>
            <w:proofErr w:type="spellStart"/>
            <w:r w:rsidRPr="00F93FC1">
              <w:rPr>
                <w:rFonts w:ascii="Times New Roman" w:hAnsi="Times New Roman" w:cs="Times New Roman"/>
                <w:b w:val="0"/>
                <w:bCs w:val="0"/>
                <w:szCs w:val="24"/>
              </w:rPr>
              <w:t>LiFSI</w:t>
            </w:r>
            <w:proofErr w:type="spellEnd"/>
            <w:r w:rsidRPr="00F93FC1">
              <w:rPr>
                <w:rFonts w:ascii="Times New Roman" w:hAnsi="Times New Roman" w:cs="Times New Roman"/>
                <w:b w:val="0"/>
                <w:bCs w:val="0"/>
                <w:szCs w:val="24"/>
              </w:rPr>
              <w:t>-</w:t>
            </w:r>
            <w:proofErr w:type="spellStart"/>
            <w:r w:rsidRPr="00F93FC1">
              <w:rPr>
                <w:rFonts w:ascii="Times New Roman" w:hAnsi="Times New Roman" w:cs="Times New Roman"/>
                <w:b w:val="0"/>
                <w:bCs w:val="0"/>
                <w:szCs w:val="24"/>
              </w:rPr>
              <w:t>LiTFSI</w:t>
            </w:r>
            <w:proofErr w:type="spellEnd"/>
            <w:r w:rsidRPr="00F93FC1">
              <w:rPr>
                <w:rFonts w:ascii="Times New Roman" w:hAnsi="Times New Roman" w:cs="Times New Roman"/>
                <w:b w:val="0"/>
                <w:bCs w:val="0"/>
                <w:szCs w:val="24"/>
              </w:rPr>
              <w:t>-</w:t>
            </w:r>
          </w:p>
          <w:p w14:paraId="586B89AF"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LiDFOB-LiNO</w:t>
            </w:r>
            <w:r w:rsidRPr="00F93FC1">
              <w:rPr>
                <w:rFonts w:ascii="Times New Roman" w:hAnsi="Times New Roman" w:cs="Times New Roman"/>
                <w:b w:val="0"/>
                <w:bCs w:val="0"/>
                <w:szCs w:val="24"/>
                <w:vertAlign w:val="subscript"/>
              </w:rPr>
              <w:t>3</w:t>
            </w:r>
          </w:p>
        </w:tc>
        <w:tc>
          <w:tcPr>
            <w:tcW w:w="789" w:type="pct"/>
            <w:tcBorders>
              <w:top w:val="single" w:sz="4" w:space="0" w:color="auto"/>
              <w:bottom w:val="single" w:sz="4" w:space="0" w:color="auto"/>
            </w:tcBorders>
            <w:noWrap/>
            <w:vAlign w:val="center"/>
            <w:hideMark/>
          </w:tcPr>
          <w:p w14:paraId="308DF064"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F93FC1">
              <w:rPr>
                <w:rFonts w:ascii="Times New Roman" w:hAnsi="Times New Roman" w:cs="Times New Roman"/>
                <w:b w:val="0"/>
                <w:bCs w:val="0"/>
                <w:szCs w:val="24"/>
              </w:rPr>
              <w:t>Proportion</w:t>
            </w:r>
          </w:p>
        </w:tc>
        <w:tc>
          <w:tcPr>
            <w:tcW w:w="476" w:type="pct"/>
            <w:tcBorders>
              <w:top w:val="single" w:sz="4" w:space="0" w:color="auto"/>
              <w:bottom w:val="single" w:sz="4" w:space="0" w:color="auto"/>
            </w:tcBorders>
            <w:noWrap/>
            <w:vAlign w:val="center"/>
            <w:hideMark/>
          </w:tcPr>
          <w:p w14:paraId="504C02CB"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F93FC1">
              <w:rPr>
                <w:rFonts w:ascii="Times New Roman" w:hAnsi="Times New Roman" w:cs="Times New Roman"/>
                <w:b w:val="0"/>
                <w:bCs w:val="0"/>
                <w:szCs w:val="24"/>
              </w:rPr>
              <w:t>DME</w:t>
            </w:r>
          </w:p>
        </w:tc>
        <w:tc>
          <w:tcPr>
            <w:tcW w:w="493" w:type="pct"/>
            <w:tcBorders>
              <w:top w:val="single" w:sz="4" w:space="0" w:color="auto"/>
              <w:bottom w:val="single" w:sz="4" w:space="0" w:color="auto"/>
            </w:tcBorders>
            <w:noWrap/>
            <w:vAlign w:val="center"/>
            <w:hideMark/>
          </w:tcPr>
          <w:p w14:paraId="0F14171E"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proofErr w:type="spellStart"/>
            <w:r w:rsidRPr="00F93FC1">
              <w:rPr>
                <w:rFonts w:ascii="Times New Roman" w:hAnsi="Times New Roman" w:cs="Times New Roman"/>
                <w:b w:val="0"/>
                <w:bCs w:val="0"/>
                <w:szCs w:val="24"/>
              </w:rPr>
              <w:t>LiFSI</w:t>
            </w:r>
            <w:proofErr w:type="spellEnd"/>
          </w:p>
        </w:tc>
        <w:tc>
          <w:tcPr>
            <w:tcW w:w="586" w:type="pct"/>
            <w:tcBorders>
              <w:top w:val="single" w:sz="4" w:space="0" w:color="auto"/>
              <w:bottom w:val="single" w:sz="4" w:space="0" w:color="auto"/>
            </w:tcBorders>
            <w:noWrap/>
            <w:vAlign w:val="center"/>
            <w:hideMark/>
          </w:tcPr>
          <w:p w14:paraId="10C7868F"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proofErr w:type="spellStart"/>
            <w:r w:rsidRPr="00F93FC1">
              <w:rPr>
                <w:rFonts w:ascii="Times New Roman" w:hAnsi="Times New Roman" w:cs="Times New Roman"/>
                <w:b w:val="0"/>
                <w:bCs w:val="0"/>
                <w:szCs w:val="24"/>
              </w:rPr>
              <w:t>LiTFSI</w:t>
            </w:r>
            <w:proofErr w:type="spellEnd"/>
          </w:p>
        </w:tc>
        <w:tc>
          <w:tcPr>
            <w:tcW w:w="679" w:type="pct"/>
            <w:tcBorders>
              <w:top w:val="single" w:sz="4" w:space="0" w:color="auto"/>
              <w:bottom w:val="single" w:sz="4" w:space="0" w:color="auto"/>
            </w:tcBorders>
            <w:noWrap/>
            <w:vAlign w:val="center"/>
            <w:hideMark/>
          </w:tcPr>
          <w:p w14:paraId="5181D951"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proofErr w:type="spellStart"/>
            <w:r w:rsidRPr="00F93FC1">
              <w:rPr>
                <w:rFonts w:ascii="Times New Roman" w:hAnsi="Times New Roman" w:cs="Times New Roman"/>
                <w:b w:val="0"/>
                <w:bCs w:val="0"/>
                <w:szCs w:val="24"/>
              </w:rPr>
              <w:t>LiDFOB</w:t>
            </w:r>
            <w:proofErr w:type="spellEnd"/>
          </w:p>
        </w:tc>
        <w:tc>
          <w:tcPr>
            <w:tcW w:w="543" w:type="pct"/>
            <w:tcBorders>
              <w:top w:val="single" w:sz="4" w:space="0" w:color="auto"/>
              <w:bottom w:val="single" w:sz="4" w:space="0" w:color="auto"/>
            </w:tcBorders>
            <w:noWrap/>
            <w:vAlign w:val="center"/>
            <w:hideMark/>
          </w:tcPr>
          <w:p w14:paraId="7D7AC932" w14:textId="77777777" w:rsidR="00F93FC1" w:rsidRPr="00F93FC1" w:rsidRDefault="00F93FC1" w:rsidP="00095E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vertAlign w:val="subscript"/>
              </w:rPr>
            </w:pPr>
            <w:r w:rsidRPr="00F93FC1">
              <w:rPr>
                <w:rFonts w:ascii="Times New Roman" w:hAnsi="Times New Roman" w:cs="Times New Roman"/>
                <w:b w:val="0"/>
                <w:bCs w:val="0"/>
                <w:szCs w:val="24"/>
              </w:rPr>
              <w:t>LiNO</w:t>
            </w:r>
            <w:r w:rsidRPr="00F93FC1">
              <w:rPr>
                <w:rFonts w:ascii="Times New Roman" w:hAnsi="Times New Roman" w:cs="Times New Roman"/>
                <w:b w:val="0"/>
                <w:bCs w:val="0"/>
                <w:szCs w:val="24"/>
                <w:vertAlign w:val="subscript"/>
              </w:rPr>
              <w:t>3</w:t>
            </w:r>
          </w:p>
        </w:tc>
      </w:tr>
      <w:tr w:rsidR="00F93FC1" w:rsidRPr="00F93FC1" w14:paraId="18076748"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single" w:sz="4" w:space="0" w:color="auto"/>
              <w:bottom w:val="nil"/>
            </w:tcBorders>
            <w:noWrap/>
            <w:vAlign w:val="center"/>
            <w:hideMark/>
          </w:tcPr>
          <w:p w14:paraId="1DF3CB92"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2-1-0-0-0</w:t>
            </w:r>
          </w:p>
        </w:tc>
        <w:tc>
          <w:tcPr>
            <w:tcW w:w="789" w:type="pct"/>
            <w:tcBorders>
              <w:top w:val="single" w:sz="4" w:space="0" w:color="auto"/>
              <w:bottom w:val="nil"/>
            </w:tcBorders>
            <w:noWrap/>
            <w:vAlign w:val="center"/>
            <w:hideMark/>
          </w:tcPr>
          <w:p w14:paraId="2CD56E4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0.144806</w:t>
            </w:r>
          </w:p>
        </w:tc>
        <w:tc>
          <w:tcPr>
            <w:tcW w:w="476" w:type="pct"/>
            <w:tcBorders>
              <w:top w:val="single" w:sz="4" w:space="0" w:color="auto"/>
              <w:bottom w:val="nil"/>
            </w:tcBorders>
            <w:noWrap/>
            <w:vAlign w:val="center"/>
            <w:hideMark/>
          </w:tcPr>
          <w:p w14:paraId="12F3F27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single" w:sz="4" w:space="0" w:color="auto"/>
              <w:bottom w:val="nil"/>
            </w:tcBorders>
            <w:noWrap/>
            <w:vAlign w:val="center"/>
            <w:hideMark/>
          </w:tcPr>
          <w:p w14:paraId="33A93E7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single" w:sz="4" w:space="0" w:color="auto"/>
              <w:bottom w:val="nil"/>
            </w:tcBorders>
            <w:noWrap/>
            <w:vAlign w:val="center"/>
            <w:hideMark/>
          </w:tcPr>
          <w:p w14:paraId="7ECED59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single" w:sz="4" w:space="0" w:color="auto"/>
              <w:bottom w:val="nil"/>
            </w:tcBorders>
            <w:noWrap/>
            <w:vAlign w:val="center"/>
            <w:hideMark/>
          </w:tcPr>
          <w:p w14:paraId="5FE3F03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single" w:sz="4" w:space="0" w:color="auto"/>
              <w:bottom w:val="nil"/>
            </w:tcBorders>
            <w:noWrap/>
            <w:vAlign w:val="center"/>
            <w:hideMark/>
          </w:tcPr>
          <w:p w14:paraId="468283C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56519A8A"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6F11E8C8"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2-0-0-0-1</w:t>
            </w:r>
          </w:p>
        </w:tc>
        <w:tc>
          <w:tcPr>
            <w:tcW w:w="789" w:type="pct"/>
            <w:tcBorders>
              <w:top w:val="nil"/>
              <w:bottom w:val="nil"/>
            </w:tcBorders>
            <w:noWrap/>
            <w:vAlign w:val="center"/>
            <w:hideMark/>
          </w:tcPr>
          <w:p w14:paraId="1D1C204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0.139000</w:t>
            </w:r>
          </w:p>
        </w:tc>
        <w:tc>
          <w:tcPr>
            <w:tcW w:w="476" w:type="pct"/>
            <w:tcBorders>
              <w:top w:val="nil"/>
              <w:bottom w:val="nil"/>
            </w:tcBorders>
            <w:noWrap/>
            <w:vAlign w:val="center"/>
            <w:hideMark/>
          </w:tcPr>
          <w:p w14:paraId="5B0EA1D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5B63F72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250E17B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28AFD0C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7BE9E05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0BD10D3A"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13A28E0E"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2-0-1-0-0</w:t>
            </w:r>
          </w:p>
        </w:tc>
        <w:tc>
          <w:tcPr>
            <w:tcW w:w="789" w:type="pct"/>
            <w:tcBorders>
              <w:top w:val="nil"/>
              <w:bottom w:val="nil"/>
            </w:tcBorders>
            <w:noWrap/>
            <w:vAlign w:val="center"/>
            <w:hideMark/>
          </w:tcPr>
          <w:p w14:paraId="5E30747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0.074173</w:t>
            </w:r>
          </w:p>
        </w:tc>
        <w:tc>
          <w:tcPr>
            <w:tcW w:w="476" w:type="pct"/>
            <w:tcBorders>
              <w:top w:val="nil"/>
              <w:bottom w:val="nil"/>
            </w:tcBorders>
            <w:noWrap/>
            <w:vAlign w:val="center"/>
            <w:hideMark/>
          </w:tcPr>
          <w:p w14:paraId="03F1011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4FC31BCE"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0B0E88E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47A5C77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3DE16AF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4A48BC65"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6DF523D6"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2-0-0-2-0</w:t>
            </w:r>
          </w:p>
        </w:tc>
        <w:tc>
          <w:tcPr>
            <w:tcW w:w="789" w:type="pct"/>
            <w:tcBorders>
              <w:top w:val="nil"/>
              <w:bottom w:val="nil"/>
            </w:tcBorders>
            <w:noWrap/>
            <w:vAlign w:val="center"/>
            <w:hideMark/>
          </w:tcPr>
          <w:p w14:paraId="706CCAA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0.065970</w:t>
            </w:r>
          </w:p>
        </w:tc>
        <w:tc>
          <w:tcPr>
            <w:tcW w:w="476" w:type="pct"/>
            <w:tcBorders>
              <w:top w:val="nil"/>
              <w:bottom w:val="nil"/>
            </w:tcBorders>
            <w:noWrap/>
            <w:vAlign w:val="center"/>
            <w:hideMark/>
          </w:tcPr>
          <w:p w14:paraId="18A7DAC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7A80402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252B20A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02901E3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543" w:type="pct"/>
            <w:tcBorders>
              <w:top w:val="nil"/>
              <w:bottom w:val="nil"/>
            </w:tcBorders>
            <w:noWrap/>
            <w:vAlign w:val="center"/>
            <w:hideMark/>
          </w:tcPr>
          <w:p w14:paraId="6DE3769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6BBD5D3B"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63705B1C"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2-1-1-0-0</w:t>
            </w:r>
          </w:p>
        </w:tc>
        <w:tc>
          <w:tcPr>
            <w:tcW w:w="789" w:type="pct"/>
            <w:tcBorders>
              <w:top w:val="nil"/>
              <w:bottom w:val="nil"/>
            </w:tcBorders>
            <w:noWrap/>
            <w:vAlign w:val="center"/>
            <w:hideMark/>
          </w:tcPr>
          <w:p w14:paraId="68643B0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0.061083</w:t>
            </w:r>
          </w:p>
        </w:tc>
        <w:tc>
          <w:tcPr>
            <w:tcW w:w="476" w:type="pct"/>
            <w:tcBorders>
              <w:top w:val="nil"/>
              <w:bottom w:val="nil"/>
            </w:tcBorders>
            <w:noWrap/>
            <w:vAlign w:val="center"/>
            <w:hideMark/>
          </w:tcPr>
          <w:p w14:paraId="68387C8A"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5A0E988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7CFEE13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5913CBB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677AC3F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10C2DF51"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AAE9399"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3-0-0-0-0</w:t>
            </w:r>
          </w:p>
        </w:tc>
        <w:tc>
          <w:tcPr>
            <w:tcW w:w="789" w:type="pct"/>
            <w:tcBorders>
              <w:top w:val="nil"/>
              <w:bottom w:val="nil"/>
            </w:tcBorders>
            <w:noWrap/>
            <w:vAlign w:val="center"/>
            <w:hideMark/>
          </w:tcPr>
          <w:p w14:paraId="7661357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0.060497</w:t>
            </w:r>
          </w:p>
        </w:tc>
        <w:tc>
          <w:tcPr>
            <w:tcW w:w="476" w:type="pct"/>
            <w:tcBorders>
              <w:top w:val="nil"/>
              <w:bottom w:val="nil"/>
            </w:tcBorders>
            <w:noWrap/>
            <w:vAlign w:val="center"/>
            <w:hideMark/>
          </w:tcPr>
          <w:p w14:paraId="0A4CEAC1"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43D69D6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1B60F6C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71E7BD8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625FD031"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29A06482"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1EFDCF0A"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2-1-0-1-0</w:t>
            </w:r>
          </w:p>
        </w:tc>
        <w:tc>
          <w:tcPr>
            <w:tcW w:w="789" w:type="pct"/>
            <w:tcBorders>
              <w:top w:val="nil"/>
              <w:bottom w:val="nil"/>
            </w:tcBorders>
            <w:noWrap/>
            <w:vAlign w:val="center"/>
            <w:hideMark/>
          </w:tcPr>
          <w:p w14:paraId="09FC775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0.060212</w:t>
            </w:r>
          </w:p>
        </w:tc>
        <w:tc>
          <w:tcPr>
            <w:tcW w:w="476" w:type="pct"/>
            <w:tcBorders>
              <w:top w:val="nil"/>
              <w:bottom w:val="nil"/>
            </w:tcBorders>
            <w:noWrap/>
            <w:vAlign w:val="center"/>
            <w:hideMark/>
          </w:tcPr>
          <w:p w14:paraId="357B341A"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528A87B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278528C9"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3A7A6E6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05EB2969"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3C7E516E"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093C8E05"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2-0-0-0-2</w:t>
            </w:r>
          </w:p>
        </w:tc>
        <w:tc>
          <w:tcPr>
            <w:tcW w:w="789" w:type="pct"/>
            <w:tcBorders>
              <w:top w:val="nil"/>
              <w:bottom w:val="nil"/>
            </w:tcBorders>
            <w:noWrap/>
            <w:vAlign w:val="center"/>
            <w:hideMark/>
          </w:tcPr>
          <w:p w14:paraId="73211188"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0.051047</w:t>
            </w:r>
          </w:p>
        </w:tc>
        <w:tc>
          <w:tcPr>
            <w:tcW w:w="476" w:type="pct"/>
            <w:tcBorders>
              <w:top w:val="nil"/>
              <w:bottom w:val="nil"/>
            </w:tcBorders>
            <w:noWrap/>
            <w:vAlign w:val="center"/>
            <w:hideMark/>
          </w:tcPr>
          <w:p w14:paraId="56AA85B1"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66D7B7B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7CB0785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9069C8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2DAF633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0141D365"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506CCFD"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2-0-0-1-1</w:t>
            </w:r>
          </w:p>
        </w:tc>
        <w:tc>
          <w:tcPr>
            <w:tcW w:w="789" w:type="pct"/>
            <w:tcBorders>
              <w:top w:val="nil"/>
              <w:bottom w:val="nil"/>
            </w:tcBorders>
            <w:noWrap/>
            <w:vAlign w:val="center"/>
            <w:hideMark/>
          </w:tcPr>
          <w:p w14:paraId="00F2F28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0.045853</w:t>
            </w:r>
          </w:p>
        </w:tc>
        <w:tc>
          <w:tcPr>
            <w:tcW w:w="476" w:type="pct"/>
            <w:tcBorders>
              <w:top w:val="nil"/>
              <w:bottom w:val="nil"/>
            </w:tcBorders>
            <w:noWrap/>
            <w:vAlign w:val="center"/>
            <w:hideMark/>
          </w:tcPr>
          <w:p w14:paraId="035019F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3300CD2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40CC48BE"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780F893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070FB93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24C96E15"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5577DB1"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3-0-0-0-1</w:t>
            </w:r>
          </w:p>
        </w:tc>
        <w:tc>
          <w:tcPr>
            <w:tcW w:w="789" w:type="pct"/>
            <w:tcBorders>
              <w:top w:val="nil"/>
              <w:bottom w:val="nil"/>
            </w:tcBorders>
            <w:noWrap/>
            <w:vAlign w:val="center"/>
            <w:hideMark/>
          </w:tcPr>
          <w:p w14:paraId="187DCB6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0.036520</w:t>
            </w:r>
          </w:p>
        </w:tc>
        <w:tc>
          <w:tcPr>
            <w:tcW w:w="476" w:type="pct"/>
            <w:tcBorders>
              <w:top w:val="nil"/>
              <w:bottom w:val="nil"/>
            </w:tcBorders>
            <w:noWrap/>
            <w:vAlign w:val="center"/>
            <w:hideMark/>
          </w:tcPr>
          <w:p w14:paraId="2CF0835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21EB4313"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5978F8A8"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0E82D2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361A29F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247DE0D8"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E90E4AF"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2-0-1-1-0</w:t>
            </w:r>
          </w:p>
        </w:tc>
        <w:tc>
          <w:tcPr>
            <w:tcW w:w="789" w:type="pct"/>
            <w:tcBorders>
              <w:top w:val="nil"/>
              <w:bottom w:val="nil"/>
            </w:tcBorders>
            <w:noWrap/>
            <w:vAlign w:val="center"/>
            <w:hideMark/>
          </w:tcPr>
          <w:p w14:paraId="77A1EB3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0.025692</w:t>
            </w:r>
          </w:p>
        </w:tc>
        <w:tc>
          <w:tcPr>
            <w:tcW w:w="476" w:type="pct"/>
            <w:tcBorders>
              <w:top w:val="nil"/>
              <w:bottom w:val="nil"/>
            </w:tcBorders>
            <w:noWrap/>
            <w:vAlign w:val="center"/>
            <w:hideMark/>
          </w:tcPr>
          <w:p w14:paraId="19CA389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7DE9999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05B66AE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422F33F2"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27E8AE92"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4410E110"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0C279517"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2-1-0-0-1</w:t>
            </w:r>
          </w:p>
        </w:tc>
        <w:tc>
          <w:tcPr>
            <w:tcW w:w="789" w:type="pct"/>
            <w:tcBorders>
              <w:top w:val="nil"/>
              <w:bottom w:val="nil"/>
            </w:tcBorders>
            <w:noWrap/>
            <w:vAlign w:val="center"/>
            <w:hideMark/>
          </w:tcPr>
          <w:p w14:paraId="658F45E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0.024130</w:t>
            </w:r>
          </w:p>
        </w:tc>
        <w:tc>
          <w:tcPr>
            <w:tcW w:w="476" w:type="pct"/>
            <w:tcBorders>
              <w:top w:val="nil"/>
              <w:bottom w:val="nil"/>
            </w:tcBorders>
            <w:noWrap/>
            <w:vAlign w:val="center"/>
            <w:hideMark/>
          </w:tcPr>
          <w:p w14:paraId="447AAC9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313C746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774B4353"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D62BD2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6FFFD16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05BF252B"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69706D7"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2-0-0-1-0</w:t>
            </w:r>
          </w:p>
        </w:tc>
        <w:tc>
          <w:tcPr>
            <w:tcW w:w="789" w:type="pct"/>
            <w:tcBorders>
              <w:top w:val="nil"/>
              <w:bottom w:val="nil"/>
            </w:tcBorders>
            <w:noWrap/>
            <w:vAlign w:val="center"/>
            <w:hideMark/>
          </w:tcPr>
          <w:p w14:paraId="7AEE52C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0.013062</w:t>
            </w:r>
          </w:p>
        </w:tc>
        <w:tc>
          <w:tcPr>
            <w:tcW w:w="476" w:type="pct"/>
            <w:tcBorders>
              <w:top w:val="nil"/>
              <w:bottom w:val="nil"/>
            </w:tcBorders>
            <w:noWrap/>
            <w:vAlign w:val="center"/>
            <w:hideMark/>
          </w:tcPr>
          <w:p w14:paraId="23E9782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4EB23E8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27150E1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6DCA74C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0AEEC9C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128FE066"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tcPr>
          <w:p w14:paraId="1101A89B"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2-0-0-0-0</w:t>
            </w:r>
          </w:p>
        </w:tc>
        <w:tc>
          <w:tcPr>
            <w:tcW w:w="789" w:type="pct"/>
            <w:tcBorders>
              <w:top w:val="nil"/>
              <w:bottom w:val="nil"/>
            </w:tcBorders>
            <w:noWrap/>
            <w:vAlign w:val="center"/>
          </w:tcPr>
          <w:p w14:paraId="07AE0ED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0.013018</w:t>
            </w:r>
          </w:p>
        </w:tc>
        <w:tc>
          <w:tcPr>
            <w:tcW w:w="476" w:type="pct"/>
            <w:tcBorders>
              <w:top w:val="nil"/>
              <w:bottom w:val="nil"/>
            </w:tcBorders>
            <w:noWrap/>
            <w:vAlign w:val="center"/>
          </w:tcPr>
          <w:p w14:paraId="3B7B067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tcPr>
          <w:p w14:paraId="79B5142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tcPr>
          <w:p w14:paraId="32D3B44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tcPr>
          <w:p w14:paraId="7EB6D43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tcPr>
          <w:p w14:paraId="46F7269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32E205AA"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34A05A5C"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3-0-0-0-2</w:t>
            </w:r>
          </w:p>
        </w:tc>
        <w:tc>
          <w:tcPr>
            <w:tcW w:w="789" w:type="pct"/>
            <w:tcBorders>
              <w:top w:val="nil"/>
              <w:bottom w:val="nil"/>
            </w:tcBorders>
            <w:noWrap/>
            <w:vAlign w:val="center"/>
            <w:hideMark/>
          </w:tcPr>
          <w:p w14:paraId="06B742D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0.012802</w:t>
            </w:r>
          </w:p>
        </w:tc>
        <w:tc>
          <w:tcPr>
            <w:tcW w:w="476" w:type="pct"/>
            <w:tcBorders>
              <w:top w:val="nil"/>
              <w:bottom w:val="nil"/>
            </w:tcBorders>
            <w:noWrap/>
            <w:vAlign w:val="center"/>
            <w:hideMark/>
          </w:tcPr>
          <w:p w14:paraId="3F8B9CD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6A0C346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71422C0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29FEAA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1BF8CD2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3836362F"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240017B6"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1-0-0-0-2</w:t>
            </w:r>
          </w:p>
        </w:tc>
        <w:tc>
          <w:tcPr>
            <w:tcW w:w="789" w:type="pct"/>
            <w:tcBorders>
              <w:top w:val="nil"/>
              <w:bottom w:val="nil"/>
            </w:tcBorders>
            <w:noWrap/>
            <w:vAlign w:val="center"/>
            <w:hideMark/>
          </w:tcPr>
          <w:p w14:paraId="329A698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0.012680</w:t>
            </w:r>
          </w:p>
        </w:tc>
        <w:tc>
          <w:tcPr>
            <w:tcW w:w="476" w:type="pct"/>
            <w:tcBorders>
              <w:top w:val="nil"/>
              <w:bottom w:val="nil"/>
            </w:tcBorders>
            <w:noWrap/>
            <w:vAlign w:val="center"/>
            <w:hideMark/>
          </w:tcPr>
          <w:p w14:paraId="68CE18C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459A97B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56BB0B2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60A73EB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0B1ED0A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30BE944B"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12C97B6C"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2-0-0-1-2</w:t>
            </w:r>
          </w:p>
        </w:tc>
        <w:tc>
          <w:tcPr>
            <w:tcW w:w="789" w:type="pct"/>
            <w:tcBorders>
              <w:top w:val="nil"/>
              <w:bottom w:val="nil"/>
            </w:tcBorders>
            <w:noWrap/>
            <w:vAlign w:val="center"/>
            <w:hideMark/>
          </w:tcPr>
          <w:p w14:paraId="5690A99C"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0.009469</w:t>
            </w:r>
          </w:p>
        </w:tc>
        <w:tc>
          <w:tcPr>
            <w:tcW w:w="476" w:type="pct"/>
            <w:tcBorders>
              <w:top w:val="nil"/>
              <w:bottom w:val="nil"/>
            </w:tcBorders>
            <w:noWrap/>
            <w:vAlign w:val="center"/>
            <w:hideMark/>
          </w:tcPr>
          <w:p w14:paraId="06C7BB8A"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377245E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35F034D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5B27DCFE"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2355E1A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36611A0D"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1A4BC5CF"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1-1-0-0-1</w:t>
            </w:r>
          </w:p>
        </w:tc>
        <w:tc>
          <w:tcPr>
            <w:tcW w:w="789" w:type="pct"/>
            <w:tcBorders>
              <w:top w:val="nil"/>
              <w:bottom w:val="nil"/>
            </w:tcBorders>
            <w:noWrap/>
            <w:vAlign w:val="center"/>
            <w:hideMark/>
          </w:tcPr>
          <w:p w14:paraId="67F0516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0.008780</w:t>
            </w:r>
          </w:p>
        </w:tc>
        <w:tc>
          <w:tcPr>
            <w:tcW w:w="476" w:type="pct"/>
            <w:tcBorders>
              <w:top w:val="nil"/>
              <w:bottom w:val="nil"/>
            </w:tcBorders>
            <w:noWrap/>
            <w:vAlign w:val="center"/>
            <w:hideMark/>
          </w:tcPr>
          <w:p w14:paraId="096F563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0F4AB973"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40B918D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7FBB6F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2EA62188"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7D4D8B84"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46312EAD"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lastRenderedPageBreak/>
              <w:t>1-0-0-1-2</w:t>
            </w:r>
          </w:p>
        </w:tc>
        <w:tc>
          <w:tcPr>
            <w:tcW w:w="789" w:type="pct"/>
            <w:tcBorders>
              <w:top w:val="nil"/>
              <w:bottom w:val="nil"/>
            </w:tcBorders>
            <w:noWrap/>
            <w:vAlign w:val="center"/>
            <w:hideMark/>
          </w:tcPr>
          <w:p w14:paraId="67D8876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0.008232</w:t>
            </w:r>
          </w:p>
        </w:tc>
        <w:tc>
          <w:tcPr>
            <w:tcW w:w="476" w:type="pct"/>
            <w:tcBorders>
              <w:top w:val="nil"/>
              <w:bottom w:val="nil"/>
            </w:tcBorders>
            <w:noWrap/>
            <w:vAlign w:val="center"/>
            <w:hideMark/>
          </w:tcPr>
          <w:p w14:paraId="78CF4B1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4381896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5B81F80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2415382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5D18039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39A076EC"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22EE4FD9"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3-1-0-0-0</w:t>
            </w:r>
          </w:p>
        </w:tc>
        <w:tc>
          <w:tcPr>
            <w:tcW w:w="789" w:type="pct"/>
            <w:tcBorders>
              <w:top w:val="nil"/>
              <w:bottom w:val="nil"/>
            </w:tcBorders>
            <w:noWrap/>
            <w:vAlign w:val="center"/>
            <w:hideMark/>
          </w:tcPr>
          <w:p w14:paraId="2B7A0C47"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0.008113</w:t>
            </w:r>
          </w:p>
        </w:tc>
        <w:tc>
          <w:tcPr>
            <w:tcW w:w="476" w:type="pct"/>
            <w:tcBorders>
              <w:top w:val="nil"/>
              <w:bottom w:val="nil"/>
            </w:tcBorders>
            <w:noWrap/>
            <w:vAlign w:val="center"/>
            <w:hideMark/>
          </w:tcPr>
          <w:p w14:paraId="0435CE7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1F3EA0C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40AB655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0A5C5D8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147DCFF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2A249015"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BFF120D"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2-0-2-0-0</w:t>
            </w:r>
          </w:p>
        </w:tc>
        <w:tc>
          <w:tcPr>
            <w:tcW w:w="789" w:type="pct"/>
            <w:tcBorders>
              <w:top w:val="nil"/>
              <w:bottom w:val="nil"/>
            </w:tcBorders>
            <w:noWrap/>
            <w:vAlign w:val="center"/>
            <w:hideMark/>
          </w:tcPr>
          <w:p w14:paraId="6364602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0.007466</w:t>
            </w:r>
          </w:p>
        </w:tc>
        <w:tc>
          <w:tcPr>
            <w:tcW w:w="476" w:type="pct"/>
            <w:tcBorders>
              <w:top w:val="nil"/>
              <w:bottom w:val="nil"/>
            </w:tcBorders>
            <w:noWrap/>
            <w:vAlign w:val="center"/>
            <w:hideMark/>
          </w:tcPr>
          <w:p w14:paraId="1CC9936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7C29C5F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699B865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679" w:type="pct"/>
            <w:tcBorders>
              <w:top w:val="nil"/>
              <w:bottom w:val="nil"/>
            </w:tcBorders>
            <w:noWrap/>
            <w:vAlign w:val="center"/>
            <w:hideMark/>
          </w:tcPr>
          <w:p w14:paraId="0E7E997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29D34C5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7B04B270"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7B82D60"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3-0-0-1-0</w:t>
            </w:r>
          </w:p>
        </w:tc>
        <w:tc>
          <w:tcPr>
            <w:tcW w:w="789" w:type="pct"/>
            <w:tcBorders>
              <w:top w:val="nil"/>
              <w:bottom w:val="nil"/>
            </w:tcBorders>
            <w:noWrap/>
            <w:vAlign w:val="center"/>
            <w:hideMark/>
          </w:tcPr>
          <w:p w14:paraId="4FB19B1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0.007105</w:t>
            </w:r>
          </w:p>
        </w:tc>
        <w:tc>
          <w:tcPr>
            <w:tcW w:w="476" w:type="pct"/>
            <w:tcBorders>
              <w:top w:val="nil"/>
              <w:bottom w:val="nil"/>
            </w:tcBorders>
            <w:noWrap/>
            <w:vAlign w:val="center"/>
            <w:hideMark/>
          </w:tcPr>
          <w:p w14:paraId="6B9855D7"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4E21FCA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08E7AED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3B2B9C8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13212E9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114D0E2B"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7E3E683F"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3-0-0-1-1</w:t>
            </w:r>
          </w:p>
        </w:tc>
        <w:tc>
          <w:tcPr>
            <w:tcW w:w="789" w:type="pct"/>
            <w:tcBorders>
              <w:top w:val="nil"/>
              <w:bottom w:val="nil"/>
            </w:tcBorders>
            <w:noWrap/>
            <w:vAlign w:val="center"/>
            <w:hideMark/>
          </w:tcPr>
          <w:p w14:paraId="3B3238F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0.006357</w:t>
            </w:r>
          </w:p>
        </w:tc>
        <w:tc>
          <w:tcPr>
            <w:tcW w:w="476" w:type="pct"/>
            <w:tcBorders>
              <w:top w:val="nil"/>
              <w:bottom w:val="nil"/>
            </w:tcBorders>
            <w:noWrap/>
            <w:vAlign w:val="center"/>
            <w:hideMark/>
          </w:tcPr>
          <w:p w14:paraId="10BF395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1308670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44651A89"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75B7CCF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273E04D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467B965E"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4253B78"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2-0-1-0-1</w:t>
            </w:r>
          </w:p>
        </w:tc>
        <w:tc>
          <w:tcPr>
            <w:tcW w:w="789" w:type="pct"/>
            <w:tcBorders>
              <w:top w:val="nil"/>
              <w:bottom w:val="nil"/>
            </w:tcBorders>
            <w:noWrap/>
            <w:vAlign w:val="center"/>
            <w:hideMark/>
          </w:tcPr>
          <w:p w14:paraId="33675F1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0.005442</w:t>
            </w:r>
          </w:p>
        </w:tc>
        <w:tc>
          <w:tcPr>
            <w:tcW w:w="476" w:type="pct"/>
            <w:tcBorders>
              <w:top w:val="nil"/>
              <w:bottom w:val="nil"/>
            </w:tcBorders>
            <w:noWrap/>
            <w:vAlign w:val="center"/>
            <w:hideMark/>
          </w:tcPr>
          <w:p w14:paraId="1FB879F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032B7C1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3644D1F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093755B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2ADEF577"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64CEA275"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0E448093"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1-0-1-2-0</w:t>
            </w:r>
          </w:p>
        </w:tc>
        <w:tc>
          <w:tcPr>
            <w:tcW w:w="789" w:type="pct"/>
            <w:tcBorders>
              <w:top w:val="nil"/>
              <w:bottom w:val="nil"/>
            </w:tcBorders>
            <w:noWrap/>
            <w:vAlign w:val="center"/>
            <w:hideMark/>
          </w:tcPr>
          <w:p w14:paraId="75053482"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0.005358</w:t>
            </w:r>
          </w:p>
        </w:tc>
        <w:tc>
          <w:tcPr>
            <w:tcW w:w="476" w:type="pct"/>
            <w:tcBorders>
              <w:top w:val="nil"/>
              <w:bottom w:val="nil"/>
            </w:tcBorders>
            <w:noWrap/>
            <w:vAlign w:val="center"/>
            <w:hideMark/>
          </w:tcPr>
          <w:p w14:paraId="63BC466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48E5BBE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306668A2"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63C8CEEA"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543" w:type="pct"/>
            <w:tcBorders>
              <w:top w:val="nil"/>
              <w:bottom w:val="nil"/>
            </w:tcBorders>
            <w:noWrap/>
            <w:vAlign w:val="center"/>
            <w:hideMark/>
          </w:tcPr>
          <w:p w14:paraId="29B6CC7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02032453"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663B494E"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1-0-0-0-1</w:t>
            </w:r>
          </w:p>
        </w:tc>
        <w:tc>
          <w:tcPr>
            <w:tcW w:w="789" w:type="pct"/>
            <w:tcBorders>
              <w:top w:val="nil"/>
              <w:bottom w:val="nil"/>
            </w:tcBorders>
            <w:noWrap/>
            <w:vAlign w:val="center"/>
            <w:hideMark/>
          </w:tcPr>
          <w:p w14:paraId="0B78174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0.005228</w:t>
            </w:r>
          </w:p>
        </w:tc>
        <w:tc>
          <w:tcPr>
            <w:tcW w:w="476" w:type="pct"/>
            <w:tcBorders>
              <w:top w:val="nil"/>
              <w:bottom w:val="nil"/>
            </w:tcBorders>
            <w:noWrap/>
            <w:vAlign w:val="center"/>
            <w:hideMark/>
          </w:tcPr>
          <w:p w14:paraId="1921750E"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33945C6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5DA9856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4B6EA94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6F61478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37EE89F7"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4D9542DE"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3-1-0-0-1</w:t>
            </w:r>
          </w:p>
        </w:tc>
        <w:tc>
          <w:tcPr>
            <w:tcW w:w="789" w:type="pct"/>
            <w:tcBorders>
              <w:top w:val="nil"/>
              <w:bottom w:val="nil"/>
            </w:tcBorders>
            <w:noWrap/>
            <w:vAlign w:val="center"/>
            <w:hideMark/>
          </w:tcPr>
          <w:p w14:paraId="723319C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0.005087</w:t>
            </w:r>
          </w:p>
        </w:tc>
        <w:tc>
          <w:tcPr>
            <w:tcW w:w="476" w:type="pct"/>
            <w:tcBorders>
              <w:top w:val="nil"/>
              <w:bottom w:val="nil"/>
            </w:tcBorders>
            <w:noWrap/>
            <w:vAlign w:val="center"/>
            <w:hideMark/>
          </w:tcPr>
          <w:p w14:paraId="2D7039E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4569909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7DDD6DA9"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32C4E70E"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46E0C4E6"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44D9A29D"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52F9D79"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1-2-0-0-0</w:t>
            </w:r>
          </w:p>
        </w:tc>
        <w:tc>
          <w:tcPr>
            <w:tcW w:w="789" w:type="pct"/>
            <w:tcBorders>
              <w:top w:val="nil"/>
              <w:bottom w:val="nil"/>
            </w:tcBorders>
            <w:noWrap/>
            <w:vAlign w:val="center"/>
            <w:hideMark/>
          </w:tcPr>
          <w:p w14:paraId="1EB9158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0.005020</w:t>
            </w:r>
          </w:p>
        </w:tc>
        <w:tc>
          <w:tcPr>
            <w:tcW w:w="476" w:type="pct"/>
            <w:tcBorders>
              <w:top w:val="nil"/>
              <w:bottom w:val="nil"/>
            </w:tcBorders>
            <w:noWrap/>
            <w:vAlign w:val="center"/>
            <w:hideMark/>
          </w:tcPr>
          <w:p w14:paraId="3D7ADAF1"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2D2E2AA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586" w:type="pct"/>
            <w:tcBorders>
              <w:top w:val="nil"/>
              <w:bottom w:val="nil"/>
            </w:tcBorders>
            <w:noWrap/>
            <w:vAlign w:val="center"/>
            <w:hideMark/>
          </w:tcPr>
          <w:p w14:paraId="5F2790C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0BEAE88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4DE77E0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14B1564A"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6C4027FD"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1-1-0-0-2</w:t>
            </w:r>
          </w:p>
        </w:tc>
        <w:tc>
          <w:tcPr>
            <w:tcW w:w="789" w:type="pct"/>
            <w:tcBorders>
              <w:top w:val="nil"/>
              <w:bottom w:val="nil"/>
            </w:tcBorders>
            <w:noWrap/>
            <w:vAlign w:val="center"/>
            <w:hideMark/>
          </w:tcPr>
          <w:p w14:paraId="744B15A2"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0.004825</w:t>
            </w:r>
          </w:p>
        </w:tc>
        <w:tc>
          <w:tcPr>
            <w:tcW w:w="476" w:type="pct"/>
            <w:tcBorders>
              <w:top w:val="nil"/>
              <w:bottom w:val="nil"/>
            </w:tcBorders>
            <w:noWrap/>
            <w:vAlign w:val="center"/>
            <w:hideMark/>
          </w:tcPr>
          <w:p w14:paraId="7F89EA73"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68F42EB1"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7AB0324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5487041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5AB60A2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355D7AE0"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7248049C"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3-0-1-0-0</w:t>
            </w:r>
          </w:p>
        </w:tc>
        <w:tc>
          <w:tcPr>
            <w:tcW w:w="789" w:type="pct"/>
            <w:tcBorders>
              <w:top w:val="nil"/>
              <w:bottom w:val="nil"/>
            </w:tcBorders>
            <w:noWrap/>
            <w:vAlign w:val="center"/>
            <w:hideMark/>
          </w:tcPr>
          <w:p w14:paraId="4FE5C98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0.004722</w:t>
            </w:r>
          </w:p>
        </w:tc>
        <w:tc>
          <w:tcPr>
            <w:tcW w:w="476" w:type="pct"/>
            <w:tcBorders>
              <w:top w:val="nil"/>
              <w:bottom w:val="nil"/>
            </w:tcBorders>
            <w:noWrap/>
            <w:vAlign w:val="center"/>
            <w:hideMark/>
          </w:tcPr>
          <w:p w14:paraId="3D725A93"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3</w:t>
            </w:r>
          </w:p>
        </w:tc>
        <w:tc>
          <w:tcPr>
            <w:tcW w:w="493" w:type="pct"/>
            <w:tcBorders>
              <w:top w:val="nil"/>
              <w:bottom w:val="nil"/>
            </w:tcBorders>
            <w:noWrap/>
            <w:vAlign w:val="center"/>
            <w:hideMark/>
          </w:tcPr>
          <w:p w14:paraId="67099B4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7696155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76BE30D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79651181"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52BA6972"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E3FA456"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2-1-0-0-2</w:t>
            </w:r>
          </w:p>
        </w:tc>
        <w:tc>
          <w:tcPr>
            <w:tcW w:w="789" w:type="pct"/>
            <w:tcBorders>
              <w:top w:val="nil"/>
              <w:bottom w:val="nil"/>
            </w:tcBorders>
            <w:noWrap/>
            <w:vAlign w:val="center"/>
            <w:hideMark/>
          </w:tcPr>
          <w:p w14:paraId="4A90639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0.003660</w:t>
            </w:r>
          </w:p>
        </w:tc>
        <w:tc>
          <w:tcPr>
            <w:tcW w:w="476" w:type="pct"/>
            <w:tcBorders>
              <w:top w:val="nil"/>
              <w:bottom w:val="nil"/>
            </w:tcBorders>
            <w:noWrap/>
            <w:vAlign w:val="center"/>
            <w:hideMark/>
          </w:tcPr>
          <w:p w14:paraId="2049645C"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3A9BE25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09479B19"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1B15BFF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2C72FF57"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r>
      <w:tr w:rsidR="00F93FC1" w:rsidRPr="00F93FC1" w14:paraId="0DFC1E70"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546C2722"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1-1-1-1-0</w:t>
            </w:r>
          </w:p>
        </w:tc>
        <w:tc>
          <w:tcPr>
            <w:tcW w:w="789" w:type="pct"/>
            <w:tcBorders>
              <w:top w:val="nil"/>
              <w:bottom w:val="nil"/>
            </w:tcBorders>
            <w:noWrap/>
            <w:vAlign w:val="center"/>
            <w:hideMark/>
          </w:tcPr>
          <w:p w14:paraId="542632B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0.003588</w:t>
            </w:r>
          </w:p>
        </w:tc>
        <w:tc>
          <w:tcPr>
            <w:tcW w:w="476" w:type="pct"/>
            <w:tcBorders>
              <w:top w:val="nil"/>
              <w:bottom w:val="nil"/>
            </w:tcBorders>
            <w:noWrap/>
            <w:vAlign w:val="center"/>
            <w:hideMark/>
          </w:tcPr>
          <w:p w14:paraId="5873AD5B"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493" w:type="pct"/>
            <w:tcBorders>
              <w:top w:val="nil"/>
              <w:bottom w:val="nil"/>
            </w:tcBorders>
            <w:noWrap/>
            <w:vAlign w:val="center"/>
            <w:hideMark/>
          </w:tcPr>
          <w:p w14:paraId="68CE5BF7"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4FAAFFC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6E224D9A"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3507F984"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r>
      <w:tr w:rsidR="00F93FC1" w:rsidRPr="00F93FC1" w14:paraId="2366F17A"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1C286E3B"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2-1-0-1-1</w:t>
            </w:r>
          </w:p>
        </w:tc>
        <w:tc>
          <w:tcPr>
            <w:tcW w:w="789" w:type="pct"/>
            <w:tcBorders>
              <w:top w:val="nil"/>
              <w:bottom w:val="nil"/>
            </w:tcBorders>
            <w:noWrap/>
            <w:vAlign w:val="center"/>
            <w:hideMark/>
          </w:tcPr>
          <w:p w14:paraId="5619821B"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0.000679</w:t>
            </w:r>
          </w:p>
        </w:tc>
        <w:tc>
          <w:tcPr>
            <w:tcW w:w="476" w:type="pct"/>
            <w:tcBorders>
              <w:top w:val="nil"/>
              <w:bottom w:val="nil"/>
            </w:tcBorders>
            <w:noWrap/>
            <w:vAlign w:val="center"/>
            <w:hideMark/>
          </w:tcPr>
          <w:p w14:paraId="2BA13A4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63446710"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5232CB65"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679" w:type="pct"/>
            <w:tcBorders>
              <w:top w:val="nil"/>
              <w:bottom w:val="nil"/>
            </w:tcBorders>
            <w:noWrap/>
            <w:vAlign w:val="center"/>
            <w:hideMark/>
          </w:tcPr>
          <w:p w14:paraId="01B1C1D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1B659738"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34F6A158"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3F4A8D4B"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2-1-1-0-1</w:t>
            </w:r>
          </w:p>
        </w:tc>
        <w:tc>
          <w:tcPr>
            <w:tcW w:w="789" w:type="pct"/>
            <w:tcBorders>
              <w:top w:val="nil"/>
              <w:bottom w:val="nil"/>
            </w:tcBorders>
            <w:noWrap/>
            <w:vAlign w:val="center"/>
            <w:hideMark/>
          </w:tcPr>
          <w:p w14:paraId="2A1B4406"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0.000010</w:t>
            </w:r>
          </w:p>
        </w:tc>
        <w:tc>
          <w:tcPr>
            <w:tcW w:w="476" w:type="pct"/>
            <w:tcBorders>
              <w:top w:val="nil"/>
              <w:bottom w:val="nil"/>
            </w:tcBorders>
            <w:noWrap/>
            <w:vAlign w:val="center"/>
            <w:hideMark/>
          </w:tcPr>
          <w:p w14:paraId="730D627C"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638813C0"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86" w:type="pct"/>
            <w:tcBorders>
              <w:top w:val="nil"/>
              <w:bottom w:val="nil"/>
            </w:tcBorders>
            <w:noWrap/>
            <w:vAlign w:val="center"/>
            <w:hideMark/>
          </w:tcPr>
          <w:p w14:paraId="766A8B62"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7072183F"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43" w:type="pct"/>
            <w:tcBorders>
              <w:top w:val="nil"/>
              <w:bottom w:val="nil"/>
            </w:tcBorders>
            <w:noWrap/>
            <w:vAlign w:val="center"/>
            <w:hideMark/>
          </w:tcPr>
          <w:p w14:paraId="64192D9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7B512222" w14:textId="77777777" w:rsidTr="00095E7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bottom w:val="nil"/>
            </w:tcBorders>
            <w:noWrap/>
            <w:vAlign w:val="center"/>
            <w:hideMark/>
          </w:tcPr>
          <w:p w14:paraId="74987C3D"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2-0-1-1-1</w:t>
            </w:r>
          </w:p>
        </w:tc>
        <w:tc>
          <w:tcPr>
            <w:tcW w:w="789" w:type="pct"/>
            <w:tcBorders>
              <w:top w:val="nil"/>
              <w:bottom w:val="nil"/>
            </w:tcBorders>
            <w:noWrap/>
            <w:vAlign w:val="center"/>
            <w:hideMark/>
          </w:tcPr>
          <w:p w14:paraId="18E3371C"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0.000001</w:t>
            </w:r>
          </w:p>
        </w:tc>
        <w:tc>
          <w:tcPr>
            <w:tcW w:w="476" w:type="pct"/>
            <w:tcBorders>
              <w:top w:val="nil"/>
              <w:bottom w:val="nil"/>
            </w:tcBorders>
            <w:noWrap/>
            <w:vAlign w:val="center"/>
            <w:hideMark/>
          </w:tcPr>
          <w:p w14:paraId="5FC5E5E4"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2</w:t>
            </w:r>
          </w:p>
        </w:tc>
        <w:tc>
          <w:tcPr>
            <w:tcW w:w="493" w:type="pct"/>
            <w:tcBorders>
              <w:top w:val="nil"/>
              <w:bottom w:val="nil"/>
            </w:tcBorders>
            <w:noWrap/>
            <w:vAlign w:val="center"/>
            <w:hideMark/>
          </w:tcPr>
          <w:p w14:paraId="461148EC"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w:t>
            </w:r>
          </w:p>
        </w:tc>
        <w:tc>
          <w:tcPr>
            <w:tcW w:w="586" w:type="pct"/>
            <w:tcBorders>
              <w:top w:val="nil"/>
              <w:bottom w:val="nil"/>
            </w:tcBorders>
            <w:noWrap/>
            <w:vAlign w:val="center"/>
            <w:hideMark/>
          </w:tcPr>
          <w:p w14:paraId="2027718F"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679" w:type="pct"/>
            <w:tcBorders>
              <w:top w:val="nil"/>
              <w:bottom w:val="nil"/>
            </w:tcBorders>
            <w:noWrap/>
            <w:vAlign w:val="center"/>
            <w:hideMark/>
          </w:tcPr>
          <w:p w14:paraId="243C3D0A"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c>
          <w:tcPr>
            <w:tcW w:w="543" w:type="pct"/>
            <w:tcBorders>
              <w:top w:val="nil"/>
              <w:bottom w:val="nil"/>
            </w:tcBorders>
            <w:noWrap/>
            <w:vAlign w:val="center"/>
            <w:hideMark/>
          </w:tcPr>
          <w:p w14:paraId="35FE640D" w14:textId="77777777" w:rsidR="00F93FC1" w:rsidRPr="00F93FC1" w:rsidRDefault="00F93FC1" w:rsidP="00095E7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1</w:t>
            </w:r>
          </w:p>
        </w:tc>
      </w:tr>
      <w:tr w:rsidR="00F93FC1" w:rsidRPr="00F93FC1" w14:paraId="7B4C3C47" w14:textId="77777777" w:rsidTr="00095E75">
        <w:trPr>
          <w:trHeight w:val="350"/>
        </w:trPr>
        <w:tc>
          <w:tcPr>
            <w:cnfStyle w:val="001000000000" w:firstRow="0" w:lastRow="0" w:firstColumn="1" w:lastColumn="0" w:oddVBand="0" w:evenVBand="0" w:oddHBand="0" w:evenHBand="0" w:firstRowFirstColumn="0" w:firstRowLastColumn="0" w:lastRowFirstColumn="0" w:lastRowLastColumn="0"/>
            <w:tcW w:w="1432" w:type="pct"/>
            <w:tcBorders>
              <w:top w:val="nil"/>
            </w:tcBorders>
            <w:noWrap/>
            <w:vAlign w:val="center"/>
            <w:hideMark/>
          </w:tcPr>
          <w:p w14:paraId="72976344" w14:textId="77777777" w:rsidR="00F93FC1" w:rsidRPr="00F93FC1" w:rsidRDefault="00F93FC1" w:rsidP="00095E75">
            <w:pPr>
              <w:spacing w:line="480" w:lineRule="auto"/>
              <w:jc w:val="center"/>
              <w:rPr>
                <w:rFonts w:ascii="Times New Roman" w:hAnsi="Times New Roman" w:cs="Times New Roman"/>
                <w:b w:val="0"/>
                <w:bCs w:val="0"/>
                <w:szCs w:val="24"/>
              </w:rPr>
            </w:pPr>
            <w:r w:rsidRPr="00F93FC1">
              <w:rPr>
                <w:rFonts w:ascii="Times New Roman" w:hAnsi="Times New Roman" w:cs="Times New Roman"/>
                <w:b w:val="0"/>
                <w:bCs w:val="0"/>
                <w:szCs w:val="24"/>
              </w:rPr>
              <w:t>Others</w:t>
            </w:r>
          </w:p>
        </w:tc>
        <w:tc>
          <w:tcPr>
            <w:tcW w:w="789" w:type="pct"/>
            <w:tcBorders>
              <w:top w:val="nil"/>
            </w:tcBorders>
            <w:noWrap/>
            <w:vAlign w:val="center"/>
            <w:hideMark/>
          </w:tcPr>
          <w:p w14:paraId="34C81DB7"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93FC1">
              <w:rPr>
                <w:rFonts w:ascii="Times New Roman" w:hAnsi="Times New Roman" w:cs="Times New Roman"/>
                <w:szCs w:val="24"/>
              </w:rPr>
              <w:t>0.06</w:t>
            </w:r>
          </w:p>
        </w:tc>
        <w:tc>
          <w:tcPr>
            <w:tcW w:w="476" w:type="pct"/>
            <w:tcBorders>
              <w:top w:val="nil"/>
            </w:tcBorders>
            <w:noWrap/>
            <w:vAlign w:val="center"/>
            <w:hideMark/>
          </w:tcPr>
          <w:p w14:paraId="7C28D29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493" w:type="pct"/>
            <w:tcBorders>
              <w:top w:val="nil"/>
            </w:tcBorders>
            <w:noWrap/>
            <w:vAlign w:val="center"/>
            <w:hideMark/>
          </w:tcPr>
          <w:p w14:paraId="4524C8C5"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86" w:type="pct"/>
            <w:tcBorders>
              <w:top w:val="nil"/>
            </w:tcBorders>
            <w:noWrap/>
            <w:vAlign w:val="center"/>
            <w:hideMark/>
          </w:tcPr>
          <w:p w14:paraId="2F37119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679" w:type="pct"/>
            <w:tcBorders>
              <w:top w:val="nil"/>
            </w:tcBorders>
            <w:noWrap/>
            <w:vAlign w:val="center"/>
            <w:hideMark/>
          </w:tcPr>
          <w:p w14:paraId="6EAAE0DD"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543" w:type="pct"/>
            <w:tcBorders>
              <w:top w:val="nil"/>
            </w:tcBorders>
            <w:noWrap/>
            <w:vAlign w:val="center"/>
            <w:hideMark/>
          </w:tcPr>
          <w:p w14:paraId="2C8166A9" w14:textId="77777777" w:rsidR="00F93FC1" w:rsidRPr="00F93FC1" w:rsidRDefault="00F93FC1" w:rsidP="00095E7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bl>
    <w:p w14:paraId="2A30E845" w14:textId="77777777" w:rsidR="00D17C34" w:rsidRPr="00F93FC1" w:rsidRDefault="00D17C34">
      <w:pPr>
        <w:widowControl/>
        <w:jc w:val="left"/>
        <w:rPr>
          <w:rFonts w:ascii="Times New Roman" w:hAnsi="Times New Roman" w:cs="Times New Roman"/>
        </w:rPr>
      </w:pPr>
    </w:p>
    <w:p w14:paraId="07681E7B" w14:textId="26B6790E" w:rsidR="00F93FC1" w:rsidRDefault="00F93FC1">
      <w:pPr>
        <w:widowControl/>
        <w:jc w:val="left"/>
        <w:rPr>
          <w:rFonts w:ascii="Times New Roman" w:hAnsi="Times New Roman" w:cs="Times New Roman"/>
        </w:rPr>
      </w:pPr>
      <w:r>
        <w:rPr>
          <w:rFonts w:ascii="Times New Roman" w:hAnsi="Times New Roman" w:cs="Times New Roman"/>
        </w:rPr>
        <w:br w:type="page"/>
      </w:r>
    </w:p>
    <w:p w14:paraId="55FBF4A9" w14:textId="77777777" w:rsidR="00411822" w:rsidRDefault="00411822" w:rsidP="00E71F12">
      <w:pPr>
        <w:pStyle w:val="EndNoteBibliography"/>
        <w:ind w:left="720" w:hanging="720"/>
        <w:rPr>
          <w:rFonts w:ascii="Times New Roman" w:eastAsiaTheme="minorEastAsia" w:hAnsi="Times New Roman" w:cs="Times New Roman"/>
          <w:b/>
          <w:bCs/>
          <w:noProof w:val="0"/>
          <w:sz w:val="24"/>
          <w:szCs w:val="28"/>
        </w:rPr>
      </w:pPr>
      <w:r w:rsidRPr="00411822">
        <w:rPr>
          <w:rFonts w:ascii="Times New Roman" w:eastAsiaTheme="minorEastAsia" w:hAnsi="Times New Roman" w:cs="Times New Roman"/>
          <w:b/>
          <w:bCs/>
          <w:noProof w:val="0"/>
          <w:sz w:val="24"/>
          <w:szCs w:val="28"/>
        </w:rPr>
        <w:lastRenderedPageBreak/>
        <w:t xml:space="preserve">Supplementary References </w:t>
      </w:r>
    </w:p>
    <w:p w14:paraId="57508211" w14:textId="0BB91233" w:rsidR="00E71F12" w:rsidRPr="00E71F12" w:rsidRDefault="00D17C34"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fldChar w:fldCharType="begin"/>
      </w:r>
      <w:r w:rsidRPr="00E71F12">
        <w:rPr>
          <w:rFonts w:ascii="Times New Roman" w:hAnsi="Times New Roman" w:cs="Times New Roman"/>
          <w:color w:val="000000" w:themeColor="text1"/>
        </w:rPr>
        <w:instrText xml:space="preserve"> ADDIN EN.REFLIST </w:instrText>
      </w:r>
      <w:r w:rsidRPr="00E71F12">
        <w:rPr>
          <w:rFonts w:ascii="Times New Roman" w:hAnsi="Times New Roman" w:cs="Times New Roman"/>
          <w:color w:val="000000" w:themeColor="text1"/>
        </w:rPr>
        <w:fldChar w:fldCharType="separate"/>
      </w:r>
      <w:r w:rsidR="00E71F12" w:rsidRPr="00E71F12">
        <w:rPr>
          <w:rFonts w:ascii="Times New Roman" w:hAnsi="Times New Roman" w:cs="Times New Roman"/>
          <w:color w:val="000000" w:themeColor="text1"/>
        </w:rPr>
        <w:t>1</w:t>
      </w:r>
      <w:r w:rsidR="00E71F12" w:rsidRPr="00E71F12">
        <w:rPr>
          <w:rFonts w:ascii="Times New Roman" w:hAnsi="Times New Roman" w:cs="Times New Roman"/>
          <w:color w:val="000000" w:themeColor="text1"/>
        </w:rPr>
        <w:tab/>
        <w:t xml:space="preserve">Maier, J. Concentration Polarization of Salt-Containing Liquid Electrolytes. </w:t>
      </w:r>
      <w:r w:rsidR="00E71F12" w:rsidRPr="00E71F12">
        <w:rPr>
          <w:rFonts w:ascii="Times New Roman" w:hAnsi="Times New Roman" w:cs="Times New Roman"/>
          <w:i/>
          <w:color w:val="000000" w:themeColor="text1"/>
        </w:rPr>
        <w:t>Advanced Functional Materials</w:t>
      </w:r>
      <w:r w:rsidR="00E71F12" w:rsidRPr="00E71F12">
        <w:rPr>
          <w:rFonts w:ascii="Times New Roman" w:hAnsi="Times New Roman" w:cs="Times New Roman"/>
          <w:color w:val="000000" w:themeColor="text1"/>
        </w:rPr>
        <w:t xml:space="preserve"> </w:t>
      </w:r>
      <w:r w:rsidR="00E71F12" w:rsidRPr="00E71F12">
        <w:rPr>
          <w:rFonts w:ascii="Times New Roman" w:hAnsi="Times New Roman" w:cs="Times New Roman"/>
          <w:b/>
          <w:color w:val="000000" w:themeColor="text1"/>
        </w:rPr>
        <w:t>21</w:t>
      </w:r>
      <w:r w:rsidR="00E71F12" w:rsidRPr="00E71F12">
        <w:rPr>
          <w:rFonts w:ascii="Times New Roman" w:hAnsi="Times New Roman" w:cs="Times New Roman"/>
          <w:color w:val="000000" w:themeColor="text1"/>
        </w:rPr>
        <w:t>, 1448-1455, doi:</w:t>
      </w:r>
      <w:hyperlink r:id="rId103" w:history="1">
        <w:r w:rsidR="00E71F12" w:rsidRPr="00E71F12">
          <w:rPr>
            <w:rStyle w:val="a3"/>
            <w:rFonts w:ascii="Times New Roman" w:hAnsi="Times New Roman" w:cs="Times New Roman"/>
            <w:color w:val="000000" w:themeColor="text1"/>
            <w:u w:val="none"/>
          </w:rPr>
          <w:t>https://doi.org/10.1002/adfm.201002153</w:t>
        </w:r>
      </w:hyperlink>
      <w:r w:rsidR="00E71F12" w:rsidRPr="00E71F12">
        <w:rPr>
          <w:rFonts w:ascii="Times New Roman" w:hAnsi="Times New Roman" w:cs="Times New Roman"/>
          <w:color w:val="000000" w:themeColor="text1"/>
        </w:rPr>
        <w:t xml:space="preserve"> (2011).</w:t>
      </w:r>
    </w:p>
    <w:p w14:paraId="2D286084"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2</w:t>
      </w:r>
      <w:r w:rsidRPr="00E71F12">
        <w:rPr>
          <w:rFonts w:ascii="Times New Roman" w:hAnsi="Times New Roman" w:cs="Times New Roman"/>
          <w:color w:val="000000" w:themeColor="text1"/>
        </w:rPr>
        <w:tab/>
        <w:t>Wang, Q.</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Interface chemistry of an amide electrolyte for highly reversible lithium metal batteries. </w:t>
      </w:r>
      <w:r w:rsidRPr="00E71F12">
        <w:rPr>
          <w:rFonts w:ascii="Times New Roman" w:hAnsi="Times New Roman" w:cs="Times New Roman"/>
          <w:i/>
          <w:color w:val="000000" w:themeColor="text1"/>
        </w:rPr>
        <w:t>Nature Communications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11</w:t>
      </w:r>
      <w:r w:rsidRPr="00E71F12">
        <w:rPr>
          <w:rFonts w:ascii="Times New Roman" w:hAnsi="Times New Roman" w:cs="Times New Roman"/>
          <w:color w:val="000000" w:themeColor="text1"/>
        </w:rPr>
        <w:t>, 4188, doi:10.1038/s41467-020-17976-x (2020).</w:t>
      </w:r>
    </w:p>
    <w:p w14:paraId="1B8565B8"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3</w:t>
      </w:r>
      <w:r w:rsidRPr="00E71F12">
        <w:rPr>
          <w:rFonts w:ascii="Times New Roman" w:hAnsi="Times New Roman" w:cs="Times New Roman"/>
          <w:color w:val="000000" w:themeColor="text1"/>
        </w:rPr>
        <w:tab/>
        <w:t>Weber, R.</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Long cycle life and dendrite-free lithium morphology in anode-free lithium pouch cells enabled by a dual-salt liquid electrolyte. </w:t>
      </w:r>
      <w:r w:rsidRPr="00E71F12">
        <w:rPr>
          <w:rFonts w:ascii="Times New Roman" w:hAnsi="Times New Roman" w:cs="Times New Roman"/>
          <w:i/>
          <w:color w:val="000000" w:themeColor="text1"/>
        </w:rPr>
        <w:t>Nature Energy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4</w:t>
      </w:r>
      <w:r w:rsidRPr="00E71F12">
        <w:rPr>
          <w:rFonts w:ascii="Times New Roman" w:hAnsi="Times New Roman" w:cs="Times New Roman"/>
          <w:color w:val="000000" w:themeColor="text1"/>
        </w:rPr>
        <w:t>, 683-689, doi:10.1038/s41560-019-0428-9 (2019).</w:t>
      </w:r>
    </w:p>
    <w:p w14:paraId="65AF636B"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4</w:t>
      </w:r>
      <w:r w:rsidRPr="00E71F12">
        <w:rPr>
          <w:rFonts w:ascii="Times New Roman" w:hAnsi="Times New Roman" w:cs="Times New Roman"/>
          <w:color w:val="000000" w:themeColor="text1"/>
        </w:rPr>
        <w:tab/>
        <w:t>Fang, C.</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Pressure-tailored lithium deposition and dissolution in lithium metal batteries. </w:t>
      </w:r>
      <w:r w:rsidRPr="00E71F12">
        <w:rPr>
          <w:rFonts w:ascii="Times New Roman" w:hAnsi="Times New Roman" w:cs="Times New Roman"/>
          <w:i/>
          <w:color w:val="000000" w:themeColor="text1"/>
        </w:rPr>
        <w:t>Nature Energy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6</w:t>
      </w:r>
      <w:r w:rsidRPr="00E71F12">
        <w:rPr>
          <w:rFonts w:ascii="Times New Roman" w:hAnsi="Times New Roman" w:cs="Times New Roman"/>
          <w:color w:val="000000" w:themeColor="text1"/>
        </w:rPr>
        <w:t>, 987-994, doi:10.1038/s41560-021-00917-3 (2021).</w:t>
      </w:r>
    </w:p>
    <w:p w14:paraId="1F0BC6DF" w14:textId="2B30601F"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5</w:t>
      </w:r>
      <w:r w:rsidRPr="00E71F12">
        <w:rPr>
          <w:rFonts w:ascii="Times New Roman" w:hAnsi="Times New Roman" w:cs="Times New Roman"/>
          <w:color w:val="000000" w:themeColor="text1"/>
        </w:rPr>
        <w:tab/>
        <w:t xml:space="preserve">Rehnlund, D., Ihrfors, C., Maibach, J. &amp; Nyholm, L. Dendrite-free lithium electrode cycling via controlled nucleation in low LiPF6 concentration electrolytes. </w:t>
      </w:r>
      <w:r w:rsidRPr="00E71F12">
        <w:rPr>
          <w:rFonts w:ascii="Times New Roman" w:hAnsi="Times New Roman" w:cs="Times New Roman"/>
          <w:i/>
          <w:color w:val="000000" w:themeColor="text1"/>
        </w:rPr>
        <w:t>Materials Today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21</w:t>
      </w:r>
      <w:r w:rsidRPr="00E71F12">
        <w:rPr>
          <w:rFonts w:ascii="Times New Roman" w:hAnsi="Times New Roman" w:cs="Times New Roman"/>
          <w:color w:val="000000" w:themeColor="text1"/>
        </w:rPr>
        <w:t>, 1010-1018, doi:</w:t>
      </w:r>
      <w:hyperlink r:id="rId104" w:history="1">
        <w:r w:rsidRPr="00E71F12">
          <w:rPr>
            <w:rStyle w:val="a3"/>
            <w:rFonts w:ascii="Times New Roman" w:hAnsi="Times New Roman" w:cs="Times New Roman"/>
            <w:color w:val="000000" w:themeColor="text1"/>
            <w:u w:val="none"/>
          </w:rPr>
          <w:t>https://doi.org/10.1016/j.mattod.2018.08.003</w:t>
        </w:r>
      </w:hyperlink>
      <w:r w:rsidRPr="00E71F12">
        <w:rPr>
          <w:rFonts w:ascii="Times New Roman" w:hAnsi="Times New Roman" w:cs="Times New Roman"/>
          <w:color w:val="000000" w:themeColor="text1"/>
        </w:rPr>
        <w:t xml:space="preserve"> (2018).</w:t>
      </w:r>
    </w:p>
    <w:p w14:paraId="2257D728" w14:textId="163EA5C5"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6</w:t>
      </w:r>
      <w:r w:rsidRPr="00E71F12">
        <w:rPr>
          <w:rFonts w:ascii="Times New Roman" w:hAnsi="Times New Roman" w:cs="Times New Roman"/>
          <w:color w:val="000000" w:themeColor="text1"/>
        </w:rPr>
        <w:tab/>
        <w:t>Pei, A., Zheng, G., Shi, F., Li, Y. &amp; Cui, Y. J. N. l. Nanoscale nucleation and growth of electrodeposited lithium metal.</w:t>
      </w:r>
      <w:r w:rsidR="00C06598">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17</w:t>
      </w:r>
      <w:r w:rsidRPr="00E71F12">
        <w:rPr>
          <w:rFonts w:ascii="Times New Roman" w:hAnsi="Times New Roman" w:cs="Times New Roman"/>
          <w:color w:val="000000" w:themeColor="text1"/>
        </w:rPr>
        <w:t>, 1132-1139 (2017).</w:t>
      </w:r>
    </w:p>
    <w:p w14:paraId="7BE35006"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7</w:t>
      </w:r>
      <w:r w:rsidRPr="00E71F12">
        <w:rPr>
          <w:rFonts w:ascii="Times New Roman" w:hAnsi="Times New Roman" w:cs="Times New Roman"/>
          <w:color w:val="000000" w:themeColor="text1"/>
        </w:rPr>
        <w:tab/>
        <w:t>Bhattacharyya, R.</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In situ NMR observation of the formation of metallic lithium microstructures in lithium batteries. </w:t>
      </w:r>
      <w:r w:rsidRPr="00E71F12">
        <w:rPr>
          <w:rFonts w:ascii="Times New Roman" w:hAnsi="Times New Roman" w:cs="Times New Roman"/>
          <w:i/>
          <w:color w:val="000000" w:themeColor="text1"/>
        </w:rPr>
        <w:t>Nature Materials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9</w:t>
      </w:r>
      <w:r w:rsidRPr="00E71F12">
        <w:rPr>
          <w:rFonts w:ascii="Times New Roman" w:hAnsi="Times New Roman" w:cs="Times New Roman"/>
          <w:color w:val="000000" w:themeColor="text1"/>
        </w:rPr>
        <w:t>, 504-510, doi:10.1038/nmat2764 (2010).</w:t>
      </w:r>
    </w:p>
    <w:p w14:paraId="50E6C551"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8</w:t>
      </w:r>
      <w:r w:rsidRPr="00E71F12">
        <w:rPr>
          <w:rFonts w:ascii="Times New Roman" w:hAnsi="Times New Roman" w:cs="Times New Roman"/>
          <w:color w:val="000000" w:themeColor="text1"/>
        </w:rPr>
        <w:tab/>
        <w:t xml:space="preserve">Gunnarsdóttir, A. B., Amanchukwu, C. V., Menkin, S. &amp; Grey, C. P. Noninvasive In Situ NMR Study of “Dead Lithium” Formation and Lithium Corrosion in Full-Cell Lithium Metal Batteries. </w:t>
      </w:r>
      <w:r w:rsidRPr="00E71F12">
        <w:rPr>
          <w:rFonts w:ascii="Times New Roman" w:hAnsi="Times New Roman" w:cs="Times New Roman"/>
          <w:i/>
          <w:color w:val="000000" w:themeColor="text1"/>
        </w:rPr>
        <w:t>Journal of the American Chemical Society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142</w:t>
      </w:r>
      <w:r w:rsidRPr="00E71F12">
        <w:rPr>
          <w:rFonts w:ascii="Times New Roman" w:hAnsi="Times New Roman" w:cs="Times New Roman"/>
          <w:color w:val="000000" w:themeColor="text1"/>
        </w:rPr>
        <w:t>, 20814-20827, doi:10.1021/jacs.0c10258 (2020).</w:t>
      </w:r>
    </w:p>
    <w:p w14:paraId="47D4515C"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9</w:t>
      </w:r>
      <w:r w:rsidRPr="00E71F12">
        <w:rPr>
          <w:rFonts w:ascii="Times New Roman" w:hAnsi="Times New Roman" w:cs="Times New Roman"/>
          <w:color w:val="000000" w:themeColor="text1"/>
        </w:rPr>
        <w:tab/>
        <w:t xml:space="preserve">Küpers, V., Kolek, M., Bieker, P., Winter, M. &amp; Brunklaus, G. In situ 7Li-NMR analysis of lithium metal surface deposits with varying electrolyte compositions and concentrations. </w:t>
      </w:r>
      <w:r w:rsidRPr="00E71F12">
        <w:rPr>
          <w:rFonts w:ascii="Times New Roman" w:hAnsi="Times New Roman" w:cs="Times New Roman"/>
          <w:i/>
          <w:color w:val="000000" w:themeColor="text1"/>
        </w:rPr>
        <w:t>Physical Chemistry Chemical Physics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21</w:t>
      </w:r>
      <w:r w:rsidRPr="00E71F12">
        <w:rPr>
          <w:rFonts w:ascii="Times New Roman" w:hAnsi="Times New Roman" w:cs="Times New Roman"/>
          <w:color w:val="000000" w:themeColor="text1"/>
        </w:rPr>
        <w:t>, 26084-26094, doi:10.1039/C9CP05334D (2019).</w:t>
      </w:r>
    </w:p>
    <w:p w14:paraId="7A296685"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10</w:t>
      </w:r>
      <w:r w:rsidRPr="00E71F12">
        <w:rPr>
          <w:rFonts w:ascii="Times New Roman" w:hAnsi="Times New Roman" w:cs="Times New Roman"/>
          <w:color w:val="000000" w:themeColor="text1"/>
        </w:rPr>
        <w:tab/>
        <w:t>Chandrashekar, S.</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7Li MRI of Li batteries reveals location of microstructural lithium. </w:t>
      </w:r>
      <w:r w:rsidRPr="00E71F12">
        <w:rPr>
          <w:rFonts w:ascii="Times New Roman" w:hAnsi="Times New Roman" w:cs="Times New Roman"/>
          <w:i/>
          <w:color w:val="000000" w:themeColor="text1"/>
        </w:rPr>
        <w:t>Nature Materials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11</w:t>
      </w:r>
      <w:r w:rsidRPr="00E71F12">
        <w:rPr>
          <w:rFonts w:ascii="Times New Roman" w:hAnsi="Times New Roman" w:cs="Times New Roman"/>
          <w:color w:val="000000" w:themeColor="text1"/>
        </w:rPr>
        <w:t>, 311-315, doi:10.1038/nmat3246 (2012).</w:t>
      </w:r>
    </w:p>
    <w:p w14:paraId="74E213C0"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11</w:t>
      </w:r>
      <w:r w:rsidRPr="00E71F12">
        <w:rPr>
          <w:rFonts w:ascii="Times New Roman" w:hAnsi="Times New Roman" w:cs="Times New Roman"/>
          <w:color w:val="000000" w:themeColor="text1"/>
        </w:rPr>
        <w:tab/>
        <w:t>Chang, H. J.</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Investigating Li Microstructure Formation on Li Anodes for Lithium Batteries by in Situ 6Li/7Li NMR and SEM. </w:t>
      </w:r>
      <w:r w:rsidRPr="00E71F12">
        <w:rPr>
          <w:rFonts w:ascii="Times New Roman" w:hAnsi="Times New Roman" w:cs="Times New Roman"/>
          <w:i/>
          <w:color w:val="000000" w:themeColor="text1"/>
        </w:rPr>
        <w:t>The Journal of Physical Chemistry C</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119</w:t>
      </w:r>
      <w:r w:rsidRPr="00E71F12">
        <w:rPr>
          <w:rFonts w:ascii="Times New Roman" w:hAnsi="Times New Roman" w:cs="Times New Roman"/>
          <w:color w:val="000000" w:themeColor="text1"/>
        </w:rPr>
        <w:t>, 16443-16451, doi:10.1021/acs.jpcc.5b03396 (2015).</w:t>
      </w:r>
    </w:p>
    <w:p w14:paraId="62E26A51"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12</w:t>
      </w:r>
      <w:r w:rsidRPr="00E71F12">
        <w:rPr>
          <w:rFonts w:ascii="Times New Roman" w:hAnsi="Times New Roman" w:cs="Times New Roman"/>
          <w:color w:val="000000" w:themeColor="text1"/>
        </w:rPr>
        <w:tab/>
        <w:t>Jang, D. H. &amp; Oh, S. M. Electrolyte Effects on Spinel Dissolution and Cathodic Capacity Losses in 4</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V</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Li</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Li x Mn2</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O</w:t>
      </w:r>
      <w:r w:rsidRPr="00E71F12">
        <w:rPr>
          <w:rFonts w:ascii="Times New Roman" w:eastAsia="MS Gothic" w:hAnsi="Times New Roman" w:cs="Times New Roman"/>
          <w:color w:val="000000" w:themeColor="text1"/>
        </w:rPr>
        <w:t> </w:t>
      </w:r>
      <w:r w:rsidRPr="00E71F12">
        <w:rPr>
          <w:rFonts w:ascii="Times New Roman" w:hAnsi="Times New Roman" w:cs="Times New Roman"/>
          <w:color w:val="000000" w:themeColor="text1"/>
        </w:rPr>
        <w:t xml:space="preserve">4 Rechargeable Cells. </w:t>
      </w:r>
      <w:r w:rsidRPr="00E71F12">
        <w:rPr>
          <w:rFonts w:ascii="Times New Roman" w:hAnsi="Times New Roman" w:cs="Times New Roman"/>
          <w:i/>
          <w:color w:val="000000" w:themeColor="text1"/>
        </w:rPr>
        <w:t>Journal of The Electrochemical Society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144</w:t>
      </w:r>
      <w:r w:rsidRPr="00E71F12">
        <w:rPr>
          <w:rFonts w:ascii="Times New Roman" w:hAnsi="Times New Roman" w:cs="Times New Roman"/>
          <w:color w:val="000000" w:themeColor="text1"/>
        </w:rPr>
        <w:t>, 3342-3348, doi:10.1149/1.1838016 (1997).</w:t>
      </w:r>
    </w:p>
    <w:p w14:paraId="7C42A63D" w14:textId="1849B6F3"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13</w:t>
      </w:r>
      <w:r w:rsidRPr="00E71F12">
        <w:rPr>
          <w:rFonts w:ascii="Times New Roman" w:hAnsi="Times New Roman" w:cs="Times New Roman"/>
          <w:color w:val="000000" w:themeColor="text1"/>
        </w:rPr>
        <w:tab/>
        <w:t>Suo, L.</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Fluorine-donating electrolytes enable highly reversible</w:t>
      </w:r>
      <w:r w:rsidR="00E0104A">
        <w:rPr>
          <w:rFonts w:ascii="Times New Roman" w:hAnsi="Times New Roman" w:cs="Times New Roman"/>
          <w:color w:val="000000" w:themeColor="text1"/>
        </w:rPr>
        <w:t xml:space="preserve"> five-</w:t>
      </w:r>
      <w:r w:rsidRPr="00E71F12">
        <w:rPr>
          <w:rFonts w:ascii="Times New Roman" w:hAnsi="Times New Roman" w:cs="Times New Roman"/>
          <w:color w:val="000000" w:themeColor="text1"/>
        </w:rPr>
        <w:t xml:space="preserve">V-class Li metal batteries. </w:t>
      </w:r>
      <w:r w:rsidRPr="00E71F12">
        <w:rPr>
          <w:rFonts w:ascii="Times New Roman" w:hAnsi="Times New Roman" w:cs="Times New Roman"/>
          <w:i/>
          <w:color w:val="000000" w:themeColor="text1"/>
        </w:rPr>
        <w:t>Proceedings of the National Academy of Sciences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115</w:t>
      </w:r>
      <w:r w:rsidRPr="00E71F12">
        <w:rPr>
          <w:rFonts w:ascii="Times New Roman" w:hAnsi="Times New Roman" w:cs="Times New Roman"/>
          <w:color w:val="000000" w:themeColor="text1"/>
        </w:rPr>
        <w:t>, 1156, doi:10.1073/pnas.1712895115 (2018).</w:t>
      </w:r>
    </w:p>
    <w:p w14:paraId="1B77F06C" w14:textId="77777777"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14</w:t>
      </w:r>
      <w:r w:rsidRPr="00E71F12">
        <w:rPr>
          <w:rFonts w:ascii="Times New Roman" w:hAnsi="Times New Roman" w:cs="Times New Roman"/>
          <w:color w:val="000000" w:themeColor="text1"/>
        </w:rPr>
        <w:tab/>
        <w:t xml:space="preserve">Wang, C., Meng, Y. S. &amp; Xu, K. Perspective—Fluorinating Interphases. </w:t>
      </w:r>
      <w:r w:rsidRPr="00E71F12">
        <w:rPr>
          <w:rFonts w:ascii="Times New Roman" w:hAnsi="Times New Roman" w:cs="Times New Roman"/>
          <w:i/>
          <w:color w:val="000000" w:themeColor="text1"/>
        </w:rPr>
        <w:t>Journal of The Electrochemical Society</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166</w:t>
      </w:r>
      <w:r w:rsidRPr="00E71F12">
        <w:rPr>
          <w:rFonts w:ascii="Times New Roman" w:hAnsi="Times New Roman" w:cs="Times New Roman"/>
          <w:color w:val="000000" w:themeColor="text1"/>
        </w:rPr>
        <w:t>, A5184-A5186, doi:10.1149/2.0281903jes (2018).</w:t>
      </w:r>
    </w:p>
    <w:p w14:paraId="38FB0DC0" w14:textId="4D32CB33" w:rsidR="00E71F12" w:rsidRPr="00E71F12" w:rsidRDefault="00E71F12" w:rsidP="00E71F12">
      <w:pPr>
        <w:pStyle w:val="EndNoteBibliography"/>
        <w:ind w:left="720" w:hanging="720"/>
        <w:rPr>
          <w:rFonts w:ascii="Times New Roman" w:hAnsi="Times New Roman" w:cs="Times New Roman"/>
          <w:color w:val="000000" w:themeColor="text1"/>
        </w:rPr>
      </w:pPr>
      <w:r w:rsidRPr="00E71F12">
        <w:rPr>
          <w:rFonts w:ascii="Times New Roman" w:hAnsi="Times New Roman" w:cs="Times New Roman"/>
          <w:color w:val="000000" w:themeColor="text1"/>
        </w:rPr>
        <w:t>15</w:t>
      </w:r>
      <w:r w:rsidRPr="00E71F12">
        <w:rPr>
          <w:rFonts w:ascii="Times New Roman" w:hAnsi="Times New Roman" w:cs="Times New Roman"/>
          <w:color w:val="000000" w:themeColor="text1"/>
        </w:rPr>
        <w:tab/>
        <w:t>Krause, L. J.</w:t>
      </w:r>
      <w:r w:rsidRPr="00E71F12">
        <w:rPr>
          <w:rFonts w:ascii="Times New Roman" w:hAnsi="Times New Roman" w:cs="Times New Roman"/>
          <w:i/>
          <w:color w:val="000000" w:themeColor="text1"/>
        </w:rPr>
        <w:t xml:space="preserve"> et al.</w:t>
      </w:r>
      <w:r w:rsidRPr="00E71F12">
        <w:rPr>
          <w:rFonts w:ascii="Times New Roman" w:hAnsi="Times New Roman" w:cs="Times New Roman"/>
          <w:color w:val="000000" w:themeColor="text1"/>
        </w:rPr>
        <w:t xml:space="preserve"> Corrosion of aluminum at high voltages in non-aqueous electrolytes containing perfluoroalkylsulfonyl imides; new lithium salts for lithium-ion cells. </w:t>
      </w:r>
      <w:r w:rsidRPr="00E71F12">
        <w:rPr>
          <w:rFonts w:ascii="Times New Roman" w:hAnsi="Times New Roman" w:cs="Times New Roman"/>
          <w:i/>
          <w:color w:val="000000" w:themeColor="text1"/>
        </w:rPr>
        <w:t>Journal of Power Sources</w:t>
      </w:r>
      <w:r w:rsidRPr="00E71F12">
        <w:rPr>
          <w:rFonts w:ascii="Times New Roman" w:hAnsi="Times New Roman" w:cs="Times New Roman"/>
          <w:color w:val="000000" w:themeColor="text1"/>
        </w:rPr>
        <w:t xml:space="preserve"> </w:t>
      </w:r>
      <w:r w:rsidRPr="00E71F12">
        <w:rPr>
          <w:rFonts w:ascii="Times New Roman" w:hAnsi="Times New Roman" w:cs="Times New Roman"/>
          <w:b/>
          <w:color w:val="000000" w:themeColor="text1"/>
        </w:rPr>
        <w:t>68</w:t>
      </w:r>
      <w:r w:rsidRPr="00E71F12">
        <w:rPr>
          <w:rFonts w:ascii="Times New Roman" w:hAnsi="Times New Roman" w:cs="Times New Roman"/>
          <w:color w:val="000000" w:themeColor="text1"/>
        </w:rPr>
        <w:t>, 320-325, doi:</w:t>
      </w:r>
      <w:hyperlink r:id="rId105" w:history="1">
        <w:r w:rsidRPr="00E71F12">
          <w:rPr>
            <w:rStyle w:val="a3"/>
            <w:rFonts w:ascii="Times New Roman" w:hAnsi="Times New Roman" w:cs="Times New Roman"/>
            <w:color w:val="000000" w:themeColor="text1"/>
            <w:u w:val="none"/>
          </w:rPr>
          <w:t>https://doi.org/10.1016/S0378-7753(97)02517-2</w:t>
        </w:r>
      </w:hyperlink>
      <w:r w:rsidRPr="00E71F12">
        <w:rPr>
          <w:rFonts w:ascii="Times New Roman" w:hAnsi="Times New Roman" w:cs="Times New Roman"/>
          <w:color w:val="000000" w:themeColor="text1"/>
        </w:rPr>
        <w:t xml:space="preserve"> (1997).</w:t>
      </w:r>
    </w:p>
    <w:p w14:paraId="498AE8E4" w14:textId="14F42535" w:rsidR="00F93FC1" w:rsidRPr="00F93FC1" w:rsidRDefault="00D17C34">
      <w:pPr>
        <w:rPr>
          <w:rFonts w:ascii="Times New Roman" w:hAnsi="Times New Roman" w:cs="Times New Roman"/>
        </w:rPr>
      </w:pPr>
      <w:r w:rsidRPr="00E71F12">
        <w:rPr>
          <w:rFonts w:ascii="Times New Roman" w:hAnsi="Times New Roman" w:cs="Times New Roman"/>
          <w:color w:val="000000" w:themeColor="text1"/>
        </w:rPr>
        <w:fldChar w:fldCharType="end"/>
      </w:r>
    </w:p>
    <w:sectPr w:rsidR="00F93FC1" w:rsidRPr="00F93FC1" w:rsidSect="00E60132">
      <w:footerReference w:type="default" r:id="rId1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93CE9" w14:textId="77777777" w:rsidR="009168C2" w:rsidRDefault="009168C2" w:rsidP="007333FC">
      <w:r>
        <w:separator/>
      </w:r>
    </w:p>
  </w:endnote>
  <w:endnote w:type="continuationSeparator" w:id="0">
    <w:p w14:paraId="5375E46E" w14:textId="77777777" w:rsidR="009168C2" w:rsidRDefault="009168C2" w:rsidP="0073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968097"/>
      <w:docPartObj>
        <w:docPartGallery w:val="Page Numbers (Bottom of Page)"/>
        <w:docPartUnique/>
      </w:docPartObj>
    </w:sdtPr>
    <w:sdtEndPr/>
    <w:sdtContent>
      <w:p w14:paraId="363AC869" w14:textId="6242D815" w:rsidR="00F32B44" w:rsidRDefault="00F32B44">
        <w:pPr>
          <w:pStyle w:val="a8"/>
          <w:jc w:val="right"/>
        </w:pPr>
        <w:r>
          <w:fldChar w:fldCharType="begin"/>
        </w:r>
        <w:r>
          <w:instrText>PAGE   \* MERGEFORMAT</w:instrText>
        </w:r>
        <w:r>
          <w:fldChar w:fldCharType="separate"/>
        </w:r>
        <w:r>
          <w:rPr>
            <w:lang w:val="zh-CN"/>
          </w:rPr>
          <w:t>2</w:t>
        </w:r>
        <w:r>
          <w:fldChar w:fldCharType="end"/>
        </w:r>
      </w:p>
    </w:sdtContent>
  </w:sdt>
  <w:p w14:paraId="3BF6C0EC" w14:textId="77777777" w:rsidR="00F32B44" w:rsidRDefault="00F32B4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BF3B" w14:textId="77777777" w:rsidR="009168C2" w:rsidRDefault="009168C2" w:rsidP="007333FC">
      <w:r>
        <w:separator/>
      </w:r>
    </w:p>
  </w:footnote>
  <w:footnote w:type="continuationSeparator" w:id="0">
    <w:p w14:paraId="17589E6E" w14:textId="77777777" w:rsidR="009168C2" w:rsidRDefault="009168C2" w:rsidP="00733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sed2pvoapea2e5wp3p9e2u5vtapxsvt9xt&quot;&gt;HE DME REF&lt;record-ids&gt;&lt;item&gt;23&lt;/item&gt;&lt;item&gt;29&lt;/item&gt;&lt;item&gt;30&lt;/item&gt;&lt;item&gt;31&lt;/item&gt;&lt;item&gt;32&lt;/item&gt;&lt;item&gt;54&lt;/item&gt;&lt;item&gt;55&lt;/item&gt;&lt;item&gt;56&lt;/item&gt;&lt;item&gt;57&lt;/item&gt;&lt;item&gt;58&lt;/item&gt;&lt;item&gt;59&lt;/item&gt;&lt;item&gt;60&lt;/item&gt;&lt;item&gt;61&lt;/item&gt;&lt;item&gt;62&lt;/item&gt;&lt;item&gt;63&lt;/item&gt;&lt;/record-ids&gt;&lt;/item&gt;&lt;/Libraries&gt;"/>
  </w:docVars>
  <w:rsids>
    <w:rsidRoot w:val="004E0A0E"/>
    <w:rsid w:val="00017258"/>
    <w:rsid w:val="000210F1"/>
    <w:rsid w:val="00022779"/>
    <w:rsid w:val="000618EC"/>
    <w:rsid w:val="00064287"/>
    <w:rsid w:val="00094AD7"/>
    <w:rsid w:val="000D159B"/>
    <w:rsid w:val="000D26E6"/>
    <w:rsid w:val="00117B2D"/>
    <w:rsid w:val="00127C15"/>
    <w:rsid w:val="001369DE"/>
    <w:rsid w:val="00160504"/>
    <w:rsid w:val="001C017A"/>
    <w:rsid w:val="001C47D7"/>
    <w:rsid w:val="001E0444"/>
    <w:rsid w:val="001E2396"/>
    <w:rsid w:val="00204C31"/>
    <w:rsid w:val="0021134D"/>
    <w:rsid w:val="00217110"/>
    <w:rsid w:val="00250F3A"/>
    <w:rsid w:val="002A6A8D"/>
    <w:rsid w:val="002C0CE5"/>
    <w:rsid w:val="002C2D0F"/>
    <w:rsid w:val="002C7FDB"/>
    <w:rsid w:val="002D7620"/>
    <w:rsid w:val="002E6FAA"/>
    <w:rsid w:val="002F52FA"/>
    <w:rsid w:val="003058BD"/>
    <w:rsid w:val="0032190C"/>
    <w:rsid w:val="003335E0"/>
    <w:rsid w:val="00336AFE"/>
    <w:rsid w:val="00336F6D"/>
    <w:rsid w:val="003438A5"/>
    <w:rsid w:val="00356A2C"/>
    <w:rsid w:val="0036731E"/>
    <w:rsid w:val="00383CFC"/>
    <w:rsid w:val="003B1E1F"/>
    <w:rsid w:val="003C6365"/>
    <w:rsid w:val="003C7F28"/>
    <w:rsid w:val="003D0CC8"/>
    <w:rsid w:val="003D5BA0"/>
    <w:rsid w:val="004070E6"/>
    <w:rsid w:val="00411822"/>
    <w:rsid w:val="004A6E1C"/>
    <w:rsid w:val="004B11C5"/>
    <w:rsid w:val="004C33A7"/>
    <w:rsid w:val="004E0A0E"/>
    <w:rsid w:val="004E3CE4"/>
    <w:rsid w:val="004F3580"/>
    <w:rsid w:val="00522772"/>
    <w:rsid w:val="0055028D"/>
    <w:rsid w:val="0055123E"/>
    <w:rsid w:val="00563C3A"/>
    <w:rsid w:val="005905C7"/>
    <w:rsid w:val="005B2EC9"/>
    <w:rsid w:val="005C291A"/>
    <w:rsid w:val="005D4518"/>
    <w:rsid w:val="005D7E09"/>
    <w:rsid w:val="005E1862"/>
    <w:rsid w:val="005E2B65"/>
    <w:rsid w:val="00635A7F"/>
    <w:rsid w:val="006605C8"/>
    <w:rsid w:val="006634E5"/>
    <w:rsid w:val="006721A6"/>
    <w:rsid w:val="00680EB7"/>
    <w:rsid w:val="006829CF"/>
    <w:rsid w:val="006B4C52"/>
    <w:rsid w:val="006B6E8D"/>
    <w:rsid w:val="006C628D"/>
    <w:rsid w:val="006E19A8"/>
    <w:rsid w:val="006F7F1B"/>
    <w:rsid w:val="007126BF"/>
    <w:rsid w:val="00723ABD"/>
    <w:rsid w:val="007333FC"/>
    <w:rsid w:val="00741856"/>
    <w:rsid w:val="00745D6D"/>
    <w:rsid w:val="0075539D"/>
    <w:rsid w:val="007737B8"/>
    <w:rsid w:val="00784B65"/>
    <w:rsid w:val="0078762E"/>
    <w:rsid w:val="00791A69"/>
    <w:rsid w:val="00792376"/>
    <w:rsid w:val="007A59C0"/>
    <w:rsid w:val="007C739E"/>
    <w:rsid w:val="007E5713"/>
    <w:rsid w:val="007F0BFE"/>
    <w:rsid w:val="00805093"/>
    <w:rsid w:val="00841EBB"/>
    <w:rsid w:val="00842B14"/>
    <w:rsid w:val="00844598"/>
    <w:rsid w:val="008517F3"/>
    <w:rsid w:val="0086050E"/>
    <w:rsid w:val="00866734"/>
    <w:rsid w:val="00870AC2"/>
    <w:rsid w:val="00882EA2"/>
    <w:rsid w:val="00884A0B"/>
    <w:rsid w:val="008A6799"/>
    <w:rsid w:val="008B0C38"/>
    <w:rsid w:val="008B2374"/>
    <w:rsid w:val="008B5BD7"/>
    <w:rsid w:val="008B7D2F"/>
    <w:rsid w:val="008C33B1"/>
    <w:rsid w:val="008D7395"/>
    <w:rsid w:val="008F1A63"/>
    <w:rsid w:val="0090457D"/>
    <w:rsid w:val="00912BD1"/>
    <w:rsid w:val="009168C2"/>
    <w:rsid w:val="00944C75"/>
    <w:rsid w:val="00956777"/>
    <w:rsid w:val="0096780A"/>
    <w:rsid w:val="00973B83"/>
    <w:rsid w:val="00986E56"/>
    <w:rsid w:val="0099143E"/>
    <w:rsid w:val="00994235"/>
    <w:rsid w:val="009A6CB2"/>
    <w:rsid w:val="009A777B"/>
    <w:rsid w:val="009C1D08"/>
    <w:rsid w:val="009D6045"/>
    <w:rsid w:val="00A11316"/>
    <w:rsid w:val="00A152BB"/>
    <w:rsid w:val="00A16398"/>
    <w:rsid w:val="00A20455"/>
    <w:rsid w:val="00A25D0B"/>
    <w:rsid w:val="00A36308"/>
    <w:rsid w:val="00A415AF"/>
    <w:rsid w:val="00A74149"/>
    <w:rsid w:val="00A91518"/>
    <w:rsid w:val="00A926C0"/>
    <w:rsid w:val="00A96E67"/>
    <w:rsid w:val="00A97708"/>
    <w:rsid w:val="00AA689F"/>
    <w:rsid w:val="00AE2423"/>
    <w:rsid w:val="00AF348D"/>
    <w:rsid w:val="00AF6692"/>
    <w:rsid w:val="00B43B14"/>
    <w:rsid w:val="00B44F44"/>
    <w:rsid w:val="00B86339"/>
    <w:rsid w:val="00B912FB"/>
    <w:rsid w:val="00BA37CF"/>
    <w:rsid w:val="00BA490C"/>
    <w:rsid w:val="00BB1743"/>
    <w:rsid w:val="00BB2807"/>
    <w:rsid w:val="00BB6C16"/>
    <w:rsid w:val="00BD349E"/>
    <w:rsid w:val="00BD5405"/>
    <w:rsid w:val="00BE1859"/>
    <w:rsid w:val="00BF4251"/>
    <w:rsid w:val="00C041C0"/>
    <w:rsid w:val="00C06598"/>
    <w:rsid w:val="00C2059F"/>
    <w:rsid w:val="00C624BD"/>
    <w:rsid w:val="00C6662E"/>
    <w:rsid w:val="00C845FD"/>
    <w:rsid w:val="00C92B1E"/>
    <w:rsid w:val="00C92BB7"/>
    <w:rsid w:val="00C93699"/>
    <w:rsid w:val="00CB1ED6"/>
    <w:rsid w:val="00CD1C49"/>
    <w:rsid w:val="00CD3A80"/>
    <w:rsid w:val="00CD6035"/>
    <w:rsid w:val="00D17C34"/>
    <w:rsid w:val="00D21CCE"/>
    <w:rsid w:val="00D477B6"/>
    <w:rsid w:val="00D528A3"/>
    <w:rsid w:val="00D63BEB"/>
    <w:rsid w:val="00D667C6"/>
    <w:rsid w:val="00D719AF"/>
    <w:rsid w:val="00D7710A"/>
    <w:rsid w:val="00D909A2"/>
    <w:rsid w:val="00DA2CD0"/>
    <w:rsid w:val="00DC2673"/>
    <w:rsid w:val="00DD5DBD"/>
    <w:rsid w:val="00DF44F0"/>
    <w:rsid w:val="00E00A14"/>
    <w:rsid w:val="00E0104A"/>
    <w:rsid w:val="00E17B48"/>
    <w:rsid w:val="00E24EB3"/>
    <w:rsid w:val="00E26C97"/>
    <w:rsid w:val="00E40618"/>
    <w:rsid w:val="00E40B5A"/>
    <w:rsid w:val="00E57A6C"/>
    <w:rsid w:val="00E60132"/>
    <w:rsid w:val="00E71F12"/>
    <w:rsid w:val="00E9126F"/>
    <w:rsid w:val="00E9336C"/>
    <w:rsid w:val="00EB047F"/>
    <w:rsid w:val="00EB4187"/>
    <w:rsid w:val="00EC6FBF"/>
    <w:rsid w:val="00ED196A"/>
    <w:rsid w:val="00EE0A70"/>
    <w:rsid w:val="00F03A1E"/>
    <w:rsid w:val="00F050FE"/>
    <w:rsid w:val="00F15A57"/>
    <w:rsid w:val="00F22371"/>
    <w:rsid w:val="00F32B44"/>
    <w:rsid w:val="00F34E01"/>
    <w:rsid w:val="00F3754D"/>
    <w:rsid w:val="00F37931"/>
    <w:rsid w:val="00F51E97"/>
    <w:rsid w:val="00F72669"/>
    <w:rsid w:val="00F77AC7"/>
    <w:rsid w:val="00F81D3D"/>
    <w:rsid w:val="00F936FE"/>
    <w:rsid w:val="00F93FC1"/>
    <w:rsid w:val="00F9612D"/>
    <w:rsid w:val="00FA00DE"/>
    <w:rsid w:val="00FA1675"/>
    <w:rsid w:val="00FA3EDF"/>
    <w:rsid w:val="00FB4354"/>
    <w:rsid w:val="00FB4582"/>
    <w:rsid w:val="00FB69E0"/>
    <w:rsid w:val="00FC30F7"/>
    <w:rsid w:val="00FF6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09542"/>
  <w14:defaultImageDpi w14:val="32767"/>
  <w15:chartTrackingRefBased/>
  <w15:docId w15:val="{654EE39D-A9F9-40C5-B285-9B0611E7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7C3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D17C3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17C34"/>
    <w:rPr>
      <w:rFonts w:ascii="等线" w:eastAsia="等线" w:hAnsi="等线"/>
      <w:noProof/>
      <w:sz w:val="20"/>
    </w:rPr>
  </w:style>
  <w:style w:type="paragraph" w:customStyle="1" w:styleId="EndNoteBibliography">
    <w:name w:val="EndNote Bibliography"/>
    <w:basedOn w:val="a"/>
    <w:link w:val="EndNoteBibliography0"/>
    <w:rsid w:val="00D17C34"/>
    <w:rPr>
      <w:rFonts w:ascii="等线" w:eastAsia="等线" w:hAnsi="等线"/>
      <w:noProof/>
      <w:sz w:val="20"/>
    </w:rPr>
  </w:style>
  <w:style w:type="character" w:customStyle="1" w:styleId="EndNoteBibliography0">
    <w:name w:val="EndNote Bibliography 字符"/>
    <w:basedOn w:val="a0"/>
    <w:link w:val="EndNoteBibliography"/>
    <w:rsid w:val="00D17C34"/>
    <w:rPr>
      <w:rFonts w:ascii="等线" w:eastAsia="等线" w:hAnsi="等线"/>
      <w:noProof/>
      <w:sz w:val="20"/>
    </w:rPr>
  </w:style>
  <w:style w:type="character" w:styleId="a3">
    <w:name w:val="Hyperlink"/>
    <w:basedOn w:val="a0"/>
    <w:uiPriority w:val="99"/>
    <w:unhideWhenUsed/>
    <w:rsid w:val="00D17C34"/>
    <w:rPr>
      <w:color w:val="0563C1" w:themeColor="hyperlink"/>
      <w:u w:val="single"/>
    </w:rPr>
  </w:style>
  <w:style w:type="character" w:styleId="a4">
    <w:name w:val="Unresolved Mention"/>
    <w:basedOn w:val="a0"/>
    <w:uiPriority w:val="99"/>
    <w:semiHidden/>
    <w:unhideWhenUsed/>
    <w:rsid w:val="00D17C34"/>
    <w:rPr>
      <w:color w:val="605E5C"/>
      <w:shd w:val="clear" w:color="auto" w:fill="E1DFDD"/>
    </w:rPr>
  </w:style>
  <w:style w:type="paragraph" w:customStyle="1" w:styleId="SMHeading">
    <w:name w:val="SM Heading"/>
    <w:basedOn w:val="1"/>
    <w:qFormat/>
    <w:rsid w:val="00D17C34"/>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SMcaption">
    <w:name w:val="SM caption"/>
    <w:basedOn w:val="a"/>
    <w:qFormat/>
    <w:rsid w:val="00D17C34"/>
    <w:pPr>
      <w:widowControl/>
      <w:jc w:val="left"/>
    </w:pPr>
    <w:rPr>
      <w:rFonts w:ascii="Times New Roman" w:hAnsi="Times New Roman" w:cs="Times New Roman"/>
      <w:kern w:val="0"/>
      <w:sz w:val="24"/>
      <w:szCs w:val="20"/>
      <w:lang w:eastAsia="en-US"/>
    </w:rPr>
  </w:style>
  <w:style w:type="character" w:customStyle="1" w:styleId="10">
    <w:name w:val="标题 1 字符"/>
    <w:basedOn w:val="a0"/>
    <w:link w:val="1"/>
    <w:uiPriority w:val="9"/>
    <w:rsid w:val="00D17C34"/>
    <w:rPr>
      <w:b/>
      <w:bCs/>
      <w:kern w:val="44"/>
      <w:sz w:val="44"/>
      <w:szCs w:val="44"/>
    </w:rPr>
  </w:style>
  <w:style w:type="table" w:styleId="2">
    <w:name w:val="Plain Table 2"/>
    <w:basedOn w:val="a1"/>
    <w:uiPriority w:val="42"/>
    <w:rsid w:val="00F93F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5">
    <w:name w:val="Table Grid"/>
    <w:basedOn w:val="a1"/>
    <w:uiPriority w:val="39"/>
    <w:rsid w:val="00F9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333F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33FC"/>
    <w:rPr>
      <w:sz w:val="18"/>
      <w:szCs w:val="18"/>
    </w:rPr>
  </w:style>
  <w:style w:type="paragraph" w:styleId="a8">
    <w:name w:val="footer"/>
    <w:basedOn w:val="a"/>
    <w:link w:val="a9"/>
    <w:uiPriority w:val="99"/>
    <w:unhideWhenUsed/>
    <w:rsid w:val="007333FC"/>
    <w:pPr>
      <w:tabs>
        <w:tab w:val="center" w:pos="4153"/>
        <w:tab w:val="right" w:pos="8306"/>
      </w:tabs>
      <w:snapToGrid w:val="0"/>
      <w:jc w:val="left"/>
    </w:pPr>
    <w:rPr>
      <w:sz w:val="18"/>
      <w:szCs w:val="18"/>
    </w:rPr>
  </w:style>
  <w:style w:type="character" w:customStyle="1" w:styleId="a9">
    <w:name w:val="页脚 字符"/>
    <w:basedOn w:val="a0"/>
    <w:link w:val="a8"/>
    <w:uiPriority w:val="99"/>
    <w:rsid w:val="007333FC"/>
    <w:rPr>
      <w:sz w:val="18"/>
      <w:szCs w:val="18"/>
    </w:rPr>
  </w:style>
  <w:style w:type="character" w:styleId="aa">
    <w:name w:val="line number"/>
    <w:basedOn w:val="a0"/>
    <w:uiPriority w:val="99"/>
    <w:semiHidden/>
    <w:unhideWhenUsed/>
    <w:rsid w:val="007C7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466738">
      <w:bodyDiv w:val="1"/>
      <w:marLeft w:val="0"/>
      <w:marRight w:val="0"/>
      <w:marTop w:val="0"/>
      <w:marBottom w:val="0"/>
      <w:divBdr>
        <w:top w:val="none" w:sz="0" w:space="0" w:color="auto"/>
        <w:left w:val="none" w:sz="0" w:space="0" w:color="auto"/>
        <w:bottom w:val="none" w:sz="0" w:space="0" w:color="auto"/>
        <w:right w:val="none" w:sz="0" w:space="0" w:color="auto"/>
      </w:divBdr>
    </w:div>
    <w:div w:id="1671714586">
      <w:bodyDiv w:val="1"/>
      <w:marLeft w:val="0"/>
      <w:marRight w:val="0"/>
      <w:marTop w:val="0"/>
      <w:marBottom w:val="0"/>
      <w:divBdr>
        <w:top w:val="none" w:sz="0" w:space="0" w:color="auto"/>
        <w:left w:val="none" w:sz="0" w:space="0" w:color="auto"/>
        <w:bottom w:val="none" w:sz="0" w:space="0" w:color="auto"/>
        <w:right w:val="none" w:sz="0" w:space="0" w:color="auto"/>
      </w:divBdr>
    </w:div>
    <w:div w:id="180565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tiff"/><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image" Target="media/image18.tiff"/><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tiff"/><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s://doi.org/10.1002/adfm.201002153" TargetMode="External"/><Relationship Id="rId108" Type="http://schemas.openxmlformats.org/officeDocument/2006/relationships/theme" Target="theme/theme1.xml"/><Relationship Id="rId20" Type="http://schemas.openxmlformats.org/officeDocument/2006/relationships/image" Target="media/image11.tif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tiff"/><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1.tiff"/><Relationship Id="rId44" Type="http://schemas.openxmlformats.org/officeDocument/2006/relationships/image" Target="media/image34.tiff"/><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emf"/><Relationship Id="rId101" Type="http://schemas.openxmlformats.org/officeDocument/2006/relationships/image" Target="media/image90.png"/><Relationship Id="rId4" Type="http://schemas.openxmlformats.org/officeDocument/2006/relationships/webSettings" Target="webSettings.xml"/><Relationship Id="rId9" Type="http://schemas.openxmlformats.org/officeDocument/2006/relationships/package" Target="embeddings/Microsoft_Visio_Drawing.vsdx"/><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hyperlink" Target="https://doi.org/10.1016/j.mattod.2018.08.003" TargetMode="External"/><Relationship Id="rId7" Type="http://schemas.openxmlformats.org/officeDocument/2006/relationships/hyperlink" Target="mailto:m.wagemaker@tudelft.nl" TargetMode="Externa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20.emf"/><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package" Target="embeddings/Microsoft_Visio_Drawing1.vsdx"/><Relationship Id="rId14" Type="http://schemas.openxmlformats.org/officeDocument/2006/relationships/image" Target="media/image6.png"/><Relationship Id="rId30" Type="http://schemas.openxmlformats.org/officeDocument/2006/relationships/package" Target="embeddings/Microsoft_Visio_Drawing2.vsdx"/><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package" Target="embeddings/Microsoft_Visio_Drawing3.vsdx"/><Relationship Id="rId105" Type="http://schemas.openxmlformats.org/officeDocument/2006/relationships/hyperlink" Target="https://doi.org/10.1016/S0378-7753(97)02517-2" TargetMode="External"/><Relationship Id="rId8" Type="http://schemas.openxmlformats.org/officeDocument/2006/relationships/image" Target="media/image1.emf"/><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B5307-8CD3-4344-92CD-6EEBDCA3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98</Pages>
  <Words>8356</Words>
  <Characters>47632</Characters>
  <Application>Microsoft Office Word</Application>
  <DocSecurity>0</DocSecurity>
  <Lines>396</Lines>
  <Paragraphs>111</Paragraphs>
  <ScaleCrop>false</ScaleCrop>
  <Company/>
  <LinksUpToDate>false</LinksUpToDate>
  <CharactersWithSpaces>55877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Chenglong</dc:creator>
  <cp:keywords/>
  <dc:description/>
  <cp:lastModifiedBy>Qidi Wang</cp:lastModifiedBy>
  <cp:revision>110</cp:revision>
  <cp:lastPrinted>2022-12-20T15:02:00Z</cp:lastPrinted>
  <dcterms:created xsi:type="dcterms:W3CDTF">2022-07-01T13:55:00Z</dcterms:created>
  <dcterms:modified xsi:type="dcterms:W3CDTF">2023-01-22T11:53:00Z</dcterms:modified>
</cp:coreProperties>
</file>