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8258D4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Description of Additional Supplementary Files</w:t>
      </w:r>
    </w:p>
    <w:p w14:paraId="3B31BA87" w14:textId="77777777" w:rsidR="008523AF" w:rsidRDefault="008523AF" w:rsidP="008523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5D005149" w14:textId="211E31CD" w:rsidR="008523AF" w:rsidRDefault="008523AF" w:rsidP="008523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 xml:space="preserve">Supplementary </w:t>
      </w:r>
      <w:r w:rsidR="001F437C">
        <w:t>Data</w:t>
      </w:r>
      <w:r>
        <w:t xml:space="preserve"> </w:t>
      </w:r>
      <w:r w:rsidR="001F437C">
        <w:t>1:</w:t>
      </w:r>
    </w:p>
    <w:p w14:paraId="1E6939ED" w14:textId="1BFCDF9F" w:rsidR="001F437C" w:rsidRDefault="001F437C" w:rsidP="008523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Description:</w:t>
      </w:r>
      <w:r w:rsidR="00A70B80" w:rsidRPr="00A70B80">
        <w:t xml:space="preserve"> </w:t>
      </w:r>
      <w:r w:rsidR="00A70B80" w:rsidRPr="00A70B80">
        <w:t>coordinates for simulated structure of both PLN=N and PLC=C for the calculation of binding energy for methanol. Snapshots of the simulated structure using these coordinates are given in supplementary Figure 14 and 15.</w:t>
      </w:r>
    </w:p>
    <w:p w14:paraId="10E4783D" w14:textId="77777777" w:rsidR="00F328B4" w:rsidRDefault="00F328B4" w:rsidP="001F4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0000000A" w14:textId="7C7056B7" w:rsidR="008258D4" w:rsidRDefault="008258D4" w:rsidP="008523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sectPr w:rsidR="008258D4"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8D4"/>
    <w:rsid w:val="001F437C"/>
    <w:rsid w:val="0040204E"/>
    <w:rsid w:val="008258D4"/>
    <w:rsid w:val="008523AF"/>
    <w:rsid w:val="00A70B80"/>
    <w:rsid w:val="00F3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6B1D3"/>
  <w15:docId w15:val="{D16E95BF-3D42-4D8B-8A55-118F479AE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42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>Springer-SBM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Davies</dc:creator>
  <cp:lastModifiedBy>Alex Davies</cp:lastModifiedBy>
  <cp:revision>2</cp:revision>
  <dcterms:created xsi:type="dcterms:W3CDTF">2023-03-29T15:22:00Z</dcterms:created>
  <dcterms:modified xsi:type="dcterms:W3CDTF">2023-03-29T15:22:00Z</dcterms:modified>
</cp:coreProperties>
</file>