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52753" w14:textId="77777777" w:rsidR="00BB34FD" w:rsidRPr="00C46BB3" w:rsidRDefault="00BB34FD" w:rsidP="00BB34FD">
      <w:pPr>
        <w:pStyle w:val="Heading1"/>
      </w:pPr>
      <w:r w:rsidRPr="00C46BB3">
        <w:t>Title</w:t>
      </w:r>
    </w:p>
    <w:p w14:paraId="3EA27D16" w14:textId="5632A3D0" w:rsidR="00BB34FD" w:rsidRDefault="004E4BC2" w:rsidP="00BB34F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6165884"/>
      <w:r>
        <w:rPr>
          <w:rFonts w:ascii="Times New Roman" w:hAnsi="Times New Roman" w:cs="Times New Roman"/>
          <w:sz w:val="24"/>
          <w:szCs w:val="24"/>
        </w:rPr>
        <w:t>A multicentric consortium study demonstrates that</w:t>
      </w:r>
      <w:r w:rsidR="00BB34FD" w:rsidRPr="00BB34FD">
        <w:rPr>
          <w:rFonts w:ascii="Times New Roman" w:hAnsi="Times New Roman" w:cs="Times New Roman"/>
          <w:sz w:val="24"/>
          <w:szCs w:val="24"/>
        </w:rPr>
        <w:t xml:space="preserve"> dimethylarginine dimethylaminohydrolase 2 is not a dimethylarginine dimethylaminohydrolase</w:t>
      </w:r>
    </w:p>
    <w:p w14:paraId="62D1DD3D" w14:textId="77777777" w:rsidR="00BB34FD" w:rsidRPr="00BB34FD" w:rsidRDefault="00BB34FD" w:rsidP="00BB34FD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4E3DF3D" w14:textId="65B12896" w:rsidR="00AF0420" w:rsidRPr="00BC6A82" w:rsidRDefault="00AF0420" w:rsidP="00AF0420">
      <w:pPr>
        <w:pStyle w:val="Heading1"/>
        <w:spacing w:before="0" w:after="240"/>
        <w:rPr>
          <w:rFonts w:cs="Times New Roman"/>
        </w:rPr>
      </w:pPr>
      <w:r>
        <w:rPr>
          <w:rFonts w:cs="Times New Roman"/>
        </w:rPr>
        <w:t>Supplementary Movie Files Description</w:t>
      </w:r>
    </w:p>
    <w:p w14:paraId="0638D926" w14:textId="55E06651" w:rsidR="00A56377" w:rsidRPr="00AF0420" w:rsidRDefault="00A56377" w:rsidP="00A56377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0420">
        <w:rPr>
          <w:rFonts w:ascii="Times New Roman" w:hAnsi="Times New Roman" w:cs="Times New Roman"/>
          <w:bCs/>
          <w:sz w:val="24"/>
          <w:szCs w:val="24"/>
        </w:rPr>
        <w:t xml:space="preserve">File Name: Supplementary Movie 1. </w:t>
      </w:r>
    </w:p>
    <w:p w14:paraId="6E1A6D04" w14:textId="59700C52" w:rsidR="00A56377" w:rsidRPr="00AF0420" w:rsidRDefault="00A56377" w:rsidP="00A563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0420">
        <w:rPr>
          <w:rFonts w:ascii="Times New Roman" w:hAnsi="Times New Roman" w:cs="Times New Roman"/>
          <w:bCs/>
          <w:sz w:val="24"/>
          <w:szCs w:val="24"/>
        </w:rPr>
        <w:t>Description: Molecular dynamics simulation (MDS) of DDAH1-ADMA complex. MDS display a stable binding interaction between ADMA (atoms in sphere) and DDAH1 (cartoon) as reported in the X-ray structure.</w:t>
      </w:r>
    </w:p>
    <w:p w14:paraId="06D52F83" w14:textId="77777777" w:rsidR="00A56377" w:rsidRPr="00AF0420" w:rsidRDefault="00A56377" w:rsidP="00A563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100108" w14:textId="5604EE87" w:rsidR="00A56377" w:rsidRPr="00AF0420" w:rsidRDefault="00A56377" w:rsidP="00A56377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0420">
        <w:rPr>
          <w:rFonts w:ascii="Times New Roman" w:hAnsi="Times New Roman" w:cs="Times New Roman"/>
          <w:bCs/>
          <w:sz w:val="24"/>
          <w:szCs w:val="24"/>
        </w:rPr>
        <w:t>File Name: Supplementary Movie 2</w:t>
      </w:r>
    </w:p>
    <w:p w14:paraId="3B8C6E36" w14:textId="1704396C" w:rsidR="00A56377" w:rsidRPr="00AF0420" w:rsidRDefault="00A56377" w:rsidP="00A563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0420">
        <w:rPr>
          <w:rFonts w:ascii="Times New Roman" w:hAnsi="Times New Roman" w:cs="Times New Roman"/>
          <w:bCs/>
          <w:sz w:val="24"/>
          <w:szCs w:val="24"/>
        </w:rPr>
        <w:t>Description: Molecular dynamics simulation (MDS) of DDAH2-ADMA complex. MDS detected an unstable binding interaction between ADMA (atoms in sphere) and DDAH2 Model A (SWISS-MODEL) (cartoon).</w:t>
      </w:r>
    </w:p>
    <w:p w14:paraId="156CDB3F" w14:textId="77777777" w:rsidR="00A56377" w:rsidRPr="00AF0420" w:rsidRDefault="00A56377" w:rsidP="00A563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49A00F" w14:textId="16640D7B" w:rsidR="00A56377" w:rsidRPr="00AF0420" w:rsidRDefault="00A56377" w:rsidP="00A56377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0420">
        <w:rPr>
          <w:rFonts w:ascii="Times New Roman" w:hAnsi="Times New Roman" w:cs="Times New Roman"/>
          <w:bCs/>
          <w:sz w:val="24"/>
          <w:szCs w:val="24"/>
        </w:rPr>
        <w:t>File Name: Supplementary Movie 3</w:t>
      </w:r>
    </w:p>
    <w:p w14:paraId="0C23BA42" w14:textId="438E1D57" w:rsidR="00A56377" w:rsidRPr="00AF0420" w:rsidRDefault="00A56377" w:rsidP="00A563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0420">
        <w:rPr>
          <w:rFonts w:ascii="Times New Roman" w:hAnsi="Times New Roman" w:cs="Times New Roman"/>
          <w:bCs/>
          <w:sz w:val="24"/>
          <w:szCs w:val="24"/>
        </w:rPr>
        <w:t>Description: Molecular dynamics simulation (MDS) of DDAH2-ADMA complex. MDS detected an unstable binding interaction between ADMA (atoms in sphere) and DDAH2 Model B (AlphaFold) (cartoon).</w:t>
      </w:r>
    </w:p>
    <w:p w14:paraId="4AA43761" w14:textId="77777777" w:rsidR="00A56377" w:rsidRPr="00AF0420" w:rsidRDefault="00A56377" w:rsidP="00A563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78C6DC" w14:textId="70543DB4" w:rsidR="00A56377" w:rsidRPr="00AF0420" w:rsidRDefault="00A56377" w:rsidP="00A56377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0420">
        <w:rPr>
          <w:rFonts w:ascii="Times New Roman" w:hAnsi="Times New Roman" w:cs="Times New Roman"/>
          <w:bCs/>
          <w:sz w:val="24"/>
          <w:szCs w:val="24"/>
        </w:rPr>
        <w:t>File Name: Supplementary Movie 4</w:t>
      </w:r>
    </w:p>
    <w:p w14:paraId="7DF917D5" w14:textId="6971C228" w:rsidR="00A56377" w:rsidRPr="00AF0420" w:rsidRDefault="00A56377" w:rsidP="00A563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0420">
        <w:rPr>
          <w:rFonts w:ascii="Times New Roman" w:hAnsi="Times New Roman" w:cs="Times New Roman"/>
          <w:bCs/>
          <w:sz w:val="24"/>
          <w:szCs w:val="24"/>
        </w:rPr>
        <w:t>Description: Molecular dynamics simulation (MDS) of DDAH2. Flexible loop within the DDAH2 (Model A, cartoon) binding site. Ser274 and Leu275 are shown in sticks. C, O, and N atoms are shown in green, red, and blue, respectively.</w:t>
      </w:r>
    </w:p>
    <w:p w14:paraId="2D749F92" w14:textId="77777777" w:rsidR="00A56377" w:rsidRPr="00A56377" w:rsidRDefault="00A56377">
      <w:pPr>
        <w:rPr>
          <w:rFonts w:ascii="Arial" w:hAnsi="Arial" w:cs="Arial"/>
          <w:sz w:val="20"/>
          <w:szCs w:val="20"/>
        </w:rPr>
      </w:pPr>
    </w:p>
    <w:sectPr w:rsidR="00A56377" w:rsidRPr="00A563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57B"/>
    <w:rsid w:val="00287518"/>
    <w:rsid w:val="004E4BC2"/>
    <w:rsid w:val="00775046"/>
    <w:rsid w:val="00A56377"/>
    <w:rsid w:val="00AF0420"/>
    <w:rsid w:val="00BB34FD"/>
    <w:rsid w:val="00D1457B"/>
    <w:rsid w:val="00E7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917854"/>
  <w15:chartTrackingRefBased/>
  <w15:docId w15:val="{94145D1D-A97E-4BE4-AA24-A93EA74F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0420"/>
    <w:pPr>
      <w:keepNext/>
      <w:keepLines/>
      <w:spacing w:before="240" w:after="0" w:line="480" w:lineRule="auto"/>
      <w:jc w:val="both"/>
      <w:outlineLvl w:val="0"/>
    </w:pPr>
    <w:rPr>
      <w:rFonts w:ascii="Times New Roman" w:eastAsiaTheme="majorEastAsia" w:hAnsi="Times New Roman" w:cstheme="majorBidi"/>
      <w:b/>
      <w:kern w:val="0"/>
      <w:sz w:val="24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377"/>
    <w:pPr>
      <w:spacing w:after="0" w:line="240" w:lineRule="auto"/>
    </w:pPr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F0420"/>
    <w:rPr>
      <w:rFonts w:ascii="Times New Roman" w:eastAsiaTheme="majorEastAsia" w:hAnsi="Times New Roman" w:cstheme="majorBidi"/>
      <w:b/>
      <w:kern w:val="0"/>
      <w:sz w:val="24"/>
      <w:szCs w:val="3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Vinitha Ragavan</dc:creator>
  <cp:keywords/>
  <dc:description/>
  <cp:lastModifiedBy>Vinitha Ragavan</cp:lastModifiedBy>
  <cp:revision>5</cp:revision>
  <dcterms:created xsi:type="dcterms:W3CDTF">2023-03-30T17:43:00Z</dcterms:created>
  <dcterms:modified xsi:type="dcterms:W3CDTF">2023-04-26T14:30:00Z</dcterms:modified>
</cp:coreProperties>
</file>