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3CF66" w14:textId="5C8DE6D8" w:rsidR="003F3330" w:rsidRDefault="00C376E3">
      <w:pPr>
        <w:rPr>
          <w:rFonts w:ascii="Helvetica" w:hAnsi="Helvetica" w:cs="Helvetica"/>
          <w:b/>
          <w:bCs/>
          <w:sz w:val="24"/>
          <w:szCs w:val="24"/>
          <w:lang w:val="en-US"/>
        </w:rPr>
      </w:pPr>
      <w:r w:rsidRPr="00C376E3">
        <w:rPr>
          <w:rFonts w:ascii="Helvetica" w:hAnsi="Helvetica" w:cs="Helvetica"/>
          <w:b/>
          <w:bCs/>
          <w:sz w:val="24"/>
          <w:szCs w:val="24"/>
          <w:lang w:val="en-US"/>
        </w:rPr>
        <w:t>Supplementary Inventory.</w:t>
      </w:r>
    </w:p>
    <w:p w14:paraId="1A326C7D" w14:textId="77777777" w:rsidR="00C376E3" w:rsidRDefault="00C376E3">
      <w:pPr>
        <w:rPr>
          <w:rFonts w:ascii="Helvetica" w:hAnsi="Helvetica" w:cs="Helvetica"/>
          <w:b/>
          <w:bCs/>
          <w:sz w:val="24"/>
          <w:szCs w:val="24"/>
          <w:lang w:val="en-US"/>
        </w:rPr>
      </w:pPr>
    </w:p>
    <w:p w14:paraId="0023ADED" w14:textId="34B8279F" w:rsidR="00C376E3" w:rsidRPr="00C376E3" w:rsidRDefault="00C376E3">
      <w:pPr>
        <w:rPr>
          <w:rFonts w:ascii="Helvetica" w:hAnsi="Helvetica" w:cs="Helvetica"/>
          <w:sz w:val="24"/>
          <w:szCs w:val="24"/>
          <w:lang w:val="en-US"/>
        </w:rPr>
      </w:pPr>
      <w:r w:rsidRPr="00C376E3">
        <w:rPr>
          <w:rFonts w:ascii="Helvetica" w:hAnsi="Helvetica" w:cs="Helvetica"/>
          <w:b/>
          <w:bCs/>
          <w:sz w:val="24"/>
          <w:szCs w:val="24"/>
          <w:lang w:val="en-US"/>
        </w:rPr>
        <w:t>Supplementary Figures</w:t>
      </w:r>
      <w:r w:rsidRPr="00C376E3">
        <w:rPr>
          <w:rFonts w:ascii="Helvetica" w:hAnsi="Helvetica" w:cs="Helvetica"/>
          <w:sz w:val="24"/>
          <w:szCs w:val="24"/>
          <w:lang w:val="en-US"/>
        </w:rPr>
        <w:t xml:space="preserve"> 1-1</w:t>
      </w:r>
      <w:r w:rsidR="006C6F37">
        <w:rPr>
          <w:rFonts w:ascii="Helvetica" w:hAnsi="Helvetica" w:cs="Helvetica"/>
          <w:sz w:val="24"/>
          <w:szCs w:val="24"/>
          <w:lang w:val="en-US"/>
        </w:rPr>
        <w:t>9</w:t>
      </w:r>
      <w:r w:rsidRPr="00C376E3">
        <w:rPr>
          <w:rFonts w:ascii="Helvetica" w:hAnsi="Helvetica" w:cs="Helvetica"/>
          <w:sz w:val="24"/>
          <w:szCs w:val="24"/>
          <w:lang w:val="en-US"/>
        </w:rPr>
        <w:t xml:space="preserve"> supplied as Supplementary Figure File</w:t>
      </w:r>
    </w:p>
    <w:p w14:paraId="3ABFA2D8" w14:textId="77777777" w:rsidR="00C376E3" w:rsidRDefault="00C376E3">
      <w:pPr>
        <w:rPr>
          <w:lang w:val="en-US"/>
        </w:rPr>
      </w:pPr>
    </w:p>
    <w:p w14:paraId="3C6C06EA" w14:textId="77777777" w:rsidR="00C376E3" w:rsidRPr="00F86C32" w:rsidRDefault="00C376E3" w:rsidP="00C376E3">
      <w:pPr>
        <w:pStyle w:val="PlainText"/>
        <w:spacing w:line="480" w:lineRule="auto"/>
        <w:jc w:val="both"/>
        <w:rPr>
          <w:rFonts w:ascii="Helvetica" w:hAnsi="Helvetica" w:cs="Courier New"/>
          <w:b/>
          <w:sz w:val="24"/>
          <w:szCs w:val="24"/>
        </w:rPr>
      </w:pPr>
      <w:r w:rsidRPr="00F86C32">
        <w:rPr>
          <w:rFonts w:ascii="Helvetica" w:hAnsi="Helvetica" w:cs="Courier New"/>
          <w:b/>
          <w:iCs/>
          <w:sz w:val="24"/>
          <w:szCs w:val="24"/>
        </w:rPr>
        <w:t>Supplementary Data</w:t>
      </w:r>
    </w:p>
    <w:p w14:paraId="17520704" w14:textId="77777777" w:rsidR="00C376E3" w:rsidRPr="00602C68" w:rsidRDefault="00C376E3" w:rsidP="00C376E3">
      <w:pPr>
        <w:pStyle w:val="PlainText"/>
        <w:spacing w:after="240" w:line="480" w:lineRule="auto"/>
        <w:jc w:val="both"/>
        <w:rPr>
          <w:rFonts w:ascii="Helvetica" w:hAnsi="Helvetica" w:cs="Courier New"/>
          <w:bCs/>
          <w:sz w:val="22"/>
          <w:szCs w:val="22"/>
        </w:rPr>
      </w:pPr>
      <w:r w:rsidRPr="004C0DF3">
        <w:rPr>
          <w:rFonts w:ascii="Helvetica" w:hAnsi="Helvetica" w:cs="Courier New"/>
          <w:b/>
          <w:sz w:val="22"/>
          <w:szCs w:val="22"/>
        </w:rPr>
        <w:t>Supplementary Data File 1.</w:t>
      </w:r>
      <w:r w:rsidRPr="00602C68">
        <w:rPr>
          <w:rFonts w:ascii="Helvetica" w:hAnsi="Helvetica" w:cs="Courier New"/>
          <w:bCs/>
          <w:sz w:val="22"/>
          <w:szCs w:val="22"/>
        </w:rPr>
        <w:t xml:space="preserve"> Data supporting Figure 1, </w:t>
      </w:r>
      <w:proofErr w:type="gramStart"/>
      <w:r w:rsidRPr="00602C68">
        <w:rPr>
          <w:rFonts w:ascii="Helvetica" w:hAnsi="Helvetica" w:cs="Courier New"/>
          <w:bCs/>
          <w:sz w:val="22"/>
          <w:szCs w:val="22"/>
        </w:rPr>
        <w:t>including:</w:t>
      </w:r>
      <w:proofErr w:type="gramEnd"/>
      <w:r w:rsidRPr="00602C68">
        <w:rPr>
          <w:rFonts w:ascii="Helvetica" w:hAnsi="Helvetica" w:cs="Courier New"/>
          <w:bCs/>
          <w:sz w:val="22"/>
          <w:szCs w:val="22"/>
        </w:rPr>
        <w:t xml:space="preserve"> Clinical manifest</w:t>
      </w:r>
      <w:r>
        <w:rPr>
          <w:rFonts w:ascii="Helvetica" w:hAnsi="Helvetica" w:cs="Courier New"/>
          <w:bCs/>
          <w:sz w:val="22"/>
          <w:szCs w:val="22"/>
        </w:rPr>
        <w:t xml:space="preserve"> including patient and tumour characteristics from the clinical records and pathology reports</w:t>
      </w:r>
      <w:r w:rsidRPr="00602C68">
        <w:rPr>
          <w:rFonts w:ascii="Helvetica" w:hAnsi="Helvetica" w:cs="Courier New"/>
          <w:bCs/>
          <w:sz w:val="22"/>
          <w:szCs w:val="22"/>
        </w:rPr>
        <w:t xml:space="preserve">; </w:t>
      </w:r>
      <w:proofErr w:type="spellStart"/>
      <w:r w:rsidRPr="00602C68">
        <w:rPr>
          <w:rFonts w:ascii="Helvetica" w:hAnsi="Helvetica" w:cs="Courier New"/>
          <w:bCs/>
          <w:sz w:val="22"/>
          <w:szCs w:val="22"/>
        </w:rPr>
        <w:t>RNAseq</w:t>
      </w:r>
      <w:proofErr w:type="spellEnd"/>
      <w:r w:rsidRPr="00602C68">
        <w:rPr>
          <w:rFonts w:ascii="Helvetica" w:hAnsi="Helvetica" w:cs="Courier New"/>
          <w:bCs/>
          <w:sz w:val="22"/>
          <w:szCs w:val="22"/>
        </w:rPr>
        <w:t xml:space="preserve"> merged count data</w:t>
      </w:r>
      <w:r>
        <w:rPr>
          <w:rFonts w:ascii="Helvetica" w:hAnsi="Helvetica" w:cs="Courier New"/>
          <w:bCs/>
          <w:sz w:val="22"/>
          <w:szCs w:val="22"/>
        </w:rPr>
        <w:t xml:space="preserve"> and</w:t>
      </w:r>
      <w:r w:rsidRPr="00602C68">
        <w:rPr>
          <w:rFonts w:ascii="Helvetica" w:hAnsi="Helvetica" w:cs="Courier New"/>
          <w:bCs/>
          <w:sz w:val="22"/>
          <w:szCs w:val="22"/>
        </w:rPr>
        <w:t xml:space="preserve"> </w:t>
      </w:r>
      <w:proofErr w:type="spellStart"/>
      <w:r>
        <w:rPr>
          <w:rFonts w:ascii="Helvetica" w:hAnsi="Helvetica" w:cs="Courier New"/>
          <w:bCs/>
          <w:sz w:val="22"/>
          <w:szCs w:val="22"/>
        </w:rPr>
        <w:t>LogR</w:t>
      </w:r>
      <w:proofErr w:type="spellEnd"/>
      <w:r w:rsidRPr="00602C68">
        <w:rPr>
          <w:rFonts w:ascii="Helvetica" w:hAnsi="Helvetica" w:cs="Courier New"/>
          <w:bCs/>
          <w:sz w:val="22"/>
          <w:szCs w:val="22"/>
        </w:rPr>
        <w:t xml:space="preserve"> normalised gene expression values</w:t>
      </w:r>
      <w:r>
        <w:rPr>
          <w:rFonts w:ascii="Helvetica" w:hAnsi="Helvetica" w:cs="Courier New"/>
          <w:bCs/>
          <w:sz w:val="22"/>
          <w:szCs w:val="22"/>
        </w:rPr>
        <w:t>.</w:t>
      </w:r>
    </w:p>
    <w:p w14:paraId="40E3ED49" w14:textId="77777777" w:rsidR="00C376E3" w:rsidRDefault="00C376E3" w:rsidP="00C376E3">
      <w:pPr>
        <w:pStyle w:val="PlainText"/>
        <w:spacing w:after="240" w:line="480" w:lineRule="auto"/>
        <w:jc w:val="both"/>
        <w:rPr>
          <w:rFonts w:ascii="Helvetica" w:hAnsi="Helvetica" w:cs="Courier New"/>
          <w:bCs/>
          <w:sz w:val="22"/>
          <w:szCs w:val="22"/>
        </w:rPr>
      </w:pPr>
      <w:r w:rsidRPr="004C0DF3">
        <w:rPr>
          <w:rFonts w:ascii="Helvetica" w:hAnsi="Helvetica" w:cs="Courier New"/>
          <w:b/>
          <w:sz w:val="22"/>
          <w:szCs w:val="22"/>
        </w:rPr>
        <w:t>Supplementary Data File 2.</w:t>
      </w:r>
      <w:r w:rsidRPr="00602C68">
        <w:rPr>
          <w:rFonts w:ascii="Helvetica" w:hAnsi="Helvetica" w:cs="Courier New"/>
          <w:bCs/>
          <w:sz w:val="22"/>
          <w:szCs w:val="22"/>
        </w:rPr>
        <w:t xml:space="preserve"> Data supporting</w:t>
      </w:r>
      <w:r>
        <w:rPr>
          <w:rFonts w:ascii="Helvetica" w:hAnsi="Helvetica" w:cs="Courier New"/>
          <w:bCs/>
          <w:sz w:val="22"/>
          <w:szCs w:val="22"/>
        </w:rPr>
        <w:t xml:space="preserve"> Supplementary Figure 1, including differential gene expression analyses and GSEA analyses. Differential gene expression tables of the following comparisons between clinical designations: Normal versus Rest; Normal versus Primary, Normal versus AK,</w:t>
      </w:r>
      <w:r w:rsidRPr="00602C68">
        <w:rPr>
          <w:rFonts w:ascii="Helvetica" w:hAnsi="Helvetica" w:cs="Courier New"/>
          <w:bCs/>
          <w:sz w:val="22"/>
          <w:szCs w:val="22"/>
        </w:rPr>
        <w:t xml:space="preserve"> </w:t>
      </w:r>
      <w:r>
        <w:rPr>
          <w:rFonts w:ascii="Helvetica" w:hAnsi="Helvetica" w:cs="Courier New"/>
          <w:bCs/>
          <w:sz w:val="22"/>
          <w:szCs w:val="22"/>
        </w:rPr>
        <w:t xml:space="preserve">AK versus Rest, Primary versus AK, and Primary versus Rest. GSEA tables of the following comparisons, Normal versus AK up, Normal versus AK down, Normal versus Primary down, Normal versus Primary up, Primary versus AK up and Primary versus AK down.  </w:t>
      </w:r>
    </w:p>
    <w:p w14:paraId="0312D247" w14:textId="77777777" w:rsidR="00C376E3" w:rsidRDefault="00C376E3" w:rsidP="00C376E3">
      <w:pPr>
        <w:pStyle w:val="PlainText"/>
        <w:spacing w:after="240" w:line="480" w:lineRule="auto"/>
        <w:jc w:val="both"/>
        <w:rPr>
          <w:rFonts w:ascii="Helvetica" w:hAnsi="Helvetica" w:cs="Courier New"/>
          <w:bCs/>
          <w:sz w:val="22"/>
          <w:szCs w:val="22"/>
        </w:rPr>
      </w:pPr>
      <w:r w:rsidRPr="006E6E80">
        <w:rPr>
          <w:rFonts w:ascii="Helvetica" w:hAnsi="Helvetica" w:cs="Courier New"/>
          <w:b/>
          <w:sz w:val="22"/>
          <w:szCs w:val="22"/>
        </w:rPr>
        <w:t>Supplementary Data File 3.</w:t>
      </w:r>
      <w:r>
        <w:rPr>
          <w:rFonts w:ascii="Helvetica" w:hAnsi="Helvetica" w:cs="Courier New"/>
          <w:bCs/>
          <w:sz w:val="22"/>
          <w:szCs w:val="22"/>
        </w:rPr>
        <w:t xml:space="preserve"> Data supporting Supplementary Figure 2 including differential gene expression analysis of matched primary versus normal samples and GSEA </w:t>
      </w:r>
      <w:proofErr w:type="spellStart"/>
      <w:r>
        <w:rPr>
          <w:rFonts w:ascii="Helvetica" w:hAnsi="Helvetica" w:cs="Courier New"/>
          <w:bCs/>
          <w:sz w:val="22"/>
          <w:szCs w:val="22"/>
        </w:rPr>
        <w:t>reactome</w:t>
      </w:r>
      <w:proofErr w:type="spellEnd"/>
      <w:r>
        <w:rPr>
          <w:rFonts w:ascii="Helvetica" w:hAnsi="Helvetica" w:cs="Courier New"/>
          <w:bCs/>
          <w:sz w:val="22"/>
          <w:szCs w:val="22"/>
        </w:rPr>
        <w:t xml:space="preserve"> terms of this comparison. </w:t>
      </w:r>
    </w:p>
    <w:p w14:paraId="0419AF96" w14:textId="77777777" w:rsidR="00C376E3" w:rsidRDefault="00C376E3" w:rsidP="00C376E3">
      <w:pPr>
        <w:pStyle w:val="PlainText"/>
        <w:spacing w:after="240" w:line="480" w:lineRule="auto"/>
        <w:jc w:val="both"/>
        <w:rPr>
          <w:rFonts w:ascii="Helvetica" w:hAnsi="Helvetica" w:cs="Courier New"/>
          <w:bCs/>
          <w:sz w:val="22"/>
          <w:szCs w:val="22"/>
        </w:rPr>
      </w:pPr>
      <w:r w:rsidRPr="006E4B8C">
        <w:rPr>
          <w:rFonts w:ascii="Helvetica" w:hAnsi="Helvetica" w:cs="Courier New"/>
          <w:b/>
          <w:sz w:val="22"/>
          <w:szCs w:val="22"/>
        </w:rPr>
        <w:t>Supplementary Data File 4.</w:t>
      </w:r>
      <w:r>
        <w:rPr>
          <w:rFonts w:ascii="Helvetica" w:hAnsi="Helvetica" w:cs="Courier New"/>
          <w:bCs/>
          <w:sz w:val="22"/>
          <w:szCs w:val="22"/>
        </w:rPr>
        <w:t xml:space="preserve"> Data supporting Supplementary Figure 3a-c including c</w:t>
      </w:r>
      <w:r w:rsidRPr="00602C68">
        <w:rPr>
          <w:rFonts w:ascii="Helvetica" w:hAnsi="Helvetica" w:cs="Courier New"/>
          <w:bCs/>
          <w:sz w:val="22"/>
          <w:szCs w:val="22"/>
        </w:rPr>
        <w:t>lassification of samples based on top 2000 most variable genes; Differentially expressed genes between Class 1 and Class 2; Significantly enriched ontologies for Class 1; Significantly enriched ontologies for Class 2</w:t>
      </w:r>
      <w:r>
        <w:rPr>
          <w:rFonts w:ascii="Helvetica" w:hAnsi="Helvetica" w:cs="Courier New"/>
          <w:bCs/>
          <w:sz w:val="22"/>
          <w:szCs w:val="22"/>
        </w:rPr>
        <w:t>.</w:t>
      </w:r>
    </w:p>
    <w:p w14:paraId="6871AD0A" w14:textId="582EACD6" w:rsidR="00C376E3" w:rsidRDefault="00C376E3" w:rsidP="00C376E3">
      <w:pPr>
        <w:pStyle w:val="PlainText"/>
        <w:spacing w:after="240" w:line="480" w:lineRule="auto"/>
        <w:jc w:val="both"/>
        <w:rPr>
          <w:rFonts w:ascii="Helvetica" w:hAnsi="Helvetica" w:cs="Courier New"/>
          <w:bCs/>
          <w:sz w:val="22"/>
          <w:szCs w:val="22"/>
        </w:rPr>
      </w:pPr>
      <w:r w:rsidRPr="001E0DAC">
        <w:rPr>
          <w:rFonts w:ascii="Helvetica" w:hAnsi="Helvetica" w:cs="Courier New"/>
          <w:b/>
          <w:sz w:val="22"/>
          <w:szCs w:val="22"/>
        </w:rPr>
        <w:t>Supplementary Data File 5.</w:t>
      </w:r>
      <w:r>
        <w:rPr>
          <w:rFonts w:ascii="Helvetica" w:hAnsi="Helvetica" w:cs="Courier New"/>
          <w:bCs/>
          <w:sz w:val="22"/>
          <w:szCs w:val="22"/>
        </w:rPr>
        <w:t xml:space="preserve"> Data supporting Figure 1a-c and Supplementary Figure 3d including curated Early differentiation signature genes, Late differentiation signature genes, Progenitor signature genes</w:t>
      </w:r>
      <w:r w:rsidR="004B5C80">
        <w:rPr>
          <w:rFonts w:ascii="Helvetica" w:hAnsi="Helvetica" w:cs="Courier New"/>
          <w:bCs/>
          <w:sz w:val="22"/>
          <w:szCs w:val="22"/>
        </w:rPr>
        <w:t>[</w:t>
      </w:r>
      <w:bookmarkStart w:id="0" w:name="_GoBack"/>
      <w:bookmarkEnd w:id="0"/>
      <w:r w:rsidR="00B36FEF">
        <w:rPr>
          <w:rFonts w:ascii="Helvetica" w:hAnsi="Helvetica" w:cs="Courier New"/>
          <w:bCs/>
          <w:sz w:val="22"/>
          <w:szCs w:val="22"/>
        </w:rPr>
        <w:t>16]</w:t>
      </w:r>
      <w:r>
        <w:rPr>
          <w:rFonts w:ascii="Helvetica" w:hAnsi="Helvetica" w:cs="Courier New"/>
          <w:bCs/>
          <w:sz w:val="22"/>
          <w:szCs w:val="22"/>
        </w:rPr>
        <w:t xml:space="preserve">, Early-late-progenitor signature scores for each sample, the </w:t>
      </w:r>
      <w:proofErr w:type="spellStart"/>
      <w:r>
        <w:rPr>
          <w:rFonts w:ascii="Helvetica" w:hAnsi="Helvetica" w:cs="Courier New"/>
          <w:bCs/>
          <w:sz w:val="22"/>
          <w:szCs w:val="22"/>
        </w:rPr>
        <w:t>DvP</w:t>
      </w:r>
      <w:proofErr w:type="spellEnd"/>
      <w:r>
        <w:rPr>
          <w:rFonts w:ascii="Helvetica" w:hAnsi="Helvetica" w:cs="Courier New"/>
          <w:bCs/>
          <w:sz w:val="22"/>
          <w:szCs w:val="22"/>
        </w:rPr>
        <w:t xml:space="preserve"> signature genes and their coefficients and the </w:t>
      </w:r>
      <w:proofErr w:type="spellStart"/>
      <w:r>
        <w:rPr>
          <w:rFonts w:ascii="Helvetica" w:hAnsi="Helvetica" w:cs="Courier New"/>
          <w:bCs/>
          <w:sz w:val="22"/>
          <w:szCs w:val="22"/>
        </w:rPr>
        <w:t>DvP</w:t>
      </w:r>
      <w:proofErr w:type="spellEnd"/>
      <w:r>
        <w:rPr>
          <w:rFonts w:ascii="Helvetica" w:hAnsi="Helvetica" w:cs="Courier New"/>
          <w:bCs/>
          <w:sz w:val="22"/>
          <w:szCs w:val="22"/>
        </w:rPr>
        <w:t xml:space="preserve"> signature score for each sample. </w:t>
      </w:r>
    </w:p>
    <w:p w14:paraId="6C083528" w14:textId="77777777" w:rsidR="00C376E3" w:rsidRDefault="00C376E3" w:rsidP="00C376E3">
      <w:pPr>
        <w:pStyle w:val="PlainText"/>
        <w:spacing w:after="240" w:line="480" w:lineRule="auto"/>
        <w:jc w:val="both"/>
        <w:rPr>
          <w:rFonts w:ascii="Helvetica" w:hAnsi="Helvetica" w:cs="Courier New"/>
          <w:bCs/>
          <w:sz w:val="22"/>
          <w:szCs w:val="22"/>
        </w:rPr>
      </w:pPr>
      <w:r w:rsidRPr="001E0DAC">
        <w:rPr>
          <w:rFonts w:ascii="Helvetica" w:hAnsi="Helvetica" w:cs="Courier New"/>
          <w:b/>
          <w:sz w:val="22"/>
          <w:szCs w:val="22"/>
        </w:rPr>
        <w:lastRenderedPageBreak/>
        <w:t>Supplementary Data File 6.</w:t>
      </w:r>
      <w:r>
        <w:rPr>
          <w:rFonts w:ascii="Helvetica" w:hAnsi="Helvetica" w:cs="Courier New"/>
          <w:bCs/>
          <w:sz w:val="22"/>
          <w:szCs w:val="22"/>
        </w:rPr>
        <w:t xml:space="preserve"> Data supporting Figure 1d-g and Supplementary Figure 6 including </w:t>
      </w:r>
      <w:proofErr w:type="spellStart"/>
      <w:r w:rsidRPr="00602C68">
        <w:rPr>
          <w:rFonts w:ascii="Helvetica" w:hAnsi="Helvetica" w:cs="Courier New"/>
          <w:bCs/>
          <w:sz w:val="22"/>
          <w:szCs w:val="22"/>
        </w:rPr>
        <w:t>CIBERSORTx</w:t>
      </w:r>
      <w:proofErr w:type="spellEnd"/>
      <w:r w:rsidRPr="00602C68">
        <w:rPr>
          <w:rFonts w:ascii="Helvetica" w:hAnsi="Helvetica" w:cs="Courier New"/>
          <w:bCs/>
          <w:sz w:val="22"/>
          <w:szCs w:val="22"/>
        </w:rPr>
        <w:t xml:space="preserve"> scores</w:t>
      </w:r>
      <w:r>
        <w:rPr>
          <w:rFonts w:ascii="Helvetica" w:hAnsi="Helvetica" w:cs="Courier New"/>
          <w:bCs/>
          <w:sz w:val="22"/>
          <w:szCs w:val="22"/>
        </w:rPr>
        <w:t xml:space="preserve"> and</w:t>
      </w:r>
      <w:r w:rsidRPr="00602C68">
        <w:rPr>
          <w:rFonts w:ascii="Helvetica" w:hAnsi="Helvetica" w:cs="Courier New"/>
          <w:bCs/>
          <w:sz w:val="22"/>
          <w:szCs w:val="22"/>
        </w:rPr>
        <w:t xml:space="preserve"> </w:t>
      </w:r>
      <w:proofErr w:type="spellStart"/>
      <w:r w:rsidRPr="00602C68">
        <w:rPr>
          <w:rFonts w:ascii="Helvetica" w:hAnsi="Helvetica" w:cs="Courier New"/>
          <w:bCs/>
          <w:sz w:val="22"/>
          <w:szCs w:val="22"/>
        </w:rPr>
        <w:t>CIBERSORTx</w:t>
      </w:r>
      <w:proofErr w:type="spellEnd"/>
      <w:r w:rsidRPr="00602C68">
        <w:rPr>
          <w:rFonts w:ascii="Helvetica" w:hAnsi="Helvetica" w:cs="Courier New"/>
          <w:bCs/>
          <w:sz w:val="22"/>
          <w:szCs w:val="22"/>
        </w:rPr>
        <w:t xml:space="preserve"> scores ordered by D</w:t>
      </w:r>
      <w:r>
        <w:rPr>
          <w:rFonts w:ascii="Helvetica" w:hAnsi="Helvetica" w:cs="Courier New"/>
          <w:bCs/>
          <w:sz w:val="22"/>
          <w:szCs w:val="22"/>
        </w:rPr>
        <w:t xml:space="preserve">VP score. </w:t>
      </w:r>
    </w:p>
    <w:p w14:paraId="11EC3CF7" w14:textId="77777777" w:rsidR="00C376E3" w:rsidRDefault="00C376E3" w:rsidP="00C376E3">
      <w:pPr>
        <w:pStyle w:val="PlainText"/>
        <w:spacing w:after="240" w:line="480" w:lineRule="auto"/>
        <w:jc w:val="both"/>
        <w:rPr>
          <w:rFonts w:ascii="Helvetica" w:hAnsi="Helvetica" w:cs="Courier New"/>
          <w:bCs/>
          <w:sz w:val="22"/>
          <w:szCs w:val="22"/>
        </w:rPr>
      </w:pPr>
      <w:r w:rsidRPr="001029D8">
        <w:rPr>
          <w:rFonts w:ascii="Helvetica" w:hAnsi="Helvetica" w:cs="Courier New"/>
          <w:b/>
          <w:sz w:val="22"/>
          <w:szCs w:val="22"/>
        </w:rPr>
        <w:t>Supplementary Data File 7.</w:t>
      </w:r>
      <w:r>
        <w:rPr>
          <w:rFonts w:ascii="Helvetica" w:hAnsi="Helvetica" w:cs="Courier New"/>
          <w:bCs/>
          <w:sz w:val="22"/>
          <w:szCs w:val="22"/>
        </w:rPr>
        <w:t xml:space="preserve"> Data Supporting Figure 2a-b including tables of genes for the 15 clusters of co-ordinately expressed genes identified by k-means clustering,</w:t>
      </w:r>
      <w:r w:rsidRPr="00D67F02">
        <w:rPr>
          <w:rFonts w:ascii="Helvetica" w:hAnsi="Helvetica" w:cs="Courier New"/>
          <w:bCs/>
          <w:sz w:val="22"/>
          <w:szCs w:val="22"/>
        </w:rPr>
        <w:t xml:space="preserve"> </w:t>
      </w:r>
      <w:bookmarkStart w:id="1" w:name="_Hlk130670757"/>
      <w:r>
        <w:rPr>
          <w:rFonts w:ascii="Helvetica" w:hAnsi="Helvetica" w:cs="Courier New"/>
          <w:bCs/>
          <w:sz w:val="22"/>
          <w:szCs w:val="22"/>
        </w:rPr>
        <w:t xml:space="preserve">GSEA using curated </w:t>
      </w:r>
      <w:proofErr w:type="spellStart"/>
      <w:r>
        <w:rPr>
          <w:rFonts w:ascii="Helvetica" w:hAnsi="Helvetica" w:cs="Courier New"/>
          <w:bCs/>
          <w:sz w:val="22"/>
          <w:szCs w:val="22"/>
        </w:rPr>
        <w:t>Reactome</w:t>
      </w:r>
      <w:proofErr w:type="spellEnd"/>
      <w:r>
        <w:rPr>
          <w:rFonts w:ascii="Helvetica" w:hAnsi="Helvetica" w:cs="Courier New"/>
          <w:bCs/>
          <w:sz w:val="22"/>
          <w:szCs w:val="22"/>
        </w:rPr>
        <w:t xml:space="preserve"> pathways showing significantly enriched </w:t>
      </w:r>
      <w:r w:rsidRPr="000A6675">
        <w:rPr>
          <w:rFonts w:ascii="Helvetica" w:hAnsi="Helvetica" w:cs="Courier New"/>
          <w:bCs/>
          <w:sz w:val="22"/>
          <w:szCs w:val="22"/>
        </w:rPr>
        <w:t>molecular pathways and/or processes</w:t>
      </w:r>
      <w:r>
        <w:rPr>
          <w:rFonts w:ascii="Helvetica" w:hAnsi="Helvetica" w:cs="Courier New"/>
          <w:bCs/>
          <w:sz w:val="22"/>
          <w:szCs w:val="22"/>
        </w:rPr>
        <w:t xml:space="preserve"> for each k-means cluster and GSEA using curated KEGG pathways showing significantly enriched </w:t>
      </w:r>
      <w:r w:rsidRPr="000A6675">
        <w:rPr>
          <w:rFonts w:ascii="Helvetica" w:hAnsi="Helvetica" w:cs="Courier New"/>
          <w:bCs/>
          <w:sz w:val="22"/>
          <w:szCs w:val="22"/>
        </w:rPr>
        <w:t>molecular pathways and/or processes</w:t>
      </w:r>
      <w:r>
        <w:rPr>
          <w:rFonts w:ascii="Helvetica" w:hAnsi="Helvetica" w:cs="Courier New"/>
          <w:bCs/>
          <w:sz w:val="22"/>
          <w:szCs w:val="22"/>
        </w:rPr>
        <w:t xml:space="preserve"> for each k-means cluster. </w:t>
      </w:r>
    </w:p>
    <w:bookmarkEnd w:id="1"/>
    <w:p w14:paraId="2EEB85E8" w14:textId="77777777" w:rsidR="00C376E3" w:rsidRDefault="00C376E3" w:rsidP="00C376E3">
      <w:pPr>
        <w:pStyle w:val="PlainText"/>
        <w:spacing w:after="240" w:line="480" w:lineRule="auto"/>
        <w:jc w:val="both"/>
        <w:rPr>
          <w:rFonts w:ascii="Helvetica" w:hAnsi="Helvetica" w:cs="Courier New"/>
          <w:bCs/>
          <w:sz w:val="22"/>
          <w:szCs w:val="22"/>
        </w:rPr>
      </w:pPr>
      <w:r w:rsidRPr="001029D8">
        <w:rPr>
          <w:rFonts w:ascii="Helvetica" w:hAnsi="Helvetica" w:cs="Courier New"/>
          <w:b/>
          <w:sz w:val="22"/>
          <w:szCs w:val="22"/>
        </w:rPr>
        <w:t>Supplementary Data File 8.</w:t>
      </w:r>
      <w:r>
        <w:rPr>
          <w:rFonts w:ascii="Helvetica" w:hAnsi="Helvetica" w:cs="Courier New"/>
          <w:bCs/>
          <w:sz w:val="22"/>
          <w:szCs w:val="22"/>
        </w:rPr>
        <w:t xml:space="preserve"> Data supporting Supplementary Figure 8 including differential gene expression analysis between Quartile1 and Quartile 2 versus Quartile 3 and Quartile 4 of the </w:t>
      </w:r>
      <w:proofErr w:type="spellStart"/>
      <w:r>
        <w:rPr>
          <w:rFonts w:ascii="Helvetica" w:hAnsi="Helvetica" w:cs="Courier New"/>
          <w:bCs/>
          <w:sz w:val="22"/>
          <w:szCs w:val="22"/>
        </w:rPr>
        <w:t>DvP</w:t>
      </w:r>
      <w:proofErr w:type="spellEnd"/>
      <w:r>
        <w:rPr>
          <w:rFonts w:ascii="Helvetica" w:hAnsi="Helvetica" w:cs="Courier New"/>
          <w:bCs/>
          <w:sz w:val="22"/>
          <w:szCs w:val="22"/>
        </w:rPr>
        <w:t xml:space="preserve"> axis and associated GSEA GO terms. </w:t>
      </w:r>
    </w:p>
    <w:p w14:paraId="1C7CD546" w14:textId="77777777" w:rsidR="00C376E3" w:rsidRDefault="00C376E3" w:rsidP="00C376E3">
      <w:pPr>
        <w:pStyle w:val="PlainText"/>
        <w:spacing w:after="240" w:line="480" w:lineRule="auto"/>
        <w:jc w:val="both"/>
        <w:rPr>
          <w:rFonts w:ascii="Helvetica" w:hAnsi="Helvetica" w:cs="Courier New"/>
          <w:bCs/>
          <w:sz w:val="22"/>
          <w:szCs w:val="22"/>
        </w:rPr>
      </w:pPr>
      <w:r w:rsidRPr="00D67F02">
        <w:rPr>
          <w:rFonts w:ascii="Helvetica" w:hAnsi="Helvetica" w:cs="Courier New"/>
          <w:b/>
          <w:sz w:val="22"/>
          <w:szCs w:val="22"/>
        </w:rPr>
        <w:t xml:space="preserve">Supplementary Data File 9. </w:t>
      </w:r>
      <w:r w:rsidRPr="000A6675">
        <w:rPr>
          <w:rFonts w:ascii="Helvetica" w:hAnsi="Helvetica" w:cs="Courier New"/>
          <w:bCs/>
          <w:sz w:val="22"/>
          <w:szCs w:val="22"/>
        </w:rPr>
        <w:t xml:space="preserve">Data supporting </w:t>
      </w:r>
      <w:r>
        <w:rPr>
          <w:rFonts w:ascii="Helvetica" w:hAnsi="Helvetica" w:cs="Courier New"/>
          <w:bCs/>
          <w:sz w:val="22"/>
          <w:szCs w:val="22"/>
        </w:rPr>
        <w:t xml:space="preserve">Supplementary </w:t>
      </w:r>
      <w:r w:rsidRPr="000A6675">
        <w:rPr>
          <w:rFonts w:ascii="Helvetica" w:hAnsi="Helvetica" w:cs="Courier New"/>
          <w:bCs/>
          <w:sz w:val="22"/>
          <w:szCs w:val="22"/>
        </w:rPr>
        <w:t xml:space="preserve">Figure </w:t>
      </w:r>
      <w:r>
        <w:rPr>
          <w:rFonts w:ascii="Helvetica" w:hAnsi="Helvetica" w:cs="Courier New"/>
          <w:bCs/>
          <w:sz w:val="22"/>
          <w:szCs w:val="22"/>
        </w:rPr>
        <w:t>9 and Figure 2c</w:t>
      </w:r>
      <w:r w:rsidRPr="000A6675">
        <w:rPr>
          <w:rFonts w:ascii="Helvetica" w:hAnsi="Helvetica" w:cs="Courier New"/>
          <w:bCs/>
          <w:sz w:val="22"/>
          <w:szCs w:val="22"/>
        </w:rPr>
        <w:t xml:space="preserve">, </w:t>
      </w:r>
      <w:r>
        <w:rPr>
          <w:rFonts w:ascii="Helvetica" w:hAnsi="Helvetica" w:cs="Courier New"/>
          <w:bCs/>
          <w:sz w:val="22"/>
          <w:szCs w:val="22"/>
        </w:rPr>
        <w:t xml:space="preserve">including: RTN Transcription Factor seeds used to generate the RTN; RTN results; </w:t>
      </w:r>
      <w:proofErr w:type="spellStart"/>
      <w:r>
        <w:rPr>
          <w:rFonts w:ascii="Helvetica" w:hAnsi="Helvetica" w:cs="Courier New"/>
          <w:bCs/>
          <w:sz w:val="22"/>
          <w:szCs w:val="22"/>
        </w:rPr>
        <w:t>msVIPER</w:t>
      </w:r>
      <w:proofErr w:type="spellEnd"/>
      <w:r>
        <w:rPr>
          <w:rFonts w:ascii="Helvetica" w:hAnsi="Helvetica" w:cs="Courier New"/>
          <w:bCs/>
          <w:sz w:val="22"/>
          <w:szCs w:val="22"/>
        </w:rPr>
        <w:t xml:space="preserve"> results; VIPER Regulon Scores; VIPER Scores used to generate Supplementary Figure 9c; correlation between </w:t>
      </w:r>
      <w:proofErr w:type="spellStart"/>
      <w:r>
        <w:rPr>
          <w:rFonts w:ascii="Helvetica" w:hAnsi="Helvetica" w:cs="Courier New"/>
          <w:bCs/>
          <w:sz w:val="22"/>
          <w:szCs w:val="22"/>
        </w:rPr>
        <w:t>CIBERSORTx</w:t>
      </w:r>
      <w:proofErr w:type="spellEnd"/>
      <w:r>
        <w:rPr>
          <w:rFonts w:ascii="Helvetica" w:hAnsi="Helvetica" w:cs="Courier New"/>
          <w:bCs/>
          <w:sz w:val="22"/>
          <w:szCs w:val="22"/>
        </w:rPr>
        <w:t xml:space="preserve"> enrichment scores and VIPER regulon scores and the TINCR and STAU1 signature scores.</w:t>
      </w:r>
    </w:p>
    <w:p w14:paraId="7C0E968C" w14:textId="44DB8407" w:rsidR="00C376E3" w:rsidRDefault="00C376E3" w:rsidP="00C376E3">
      <w:pPr>
        <w:pStyle w:val="PlainText"/>
        <w:spacing w:after="240" w:line="480" w:lineRule="auto"/>
        <w:jc w:val="both"/>
        <w:rPr>
          <w:rFonts w:ascii="Helvetica" w:hAnsi="Helvetica" w:cs="Courier New"/>
          <w:bCs/>
          <w:sz w:val="22"/>
          <w:szCs w:val="22"/>
        </w:rPr>
      </w:pPr>
      <w:r w:rsidRPr="000A6675">
        <w:rPr>
          <w:rFonts w:ascii="Helvetica" w:hAnsi="Helvetica" w:cs="Courier New"/>
          <w:b/>
          <w:sz w:val="22"/>
          <w:szCs w:val="22"/>
        </w:rPr>
        <w:t xml:space="preserve">Supplementary Data File </w:t>
      </w:r>
      <w:r>
        <w:rPr>
          <w:rFonts w:ascii="Helvetica" w:hAnsi="Helvetica" w:cs="Courier New"/>
          <w:b/>
          <w:sz w:val="22"/>
          <w:szCs w:val="22"/>
        </w:rPr>
        <w:t>10</w:t>
      </w:r>
      <w:r w:rsidRPr="000A6675">
        <w:rPr>
          <w:rFonts w:ascii="Helvetica" w:hAnsi="Helvetica" w:cs="Courier New"/>
          <w:b/>
          <w:sz w:val="22"/>
          <w:szCs w:val="22"/>
        </w:rPr>
        <w:t>.</w:t>
      </w:r>
      <w:r w:rsidRPr="000A6675">
        <w:rPr>
          <w:rFonts w:ascii="Helvetica" w:hAnsi="Helvetica" w:cs="Courier New"/>
          <w:bCs/>
          <w:sz w:val="22"/>
          <w:szCs w:val="22"/>
        </w:rPr>
        <w:t xml:space="preserve"> </w:t>
      </w:r>
      <w:r>
        <w:rPr>
          <w:rFonts w:ascii="Helvetica" w:hAnsi="Helvetica" w:cs="Courier New"/>
          <w:bCs/>
          <w:sz w:val="22"/>
          <w:szCs w:val="22"/>
        </w:rPr>
        <w:t xml:space="preserve"> </w:t>
      </w:r>
      <w:proofErr w:type="gramStart"/>
      <w:r w:rsidRPr="000A6675">
        <w:rPr>
          <w:rFonts w:ascii="Helvetica" w:hAnsi="Helvetica" w:cs="Courier New"/>
          <w:bCs/>
          <w:sz w:val="22"/>
          <w:szCs w:val="22"/>
        </w:rPr>
        <w:t xml:space="preserve">Data supporting Figure </w:t>
      </w:r>
      <w:r>
        <w:rPr>
          <w:rFonts w:ascii="Helvetica" w:hAnsi="Helvetica" w:cs="Courier New"/>
          <w:bCs/>
          <w:sz w:val="22"/>
          <w:szCs w:val="22"/>
        </w:rPr>
        <w:t>3 and</w:t>
      </w:r>
      <w:r w:rsidRPr="0057009D">
        <w:rPr>
          <w:rFonts w:ascii="Helvetica" w:hAnsi="Helvetica" w:cs="Courier New"/>
          <w:bCs/>
          <w:sz w:val="22"/>
          <w:szCs w:val="22"/>
        </w:rPr>
        <w:t xml:space="preserve"> </w:t>
      </w:r>
      <w:r>
        <w:rPr>
          <w:rFonts w:ascii="Helvetica" w:hAnsi="Helvetica" w:cs="Courier New"/>
          <w:bCs/>
          <w:sz w:val="22"/>
          <w:szCs w:val="22"/>
        </w:rPr>
        <w:t>Supplementary Figures 10 and 11</w:t>
      </w:r>
      <w:r w:rsidRPr="000A6675">
        <w:rPr>
          <w:rFonts w:ascii="Helvetica" w:hAnsi="Helvetica" w:cs="Courier New"/>
          <w:bCs/>
          <w:sz w:val="22"/>
          <w:szCs w:val="22"/>
        </w:rPr>
        <w:t xml:space="preserve">, </w:t>
      </w:r>
      <w:r>
        <w:rPr>
          <w:rFonts w:ascii="Helvetica" w:hAnsi="Helvetica" w:cs="Courier New"/>
          <w:bCs/>
          <w:sz w:val="22"/>
          <w:szCs w:val="22"/>
        </w:rPr>
        <w:t xml:space="preserve">including: </w:t>
      </w:r>
      <w:proofErr w:type="spellStart"/>
      <w:r>
        <w:rPr>
          <w:rFonts w:ascii="Helvetica" w:hAnsi="Helvetica" w:cs="Courier New"/>
          <w:bCs/>
          <w:sz w:val="22"/>
          <w:szCs w:val="22"/>
        </w:rPr>
        <w:t>xCELL</w:t>
      </w:r>
      <w:proofErr w:type="spellEnd"/>
      <w:r>
        <w:rPr>
          <w:rFonts w:ascii="Helvetica" w:hAnsi="Helvetica" w:cs="Courier New"/>
          <w:bCs/>
          <w:sz w:val="22"/>
          <w:szCs w:val="22"/>
        </w:rPr>
        <w:t xml:space="preserve"> results; immune modulators, Pan-Immune Gene sets,  immune pathway signature scores; </w:t>
      </w:r>
      <w:proofErr w:type="spellStart"/>
      <w:r>
        <w:rPr>
          <w:rFonts w:ascii="Helvetica" w:hAnsi="Helvetica" w:cs="Courier New"/>
          <w:bCs/>
          <w:sz w:val="22"/>
          <w:szCs w:val="22"/>
        </w:rPr>
        <w:t>LogR</w:t>
      </w:r>
      <w:proofErr w:type="spellEnd"/>
      <w:r>
        <w:rPr>
          <w:rFonts w:ascii="Helvetica" w:hAnsi="Helvetica" w:cs="Courier New"/>
          <w:bCs/>
          <w:sz w:val="22"/>
          <w:szCs w:val="22"/>
        </w:rPr>
        <w:t xml:space="preserve"> gene expression matrix comprising immunomodulatory genes; Pairwise correlation and significance between selected immunomodulatory genes; </w:t>
      </w:r>
      <w:proofErr w:type="spellStart"/>
      <w:r>
        <w:rPr>
          <w:rFonts w:ascii="Helvetica" w:hAnsi="Helvetica" w:cs="Courier New"/>
          <w:bCs/>
          <w:sz w:val="22"/>
          <w:szCs w:val="22"/>
        </w:rPr>
        <w:t>CIBERSORTx</w:t>
      </w:r>
      <w:proofErr w:type="spellEnd"/>
      <w:r>
        <w:rPr>
          <w:rFonts w:ascii="Helvetica" w:hAnsi="Helvetica" w:cs="Courier New"/>
          <w:bCs/>
          <w:sz w:val="22"/>
          <w:szCs w:val="22"/>
        </w:rPr>
        <w:t xml:space="preserve"> and immunomodulatory gene expression correlations; differential gene expression analysis of immune competent versus immunosuppressed sample and GSEA showing significant and differentially enriched </w:t>
      </w:r>
      <w:r w:rsidRPr="000A6675">
        <w:rPr>
          <w:rFonts w:ascii="Helvetica" w:hAnsi="Helvetica" w:cs="Courier New"/>
          <w:bCs/>
          <w:sz w:val="22"/>
          <w:szCs w:val="22"/>
        </w:rPr>
        <w:t>molecular pathways and/or processes</w:t>
      </w:r>
      <w:r>
        <w:rPr>
          <w:rFonts w:ascii="Helvetica" w:hAnsi="Helvetica" w:cs="Courier New"/>
          <w:bCs/>
          <w:sz w:val="22"/>
          <w:szCs w:val="22"/>
        </w:rPr>
        <w:t xml:space="preserve"> between IC and IS patient samples,  </w:t>
      </w:r>
      <w:proofErr w:type="spellStart"/>
      <w:r>
        <w:rPr>
          <w:rFonts w:ascii="Helvetica" w:hAnsi="Helvetica" w:cs="Courier New"/>
          <w:bCs/>
          <w:sz w:val="22"/>
          <w:szCs w:val="22"/>
        </w:rPr>
        <w:t>CIBERSORTx</w:t>
      </w:r>
      <w:proofErr w:type="spellEnd"/>
      <w:r>
        <w:rPr>
          <w:rFonts w:ascii="Helvetica" w:hAnsi="Helvetica" w:cs="Courier New"/>
          <w:bCs/>
          <w:sz w:val="22"/>
          <w:szCs w:val="22"/>
        </w:rPr>
        <w:t xml:space="preserve"> and EDC gene expression correlation results; </w:t>
      </w:r>
      <w:proofErr w:type="spellStart"/>
      <w:r>
        <w:rPr>
          <w:rFonts w:ascii="Helvetica" w:hAnsi="Helvetica" w:cs="Courier New"/>
          <w:bCs/>
          <w:sz w:val="22"/>
          <w:szCs w:val="22"/>
        </w:rPr>
        <w:t>CIBERSORTx</w:t>
      </w:r>
      <w:proofErr w:type="spellEnd"/>
      <w:r>
        <w:rPr>
          <w:rFonts w:ascii="Helvetica" w:hAnsi="Helvetica" w:cs="Courier New"/>
          <w:bCs/>
          <w:sz w:val="22"/>
          <w:szCs w:val="22"/>
        </w:rPr>
        <w:t xml:space="preserve"> and EDC gene expression correlation results matrix; Immunomodulatory gene expression and EDC gene expression correlation results; Immunomodulatory gene expression and EDC gene expression correlation results matrix; Immune gene signature set </w:t>
      </w:r>
      <w:r>
        <w:rPr>
          <w:rFonts w:ascii="Helvetica" w:hAnsi="Helvetica" w:cs="Courier New"/>
          <w:bCs/>
          <w:sz w:val="22"/>
          <w:szCs w:val="22"/>
        </w:rPr>
        <w:lastRenderedPageBreak/>
        <w:t>and EDC gene expression correlation results; Immune gene signature set and EDC gene expression correlation results</w:t>
      </w:r>
      <w:r w:rsidR="00A76F1B">
        <w:rPr>
          <w:rFonts w:ascii="Helvetica" w:hAnsi="Helvetica" w:cs="Courier New"/>
          <w:bCs/>
          <w:sz w:val="22"/>
          <w:szCs w:val="22"/>
        </w:rPr>
        <w:t xml:space="preserve"> matrix</w:t>
      </w:r>
      <w:r>
        <w:rPr>
          <w:rFonts w:ascii="Helvetica" w:hAnsi="Helvetica" w:cs="Courier New"/>
          <w:bCs/>
          <w:sz w:val="22"/>
          <w:szCs w:val="22"/>
        </w:rPr>
        <w:t>.</w:t>
      </w:r>
      <w:proofErr w:type="gramEnd"/>
    </w:p>
    <w:p w14:paraId="56B27AEF" w14:textId="77777777" w:rsidR="00C376E3" w:rsidRPr="000A6675" w:rsidRDefault="00C376E3" w:rsidP="00C376E3">
      <w:pPr>
        <w:pStyle w:val="PlainText"/>
        <w:spacing w:after="240" w:line="480" w:lineRule="auto"/>
        <w:jc w:val="both"/>
        <w:rPr>
          <w:rFonts w:ascii="Helvetica" w:hAnsi="Helvetica" w:cs="Courier New"/>
          <w:b/>
          <w:sz w:val="22"/>
          <w:szCs w:val="22"/>
        </w:rPr>
      </w:pPr>
      <w:r w:rsidRPr="004961B6">
        <w:rPr>
          <w:rFonts w:ascii="Helvetica" w:hAnsi="Helvetica" w:cs="Courier New"/>
          <w:b/>
          <w:bCs/>
          <w:sz w:val="22"/>
          <w:szCs w:val="22"/>
        </w:rPr>
        <w:t>Supplementary Data File</w:t>
      </w:r>
      <w:r>
        <w:rPr>
          <w:rFonts w:ascii="Helvetica" w:hAnsi="Helvetica" w:cs="Courier New"/>
          <w:b/>
          <w:bCs/>
          <w:sz w:val="22"/>
          <w:szCs w:val="22"/>
        </w:rPr>
        <w:t xml:space="preserve"> 11</w:t>
      </w:r>
      <w:r>
        <w:rPr>
          <w:rFonts w:ascii="Helvetica" w:hAnsi="Helvetica" w:cs="Courier New"/>
          <w:bCs/>
          <w:sz w:val="22"/>
          <w:szCs w:val="22"/>
        </w:rPr>
        <w:t xml:space="preserve">. </w:t>
      </w:r>
      <w:proofErr w:type="gramStart"/>
      <w:r>
        <w:rPr>
          <w:rFonts w:ascii="Helvetica" w:hAnsi="Helvetica" w:cs="Courier New"/>
          <w:bCs/>
          <w:sz w:val="22"/>
          <w:szCs w:val="22"/>
        </w:rPr>
        <w:t xml:space="preserve">Data supporting Supplementary Figure 12 and Figure 4a and Figure 5f including; Mutational burden of whole exome sequenced samples; T cell, Macrophage and Neutrophil </w:t>
      </w:r>
      <w:proofErr w:type="spellStart"/>
      <w:r>
        <w:rPr>
          <w:rFonts w:ascii="Helvetica" w:hAnsi="Helvetica" w:cs="Courier New"/>
          <w:bCs/>
          <w:sz w:val="22"/>
          <w:szCs w:val="22"/>
        </w:rPr>
        <w:t>RNAseq</w:t>
      </w:r>
      <w:proofErr w:type="spellEnd"/>
      <w:r>
        <w:rPr>
          <w:rFonts w:ascii="Helvetica" w:hAnsi="Helvetica" w:cs="Courier New"/>
          <w:bCs/>
          <w:sz w:val="22"/>
          <w:szCs w:val="22"/>
        </w:rPr>
        <w:t xml:space="preserve"> Scores and Driver gene mutations; frequency tables of CN gains and losses estimated by </w:t>
      </w:r>
      <w:proofErr w:type="spellStart"/>
      <w:r>
        <w:rPr>
          <w:rFonts w:ascii="Helvetica" w:hAnsi="Helvetica" w:cs="Courier New"/>
          <w:bCs/>
          <w:sz w:val="22"/>
          <w:szCs w:val="22"/>
        </w:rPr>
        <w:t>CaSpER</w:t>
      </w:r>
      <w:proofErr w:type="spellEnd"/>
      <w:r>
        <w:rPr>
          <w:rFonts w:ascii="Helvetica" w:hAnsi="Helvetica" w:cs="Courier New"/>
          <w:bCs/>
          <w:sz w:val="22"/>
          <w:szCs w:val="22"/>
        </w:rPr>
        <w:t xml:space="preserve"> analysis, and frequency tables of genes gained or lost and tables of genes gained and significantly upregulated in Quartile1 and Quartile 2 samples and genes lost and significantly downregulated in Quartile 1 and 2 samples compared to Quartile 3 and 4 samples.</w:t>
      </w:r>
      <w:proofErr w:type="gramEnd"/>
      <w:r>
        <w:rPr>
          <w:rFonts w:ascii="Helvetica" w:hAnsi="Helvetica" w:cs="Courier New"/>
          <w:bCs/>
          <w:sz w:val="22"/>
          <w:szCs w:val="22"/>
        </w:rPr>
        <w:t xml:space="preserve"> </w:t>
      </w:r>
    </w:p>
    <w:p w14:paraId="18230941" w14:textId="77777777" w:rsidR="00C376E3" w:rsidRDefault="00C376E3" w:rsidP="00C376E3">
      <w:pPr>
        <w:pStyle w:val="PlainText"/>
        <w:spacing w:after="240" w:line="480" w:lineRule="auto"/>
        <w:jc w:val="both"/>
        <w:rPr>
          <w:rFonts w:ascii="Helvetica" w:hAnsi="Helvetica" w:cs="Courier New"/>
          <w:bCs/>
          <w:sz w:val="22"/>
          <w:szCs w:val="22"/>
        </w:rPr>
      </w:pPr>
      <w:r w:rsidRPr="000A6675">
        <w:rPr>
          <w:rFonts w:ascii="Helvetica" w:hAnsi="Helvetica" w:cs="Courier New"/>
          <w:b/>
          <w:sz w:val="22"/>
          <w:szCs w:val="22"/>
        </w:rPr>
        <w:t xml:space="preserve">Supplementary Data File </w:t>
      </w:r>
      <w:r>
        <w:rPr>
          <w:rFonts w:ascii="Helvetica" w:hAnsi="Helvetica" w:cs="Courier New"/>
          <w:b/>
          <w:sz w:val="22"/>
          <w:szCs w:val="22"/>
        </w:rPr>
        <w:t>12</w:t>
      </w:r>
      <w:r w:rsidRPr="000A6675">
        <w:rPr>
          <w:rFonts w:ascii="Helvetica" w:hAnsi="Helvetica" w:cs="Courier New"/>
          <w:b/>
          <w:sz w:val="22"/>
          <w:szCs w:val="22"/>
        </w:rPr>
        <w:t>.</w:t>
      </w:r>
      <w:r w:rsidRPr="000A6675">
        <w:rPr>
          <w:rFonts w:ascii="Helvetica" w:hAnsi="Helvetica" w:cs="Courier New"/>
          <w:bCs/>
          <w:sz w:val="22"/>
          <w:szCs w:val="22"/>
        </w:rPr>
        <w:t xml:space="preserve"> </w:t>
      </w:r>
      <w:r>
        <w:rPr>
          <w:rFonts w:ascii="Helvetica" w:hAnsi="Helvetica" w:cs="Courier New"/>
          <w:bCs/>
          <w:sz w:val="22"/>
          <w:szCs w:val="22"/>
        </w:rPr>
        <w:t xml:space="preserve"> </w:t>
      </w:r>
      <w:r w:rsidRPr="000A6675">
        <w:rPr>
          <w:rFonts w:ascii="Helvetica" w:hAnsi="Helvetica" w:cs="Courier New"/>
          <w:bCs/>
          <w:sz w:val="22"/>
          <w:szCs w:val="22"/>
        </w:rPr>
        <w:t xml:space="preserve">Data supporting </w:t>
      </w:r>
      <w:r>
        <w:rPr>
          <w:rFonts w:ascii="Helvetica" w:hAnsi="Helvetica" w:cs="Courier New"/>
          <w:bCs/>
          <w:sz w:val="22"/>
          <w:szCs w:val="22"/>
        </w:rPr>
        <w:t>Supplementary Figure 14 including Notch, p53 and TGF</w:t>
      </w:r>
      <w:r w:rsidRPr="007F060B">
        <w:rPr>
          <w:rFonts w:ascii="Symbol" w:hAnsi="Symbol" w:cs="Courier New"/>
          <w:bCs/>
          <w:sz w:val="22"/>
          <w:szCs w:val="22"/>
        </w:rPr>
        <w:t></w:t>
      </w:r>
      <w:r>
        <w:rPr>
          <w:rFonts w:ascii="Helvetica" w:hAnsi="Helvetica" w:cs="Courier New"/>
          <w:bCs/>
          <w:sz w:val="22"/>
          <w:szCs w:val="22"/>
        </w:rPr>
        <w:t xml:space="preserve"> pathway and signalling to ERK signatures.  </w:t>
      </w:r>
    </w:p>
    <w:p w14:paraId="1326C1B5" w14:textId="77777777" w:rsidR="00C376E3" w:rsidRDefault="00C376E3" w:rsidP="00C376E3">
      <w:pPr>
        <w:pStyle w:val="PlainText"/>
        <w:spacing w:after="240" w:line="480" w:lineRule="auto"/>
        <w:jc w:val="both"/>
        <w:rPr>
          <w:rFonts w:ascii="Helvetica" w:hAnsi="Helvetica" w:cs="Courier New"/>
          <w:bCs/>
          <w:sz w:val="22"/>
          <w:szCs w:val="22"/>
        </w:rPr>
      </w:pPr>
      <w:r w:rsidRPr="00BF3205">
        <w:rPr>
          <w:rFonts w:ascii="Helvetica" w:hAnsi="Helvetica" w:cs="Courier New"/>
          <w:b/>
          <w:bCs/>
          <w:sz w:val="22"/>
          <w:szCs w:val="22"/>
        </w:rPr>
        <w:t xml:space="preserve">Supplementary Data File </w:t>
      </w:r>
      <w:r>
        <w:rPr>
          <w:rFonts w:ascii="Helvetica" w:hAnsi="Helvetica" w:cs="Courier New"/>
          <w:b/>
          <w:bCs/>
          <w:sz w:val="22"/>
          <w:szCs w:val="22"/>
        </w:rPr>
        <w:t>13</w:t>
      </w:r>
      <w:r w:rsidRPr="00BF3205">
        <w:rPr>
          <w:rFonts w:ascii="Helvetica" w:hAnsi="Helvetica" w:cs="Courier New"/>
          <w:b/>
          <w:bCs/>
          <w:sz w:val="22"/>
          <w:szCs w:val="22"/>
        </w:rPr>
        <w:t>.</w:t>
      </w:r>
      <w:r>
        <w:rPr>
          <w:rFonts w:ascii="Helvetica" w:hAnsi="Helvetica" w:cs="Courier New"/>
          <w:bCs/>
          <w:sz w:val="22"/>
          <w:szCs w:val="22"/>
        </w:rPr>
        <w:t xml:space="preserve"> Data supporting Figure 4. GEMM cohort details.</w:t>
      </w:r>
    </w:p>
    <w:p w14:paraId="50E1EDFB" w14:textId="178D6D5B" w:rsidR="00C376E3" w:rsidRDefault="00C376E3" w:rsidP="00C376E3">
      <w:pPr>
        <w:pStyle w:val="PlainText"/>
        <w:spacing w:line="480" w:lineRule="auto"/>
        <w:jc w:val="both"/>
        <w:rPr>
          <w:rFonts w:ascii="Helvetica" w:hAnsi="Helvetica" w:cs="Courier New"/>
          <w:bCs/>
          <w:sz w:val="22"/>
          <w:szCs w:val="22"/>
        </w:rPr>
      </w:pPr>
      <w:r w:rsidRPr="000A6675">
        <w:rPr>
          <w:rFonts w:ascii="Helvetica" w:hAnsi="Helvetica" w:cs="Courier New"/>
          <w:b/>
          <w:sz w:val="22"/>
          <w:szCs w:val="22"/>
        </w:rPr>
        <w:t xml:space="preserve">Supplementary Data File </w:t>
      </w:r>
      <w:r>
        <w:rPr>
          <w:rFonts w:ascii="Helvetica" w:hAnsi="Helvetica" w:cs="Courier New"/>
          <w:b/>
          <w:sz w:val="22"/>
          <w:szCs w:val="22"/>
        </w:rPr>
        <w:t>14</w:t>
      </w:r>
      <w:r w:rsidRPr="000A6675">
        <w:rPr>
          <w:rFonts w:ascii="Helvetica" w:hAnsi="Helvetica" w:cs="Courier New"/>
          <w:b/>
          <w:sz w:val="22"/>
          <w:szCs w:val="22"/>
        </w:rPr>
        <w:t>.</w:t>
      </w:r>
      <w:r w:rsidRPr="000A6675">
        <w:rPr>
          <w:rFonts w:ascii="Helvetica" w:hAnsi="Helvetica" w:cs="Courier New"/>
          <w:bCs/>
          <w:sz w:val="22"/>
          <w:szCs w:val="22"/>
        </w:rPr>
        <w:t xml:space="preserve"> </w:t>
      </w:r>
      <w:r>
        <w:rPr>
          <w:rFonts w:ascii="Helvetica" w:hAnsi="Helvetica" w:cs="Courier New"/>
          <w:bCs/>
          <w:sz w:val="22"/>
          <w:szCs w:val="22"/>
        </w:rPr>
        <w:t xml:space="preserve"> </w:t>
      </w:r>
      <w:proofErr w:type="gramStart"/>
      <w:r w:rsidRPr="000A6675">
        <w:rPr>
          <w:rFonts w:ascii="Helvetica" w:hAnsi="Helvetica" w:cs="Courier New"/>
          <w:bCs/>
          <w:sz w:val="22"/>
          <w:szCs w:val="22"/>
        </w:rPr>
        <w:t xml:space="preserve">Data supporting </w:t>
      </w:r>
      <w:r>
        <w:rPr>
          <w:rFonts w:ascii="Helvetica" w:hAnsi="Helvetica" w:cs="Courier New"/>
          <w:bCs/>
          <w:sz w:val="22"/>
          <w:szCs w:val="22"/>
        </w:rPr>
        <w:t>Figures 4, 5 and Supplementary Figure 1</w:t>
      </w:r>
      <w:r w:rsidR="00A355FB">
        <w:rPr>
          <w:rFonts w:ascii="Helvetica" w:hAnsi="Helvetica" w:cs="Courier New"/>
          <w:bCs/>
          <w:sz w:val="22"/>
          <w:szCs w:val="22"/>
        </w:rPr>
        <w:t>6</w:t>
      </w:r>
      <w:r w:rsidRPr="000A6675">
        <w:rPr>
          <w:rFonts w:ascii="Helvetica" w:hAnsi="Helvetica" w:cs="Courier New"/>
          <w:bCs/>
          <w:sz w:val="22"/>
          <w:szCs w:val="22"/>
        </w:rPr>
        <w:t xml:space="preserve">, </w:t>
      </w:r>
      <w:r>
        <w:rPr>
          <w:rFonts w:ascii="Helvetica" w:hAnsi="Helvetica" w:cs="Courier New"/>
          <w:bCs/>
          <w:sz w:val="22"/>
          <w:szCs w:val="22"/>
        </w:rPr>
        <w:t xml:space="preserve">including: GEMM sample </w:t>
      </w:r>
      <w:proofErr w:type="spellStart"/>
      <w:r>
        <w:rPr>
          <w:rFonts w:ascii="Helvetica" w:hAnsi="Helvetica" w:cs="Courier New"/>
          <w:bCs/>
          <w:sz w:val="22"/>
          <w:szCs w:val="22"/>
        </w:rPr>
        <w:t>RNAseq</w:t>
      </w:r>
      <w:proofErr w:type="spellEnd"/>
      <w:r>
        <w:rPr>
          <w:rFonts w:ascii="Helvetica" w:hAnsi="Helvetica" w:cs="Courier New"/>
          <w:bCs/>
          <w:sz w:val="22"/>
          <w:szCs w:val="22"/>
        </w:rPr>
        <w:t xml:space="preserve"> manifest; Merged GEMM sample gene counts; </w:t>
      </w:r>
      <w:proofErr w:type="spellStart"/>
      <w:r>
        <w:rPr>
          <w:rFonts w:ascii="Helvetica" w:hAnsi="Helvetica" w:cs="Courier New"/>
          <w:bCs/>
          <w:sz w:val="22"/>
          <w:szCs w:val="22"/>
        </w:rPr>
        <w:t>LogR</w:t>
      </w:r>
      <w:proofErr w:type="spellEnd"/>
      <w:r w:rsidRPr="000A6675">
        <w:rPr>
          <w:rFonts w:ascii="Helvetica" w:hAnsi="Helvetica" w:cs="Courier New"/>
          <w:bCs/>
          <w:sz w:val="22"/>
          <w:szCs w:val="22"/>
        </w:rPr>
        <w:t xml:space="preserve"> normalised gene expression values</w:t>
      </w:r>
      <w:r>
        <w:rPr>
          <w:rFonts w:ascii="Helvetica" w:hAnsi="Helvetica" w:cs="Courier New"/>
          <w:bCs/>
          <w:sz w:val="22"/>
          <w:szCs w:val="22"/>
        </w:rPr>
        <w:t xml:space="preserve">; </w:t>
      </w:r>
      <w:r w:rsidRPr="000A6675">
        <w:rPr>
          <w:rFonts w:ascii="Helvetica" w:hAnsi="Helvetica" w:cs="Courier New"/>
          <w:bCs/>
          <w:sz w:val="22"/>
          <w:szCs w:val="22"/>
        </w:rPr>
        <w:t xml:space="preserve">Differentially expressed genes between </w:t>
      </w:r>
      <w:r>
        <w:rPr>
          <w:rFonts w:ascii="Helvetica" w:hAnsi="Helvetica" w:cs="Courier New"/>
          <w:bCs/>
          <w:sz w:val="22"/>
          <w:szCs w:val="22"/>
        </w:rPr>
        <w:t xml:space="preserve">GEMMs; GSEA showing significant and differentially enriched </w:t>
      </w:r>
      <w:r w:rsidRPr="000A6675">
        <w:rPr>
          <w:rFonts w:ascii="Helvetica" w:hAnsi="Helvetica" w:cs="Courier New"/>
          <w:bCs/>
          <w:sz w:val="22"/>
          <w:szCs w:val="22"/>
        </w:rPr>
        <w:t>molecular pathways and/or processes</w:t>
      </w:r>
      <w:r>
        <w:rPr>
          <w:rFonts w:ascii="Helvetica" w:hAnsi="Helvetica" w:cs="Courier New"/>
          <w:bCs/>
          <w:sz w:val="22"/>
          <w:szCs w:val="22"/>
        </w:rPr>
        <w:t xml:space="preserve"> between GEMMs; Selected immune gene expression and EDC gene expression correlation results; Selected immune gene expression and EDC gene expression correlation results matrix; Gene expression matrix for EDC genes; GEMM Signature genes (human orthologues); </w:t>
      </w:r>
      <w:proofErr w:type="spellStart"/>
      <w:r>
        <w:rPr>
          <w:rFonts w:ascii="Helvetica" w:hAnsi="Helvetica" w:cs="Courier New"/>
          <w:bCs/>
          <w:sz w:val="22"/>
          <w:szCs w:val="22"/>
        </w:rPr>
        <w:t>cSCC</w:t>
      </w:r>
      <w:proofErr w:type="spellEnd"/>
      <w:r>
        <w:rPr>
          <w:rFonts w:ascii="Helvetica" w:hAnsi="Helvetica" w:cs="Courier New"/>
          <w:bCs/>
          <w:sz w:val="22"/>
          <w:szCs w:val="22"/>
        </w:rPr>
        <w:t xml:space="preserve"> enrichment scores for GEMM phenotypes ranked by DP score; and GEMM signature gene and </w:t>
      </w:r>
      <w:proofErr w:type="spellStart"/>
      <w:r>
        <w:rPr>
          <w:rFonts w:ascii="Helvetica" w:hAnsi="Helvetica" w:cs="Courier New"/>
          <w:bCs/>
          <w:sz w:val="22"/>
          <w:szCs w:val="22"/>
        </w:rPr>
        <w:t>CIBERSORTx</w:t>
      </w:r>
      <w:proofErr w:type="spellEnd"/>
      <w:r>
        <w:rPr>
          <w:rFonts w:ascii="Helvetica" w:hAnsi="Helvetica" w:cs="Courier New"/>
          <w:bCs/>
          <w:sz w:val="22"/>
          <w:szCs w:val="22"/>
        </w:rPr>
        <w:t xml:space="preserve"> correlation results.</w:t>
      </w:r>
      <w:proofErr w:type="gramEnd"/>
    </w:p>
    <w:p w14:paraId="06739CFD" w14:textId="77777777" w:rsidR="00C376E3" w:rsidRDefault="00C376E3" w:rsidP="00C376E3">
      <w:pPr>
        <w:pStyle w:val="PlainText"/>
        <w:spacing w:line="480" w:lineRule="auto"/>
        <w:jc w:val="both"/>
        <w:rPr>
          <w:rFonts w:ascii="Helvetica" w:hAnsi="Helvetica" w:cs="Courier New"/>
          <w:bCs/>
          <w:sz w:val="22"/>
          <w:szCs w:val="22"/>
        </w:rPr>
      </w:pPr>
    </w:p>
    <w:p w14:paraId="1C5A517B" w14:textId="77777777" w:rsidR="00C376E3" w:rsidRDefault="00C376E3" w:rsidP="00C376E3">
      <w:pPr>
        <w:pStyle w:val="PlainText"/>
        <w:spacing w:line="480" w:lineRule="auto"/>
        <w:jc w:val="both"/>
        <w:rPr>
          <w:rFonts w:ascii="Helvetica" w:hAnsi="Helvetica" w:cs="Courier New"/>
          <w:bCs/>
          <w:sz w:val="22"/>
          <w:szCs w:val="22"/>
        </w:rPr>
      </w:pPr>
      <w:r w:rsidRPr="00BF3205">
        <w:rPr>
          <w:rFonts w:ascii="Helvetica" w:hAnsi="Helvetica" w:cs="Courier New"/>
          <w:b/>
          <w:bCs/>
          <w:sz w:val="22"/>
          <w:szCs w:val="22"/>
        </w:rPr>
        <w:t xml:space="preserve">Supplementary Data File </w:t>
      </w:r>
      <w:r>
        <w:rPr>
          <w:rFonts w:ascii="Helvetica" w:hAnsi="Helvetica" w:cs="Courier New"/>
          <w:b/>
          <w:bCs/>
          <w:sz w:val="22"/>
          <w:szCs w:val="22"/>
        </w:rPr>
        <w:t>15</w:t>
      </w:r>
      <w:r w:rsidRPr="00BF3205">
        <w:rPr>
          <w:rFonts w:ascii="Helvetica" w:hAnsi="Helvetica" w:cs="Courier New"/>
          <w:b/>
          <w:bCs/>
          <w:sz w:val="22"/>
          <w:szCs w:val="22"/>
        </w:rPr>
        <w:t>.</w:t>
      </w:r>
      <w:r>
        <w:rPr>
          <w:rFonts w:ascii="Helvetica" w:hAnsi="Helvetica" w:cs="Courier New"/>
          <w:bCs/>
          <w:sz w:val="22"/>
          <w:szCs w:val="22"/>
        </w:rPr>
        <w:t xml:space="preserve"> Data supporting Figure 5e-f. HALO murine tumour immunohistochemistry immune scores.</w:t>
      </w:r>
    </w:p>
    <w:p w14:paraId="4FF49EAB" w14:textId="77777777" w:rsidR="00C376E3" w:rsidRDefault="00C376E3" w:rsidP="00C376E3">
      <w:pPr>
        <w:pStyle w:val="PlainText"/>
        <w:spacing w:line="480" w:lineRule="auto"/>
        <w:jc w:val="both"/>
        <w:rPr>
          <w:rFonts w:ascii="Helvetica" w:hAnsi="Helvetica" w:cs="Courier New"/>
          <w:bCs/>
          <w:sz w:val="22"/>
          <w:szCs w:val="22"/>
        </w:rPr>
      </w:pPr>
    </w:p>
    <w:p w14:paraId="7677EECB" w14:textId="645E61F1" w:rsidR="00C376E3" w:rsidRDefault="00C376E3" w:rsidP="00C376E3">
      <w:pPr>
        <w:pStyle w:val="PlainText"/>
        <w:spacing w:line="480" w:lineRule="auto"/>
        <w:jc w:val="both"/>
        <w:rPr>
          <w:rFonts w:ascii="Helvetica" w:hAnsi="Helvetica" w:cs="Courier New"/>
          <w:bCs/>
          <w:sz w:val="22"/>
          <w:szCs w:val="22"/>
        </w:rPr>
      </w:pPr>
      <w:r w:rsidRPr="007F060B">
        <w:rPr>
          <w:rFonts w:ascii="Helvetica" w:hAnsi="Helvetica" w:cs="Courier New"/>
          <w:b/>
          <w:sz w:val="22"/>
          <w:szCs w:val="22"/>
        </w:rPr>
        <w:lastRenderedPageBreak/>
        <w:t>Supplementary Data File 16.</w:t>
      </w:r>
      <w:r>
        <w:rPr>
          <w:rFonts w:ascii="Helvetica" w:hAnsi="Helvetica" w:cs="Courier New"/>
          <w:bCs/>
          <w:sz w:val="22"/>
          <w:szCs w:val="22"/>
        </w:rPr>
        <w:t xml:space="preserve"> Data supporting Supplementary Figure 1</w:t>
      </w:r>
      <w:r w:rsidR="0015732F">
        <w:rPr>
          <w:rFonts w:ascii="Helvetica" w:hAnsi="Helvetica" w:cs="Courier New"/>
          <w:bCs/>
          <w:sz w:val="22"/>
          <w:szCs w:val="22"/>
        </w:rPr>
        <w:t>8</w:t>
      </w:r>
      <w:r>
        <w:rPr>
          <w:rFonts w:ascii="Helvetica" w:hAnsi="Helvetica" w:cs="Courier New"/>
          <w:bCs/>
          <w:sz w:val="22"/>
          <w:szCs w:val="22"/>
        </w:rPr>
        <w:t xml:space="preserve"> including total scaled murine gene expression table of murine </w:t>
      </w:r>
      <w:proofErr w:type="spellStart"/>
      <w:r>
        <w:rPr>
          <w:rFonts w:ascii="Helvetica" w:hAnsi="Helvetica" w:cs="Courier New"/>
          <w:bCs/>
          <w:sz w:val="22"/>
          <w:szCs w:val="22"/>
        </w:rPr>
        <w:t>RNaseq</w:t>
      </w:r>
      <w:proofErr w:type="spellEnd"/>
      <w:r>
        <w:rPr>
          <w:rFonts w:ascii="Helvetica" w:hAnsi="Helvetica" w:cs="Courier New"/>
          <w:bCs/>
          <w:sz w:val="22"/>
          <w:szCs w:val="22"/>
        </w:rPr>
        <w:t xml:space="preserve"> data from this study and </w:t>
      </w:r>
      <w:proofErr w:type="spellStart"/>
      <w:r>
        <w:rPr>
          <w:rFonts w:ascii="Helvetica" w:hAnsi="Helvetica" w:cs="Courier New"/>
          <w:bCs/>
          <w:sz w:val="22"/>
          <w:szCs w:val="22"/>
        </w:rPr>
        <w:t>Chitsazzadeh</w:t>
      </w:r>
      <w:proofErr w:type="spellEnd"/>
      <w:r>
        <w:rPr>
          <w:rFonts w:ascii="Helvetica" w:hAnsi="Helvetica" w:cs="Courier New"/>
          <w:bCs/>
          <w:sz w:val="22"/>
          <w:szCs w:val="22"/>
        </w:rPr>
        <w:t xml:space="preserve"> et al UV hairless mouse model</w:t>
      </w:r>
      <w:r w:rsidR="00A76F1B">
        <w:rPr>
          <w:rFonts w:ascii="Helvetica" w:hAnsi="Helvetica" w:cs="Courier New"/>
          <w:bCs/>
          <w:sz w:val="22"/>
          <w:szCs w:val="22"/>
        </w:rPr>
        <w:t>[8].</w:t>
      </w:r>
    </w:p>
    <w:p w14:paraId="7210D86E" w14:textId="77777777" w:rsidR="00C376E3" w:rsidRDefault="00C376E3" w:rsidP="00C376E3">
      <w:pPr>
        <w:pStyle w:val="PlainText"/>
        <w:spacing w:line="480" w:lineRule="auto"/>
        <w:jc w:val="both"/>
        <w:rPr>
          <w:rFonts w:ascii="Helvetica" w:hAnsi="Helvetica" w:cs="Courier New"/>
          <w:bCs/>
          <w:sz w:val="22"/>
          <w:szCs w:val="22"/>
        </w:rPr>
      </w:pPr>
    </w:p>
    <w:p w14:paraId="0B4BE961" w14:textId="5816C531" w:rsidR="00C376E3" w:rsidRDefault="00C376E3" w:rsidP="00C376E3">
      <w:pPr>
        <w:pStyle w:val="PlainText"/>
        <w:spacing w:line="480" w:lineRule="auto"/>
        <w:jc w:val="both"/>
        <w:rPr>
          <w:rFonts w:ascii="Helvetica" w:hAnsi="Helvetica" w:cs="Courier New"/>
          <w:bCs/>
          <w:sz w:val="22"/>
          <w:szCs w:val="22"/>
        </w:rPr>
      </w:pPr>
      <w:r w:rsidRPr="001060FC">
        <w:rPr>
          <w:rFonts w:ascii="Helvetica" w:hAnsi="Helvetica" w:cs="Courier New"/>
          <w:b/>
          <w:sz w:val="22"/>
          <w:szCs w:val="22"/>
        </w:rPr>
        <w:t>Supplementary Data File 17.</w:t>
      </w:r>
      <w:r>
        <w:rPr>
          <w:rFonts w:ascii="Helvetica" w:hAnsi="Helvetica" w:cs="Courier New"/>
          <w:bCs/>
          <w:sz w:val="22"/>
          <w:szCs w:val="22"/>
        </w:rPr>
        <w:t xml:space="preserve"> Data Supporting Supplementary Figure 1</w:t>
      </w:r>
      <w:r w:rsidR="006C6F37">
        <w:rPr>
          <w:rFonts w:ascii="Helvetica" w:hAnsi="Helvetica" w:cs="Courier New"/>
          <w:bCs/>
          <w:sz w:val="22"/>
          <w:szCs w:val="22"/>
        </w:rPr>
        <w:t>9</w:t>
      </w:r>
      <w:r>
        <w:rPr>
          <w:rFonts w:ascii="Helvetica" w:hAnsi="Helvetica" w:cs="Courier New"/>
          <w:bCs/>
          <w:sz w:val="22"/>
          <w:szCs w:val="22"/>
        </w:rPr>
        <w:t xml:space="preserve"> including hair follicle cell state signature scores for our human data set. </w:t>
      </w:r>
    </w:p>
    <w:p w14:paraId="7A44D3A0" w14:textId="77777777" w:rsidR="00C376E3" w:rsidRDefault="00C376E3" w:rsidP="00C376E3">
      <w:pPr>
        <w:pStyle w:val="PlainText"/>
        <w:spacing w:line="480" w:lineRule="auto"/>
        <w:jc w:val="both"/>
        <w:rPr>
          <w:rFonts w:ascii="Helvetica" w:hAnsi="Helvetica" w:cs="Courier New"/>
          <w:iCs/>
          <w:sz w:val="22"/>
          <w:szCs w:val="22"/>
        </w:rPr>
      </w:pPr>
    </w:p>
    <w:p w14:paraId="3D779377" w14:textId="77777777" w:rsidR="00C376E3" w:rsidRPr="00C859EA" w:rsidRDefault="00C376E3" w:rsidP="00C376E3">
      <w:pPr>
        <w:pStyle w:val="PlainText"/>
        <w:spacing w:line="480" w:lineRule="auto"/>
        <w:jc w:val="both"/>
        <w:rPr>
          <w:rFonts w:ascii="Helvetica" w:hAnsi="Helvetica" w:cs="Courier New"/>
          <w:iCs/>
          <w:sz w:val="22"/>
          <w:szCs w:val="22"/>
        </w:rPr>
      </w:pPr>
    </w:p>
    <w:p w14:paraId="2F611D44" w14:textId="77777777" w:rsidR="00C376E3" w:rsidRPr="00C859EA" w:rsidRDefault="00C376E3" w:rsidP="00C376E3">
      <w:pPr>
        <w:pStyle w:val="PlainText"/>
        <w:spacing w:line="480" w:lineRule="auto"/>
        <w:jc w:val="both"/>
        <w:rPr>
          <w:rFonts w:ascii="Helvetica" w:hAnsi="Helvetica" w:cs="Courier New"/>
          <w:b/>
          <w:iCs/>
          <w:sz w:val="22"/>
          <w:szCs w:val="22"/>
        </w:rPr>
      </w:pPr>
    </w:p>
    <w:p w14:paraId="289021C3" w14:textId="77777777" w:rsidR="00C376E3" w:rsidRPr="00C376E3" w:rsidRDefault="00C376E3">
      <w:pPr>
        <w:rPr>
          <w:lang w:val="en-US"/>
        </w:rPr>
      </w:pPr>
    </w:p>
    <w:sectPr w:rsidR="00C376E3" w:rsidRPr="00C37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6E3"/>
    <w:rsid w:val="0015732F"/>
    <w:rsid w:val="003F3330"/>
    <w:rsid w:val="004B5C80"/>
    <w:rsid w:val="006C6F37"/>
    <w:rsid w:val="009A623C"/>
    <w:rsid w:val="00A355FB"/>
    <w:rsid w:val="00A76F1B"/>
    <w:rsid w:val="00B36FEF"/>
    <w:rsid w:val="00C37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2A34"/>
  <w15:chartTrackingRefBased/>
  <w15:docId w15:val="{F934FB33-24CD-412B-ADC4-633E1416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376E3"/>
    <w:pPr>
      <w:spacing w:after="0" w:line="240" w:lineRule="auto"/>
    </w:pPr>
    <w:rPr>
      <w:rFonts w:ascii="Consolas" w:eastAsiaTheme="minorEastAsia" w:hAnsi="Consolas" w:cs="Consolas"/>
      <w:kern w:val="0"/>
      <w:sz w:val="21"/>
      <w:szCs w:val="21"/>
      <w14:ligatures w14:val="none"/>
    </w:rPr>
  </w:style>
  <w:style w:type="character" w:customStyle="1" w:styleId="PlainTextChar">
    <w:name w:val="Plain Text Char"/>
    <w:basedOn w:val="DefaultParagraphFont"/>
    <w:link w:val="PlainText"/>
    <w:uiPriority w:val="99"/>
    <w:rsid w:val="00C376E3"/>
    <w:rPr>
      <w:rFonts w:ascii="Consolas" w:eastAsiaTheme="minorEastAsia"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Inman</dc:creator>
  <cp:keywords/>
  <dc:description/>
  <cp:lastModifiedBy>Gareth Inman</cp:lastModifiedBy>
  <cp:revision>4</cp:revision>
  <dcterms:created xsi:type="dcterms:W3CDTF">2023-08-22T16:54:00Z</dcterms:created>
  <dcterms:modified xsi:type="dcterms:W3CDTF">2023-08-22T17:28:00Z</dcterms:modified>
</cp:coreProperties>
</file>