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3C34D" w14:textId="5B40AA3E" w:rsidR="00B30126" w:rsidRPr="00704415" w:rsidRDefault="00704415" w:rsidP="00704415">
      <w:pPr>
        <w:spacing w:after="0" w:line="36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 w:rsidRPr="00704415">
        <w:rPr>
          <w:rFonts w:ascii="Arial" w:eastAsia="Arial" w:hAnsi="Arial" w:cs="Arial"/>
          <w:b/>
          <w:color w:val="000000"/>
          <w:sz w:val="24"/>
          <w:szCs w:val="24"/>
        </w:rPr>
        <w:t>Source Data</w:t>
      </w:r>
    </w:p>
    <w:p w14:paraId="3F084A3F" w14:textId="77777777" w:rsidR="00B30126" w:rsidRPr="00704415" w:rsidRDefault="00000000" w:rsidP="0070441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360" w:lineRule="auto"/>
        <w:rPr>
          <w:rFonts w:ascii="Arial" w:eastAsia="Arial" w:hAnsi="Arial" w:cs="Arial"/>
          <w:b/>
          <w:color w:val="000000"/>
        </w:rPr>
      </w:pPr>
      <w:r w:rsidRPr="00704415">
        <w:rPr>
          <w:rFonts w:ascii="Arial" w:eastAsia="Arial" w:hAnsi="Arial" w:cs="Arial"/>
          <w:b/>
          <w:color w:val="000000"/>
        </w:rPr>
        <w:t xml:space="preserve">An Alpha-helical Lid Guides the Target DNA toward Catalysis in CRISPR-Cas12a   </w:t>
      </w:r>
    </w:p>
    <w:p w14:paraId="3C153498" w14:textId="77777777" w:rsidR="00B30126" w:rsidRDefault="00000000" w:rsidP="0070441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360" w:lineRule="auto"/>
        <w:rPr>
          <w:rFonts w:ascii="Arial" w:eastAsia="Arial" w:hAnsi="Arial" w:cs="Arial"/>
          <w:color w:val="000000"/>
          <w:sz w:val="16"/>
          <w:szCs w:val="16"/>
        </w:rPr>
      </w:pPr>
      <w:r w:rsidRPr="00704415">
        <w:rPr>
          <w:rFonts w:ascii="Arial" w:eastAsia="Arial" w:hAnsi="Arial" w:cs="Arial"/>
          <w:color w:val="000000"/>
          <w:sz w:val="16"/>
          <w:szCs w:val="16"/>
        </w:rPr>
        <w:t xml:space="preserve">Aakash Saha, </w:t>
      </w:r>
      <w:proofErr w:type="spellStart"/>
      <w:r w:rsidRPr="00704415">
        <w:rPr>
          <w:rFonts w:ascii="Arial" w:eastAsia="Arial" w:hAnsi="Arial" w:cs="Arial"/>
          <w:color w:val="000000"/>
          <w:sz w:val="16"/>
          <w:szCs w:val="16"/>
        </w:rPr>
        <w:t>Mohd</w:t>
      </w:r>
      <w:proofErr w:type="spellEnd"/>
      <w:r w:rsidRPr="00704415">
        <w:rPr>
          <w:rFonts w:ascii="Arial" w:eastAsia="Arial" w:hAnsi="Arial" w:cs="Arial"/>
          <w:color w:val="000000"/>
          <w:sz w:val="16"/>
          <w:szCs w:val="16"/>
        </w:rPr>
        <w:t xml:space="preserve"> </w:t>
      </w:r>
      <w:proofErr w:type="gramStart"/>
      <w:r w:rsidRPr="00704415">
        <w:rPr>
          <w:rFonts w:ascii="Arial" w:eastAsia="Arial" w:hAnsi="Arial" w:cs="Arial"/>
          <w:color w:val="000000"/>
          <w:sz w:val="16"/>
          <w:szCs w:val="16"/>
        </w:rPr>
        <w:t>Ahsan,</w:t>
      </w:r>
      <w:r w:rsidRPr="00704415">
        <w:rPr>
          <w:rFonts w:ascii="Arial" w:eastAsia="Arial" w:hAnsi="Arial" w:cs="Arial"/>
          <w:color w:val="000000"/>
          <w:sz w:val="16"/>
          <w:szCs w:val="16"/>
          <w:vertAlign w:val="superscript"/>
        </w:rPr>
        <w:t>†</w:t>
      </w:r>
      <w:proofErr w:type="gramEnd"/>
      <w:r w:rsidRPr="00704415">
        <w:rPr>
          <w:rFonts w:ascii="Arial" w:eastAsia="Arial" w:hAnsi="Arial" w:cs="Arial"/>
          <w:color w:val="000000"/>
          <w:sz w:val="16"/>
          <w:szCs w:val="16"/>
        </w:rPr>
        <w:t xml:space="preserve"> Pablo R. Arantes,</w:t>
      </w:r>
      <w:r w:rsidRPr="00704415">
        <w:rPr>
          <w:rFonts w:ascii="Arial" w:eastAsia="Arial" w:hAnsi="Arial" w:cs="Arial"/>
          <w:color w:val="000000"/>
          <w:sz w:val="16"/>
          <w:szCs w:val="16"/>
          <w:vertAlign w:val="superscript"/>
        </w:rPr>
        <w:t>†</w:t>
      </w:r>
      <w:r w:rsidRPr="00704415">
        <w:rPr>
          <w:rFonts w:ascii="Arial" w:eastAsia="Arial" w:hAnsi="Arial" w:cs="Arial"/>
          <w:color w:val="000000"/>
          <w:sz w:val="16"/>
          <w:szCs w:val="16"/>
        </w:rPr>
        <w:t xml:space="preserve"> Michael Schmitz, Christelle </w:t>
      </w:r>
      <w:proofErr w:type="spellStart"/>
      <w:r w:rsidRPr="00704415">
        <w:rPr>
          <w:rFonts w:ascii="Arial" w:eastAsia="Arial" w:hAnsi="Arial" w:cs="Arial"/>
          <w:color w:val="000000"/>
          <w:sz w:val="16"/>
          <w:szCs w:val="16"/>
        </w:rPr>
        <w:t>Chanez</w:t>
      </w:r>
      <w:proofErr w:type="spellEnd"/>
      <w:r w:rsidRPr="00704415">
        <w:rPr>
          <w:rFonts w:ascii="Arial" w:eastAsia="Arial" w:hAnsi="Arial" w:cs="Arial"/>
          <w:color w:val="000000"/>
          <w:sz w:val="16"/>
          <w:szCs w:val="16"/>
        </w:rPr>
        <w:t>,</w:t>
      </w:r>
      <w:r w:rsidRPr="00704415">
        <w:rPr>
          <w:rFonts w:ascii="Arial" w:eastAsia="Arial" w:hAnsi="Arial" w:cs="Arial"/>
          <w:color w:val="000000"/>
          <w:sz w:val="16"/>
          <w:szCs w:val="16"/>
          <w:vertAlign w:val="superscript"/>
        </w:rPr>
        <w:t xml:space="preserve"> </w:t>
      </w:r>
      <w:r w:rsidRPr="00704415">
        <w:rPr>
          <w:rFonts w:ascii="Arial" w:eastAsia="Arial" w:hAnsi="Arial" w:cs="Arial"/>
          <w:color w:val="000000"/>
          <w:sz w:val="16"/>
          <w:szCs w:val="16"/>
        </w:rPr>
        <w:t xml:space="preserve">Martin </w:t>
      </w:r>
      <w:proofErr w:type="spellStart"/>
      <w:r w:rsidRPr="00704415">
        <w:rPr>
          <w:rFonts w:ascii="Arial" w:eastAsia="Arial" w:hAnsi="Arial" w:cs="Arial"/>
          <w:color w:val="000000"/>
          <w:sz w:val="16"/>
          <w:szCs w:val="16"/>
        </w:rPr>
        <w:t>Jinek</w:t>
      </w:r>
      <w:proofErr w:type="spellEnd"/>
      <w:r w:rsidRPr="00704415">
        <w:rPr>
          <w:rFonts w:ascii="Arial" w:eastAsia="Arial" w:hAnsi="Arial" w:cs="Arial"/>
          <w:color w:val="000000"/>
          <w:sz w:val="16"/>
          <w:szCs w:val="16"/>
        </w:rPr>
        <w:t xml:space="preserve"> and Giulia Palermo*</w:t>
      </w:r>
    </w:p>
    <w:p w14:paraId="4B026806" w14:textId="77777777" w:rsidR="00704415" w:rsidRPr="00704415" w:rsidRDefault="00704415" w:rsidP="0070441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360" w:lineRule="auto"/>
        <w:rPr>
          <w:rFonts w:ascii="Arial" w:eastAsia="Arial" w:hAnsi="Arial" w:cs="Arial"/>
          <w:color w:val="000000"/>
          <w:sz w:val="16"/>
          <w:szCs w:val="16"/>
        </w:rPr>
      </w:pPr>
    </w:p>
    <w:p w14:paraId="187D5797" w14:textId="77777777" w:rsidR="00043BA4" w:rsidRPr="00043BA4" w:rsidRDefault="00043BA4" w:rsidP="00043BA4"/>
    <w:p w14:paraId="5EF173ED" w14:textId="77777777" w:rsidR="00043BA4" w:rsidRDefault="00043BA4" w:rsidP="00043BA4">
      <w:pPr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noProof/>
          <w:color w:val="000000"/>
        </w:rPr>
        <w:drawing>
          <wp:inline distT="0" distB="0" distL="0" distR="0" wp14:anchorId="2ABE1A20" wp14:editId="260D7B86">
            <wp:extent cx="5943600" cy="4131310"/>
            <wp:effectExtent l="0" t="0" r="0" b="0"/>
            <wp:docPr id="1568537171" name="Picture 1" descr="A close-up of a tes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8537171" name="Picture 1" descr="A close-up of a test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131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54E74E" w14:textId="1BA614E9" w:rsidR="00043BA4" w:rsidRDefault="00704415" w:rsidP="00043BA4">
      <w:pPr>
        <w:spacing w:after="0" w:line="36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Source</w:t>
      </w:r>
      <w:r w:rsidR="00043BA4">
        <w:rPr>
          <w:rFonts w:ascii="Arial" w:eastAsia="Arial" w:hAnsi="Arial" w:cs="Arial"/>
          <w:b/>
          <w:color w:val="000000"/>
        </w:rPr>
        <w:t xml:space="preserve"> Data 1: </w:t>
      </w:r>
      <w:r w:rsidR="00043BA4">
        <w:rPr>
          <w:rFonts w:ascii="Arial" w:eastAsia="Arial" w:hAnsi="Arial" w:cs="Arial"/>
          <w:b/>
          <w:i/>
          <w:color w:val="000000"/>
        </w:rPr>
        <w:t>In vitro</w:t>
      </w:r>
      <w:r w:rsidR="00043BA4">
        <w:rPr>
          <w:rFonts w:ascii="Arial" w:eastAsia="Arial" w:hAnsi="Arial" w:cs="Arial"/>
          <w:b/>
          <w:color w:val="000000"/>
        </w:rPr>
        <w:t xml:space="preserve"> DNA TS cleavage assay of Cas12a mutants. </w:t>
      </w:r>
      <w:r w:rsidR="00043BA4">
        <w:rPr>
          <w:rFonts w:ascii="Arial" w:eastAsia="Arial" w:hAnsi="Arial" w:cs="Arial"/>
          <w:bCs/>
          <w:color w:val="000000"/>
        </w:rPr>
        <w:t>Uncropped images of</w:t>
      </w:r>
      <w:r w:rsidR="00043BA4" w:rsidRPr="00043BA4">
        <w:rPr>
          <w:rFonts w:ascii="Arial" w:eastAsia="Arial" w:hAnsi="Arial" w:cs="Arial"/>
          <w:color w:val="000000"/>
        </w:rPr>
        <w:t xml:space="preserve"> </w:t>
      </w:r>
      <w:r w:rsidR="00043BA4">
        <w:rPr>
          <w:rFonts w:ascii="Arial" w:eastAsia="Arial" w:hAnsi="Arial" w:cs="Arial"/>
          <w:color w:val="000000"/>
        </w:rPr>
        <w:t>denaturing polyacrylamide gels showing DNA TS cleaved products by Cas12a</w:t>
      </w:r>
      <w:r w:rsidR="00043BA4">
        <w:rPr>
          <w:rFonts w:ascii="Arial" w:eastAsia="Arial" w:hAnsi="Arial" w:cs="Arial"/>
          <w:bCs/>
          <w:color w:val="000000"/>
        </w:rPr>
        <w:t xml:space="preserve"> as used for Supplementary Fig. 17 and 18.</w:t>
      </w:r>
    </w:p>
    <w:sectPr w:rsidR="00043BA4">
      <w:footerReference w:type="even" r:id="rId8"/>
      <w:footerReference w:type="default" r:id="rId9"/>
      <w:pgSz w:w="12240" w:h="15840"/>
      <w:pgMar w:top="1440" w:right="1440" w:bottom="1440" w:left="1440" w:header="708" w:footer="708" w:gutter="0"/>
      <w:lnNumType w:countBy="1" w:restart="continuous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7B11B" w14:textId="77777777" w:rsidR="00155C86" w:rsidRDefault="00155C86">
      <w:pPr>
        <w:spacing w:after="0" w:line="240" w:lineRule="auto"/>
      </w:pPr>
      <w:r>
        <w:separator/>
      </w:r>
    </w:p>
  </w:endnote>
  <w:endnote w:type="continuationSeparator" w:id="0">
    <w:p w14:paraId="5EEC9259" w14:textId="77777777" w:rsidR="00155C86" w:rsidRDefault="00155C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6985D" w14:textId="77777777" w:rsidR="00B30126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fldChar w:fldCharType="end"/>
    </w:r>
  </w:p>
  <w:p w14:paraId="654FE7B2" w14:textId="77777777" w:rsidR="00B30126" w:rsidRDefault="00B3012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DD554" w14:textId="77777777" w:rsidR="00B30126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center"/>
      <w:rPr>
        <w:color w:val="000000"/>
      </w:rPr>
    </w:pPr>
    <w:r>
      <w:rPr>
        <w:rFonts w:ascii="Arial" w:eastAsia="Arial" w:hAnsi="Arial" w:cs="Arial"/>
        <w:color w:val="000000"/>
      </w:rPr>
      <w:fldChar w:fldCharType="begin"/>
    </w:r>
    <w:r>
      <w:rPr>
        <w:rFonts w:ascii="Arial" w:eastAsia="Arial" w:hAnsi="Arial" w:cs="Arial"/>
        <w:color w:val="000000"/>
      </w:rPr>
      <w:instrText>PAGE</w:instrText>
    </w:r>
    <w:r>
      <w:rPr>
        <w:rFonts w:ascii="Arial" w:eastAsia="Arial" w:hAnsi="Arial" w:cs="Arial"/>
        <w:color w:val="000000"/>
      </w:rPr>
      <w:fldChar w:fldCharType="separate"/>
    </w:r>
    <w:r w:rsidR="00305678">
      <w:rPr>
        <w:rFonts w:ascii="Arial" w:eastAsia="Arial" w:hAnsi="Arial" w:cs="Arial"/>
        <w:noProof/>
        <w:color w:val="000000"/>
      </w:rPr>
      <w:t>1</w:t>
    </w:r>
    <w:r>
      <w:rPr>
        <w:rFonts w:ascii="Arial" w:eastAsia="Arial" w:hAnsi="Arial" w:cs="Arial"/>
        <w:color w:val="000000"/>
      </w:rPr>
      <w:fldChar w:fldCharType="end"/>
    </w:r>
  </w:p>
  <w:p w14:paraId="33BDDD92" w14:textId="77777777" w:rsidR="00B30126" w:rsidRDefault="00B3012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6D1CF" w14:textId="77777777" w:rsidR="00155C86" w:rsidRDefault="00155C86">
      <w:pPr>
        <w:spacing w:after="0" w:line="240" w:lineRule="auto"/>
      </w:pPr>
      <w:r>
        <w:separator/>
      </w:r>
    </w:p>
  </w:footnote>
  <w:footnote w:type="continuationSeparator" w:id="0">
    <w:p w14:paraId="31709193" w14:textId="77777777" w:rsidR="00155C86" w:rsidRDefault="00155C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0126"/>
    <w:rsid w:val="00043BA4"/>
    <w:rsid w:val="00155C86"/>
    <w:rsid w:val="002F076C"/>
    <w:rsid w:val="00305678"/>
    <w:rsid w:val="00623161"/>
    <w:rsid w:val="00704415"/>
    <w:rsid w:val="00A13D45"/>
    <w:rsid w:val="00B30126"/>
    <w:rsid w:val="00DB2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6D0F823"/>
  <w15:docId w15:val="{CAC7A85D-EA6F-364C-A4EB-5E33FBB4F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40" w:after="0"/>
      <w:outlineLvl w:val="0"/>
    </w:pPr>
    <w:rPr>
      <w:color w:val="2F5496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1"/>
    </w:pPr>
    <w:rPr>
      <w:color w:val="2F5496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sz w:val="26"/>
      <w:szCs w:val="26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sz w:val="24"/>
      <w:szCs w:val="24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pBdr>
        <w:bottom w:val="single" w:sz="8" w:space="4" w:color="4F81BD"/>
      </w:pBdr>
      <w:spacing w:after="300" w:line="240" w:lineRule="auto"/>
    </w:pPr>
    <w:rPr>
      <w:rFonts w:ascii="Cambria" w:eastAsia="Cambria" w:hAnsi="Cambria" w:cs="Cambria"/>
      <w:color w:val="17365D"/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spacing w:before="200"/>
    </w:pPr>
    <w:rPr>
      <w:sz w:val="24"/>
      <w:szCs w:val="24"/>
    </w:rPr>
  </w:style>
  <w:style w:type="table" w:customStyle="1" w:styleId="a">
    <w:basedOn w:val="TableNormal"/>
    <w:pPr>
      <w:spacing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line="240" w:lineRule="auto"/>
    </w:pPr>
    <w:tblPr>
      <w:tblStyleRowBandSize w:val="1"/>
      <w:tblStyleColBandSize w:val="1"/>
    </w:tblPr>
  </w:style>
  <w:style w:type="table" w:customStyle="1" w:styleId="a1">
    <w:basedOn w:val="TableNormal"/>
    <w:pPr>
      <w:spacing w:line="240" w:lineRule="auto"/>
    </w:pPr>
    <w:tblPr>
      <w:tblStyleRowBandSize w:val="1"/>
      <w:tblStyleColBandSize w:val="1"/>
    </w:tblPr>
  </w:style>
  <w:style w:type="character" w:styleId="LineNumber">
    <w:name w:val="line number"/>
    <w:basedOn w:val="DefaultParagraphFont"/>
    <w:uiPriority w:val="99"/>
    <w:semiHidden/>
    <w:unhideWhenUsed/>
    <w:rsid w:val="003056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xWGnq82SgYMYiL9BIssO57mCwDQ==">CgMxLjAyCGguZ2pkZ3hzMgloLjMwajB6bGwyCWguMWZvYjl0ZTIJaC4zem55c2g3MgloLjJldDkycDAyCGgudHlqY3d0MgloLjNkeTZ2a20yCWguMXQzaDVzZjIJaC40ZDM0b2c4MgloLjJzOGV5bzEyCWguMTdkcDh2dTIJaC4zcmRjcmpuMgloLjI2aW4xcmcyCGgubG54Yno5MgloLjM1bmt1bjIyCWguMWtzdjR1djIOaC45ZmQxZ3M0dmtlZmwyCWguNDRzaW5pbzgAciExcEJSTzE3eGpLMTZZMklqOS1lWDVwRkpQTVJmVXJ6NH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Giulia Palermo</cp:lastModifiedBy>
  <cp:revision>5</cp:revision>
  <dcterms:created xsi:type="dcterms:W3CDTF">2024-01-11T00:10:00Z</dcterms:created>
  <dcterms:modified xsi:type="dcterms:W3CDTF">2024-01-16T02:11:00Z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Document_1">
    <vt:lpwstr>True</vt:lpwstr>
  </property>
  <property fmtid="{D5CDD505-2E9C-101B-9397-08002B2CF9AE}" pid="3" name="Mendeley Recent Style Id 6_1">
    <vt:lpwstr>http://www.zotero.org/styles/oxford-university-press-humsoc</vt:lpwstr>
  </property>
  <property fmtid="{D5CDD505-2E9C-101B-9397-08002B2CF9AE}" pid="4" name="Mendeley Recent Style Id 7_1">
    <vt:lpwstr>http://www.zotero.org/styles/oxford-university-press-scimed-author-date</vt:lpwstr>
  </property>
  <property fmtid="{D5CDD505-2E9C-101B-9397-08002B2CF9AE}" pid="5" name="Mendeley Recent Style Id 8_1">
    <vt:lpwstr>http://www.zotero.org/styles/oxford-university-press-scimed-numeric</vt:lpwstr>
  </property>
  <property fmtid="{D5CDD505-2E9C-101B-9397-08002B2CF9AE}" pid="6" name="Mendeley Recent Style Id 9_1">
    <vt:lpwstr>http://www.zotero.org/styles/vancouver</vt:lpwstr>
  </property>
  <property fmtid="{D5CDD505-2E9C-101B-9397-08002B2CF9AE}" pid="7" name="Mendeley Recent Style Name 8_1">
    <vt:lpwstr>Oxford University Press SciMed (numeric)</vt:lpwstr>
  </property>
  <property fmtid="{D5CDD505-2E9C-101B-9397-08002B2CF9AE}" pid="8" name="Mendeley Recent Style Name 9_1">
    <vt:lpwstr>Vancouver</vt:lpwstr>
  </property>
  <property fmtid="{D5CDD505-2E9C-101B-9397-08002B2CF9AE}" pid="9" name="Mendeley Recent Style Name 6_1">
    <vt:lpwstr>Oxford University Press HUMSOC</vt:lpwstr>
  </property>
  <property fmtid="{D5CDD505-2E9C-101B-9397-08002B2CF9AE}" pid="10" name="Mendeley Recent Style Name 7_1">
    <vt:lpwstr>Oxford University Press SciMed (author-date)</vt:lpwstr>
  </property>
  <property fmtid="{D5CDD505-2E9C-101B-9397-08002B2CF9AE}" pid="11" name="Mendeley Citation Style_1">
    <vt:lpwstr>http://www.zotero.org/styles/nature</vt:lpwstr>
  </property>
  <property fmtid="{D5CDD505-2E9C-101B-9397-08002B2CF9AE}" pid="12" name="Mendeley Recent Style Name 0_1">
    <vt:lpwstr>Journal of Molecular Biology</vt:lpwstr>
  </property>
  <property fmtid="{D5CDD505-2E9C-101B-9397-08002B2CF9AE}" pid="13" name="Mendeley Recent Style Name 1_1">
    <vt:lpwstr>Modern Humanities Research Association 3rd edition (note with bibliography)</vt:lpwstr>
  </property>
  <property fmtid="{D5CDD505-2E9C-101B-9397-08002B2CF9AE}" pid="14" name="Mendeley Unique User Id_1">
    <vt:lpwstr>8075a8a8-f4b9-3065-a8ae-c22601c79f15</vt:lpwstr>
  </property>
  <property fmtid="{D5CDD505-2E9C-101B-9397-08002B2CF9AE}" pid="15" name="Mendeley Recent Style Name 4_1">
    <vt:lpwstr>Nucleic Acids Research</vt:lpwstr>
  </property>
  <property fmtid="{D5CDD505-2E9C-101B-9397-08002B2CF9AE}" pid="16" name="Mendeley Recent Style Name 5_1">
    <vt:lpwstr>Oxford University Press (note)</vt:lpwstr>
  </property>
  <property fmtid="{D5CDD505-2E9C-101B-9397-08002B2CF9AE}" pid="17" name="Mendeley Recent Style Name 2_1">
    <vt:lpwstr>Molecular Cell</vt:lpwstr>
  </property>
  <property fmtid="{D5CDD505-2E9C-101B-9397-08002B2CF9AE}" pid="18" name="Mendeley Recent Style Name 3_1">
    <vt:lpwstr>Nature</vt:lpwstr>
  </property>
  <property fmtid="{D5CDD505-2E9C-101B-9397-08002B2CF9AE}" pid="19" name="_NewReviewCycle">
    <vt:lpwstr>_NewReviewCycle</vt:lpwstr>
  </property>
  <property fmtid="{D5CDD505-2E9C-101B-9397-08002B2CF9AE}" pid="20" name="Mendeley Recent Style Id 2_1">
    <vt:lpwstr>http://www.zotero.org/styles/molecular-cell</vt:lpwstr>
  </property>
  <property fmtid="{D5CDD505-2E9C-101B-9397-08002B2CF9AE}" pid="21" name="Mendeley Recent Style Id 3_1">
    <vt:lpwstr>http://www.zotero.org/styles/nature</vt:lpwstr>
  </property>
  <property fmtid="{D5CDD505-2E9C-101B-9397-08002B2CF9AE}" pid="22" name="Mendeley Recent Style Id 4_1">
    <vt:lpwstr>http://www.zotero.org/styles/nucleic-acids-research</vt:lpwstr>
  </property>
  <property fmtid="{D5CDD505-2E9C-101B-9397-08002B2CF9AE}" pid="23" name="Mendeley Recent Style Id 5_1">
    <vt:lpwstr>http://www.zotero.org/styles/oxford-university-press-note</vt:lpwstr>
  </property>
  <property fmtid="{D5CDD505-2E9C-101B-9397-08002B2CF9AE}" pid="24" name="Mendeley Recent Style Id 0_1">
    <vt:lpwstr>http://www.zotero.org/styles/journal-of-molecular-biology</vt:lpwstr>
  </property>
  <property fmtid="{D5CDD505-2E9C-101B-9397-08002B2CF9AE}" pid="25" name="Mendeley Recent Style Id 1_1">
    <vt:lpwstr>http://www.zotero.org/styles/modern-humanities-research-association</vt:lpwstr>
  </property>
</Properties>
</file>