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769DFE" w14:textId="44AFFD9E" w:rsidR="00624BF6" w:rsidRPr="00EE4DCC" w:rsidRDefault="00624BF6" w:rsidP="00112DC9">
      <w:pPr>
        <w:spacing w:after="200" w:line="480" w:lineRule="auto"/>
        <w:jc w:val="left"/>
        <w:rPr>
          <w:rFonts w:ascii="Times New Roman" w:eastAsia="宋体" w:hAnsi="Times New Roman"/>
          <w:b/>
          <w:bCs/>
          <w:i/>
          <w:iCs/>
          <w:color w:val="000000" w:themeColor="text1"/>
          <w:kern w:val="0"/>
          <w:sz w:val="32"/>
          <w:szCs w:val="15"/>
          <w:lang w:eastAsia="en-US"/>
        </w:rPr>
      </w:pPr>
      <w:r w:rsidRPr="00EE4DCC">
        <w:rPr>
          <w:rFonts w:ascii="Times New Roman" w:eastAsia="宋体" w:hAnsi="Times New Roman"/>
          <w:b/>
          <w:bCs/>
          <w:i/>
          <w:iCs/>
          <w:color w:val="000000" w:themeColor="text1"/>
          <w:kern w:val="0"/>
          <w:sz w:val="32"/>
          <w:szCs w:val="15"/>
          <w:lang w:eastAsia="en-US"/>
        </w:rPr>
        <w:t>Supporting Information</w:t>
      </w:r>
      <w:r w:rsidR="00112DC9" w:rsidRPr="00EE4DCC">
        <w:rPr>
          <w:rFonts w:ascii="Times New Roman" w:eastAsia="宋体" w:hAnsi="Times New Roman"/>
          <w:b/>
          <w:bCs/>
          <w:i/>
          <w:iCs/>
          <w:color w:val="000000" w:themeColor="text1"/>
          <w:kern w:val="0"/>
          <w:sz w:val="32"/>
          <w:szCs w:val="15"/>
          <w:lang w:eastAsia="en-US"/>
        </w:rPr>
        <w:t xml:space="preserve"> for</w:t>
      </w:r>
    </w:p>
    <w:p w14:paraId="501A3E84" w14:textId="4DB9EBC5" w:rsidR="00730057" w:rsidRPr="00EE4DCC" w:rsidRDefault="00A22A51" w:rsidP="00730057">
      <w:pPr>
        <w:widowControl/>
        <w:spacing w:line="480" w:lineRule="auto"/>
        <w:rPr>
          <w:rFonts w:ascii="Times New Roman" w:eastAsia="MS Mincho" w:hAnsi="Times New Roman" w:cs="Times New Roman"/>
          <w:b/>
          <w:bCs/>
          <w:color w:val="000000" w:themeColor="text1"/>
          <w:kern w:val="0"/>
          <w:sz w:val="36"/>
          <w:szCs w:val="36"/>
          <w:lang w:eastAsia="ja-JP"/>
        </w:rPr>
      </w:pPr>
      <w:r w:rsidRPr="00EE4DCC">
        <w:rPr>
          <w:rFonts w:ascii="Times New Roman" w:eastAsia="MS Mincho" w:hAnsi="Times New Roman" w:cs="Times New Roman"/>
          <w:b/>
          <w:bCs/>
          <w:color w:val="000000" w:themeColor="text1"/>
          <w:kern w:val="0"/>
          <w:sz w:val="36"/>
          <w:szCs w:val="36"/>
          <w:lang w:eastAsia="ja-JP"/>
        </w:rPr>
        <w:t xml:space="preserve">2D/2D Coupled MOF/Fe Composite Metamaterials Enable Robust </w:t>
      </w:r>
      <w:r w:rsidR="00FA4F9B" w:rsidRPr="00EE4DCC">
        <w:rPr>
          <w:rFonts w:ascii="Times New Roman" w:eastAsia="MS Mincho" w:hAnsi="Times New Roman" w:cs="Times New Roman"/>
          <w:b/>
          <w:bCs/>
          <w:color w:val="000000" w:themeColor="text1"/>
          <w:kern w:val="0"/>
          <w:sz w:val="36"/>
          <w:szCs w:val="36"/>
          <w:lang w:eastAsia="ja-JP"/>
        </w:rPr>
        <w:t xml:space="preserve">Ultra-Broadband </w:t>
      </w:r>
      <w:r w:rsidRPr="00EE4DCC">
        <w:rPr>
          <w:rFonts w:ascii="Times New Roman" w:eastAsia="MS Mincho" w:hAnsi="Times New Roman" w:cs="Times New Roman"/>
          <w:b/>
          <w:bCs/>
          <w:color w:val="000000" w:themeColor="text1"/>
          <w:kern w:val="0"/>
          <w:sz w:val="36"/>
          <w:szCs w:val="36"/>
          <w:lang w:eastAsia="ja-JP"/>
        </w:rPr>
        <w:t>Microwave Absorption</w:t>
      </w:r>
    </w:p>
    <w:p w14:paraId="19DD3847" w14:textId="77777777" w:rsidR="00730057" w:rsidRPr="00EE4DCC" w:rsidRDefault="00730057" w:rsidP="00730057">
      <w:pPr>
        <w:widowControl/>
        <w:spacing w:line="480" w:lineRule="auto"/>
        <w:rPr>
          <w:rFonts w:ascii="Times New Roman" w:eastAsia="MS Mincho" w:hAnsi="Times New Roman" w:cs="Times New Roman"/>
          <w:color w:val="000000" w:themeColor="text1"/>
          <w:kern w:val="0"/>
          <w:sz w:val="24"/>
          <w:szCs w:val="24"/>
          <w:lang w:eastAsia="ja-JP"/>
        </w:rPr>
      </w:pPr>
    </w:p>
    <w:p w14:paraId="32381346" w14:textId="5E7B1766" w:rsidR="00DC26D6" w:rsidRPr="00B75622" w:rsidRDefault="00DC26D6" w:rsidP="00DC26D6">
      <w:pPr>
        <w:rPr>
          <w:rFonts w:ascii="Times New Roman" w:hAnsi="Times New Roman" w:cs="Times New Roman"/>
          <w:color w:val="000000" w:themeColor="text1"/>
          <w:sz w:val="24"/>
          <w:szCs w:val="28"/>
        </w:rPr>
      </w:pPr>
      <w:r w:rsidRPr="00B75622">
        <w:rPr>
          <w:rFonts w:ascii="Times New Roman" w:hAnsi="Times New Roman" w:cs="Times New Roman"/>
          <w:color w:val="000000" w:themeColor="text1"/>
          <w:sz w:val="24"/>
          <w:szCs w:val="28"/>
        </w:rPr>
        <w:t>Ning Qu</w:t>
      </w:r>
      <w:r w:rsidR="00DB672F" w:rsidRPr="00B75622">
        <w:rPr>
          <w:rFonts w:ascii="Times New Roman" w:eastAsia="等线" w:hAnsi="Times New Roman" w:cs="Times New Roman" w:hint="eastAsia"/>
          <w:color w:val="000000"/>
          <w:kern w:val="0"/>
          <w:sz w:val="24"/>
          <w:szCs w:val="24"/>
          <w:vertAlign w:val="superscript"/>
        </w:rPr>
        <w:t>1,</w:t>
      </w:r>
      <w:r w:rsidR="00061AEB" w:rsidRPr="00B75622">
        <w:rPr>
          <w:vertAlign w:val="superscript"/>
        </w:rPr>
        <w:t xml:space="preserve"> </w:t>
      </w:r>
      <w:r w:rsidR="00061AEB" w:rsidRPr="00B75622">
        <w:rPr>
          <w:rFonts w:ascii="Times New Roman" w:hAnsi="Times New Roman" w:cs="Times New Roman"/>
          <w:sz w:val="24"/>
          <w:szCs w:val="28"/>
          <w:vertAlign w:val="superscript"/>
        </w:rPr>
        <w:t>‡</w:t>
      </w:r>
      <w:r w:rsidRPr="00B75622">
        <w:rPr>
          <w:rFonts w:ascii="Times New Roman" w:hAnsi="Times New Roman" w:cs="Times New Roman"/>
          <w:color w:val="000000" w:themeColor="text1"/>
          <w:sz w:val="24"/>
          <w:szCs w:val="28"/>
        </w:rPr>
        <w:t xml:space="preserve">, </w:t>
      </w:r>
      <w:proofErr w:type="spellStart"/>
      <w:r w:rsidRPr="00B75622">
        <w:rPr>
          <w:rFonts w:ascii="Times New Roman" w:hAnsi="Times New Roman" w:cs="Times New Roman"/>
          <w:color w:val="000000" w:themeColor="text1"/>
          <w:sz w:val="24"/>
          <w:szCs w:val="28"/>
        </w:rPr>
        <w:t>Hanxu</w:t>
      </w:r>
      <w:proofErr w:type="spellEnd"/>
      <w:r w:rsidRPr="00B75622">
        <w:rPr>
          <w:rFonts w:ascii="Times New Roman" w:hAnsi="Times New Roman" w:cs="Times New Roman"/>
          <w:color w:val="000000" w:themeColor="text1"/>
          <w:sz w:val="24"/>
          <w:szCs w:val="28"/>
        </w:rPr>
        <w:t xml:space="preserve"> Sun</w:t>
      </w:r>
      <w:r w:rsidR="00DB672F" w:rsidRPr="00B75622">
        <w:rPr>
          <w:rFonts w:ascii="Times New Roman" w:eastAsia="等线" w:hAnsi="Times New Roman" w:cs="Times New Roman" w:hint="eastAsia"/>
          <w:color w:val="000000"/>
          <w:kern w:val="0"/>
          <w:sz w:val="24"/>
          <w:szCs w:val="24"/>
          <w:vertAlign w:val="superscript"/>
        </w:rPr>
        <w:t>1,</w:t>
      </w:r>
      <w:r w:rsidR="00061AEB" w:rsidRPr="00B75622">
        <w:rPr>
          <w:rFonts w:ascii="Times New Roman" w:hAnsi="Times New Roman" w:cs="Times New Roman"/>
          <w:sz w:val="24"/>
          <w:szCs w:val="28"/>
          <w:vertAlign w:val="superscript"/>
        </w:rPr>
        <w:t xml:space="preserve"> ‡</w:t>
      </w:r>
      <w:r w:rsidRPr="00B75622">
        <w:rPr>
          <w:rFonts w:ascii="Times New Roman" w:hAnsi="Times New Roman" w:cs="Times New Roman"/>
          <w:color w:val="000000" w:themeColor="text1"/>
          <w:sz w:val="24"/>
          <w:szCs w:val="28"/>
        </w:rPr>
        <w:t xml:space="preserve">, </w:t>
      </w:r>
      <w:proofErr w:type="spellStart"/>
      <w:r w:rsidRPr="00B75622">
        <w:rPr>
          <w:rFonts w:ascii="Times New Roman" w:hAnsi="Times New Roman" w:cs="Times New Roman"/>
          <w:color w:val="000000" w:themeColor="text1"/>
          <w:sz w:val="24"/>
          <w:szCs w:val="28"/>
        </w:rPr>
        <w:t>Yuyao</w:t>
      </w:r>
      <w:proofErr w:type="spellEnd"/>
      <w:r w:rsidRPr="00B75622">
        <w:rPr>
          <w:rFonts w:ascii="Times New Roman" w:hAnsi="Times New Roman" w:cs="Times New Roman"/>
          <w:color w:val="000000" w:themeColor="text1"/>
          <w:sz w:val="24"/>
          <w:szCs w:val="28"/>
        </w:rPr>
        <w:t xml:space="preserve"> Sun</w:t>
      </w:r>
      <w:bookmarkStart w:id="0" w:name="_Hlk166146265"/>
      <w:r w:rsidR="00DB672F" w:rsidRPr="00B75622">
        <w:rPr>
          <w:rFonts w:ascii="Times New Roman" w:eastAsia="等线" w:hAnsi="Times New Roman" w:cs="Times New Roman" w:hint="eastAsia"/>
          <w:color w:val="000000"/>
          <w:kern w:val="0"/>
          <w:sz w:val="24"/>
          <w:szCs w:val="24"/>
          <w:vertAlign w:val="superscript"/>
        </w:rPr>
        <w:t>1</w:t>
      </w:r>
      <w:bookmarkEnd w:id="0"/>
      <w:r w:rsidRPr="00B75622">
        <w:rPr>
          <w:rFonts w:ascii="Times New Roman" w:hAnsi="Times New Roman" w:cs="Times New Roman"/>
          <w:color w:val="000000" w:themeColor="text1"/>
          <w:sz w:val="24"/>
          <w:szCs w:val="28"/>
        </w:rPr>
        <w:t>, Mukun He</w:t>
      </w:r>
      <w:r w:rsidR="00DB672F" w:rsidRPr="00B75622">
        <w:rPr>
          <w:rFonts w:ascii="Times New Roman" w:eastAsia="等线" w:hAnsi="Times New Roman" w:cs="Times New Roman" w:hint="eastAsia"/>
          <w:color w:val="000000"/>
          <w:kern w:val="0"/>
          <w:sz w:val="24"/>
          <w:szCs w:val="24"/>
          <w:vertAlign w:val="superscript"/>
        </w:rPr>
        <w:t>1</w:t>
      </w:r>
      <w:r w:rsidRPr="00B75622">
        <w:rPr>
          <w:rFonts w:ascii="Times New Roman" w:hAnsi="Times New Roman" w:cs="Times New Roman"/>
          <w:color w:val="000000" w:themeColor="text1"/>
          <w:sz w:val="24"/>
          <w:szCs w:val="28"/>
        </w:rPr>
        <w:t>, Ruizhe Xing</w:t>
      </w:r>
      <w:r w:rsidR="00DB672F" w:rsidRPr="00B75622">
        <w:rPr>
          <w:rFonts w:ascii="Times New Roman" w:eastAsia="MS Mincho" w:hAnsi="Times New Roman" w:cs="Times New Roman"/>
          <w:kern w:val="0"/>
          <w:sz w:val="24"/>
          <w:szCs w:val="24"/>
          <w:vertAlign w:val="superscript"/>
          <w:lang w:eastAsia="ja-JP"/>
        </w:rPr>
        <w:t>1</w:t>
      </w:r>
      <w:r w:rsidR="00A14F63" w:rsidRPr="00B75622">
        <w:rPr>
          <w:rFonts w:ascii="Times New Roman" w:eastAsia="MS Mincho" w:hAnsi="Times New Roman" w:cs="Times New Roman"/>
          <w:kern w:val="0"/>
          <w:sz w:val="24"/>
          <w:szCs w:val="24"/>
          <w:lang w:eastAsia="ja-JP"/>
        </w:rPr>
        <w:t>*</w:t>
      </w:r>
      <w:r w:rsidRPr="00B75622">
        <w:rPr>
          <w:rFonts w:ascii="Times New Roman" w:hAnsi="Times New Roman" w:cs="Times New Roman"/>
          <w:color w:val="000000" w:themeColor="text1"/>
          <w:sz w:val="24"/>
          <w:szCs w:val="28"/>
        </w:rPr>
        <w:t>, Junwei Gu</w:t>
      </w:r>
      <w:r w:rsidR="00DB672F" w:rsidRPr="00B75622">
        <w:rPr>
          <w:rFonts w:ascii="Times New Roman" w:eastAsia="等线" w:hAnsi="Times New Roman" w:cs="Times New Roman" w:hint="eastAsia"/>
          <w:color w:val="000000"/>
          <w:kern w:val="0"/>
          <w:sz w:val="24"/>
          <w:szCs w:val="24"/>
          <w:vertAlign w:val="superscript"/>
        </w:rPr>
        <w:t>1</w:t>
      </w:r>
      <w:r w:rsidRPr="00B75622">
        <w:rPr>
          <w:rFonts w:ascii="Times New Roman" w:hAnsi="Times New Roman" w:cs="Times New Roman"/>
          <w:color w:val="000000" w:themeColor="text1"/>
          <w:sz w:val="24"/>
          <w:szCs w:val="28"/>
        </w:rPr>
        <w:t>, and Jie Kong</w:t>
      </w:r>
      <w:r w:rsidR="00DB672F" w:rsidRPr="00B75622">
        <w:rPr>
          <w:rFonts w:ascii="Times New Roman" w:eastAsia="MS Mincho" w:hAnsi="Times New Roman" w:cs="Times New Roman"/>
          <w:kern w:val="0"/>
          <w:sz w:val="24"/>
          <w:szCs w:val="24"/>
          <w:vertAlign w:val="superscript"/>
          <w:lang w:eastAsia="ja-JP"/>
        </w:rPr>
        <w:t>1</w:t>
      </w:r>
      <w:r w:rsidR="00A14F63" w:rsidRPr="00B75622">
        <w:rPr>
          <w:rFonts w:ascii="Times New Roman" w:eastAsia="MS Mincho" w:hAnsi="Times New Roman" w:cs="Times New Roman"/>
          <w:kern w:val="0"/>
          <w:sz w:val="24"/>
          <w:szCs w:val="24"/>
          <w:lang w:eastAsia="ja-JP"/>
        </w:rPr>
        <w:t>*</w:t>
      </w:r>
    </w:p>
    <w:p w14:paraId="56D1AA35" w14:textId="77777777" w:rsidR="00730057" w:rsidRPr="00EE4DCC" w:rsidRDefault="00730057" w:rsidP="00730057">
      <w:pPr>
        <w:widowControl/>
        <w:spacing w:line="480" w:lineRule="auto"/>
        <w:rPr>
          <w:rFonts w:ascii="Times New Roman" w:eastAsia="MS Mincho" w:hAnsi="Times New Roman" w:cs="Times New Roman"/>
          <w:color w:val="000000" w:themeColor="text1"/>
          <w:kern w:val="0"/>
          <w:sz w:val="24"/>
          <w:szCs w:val="24"/>
          <w:lang w:eastAsia="ja-JP"/>
        </w:rPr>
      </w:pPr>
    </w:p>
    <w:p w14:paraId="47011525" w14:textId="65FA26E6" w:rsidR="005C5612" w:rsidRPr="004E516A" w:rsidRDefault="00DB672F" w:rsidP="00730057">
      <w:pPr>
        <w:widowControl/>
        <w:spacing w:line="480" w:lineRule="auto"/>
        <w:rPr>
          <w:rFonts w:ascii="Times New Roman" w:hAnsi="Times New Roman" w:cs="Times New Roman"/>
          <w:color w:val="000000" w:themeColor="text1"/>
          <w:kern w:val="0"/>
          <w:sz w:val="24"/>
          <w:szCs w:val="24"/>
        </w:rPr>
      </w:pPr>
      <w:r w:rsidRPr="00DB672F">
        <w:rPr>
          <w:rFonts w:ascii="Times New Roman" w:hAnsi="Times New Roman" w:cs="Times New Roman" w:hint="eastAsia"/>
          <w:color w:val="000000" w:themeColor="text1"/>
          <w:kern w:val="0"/>
          <w:sz w:val="24"/>
          <w:szCs w:val="24"/>
          <w:vertAlign w:val="superscript"/>
        </w:rPr>
        <w:t>1</w:t>
      </w:r>
      <w:r w:rsidR="005C5612" w:rsidRPr="00EE4DCC">
        <w:rPr>
          <w:rFonts w:ascii="Times New Roman" w:eastAsia="MS Mincho" w:hAnsi="Times New Roman" w:cs="Times New Roman"/>
          <w:color w:val="000000" w:themeColor="text1"/>
          <w:kern w:val="0"/>
          <w:sz w:val="24"/>
          <w:szCs w:val="24"/>
          <w:lang w:eastAsia="ja-JP"/>
        </w:rPr>
        <w:t>Shaanxi Key Laboratory of Macromolecular Science and Technology</w:t>
      </w:r>
      <w:r w:rsidR="00E271F3">
        <w:rPr>
          <w:rFonts w:ascii="Times New Roman" w:eastAsia="MS Mincho" w:hAnsi="Times New Roman" w:cs="Times New Roman"/>
          <w:color w:val="000000" w:themeColor="text1"/>
          <w:kern w:val="0"/>
          <w:sz w:val="24"/>
          <w:szCs w:val="24"/>
          <w:lang w:eastAsia="ja-JP"/>
        </w:rPr>
        <w:t xml:space="preserve"> and </w:t>
      </w:r>
      <w:r w:rsidR="00E271F3" w:rsidRPr="00EE4DCC">
        <w:rPr>
          <w:rFonts w:ascii="Times New Roman" w:eastAsia="MS Mincho" w:hAnsi="Times New Roman" w:cs="Times New Roman"/>
          <w:color w:val="000000" w:themeColor="text1"/>
          <w:kern w:val="0"/>
          <w:sz w:val="24"/>
          <w:szCs w:val="24"/>
          <w:lang w:eastAsia="ja-JP"/>
        </w:rPr>
        <w:t>MOE Key Laboratory of Materials Physics and Chemistry in Extraordinary Conditions</w:t>
      </w:r>
      <w:r w:rsidR="005C5612" w:rsidRPr="00EE4DCC">
        <w:rPr>
          <w:rFonts w:ascii="Times New Roman" w:eastAsia="MS Mincho" w:hAnsi="Times New Roman" w:cs="Times New Roman"/>
          <w:color w:val="000000" w:themeColor="text1"/>
          <w:kern w:val="0"/>
          <w:sz w:val="24"/>
          <w:szCs w:val="24"/>
          <w:lang w:eastAsia="ja-JP"/>
        </w:rPr>
        <w:t>, School of Chemistry and Chemical Engineering, Northwestern Polytechnical University, Xi’an 710072, P. R. China</w:t>
      </w:r>
    </w:p>
    <w:p w14:paraId="67E175E6" w14:textId="10DB02FF" w:rsidR="004E516A" w:rsidRPr="004F7C4C" w:rsidRDefault="00061AEB" w:rsidP="00730057">
      <w:pPr>
        <w:widowControl/>
        <w:spacing w:line="480" w:lineRule="auto"/>
        <w:rPr>
          <w:rFonts w:ascii="Times New Roman" w:eastAsia="MS Mincho" w:hAnsi="Times New Roman" w:cs="Times New Roman"/>
          <w:color w:val="000000"/>
          <w:kern w:val="0"/>
          <w:sz w:val="24"/>
          <w:szCs w:val="24"/>
        </w:rPr>
      </w:pPr>
      <w:r w:rsidRPr="00061AEB">
        <w:rPr>
          <w:rFonts w:ascii="Times New Roman" w:hAnsi="Times New Roman" w:cs="Times New Roman"/>
          <w:b/>
          <w:bCs/>
          <w:sz w:val="24"/>
          <w:szCs w:val="28"/>
          <w:vertAlign w:val="superscript"/>
        </w:rPr>
        <w:t>‡</w:t>
      </w:r>
      <w:r>
        <w:rPr>
          <w:rFonts w:ascii="Times New Roman" w:hAnsi="Times New Roman" w:cs="Times New Roman"/>
          <w:b/>
          <w:bCs/>
          <w:sz w:val="24"/>
          <w:szCs w:val="28"/>
          <w:vertAlign w:val="superscript"/>
        </w:rPr>
        <w:t xml:space="preserve"> </w:t>
      </w:r>
      <w:r w:rsidR="00DB672F" w:rsidRPr="00DB672F">
        <w:rPr>
          <w:rFonts w:ascii="Times New Roman" w:eastAsia="MS Mincho" w:hAnsi="Times New Roman" w:cs="Times New Roman"/>
          <w:color w:val="000000"/>
          <w:kern w:val="0"/>
          <w:sz w:val="24"/>
          <w:szCs w:val="24"/>
          <w:lang w:eastAsia="ja-JP"/>
        </w:rPr>
        <w:t xml:space="preserve">These authors contributed equally: Ning Qu, </w:t>
      </w:r>
      <w:proofErr w:type="spellStart"/>
      <w:r w:rsidR="00DB672F" w:rsidRPr="00DB672F">
        <w:rPr>
          <w:rFonts w:ascii="Times New Roman" w:eastAsia="MS Mincho" w:hAnsi="Times New Roman" w:cs="Times New Roman"/>
          <w:color w:val="000000"/>
          <w:kern w:val="0"/>
          <w:sz w:val="24"/>
          <w:szCs w:val="24"/>
          <w:lang w:eastAsia="ja-JP"/>
        </w:rPr>
        <w:t>Hanxu</w:t>
      </w:r>
      <w:proofErr w:type="spellEnd"/>
      <w:r w:rsidR="00DB672F" w:rsidRPr="00DB672F">
        <w:rPr>
          <w:rFonts w:ascii="Times New Roman" w:eastAsia="MS Mincho" w:hAnsi="Times New Roman" w:cs="Times New Roman"/>
          <w:color w:val="000000"/>
          <w:kern w:val="0"/>
          <w:sz w:val="24"/>
          <w:szCs w:val="24"/>
          <w:lang w:eastAsia="ja-JP"/>
        </w:rPr>
        <w:t xml:space="preserve"> Sun.</w:t>
      </w:r>
    </w:p>
    <w:p w14:paraId="190CFD0E" w14:textId="2CEEC1D3" w:rsidR="00730057" w:rsidRPr="00EE4DCC" w:rsidRDefault="00730057" w:rsidP="00730057">
      <w:pPr>
        <w:widowControl/>
        <w:spacing w:line="480" w:lineRule="auto"/>
        <w:rPr>
          <w:rFonts w:ascii="Times New Roman" w:hAnsi="Times New Roman" w:cs="Times New Roman"/>
          <w:color w:val="000000" w:themeColor="text1"/>
          <w:kern w:val="0"/>
          <w:sz w:val="24"/>
          <w:szCs w:val="24"/>
        </w:rPr>
      </w:pPr>
      <w:r w:rsidRPr="00EE4DCC">
        <w:rPr>
          <w:rFonts w:ascii="Times New Roman" w:eastAsia="MS Mincho" w:hAnsi="Times New Roman" w:cs="Times New Roman"/>
          <w:color w:val="000000" w:themeColor="text1"/>
          <w:kern w:val="0"/>
          <w:sz w:val="24"/>
          <w:szCs w:val="24"/>
          <w:lang w:eastAsia="ja-JP"/>
        </w:rPr>
        <w:t>*Corresponding Authors</w:t>
      </w:r>
      <w:r w:rsidRPr="00EE4DCC">
        <w:rPr>
          <w:rFonts w:ascii="Times New Roman" w:eastAsia="MS Mincho" w:hAnsi="Times New Roman" w:cs="Times New Roman"/>
          <w:color w:val="000000" w:themeColor="text1"/>
          <w:kern w:val="0"/>
          <w:sz w:val="24"/>
          <w:szCs w:val="24"/>
        </w:rPr>
        <w:t>.</w:t>
      </w:r>
    </w:p>
    <w:p w14:paraId="2254B125" w14:textId="44663E9C" w:rsidR="00730057" w:rsidRPr="00EE4DCC" w:rsidRDefault="00730057" w:rsidP="00730057">
      <w:pPr>
        <w:widowControl/>
        <w:spacing w:line="480" w:lineRule="auto"/>
        <w:rPr>
          <w:rFonts w:ascii="Times New Roman" w:eastAsia="MS Mincho" w:hAnsi="Times New Roman" w:cs="Times New Roman"/>
          <w:color w:val="000000" w:themeColor="text1"/>
          <w:kern w:val="0"/>
          <w:sz w:val="24"/>
          <w:szCs w:val="24"/>
          <w:lang w:eastAsia="ja-JP"/>
        </w:rPr>
      </w:pPr>
      <w:r w:rsidRPr="00EE4DCC">
        <w:rPr>
          <w:rFonts w:ascii="Times New Roman" w:eastAsia="MS Mincho" w:hAnsi="Times New Roman" w:cs="Times New Roman"/>
          <w:color w:val="000000" w:themeColor="text1"/>
          <w:kern w:val="0"/>
          <w:sz w:val="24"/>
          <w:szCs w:val="24"/>
          <w:lang w:eastAsia="ja-JP"/>
        </w:rPr>
        <w:t xml:space="preserve">E-mail: </w:t>
      </w:r>
      <w:r w:rsidR="005C5612" w:rsidRPr="00EE4DCC">
        <w:rPr>
          <w:rFonts w:ascii="Times New Roman" w:eastAsia="MS Mincho" w:hAnsi="Times New Roman" w:cs="Times New Roman"/>
          <w:color w:val="000000" w:themeColor="text1"/>
          <w:kern w:val="0"/>
          <w:sz w:val="24"/>
          <w:szCs w:val="24"/>
          <w:lang w:eastAsia="ja-JP"/>
        </w:rPr>
        <w:t>kongjie@nwpu.edu.cn (J.K.)</w:t>
      </w:r>
      <w:r w:rsidR="005C5612" w:rsidRPr="00EE4DCC">
        <w:rPr>
          <w:rFonts w:ascii="Times New Roman" w:hAnsi="Times New Roman" w:cs="Times New Roman" w:hint="eastAsia"/>
          <w:color w:val="000000" w:themeColor="text1"/>
          <w:kern w:val="0"/>
          <w:sz w:val="24"/>
          <w:szCs w:val="24"/>
        </w:rPr>
        <w:t xml:space="preserve">, </w:t>
      </w:r>
      <w:r w:rsidRPr="00EE4DCC">
        <w:rPr>
          <w:rFonts w:ascii="Times New Roman" w:eastAsia="MS Mincho" w:hAnsi="Times New Roman" w:cs="Times New Roman"/>
          <w:color w:val="000000" w:themeColor="text1"/>
          <w:kern w:val="0"/>
          <w:sz w:val="24"/>
          <w:szCs w:val="24"/>
          <w:lang w:eastAsia="ja-JP"/>
        </w:rPr>
        <w:t xml:space="preserve">rzxing@nwpu.edu.cn (R.X.) </w:t>
      </w:r>
    </w:p>
    <w:p w14:paraId="450AC650" w14:textId="77777777" w:rsidR="00D95F12" w:rsidRDefault="00D95F12" w:rsidP="00730057">
      <w:pPr>
        <w:widowControl/>
        <w:spacing w:line="480" w:lineRule="auto"/>
        <w:rPr>
          <w:rFonts w:ascii="Times New Roman" w:hAnsi="Times New Roman" w:cs="Times New Roman"/>
          <w:color w:val="000000" w:themeColor="text1"/>
          <w:kern w:val="0"/>
          <w:sz w:val="24"/>
          <w:szCs w:val="24"/>
        </w:rPr>
      </w:pPr>
    </w:p>
    <w:p w14:paraId="4CD3D8F2" w14:textId="77777777" w:rsidR="00D90275" w:rsidRPr="00D90275" w:rsidRDefault="00D90275" w:rsidP="00D90275">
      <w:pPr>
        <w:widowControl/>
        <w:spacing w:line="480" w:lineRule="auto"/>
        <w:rPr>
          <w:rFonts w:ascii="Times New Roman" w:hAnsi="Times New Roman" w:cs="Times New Roman"/>
          <w:color w:val="000000" w:themeColor="text1"/>
          <w:kern w:val="0"/>
          <w:sz w:val="24"/>
          <w:szCs w:val="24"/>
        </w:rPr>
      </w:pPr>
      <w:r w:rsidRPr="00D90275">
        <w:rPr>
          <w:rFonts w:ascii="Times New Roman" w:hAnsi="Times New Roman" w:cs="Times New Roman"/>
          <w:color w:val="000000" w:themeColor="text1"/>
          <w:kern w:val="0"/>
          <w:sz w:val="24"/>
          <w:szCs w:val="24"/>
        </w:rPr>
        <w:t>This PDF file includes:</w:t>
      </w:r>
    </w:p>
    <w:p w14:paraId="25780083" w14:textId="4505653C" w:rsidR="00D90275" w:rsidRDefault="00D90275" w:rsidP="00D90275">
      <w:pPr>
        <w:widowControl/>
        <w:spacing w:line="480" w:lineRule="auto"/>
        <w:rPr>
          <w:rFonts w:ascii="Times New Roman" w:hAnsi="Times New Roman" w:cs="Times New Roman"/>
          <w:color w:val="000000" w:themeColor="text1"/>
          <w:kern w:val="0"/>
          <w:sz w:val="24"/>
          <w:szCs w:val="24"/>
        </w:rPr>
      </w:pPr>
      <w:r w:rsidRPr="00D90275">
        <w:rPr>
          <w:rFonts w:ascii="Times New Roman" w:hAnsi="Times New Roman" w:cs="Times New Roman"/>
          <w:color w:val="000000" w:themeColor="text1"/>
          <w:kern w:val="0"/>
          <w:sz w:val="24"/>
          <w:szCs w:val="24"/>
        </w:rPr>
        <w:t xml:space="preserve">Supplementary Note </w:t>
      </w:r>
      <w:r>
        <w:rPr>
          <w:rFonts w:ascii="Times New Roman" w:hAnsi="Times New Roman" w:cs="Times New Roman" w:hint="eastAsia"/>
          <w:color w:val="000000" w:themeColor="text1"/>
          <w:kern w:val="0"/>
          <w:sz w:val="24"/>
          <w:szCs w:val="24"/>
        </w:rPr>
        <w:t>1-</w:t>
      </w:r>
      <w:r w:rsidRPr="00D90275">
        <w:rPr>
          <w:rFonts w:ascii="Times New Roman" w:hAnsi="Times New Roman" w:cs="Times New Roman"/>
          <w:color w:val="000000" w:themeColor="text1"/>
          <w:kern w:val="0"/>
          <w:sz w:val="24"/>
          <w:szCs w:val="24"/>
        </w:rPr>
        <w:t>7</w:t>
      </w:r>
      <w:r>
        <w:rPr>
          <w:rFonts w:ascii="Times New Roman" w:hAnsi="Times New Roman" w:cs="Times New Roman" w:hint="eastAsia"/>
          <w:color w:val="000000" w:themeColor="text1"/>
          <w:kern w:val="0"/>
          <w:sz w:val="24"/>
          <w:szCs w:val="24"/>
        </w:rPr>
        <w:t>;</w:t>
      </w:r>
    </w:p>
    <w:p w14:paraId="7636997F" w14:textId="49F754DA" w:rsidR="00D90275" w:rsidRPr="00D90275" w:rsidRDefault="00D90275" w:rsidP="00D90275">
      <w:pPr>
        <w:widowControl/>
        <w:spacing w:line="480" w:lineRule="auto"/>
        <w:rPr>
          <w:rFonts w:ascii="Times New Roman" w:hAnsi="Times New Roman" w:cs="Times New Roman"/>
          <w:color w:val="000000" w:themeColor="text1"/>
          <w:kern w:val="0"/>
          <w:sz w:val="24"/>
          <w:szCs w:val="24"/>
        </w:rPr>
      </w:pPr>
      <w:r w:rsidRPr="00D90275">
        <w:rPr>
          <w:rFonts w:ascii="Times New Roman" w:hAnsi="Times New Roman" w:cs="Times New Roman"/>
          <w:color w:val="000000" w:themeColor="text1"/>
          <w:kern w:val="0"/>
          <w:sz w:val="24"/>
          <w:szCs w:val="24"/>
        </w:rPr>
        <w:t>Supplementary Figures 1-1</w:t>
      </w:r>
      <w:r>
        <w:rPr>
          <w:rFonts w:ascii="Times New Roman" w:hAnsi="Times New Roman" w:cs="Times New Roman" w:hint="eastAsia"/>
          <w:color w:val="000000" w:themeColor="text1"/>
          <w:kern w:val="0"/>
          <w:sz w:val="24"/>
          <w:szCs w:val="24"/>
        </w:rPr>
        <w:t>6</w:t>
      </w:r>
      <w:r w:rsidRPr="00D90275">
        <w:rPr>
          <w:rFonts w:ascii="Times New Roman" w:hAnsi="Times New Roman" w:cs="Times New Roman"/>
          <w:color w:val="000000" w:themeColor="text1"/>
          <w:kern w:val="0"/>
          <w:sz w:val="24"/>
          <w:szCs w:val="24"/>
        </w:rPr>
        <w:t>;</w:t>
      </w:r>
    </w:p>
    <w:p w14:paraId="4CD19DBF" w14:textId="2E70D578" w:rsidR="00D90275" w:rsidRDefault="00D90275" w:rsidP="00D90275">
      <w:pPr>
        <w:widowControl/>
        <w:spacing w:line="480" w:lineRule="auto"/>
        <w:rPr>
          <w:rFonts w:ascii="Times New Roman" w:hAnsi="Times New Roman" w:cs="Times New Roman"/>
          <w:color w:val="000000" w:themeColor="text1"/>
          <w:kern w:val="0"/>
          <w:sz w:val="24"/>
          <w:szCs w:val="24"/>
        </w:rPr>
      </w:pPr>
      <w:r w:rsidRPr="00D90275">
        <w:rPr>
          <w:rFonts w:ascii="Times New Roman" w:hAnsi="Times New Roman" w:cs="Times New Roman"/>
          <w:color w:val="000000" w:themeColor="text1"/>
          <w:kern w:val="0"/>
          <w:sz w:val="24"/>
          <w:szCs w:val="24"/>
        </w:rPr>
        <w:t>Supplementary Table 1</w:t>
      </w:r>
      <w:r>
        <w:rPr>
          <w:rFonts w:ascii="Times New Roman" w:hAnsi="Times New Roman" w:cs="Times New Roman" w:hint="eastAsia"/>
          <w:color w:val="000000" w:themeColor="text1"/>
          <w:kern w:val="0"/>
          <w:sz w:val="24"/>
          <w:szCs w:val="24"/>
        </w:rPr>
        <w:t>-5</w:t>
      </w:r>
      <w:r w:rsidRPr="00D90275">
        <w:rPr>
          <w:rFonts w:ascii="Times New Roman" w:hAnsi="Times New Roman" w:cs="Times New Roman"/>
          <w:color w:val="000000" w:themeColor="text1"/>
          <w:kern w:val="0"/>
          <w:sz w:val="24"/>
          <w:szCs w:val="24"/>
        </w:rPr>
        <w:t>;</w:t>
      </w:r>
    </w:p>
    <w:p w14:paraId="4F151F52" w14:textId="39934FD7" w:rsidR="00D90275" w:rsidRDefault="00D90275" w:rsidP="00D90275">
      <w:pPr>
        <w:widowControl/>
        <w:spacing w:line="480" w:lineRule="auto"/>
        <w:rPr>
          <w:rFonts w:ascii="Times New Roman" w:hAnsi="Times New Roman" w:cs="Times New Roman"/>
          <w:color w:val="000000" w:themeColor="text1"/>
          <w:kern w:val="0"/>
          <w:sz w:val="24"/>
          <w:szCs w:val="24"/>
        </w:rPr>
      </w:pPr>
      <w:r w:rsidRPr="00D90275">
        <w:rPr>
          <w:rFonts w:ascii="Times New Roman" w:hAnsi="Times New Roman" w:cs="Times New Roman"/>
          <w:color w:val="000000" w:themeColor="text1"/>
          <w:kern w:val="0"/>
          <w:sz w:val="24"/>
          <w:szCs w:val="24"/>
        </w:rPr>
        <w:t>Supplementary References</w:t>
      </w:r>
      <w:r>
        <w:rPr>
          <w:rFonts w:ascii="Times New Roman" w:hAnsi="Times New Roman" w:cs="Times New Roman" w:hint="eastAsia"/>
          <w:color w:val="000000" w:themeColor="text1"/>
          <w:kern w:val="0"/>
          <w:sz w:val="24"/>
          <w:szCs w:val="24"/>
        </w:rPr>
        <w:t>;</w:t>
      </w:r>
    </w:p>
    <w:p w14:paraId="6806D201" w14:textId="77777777" w:rsidR="00D90275" w:rsidRDefault="00D90275" w:rsidP="00730057">
      <w:pPr>
        <w:widowControl/>
        <w:spacing w:line="480" w:lineRule="auto"/>
        <w:rPr>
          <w:rFonts w:ascii="Times New Roman" w:hAnsi="Times New Roman" w:cs="Times New Roman"/>
          <w:color w:val="000000" w:themeColor="text1"/>
          <w:kern w:val="0"/>
          <w:sz w:val="24"/>
          <w:szCs w:val="24"/>
        </w:rPr>
      </w:pPr>
    </w:p>
    <w:p w14:paraId="4052EBB5" w14:textId="48296807" w:rsidR="00D90275" w:rsidRPr="00EE105A" w:rsidRDefault="00D90275" w:rsidP="00730057">
      <w:pPr>
        <w:widowControl/>
        <w:spacing w:line="480" w:lineRule="auto"/>
        <w:rPr>
          <w:rFonts w:ascii="Times New Roman" w:hAnsi="Times New Roman" w:cs="Times New Roman"/>
          <w:color w:val="000000" w:themeColor="text1"/>
          <w:kern w:val="0"/>
          <w:sz w:val="24"/>
          <w:szCs w:val="24"/>
        </w:rPr>
        <w:sectPr w:rsidR="00D90275" w:rsidRPr="00EE105A" w:rsidSect="00CA73AA">
          <w:headerReference w:type="default" r:id="rId7"/>
          <w:footerReference w:type="even" r:id="rId8"/>
          <w:pgSz w:w="12240" w:h="15840" w:code="119"/>
          <w:pgMar w:top="1440" w:right="1080" w:bottom="1440" w:left="1080" w:header="851" w:footer="992" w:gutter="0"/>
          <w:cols w:space="425"/>
          <w:docGrid w:type="lines" w:linePitch="312"/>
        </w:sectPr>
      </w:pPr>
    </w:p>
    <w:p w14:paraId="544B3064" w14:textId="486CDDBF" w:rsidR="008527EC" w:rsidRPr="00EE4DCC" w:rsidRDefault="009F7FAD" w:rsidP="00D00B21">
      <w:pPr>
        <w:widowControl/>
        <w:shd w:val="clear" w:color="auto" w:fill="FDFDFD"/>
        <w:spacing w:line="480" w:lineRule="auto"/>
        <w:rPr>
          <w:rFonts w:ascii="Times New Roman" w:hAnsi="Times New Roman" w:cs="Times New Roman"/>
          <w:b/>
          <w:bCs/>
          <w:color w:val="000000" w:themeColor="text1"/>
          <w:sz w:val="24"/>
          <w:szCs w:val="24"/>
        </w:rPr>
      </w:pPr>
      <w:bookmarkStart w:id="1" w:name="_Hlk152355390"/>
      <w:r w:rsidRPr="009F7FAD">
        <w:rPr>
          <w:rFonts w:ascii="Times New Roman" w:hAnsi="Times New Roman" w:cs="Times New Roman"/>
          <w:b/>
          <w:bCs/>
          <w:color w:val="000000" w:themeColor="text1"/>
          <w:sz w:val="24"/>
          <w:szCs w:val="24"/>
        </w:rPr>
        <w:lastRenderedPageBreak/>
        <w:t xml:space="preserve">Supplementary Note 1. </w:t>
      </w:r>
      <w:r w:rsidR="008527EC" w:rsidRPr="00EE4DCC">
        <w:rPr>
          <w:rFonts w:ascii="Times New Roman" w:hAnsi="Times New Roman" w:cs="Times New Roman"/>
          <w:b/>
          <w:bCs/>
          <w:color w:val="000000" w:themeColor="text1"/>
          <w:sz w:val="24"/>
          <w:szCs w:val="24"/>
        </w:rPr>
        <w:t xml:space="preserve">Materials: </w:t>
      </w:r>
    </w:p>
    <w:p w14:paraId="638C44AB" w14:textId="7DE2F076" w:rsidR="008527EC" w:rsidRPr="00EE4DCC" w:rsidRDefault="008527EC" w:rsidP="00D00B21">
      <w:pPr>
        <w:widowControl/>
        <w:shd w:val="clear" w:color="auto" w:fill="FDFDFD"/>
        <w:spacing w:line="480" w:lineRule="auto"/>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Cuprous oxide (Cu</w:t>
      </w:r>
      <w:r w:rsidRPr="00EE4DCC">
        <w:rPr>
          <w:rFonts w:ascii="Times New Roman" w:hAnsi="Times New Roman" w:cs="Times New Roman"/>
          <w:color w:val="000000" w:themeColor="text1"/>
          <w:sz w:val="24"/>
          <w:szCs w:val="24"/>
          <w:vertAlign w:val="subscript"/>
        </w:rPr>
        <w:t>2</w:t>
      </w:r>
      <w:r w:rsidRPr="00EE4DCC">
        <w:rPr>
          <w:rFonts w:ascii="Times New Roman" w:hAnsi="Times New Roman" w:cs="Times New Roman"/>
          <w:color w:val="000000" w:themeColor="text1"/>
          <w:sz w:val="24"/>
          <w:szCs w:val="24"/>
        </w:rPr>
        <w:t>O, 99.9%)</w:t>
      </w:r>
      <w:r w:rsidR="00816F5B" w:rsidRPr="00EE4DCC">
        <w:rPr>
          <w:rFonts w:ascii="Times New Roman" w:hAnsi="Times New Roman" w:cs="Times New Roman" w:hint="eastAsia"/>
          <w:color w:val="000000" w:themeColor="text1"/>
          <w:sz w:val="24"/>
          <w:szCs w:val="24"/>
        </w:rPr>
        <w:t xml:space="preserve"> and</w:t>
      </w:r>
      <w:r w:rsidR="00816F5B" w:rsidRPr="00EE4DCC">
        <w:rPr>
          <w:rFonts w:ascii="Times New Roman" w:hAnsi="Times New Roman" w:cs="Times New Roman"/>
          <w:color w:val="000000" w:themeColor="text1"/>
          <w:sz w:val="24"/>
          <w:szCs w:val="24"/>
        </w:rPr>
        <w:t xml:space="preserve"> 4-Mercaptophenol (99%)</w:t>
      </w:r>
      <w:r w:rsidRPr="00EE4DCC">
        <w:rPr>
          <w:rFonts w:ascii="Times New Roman" w:hAnsi="Times New Roman" w:cs="Times New Roman"/>
          <w:color w:val="000000" w:themeColor="text1"/>
          <w:sz w:val="24"/>
          <w:szCs w:val="24"/>
        </w:rPr>
        <w:t xml:space="preserve"> w</w:t>
      </w:r>
      <w:r w:rsidR="00816F5B" w:rsidRPr="00EE4DCC">
        <w:rPr>
          <w:rFonts w:ascii="Times New Roman" w:hAnsi="Times New Roman" w:cs="Times New Roman" w:hint="eastAsia"/>
          <w:color w:val="000000" w:themeColor="text1"/>
          <w:sz w:val="24"/>
          <w:szCs w:val="24"/>
        </w:rPr>
        <w:t>ere</w:t>
      </w:r>
      <w:r w:rsidRPr="00EE4DCC">
        <w:rPr>
          <w:rFonts w:ascii="Times New Roman" w:hAnsi="Times New Roman" w:cs="Times New Roman"/>
          <w:color w:val="000000" w:themeColor="text1"/>
          <w:sz w:val="24"/>
          <w:szCs w:val="24"/>
        </w:rPr>
        <w:t xml:space="preserve"> purchased from Shanghai TCI Ltd., China. The bisphenol-A epoxy resin (B-A EP) E-51, N, N-dimethylformamide (DMF, 99.9%) and ethanol (99.5 %) were supplied by from Shanghai Macklin Biochemical Technology Co., Ltd., China. The curing agent </w:t>
      </w:r>
      <w:proofErr w:type="spellStart"/>
      <w:r w:rsidRPr="00EE4DCC">
        <w:rPr>
          <w:rFonts w:ascii="Times New Roman" w:hAnsi="Times New Roman" w:cs="Times New Roman"/>
          <w:color w:val="000000" w:themeColor="text1"/>
          <w:sz w:val="24"/>
          <w:szCs w:val="24"/>
        </w:rPr>
        <w:t>diethyltoluene</w:t>
      </w:r>
      <w:proofErr w:type="spellEnd"/>
      <w:r w:rsidRPr="00EE4DCC">
        <w:rPr>
          <w:rFonts w:ascii="Times New Roman" w:hAnsi="Times New Roman" w:cs="Times New Roman"/>
          <w:color w:val="000000" w:themeColor="text1"/>
          <w:sz w:val="24"/>
          <w:szCs w:val="24"/>
        </w:rPr>
        <w:t xml:space="preserve"> diamine (DETDA, ≥98%) and the accelerator 2,4,6-tris((</w:t>
      </w:r>
      <w:proofErr w:type="spellStart"/>
      <w:r w:rsidRPr="00EE4DCC">
        <w:rPr>
          <w:rFonts w:ascii="Times New Roman" w:hAnsi="Times New Roman" w:cs="Times New Roman"/>
          <w:color w:val="000000" w:themeColor="text1"/>
          <w:sz w:val="24"/>
          <w:szCs w:val="24"/>
        </w:rPr>
        <w:t>dimethylamino</w:t>
      </w:r>
      <w:proofErr w:type="spellEnd"/>
      <w:r w:rsidRPr="00EE4DCC">
        <w:rPr>
          <w:rFonts w:ascii="Times New Roman" w:hAnsi="Times New Roman" w:cs="Times New Roman"/>
          <w:color w:val="000000" w:themeColor="text1"/>
          <w:sz w:val="24"/>
          <w:szCs w:val="24"/>
        </w:rPr>
        <w:t>)</w:t>
      </w:r>
      <w:proofErr w:type="gramStart"/>
      <w:r w:rsidRPr="00EE4DCC">
        <w:rPr>
          <w:rFonts w:ascii="Times New Roman" w:hAnsi="Times New Roman" w:cs="Times New Roman"/>
          <w:color w:val="000000" w:themeColor="text1"/>
          <w:sz w:val="24"/>
          <w:szCs w:val="24"/>
        </w:rPr>
        <w:t>methyl)phenol</w:t>
      </w:r>
      <w:proofErr w:type="gramEnd"/>
      <w:r w:rsidRPr="00EE4DCC">
        <w:rPr>
          <w:rFonts w:ascii="Times New Roman" w:hAnsi="Times New Roman" w:cs="Times New Roman"/>
          <w:color w:val="000000" w:themeColor="text1"/>
          <w:sz w:val="24"/>
          <w:szCs w:val="24"/>
        </w:rPr>
        <w:t xml:space="preserve"> (DMP-30, ≥99.8%) were purchased from Shanghai Baika Chemical Co. Ltd., China. The defoamer </w:t>
      </w:r>
      <w:proofErr w:type="spellStart"/>
      <w:r w:rsidRPr="00EE4DCC">
        <w:rPr>
          <w:rFonts w:ascii="Times New Roman" w:hAnsi="Times New Roman" w:cs="Times New Roman"/>
          <w:color w:val="000000" w:themeColor="text1"/>
          <w:sz w:val="24"/>
          <w:szCs w:val="24"/>
        </w:rPr>
        <w:t>organosilicone</w:t>
      </w:r>
      <w:proofErr w:type="spellEnd"/>
      <w:r w:rsidRPr="00EE4DCC">
        <w:rPr>
          <w:rFonts w:ascii="Times New Roman" w:hAnsi="Times New Roman" w:cs="Times New Roman"/>
          <w:color w:val="000000" w:themeColor="text1"/>
          <w:sz w:val="24"/>
          <w:szCs w:val="24"/>
        </w:rPr>
        <w:t xml:space="preserve"> oil (OSO, 99%) and platinum-catalyzed liquid silicone rubber (LSR) were purchased from </w:t>
      </w:r>
      <w:proofErr w:type="spellStart"/>
      <w:r w:rsidRPr="00EE4DCC">
        <w:rPr>
          <w:rFonts w:ascii="Times New Roman" w:hAnsi="Times New Roman" w:cs="Times New Roman"/>
          <w:color w:val="000000" w:themeColor="text1"/>
          <w:sz w:val="24"/>
          <w:szCs w:val="24"/>
        </w:rPr>
        <w:t>Longcheng</w:t>
      </w:r>
      <w:proofErr w:type="spellEnd"/>
      <w:r w:rsidRPr="00EE4DCC">
        <w:rPr>
          <w:rFonts w:ascii="Times New Roman" w:hAnsi="Times New Roman" w:cs="Times New Roman"/>
          <w:color w:val="000000" w:themeColor="text1"/>
          <w:sz w:val="24"/>
          <w:szCs w:val="24"/>
        </w:rPr>
        <w:t xml:space="preserve"> Organic Silicone Chemical Co. Ltd., China. The spherical </w:t>
      </w:r>
      <w:r w:rsidR="001D45D7" w:rsidRPr="00EE4DCC">
        <w:rPr>
          <w:rFonts w:ascii="Times New Roman" w:hAnsi="Times New Roman" w:cs="Times New Roman"/>
          <w:color w:val="000000" w:themeColor="text1"/>
          <w:sz w:val="24"/>
          <w:szCs w:val="24"/>
        </w:rPr>
        <w:t>carbonyl iron (</w:t>
      </w:r>
      <w:r w:rsidRPr="00EE4DCC">
        <w:rPr>
          <w:rFonts w:ascii="Times New Roman" w:hAnsi="Times New Roman" w:cs="Times New Roman"/>
          <w:color w:val="000000" w:themeColor="text1"/>
          <w:sz w:val="24"/>
          <w:szCs w:val="24"/>
        </w:rPr>
        <w:t>CI</w:t>
      </w:r>
      <w:r w:rsidR="001D45D7" w:rsidRPr="00EE4DCC">
        <w:rPr>
          <w:rFonts w:ascii="Times New Roman" w:hAnsi="Times New Roman" w:cs="Times New Roman"/>
          <w:color w:val="000000" w:themeColor="text1"/>
          <w:sz w:val="24"/>
          <w:szCs w:val="24"/>
        </w:rPr>
        <w:t>)</w:t>
      </w:r>
      <w:r w:rsidRPr="00EE4DCC">
        <w:rPr>
          <w:rFonts w:ascii="Times New Roman" w:hAnsi="Times New Roman" w:cs="Times New Roman"/>
          <w:color w:val="000000" w:themeColor="text1"/>
          <w:sz w:val="24"/>
          <w:szCs w:val="24"/>
        </w:rPr>
        <w:t xml:space="preserve"> particles were supplied by Shanghai Aladdin Reagent Co., Ltd., China. Multi-walled carbon nanotubes (MWCNTs) are provided by Kaisa New Materials Co., Ltd, Spherical copper powder (100 mesh) purchased from Beijing </w:t>
      </w:r>
      <w:proofErr w:type="spellStart"/>
      <w:r w:rsidRPr="00EE4DCC">
        <w:rPr>
          <w:rFonts w:ascii="Times New Roman" w:hAnsi="Times New Roman" w:cs="Times New Roman"/>
          <w:color w:val="000000" w:themeColor="text1"/>
          <w:sz w:val="24"/>
          <w:szCs w:val="24"/>
        </w:rPr>
        <w:t>Innochem</w:t>
      </w:r>
      <w:proofErr w:type="spellEnd"/>
      <w:r w:rsidRPr="00EE4DCC">
        <w:rPr>
          <w:rFonts w:ascii="Times New Roman" w:hAnsi="Times New Roman" w:cs="Times New Roman"/>
          <w:color w:val="000000" w:themeColor="text1"/>
          <w:sz w:val="24"/>
          <w:szCs w:val="24"/>
        </w:rPr>
        <w:t xml:space="preserve"> Technology Co., Ltd</w:t>
      </w:r>
      <w:r w:rsidR="00AD70F8" w:rsidRPr="00EE4DCC">
        <w:rPr>
          <w:rFonts w:ascii="Times New Roman" w:hAnsi="Times New Roman" w:cs="Times New Roman"/>
          <w:color w:val="000000" w:themeColor="text1"/>
          <w:sz w:val="24"/>
          <w:szCs w:val="24"/>
        </w:rPr>
        <w:t>.</w:t>
      </w:r>
      <w:r w:rsidRPr="00EE4DCC">
        <w:rPr>
          <w:rFonts w:ascii="Times New Roman" w:hAnsi="Times New Roman" w:cs="Times New Roman"/>
          <w:color w:val="000000" w:themeColor="text1"/>
          <w:sz w:val="24"/>
          <w:szCs w:val="24"/>
        </w:rPr>
        <w:t xml:space="preserve"> All other chemical reagents (acetone (99.9%)) used in this study were provided by Sinopharm Group Chemical Reagents Co., LTD.</w:t>
      </w:r>
      <w:r w:rsidRPr="00EE4DCC">
        <w:rPr>
          <w:rFonts w:ascii="Times New Roman" w:hAnsi="Times New Roman" w:cs="Times New Roman"/>
          <w:color w:val="000000" w:themeColor="text1"/>
        </w:rPr>
        <w:t xml:space="preserve"> </w:t>
      </w:r>
      <w:r w:rsidRPr="00EE4DCC">
        <w:rPr>
          <w:rFonts w:ascii="Times New Roman" w:hAnsi="Times New Roman" w:cs="Times New Roman"/>
          <w:color w:val="000000" w:themeColor="text1"/>
          <w:sz w:val="24"/>
          <w:szCs w:val="24"/>
        </w:rPr>
        <w:t>All the reagents were used directly as received.</w:t>
      </w:r>
    </w:p>
    <w:p w14:paraId="112DAD27" w14:textId="77777777" w:rsidR="007E7E9E" w:rsidRPr="00EE4DCC" w:rsidRDefault="007E7E9E" w:rsidP="00D00B21">
      <w:pPr>
        <w:widowControl/>
        <w:shd w:val="clear" w:color="auto" w:fill="FDFDFD"/>
        <w:spacing w:line="480" w:lineRule="auto"/>
        <w:rPr>
          <w:rFonts w:ascii="Times New Roman" w:hAnsi="Times New Roman" w:cs="Times New Roman"/>
          <w:color w:val="000000" w:themeColor="text1"/>
          <w:sz w:val="24"/>
          <w:szCs w:val="24"/>
        </w:rPr>
      </w:pPr>
    </w:p>
    <w:p w14:paraId="3139EFC7" w14:textId="2A67AE7B" w:rsidR="007E7E9E" w:rsidRPr="00EE4DCC" w:rsidRDefault="009F7FAD" w:rsidP="007E7E9E">
      <w:pPr>
        <w:widowControl/>
        <w:shd w:val="clear" w:color="auto" w:fill="FDFDFD"/>
        <w:spacing w:line="480" w:lineRule="auto"/>
        <w:rPr>
          <w:rFonts w:ascii="Times New Roman" w:hAnsi="Times New Roman" w:cs="Times New Roman"/>
          <w:b/>
          <w:bCs/>
          <w:color w:val="000000" w:themeColor="text1"/>
          <w:sz w:val="24"/>
          <w:szCs w:val="24"/>
        </w:rPr>
      </w:pPr>
      <w:r w:rsidRPr="009F7FAD">
        <w:rPr>
          <w:rFonts w:ascii="Times New Roman" w:hAnsi="Times New Roman" w:cs="Times New Roman"/>
          <w:b/>
          <w:bCs/>
          <w:color w:val="000000" w:themeColor="text1"/>
          <w:sz w:val="24"/>
          <w:szCs w:val="24"/>
        </w:rPr>
        <w:t xml:space="preserve">Supplementary Note </w:t>
      </w:r>
      <w:r>
        <w:rPr>
          <w:rFonts w:ascii="Times New Roman" w:hAnsi="Times New Roman" w:cs="Times New Roman" w:hint="eastAsia"/>
          <w:b/>
          <w:bCs/>
          <w:color w:val="000000" w:themeColor="text1"/>
          <w:sz w:val="24"/>
          <w:szCs w:val="24"/>
        </w:rPr>
        <w:t>2</w:t>
      </w:r>
      <w:r w:rsidRPr="009F7FAD">
        <w:rPr>
          <w:rFonts w:ascii="Times New Roman" w:hAnsi="Times New Roman" w:cs="Times New Roman"/>
          <w:b/>
          <w:bCs/>
          <w:color w:val="000000" w:themeColor="text1"/>
          <w:sz w:val="24"/>
          <w:szCs w:val="24"/>
        </w:rPr>
        <w:t xml:space="preserve">. </w:t>
      </w:r>
      <w:r w:rsidR="007E7E9E" w:rsidRPr="00EE4DCC">
        <w:rPr>
          <w:rFonts w:ascii="Times New Roman" w:hAnsi="Times New Roman" w:cs="Times New Roman"/>
          <w:b/>
          <w:bCs/>
          <w:color w:val="000000" w:themeColor="text1"/>
          <w:sz w:val="24"/>
          <w:szCs w:val="24"/>
        </w:rPr>
        <w:t>Materials Characterization</w:t>
      </w:r>
      <w:r>
        <w:rPr>
          <w:rFonts w:ascii="Times New Roman" w:hAnsi="Times New Roman" w:cs="Times New Roman" w:hint="eastAsia"/>
          <w:b/>
          <w:bCs/>
          <w:color w:val="000000" w:themeColor="text1"/>
          <w:sz w:val="24"/>
          <w:szCs w:val="24"/>
        </w:rPr>
        <w:t>s</w:t>
      </w:r>
      <w:r w:rsidR="007E7E9E" w:rsidRPr="00EE4DCC">
        <w:rPr>
          <w:rFonts w:ascii="Times New Roman" w:hAnsi="Times New Roman" w:cs="Times New Roman"/>
          <w:b/>
          <w:bCs/>
          <w:color w:val="000000" w:themeColor="text1"/>
          <w:sz w:val="24"/>
          <w:szCs w:val="24"/>
        </w:rPr>
        <w:t>:</w:t>
      </w:r>
    </w:p>
    <w:p w14:paraId="5BB04FD4" w14:textId="3136D3A9" w:rsidR="007E7E9E" w:rsidRPr="00EE4DCC" w:rsidRDefault="008458E5" w:rsidP="00603610">
      <w:pPr>
        <w:shd w:val="clear" w:color="auto" w:fill="FDFDFD"/>
        <w:spacing w:line="480" w:lineRule="auto"/>
        <w:rPr>
          <w:rFonts w:ascii="Times New Roman" w:hAnsi="Times New Roman" w:cs="Times New Roman"/>
          <w:color w:val="000000" w:themeColor="text1"/>
          <w:sz w:val="24"/>
          <w:szCs w:val="24"/>
        </w:rPr>
      </w:pPr>
      <w:r w:rsidRPr="00EE4DCC">
        <w:rPr>
          <w:rFonts w:ascii="Times New Roman" w:hAnsi="Times New Roman" w:cs="Times New Roman" w:hint="eastAsia"/>
          <w:color w:val="000000" w:themeColor="text1"/>
          <w:sz w:val="24"/>
          <w:szCs w:val="24"/>
        </w:rPr>
        <w:t>F</w:t>
      </w:r>
      <w:r w:rsidRPr="00EE4DCC">
        <w:rPr>
          <w:rFonts w:ascii="Times New Roman" w:hAnsi="Times New Roman" w:cs="Times New Roman"/>
          <w:color w:val="000000" w:themeColor="text1"/>
          <w:sz w:val="24"/>
          <w:szCs w:val="24"/>
        </w:rPr>
        <w:t xml:space="preserve">ield emission scanning electron microscope (FE-SEM, Zeiss SUPRA 55, Germany) and transmission electron microscope (TEM, JEM-2100F, 200 kV, Japan) were used to observe the morphology of all samples. The local microstructural details of the samples were further investigated using </w:t>
      </w:r>
      <w:r w:rsidR="005615E6" w:rsidRPr="00EE4DCC">
        <w:rPr>
          <w:rFonts w:ascii="Times New Roman" w:hAnsi="Times New Roman" w:cs="Times New Roman"/>
          <w:color w:val="000000" w:themeColor="text1"/>
          <w:sz w:val="24"/>
          <w:szCs w:val="24"/>
        </w:rPr>
        <w:t>a</w:t>
      </w:r>
      <w:r w:rsidRPr="00EE4DCC">
        <w:rPr>
          <w:rFonts w:ascii="Times New Roman" w:hAnsi="Times New Roman" w:cs="Times New Roman"/>
          <w:color w:val="000000" w:themeColor="text1"/>
          <w:sz w:val="24"/>
          <w:szCs w:val="24"/>
        </w:rPr>
        <w:t xml:space="preserve">tomic force microscopy (AFM, MFP-3D-infinity, Asylum Research, USA). The structural information and elemental analysis of the samples were determined by X-ray diffraction (XRD, AXS D8, Bruker, Germany), Fourier transform infrared spectra (FT-IR, DSOR 27, Bruck, Germany), </w:t>
      </w:r>
      <w:r w:rsidR="00BE2999" w:rsidRPr="00EE4DCC">
        <w:rPr>
          <w:rFonts w:ascii="Times New Roman" w:hAnsi="Times New Roman" w:cs="Times New Roman" w:hint="eastAsia"/>
          <w:color w:val="000000" w:themeColor="text1"/>
          <w:sz w:val="24"/>
          <w:szCs w:val="24"/>
        </w:rPr>
        <w:t>and</w:t>
      </w:r>
      <w:r w:rsidR="00BE2999"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color w:val="000000" w:themeColor="text1"/>
          <w:sz w:val="24"/>
          <w:szCs w:val="24"/>
        </w:rPr>
        <w:t xml:space="preserve">X-ray photoelectron spectroscopy </w:t>
      </w:r>
      <w:r w:rsidRPr="00EE4DCC">
        <w:rPr>
          <w:rFonts w:ascii="Times New Roman" w:hAnsi="Times New Roman" w:cs="Times New Roman"/>
          <w:color w:val="000000" w:themeColor="text1"/>
          <w:sz w:val="24"/>
          <w:szCs w:val="24"/>
        </w:rPr>
        <w:lastRenderedPageBreak/>
        <w:t xml:space="preserve">(XPS, PHI 500 </w:t>
      </w:r>
      <w:proofErr w:type="spellStart"/>
      <w:r w:rsidRPr="00EE4DCC">
        <w:rPr>
          <w:rFonts w:ascii="Times New Roman" w:hAnsi="Times New Roman" w:cs="Times New Roman"/>
          <w:color w:val="000000" w:themeColor="text1"/>
          <w:sz w:val="24"/>
          <w:szCs w:val="24"/>
        </w:rPr>
        <w:t>VersaProbe</w:t>
      </w:r>
      <w:r w:rsidRPr="00EE4DCC">
        <w:rPr>
          <w:rFonts w:ascii="Times New Roman" w:hAnsi="Times New Roman" w:cs="Times New Roman"/>
          <w:color w:val="000000" w:themeColor="text1"/>
          <w:sz w:val="24"/>
          <w:szCs w:val="24"/>
          <w:vertAlign w:val="superscript"/>
        </w:rPr>
        <w:t>TM</w:t>
      </w:r>
      <w:proofErr w:type="spellEnd"/>
      <w:r w:rsidRPr="00EE4DCC">
        <w:rPr>
          <w:rFonts w:ascii="Times New Roman" w:hAnsi="Times New Roman" w:cs="Times New Roman"/>
          <w:color w:val="000000" w:themeColor="text1"/>
          <w:sz w:val="24"/>
          <w:szCs w:val="24"/>
        </w:rPr>
        <w:t>, ULVAC-PHI, Japan).</w:t>
      </w:r>
      <w:r w:rsidRPr="00EE4DCC">
        <w:rPr>
          <w:rFonts w:ascii="Times New Roman" w:hAnsi="Times New Roman" w:cs="Times New Roman" w:hint="eastAsia"/>
          <w:color w:val="000000" w:themeColor="text1"/>
          <w:sz w:val="24"/>
          <w:szCs w:val="24"/>
        </w:rPr>
        <w:t xml:space="preserve"> </w:t>
      </w:r>
      <w:r w:rsidR="009B52FA" w:rsidRPr="00EE4DCC">
        <w:rPr>
          <w:rFonts w:ascii="Times New Roman" w:hAnsi="Times New Roman" w:cs="Times New Roman" w:hint="eastAsia"/>
          <w:color w:val="000000" w:themeColor="text1"/>
          <w:sz w:val="24"/>
          <w:szCs w:val="24"/>
        </w:rPr>
        <w:t>Mag</w:t>
      </w:r>
      <w:r w:rsidR="009B52FA" w:rsidRPr="00EE4DCC">
        <w:rPr>
          <w:rFonts w:ascii="Times New Roman" w:hAnsi="Times New Roman" w:cs="Times New Roman"/>
          <w:color w:val="000000" w:themeColor="text1"/>
          <w:sz w:val="24"/>
          <w:szCs w:val="24"/>
        </w:rPr>
        <w:t>netic h</w:t>
      </w:r>
      <w:r w:rsidRPr="00EE4DCC">
        <w:rPr>
          <w:rFonts w:ascii="Times New Roman" w:hAnsi="Times New Roman" w:cs="Times New Roman"/>
          <w:color w:val="000000" w:themeColor="text1"/>
          <w:sz w:val="24"/>
          <w:szCs w:val="24"/>
        </w:rPr>
        <w:t xml:space="preserve">ysteresis loop </w:t>
      </w:r>
      <w:r w:rsidR="009B52FA" w:rsidRPr="00EE4DCC">
        <w:rPr>
          <w:rFonts w:ascii="Times New Roman" w:hAnsi="Times New Roman" w:cs="Times New Roman"/>
          <w:color w:val="000000" w:themeColor="text1"/>
          <w:sz w:val="24"/>
          <w:szCs w:val="24"/>
        </w:rPr>
        <w:t>was</w:t>
      </w:r>
      <w:r w:rsidRPr="00EE4DCC">
        <w:rPr>
          <w:rFonts w:ascii="Times New Roman" w:hAnsi="Times New Roman" w:cs="Times New Roman"/>
          <w:color w:val="000000" w:themeColor="text1"/>
          <w:sz w:val="24"/>
          <w:szCs w:val="24"/>
        </w:rPr>
        <w:t xml:space="preserve"> </w:t>
      </w:r>
      <w:r w:rsidR="009B52FA" w:rsidRPr="00EE4DCC">
        <w:rPr>
          <w:rFonts w:ascii="Times New Roman" w:hAnsi="Times New Roman" w:cs="Times New Roman"/>
          <w:color w:val="000000" w:themeColor="text1"/>
          <w:sz w:val="24"/>
          <w:szCs w:val="24"/>
        </w:rPr>
        <w:t>measure</w:t>
      </w:r>
      <w:r w:rsidRPr="00EE4DCC">
        <w:rPr>
          <w:rFonts w:ascii="Times New Roman" w:hAnsi="Times New Roman" w:cs="Times New Roman"/>
          <w:color w:val="000000" w:themeColor="text1"/>
          <w:sz w:val="24"/>
          <w:szCs w:val="24"/>
        </w:rPr>
        <w:t xml:space="preserve">d by a vibrating sample magnetometer (VSM, VSM 7307, Lake Shore, USA). </w:t>
      </w:r>
      <w:r w:rsidR="007E7E9E" w:rsidRPr="00EE4DCC">
        <w:rPr>
          <w:rFonts w:ascii="Times New Roman" w:hAnsi="Times New Roman" w:cs="Times New Roman"/>
          <w:color w:val="000000" w:themeColor="text1"/>
          <w:sz w:val="24"/>
          <w:szCs w:val="24"/>
        </w:rPr>
        <w:t xml:space="preserve">Thermogravimetric analysis (TGA, TGA 8000, PerkinElmer, USA) was performed in an argon atmosphere at a test range of 40 </w:t>
      </w:r>
      <w:r w:rsidR="00FC2AEB" w:rsidRPr="00EE4DCC">
        <w:rPr>
          <w:rFonts w:ascii="Times New Roman" w:hAnsi="Times New Roman" w:cs="Times New Roman"/>
          <w:color w:val="000000" w:themeColor="text1"/>
          <w:sz w:val="24"/>
          <w:szCs w:val="24"/>
        </w:rPr>
        <w:t xml:space="preserve">°C </w:t>
      </w:r>
      <w:r w:rsidR="007E7E9E" w:rsidRPr="00EE4DCC">
        <w:rPr>
          <w:rFonts w:ascii="Times New Roman" w:hAnsi="Times New Roman" w:cs="Times New Roman"/>
          <w:color w:val="000000" w:themeColor="text1"/>
          <w:sz w:val="24"/>
          <w:szCs w:val="24"/>
        </w:rPr>
        <w:t>to 1000</w:t>
      </w:r>
      <w:r w:rsidR="00FC2AEB" w:rsidRPr="00EE4DCC">
        <w:rPr>
          <w:rFonts w:ascii="Times New Roman" w:hAnsi="Times New Roman" w:cs="Times New Roman"/>
          <w:color w:val="000000" w:themeColor="text1"/>
          <w:sz w:val="24"/>
          <w:szCs w:val="24"/>
        </w:rPr>
        <w:t xml:space="preserve"> </w:t>
      </w:r>
      <w:r w:rsidR="007E7E9E" w:rsidRPr="00EE4DCC">
        <w:rPr>
          <w:rFonts w:ascii="Times New Roman" w:hAnsi="Times New Roman" w:cs="Times New Roman"/>
          <w:color w:val="000000" w:themeColor="text1"/>
          <w:sz w:val="24"/>
          <w:szCs w:val="24"/>
        </w:rPr>
        <w:t>°C</w:t>
      </w:r>
      <w:r w:rsidR="00A176D7" w:rsidRPr="00EE4DCC">
        <w:rPr>
          <w:rFonts w:ascii="Times New Roman" w:hAnsi="Times New Roman" w:cs="Times New Roman"/>
          <w:color w:val="000000" w:themeColor="text1"/>
          <w:sz w:val="24"/>
          <w:szCs w:val="24"/>
        </w:rPr>
        <w:t xml:space="preserve"> to evaluate the thermal stability</w:t>
      </w:r>
      <w:r w:rsidR="007E7E9E" w:rsidRPr="00EE4DCC">
        <w:rPr>
          <w:rFonts w:ascii="Times New Roman" w:hAnsi="Times New Roman" w:cs="Times New Roman"/>
          <w:color w:val="000000" w:themeColor="text1"/>
          <w:sz w:val="24"/>
          <w:szCs w:val="24"/>
        </w:rPr>
        <w:t xml:space="preserve">. The conductivity of the materials was obtained by analysis of a four-point probe surface resistance tester (MCP-T370, Loresta, Japan). Evaluation of nitrogen adsorption-desorption curves, </w:t>
      </w:r>
      <w:r w:rsidR="00C36230" w:rsidRPr="00EE4DCC">
        <w:rPr>
          <w:rFonts w:ascii="Times New Roman" w:hAnsi="Times New Roman" w:cs="Times New Roman"/>
          <w:color w:val="000000" w:themeColor="text1"/>
          <w:sz w:val="24"/>
          <w:szCs w:val="24"/>
        </w:rPr>
        <w:t>porosity,</w:t>
      </w:r>
      <w:r w:rsidR="007E7E9E" w:rsidRPr="00EE4DCC">
        <w:rPr>
          <w:rFonts w:ascii="Times New Roman" w:hAnsi="Times New Roman" w:cs="Times New Roman"/>
          <w:color w:val="000000" w:themeColor="text1"/>
          <w:sz w:val="24"/>
          <w:szCs w:val="24"/>
        </w:rPr>
        <w:t xml:space="preserve"> and specific surface area by the </w:t>
      </w:r>
      <w:proofErr w:type="spellStart"/>
      <w:r w:rsidR="007E7E9E" w:rsidRPr="00EE4DCC">
        <w:rPr>
          <w:rFonts w:ascii="Times New Roman" w:hAnsi="Times New Roman" w:cs="Times New Roman"/>
          <w:color w:val="000000" w:themeColor="text1"/>
          <w:sz w:val="24"/>
          <w:szCs w:val="24"/>
        </w:rPr>
        <w:t>Brunauer</w:t>
      </w:r>
      <w:proofErr w:type="spellEnd"/>
      <w:r w:rsidR="007E7E9E" w:rsidRPr="00EE4DCC">
        <w:rPr>
          <w:rFonts w:ascii="Times New Roman" w:hAnsi="Times New Roman" w:cs="Times New Roman"/>
          <w:color w:val="000000" w:themeColor="text1"/>
          <w:sz w:val="24"/>
          <w:szCs w:val="24"/>
        </w:rPr>
        <w:t xml:space="preserve">-Emmett-Teller method (BET, BeiShiDe3H-2000PS2, Beijing, China). </w:t>
      </w:r>
      <w:bookmarkStart w:id="2" w:name="_Hlk153201542"/>
      <w:r w:rsidR="007E7E9E" w:rsidRPr="00EE4DCC">
        <w:rPr>
          <w:rFonts w:ascii="Times New Roman" w:hAnsi="Times New Roman" w:cs="Times New Roman" w:hint="eastAsia"/>
          <w:color w:val="000000" w:themeColor="text1"/>
          <w:sz w:val="24"/>
          <w:szCs w:val="24"/>
        </w:rPr>
        <w:t>T</w:t>
      </w:r>
      <w:r w:rsidR="007E7E9E" w:rsidRPr="00EE4DCC">
        <w:rPr>
          <w:rFonts w:ascii="Times New Roman" w:hAnsi="Times New Roman" w:cs="Times New Roman"/>
          <w:color w:val="000000" w:themeColor="text1"/>
          <w:sz w:val="24"/>
          <w:szCs w:val="24"/>
        </w:rPr>
        <w:t>he bulk density (ρ</w:t>
      </w:r>
      <w:r w:rsidR="007E7E9E" w:rsidRPr="00EE4DCC">
        <w:rPr>
          <w:rFonts w:ascii="Times New Roman" w:hAnsi="Times New Roman" w:cs="Times New Roman"/>
          <w:color w:val="000000" w:themeColor="text1"/>
          <w:sz w:val="24"/>
          <w:szCs w:val="24"/>
          <w:vertAlign w:val="subscript"/>
        </w:rPr>
        <w:t>0</w:t>
      </w:r>
      <w:r w:rsidR="007E7E9E" w:rsidRPr="00EE4DCC">
        <w:rPr>
          <w:rFonts w:ascii="Times New Roman" w:hAnsi="Times New Roman" w:cs="Times New Roman"/>
          <w:color w:val="000000" w:themeColor="text1"/>
          <w:sz w:val="24"/>
          <w:szCs w:val="24"/>
        </w:rPr>
        <w:t xml:space="preserve">) of the composite CuHT-FCIP-EP composites were measured by </w:t>
      </w:r>
      <w:r w:rsidR="005F0809" w:rsidRPr="00EE4DCC">
        <w:rPr>
          <w:rFonts w:ascii="Times New Roman" w:hAnsi="Times New Roman" w:cs="Times New Roman"/>
          <w:color w:val="000000" w:themeColor="text1"/>
          <w:sz w:val="24"/>
          <w:szCs w:val="24"/>
        </w:rPr>
        <w:t>Archimedes’</w:t>
      </w:r>
      <w:r w:rsidR="007E7E9E" w:rsidRPr="00EE4DCC">
        <w:rPr>
          <w:rFonts w:ascii="Times New Roman" w:hAnsi="Times New Roman" w:cs="Times New Roman"/>
          <w:color w:val="000000" w:themeColor="text1"/>
          <w:sz w:val="24"/>
          <w:szCs w:val="24"/>
        </w:rPr>
        <w:t xml:space="preserve"> method, while the apparent density of the metamaterial was calculated using the following equation: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ρ</m:t>
            </m:r>
          </m:e>
          <m:sub>
            <m:r>
              <w:rPr>
                <w:rFonts w:ascii="Cambria Math" w:hAnsi="Cambria Math" w:cs="Times New Roman"/>
                <w:color w:val="000000" w:themeColor="text1"/>
                <w:sz w:val="24"/>
                <w:szCs w:val="24"/>
                <w:vertAlign w:val="subscript"/>
              </w:rPr>
              <m:t>0</m:t>
            </m:r>
          </m:sub>
        </m:sSub>
        <m:r>
          <w:rPr>
            <w:rFonts w:ascii="Cambria Math" w:hAnsi="Cambria Math" w:cs="Times New Roman"/>
            <w:color w:val="000000" w:themeColor="text1"/>
            <w:sz w:val="24"/>
            <w:szCs w:val="24"/>
          </w:rPr>
          <m:t>×</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vertAlign w:val="subscript"/>
              </w:rPr>
              <m:t>r</m:t>
            </m:r>
          </m:sub>
        </m:sSub>
      </m:oMath>
      <w:r w:rsidR="007E7E9E" w:rsidRPr="00EE4DCC">
        <w:rPr>
          <w:rFonts w:ascii="Times New Roman" w:hAnsi="Times New Roman" w:cs="Times New Roman"/>
          <w:color w:val="000000" w:themeColor="text1"/>
          <w:sz w:val="24"/>
          <w:szCs w:val="24"/>
        </w:rPr>
        <w:t xml:space="preserve"> (i.e., relative density, RD), where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V</m:t>
            </m:r>
          </m:e>
          <m:sub>
            <m:r>
              <w:rPr>
                <w:rFonts w:ascii="Cambria Math" w:hAnsi="Cambria Math" w:cs="Times New Roman"/>
                <w:color w:val="000000" w:themeColor="text1"/>
                <w:sz w:val="24"/>
                <w:szCs w:val="24"/>
                <w:vertAlign w:val="subscript"/>
              </w:rPr>
              <m:t>r</m:t>
            </m:r>
          </m:sub>
        </m:sSub>
      </m:oMath>
      <w:r w:rsidR="007E7E9E" w:rsidRPr="00EE4DCC">
        <w:rPr>
          <w:rFonts w:ascii="Times New Roman" w:hAnsi="Times New Roman" w:cs="Times New Roman"/>
          <w:color w:val="000000" w:themeColor="text1"/>
          <w:sz w:val="24"/>
          <w:szCs w:val="24"/>
        </w:rPr>
        <w:t xml:space="preserve"> denotes the solid volume fraction of the metamaterial unit relative to the intact cell.</w:t>
      </w:r>
      <w:bookmarkEnd w:id="2"/>
    </w:p>
    <w:p w14:paraId="0ED4B325" w14:textId="77777777" w:rsidR="00C90879" w:rsidRPr="00EE4DCC" w:rsidRDefault="00C90879" w:rsidP="008527EC">
      <w:pPr>
        <w:widowControl/>
        <w:shd w:val="clear" w:color="auto" w:fill="FDFDFD"/>
        <w:spacing w:line="360" w:lineRule="auto"/>
        <w:rPr>
          <w:rFonts w:ascii="Times New Roman" w:hAnsi="Times New Roman" w:cs="Times New Roman"/>
          <w:color w:val="000000" w:themeColor="text1"/>
          <w:sz w:val="24"/>
          <w:szCs w:val="24"/>
        </w:rPr>
      </w:pPr>
    </w:p>
    <w:p w14:paraId="3DB1ABA0" w14:textId="31370A83" w:rsidR="00C90879" w:rsidRPr="00EE4DCC" w:rsidRDefault="009F7FAD" w:rsidP="00C90879">
      <w:pPr>
        <w:spacing w:line="480" w:lineRule="auto"/>
        <w:rPr>
          <w:rFonts w:ascii="Times New Roman" w:hAnsi="Times New Roman" w:cs="Times New Roman"/>
          <w:color w:val="000000" w:themeColor="text1"/>
          <w:sz w:val="24"/>
          <w:szCs w:val="24"/>
        </w:rPr>
      </w:pPr>
      <w:r w:rsidRPr="009F7FAD">
        <w:rPr>
          <w:rFonts w:ascii="Times New Roman" w:hAnsi="Times New Roman" w:cs="Times New Roman"/>
          <w:b/>
          <w:bCs/>
          <w:color w:val="000000" w:themeColor="text1"/>
          <w:sz w:val="24"/>
          <w:szCs w:val="24"/>
        </w:rPr>
        <w:t xml:space="preserve">Supplementary Note </w:t>
      </w:r>
      <w:r>
        <w:rPr>
          <w:rFonts w:ascii="Times New Roman" w:hAnsi="Times New Roman" w:cs="Times New Roman" w:hint="eastAsia"/>
          <w:b/>
          <w:bCs/>
          <w:color w:val="000000" w:themeColor="text1"/>
          <w:sz w:val="24"/>
          <w:szCs w:val="24"/>
        </w:rPr>
        <w:t>3</w:t>
      </w:r>
      <w:r w:rsidRPr="009F7FAD">
        <w:rPr>
          <w:rFonts w:ascii="Times New Roman" w:hAnsi="Times New Roman" w:cs="Times New Roman"/>
          <w:b/>
          <w:bCs/>
          <w:color w:val="000000" w:themeColor="text1"/>
          <w:sz w:val="24"/>
          <w:szCs w:val="24"/>
        </w:rPr>
        <w:t xml:space="preserve">. </w:t>
      </w:r>
      <w:r w:rsidR="00C90879" w:rsidRPr="00EE4DCC">
        <w:rPr>
          <w:rFonts w:ascii="Times New Roman" w:hAnsi="Times New Roman" w:cs="Times New Roman"/>
          <w:b/>
          <w:bCs/>
          <w:color w:val="000000" w:themeColor="text1"/>
          <w:sz w:val="24"/>
          <w:szCs w:val="24"/>
        </w:rPr>
        <w:t>Bandgap calculation:</w:t>
      </w:r>
    </w:p>
    <w:p w14:paraId="6411EB18" w14:textId="1383C287" w:rsidR="00C90879" w:rsidRPr="00EE4DCC" w:rsidRDefault="00C90879" w:rsidP="00C90879">
      <w:pPr>
        <w:spacing w:line="480" w:lineRule="auto"/>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The Sc-MOF CuHT powder sample was tested by a solid-state UV-Vis diffuse reflectance spectrometer (PerkinElmer Lambda 950).</w:t>
      </w:r>
      <w:r w:rsidR="009B5FFB" w:rsidRPr="00EE4DCC">
        <w:rPr>
          <w:rFonts w:ascii="Times New Roman" w:hAnsi="Times New Roman" w:cs="Times New Roman"/>
          <w:color w:val="000000" w:themeColor="text1"/>
          <w:sz w:val="24"/>
          <w:szCs w:val="24"/>
        </w:rPr>
        <w:t xml:space="preserve"> The bandgap is calculated based on the </w:t>
      </w:r>
      <w:r w:rsidR="009B5FFB" w:rsidRPr="00EE4DCC">
        <w:rPr>
          <w:rFonts w:ascii="Times New Roman" w:hAnsi="Times New Roman" w:cs="Times New Roman"/>
          <w:color w:val="000000" w:themeColor="text1"/>
          <w:sz w:val="24"/>
          <w:szCs w:val="28"/>
        </w:rPr>
        <w:t>Kubelka-Munk function</w:t>
      </w:r>
      <w:r w:rsidR="0097196B" w:rsidRPr="00EE4DCC">
        <w:rPr>
          <w:rFonts w:ascii="Times New Roman" w:hAnsi="Times New Roman" w:cs="Times New Roman"/>
          <w:noProof/>
          <w:color w:val="000000" w:themeColor="text1"/>
          <w:sz w:val="24"/>
          <w:szCs w:val="28"/>
          <w:vertAlign w:val="superscript"/>
        </w:rPr>
        <w:t>1</w:t>
      </w:r>
      <w:r w:rsidR="009B5FFB" w:rsidRPr="00EE4DCC">
        <w:rPr>
          <w:rFonts w:ascii="Times New Roman" w:hAnsi="Times New Roman" w:cs="Times New Roman"/>
          <w:color w:val="000000" w:themeColor="text1"/>
          <w:sz w:val="24"/>
          <w:szCs w:val="28"/>
        </w:rPr>
        <w:t xml:space="preserve">: </w:t>
      </w:r>
    </w:p>
    <w:p w14:paraId="1E74ECFC" w14:textId="40CA7C3A" w:rsidR="00C90879" w:rsidRPr="00EE4DCC" w:rsidRDefault="00000000" w:rsidP="00C90879">
      <w:pPr>
        <w:spacing w:line="480" w:lineRule="auto"/>
        <w:ind w:firstLineChars="700" w:firstLine="1680"/>
        <w:jc w:val="center"/>
        <w:rPr>
          <w:rFonts w:ascii="Times New Roman" w:hAnsi="Times New Roman" w:cs="Times New Roman"/>
          <w:color w:val="000000" w:themeColor="text1"/>
          <w:sz w:val="24"/>
          <w:szCs w:val="24"/>
        </w:rPr>
      </w:pPr>
      <m:oMathPara>
        <m:oMath>
          <m:eqArr>
            <m:eqArrPr>
              <m:maxDist m:val="1"/>
              <m:ctrlPr>
                <w:rPr>
                  <w:rFonts w:ascii="Cambria Math" w:hAnsi="Cambria Math" w:cs="Times New Roman"/>
                  <w:i/>
                  <w:color w:val="000000" w:themeColor="text1"/>
                  <w:sz w:val="24"/>
                  <w:szCs w:val="24"/>
                </w:rPr>
              </m:ctrlPr>
            </m:eqArrPr>
            <m:e>
              <m:r>
                <w:rPr>
                  <w:rFonts w:ascii="Cambria Math" w:hAnsi="Cambria Math" w:cs="Times New Roman"/>
                  <w:color w:val="000000" w:themeColor="text1"/>
                  <w:sz w:val="24"/>
                  <w:szCs w:val="24"/>
                </w:rPr>
                <m:t>F</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R</m:t>
                  </m:r>
                </m:e>
              </m:d>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K</m:t>
                  </m:r>
                </m:num>
                <m:den>
                  <m:r>
                    <w:rPr>
                      <w:rFonts w:ascii="Cambria Math" w:hAnsi="Cambria Math" w:cs="Times New Roman"/>
                      <w:color w:val="000000" w:themeColor="text1"/>
                      <w:sz w:val="24"/>
                      <w:szCs w:val="24"/>
                    </w:rPr>
                    <m:t>S</m:t>
                  </m:r>
                </m:den>
              </m:f>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sSup>
                    <m:sSupPr>
                      <m:ctrlPr>
                        <w:rPr>
                          <w:rFonts w:ascii="Cambria Math" w:hAnsi="Cambria Math" w:cs="Times New Roman"/>
                          <w:i/>
                          <w:color w:val="000000" w:themeColor="text1"/>
                          <w:sz w:val="24"/>
                          <w:szCs w:val="24"/>
                        </w:rPr>
                      </m:ctrlPr>
                    </m:sSupPr>
                    <m:e>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1-</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eastAsia="等线" w:hAnsi="Cambria Math" w:cs="Times New Roman"/>
                                  <w:color w:val="000000" w:themeColor="text1"/>
                                  <w:sz w:val="24"/>
                                  <w:szCs w:val="24"/>
                                </w:rPr>
                                <m:t>∞</m:t>
                              </m:r>
                            </m:sub>
                          </m:sSub>
                          <m:ctrlPr>
                            <w:rPr>
                              <w:rFonts w:ascii="Cambria Math" w:eastAsia="等线" w:hAnsi="Cambria Math" w:cs="Times New Roman"/>
                              <w:i/>
                              <w:color w:val="000000" w:themeColor="text1"/>
                              <w:sz w:val="24"/>
                              <w:szCs w:val="24"/>
                            </w:rPr>
                          </m:ctrlPr>
                        </m:e>
                      </m:d>
                    </m:e>
                    <m:sup>
                      <m:r>
                        <w:rPr>
                          <w:rFonts w:ascii="Cambria Math" w:hAnsi="Cambria Math" w:cs="Times New Roman"/>
                          <w:color w:val="000000" w:themeColor="text1"/>
                          <w:sz w:val="24"/>
                          <w:szCs w:val="24"/>
                        </w:rPr>
                        <m:t>2</m:t>
                      </m:r>
                    </m:sup>
                  </m:sSup>
                </m:num>
                <m:den>
                  <m:r>
                    <w:rPr>
                      <w:rFonts w:ascii="Cambria Math" w:hAnsi="Cambria Math" w:cs="Times New Roman"/>
                      <w:color w:val="000000" w:themeColor="text1"/>
                      <w:sz w:val="24"/>
                      <w:szCs w:val="24"/>
                    </w:rPr>
                    <m:t>2</m:t>
                  </m:r>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R</m:t>
                      </m:r>
                    </m:e>
                    <m:sub>
                      <m:r>
                        <w:rPr>
                          <w:rFonts w:ascii="Cambria Math" w:eastAsia="等线" w:hAnsi="Cambria Math" w:cs="Times New Roman"/>
                          <w:color w:val="000000" w:themeColor="text1"/>
                          <w:sz w:val="24"/>
                          <w:szCs w:val="24"/>
                        </w:rPr>
                        <m:t>∞</m:t>
                      </m:r>
                    </m:sub>
                  </m:sSub>
                </m:den>
              </m:f>
              <m:r>
                <w:rPr>
                  <w:rFonts w:ascii="Cambria Math" w:hAnsi="Cambria Math" w:cs="Times New Roman"/>
                  <w:color w:val="000000" w:themeColor="text1"/>
                  <w:sz w:val="24"/>
                  <w:szCs w:val="24"/>
                </w:rPr>
                <m:t>#</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1</m:t>
                  </m:r>
                </m:e>
              </m:d>
            </m:e>
          </m:eqArr>
        </m:oMath>
      </m:oMathPara>
    </w:p>
    <w:p w14:paraId="06B43D4B" w14:textId="330C85FA" w:rsidR="00C90879" w:rsidRPr="00EE4DCC" w:rsidRDefault="00000000" w:rsidP="00C90879">
      <w:pPr>
        <w:spacing w:line="480" w:lineRule="auto"/>
        <w:jc w:val="center"/>
        <w:rPr>
          <w:rFonts w:ascii="Times New Roman" w:hAnsi="Times New Roman" w:cs="Times New Roman"/>
          <w:color w:val="000000" w:themeColor="text1"/>
          <w:sz w:val="24"/>
          <w:szCs w:val="24"/>
        </w:rPr>
      </w:pPr>
      <m:oMathPara>
        <m:oMath>
          <m:eqArr>
            <m:eqArrPr>
              <m:maxDist m:val="1"/>
              <m:ctrlPr>
                <w:rPr>
                  <w:rFonts w:ascii="Cambria Math" w:hAnsi="Cambria Math" w:cs="Times New Roman"/>
                  <w:i/>
                  <w:color w:val="000000" w:themeColor="text1"/>
                  <w:sz w:val="24"/>
                  <w:szCs w:val="24"/>
                </w:rPr>
              </m:ctrlPr>
            </m:eqArrPr>
            <m:e>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E</m:t>
                  </m:r>
                </m:e>
                <m:sub>
                  <m:r>
                    <w:rPr>
                      <w:rFonts w:ascii="Cambria Math" w:hAnsi="Cambria Math" w:cs="Times New Roman"/>
                      <w:color w:val="000000" w:themeColor="text1"/>
                      <w:sz w:val="24"/>
                      <w:szCs w:val="24"/>
                    </w:rPr>
                    <m:t>g</m:t>
                  </m:r>
                </m:sub>
              </m:sSub>
              <m:r>
                <w:rPr>
                  <w:rFonts w:ascii="Cambria Math" w:hAnsi="Cambria Math" w:cs="Times New Roman"/>
                  <w:color w:val="000000" w:themeColor="text1"/>
                  <w:sz w:val="24"/>
                  <w:szCs w:val="24"/>
                </w:rPr>
                <m:t>=</m:t>
              </m:r>
              <m:f>
                <m:fPr>
                  <m:ctrlPr>
                    <w:rPr>
                      <w:rFonts w:ascii="Cambria Math" w:hAnsi="Cambria Math" w:cs="Times New Roman"/>
                      <w:i/>
                      <w:color w:val="000000" w:themeColor="text1"/>
                      <w:sz w:val="24"/>
                      <w:szCs w:val="24"/>
                    </w:rPr>
                  </m:ctrlPr>
                </m:fPr>
                <m:num>
                  <m:r>
                    <w:rPr>
                      <w:rFonts w:ascii="Cambria Math" w:hAnsi="Cambria Math" w:cs="Times New Roman"/>
                      <w:color w:val="000000" w:themeColor="text1"/>
                      <w:sz w:val="24"/>
                      <w:szCs w:val="24"/>
                    </w:rPr>
                    <m:t>1240</m:t>
                  </m:r>
                  <m:r>
                    <w:rPr>
                      <w:rFonts w:ascii="Cambria Math" w:eastAsia="等线" w:hAnsi="Cambria Math" w:cs="Times New Roman"/>
                      <w:color w:val="000000" w:themeColor="text1"/>
                      <w:sz w:val="24"/>
                      <w:szCs w:val="24"/>
                    </w:rPr>
                    <m:t>×</m:t>
                  </m:r>
                  <m:r>
                    <w:rPr>
                      <w:rFonts w:ascii="Cambria Math" w:hAnsi="Cambria Math" w:cs="Times New Roman"/>
                      <w:color w:val="000000" w:themeColor="text1"/>
                      <w:sz w:val="24"/>
                      <w:szCs w:val="24"/>
                    </w:rPr>
                    <m:t>m</m:t>
                  </m:r>
                </m:num>
                <m:den>
                  <m:r>
                    <w:rPr>
                      <w:rFonts w:ascii="Cambria Math" w:hAnsi="Cambria Math" w:cs="Times New Roman"/>
                      <w:color w:val="000000" w:themeColor="text1"/>
                      <w:sz w:val="24"/>
                      <w:szCs w:val="24"/>
                    </w:rPr>
                    <m:t>-b</m:t>
                  </m:r>
                </m:den>
              </m:f>
              <m:r>
                <w:rPr>
                  <w:rFonts w:ascii="Cambria Math" w:hAnsi="Cambria Math" w:cs="Times New Roman"/>
                  <w:color w:val="000000" w:themeColor="text1"/>
                  <w:sz w:val="24"/>
                  <w:szCs w:val="24"/>
                </w:rPr>
                <m:t>#</m:t>
              </m:r>
              <m:d>
                <m:dPr>
                  <m:ctrlPr>
                    <w:rPr>
                      <w:rFonts w:ascii="Cambria Math" w:hAnsi="Cambria Math" w:cs="Times New Roman"/>
                      <w:i/>
                      <w:color w:val="000000" w:themeColor="text1"/>
                      <w:sz w:val="24"/>
                      <w:szCs w:val="24"/>
                    </w:rPr>
                  </m:ctrlPr>
                </m:dPr>
                <m:e>
                  <m:r>
                    <w:rPr>
                      <w:rFonts w:ascii="Cambria Math" w:hAnsi="Cambria Math" w:cs="Times New Roman"/>
                      <w:color w:val="000000" w:themeColor="text1"/>
                      <w:sz w:val="24"/>
                      <w:szCs w:val="24"/>
                    </w:rPr>
                    <m:t>2</m:t>
                  </m:r>
                </m:e>
              </m:d>
            </m:e>
          </m:eqArr>
        </m:oMath>
      </m:oMathPara>
    </w:p>
    <w:p w14:paraId="4BA00D22" w14:textId="45D33818" w:rsidR="00C90879" w:rsidRPr="00EE4DCC" w:rsidRDefault="00C90879" w:rsidP="00C90879">
      <w:pPr>
        <w:spacing w:line="480" w:lineRule="auto"/>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 xml:space="preserve">where </w:t>
      </w:r>
      <m:oMath>
        <m:r>
          <w:rPr>
            <w:rFonts w:ascii="Cambria Math" w:hAnsi="Cambria Math" w:cs="Times New Roman"/>
            <w:color w:val="000000" w:themeColor="text1"/>
            <w:sz w:val="24"/>
            <w:szCs w:val="24"/>
          </w:rPr>
          <m:t>m</m:t>
        </m:r>
      </m:oMath>
      <w:r w:rsidRPr="00EE4DCC">
        <w:rPr>
          <w:rFonts w:ascii="Times New Roman" w:hAnsi="Times New Roman" w:cs="Times New Roman"/>
          <w:color w:val="000000" w:themeColor="text1"/>
          <w:sz w:val="24"/>
          <w:szCs w:val="24"/>
        </w:rPr>
        <w:t xml:space="preserve"> and </w:t>
      </w:r>
      <m:oMath>
        <m:r>
          <w:rPr>
            <w:rFonts w:ascii="Cambria Math" w:hAnsi="Cambria Math" w:cs="Times New Roman"/>
            <w:color w:val="000000" w:themeColor="text1"/>
            <w:sz w:val="24"/>
            <w:szCs w:val="24"/>
          </w:rPr>
          <m:t>b</m:t>
        </m:r>
      </m:oMath>
      <w:r w:rsidRPr="00EE4DCC">
        <w:rPr>
          <w:rFonts w:ascii="Times New Roman" w:hAnsi="Times New Roman" w:cs="Times New Roman"/>
          <w:color w:val="000000" w:themeColor="text1"/>
          <w:sz w:val="24"/>
          <w:szCs w:val="24"/>
        </w:rPr>
        <w:t xml:space="preserve"> are obtained by a linear fit (</w:t>
      </w:r>
      <m:oMath>
        <m:r>
          <w:rPr>
            <w:rFonts w:ascii="Cambria Math" w:hAnsi="Cambria Math" w:cs="Times New Roman"/>
            <w:color w:val="000000" w:themeColor="text1"/>
            <w:sz w:val="24"/>
            <w:szCs w:val="24"/>
          </w:rPr>
          <m:t>y=mx+</m:t>
        </m:r>
      </m:oMath>
      <w:r w:rsidRPr="00EE4DCC">
        <w:rPr>
          <w:rFonts w:ascii="Times New Roman" w:hAnsi="Times New Roman" w:cs="Times New Roman"/>
          <w:i/>
          <w:iCs/>
          <w:color w:val="000000" w:themeColor="text1"/>
          <w:sz w:val="24"/>
          <w:szCs w:val="24"/>
        </w:rPr>
        <w:t>b</w:t>
      </w:r>
      <w:r w:rsidRPr="00EE4DCC">
        <w:rPr>
          <w:rFonts w:ascii="Times New Roman" w:hAnsi="Times New Roman" w:cs="Times New Roman"/>
          <w:color w:val="000000" w:themeColor="text1"/>
          <w:sz w:val="24"/>
          <w:szCs w:val="24"/>
        </w:rPr>
        <w:t>) to the UV-</w:t>
      </w:r>
      <w:r w:rsidR="007F657B" w:rsidRPr="00EE4DCC">
        <w:rPr>
          <w:rFonts w:ascii="Times New Roman" w:hAnsi="Times New Roman" w:cs="Times New Roman"/>
          <w:color w:val="000000" w:themeColor="text1"/>
          <w:sz w:val="24"/>
          <w:szCs w:val="24"/>
        </w:rPr>
        <w:t xml:space="preserve"> Vis</w:t>
      </w:r>
      <w:r w:rsidRPr="00EE4DCC">
        <w:rPr>
          <w:rFonts w:ascii="Times New Roman" w:hAnsi="Times New Roman" w:cs="Times New Roman"/>
          <w:color w:val="000000" w:themeColor="text1"/>
          <w:sz w:val="24"/>
          <w:szCs w:val="24"/>
        </w:rPr>
        <w:t xml:space="preserve"> spectrum; in addition, it should be noted that </w:t>
      </w:r>
      <m:oMath>
        <m:sSub>
          <m:sSubPr>
            <m:ctrlPr>
              <w:rPr>
                <w:rFonts w:ascii="Cambria Math" w:hAnsi="Cambria Math" w:cs="Times New Roman"/>
                <w:i/>
                <w:color w:val="000000" w:themeColor="text1"/>
                <w:sz w:val="24"/>
                <w:szCs w:val="24"/>
              </w:rPr>
            </m:ctrlPr>
          </m:sSubPr>
          <m:e>
            <m:r>
              <w:rPr>
                <w:rFonts w:ascii="Cambria Math" w:hAnsi="Cambria Math" w:cs="Times New Roman" w:hint="eastAsia"/>
                <w:color w:val="000000" w:themeColor="text1"/>
                <w:sz w:val="24"/>
                <w:szCs w:val="24"/>
              </w:rPr>
              <m:t>E</m:t>
            </m:r>
          </m:e>
          <m:sub>
            <m:r>
              <w:rPr>
                <w:rFonts w:ascii="Cambria Math" w:hAnsi="Cambria Math" w:cs="Times New Roman" w:hint="eastAsia"/>
                <w:color w:val="000000" w:themeColor="text1"/>
                <w:sz w:val="24"/>
                <w:szCs w:val="24"/>
              </w:rPr>
              <m:t>g</m:t>
            </m:r>
          </m:sub>
        </m:sSub>
      </m:oMath>
      <w:r w:rsidR="004416C5" w:rsidRPr="00EE4DCC">
        <w:rPr>
          <w:rFonts w:ascii="Times New Roman" w:hAnsi="Times New Roman" w:cs="Times New Roman" w:hint="eastAsia"/>
          <w:color w:val="000000" w:themeColor="text1"/>
          <w:sz w:val="24"/>
          <w:szCs w:val="24"/>
        </w:rPr>
        <w:t xml:space="preserve"> </w:t>
      </w:r>
      <w:r w:rsidRPr="00EE4DCC">
        <w:rPr>
          <w:rFonts w:ascii="Times New Roman" w:hAnsi="Times New Roman" w:cs="Times New Roman"/>
          <w:color w:val="000000" w:themeColor="text1"/>
          <w:sz w:val="24"/>
          <w:szCs w:val="24"/>
        </w:rPr>
        <w:t xml:space="preserve">has </w:t>
      </w:r>
      <w:r w:rsidR="004416C5" w:rsidRPr="00EE4DCC">
        <w:rPr>
          <w:rFonts w:ascii="Times New Roman" w:hAnsi="Times New Roman" w:cs="Times New Roman"/>
          <w:color w:val="000000" w:themeColor="text1"/>
          <w:sz w:val="24"/>
          <w:szCs w:val="24"/>
        </w:rPr>
        <w:t xml:space="preserve">a </w:t>
      </w:r>
      <w:r w:rsidRPr="00EE4DCC">
        <w:rPr>
          <w:rFonts w:ascii="Times New Roman" w:hAnsi="Times New Roman" w:cs="Times New Roman"/>
          <w:color w:val="000000" w:themeColor="text1"/>
          <w:sz w:val="24"/>
          <w:szCs w:val="24"/>
        </w:rPr>
        <w:t xml:space="preserve">unit of eV, </w:t>
      </w:r>
      <m:oMath>
        <m:r>
          <w:rPr>
            <w:rFonts w:ascii="Cambria Math" w:hAnsi="Cambria Math" w:cs="Times New Roman" w:hint="eastAsia"/>
            <w:color w:val="000000" w:themeColor="text1"/>
            <w:sz w:val="24"/>
            <w:szCs w:val="24"/>
          </w:rPr>
          <m:t>R</m:t>
        </m:r>
      </m:oMath>
      <w:r w:rsidR="004416C5" w:rsidRPr="00EE4DCC">
        <w:rPr>
          <w:rFonts w:ascii="Times New Roman" w:hAnsi="Times New Roman" w:cs="Times New Roman" w:hint="eastAsia"/>
          <w:color w:val="000000" w:themeColor="text1"/>
          <w:sz w:val="24"/>
          <w:szCs w:val="24"/>
        </w:rPr>
        <w:t xml:space="preserve"> </w:t>
      </w:r>
      <w:r w:rsidRPr="00EE4DCC">
        <w:rPr>
          <w:rFonts w:ascii="Times New Roman" w:hAnsi="Times New Roman" w:cs="Times New Roman"/>
          <w:color w:val="000000" w:themeColor="text1"/>
          <w:sz w:val="24"/>
          <w:szCs w:val="24"/>
        </w:rPr>
        <w:t xml:space="preserve">refers to </w:t>
      </w:r>
      <w:r w:rsidR="004416C5" w:rsidRPr="00EE4DCC">
        <w:rPr>
          <w:rFonts w:ascii="Times New Roman" w:hAnsi="Times New Roman" w:cs="Times New Roman"/>
          <w:color w:val="000000" w:themeColor="text1"/>
          <w:sz w:val="24"/>
          <w:szCs w:val="24"/>
        </w:rPr>
        <w:t xml:space="preserve">the </w:t>
      </w:r>
      <w:r w:rsidRPr="00EE4DCC">
        <w:rPr>
          <w:rFonts w:ascii="Times New Roman" w:hAnsi="Times New Roman" w:cs="Times New Roman"/>
          <w:color w:val="000000" w:themeColor="text1"/>
          <w:sz w:val="24"/>
          <w:szCs w:val="24"/>
        </w:rPr>
        <w:t xml:space="preserve">reflectance, and </w:t>
      </w:r>
      <m:oMath>
        <m:r>
          <w:rPr>
            <w:rFonts w:ascii="Cambria Math" w:hAnsi="Cambria Math" w:cs="Times New Roman"/>
            <w:color w:val="000000" w:themeColor="text1"/>
            <w:sz w:val="24"/>
            <w:szCs w:val="24"/>
          </w:rPr>
          <m:t>F(R)</m:t>
        </m:r>
      </m:oMath>
      <w:r w:rsidRPr="00EE4DCC">
        <w:rPr>
          <w:rFonts w:ascii="Times New Roman" w:hAnsi="Times New Roman" w:cs="Times New Roman"/>
          <w:color w:val="000000" w:themeColor="text1"/>
          <w:sz w:val="24"/>
          <w:szCs w:val="24"/>
        </w:rPr>
        <w:t xml:space="preserve"> is proportional to the extinction coefficient (</w:t>
      </w:r>
      <m:oMath>
        <m:r>
          <w:rPr>
            <w:rFonts w:ascii="Cambria Math" w:hAnsi="Cambria Math" w:cs="Times New Roman"/>
            <w:color w:val="000000" w:themeColor="text1"/>
            <w:sz w:val="24"/>
            <w:szCs w:val="24"/>
          </w:rPr>
          <m:t>α</m:t>
        </m:r>
      </m:oMath>
      <w:r w:rsidRPr="00EE4DCC">
        <w:rPr>
          <w:rFonts w:ascii="Times New Roman" w:hAnsi="Times New Roman" w:cs="Times New Roman"/>
          <w:color w:val="000000" w:themeColor="text1"/>
          <w:sz w:val="24"/>
          <w:szCs w:val="24"/>
        </w:rPr>
        <w:t>).</w:t>
      </w:r>
    </w:p>
    <w:p w14:paraId="63D1B1BA" w14:textId="77777777" w:rsidR="005C5612" w:rsidRDefault="005C5612" w:rsidP="00C90879">
      <w:pPr>
        <w:spacing w:line="480" w:lineRule="auto"/>
        <w:rPr>
          <w:rFonts w:ascii="Times New Roman" w:hAnsi="Times New Roman" w:cs="Times New Roman"/>
          <w:color w:val="000000" w:themeColor="text1"/>
          <w:sz w:val="24"/>
          <w:szCs w:val="24"/>
        </w:rPr>
      </w:pPr>
    </w:p>
    <w:p w14:paraId="7EECF19B" w14:textId="77777777" w:rsidR="00AA6B18" w:rsidRPr="00EE4DCC" w:rsidRDefault="00AA6B18" w:rsidP="00C90879">
      <w:pPr>
        <w:spacing w:line="480" w:lineRule="auto"/>
        <w:rPr>
          <w:rFonts w:ascii="Times New Roman" w:hAnsi="Times New Roman" w:cs="Times New Roman"/>
          <w:color w:val="000000" w:themeColor="text1"/>
          <w:sz w:val="24"/>
          <w:szCs w:val="24"/>
        </w:rPr>
      </w:pPr>
    </w:p>
    <w:p w14:paraId="44F7D690" w14:textId="1C478BCF" w:rsidR="00C90879" w:rsidRPr="00EE4DCC" w:rsidRDefault="009F7FAD" w:rsidP="00C90879">
      <w:pPr>
        <w:spacing w:line="480" w:lineRule="auto"/>
        <w:rPr>
          <w:rFonts w:ascii="Times New Roman" w:hAnsi="Times New Roman" w:cs="Times New Roman"/>
          <w:b/>
          <w:bCs/>
          <w:color w:val="000000" w:themeColor="text1"/>
          <w:sz w:val="24"/>
          <w:szCs w:val="24"/>
        </w:rPr>
      </w:pPr>
      <w:bookmarkStart w:id="3" w:name="_Hlk166162179"/>
      <w:bookmarkEnd w:id="1"/>
      <w:r w:rsidRPr="009F7FAD">
        <w:rPr>
          <w:rFonts w:ascii="Times New Roman" w:hAnsi="Times New Roman" w:cs="Times New Roman"/>
          <w:b/>
          <w:bCs/>
          <w:color w:val="000000" w:themeColor="text1"/>
          <w:sz w:val="24"/>
          <w:szCs w:val="24"/>
        </w:rPr>
        <w:lastRenderedPageBreak/>
        <w:t xml:space="preserve">Supplementary Note </w:t>
      </w:r>
      <w:r>
        <w:rPr>
          <w:rFonts w:ascii="Times New Roman" w:hAnsi="Times New Roman" w:cs="Times New Roman" w:hint="eastAsia"/>
          <w:b/>
          <w:bCs/>
          <w:color w:val="000000" w:themeColor="text1"/>
          <w:sz w:val="24"/>
          <w:szCs w:val="24"/>
        </w:rPr>
        <w:t>4</w:t>
      </w:r>
      <w:r w:rsidRPr="009F7FAD">
        <w:rPr>
          <w:rFonts w:ascii="Times New Roman" w:hAnsi="Times New Roman" w:cs="Times New Roman"/>
          <w:b/>
          <w:bCs/>
          <w:color w:val="000000" w:themeColor="text1"/>
          <w:sz w:val="24"/>
          <w:szCs w:val="24"/>
        </w:rPr>
        <w:t xml:space="preserve">. </w:t>
      </w:r>
      <w:r w:rsidR="00C90879" w:rsidRPr="00EE4DCC">
        <w:rPr>
          <w:rFonts w:ascii="Times New Roman" w:hAnsi="Times New Roman" w:cs="Times New Roman"/>
          <w:b/>
          <w:bCs/>
          <w:color w:val="000000" w:themeColor="text1"/>
          <w:sz w:val="24"/>
          <w:szCs w:val="24"/>
        </w:rPr>
        <w:t>Mechanical measurements</w:t>
      </w:r>
      <w:bookmarkEnd w:id="3"/>
      <w:r w:rsidR="005C5612" w:rsidRPr="00EE4DCC">
        <w:rPr>
          <w:rFonts w:ascii="Times New Roman" w:hAnsi="Times New Roman" w:cs="Times New Roman" w:hint="eastAsia"/>
          <w:b/>
          <w:bCs/>
          <w:color w:val="000000" w:themeColor="text1"/>
          <w:sz w:val="24"/>
          <w:szCs w:val="24"/>
        </w:rPr>
        <w:t>:</w:t>
      </w:r>
    </w:p>
    <w:p w14:paraId="72EF2BC6" w14:textId="4D177681" w:rsidR="00C90879" w:rsidRPr="00EE4DCC" w:rsidRDefault="00C90879" w:rsidP="00C90879">
      <w:pPr>
        <w:spacing w:line="480" w:lineRule="auto"/>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 xml:space="preserve">Compression measurements were carried out to evaluate the mechanical stability of the metamaterial absorber by means of an electronic universal testing machine (CMT5105, MTS, </w:t>
      </w:r>
      <w:r w:rsidRPr="00EE4DCC">
        <w:rPr>
          <w:rFonts w:ascii="Times New Roman" w:hAnsi="Times New Roman" w:cs="Times New Roman" w:hint="eastAsia"/>
          <w:color w:val="000000" w:themeColor="text1"/>
          <w:sz w:val="24"/>
          <w:szCs w:val="24"/>
        </w:rPr>
        <w:t>USA</w:t>
      </w:r>
      <w:r w:rsidRPr="00EE4DCC">
        <w:rPr>
          <w:rFonts w:ascii="Times New Roman" w:hAnsi="Times New Roman" w:cs="Times New Roman"/>
          <w:color w:val="000000" w:themeColor="text1"/>
          <w:sz w:val="24"/>
          <w:szCs w:val="24"/>
        </w:rPr>
        <w:t>), and to ensure a quasi-static compression process, the loading speed of the testing machine was assigned to 0.5 mm/min. Three-point bending experiments of the composite materials were carried out by means of a SANS CMT4304 apparatus (Sans Materials Testing Co., Ltd., Shenzhen, China), in order to obtain the bending strength (</w:t>
      </w:r>
      <m:oMath>
        <m:r>
          <w:rPr>
            <w:rFonts w:ascii="Cambria Math" w:hAnsi="Cambria Math" w:cs="Times New Roman"/>
            <w:color w:val="000000" w:themeColor="text1"/>
            <w:sz w:val="24"/>
            <w:szCs w:val="24"/>
          </w:rPr>
          <m:t>σ</m:t>
        </m:r>
      </m:oMath>
      <w:r w:rsidRPr="00EE4DCC">
        <w:rPr>
          <w:rFonts w:ascii="Times New Roman" w:hAnsi="Times New Roman" w:cs="Times New Roman"/>
          <w:color w:val="000000" w:themeColor="text1"/>
          <w:sz w:val="24"/>
          <w:szCs w:val="24"/>
        </w:rPr>
        <w:t>) of the material, and the support distance between the two ends of the specimen as well as the loading speed were set to 30 mm and 0.5 mm</w:t>
      </w:r>
      <w:r w:rsidR="00C36230" w:rsidRPr="00EE4DCC">
        <w:rPr>
          <w:rFonts w:ascii="Times New Roman" w:hAnsi="Times New Roman" w:cs="Times New Roman"/>
          <w:color w:val="000000" w:themeColor="text1"/>
          <w:sz w:val="24"/>
          <w:szCs w:val="24"/>
        </w:rPr>
        <w:t>·</w:t>
      </w:r>
      <w:r w:rsidRPr="00EE4DCC">
        <w:rPr>
          <w:rFonts w:ascii="Times New Roman" w:hAnsi="Times New Roman" w:cs="Times New Roman"/>
          <w:color w:val="000000" w:themeColor="text1"/>
          <w:sz w:val="24"/>
          <w:szCs w:val="24"/>
        </w:rPr>
        <w:t>min</w:t>
      </w:r>
      <w:r w:rsidR="00C36230" w:rsidRPr="00EE4DCC">
        <w:rPr>
          <w:rFonts w:ascii="Times New Roman" w:hAnsi="Times New Roman" w:cs="Times New Roman"/>
          <w:color w:val="000000" w:themeColor="text1"/>
          <w:sz w:val="24"/>
          <w:szCs w:val="24"/>
          <w:vertAlign w:val="superscript"/>
        </w:rPr>
        <w:t>-1</w:t>
      </w:r>
      <w:r w:rsidRPr="00EE4DCC">
        <w:rPr>
          <w:rFonts w:ascii="Times New Roman" w:hAnsi="Times New Roman" w:cs="Times New Roman"/>
          <w:color w:val="000000" w:themeColor="text1"/>
          <w:sz w:val="24"/>
          <w:szCs w:val="24"/>
        </w:rPr>
        <w:t>, respectively, during the test.</w:t>
      </w:r>
    </w:p>
    <w:p w14:paraId="5C6F467C" w14:textId="77777777" w:rsidR="00C90879" w:rsidRPr="00EE4DCC" w:rsidRDefault="00C90879" w:rsidP="00C90879">
      <w:pPr>
        <w:spacing w:line="480" w:lineRule="auto"/>
        <w:rPr>
          <w:rFonts w:ascii="Times New Roman" w:hAnsi="Times New Roman" w:cs="Times New Roman"/>
          <w:color w:val="000000" w:themeColor="text1"/>
          <w:sz w:val="24"/>
          <w:szCs w:val="24"/>
        </w:rPr>
      </w:pPr>
    </w:p>
    <w:p w14:paraId="33EFF11E" w14:textId="15B5CAB1" w:rsidR="00C90879" w:rsidRPr="00EE4DCC" w:rsidRDefault="009F7FAD" w:rsidP="00C90879">
      <w:pPr>
        <w:spacing w:line="480" w:lineRule="auto"/>
        <w:rPr>
          <w:rFonts w:ascii="Times New Roman" w:hAnsi="Times New Roman" w:cs="Times New Roman"/>
          <w:b/>
          <w:bCs/>
          <w:color w:val="000000" w:themeColor="text1"/>
          <w:sz w:val="24"/>
          <w:szCs w:val="24"/>
        </w:rPr>
      </w:pPr>
      <w:r w:rsidRPr="009F7FAD">
        <w:rPr>
          <w:rFonts w:ascii="Times New Roman" w:hAnsi="Times New Roman" w:cs="Times New Roman"/>
          <w:b/>
          <w:bCs/>
          <w:color w:val="000000" w:themeColor="text1"/>
          <w:sz w:val="24"/>
          <w:szCs w:val="24"/>
        </w:rPr>
        <w:t xml:space="preserve">Supplementary Note </w:t>
      </w:r>
      <w:r>
        <w:rPr>
          <w:rFonts w:ascii="Times New Roman" w:hAnsi="Times New Roman" w:cs="Times New Roman" w:hint="eastAsia"/>
          <w:b/>
          <w:bCs/>
          <w:color w:val="000000" w:themeColor="text1"/>
          <w:sz w:val="24"/>
          <w:szCs w:val="24"/>
        </w:rPr>
        <w:t>5</w:t>
      </w:r>
      <w:r w:rsidRPr="009F7FAD">
        <w:rPr>
          <w:rFonts w:ascii="Times New Roman" w:hAnsi="Times New Roman" w:cs="Times New Roman"/>
          <w:b/>
          <w:bCs/>
          <w:color w:val="000000" w:themeColor="text1"/>
          <w:sz w:val="24"/>
          <w:szCs w:val="24"/>
        </w:rPr>
        <w:t xml:space="preserve">. </w:t>
      </w:r>
      <w:r w:rsidR="00C90879" w:rsidRPr="00EE4DCC">
        <w:rPr>
          <w:rFonts w:ascii="Times New Roman" w:hAnsi="Times New Roman" w:cs="Times New Roman"/>
          <w:b/>
          <w:bCs/>
          <w:color w:val="000000" w:themeColor="text1"/>
          <w:sz w:val="24"/>
          <w:szCs w:val="24"/>
        </w:rPr>
        <w:t>DFT calculations</w:t>
      </w:r>
      <w:r w:rsidR="004F0150" w:rsidRPr="00EE4DCC">
        <w:rPr>
          <w:rFonts w:ascii="Times New Roman" w:hAnsi="Times New Roman" w:cs="Times New Roman" w:hint="eastAsia"/>
          <w:b/>
          <w:bCs/>
          <w:color w:val="000000" w:themeColor="text1"/>
          <w:sz w:val="24"/>
          <w:szCs w:val="24"/>
        </w:rPr>
        <w:t>：</w:t>
      </w:r>
    </w:p>
    <w:p w14:paraId="1701DF39" w14:textId="0A037912" w:rsidR="00C90879" w:rsidRPr="00EE4DCC" w:rsidRDefault="00C90879" w:rsidP="00C90879">
      <w:pPr>
        <w:spacing w:line="480" w:lineRule="auto"/>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 xml:space="preserve">We performed all density </w:t>
      </w:r>
      <w:r w:rsidR="00AD522B" w:rsidRPr="00EE4DCC">
        <w:rPr>
          <w:rFonts w:ascii="Times New Roman" w:hAnsi="Times New Roman" w:cs="Times New Roman"/>
          <w:color w:val="000000" w:themeColor="text1"/>
          <w:sz w:val="24"/>
          <w:szCs w:val="24"/>
        </w:rPr>
        <w:t>functional</w:t>
      </w:r>
      <w:r w:rsidRPr="00EE4DCC">
        <w:rPr>
          <w:rFonts w:ascii="Times New Roman" w:hAnsi="Times New Roman" w:cs="Times New Roman"/>
          <w:color w:val="000000" w:themeColor="text1"/>
          <w:sz w:val="24"/>
          <w:szCs w:val="24"/>
        </w:rPr>
        <w:t xml:space="preserve"> theory (DFT) calculations under the generalized gradient approximation (GGA) condition using the first principles tool, Vienna Ab initio Simulation Package (VASP)</w:t>
      </w:r>
      <w:r w:rsidR="0097196B" w:rsidRPr="00EE4DCC">
        <w:rPr>
          <w:rFonts w:ascii="Times New Roman" w:hAnsi="Times New Roman" w:cs="Times New Roman"/>
          <w:noProof/>
          <w:color w:val="000000" w:themeColor="text1"/>
          <w:sz w:val="24"/>
          <w:szCs w:val="24"/>
          <w:vertAlign w:val="superscript"/>
        </w:rPr>
        <w:t>2</w:t>
      </w:r>
      <w:r w:rsidRPr="00EE4DCC">
        <w:rPr>
          <w:rFonts w:ascii="Times New Roman" w:hAnsi="Times New Roman" w:cs="Times New Roman"/>
          <w:color w:val="000000" w:themeColor="text1"/>
          <w:sz w:val="24"/>
          <w:szCs w:val="24"/>
        </w:rPr>
        <w:t>, utilizing the Perdew-Burke-Ernzerhof (PBE)</w:t>
      </w:r>
      <w:r w:rsidR="0097196B" w:rsidRPr="00EE4DCC">
        <w:rPr>
          <w:rFonts w:ascii="Times New Roman" w:hAnsi="Times New Roman" w:cs="Times New Roman"/>
          <w:noProof/>
          <w:color w:val="000000" w:themeColor="text1"/>
          <w:sz w:val="24"/>
          <w:szCs w:val="24"/>
          <w:vertAlign w:val="superscript"/>
        </w:rPr>
        <w:t>3</w:t>
      </w:r>
      <w:r w:rsidRPr="00EE4DCC">
        <w:rPr>
          <w:rFonts w:ascii="Times New Roman" w:hAnsi="Times New Roman" w:cs="Times New Roman"/>
          <w:color w:val="000000" w:themeColor="text1"/>
          <w:sz w:val="24"/>
          <w:szCs w:val="24"/>
        </w:rPr>
        <w:t xml:space="preserve"> formulation. We have chosen the projected augmented wave (PAW) potentials</w:t>
      </w:r>
      <w:r w:rsidR="0097196B" w:rsidRPr="00EE4DCC">
        <w:rPr>
          <w:rFonts w:ascii="Times New Roman" w:hAnsi="Times New Roman" w:cs="Times New Roman"/>
          <w:noProof/>
          <w:color w:val="000000" w:themeColor="text1"/>
          <w:sz w:val="24"/>
          <w:szCs w:val="24"/>
          <w:vertAlign w:val="superscript"/>
        </w:rPr>
        <w:t>4</w:t>
      </w:r>
      <w:r w:rsidR="00383696" w:rsidRPr="00EE4DCC">
        <w:rPr>
          <w:rFonts w:ascii="Times New Roman" w:hAnsi="Times New Roman" w:cs="Times New Roman"/>
          <w:noProof/>
          <w:color w:val="000000" w:themeColor="text1"/>
          <w:sz w:val="24"/>
          <w:szCs w:val="24"/>
          <w:vertAlign w:val="superscript"/>
        </w:rPr>
        <w:t xml:space="preserve">, </w:t>
      </w:r>
      <w:r w:rsidR="0097196B" w:rsidRPr="00EE4DCC">
        <w:rPr>
          <w:rFonts w:ascii="Times New Roman" w:hAnsi="Times New Roman" w:cs="Times New Roman"/>
          <w:noProof/>
          <w:color w:val="000000" w:themeColor="text1"/>
          <w:sz w:val="24"/>
          <w:szCs w:val="24"/>
          <w:vertAlign w:val="superscript"/>
        </w:rPr>
        <w:t>5</w:t>
      </w:r>
      <w:r w:rsidRPr="00EE4DCC">
        <w:rPr>
          <w:rFonts w:ascii="Times New Roman" w:hAnsi="Times New Roman" w:cs="Times New Roman"/>
          <w:color w:val="000000" w:themeColor="text1"/>
          <w:sz w:val="24"/>
          <w:szCs w:val="24"/>
        </w:rPr>
        <w:t xml:space="preserve"> to characterize the ionic core and to take valence electrons into account using a plane-wave basis set with a kinetic energy cutoff of 450 eV. Using Gaussian smearing method and a width of 0.05 eV allows for partial occupancy of the Kohn-Sham orbitals. In order to optimize the geometry and lattice size, the Brillouin zone integration was performed with 4×3×1 Γ-centered k-point sampling</w:t>
      </w:r>
      <w:r w:rsidR="0097196B" w:rsidRPr="00EE4DCC">
        <w:rPr>
          <w:rFonts w:ascii="Times New Roman" w:hAnsi="Times New Roman" w:cs="Times New Roman"/>
          <w:noProof/>
          <w:color w:val="000000" w:themeColor="text1"/>
          <w:sz w:val="24"/>
          <w:szCs w:val="24"/>
          <w:vertAlign w:val="superscript"/>
        </w:rPr>
        <w:t>6</w:t>
      </w:r>
      <w:r w:rsidRPr="00EE4DCC">
        <w:rPr>
          <w:rFonts w:ascii="Times New Roman" w:hAnsi="Times New Roman" w:cs="Times New Roman"/>
          <w:color w:val="000000" w:themeColor="text1"/>
          <w:sz w:val="24"/>
          <w:szCs w:val="24"/>
        </w:rPr>
        <w:t>. The convergence energy threshold for the self-consistent calculations is 10</w:t>
      </w:r>
      <w:r w:rsidRPr="00EE4DCC">
        <w:rPr>
          <w:rFonts w:ascii="Times New Roman" w:hAnsi="Times New Roman" w:cs="Times New Roman"/>
          <w:color w:val="000000" w:themeColor="text1"/>
          <w:sz w:val="24"/>
          <w:szCs w:val="24"/>
          <w:vertAlign w:val="superscript"/>
        </w:rPr>
        <w:t>-5</w:t>
      </w:r>
      <w:r w:rsidRPr="00EE4DCC">
        <w:rPr>
          <w:rFonts w:ascii="Times New Roman" w:hAnsi="Times New Roman" w:cs="Times New Roman"/>
          <w:color w:val="000000" w:themeColor="text1"/>
          <w:sz w:val="24"/>
          <w:szCs w:val="24"/>
        </w:rPr>
        <w:t xml:space="preserve"> eV. The equilibrium geometries and lattice constants were optimized for a maximum stress of up to 0.02 eV</w:t>
      </w:r>
      <w:r w:rsidR="005536C9" w:rsidRPr="00EE4DCC">
        <w:rPr>
          <w:rFonts w:ascii="Times New Roman" w:hAnsi="Times New Roman" w:cs="Times New Roman"/>
          <w:color w:val="000000" w:themeColor="text1"/>
          <w:sz w:val="24"/>
          <w:szCs w:val="24"/>
        </w:rPr>
        <w:t>·</w:t>
      </w:r>
      <w:r w:rsidRPr="00EE4DCC">
        <w:rPr>
          <w:rFonts w:ascii="Times New Roman" w:hAnsi="Times New Roman" w:cs="Times New Roman"/>
          <w:color w:val="000000" w:themeColor="text1"/>
          <w:sz w:val="24"/>
          <w:szCs w:val="24"/>
        </w:rPr>
        <w:t>Å</w:t>
      </w:r>
      <w:r w:rsidRPr="00EE4DCC">
        <w:rPr>
          <w:rFonts w:ascii="Times New Roman" w:hAnsi="Times New Roman" w:cs="Times New Roman"/>
          <w:color w:val="000000" w:themeColor="text1"/>
          <w:sz w:val="24"/>
          <w:szCs w:val="24"/>
          <w:vertAlign w:val="superscript"/>
        </w:rPr>
        <w:t>-1</w:t>
      </w:r>
      <w:r w:rsidRPr="00EE4DCC">
        <w:rPr>
          <w:rFonts w:ascii="Times New Roman" w:hAnsi="Times New Roman" w:cs="Times New Roman"/>
          <w:color w:val="000000" w:themeColor="text1"/>
          <w:sz w:val="24"/>
          <w:szCs w:val="24"/>
        </w:rPr>
        <w:t xml:space="preserve"> per atom. A 15 Å vacuum layer is usually added to the surface to eliminate artificial interactions between periodic images. Weak interactions are described by the DFT+D3 method using empirical </w:t>
      </w:r>
      <w:r w:rsidRPr="00EE4DCC">
        <w:rPr>
          <w:rFonts w:ascii="Times New Roman" w:hAnsi="Times New Roman" w:cs="Times New Roman"/>
          <w:color w:val="000000" w:themeColor="text1"/>
          <w:sz w:val="24"/>
          <w:szCs w:val="24"/>
        </w:rPr>
        <w:lastRenderedPageBreak/>
        <w:t>correction in the Grimme’s scheme</w:t>
      </w:r>
      <w:r w:rsidR="0097196B" w:rsidRPr="00EE4DCC">
        <w:rPr>
          <w:rFonts w:ascii="Times New Roman" w:hAnsi="Times New Roman" w:cs="Times New Roman"/>
          <w:noProof/>
          <w:color w:val="000000" w:themeColor="text1"/>
          <w:sz w:val="24"/>
          <w:szCs w:val="24"/>
          <w:vertAlign w:val="superscript"/>
        </w:rPr>
        <w:t>7</w:t>
      </w:r>
      <w:r w:rsidR="00383696" w:rsidRPr="00EE4DCC">
        <w:rPr>
          <w:rFonts w:ascii="Times New Roman" w:hAnsi="Times New Roman" w:cs="Times New Roman"/>
          <w:noProof/>
          <w:color w:val="000000" w:themeColor="text1"/>
          <w:sz w:val="24"/>
          <w:szCs w:val="24"/>
          <w:vertAlign w:val="superscript"/>
        </w:rPr>
        <w:t xml:space="preserve">, </w:t>
      </w:r>
      <w:r w:rsidR="0097196B" w:rsidRPr="00EE4DCC">
        <w:rPr>
          <w:rFonts w:ascii="Times New Roman" w:hAnsi="Times New Roman" w:cs="Times New Roman"/>
          <w:noProof/>
          <w:color w:val="000000" w:themeColor="text1"/>
          <w:sz w:val="24"/>
          <w:szCs w:val="24"/>
          <w:vertAlign w:val="superscript"/>
        </w:rPr>
        <w:t>8</w:t>
      </w:r>
      <w:r w:rsidRPr="00EE4DCC">
        <w:rPr>
          <w:rFonts w:ascii="Times New Roman" w:hAnsi="Times New Roman" w:cs="Times New Roman"/>
          <w:color w:val="000000" w:themeColor="text1"/>
          <w:sz w:val="24"/>
          <w:szCs w:val="24"/>
        </w:rPr>
        <w:t xml:space="preserve">. The spin polarization method was used to describe the magnetic system. In addition, input files and output data for charge difference and </w:t>
      </w:r>
      <w:r w:rsidR="00EA4309" w:rsidRPr="00EE4DCC">
        <w:rPr>
          <w:rFonts w:ascii="Times New Roman" w:hAnsi="Times New Roman" w:cs="Times New Roman"/>
          <w:color w:val="000000" w:themeColor="text1"/>
          <w:sz w:val="24"/>
          <w:szCs w:val="24"/>
        </w:rPr>
        <w:t>density of states (</w:t>
      </w:r>
      <w:r w:rsidRPr="00EE4DCC">
        <w:rPr>
          <w:rFonts w:ascii="Times New Roman" w:hAnsi="Times New Roman" w:cs="Times New Roman"/>
          <w:color w:val="000000" w:themeColor="text1"/>
          <w:sz w:val="24"/>
          <w:szCs w:val="24"/>
        </w:rPr>
        <w:t>DOS</w:t>
      </w:r>
      <w:r w:rsidR="00EA4309" w:rsidRPr="00EE4DCC">
        <w:rPr>
          <w:rFonts w:ascii="Times New Roman" w:hAnsi="Times New Roman" w:cs="Times New Roman"/>
          <w:color w:val="000000" w:themeColor="text1"/>
          <w:sz w:val="24"/>
          <w:szCs w:val="24"/>
        </w:rPr>
        <w:t>)</w:t>
      </w:r>
      <w:r w:rsidRPr="00EE4DCC">
        <w:rPr>
          <w:rFonts w:ascii="Times New Roman" w:hAnsi="Times New Roman" w:cs="Times New Roman"/>
          <w:color w:val="000000" w:themeColor="text1"/>
          <w:sz w:val="24"/>
          <w:szCs w:val="24"/>
        </w:rPr>
        <w:t xml:space="preserve"> were generated by the Vaspkit</w:t>
      </w:r>
      <w:r w:rsidR="0097196B" w:rsidRPr="00EE4DCC">
        <w:rPr>
          <w:rFonts w:ascii="Times New Roman" w:hAnsi="Times New Roman" w:cs="Times New Roman"/>
          <w:noProof/>
          <w:color w:val="000000" w:themeColor="text1"/>
          <w:sz w:val="24"/>
          <w:szCs w:val="24"/>
          <w:vertAlign w:val="superscript"/>
        </w:rPr>
        <w:t>9</w:t>
      </w:r>
      <w:r w:rsidRPr="00EE4DCC">
        <w:rPr>
          <w:rFonts w:ascii="Times New Roman" w:hAnsi="Times New Roman" w:cs="Times New Roman"/>
          <w:color w:val="000000" w:themeColor="text1"/>
          <w:sz w:val="24"/>
          <w:szCs w:val="24"/>
        </w:rPr>
        <w:t xml:space="preserve"> tool. Considering the strong structural correlation effects of the transition metal, the structure optimization and electronic structure calculations were performed by using the spin-dependent GGA plus Hubbard correction </w:t>
      </w:r>
      <m:oMath>
        <m:r>
          <w:rPr>
            <w:rFonts w:ascii="Cambria Math" w:hAnsi="Cambria Math" w:cs="Times New Roman"/>
            <w:color w:val="000000" w:themeColor="text1"/>
            <w:sz w:val="24"/>
            <w:szCs w:val="24"/>
          </w:rPr>
          <m:t>U</m:t>
        </m:r>
      </m:oMath>
      <w:r w:rsidRPr="00EE4DCC">
        <w:rPr>
          <w:rFonts w:ascii="Times New Roman" w:hAnsi="Times New Roman" w:cs="Times New Roman"/>
          <w:color w:val="000000" w:themeColor="text1"/>
          <w:sz w:val="24"/>
          <w:szCs w:val="24"/>
        </w:rPr>
        <w:t xml:space="preserve"> method, with an effective </w:t>
      </w:r>
      <m:oMath>
        <m:sSub>
          <m:sSubPr>
            <m:ctrlPr>
              <w:rPr>
                <w:rFonts w:ascii="Cambria Math" w:hAnsi="Cambria Math" w:cs="Times New Roman"/>
                <w:i/>
                <w:color w:val="000000" w:themeColor="text1"/>
                <w:sz w:val="24"/>
                <w:szCs w:val="24"/>
              </w:rPr>
            </m:ctrlPr>
          </m:sSubPr>
          <m:e>
            <m:r>
              <w:rPr>
                <w:rFonts w:ascii="Cambria Math" w:hAnsi="Cambria Math" w:cs="Times New Roman"/>
                <w:color w:val="000000" w:themeColor="text1"/>
                <w:sz w:val="24"/>
                <w:szCs w:val="24"/>
              </w:rPr>
              <m:t>U</m:t>
            </m:r>
          </m:e>
          <m:sub>
            <m:r>
              <w:rPr>
                <w:rFonts w:ascii="Cambria Math" w:hAnsi="Cambria Math" w:cs="Times New Roman"/>
                <w:color w:val="000000" w:themeColor="text1"/>
                <w:sz w:val="24"/>
                <w:szCs w:val="24"/>
              </w:rPr>
              <m:t>eff</m:t>
            </m:r>
          </m:sub>
        </m:sSub>
      </m:oMath>
      <w:r w:rsidRPr="00EE4DCC">
        <w:rPr>
          <w:rFonts w:ascii="Times New Roman" w:hAnsi="Times New Roman" w:cs="Times New Roman"/>
          <w:color w:val="000000" w:themeColor="text1"/>
          <w:sz w:val="24"/>
          <w:szCs w:val="24"/>
        </w:rPr>
        <w:t xml:space="preserve"> parameter of 3.4 eV for Fe atoms and 4.0 eV for Cu atoms.</w:t>
      </w:r>
    </w:p>
    <w:p w14:paraId="3DDD4095" w14:textId="77777777" w:rsidR="00C90879" w:rsidRPr="00EE4DCC" w:rsidRDefault="00C90879" w:rsidP="00C90879">
      <w:pPr>
        <w:spacing w:line="480" w:lineRule="auto"/>
        <w:rPr>
          <w:rFonts w:ascii="Times New Roman" w:hAnsi="Times New Roman" w:cs="Times New Roman"/>
          <w:color w:val="000000" w:themeColor="text1"/>
          <w:sz w:val="24"/>
          <w:szCs w:val="24"/>
        </w:rPr>
      </w:pPr>
    </w:p>
    <w:p w14:paraId="6C037AC7" w14:textId="79EE7B66" w:rsidR="00C90879" w:rsidRPr="00EE4DCC" w:rsidRDefault="009F7FAD" w:rsidP="00C90879">
      <w:pPr>
        <w:spacing w:line="480" w:lineRule="auto"/>
        <w:rPr>
          <w:rFonts w:ascii="Times New Roman" w:hAnsi="Times New Roman" w:cs="Times New Roman"/>
          <w:b/>
          <w:bCs/>
          <w:color w:val="000000" w:themeColor="text1"/>
          <w:sz w:val="24"/>
          <w:szCs w:val="24"/>
        </w:rPr>
      </w:pPr>
      <w:r w:rsidRPr="009F7FAD">
        <w:rPr>
          <w:rFonts w:ascii="Times New Roman" w:hAnsi="Times New Roman" w:cs="Times New Roman"/>
          <w:b/>
          <w:bCs/>
          <w:color w:val="000000" w:themeColor="text1"/>
          <w:sz w:val="24"/>
          <w:szCs w:val="24"/>
        </w:rPr>
        <w:t xml:space="preserve">Supplementary Note </w:t>
      </w:r>
      <w:r>
        <w:rPr>
          <w:rFonts w:ascii="Times New Roman" w:hAnsi="Times New Roman" w:cs="Times New Roman" w:hint="eastAsia"/>
          <w:b/>
          <w:bCs/>
          <w:color w:val="000000" w:themeColor="text1"/>
          <w:sz w:val="24"/>
          <w:szCs w:val="24"/>
        </w:rPr>
        <w:t>6</w:t>
      </w:r>
      <w:r w:rsidRPr="009F7FAD">
        <w:rPr>
          <w:rFonts w:ascii="Times New Roman" w:hAnsi="Times New Roman" w:cs="Times New Roman"/>
          <w:b/>
          <w:bCs/>
          <w:color w:val="000000" w:themeColor="text1"/>
          <w:sz w:val="24"/>
          <w:szCs w:val="24"/>
        </w:rPr>
        <w:t xml:space="preserve">. </w:t>
      </w:r>
      <w:r w:rsidR="00C90879" w:rsidRPr="00EE4DCC">
        <w:rPr>
          <w:rFonts w:ascii="Times New Roman" w:hAnsi="Times New Roman" w:cs="Times New Roman"/>
          <w:b/>
          <w:bCs/>
          <w:color w:val="000000" w:themeColor="text1"/>
          <w:sz w:val="24"/>
          <w:szCs w:val="24"/>
        </w:rPr>
        <w:t xml:space="preserve">Electromagnetic simulation technology: </w:t>
      </w:r>
    </w:p>
    <w:p w14:paraId="3791E57F" w14:textId="06DA89B7" w:rsidR="007C30F2" w:rsidRPr="00EE4DCC" w:rsidRDefault="00C90879" w:rsidP="00F05745">
      <w:pPr>
        <w:spacing w:line="480" w:lineRule="auto"/>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 xml:space="preserve">CST STUDIO SUITE 2022 software is used to simulate the </w:t>
      </w:r>
      <w:r w:rsidR="005B7880" w:rsidRPr="00EE4DCC">
        <w:rPr>
          <w:rFonts w:ascii="Times New Roman" w:hAnsi="Times New Roman" w:cs="Times New Roman"/>
          <w:color w:val="000000" w:themeColor="text1"/>
          <w:sz w:val="24"/>
          <w:szCs w:val="24"/>
        </w:rPr>
        <w:t>bistatic radar cross section</w:t>
      </w:r>
      <w:r w:rsidR="005B7880" w:rsidRPr="00EE4DCC">
        <w:rPr>
          <w:rFonts w:ascii="Times New Roman" w:hAnsi="Times New Roman" w:cs="Times New Roman" w:hint="eastAsia"/>
          <w:color w:val="000000" w:themeColor="text1"/>
          <w:sz w:val="24"/>
          <w:szCs w:val="24"/>
        </w:rPr>
        <w:t xml:space="preserve"> (</w:t>
      </w:r>
      <w:r w:rsidR="005B7880" w:rsidRPr="00EE4DCC">
        <w:rPr>
          <w:rFonts w:ascii="Times New Roman" w:hAnsi="Times New Roman" w:cs="Times New Roman"/>
          <w:color w:val="000000" w:themeColor="text1"/>
          <w:sz w:val="24"/>
          <w:szCs w:val="24"/>
        </w:rPr>
        <w:t>RCS</w:t>
      </w:r>
      <w:r w:rsidR="005B7880" w:rsidRPr="00EE4DCC">
        <w:rPr>
          <w:rFonts w:ascii="Times New Roman" w:hAnsi="Times New Roman" w:cs="Times New Roman" w:hint="eastAsia"/>
          <w:color w:val="000000" w:themeColor="text1"/>
          <w:sz w:val="24"/>
          <w:szCs w:val="24"/>
        </w:rPr>
        <w:t xml:space="preserve">) </w:t>
      </w:r>
      <w:r w:rsidRPr="00EE4DCC">
        <w:rPr>
          <w:rFonts w:ascii="Times New Roman" w:hAnsi="Times New Roman" w:cs="Times New Roman"/>
          <w:color w:val="000000" w:themeColor="text1"/>
          <w:sz w:val="24"/>
          <w:szCs w:val="24"/>
        </w:rPr>
        <w:t xml:space="preserve">results of CuHT-FCIP-EP composites at specific frequencies. First, in the time-domain solver, according to the metal-back model, open boundary conditions are used in x, y, and z directions during the simulation, and then the </w:t>
      </w:r>
      <w:r w:rsidR="00121CA0" w:rsidRPr="00EE4DCC">
        <w:rPr>
          <w:rFonts w:ascii="Times New Roman" w:hAnsi="Times New Roman" w:cs="Times New Roman"/>
          <w:color w:val="000000" w:themeColor="text1"/>
          <w:sz w:val="24"/>
          <w:szCs w:val="24"/>
        </w:rPr>
        <w:t>perfect electric conductor (</w:t>
      </w:r>
      <w:r w:rsidRPr="00EE4DCC">
        <w:rPr>
          <w:rFonts w:ascii="Times New Roman" w:hAnsi="Times New Roman" w:cs="Times New Roman"/>
          <w:color w:val="000000" w:themeColor="text1"/>
          <w:sz w:val="24"/>
          <w:szCs w:val="24"/>
        </w:rPr>
        <w:t>PEC</w:t>
      </w:r>
      <w:r w:rsidR="00121CA0" w:rsidRPr="00EE4DCC">
        <w:rPr>
          <w:rFonts w:ascii="Times New Roman" w:hAnsi="Times New Roman" w:cs="Times New Roman"/>
          <w:color w:val="000000" w:themeColor="text1"/>
          <w:sz w:val="24"/>
          <w:szCs w:val="24"/>
        </w:rPr>
        <w:t>)</w:t>
      </w:r>
      <w:r w:rsidRPr="00EE4DCC">
        <w:rPr>
          <w:rFonts w:ascii="Times New Roman" w:hAnsi="Times New Roman" w:cs="Times New Roman"/>
          <w:color w:val="000000" w:themeColor="text1"/>
          <w:sz w:val="24"/>
          <w:szCs w:val="24"/>
        </w:rPr>
        <w:t xml:space="preserve"> and absorber are modeled as squares, which are specifically represented as an ultrathin PEC layer (200 × 200 mm) and an absorber layer (200 × 200 × </w:t>
      </w:r>
      <w:r w:rsidR="003074A3" w:rsidRPr="00EE4DCC">
        <w:rPr>
          <w:rFonts w:ascii="Times New Roman" w:hAnsi="Times New Roman" w:cs="Times New Roman"/>
          <w:color w:val="000000" w:themeColor="text1"/>
          <w:sz w:val="24"/>
          <w:szCs w:val="24"/>
        </w:rPr>
        <w:t>2.25</w:t>
      </w:r>
      <w:r w:rsidRPr="00EE4DCC">
        <w:rPr>
          <w:rFonts w:ascii="Times New Roman" w:hAnsi="Times New Roman" w:cs="Times New Roman"/>
          <w:color w:val="000000" w:themeColor="text1"/>
          <w:sz w:val="24"/>
          <w:szCs w:val="24"/>
        </w:rPr>
        <w:t xml:space="preserve"> mm). Linearly polarized plane </w:t>
      </w:r>
      <w:r w:rsidR="00EF6F98" w:rsidRPr="00EE4DCC">
        <w:rPr>
          <w:rFonts w:ascii="Times New Roman" w:hAnsi="Times New Roman" w:cs="Times New Roman" w:hint="eastAsia"/>
          <w:color w:val="000000" w:themeColor="text1"/>
          <w:sz w:val="24"/>
          <w:szCs w:val="24"/>
        </w:rPr>
        <w:t>EMW</w:t>
      </w:r>
      <w:r w:rsidRPr="00EE4DCC">
        <w:rPr>
          <w:rFonts w:ascii="Times New Roman" w:hAnsi="Times New Roman" w:cs="Times New Roman"/>
          <w:color w:val="000000" w:themeColor="text1"/>
          <w:sz w:val="24"/>
          <w:szCs w:val="24"/>
        </w:rPr>
        <w:t xml:space="preserve">s incident from the positive direction of Z axis to the negative direction of Z axis, and the direction of electric polarization propagation is along the X-axis (the model plates are placed on the X-O-Y plane). </w:t>
      </w:r>
      <w:r w:rsidRPr="00EE4DCC">
        <w:rPr>
          <w:rFonts w:ascii="Times New Roman" w:hAnsi="Times New Roman" w:cs="Times New Roman" w:hint="eastAsia"/>
          <w:color w:val="000000" w:themeColor="text1"/>
          <w:sz w:val="24"/>
          <w:szCs w:val="24"/>
        </w:rPr>
        <w:t>F</w:t>
      </w:r>
      <w:r w:rsidRPr="00EE4DCC">
        <w:rPr>
          <w:rFonts w:ascii="Times New Roman" w:hAnsi="Times New Roman" w:cs="Times New Roman"/>
          <w:color w:val="000000" w:themeColor="text1"/>
          <w:sz w:val="24"/>
          <w:szCs w:val="24"/>
        </w:rPr>
        <w:t>urthermore, the reflectivity, electric field distribution, magnetic field distribution and power loss density of the CuHT-FCI-EP</w:t>
      </w:r>
      <w:r w:rsidR="00EF4B7A" w:rsidRPr="00EE4DCC">
        <w:rPr>
          <w:rFonts w:ascii="Times New Roman" w:hAnsi="Times New Roman" w:cs="Times New Roman"/>
          <w:color w:val="000000" w:themeColor="text1"/>
          <w:sz w:val="24"/>
          <w:szCs w:val="24"/>
        </w:rPr>
        <w:t xml:space="preserve"> composite</w:t>
      </w:r>
      <w:r w:rsidRPr="00EE4DCC">
        <w:rPr>
          <w:rFonts w:ascii="Times New Roman" w:hAnsi="Times New Roman" w:cs="Times New Roman"/>
          <w:color w:val="000000" w:themeColor="text1"/>
          <w:sz w:val="24"/>
          <w:szCs w:val="24"/>
        </w:rPr>
        <w:t xml:space="preserve"> metamaterial absorber are calculated by inputting the electromagnetic parameters of the composite material with dispersive properties into this simulation software package. </w:t>
      </w:r>
      <w:r w:rsidR="0082412C" w:rsidRPr="00EE4DCC">
        <w:rPr>
          <w:rFonts w:ascii="Times New Roman" w:hAnsi="Times New Roman" w:cs="Times New Roman"/>
          <w:color w:val="000000" w:themeColor="text1"/>
          <w:sz w:val="24"/>
          <w:szCs w:val="24"/>
        </w:rPr>
        <w:t xml:space="preserve">The relevant simulation methods of the other </w:t>
      </w:r>
      <w:r w:rsidR="007A49DF" w:rsidRPr="00EE4DCC">
        <w:rPr>
          <w:rFonts w:ascii="Times New Roman" w:hAnsi="Times New Roman" w:cs="Times New Roman"/>
          <w:color w:val="000000" w:themeColor="text1"/>
          <w:sz w:val="24"/>
          <w:szCs w:val="24"/>
        </w:rPr>
        <w:t>structure-type</w:t>
      </w:r>
      <w:r w:rsidR="0082412C" w:rsidRPr="00EE4DCC">
        <w:rPr>
          <w:rFonts w:ascii="Times New Roman" w:hAnsi="Times New Roman" w:cs="Times New Roman"/>
          <w:color w:val="000000" w:themeColor="text1"/>
          <w:sz w:val="24"/>
          <w:szCs w:val="24"/>
        </w:rPr>
        <w:t xml:space="preserve"> absorbers are the same as </w:t>
      </w:r>
      <w:r w:rsidR="004C04CA" w:rsidRPr="00EE4DCC">
        <w:rPr>
          <w:rFonts w:ascii="Times New Roman" w:hAnsi="Times New Roman" w:cs="Times New Roman" w:hint="eastAsia"/>
          <w:color w:val="000000" w:themeColor="text1"/>
          <w:sz w:val="24"/>
          <w:szCs w:val="24"/>
        </w:rPr>
        <w:t xml:space="preserve">mentioned </w:t>
      </w:r>
      <w:r w:rsidR="0082412C" w:rsidRPr="00EE4DCC">
        <w:rPr>
          <w:rFonts w:ascii="Times New Roman" w:hAnsi="Times New Roman" w:cs="Times New Roman"/>
          <w:color w:val="000000" w:themeColor="text1"/>
          <w:sz w:val="24"/>
          <w:szCs w:val="24"/>
        </w:rPr>
        <w:t>above.</w:t>
      </w:r>
      <w:r w:rsidR="0082412C" w:rsidRPr="00EE4DCC">
        <w:rPr>
          <w:rFonts w:ascii="Times New Roman" w:hAnsi="Times New Roman" w:cs="Times New Roman" w:hint="eastAsia"/>
          <w:color w:val="000000" w:themeColor="text1"/>
          <w:sz w:val="24"/>
          <w:szCs w:val="24"/>
        </w:rPr>
        <w:t xml:space="preserve"> </w:t>
      </w:r>
      <w:r w:rsidR="00D5007C" w:rsidRPr="00EE4DCC">
        <w:rPr>
          <w:rFonts w:ascii="Times New Roman" w:hAnsi="Times New Roman" w:cs="Times New Roman"/>
          <w:color w:val="000000" w:themeColor="text1"/>
          <w:sz w:val="24"/>
          <w:szCs w:val="24"/>
        </w:rPr>
        <w:t>I</w:t>
      </w:r>
      <w:r w:rsidRPr="00EE4DCC">
        <w:rPr>
          <w:rFonts w:ascii="Times New Roman" w:hAnsi="Times New Roman" w:cs="Times New Roman"/>
          <w:color w:val="000000" w:themeColor="text1"/>
          <w:sz w:val="24"/>
          <w:szCs w:val="24"/>
        </w:rPr>
        <w:t xml:space="preserve">n order to reduce the computational cost, the individual cells of </w:t>
      </w:r>
      <w:proofErr w:type="gramStart"/>
      <w:r w:rsidRPr="00EE4DCC">
        <w:rPr>
          <w:rFonts w:ascii="Times New Roman" w:hAnsi="Times New Roman" w:cs="Times New Roman"/>
          <w:color w:val="000000" w:themeColor="text1"/>
          <w:sz w:val="24"/>
          <w:szCs w:val="24"/>
        </w:rPr>
        <w:t xml:space="preserve">the </w:t>
      </w:r>
      <w:r w:rsidR="006D1A0E" w:rsidRPr="00EE4DCC">
        <w:rPr>
          <w:rFonts w:ascii="Times New Roman" w:hAnsi="Times New Roman" w:cs="Times New Roman"/>
          <w:color w:val="000000" w:themeColor="text1"/>
          <w:sz w:val="24"/>
          <w:szCs w:val="24"/>
        </w:rPr>
        <w:t>these</w:t>
      </w:r>
      <w:proofErr w:type="gramEnd"/>
      <w:r w:rsidR="006D1A0E" w:rsidRPr="00EE4DCC">
        <w:rPr>
          <w:rFonts w:ascii="Times New Roman" w:hAnsi="Times New Roman" w:cs="Times New Roman"/>
          <w:color w:val="000000" w:themeColor="text1"/>
          <w:sz w:val="24"/>
          <w:szCs w:val="24"/>
        </w:rPr>
        <w:t xml:space="preserve"> structures</w:t>
      </w:r>
      <w:r w:rsidRPr="00EE4DCC">
        <w:rPr>
          <w:rFonts w:ascii="Times New Roman" w:hAnsi="Times New Roman" w:cs="Times New Roman"/>
          <w:color w:val="000000" w:themeColor="text1"/>
          <w:sz w:val="24"/>
          <w:szCs w:val="24"/>
        </w:rPr>
        <w:t xml:space="preserve"> are set as periodic boundaries, which are computed using a frequency domain solver and </w:t>
      </w:r>
      <w:r w:rsidRPr="00EE4DCC">
        <w:rPr>
          <w:rFonts w:ascii="Times New Roman" w:hAnsi="Times New Roman" w:cs="Times New Roman"/>
          <w:color w:val="000000" w:themeColor="text1"/>
          <w:sz w:val="24"/>
          <w:szCs w:val="24"/>
        </w:rPr>
        <w:lastRenderedPageBreak/>
        <w:t>simultaneously endowed with a simulated electromagnetic source.</w:t>
      </w:r>
    </w:p>
    <w:p w14:paraId="3A7ED1CC" w14:textId="77777777" w:rsidR="00DF7699" w:rsidRPr="00EE4DCC" w:rsidRDefault="00DF7699" w:rsidP="00F05745">
      <w:pPr>
        <w:spacing w:line="480" w:lineRule="auto"/>
        <w:rPr>
          <w:rFonts w:ascii="Times New Roman" w:hAnsi="Times New Roman" w:cs="Times New Roman"/>
          <w:color w:val="000000" w:themeColor="text1"/>
          <w:sz w:val="24"/>
          <w:szCs w:val="24"/>
        </w:rPr>
      </w:pPr>
    </w:p>
    <w:p w14:paraId="2AC85D76" w14:textId="74F0DB0F" w:rsidR="00F6769B" w:rsidRPr="00EE4DCC" w:rsidRDefault="009F7FAD" w:rsidP="00F6769B">
      <w:pPr>
        <w:spacing w:line="480" w:lineRule="auto"/>
        <w:rPr>
          <w:rFonts w:ascii="Times New Roman" w:hAnsi="Times New Roman" w:cs="Times New Roman"/>
          <w:b/>
          <w:bCs/>
          <w:color w:val="000000" w:themeColor="text1"/>
          <w:sz w:val="24"/>
          <w:szCs w:val="28"/>
        </w:rPr>
      </w:pPr>
      <w:r w:rsidRPr="009F7FAD">
        <w:rPr>
          <w:rFonts w:ascii="Times New Roman" w:hAnsi="Times New Roman" w:cs="Times New Roman"/>
          <w:b/>
          <w:bCs/>
          <w:color w:val="000000" w:themeColor="text1"/>
          <w:sz w:val="24"/>
          <w:szCs w:val="24"/>
        </w:rPr>
        <w:t xml:space="preserve">Supplementary Note </w:t>
      </w:r>
      <w:r>
        <w:rPr>
          <w:rFonts w:ascii="Times New Roman" w:hAnsi="Times New Roman" w:cs="Times New Roman" w:hint="eastAsia"/>
          <w:b/>
          <w:bCs/>
          <w:color w:val="000000" w:themeColor="text1"/>
          <w:sz w:val="24"/>
          <w:szCs w:val="24"/>
        </w:rPr>
        <w:t>7</w:t>
      </w:r>
      <w:r w:rsidRPr="009F7FAD">
        <w:rPr>
          <w:rFonts w:ascii="Times New Roman" w:hAnsi="Times New Roman" w:cs="Times New Roman"/>
          <w:b/>
          <w:bCs/>
          <w:color w:val="000000" w:themeColor="text1"/>
          <w:sz w:val="24"/>
          <w:szCs w:val="24"/>
        </w:rPr>
        <w:t xml:space="preserve">. </w:t>
      </w:r>
      <w:r w:rsidR="00F6769B" w:rsidRPr="00EE4DCC">
        <w:rPr>
          <w:rFonts w:ascii="Times New Roman" w:hAnsi="Times New Roman" w:cs="Times New Roman"/>
          <w:b/>
          <w:bCs/>
          <w:color w:val="000000" w:themeColor="text1"/>
          <w:sz w:val="24"/>
          <w:szCs w:val="28"/>
        </w:rPr>
        <w:t>Synthesis and characterization of CuHT</w:t>
      </w:r>
      <w:r w:rsidR="005C5612" w:rsidRPr="00EE4DCC">
        <w:rPr>
          <w:rFonts w:ascii="Times New Roman" w:hAnsi="Times New Roman" w:cs="Times New Roman" w:hint="eastAsia"/>
          <w:b/>
          <w:bCs/>
          <w:color w:val="000000" w:themeColor="text1"/>
          <w:sz w:val="24"/>
          <w:szCs w:val="28"/>
        </w:rPr>
        <w:t>:</w:t>
      </w:r>
    </w:p>
    <w:p w14:paraId="65FAF2EF" w14:textId="7DA9923B" w:rsidR="007641FF" w:rsidRPr="00EE4DCC" w:rsidRDefault="007641FF" w:rsidP="001562B0">
      <w:pPr>
        <w:spacing w:line="480" w:lineRule="auto"/>
        <w:rPr>
          <w:rFonts w:ascii="Times New Roman" w:hAnsi="Times New Roman" w:cs="Times New Roman"/>
          <w:color w:val="000000" w:themeColor="text1"/>
          <w:sz w:val="24"/>
          <w:szCs w:val="28"/>
        </w:rPr>
      </w:pPr>
      <w:r w:rsidRPr="00EE4DCC">
        <w:rPr>
          <w:rFonts w:ascii="Times New Roman" w:hAnsi="Times New Roman" w:cs="Times New Roman"/>
          <w:color w:val="000000" w:themeColor="text1"/>
          <w:sz w:val="24"/>
          <w:szCs w:val="28"/>
        </w:rPr>
        <w:t>CuHT was obtained through the solvothermal reaction of 4-hydroxybenzenethiol with cuprous oxide. Scanning electron microscopy (SEM) images show that, unlike the previously reported CuHT crystals</w:t>
      </w:r>
      <w:r w:rsidR="0097196B" w:rsidRPr="00EE4DCC">
        <w:rPr>
          <w:rFonts w:ascii="Times New Roman" w:hAnsi="Times New Roman" w:cs="Times New Roman"/>
          <w:noProof/>
          <w:color w:val="000000" w:themeColor="text1"/>
          <w:sz w:val="24"/>
          <w:szCs w:val="28"/>
          <w:vertAlign w:val="superscript"/>
        </w:rPr>
        <w:t>10</w:t>
      </w:r>
      <w:r w:rsidRPr="00EE4DCC">
        <w:rPr>
          <w:rFonts w:ascii="Times New Roman" w:hAnsi="Times New Roman" w:cs="Times New Roman"/>
          <w:color w:val="000000" w:themeColor="text1"/>
          <w:sz w:val="24"/>
          <w:szCs w:val="28"/>
        </w:rPr>
        <w:t>, the CuHT synthesized in the present work has a graphene-like morphology. The average length (</w:t>
      </w:r>
      <w:r w:rsidRPr="00EE4DCC">
        <w:rPr>
          <w:rFonts w:ascii="Times New Roman" w:hAnsi="Times New Roman" w:cs="Times New Roman"/>
          <w:i/>
          <w:iCs/>
          <w:color w:val="000000" w:themeColor="text1"/>
          <w:sz w:val="24"/>
          <w:szCs w:val="28"/>
        </w:rPr>
        <w:t>L</w:t>
      </w:r>
      <w:r w:rsidRPr="00EE4DCC">
        <w:rPr>
          <w:rFonts w:ascii="Times New Roman" w:hAnsi="Times New Roman" w:cs="Times New Roman"/>
          <w:color w:val="000000" w:themeColor="text1"/>
          <w:sz w:val="24"/>
          <w:szCs w:val="28"/>
        </w:rPr>
        <w:t>) to width (</w:t>
      </w:r>
      <w:r w:rsidRPr="00EE4DCC">
        <w:rPr>
          <w:rFonts w:ascii="Times New Roman" w:hAnsi="Times New Roman" w:cs="Times New Roman"/>
          <w:i/>
          <w:iCs/>
          <w:color w:val="000000" w:themeColor="text1"/>
          <w:sz w:val="24"/>
          <w:szCs w:val="28"/>
        </w:rPr>
        <w:t>B</w:t>
      </w:r>
      <w:r w:rsidRPr="00EE4DCC">
        <w:rPr>
          <w:rFonts w:ascii="Times New Roman" w:hAnsi="Times New Roman" w:cs="Times New Roman"/>
          <w:color w:val="000000" w:themeColor="text1"/>
          <w:sz w:val="24"/>
          <w:szCs w:val="28"/>
        </w:rPr>
        <w:t>) ratio is about 1.70 (</w:t>
      </w:r>
      <w:r w:rsidR="006832C0" w:rsidRPr="006832C0">
        <w:rPr>
          <w:rFonts w:ascii="Times New Roman" w:hAnsi="Times New Roman" w:cs="Times New Roman"/>
          <w:b/>
          <w:bCs/>
          <w:color w:val="000000" w:themeColor="text1"/>
          <w:sz w:val="24"/>
          <w:szCs w:val="28"/>
        </w:rPr>
        <w:t>Supplementary</w:t>
      </w:r>
      <w:r w:rsidR="006832C0" w:rsidRPr="006832C0">
        <w:rPr>
          <w:rFonts w:ascii="Times New Roman" w:hAnsi="Times New Roman" w:cs="Times New Roman"/>
          <w:color w:val="000000" w:themeColor="text1"/>
          <w:sz w:val="24"/>
          <w:szCs w:val="28"/>
        </w:rPr>
        <w:t xml:space="preserve"> </w:t>
      </w:r>
      <w:r w:rsidRPr="00EE4DCC">
        <w:rPr>
          <w:rFonts w:ascii="Times New Roman" w:hAnsi="Times New Roman" w:cs="Times New Roman"/>
          <w:b/>
          <w:bCs/>
          <w:color w:val="000000" w:themeColor="text1"/>
          <w:sz w:val="24"/>
          <w:szCs w:val="28"/>
        </w:rPr>
        <w:t>Fig</w:t>
      </w:r>
      <w:r w:rsidR="006832C0">
        <w:rPr>
          <w:rFonts w:ascii="Times New Roman" w:hAnsi="Times New Roman" w:cs="Times New Roman" w:hint="eastAsia"/>
          <w:b/>
          <w:bCs/>
          <w:color w:val="000000" w:themeColor="text1"/>
          <w:sz w:val="24"/>
          <w:szCs w:val="28"/>
        </w:rPr>
        <w:t>.</w:t>
      </w:r>
      <w:r w:rsidRPr="00EE4DCC">
        <w:rPr>
          <w:rFonts w:ascii="Times New Roman" w:hAnsi="Times New Roman" w:cs="Times New Roman"/>
          <w:b/>
          <w:bCs/>
          <w:color w:val="000000" w:themeColor="text1"/>
          <w:sz w:val="24"/>
          <w:szCs w:val="28"/>
        </w:rPr>
        <w:t xml:space="preserve"> 1</w:t>
      </w:r>
      <w:r w:rsidR="006102BA" w:rsidRPr="00EE4DCC">
        <w:rPr>
          <w:rFonts w:ascii="Times New Roman" w:hAnsi="Times New Roman" w:cs="Times New Roman" w:hint="eastAsia"/>
          <w:b/>
          <w:bCs/>
          <w:color w:val="000000" w:themeColor="text1"/>
          <w:sz w:val="24"/>
          <w:szCs w:val="28"/>
        </w:rPr>
        <w:t>a</w:t>
      </w:r>
      <w:r w:rsidRPr="00EE4DCC">
        <w:rPr>
          <w:rFonts w:ascii="Times New Roman" w:hAnsi="Times New Roman" w:cs="Times New Roman"/>
          <w:color w:val="000000" w:themeColor="text1"/>
          <w:sz w:val="24"/>
          <w:szCs w:val="28"/>
        </w:rPr>
        <w:t>). Energy-dispersive spectroscopy (EDS) spectra reveal a uniform distribution of the Cu, C, S, and O elements (</w:t>
      </w:r>
      <w:r w:rsidR="006832C0" w:rsidRPr="006832C0">
        <w:rPr>
          <w:rFonts w:ascii="Times New Roman" w:hAnsi="Times New Roman" w:cs="Times New Roman"/>
          <w:b/>
          <w:bCs/>
          <w:color w:val="000000" w:themeColor="text1"/>
          <w:sz w:val="24"/>
          <w:szCs w:val="28"/>
        </w:rPr>
        <w:t>Supplementary</w:t>
      </w:r>
      <w:r w:rsidR="006832C0" w:rsidRPr="00EE4DCC">
        <w:rPr>
          <w:rFonts w:ascii="Times New Roman" w:hAnsi="Times New Roman" w:cs="Times New Roman"/>
          <w:b/>
          <w:bCs/>
          <w:color w:val="000000" w:themeColor="text1"/>
          <w:sz w:val="24"/>
          <w:szCs w:val="28"/>
        </w:rPr>
        <w:t xml:space="preserve"> </w:t>
      </w:r>
      <w:r w:rsidRPr="00EE4DCC">
        <w:rPr>
          <w:rFonts w:ascii="Times New Roman" w:hAnsi="Times New Roman" w:cs="Times New Roman"/>
          <w:b/>
          <w:bCs/>
          <w:color w:val="000000" w:themeColor="text1"/>
          <w:sz w:val="24"/>
          <w:szCs w:val="28"/>
        </w:rPr>
        <w:t>Fig</w:t>
      </w:r>
      <w:r w:rsidR="006832C0">
        <w:rPr>
          <w:rFonts w:ascii="Times New Roman" w:hAnsi="Times New Roman" w:cs="Times New Roman" w:hint="eastAsia"/>
          <w:b/>
          <w:bCs/>
          <w:color w:val="000000" w:themeColor="text1"/>
          <w:sz w:val="24"/>
          <w:szCs w:val="28"/>
        </w:rPr>
        <w:t>.</w:t>
      </w:r>
      <w:r w:rsidRPr="00EE4DCC">
        <w:rPr>
          <w:rFonts w:ascii="Times New Roman" w:hAnsi="Times New Roman" w:cs="Times New Roman"/>
          <w:b/>
          <w:bCs/>
          <w:color w:val="000000" w:themeColor="text1"/>
          <w:sz w:val="24"/>
          <w:szCs w:val="28"/>
        </w:rPr>
        <w:t xml:space="preserve"> 1c</w:t>
      </w:r>
      <w:r w:rsidRPr="00EE4DCC">
        <w:rPr>
          <w:rFonts w:ascii="Times New Roman" w:hAnsi="Times New Roman" w:cs="Times New Roman"/>
          <w:color w:val="000000" w:themeColor="text1"/>
          <w:sz w:val="24"/>
          <w:szCs w:val="28"/>
        </w:rPr>
        <w:t>), which confirms the uniformity of the composition of the CuHT MOF crystal structure. The selected area electron diffraction (SAED) pattern shows that CuHT exhibits a typical polycrystalline state (</w:t>
      </w:r>
      <w:r w:rsidR="006832C0" w:rsidRPr="006832C0">
        <w:rPr>
          <w:rFonts w:ascii="Times New Roman" w:hAnsi="Times New Roman" w:cs="Times New Roman"/>
          <w:b/>
          <w:bCs/>
          <w:color w:val="000000" w:themeColor="text1"/>
          <w:sz w:val="24"/>
          <w:szCs w:val="28"/>
        </w:rPr>
        <w:t>Supplementary</w:t>
      </w:r>
      <w:r w:rsidR="006832C0" w:rsidRPr="00EE4DCC">
        <w:rPr>
          <w:rFonts w:ascii="Times New Roman" w:hAnsi="Times New Roman" w:cs="Times New Roman"/>
          <w:b/>
          <w:bCs/>
          <w:color w:val="000000" w:themeColor="text1"/>
          <w:sz w:val="24"/>
          <w:szCs w:val="28"/>
        </w:rPr>
        <w:t xml:space="preserve"> Fig</w:t>
      </w:r>
      <w:r w:rsidR="006832C0">
        <w:rPr>
          <w:rFonts w:ascii="Times New Roman" w:hAnsi="Times New Roman" w:cs="Times New Roman" w:hint="eastAsia"/>
          <w:b/>
          <w:bCs/>
          <w:color w:val="000000" w:themeColor="text1"/>
          <w:sz w:val="24"/>
          <w:szCs w:val="28"/>
        </w:rPr>
        <w:t>.</w:t>
      </w:r>
      <w:r w:rsidR="006832C0" w:rsidRPr="00EE4DCC">
        <w:rPr>
          <w:rFonts w:ascii="Times New Roman" w:hAnsi="Times New Roman" w:cs="Times New Roman"/>
          <w:b/>
          <w:bCs/>
          <w:color w:val="000000" w:themeColor="text1"/>
          <w:sz w:val="24"/>
          <w:szCs w:val="28"/>
        </w:rPr>
        <w:t xml:space="preserve"> </w:t>
      </w:r>
      <w:r w:rsidRPr="00EE4DCC">
        <w:rPr>
          <w:rFonts w:ascii="Times New Roman" w:hAnsi="Times New Roman" w:cs="Times New Roman"/>
          <w:b/>
          <w:bCs/>
          <w:color w:val="000000" w:themeColor="text1"/>
          <w:sz w:val="24"/>
          <w:szCs w:val="28"/>
        </w:rPr>
        <w:t>1d</w:t>
      </w:r>
      <w:r w:rsidRPr="00EE4DCC">
        <w:rPr>
          <w:rFonts w:ascii="Times New Roman" w:hAnsi="Times New Roman" w:cs="Times New Roman"/>
          <w:color w:val="000000" w:themeColor="text1"/>
          <w:sz w:val="24"/>
          <w:szCs w:val="28"/>
        </w:rPr>
        <w:t>). This is also evidenced by the corresponding X-ray diffraction (XRD) pattern (</w:t>
      </w:r>
      <w:r w:rsidR="006832C0" w:rsidRPr="006832C0">
        <w:rPr>
          <w:rFonts w:ascii="Times New Roman" w:hAnsi="Times New Roman" w:cs="Times New Roman"/>
          <w:b/>
          <w:bCs/>
          <w:color w:val="000000" w:themeColor="text1"/>
          <w:sz w:val="24"/>
          <w:szCs w:val="28"/>
        </w:rPr>
        <w:t>Supplementary</w:t>
      </w:r>
      <w:r w:rsidR="006832C0" w:rsidRPr="00EE4DCC">
        <w:rPr>
          <w:rFonts w:ascii="Times New Roman" w:hAnsi="Times New Roman" w:cs="Times New Roman"/>
          <w:b/>
          <w:bCs/>
          <w:color w:val="000000" w:themeColor="text1"/>
          <w:sz w:val="24"/>
          <w:szCs w:val="28"/>
        </w:rPr>
        <w:t xml:space="preserve"> Fig</w:t>
      </w:r>
      <w:r w:rsidR="006832C0">
        <w:rPr>
          <w:rFonts w:ascii="Times New Roman" w:hAnsi="Times New Roman" w:cs="Times New Roman" w:hint="eastAsia"/>
          <w:b/>
          <w:bCs/>
          <w:color w:val="000000" w:themeColor="text1"/>
          <w:sz w:val="24"/>
          <w:szCs w:val="28"/>
        </w:rPr>
        <w:t>.</w:t>
      </w:r>
      <w:r w:rsidR="006832C0" w:rsidRPr="00EE4DCC">
        <w:rPr>
          <w:rFonts w:ascii="Times New Roman" w:hAnsi="Times New Roman" w:cs="Times New Roman"/>
          <w:b/>
          <w:bCs/>
          <w:color w:val="000000" w:themeColor="text1"/>
          <w:sz w:val="24"/>
          <w:szCs w:val="28"/>
        </w:rPr>
        <w:t xml:space="preserve"> </w:t>
      </w:r>
      <w:r w:rsidRPr="00EE4DCC">
        <w:rPr>
          <w:rFonts w:ascii="Times New Roman" w:hAnsi="Times New Roman" w:cs="Times New Roman"/>
          <w:b/>
          <w:bCs/>
          <w:color w:val="000000" w:themeColor="text1"/>
          <w:sz w:val="24"/>
          <w:szCs w:val="28"/>
        </w:rPr>
        <w:t>1e</w:t>
      </w:r>
      <w:r w:rsidRPr="00EE4DCC">
        <w:rPr>
          <w:rFonts w:ascii="Times New Roman" w:hAnsi="Times New Roman" w:cs="Times New Roman"/>
          <w:color w:val="000000" w:themeColor="text1"/>
          <w:sz w:val="24"/>
          <w:szCs w:val="28"/>
        </w:rPr>
        <w:t>). X-ray photoelectron spectroscopy (XPS) results confirm the coexistence of the four elements (</w:t>
      </w:r>
      <w:r w:rsidR="006832C0" w:rsidRPr="006832C0">
        <w:rPr>
          <w:rFonts w:ascii="Times New Roman" w:hAnsi="Times New Roman" w:cs="Times New Roman"/>
          <w:b/>
          <w:bCs/>
          <w:color w:val="000000" w:themeColor="text1"/>
          <w:sz w:val="24"/>
          <w:szCs w:val="28"/>
        </w:rPr>
        <w:t>Supplementary</w:t>
      </w:r>
      <w:r w:rsidR="006832C0" w:rsidRPr="00EE4DCC">
        <w:rPr>
          <w:rFonts w:ascii="Times New Roman" w:hAnsi="Times New Roman" w:cs="Times New Roman"/>
          <w:b/>
          <w:bCs/>
          <w:color w:val="000000" w:themeColor="text1"/>
          <w:sz w:val="24"/>
          <w:szCs w:val="28"/>
        </w:rPr>
        <w:t xml:space="preserve"> Fig</w:t>
      </w:r>
      <w:r w:rsidR="006832C0">
        <w:rPr>
          <w:rFonts w:ascii="Times New Roman" w:hAnsi="Times New Roman" w:cs="Times New Roman" w:hint="eastAsia"/>
          <w:b/>
          <w:bCs/>
          <w:color w:val="000000" w:themeColor="text1"/>
          <w:sz w:val="24"/>
          <w:szCs w:val="28"/>
        </w:rPr>
        <w:t>.</w:t>
      </w:r>
      <w:r w:rsidR="006832C0" w:rsidRPr="00EE4DCC">
        <w:rPr>
          <w:rFonts w:ascii="Times New Roman" w:hAnsi="Times New Roman" w:cs="Times New Roman"/>
          <w:b/>
          <w:bCs/>
          <w:color w:val="000000" w:themeColor="text1"/>
          <w:sz w:val="24"/>
          <w:szCs w:val="28"/>
        </w:rPr>
        <w:t xml:space="preserve"> </w:t>
      </w:r>
      <w:r w:rsidRPr="00EE4DCC">
        <w:rPr>
          <w:rFonts w:ascii="Times New Roman" w:hAnsi="Times New Roman" w:cs="Times New Roman"/>
          <w:b/>
          <w:bCs/>
          <w:color w:val="000000" w:themeColor="text1"/>
          <w:sz w:val="24"/>
          <w:szCs w:val="28"/>
        </w:rPr>
        <w:t>1g</w:t>
      </w:r>
      <w:r w:rsidRPr="00EE4DCC">
        <w:rPr>
          <w:rFonts w:ascii="Times New Roman" w:hAnsi="Times New Roman" w:cs="Times New Roman"/>
          <w:color w:val="000000" w:themeColor="text1"/>
          <w:sz w:val="24"/>
          <w:szCs w:val="28"/>
        </w:rPr>
        <w:t>) and the corresponding valence states. In the C1</w:t>
      </w:r>
      <w:r w:rsidRPr="00EE4DCC">
        <w:rPr>
          <w:rFonts w:ascii="Times New Roman" w:hAnsi="Times New Roman" w:cs="Times New Roman"/>
          <w:i/>
          <w:iCs/>
          <w:color w:val="000000" w:themeColor="text1"/>
          <w:sz w:val="24"/>
          <w:szCs w:val="28"/>
        </w:rPr>
        <w:t>s</w:t>
      </w:r>
      <w:r w:rsidRPr="00EE4DCC">
        <w:rPr>
          <w:rFonts w:ascii="Times New Roman" w:hAnsi="Times New Roman" w:cs="Times New Roman"/>
          <w:color w:val="000000" w:themeColor="text1"/>
          <w:sz w:val="24"/>
          <w:szCs w:val="28"/>
        </w:rPr>
        <w:t xml:space="preserve"> spectrum of CuHT, the two main peaks with binding energies of 286.2 and 284.7 eV correspond to the C–O and C–H bonds of the aromatic ring, respectively (</w:t>
      </w:r>
      <w:r w:rsidR="006832C0" w:rsidRPr="006832C0">
        <w:rPr>
          <w:rFonts w:ascii="Times New Roman" w:hAnsi="Times New Roman" w:cs="Times New Roman"/>
          <w:b/>
          <w:bCs/>
          <w:color w:val="000000" w:themeColor="text1"/>
          <w:sz w:val="24"/>
          <w:szCs w:val="28"/>
        </w:rPr>
        <w:t>Supplementary</w:t>
      </w:r>
      <w:r w:rsidR="006832C0" w:rsidRPr="00EE4DCC">
        <w:rPr>
          <w:rFonts w:ascii="Times New Roman" w:hAnsi="Times New Roman" w:cs="Times New Roman"/>
          <w:b/>
          <w:bCs/>
          <w:color w:val="000000" w:themeColor="text1"/>
          <w:sz w:val="24"/>
          <w:szCs w:val="28"/>
        </w:rPr>
        <w:t xml:space="preserve"> Fig</w:t>
      </w:r>
      <w:r w:rsidR="006832C0">
        <w:rPr>
          <w:rFonts w:ascii="Times New Roman" w:hAnsi="Times New Roman" w:cs="Times New Roman" w:hint="eastAsia"/>
          <w:b/>
          <w:bCs/>
          <w:color w:val="000000" w:themeColor="text1"/>
          <w:sz w:val="24"/>
          <w:szCs w:val="28"/>
        </w:rPr>
        <w:t>.</w:t>
      </w:r>
      <w:r w:rsidR="006832C0" w:rsidRPr="00EE4DCC">
        <w:rPr>
          <w:rFonts w:ascii="Times New Roman" w:hAnsi="Times New Roman" w:cs="Times New Roman"/>
          <w:b/>
          <w:bCs/>
          <w:color w:val="000000" w:themeColor="text1"/>
          <w:sz w:val="24"/>
          <w:szCs w:val="28"/>
        </w:rPr>
        <w:t xml:space="preserve"> </w:t>
      </w:r>
      <w:r w:rsidRPr="00EE4DCC">
        <w:rPr>
          <w:rFonts w:ascii="Times New Roman" w:hAnsi="Times New Roman" w:cs="Times New Roman"/>
          <w:b/>
          <w:bCs/>
          <w:color w:val="000000" w:themeColor="text1"/>
          <w:sz w:val="24"/>
          <w:szCs w:val="28"/>
        </w:rPr>
        <w:t>1h</w:t>
      </w:r>
      <w:r w:rsidRPr="00EE4DCC">
        <w:rPr>
          <w:rFonts w:ascii="Times New Roman" w:hAnsi="Times New Roman" w:cs="Times New Roman"/>
          <w:color w:val="000000" w:themeColor="text1"/>
          <w:sz w:val="24"/>
          <w:szCs w:val="28"/>
        </w:rPr>
        <w:t>), while the weak peak at 291.5 eV is attributed to the O=C–O, suggesting that the ligands may have been partially oxidized during synthesis. The S 2</w:t>
      </w:r>
      <w:r w:rsidRPr="00EE4DCC">
        <w:rPr>
          <w:rFonts w:ascii="Times New Roman" w:hAnsi="Times New Roman" w:cs="Times New Roman"/>
          <w:i/>
          <w:iCs/>
          <w:color w:val="000000" w:themeColor="text1"/>
          <w:sz w:val="24"/>
          <w:szCs w:val="28"/>
        </w:rPr>
        <w:t>p</w:t>
      </w:r>
      <w:r w:rsidRPr="00EE4DCC">
        <w:rPr>
          <w:rFonts w:ascii="Times New Roman" w:hAnsi="Times New Roman" w:cs="Times New Roman"/>
          <w:color w:val="000000" w:themeColor="text1"/>
          <w:sz w:val="24"/>
          <w:szCs w:val="28"/>
        </w:rPr>
        <w:t xml:space="preserve"> </w:t>
      </w:r>
      <w:r w:rsidR="00DE2F7D" w:rsidRPr="00EE4DCC">
        <w:rPr>
          <w:rFonts w:ascii="Times New Roman" w:hAnsi="Times New Roman" w:cs="Times New Roman"/>
          <w:color w:val="000000" w:themeColor="text1"/>
          <w:sz w:val="24"/>
          <w:szCs w:val="28"/>
        </w:rPr>
        <w:t>fine</w:t>
      </w:r>
      <w:r w:rsidRPr="00EE4DCC">
        <w:rPr>
          <w:rFonts w:ascii="Times New Roman" w:hAnsi="Times New Roman" w:cs="Times New Roman"/>
          <w:color w:val="000000" w:themeColor="text1"/>
          <w:sz w:val="24"/>
          <w:szCs w:val="28"/>
        </w:rPr>
        <w:t xml:space="preserve"> spectrum shows a peak at 161.5 eV (S–Cu) (</w:t>
      </w:r>
      <w:r w:rsidR="006832C0" w:rsidRPr="006832C0">
        <w:rPr>
          <w:rFonts w:ascii="Times New Roman" w:hAnsi="Times New Roman" w:cs="Times New Roman"/>
          <w:b/>
          <w:bCs/>
          <w:color w:val="000000" w:themeColor="text1"/>
          <w:sz w:val="24"/>
          <w:szCs w:val="28"/>
        </w:rPr>
        <w:t>Supplementary</w:t>
      </w:r>
      <w:r w:rsidR="006832C0" w:rsidRPr="00EE4DCC">
        <w:rPr>
          <w:rFonts w:ascii="Times New Roman" w:hAnsi="Times New Roman" w:cs="Times New Roman"/>
          <w:b/>
          <w:bCs/>
          <w:color w:val="000000" w:themeColor="text1"/>
          <w:sz w:val="24"/>
          <w:szCs w:val="28"/>
        </w:rPr>
        <w:t xml:space="preserve"> Fig</w:t>
      </w:r>
      <w:r w:rsidR="006832C0">
        <w:rPr>
          <w:rFonts w:ascii="Times New Roman" w:hAnsi="Times New Roman" w:cs="Times New Roman" w:hint="eastAsia"/>
          <w:b/>
          <w:bCs/>
          <w:color w:val="000000" w:themeColor="text1"/>
          <w:sz w:val="24"/>
          <w:szCs w:val="28"/>
        </w:rPr>
        <w:t>.</w:t>
      </w:r>
      <w:r w:rsidR="006832C0" w:rsidRPr="00EE4DCC">
        <w:rPr>
          <w:rFonts w:ascii="Times New Roman" w:hAnsi="Times New Roman" w:cs="Times New Roman"/>
          <w:b/>
          <w:bCs/>
          <w:color w:val="000000" w:themeColor="text1"/>
          <w:sz w:val="24"/>
          <w:szCs w:val="28"/>
        </w:rPr>
        <w:t xml:space="preserve"> </w:t>
      </w:r>
      <w:r w:rsidRPr="00EE4DCC">
        <w:rPr>
          <w:rFonts w:ascii="Times New Roman" w:hAnsi="Times New Roman" w:cs="Times New Roman"/>
          <w:b/>
          <w:bCs/>
          <w:color w:val="000000" w:themeColor="text1"/>
          <w:sz w:val="24"/>
          <w:szCs w:val="28"/>
        </w:rPr>
        <w:t>1i</w:t>
      </w:r>
      <w:r w:rsidRPr="00EE4DCC">
        <w:rPr>
          <w:rFonts w:ascii="Times New Roman" w:hAnsi="Times New Roman" w:cs="Times New Roman"/>
          <w:color w:val="000000" w:themeColor="text1"/>
          <w:sz w:val="24"/>
          <w:szCs w:val="28"/>
        </w:rPr>
        <w:t xml:space="preserve">), which demonstrates the successful coordination of the S atoms to the Cu sites and the possibility of constructing an effective CuS network. </w:t>
      </w:r>
    </w:p>
    <w:p w14:paraId="77984ACB" w14:textId="698E44FB" w:rsidR="00430390" w:rsidRPr="00EE4DCC" w:rsidRDefault="00430390" w:rsidP="00F6769B">
      <w:pPr>
        <w:spacing w:line="480" w:lineRule="auto"/>
        <w:rPr>
          <w:rFonts w:ascii="Times New Roman" w:hAnsi="Times New Roman" w:cs="Times New Roman"/>
          <w:b/>
          <w:bCs/>
          <w:color w:val="000000" w:themeColor="text1"/>
          <w:sz w:val="24"/>
          <w:szCs w:val="28"/>
        </w:rPr>
      </w:pPr>
    </w:p>
    <w:p w14:paraId="2335C5D7" w14:textId="77777777" w:rsidR="007F55A2" w:rsidRPr="00EE4DCC" w:rsidRDefault="007F55A2" w:rsidP="00F6769B">
      <w:pPr>
        <w:spacing w:line="480" w:lineRule="auto"/>
        <w:rPr>
          <w:rFonts w:ascii="Times New Roman" w:hAnsi="Times New Roman" w:cs="Times New Roman"/>
          <w:b/>
          <w:bCs/>
          <w:color w:val="000000" w:themeColor="text1"/>
          <w:sz w:val="24"/>
          <w:szCs w:val="28"/>
        </w:rPr>
      </w:pPr>
    </w:p>
    <w:p w14:paraId="79947F90" w14:textId="77777777" w:rsidR="007F55A2" w:rsidRPr="00EE4DCC" w:rsidRDefault="007F55A2" w:rsidP="00F6769B">
      <w:pPr>
        <w:spacing w:line="480" w:lineRule="auto"/>
        <w:rPr>
          <w:rFonts w:ascii="Times New Roman" w:hAnsi="Times New Roman" w:cs="Times New Roman"/>
          <w:b/>
          <w:bCs/>
          <w:color w:val="000000" w:themeColor="text1"/>
          <w:sz w:val="24"/>
          <w:szCs w:val="28"/>
        </w:rPr>
      </w:pPr>
    </w:p>
    <w:p w14:paraId="3F97D8E7" w14:textId="2E29C4AE" w:rsidR="00F6769B" w:rsidRPr="00EE4DCC" w:rsidRDefault="00727F3E" w:rsidP="005C5612">
      <w:pPr>
        <w:spacing w:line="360" w:lineRule="auto"/>
        <w:jc w:val="center"/>
        <w:rPr>
          <w:rFonts w:ascii="Times New Roman" w:hAnsi="Times New Roman" w:cs="Times New Roman"/>
          <w:color w:val="000000" w:themeColor="text1"/>
          <w:sz w:val="24"/>
          <w:szCs w:val="28"/>
        </w:rPr>
      </w:pPr>
      <w:r w:rsidRPr="00727F3E">
        <w:rPr>
          <w:rFonts w:ascii="Times New Roman" w:hAnsi="Times New Roman" w:cs="Times New Roman"/>
          <w:noProof/>
          <w:color w:val="000000" w:themeColor="text1"/>
          <w:sz w:val="24"/>
          <w:szCs w:val="28"/>
        </w:rPr>
        <w:lastRenderedPageBreak/>
        <w:drawing>
          <wp:inline distT="0" distB="0" distL="0" distR="0" wp14:anchorId="0AB0D7BB" wp14:editId="60ABDE2D">
            <wp:extent cx="6400800" cy="5357495"/>
            <wp:effectExtent l="0" t="0" r="0" b="0"/>
            <wp:docPr id="57441788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00800" cy="5357495"/>
                    </a:xfrm>
                    <a:prstGeom prst="rect">
                      <a:avLst/>
                    </a:prstGeom>
                    <a:noFill/>
                    <a:ln>
                      <a:noFill/>
                    </a:ln>
                  </pic:spPr>
                </pic:pic>
              </a:graphicData>
            </a:graphic>
          </wp:inline>
        </w:drawing>
      </w:r>
      <w:r w:rsidR="009F7FAD" w:rsidRPr="009F7FAD">
        <w:t xml:space="preserve"> </w:t>
      </w:r>
      <w:r w:rsidR="009F7FAD" w:rsidRPr="009F7FAD">
        <w:rPr>
          <w:rFonts w:ascii="Times New Roman" w:hAnsi="Times New Roman" w:cs="Times New Roman"/>
          <w:b/>
          <w:bCs/>
          <w:color w:val="000000" w:themeColor="text1"/>
          <w:sz w:val="24"/>
          <w:szCs w:val="28"/>
        </w:rPr>
        <w:t>Supplementary</w:t>
      </w:r>
      <w:r w:rsidR="009F7FAD">
        <w:rPr>
          <w:rFonts w:ascii="Times New Roman" w:hAnsi="Times New Roman" w:cs="Times New Roman" w:hint="eastAsia"/>
          <w:b/>
          <w:bCs/>
          <w:color w:val="000000" w:themeColor="text1"/>
          <w:sz w:val="24"/>
          <w:szCs w:val="28"/>
        </w:rPr>
        <w:t xml:space="preserve"> </w:t>
      </w:r>
      <w:r w:rsidR="00F6769B" w:rsidRPr="00EE4DCC">
        <w:rPr>
          <w:rFonts w:ascii="Times New Roman" w:hAnsi="Times New Roman" w:cs="Times New Roman"/>
          <w:b/>
          <w:bCs/>
          <w:color w:val="000000" w:themeColor="text1"/>
          <w:sz w:val="24"/>
          <w:szCs w:val="28"/>
        </w:rPr>
        <w:t>Fig</w:t>
      </w:r>
      <w:r w:rsidR="009F7FAD">
        <w:rPr>
          <w:rFonts w:ascii="Times New Roman" w:hAnsi="Times New Roman" w:cs="Times New Roman" w:hint="eastAsia"/>
          <w:b/>
          <w:bCs/>
          <w:color w:val="000000" w:themeColor="text1"/>
          <w:sz w:val="24"/>
          <w:szCs w:val="28"/>
        </w:rPr>
        <w:t xml:space="preserve">. </w:t>
      </w:r>
      <w:r w:rsidR="00954589" w:rsidRPr="00EE4DCC">
        <w:rPr>
          <w:rFonts w:ascii="Times New Roman" w:hAnsi="Times New Roman" w:cs="Times New Roman"/>
          <w:b/>
          <w:bCs/>
          <w:color w:val="000000" w:themeColor="text1"/>
          <w:sz w:val="24"/>
          <w:szCs w:val="28"/>
        </w:rPr>
        <w:t>1</w:t>
      </w:r>
      <w:r w:rsidR="00F6769B" w:rsidRPr="00EE4DCC">
        <w:rPr>
          <w:rFonts w:ascii="Times New Roman" w:hAnsi="Times New Roman" w:cs="Times New Roman"/>
          <w:b/>
          <w:bCs/>
          <w:color w:val="000000" w:themeColor="text1"/>
          <w:sz w:val="24"/>
          <w:szCs w:val="28"/>
        </w:rPr>
        <w:t xml:space="preserve"> </w:t>
      </w:r>
      <w:r w:rsidR="00F6769B" w:rsidRPr="00EE105A">
        <w:rPr>
          <w:rFonts w:ascii="Times New Roman" w:hAnsi="Times New Roman" w:cs="Times New Roman"/>
          <w:b/>
          <w:bCs/>
          <w:color w:val="000000" w:themeColor="text1"/>
          <w:sz w:val="24"/>
          <w:szCs w:val="28"/>
        </w:rPr>
        <w:t>Characterization of CuHT.</w:t>
      </w:r>
      <w:r w:rsidR="00F6769B" w:rsidRPr="00EE4DCC">
        <w:rPr>
          <w:rFonts w:ascii="Times New Roman" w:hAnsi="Times New Roman" w:cs="Times New Roman"/>
          <w:color w:val="000000" w:themeColor="text1"/>
          <w:sz w:val="24"/>
          <w:szCs w:val="28"/>
        </w:rPr>
        <w:t xml:space="preserve"> </w:t>
      </w:r>
      <w:r w:rsidR="00EE37CC" w:rsidRPr="00EE4DCC">
        <w:rPr>
          <w:rFonts w:ascii="Times New Roman" w:hAnsi="Times New Roman" w:cs="Times New Roman"/>
          <w:b/>
          <w:bCs/>
          <w:color w:val="000000" w:themeColor="text1"/>
          <w:sz w:val="24"/>
          <w:szCs w:val="28"/>
        </w:rPr>
        <w:t>a-b</w:t>
      </w:r>
      <w:r w:rsidR="00F6769B" w:rsidRPr="00EE4DCC">
        <w:rPr>
          <w:rFonts w:ascii="Times New Roman" w:hAnsi="Times New Roman" w:cs="Times New Roman"/>
          <w:color w:val="000000" w:themeColor="text1"/>
          <w:sz w:val="24"/>
          <w:szCs w:val="28"/>
        </w:rPr>
        <w:t xml:space="preserve"> TEM image</w:t>
      </w:r>
      <w:r w:rsidR="00C8658E" w:rsidRPr="00EE4DCC">
        <w:rPr>
          <w:rFonts w:ascii="Times New Roman" w:hAnsi="Times New Roman" w:cs="Times New Roman"/>
          <w:color w:val="000000" w:themeColor="text1"/>
          <w:sz w:val="24"/>
          <w:szCs w:val="28"/>
        </w:rPr>
        <w:t>s</w:t>
      </w:r>
      <w:r w:rsidR="00F6769B" w:rsidRPr="00EE4DCC">
        <w:rPr>
          <w:rFonts w:ascii="Times New Roman" w:hAnsi="Times New Roman" w:cs="Times New Roman"/>
          <w:color w:val="000000" w:themeColor="text1"/>
          <w:sz w:val="24"/>
          <w:szCs w:val="28"/>
        </w:rPr>
        <w:t xml:space="preserve">. </w:t>
      </w:r>
      <w:r w:rsidR="00F6769B" w:rsidRPr="00EE4DCC">
        <w:rPr>
          <w:rFonts w:ascii="Times New Roman" w:hAnsi="Times New Roman" w:cs="Times New Roman"/>
          <w:b/>
          <w:bCs/>
          <w:color w:val="000000" w:themeColor="text1"/>
          <w:sz w:val="24"/>
          <w:szCs w:val="28"/>
        </w:rPr>
        <w:t>c</w:t>
      </w:r>
      <w:r w:rsidR="00F6769B" w:rsidRPr="00EE4DCC">
        <w:rPr>
          <w:rFonts w:ascii="Times New Roman" w:hAnsi="Times New Roman" w:cs="Times New Roman"/>
          <w:color w:val="000000" w:themeColor="text1"/>
          <w:sz w:val="24"/>
          <w:szCs w:val="28"/>
        </w:rPr>
        <w:t xml:space="preserve"> Elemental mapping of </w:t>
      </w:r>
      <w:r w:rsidR="001C5137">
        <w:rPr>
          <w:rFonts w:ascii="Times New Roman" w:hAnsi="Times New Roman" w:cs="Times New Roman"/>
          <w:color w:val="000000" w:themeColor="text1"/>
          <w:sz w:val="24"/>
          <w:szCs w:val="28"/>
        </w:rPr>
        <w:t>copper (</w:t>
      </w:r>
      <w:r w:rsidR="00F6769B" w:rsidRPr="00EE4DCC">
        <w:rPr>
          <w:rFonts w:ascii="Times New Roman" w:hAnsi="Times New Roman" w:cs="Times New Roman"/>
          <w:color w:val="000000" w:themeColor="text1"/>
          <w:sz w:val="24"/>
          <w:szCs w:val="28"/>
        </w:rPr>
        <w:t>Cu</w:t>
      </w:r>
      <w:r w:rsidR="001C5137">
        <w:rPr>
          <w:rFonts w:ascii="Times New Roman" w:hAnsi="Times New Roman" w:cs="Times New Roman"/>
          <w:color w:val="000000" w:themeColor="text1"/>
          <w:sz w:val="24"/>
          <w:szCs w:val="28"/>
        </w:rPr>
        <w:t>)</w:t>
      </w:r>
      <w:r w:rsidR="00F6769B" w:rsidRPr="00EE4DCC">
        <w:rPr>
          <w:rFonts w:ascii="Times New Roman" w:hAnsi="Times New Roman" w:cs="Times New Roman"/>
          <w:color w:val="000000" w:themeColor="text1"/>
          <w:sz w:val="24"/>
          <w:szCs w:val="28"/>
        </w:rPr>
        <w:t xml:space="preserve">, </w:t>
      </w:r>
      <w:r w:rsidR="001C5137">
        <w:rPr>
          <w:rFonts w:ascii="Times New Roman" w:hAnsi="Times New Roman" w:cs="Times New Roman"/>
          <w:color w:val="000000" w:themeColor="text1"/>
          <w:sz w:val="24"/>
          <w:szCs w:val="28"/>
        </w:rPr>
        <w:t>carbon (</w:t>
      </w:r>
      <w:r w:rsidR="00F6769B" w:rsidRPr="00EE4DCC">
        <w:rPr>
          <w:rFonts w:ascii="Times New Roman" w:hAnsi="Times New Roman" w:cs="Times New Roman"/>
          <w:color w:val="000000" w:themeColor="text1"/>
          <w:sz w:val="24"/>
          <w:szCs w:val="28"/>
        </w:rPr>
        <w:t>C</w:t>
      </w:r>
      <w:r w:rsidR="001C5137">
        <w:rPr>
          <w:rFonts w:ascii="Times New Roman" w:hAnsi="Times New Roman" w:cs="Times New Roman"/>
          <w:color w:val="000000" w:themeColor="text1"/>
          <w:sz w:val="24"/>
          <w:szCs w:val="28"/>
        </w:rPr>
        <w:t>)</w:t>
      </w:r>
      <w:r w:rsidR="00F6769B" w:rsidRPr="00EE4DCC">
        <w:rPr>
          <w:rFonts w:ascii="Times New Roman" w:hAnsi="Times New Roman" w:cs="Times New Roman"/>
          <w:color w:val="000000" w:themeColor="text1"/>
          <w:sz w:val="24"/>
          <w:szCs w:val="28"/>
        </w:rPr>
        <w:t xml:space="preserve">, </w:t>
      </w:r>
      <w:r w:rsidR="001C5137">
        <w:rPr>
          <w:rFonts w:ascii="Times New Roman" w:hAnsi="Times New Roman" w:cs="Times New Roman"/>
          <w:color w:val="000000" w:themeColor="text1"/>
          <w:sz w:val="24"/>
          <w:szCs w:val="28"/>
        </w:rPr>
        <w:t>sulfur (</w:t>
      </w:r>
      <w:r w:rsidR="00F6769B" w:rsidRPr="00EE4DCC">
        <w:rPr>
          <w:rFonts w:ascii="Times New Roman" w:hAnsi="Times New Roman" w:cs="Times New Roman"/>
          <w:color w:val="000000" w:themeColor="text1"/>
          <w:sz w:val="24"/>
          <w:szCs w:val="28"/>
        </w:rPr>
        <w:t>S</w:t>
      </w:r>
      <w:r w:rsidR="001C5137">
        <w:rPr>
          <w:rFonts w:ascii="Times New Roman" w:hAnsi="Times New Roman" w:cs="Times New Roman"/>
          <w:color w:val="000000" w:themeColor="text1"/>
          <w:sz w:val="24"/>
          <w:szCs w:val="28"/>
        </w:rPr>
        <w:t>)</w:t>
      </w:r>
      <w:r w:rsidR="00F6769B" w:rsidRPr="00EE4DCC">
        <w:rPr>
          <w:rFonts w:ascii="Times New Roman" w:hAnsi="Times New Roman" w:cs="Times New Roman"/>
          <w:color w:val="000000" w:themeColor="text1"/>
          <w:sz w:val="24"/>
          <w:szCs w:val="28"/>
        </w:rPr>
        <w:t xml:space="preserve">, and </w:t>
      </w:r>
      <w:r w:rsidR="001C5137">
        <w:rPr>
          <w:rFonts w:ascii="Times New Roman" w:hAnsi="Times New Roman" w:cs="Times New Roman"/>
          <w:color w:val="000000" w:themeColor="text1"/>
          <w:sz w:val="24"/>
          <w:szCs w:val="28"/>
        </w:rPr>
        <w:t>oxygen (</w:t>
      </w:r>
      <w:r w:rsidR="00F6769B" w:rsidRPr="00EE4DCC">
        <w:rPr>
          <w:rFonts w:ascii="Times New Roman" w:hAnsi="Times New Roman" w:cs="Times New Roman"/>
          <w:color w:val="000000" w:themeColor="text1"/>
          <w:sz w:val="24"/>
          <w:szCs w:val="28"/>
        </w:rPr>
        <w:t>O</w:t>
      </w:r>
      <w:r w:rsidR="001C5137">
        <w:rPr>
          <w:rFonts w:ascii="Times New Roman" w:hAnsi="Times New Roman" w:cs="Times New Roman"/>
          <w:color w:val="000000" w:themeColor="text1"/>
          <w:sz w:val="24"/>
          <w:szCs w:val="28"/>
        </w:rPr>
        <w:t>)</w:t>
      </w:r>
      <w:r w:rsidR="00F6769B" w:rsidRPr="00EE4DCC">
        <w:rPr>
          <w:rFonts w:ascii="Times New Roman" w:hAnsi="Times New Roman" w:cs="Times New Roman"/>
          <w:color w:val="000000" w:themeColor="text1"/>
          <w:sz w:val="24"/>
          <w:szCs w:val="28"/>
        </w:rPr>
        <w:t xml:space="preserve"> atoms. </w:t>
      </w:r>
      <w:r w:rsidR="00F6769B" w:rsidRPr="00EE4DCC">
        <w:rPr>
          <w:rFonts w:ascii="Times New Roman" w:hAnsi="Times New Roman" w:cs="Times New Roman"/>
          <w:b/>
          <w:bCs/>
          <w:color w:val="000000" w:themeColor="text1"/>
          <w:sz w:val="24"/>
          <w:szCs w:val="28"/>
        </w:rPr>
        <w:t>d</w:t>
      </w:r>
      <w:r w:rsidR="00F6769B" w:rsidRPr="00EE4DCC">
        <w:rPr>
          <w:rFonts w:ascii="Times New Roman" w:hAnsi="Times New Roman" w:cs="Times New Roman"/>
          <w:color w:val="000000" w:themeColor="text1"/>
          <w:sz w:val="24"/>
          <w:szCs w:val="28"/>
        </w:rPr>
        <w:t xml:space="preserve"> </w:t>
      </w:r>
      <w:proofErr w:type="gramStart"/>
      <w:r w:rsidR="00F6769B" w:rsidRPr="00EE4DCC">
        <w:rPr>
          <w:rFonts w:ascii="Times New Roman" w:hAnsi="Times New Roman" w:cs="Times New Roman"/>
          <w:color w:val="000000" w:themeColor="text1"/>
          <w:sz w:val="24"/>
          <w:szCs w:val="28"/>
        </w:rPr>
        <w:t>The</w:t>
      </w:r>
      <w:proofErr w:type="gramEnd"/>
      <w:r w:rsidR="00F6769B" w:rsidRPr="00EE4DCC">
        <w:rPr>
          <w:rFonts w:ascii="Times New Roman" w:hAnsi="Times New Roman" w:cs="Times New Roman"/>
          <w:color w:val="000000" w:themeColor="text1"/>
          <w:sz w:val="24"/>
          <w:szCs w:val="28"/>
        </w:rPr>
        <w:t xml:space="preserve"> electron diffraction pattern of polycrystalline region. </w:t>
      </w:r>
      <w:r w:rsidR="00F6769B" w:rsidRPr="00EE4DCC">
        <w:rPr>
          <w:rFonts w:ascii="Times New Roman" w:hAnsi="Times New Roman" w:cs="Times New Roman"/>
          <w:b/>
          <w:bCs/>
          <w:color w:val="000000" w:themeColor="text1"/>
          <w:sz w:val="24"/>
          <w:szCs w:val="28"/>
        </w:rPr>
        <w:t>e</w:t>
      </w:r>
      <w:r w:rsidR="00F6769B" w:rsidRPr="00EE4DCC">
        <w:rPr>
          <w:rFonts w:ascii="Times New Roman" w:hAnsi="Times New Roman" w:cs="Times New Roman"/>
          <w:color w:val="000000" w:themeColor="text1"/>
          <w:sz w:val="24"/>
          <w:szCs w:val="28"/>
        </w:rPr>
        <w:t xml:space="preserve"> X-ray diffraction (XRD) pattern. </w:t>
      </w:r>
      <w:r w:rsidR="00F6769B" w:rsidRPr="00EE4DCC">
        <w:rPr>
          <w:rFonts w:ascii="Times New Roman" w:hAnsi="Times New Roman" w:cs="Times New Roman"/>
          <w:b/>
          <w:bCs/>
          <w:color w:val="000000" w:themeColor="text1"/>
          <w:sz w:val="24"/>
          <w:szCs w:val="28"/>
        </w:rPr>
        <w:t>f</w:t>
      </w:r>
      <w:r w:rsidR="00F6769B" w:rsidRPr="00EE4DCC">
        <w:rPr>
          <w:rFonts w:ascii="Times New Roman" w:hAnsi="Times New Roman" w:cs="Times New Roman"/>
          <w:color w:val="000000" w:themeColor="text1"/>
          <w:sz w:val="24"/>
          <w:szCs w:val="28"/>
        </w:rPr>
        <w:t xml:space="preserve"> </w:t>
      </w:r>
      <w:proofErr w:type="gramStart"/>
      <w:r w:rsidR="00F6769B" w:rsidRPr="00EE4DCC">
        <w:rPr>
          <w:rFonts w:ascii="Times New Roman" w:hAnsi="Times New Roman" w:cs="Times New Roman"/>
          <w:color w:val="000000" w:themeColor="text1"/>
          <w:sz w:val="24"/>
          <w:szCs w:val="28"/>
        </w:rPr>
        <w:t>The</w:t>
      </w:r>
      <w:proofErr w:type="gramEnd"/>
      <w:r w:rsidR="00F6769B" w:rsidRPr="00EE4DCC">
        <w:rPr>
          <w:rFonts w:ascii="Times New Roman" w:hAnsi="Times New Roman" w:cs="Times New Roman"/>
          <w:color w:val="000000" w:themeColor="text1"/>
          <w:sz w:val="24"/>
          <w:szCs w:val="28"/>
        </w:rPr>
        <w:t xml:space="preserve"> bandgap </w:t>
      </w:r>
      <w:r w:rsidR="006338D1" w:rsidRPr="00EE4DCC">
        <w:rPr>
          <w:rFonts w:ascii="Times New Roman" w:hAnsi="Times New Roman" w:cs="Times New Roman"/>
          <w:color w:val="000000" w:themeColor="text1"/>
          <w:sz w:val="24"/>
          <w:szCs w:val="28"/>
        </w:rPr>
        <w:t>cal</w:t>
      </w:r>
      <w:r w:rsidR="001D5F51" w:rsidRPr="00EE4DCC">
        <w:rPr>
          <w:rFonts w:ascii="Times New Roman" w:hAnsi="Times New Roman" w:cs="Times New Roman"/>
          <w:color w:val="000000" w:themeColor="text1"/>
          <w:sz w:val="24"/>
          <w:szCs w:val="28"/>
        </w:rPr>
        <w:t xml:space="preserve">culated </w:t>
      </w:r>
      <w:r w:rsidR="009B5FFB" w:rsidRPr="00EE4DCC">
        <w:rPr>
          <w:rFonts w:ascii="Times New Roman" w:hAnsi="Times New Roman" w:cs="Times New Roman"/>
          <w:color w:val="000000" w:themeColor="text1"/>
          <w:sz w:val="24"/>
          <w:szCs w:val="28"/>
        </w:rPr>
        <w:t>based on</w:t>
      </w:r>
      <w:r w:rsidR="00F6769B" w:rsidRPr="00EE4DCC">
        <w:rPr>
          <w:rFonts w:ascii="Times New Roman" w:hAnsi="Times New Roman" w:cs="Times New Roman"/>
          <w:color w:val="000000" w:themeColor="text1"/>
          <w:sz w:val="24"/>
          <w:szCs w:val="28"/>
        </w:rPr>
        <w:t xml:space="preserve"> </w:t>
      </w:r>
      <w:r w:rsidR="009B5FFB" w:rsidRPr="00EE4DCC">
        <w:rPr>
          <w:rFonts w:ascii="Times New Roman" w:hAnsi="Times New Roman" w:cs="Times New Roman"/>
          <w:color w:val="000000" w:themeColor="text1"/>
          <w:sz w:val="24"/>
          <w:szCs w:val="28"/>
        </w:rPr>
        <w:t xml:space="preserve">the </w:t>
      </w:r>
      <w:r w:rsidR="00F6769B" w:rsidRPr="00EE4DCC">
        <w:rPr>
          <w:rFonts w:ascii="Times New Roman" w:hAnsi="Times New Roman" w:cs="Times New Roman"/>
          <w:color w:val="000000" w:themeColor="text1"/>
          <w:sz w:val="24"/>
          <w:szCs w:val="28"/>
        </w:rPr>
        <w:t xml:space="preserve">Kubelka-Munk function </w:t>
      </w:r>
      <w:r w:rsidR="001D5F51" w:rsidRPr="00EE4DCC">
        <w:rPr>
          <w:rFonts w:ascii="Times New Roman" w:hAnsi="Times New Roman" w:cs="Times New Roman"/>
          <w:color w:val="000000" w:themeColor="text1"/>
          <w:sz w:val="24"/>
          <w:szCs w:val="28"/>
        </w:rPr>
        <w:t>(</w:t>
      </w:r>
      <w:r w:rsidR="006D52F3" w:rsidRPr="006D52F3">
        <w:rPr>
          <w:rFonts w:ascii="Times New Roman" w:hAnsi="Times New Roman" w:cs="Times New Roman"/>
          <w:b/>
          <w:bCs/>
          <w:color w:val="000000" w:themeColor="text1"/>
          <w:sz w:val="24"/>
          <w:szCs w:val="28"/>
        </w:rPr>
        <w:t>Equation</w:t>
      </w:r>
      <w:r w:rsidR="001D5F51" w:rsidRPr="00EE4DCC">
        <w:rPr>
          <w:rFonts w:ascii="Times New Roman" w:hAnsi="Times New Roman" w:cs="Times New Roman"/>
          <w:b/>
          <w:bCs/>
          <w:color w:val="000000" w:themeColor="text1"/>
          <w:sz w:val="24"/>
          <w:szCs w:val="28"/>
        </w:rPr>
        <w:t xml:space="preserve">. </w:t>
      </w:r>
      <w:r w:rsidR="006D52F3">
        <w:rPr>
          <w:rFonts w:ascii="Times New Roman" w:hAnsi="Times New Roman" w:cs="Times New Roman" w:hint="eastAsia"/>
          <w:b/>
          <w:bCs/>
          <w:color w:val="000000" w:themeColor="text1"/>
          <w:sz w:val="24"/>
          <w:szCs w:val="28"/>
        </w:rPr>
        <w:t>(</w:t>
      </w:r>
      <w:r w:rsidR="001D5F51" w:rsidRPr="00EE4DCC">
        <w:rPr>
          <w:rFonts w:ascii="Times New Roman" w:hAnsi="Times New Roman" w:cs="Times New Roman"/>
          <w:b/>
          <w:bCs/>
          <w:color w:val="000000" w:themeColor="text1"/>
          <w:sz w:val="24"/>
          <w:szCs w:val="28"/>
        </w:rPr>
        <w:t>1</w:t>
      </w:r>
      <w:r w:rsidR="006D52F3">
        <w:rPr>
          <w:rFonts w:ascii="Times New Roman" w:hAnsi="Times New Roman" w:cs="Times New Roman" w:hint="eastAsia"/>
          <w:b/>
          <w:bCs/>
          <w:color w:val="000000" w:themeColor="text1"/>
          <w:sz w:val="24"/>
          <w:szCs w:val="28"/>
        </w:rPr>
        <w:t>)</w:t>
      </w:r>
      <w:r w:rsidR="001D5F51" w:rsidRPr="00EE4DCC">
        <w:rPr>
          <w:rFonts w:ascii="Times New Roman" w:hAnsi="Times New Roman" w:cs="Times New Roman"/>
          <w:color w:val="000000" w:themeColor="text1"/>
          <w:sz w:val="24"/>
          <w:szCs w:val="28"/>
        </w:rPr>
        <w:t>)</w:t>
      </w:r>
      <w:r w:rsidR="00F6769B" w:rsidRPr="00EE4DCC">
        <w:rPr>
          <w:rFonts w:ascii="Times New Roman" w:hAnsi="Times New Roman" w:cs="Times New Roman"/>
          <w:color w:val="000000" w:themeColor="text1"/>
          <w:sz w:val="24"/>
          <w:szCs w:val="28"/>
        </w:rPr>
        <w:t xml:space="preserve">. </w:t>
      </w:r>
      <w:r w:rsidR="00F6769B" w:rsidRPr="00EE4DCC">
        <w:rPr>
          <w:rFonts w:ascii="Times New Roman" w:hAnsi="Times New Roman" w:cs="Times New Roman"/>
          <w:b/>
          <w:bCs/>
          <w:color w:val="000000" w:themeColor="text1"/>
          <w:sz w:val="24"/>
          <w:szCs w:val="28"/>
        </w:rPr>
        <w:t>g-j</w:t>
      </w:r>
      <w:r w:rsidR="00F6769B" w:rsidRPr="00EE4DCC">
        <w:rPr>
          <w:rFonts w:ascii="Times New Roman" w:hAnsi="Times New Roman" w:cs="Times New Roman"/>
          <w:color w:val="000000" w:themeColor="text1"/>
          <w:sz w:val="24"/>
          <w:szCs w:val="28"/>
        </w:rPr>
        <w:t xml:space="preserve"> X-ray photoelectron spectroscopy (XPS) patterns.</w:t>
      </w:r>
    </w:p>
    <w:p w14:paraId="3F68DAED" w14:textId="77777777" w:rsidR="00F6769B" w:rsidRPr="00EE4DCC" w:rsidRDefault="00F6769B" w:rsidP="00F6769B">
      <w:pPr>
        <w:spacing w:line="480" w:lineRule="auto"/>
        <w:rPr>
          <w:rFonts w:ascii="Times New Roman" w:hAnsi="Times New Roman" w:cs="Times New Roman"/>
          <w:color w:val="000000" w:themeColor="text1"/>
          <w:sz w:val="24"/>
          <w:szCs w:val="28"/>
        </w:rPr>
      </w:pPr>
    </w:p>
    <w:p w14:paraId="00A9D9A8" w14:textId="66E3DFB5" w:rsidR="00273ED8" w:rsidRPr="00EE4DCC" w:rsidRDefault="00273ED8" w:rsidP="008F116F">
      <w:pPr>
        <w:spacing w:line="480" w:lineRule="auto"/>
        <w:rPr>
          <w:rFonts w:ascii="Times New Roman" w:hAnsi="Times New Roman" w:cs="Times New Roman"/>
          <w:color w:val="000000" w:themeColor="text1"/>
          <w:sz w:val="24"/>
          <w:szCs w:val="28"/>
        </w:rPr>
      </w:pPr>
      <w:r w:rsidRPr="00EE4DCC">
        <w:rPr>
          <w:rFonts w:ascii="Times New Roman" w:hAnsi="Times New Roman" w:cs="Times New Roman"/>
          <w:color w:val="000000" w:themeColor="text1"/>
          <w:sz w:val="24"/>
          <w:szCs w:val="28"/>
        </w:rPr>
        <w:t xml:space="preserve">In addition, </w:t>
      </w:r>
      <w:r w:rsidR="006832C0" w:rsidRPr="006832C0">
        <w:rPr>
          <w:rFonts w:ascii="Times New Roman" w:hAnsi="Times New Roman" w:cs="Times New Roman"/>
          <w:b/>
          <w:bCs/>
          <w:color w:val="000000" w:themeColor="text1"/>
          <w:sz w:val="24"/>
          <w:szCs w:val="28"/>
        </w:rPr>
        <w:t>Supplementary</w:t>
      </w:r>
      <w:r w:rsidR="006832C0" w:rsidRPr="00EE4DCC">
        <w:rPr>
          <w:rFonts w:ascii="Times New Roman" w:hAnsi="Times New Roman" w:cs="Times New Roman"/>
          <w:b/>
          <w:bCs/>
          <w:color w:val="000000" w:themeColor="text1"/>
          <w:sz w:val="24"/>
          <w:szCs w:val="28"/>
        </w:rPr>
        <w:t xml:space="preserve"> Fig</w:t>
      </w:r>
      <w:r w:rsidR="006832C0">
        <w:rPr>
          <w:rFonts w:ascii="Times New Roman" w:hAnsi="Times New Roman" w:cs="Times New Roman" w:hint="eastAsia"/>
          <w:b/>
          <w:bCs/>
          <w:color w:val="000000" w:themeColor="text1"/>
          <w:sz w:val="24"/>
          <w:szCs w:val="28"/>
        </w:rPr>
        <w:t>.</w:t>
      </w:r>
      <w:r w:rsidR="006832C0" w:rsidRPr="00EE4DCC">
        <w:rPr>
          <w:rFonts w:ascii="Times New Roman" w:hAnsi="Times New Roman" w:cs="Times New Roman"/>
          <w:b/>
          <w:bCs/>
          <w:color w:val="000000" w:themeColor="text1"/>
          <w:sz w:val="24"/>
          <w:szCs w:val="28"/>
        </w:rPr>
        <w:t xml:space="preserve"> </w:t>
      </w:r>
      <w:r w:rsidRPr="00EE4DCC">
        <w:rPr>
          <w:rFonts w:ascii="Times New Roman" w:hAnsi="Times New Roman" w:cs="Times New Roman"/>
          <w:b/>
          <w:bCs/>
          <w:color w:val="000000" w:themeColor="text1"/>
          <w:sz w:val="24"/>
          <w:szCs w:val="28"/>
        </w:rPr>
        <w:t xml:space="preserve">1j </w:t>
      </w:r>
      <w:r w:rsidRPr="00EE4DCC">
        <w:rPr>
          <w:rFonts w:ascii="Times New Roman" w:hAnsi="Times New Roman" w:cs="Times New Roman"/>
          <w:color w:val="000000" w:themeColor="text1"/>
          <w:sz w:val="24"/>
          <w:szCs w:val="28"/>
        </w:rPr>
        <w:t>shows two strong peaks with binding energies of 931.15 and 950.9 eV, which correspond to Cu 2</w:t>
      </w:r>
      <w:r w:rsidRPr="00EE4DCC">
        <w:rPr>
          <w:rFonts w:ascii="Times New Roman" w:hAnsi="Times New Roman" w:cs="Times New Roman"/>
          <w:i/>
          <w:iCs/>
          <w:color w:val="000000" w:themeColor="text1"/>
          <w:sz w:val="24"/>
          <w:szCs w:val="28"/>
        </w:rPr>
        <w:t>p</w:t>
      </w:r>
      <w:r w:rsidRPr="00EE4DCC">
        <w:rPr>
          <w:rFonts w:ascii="Times New Roman" w:hAnsi="Times New Roman" w:cs="Times New Roman"/>
          <w:color w:val="000000" w:themeColor="text1"/>
          <w:sz w:val="24"/>
          <w:szCs w:val="28"/>
          <w:vertAlign w:val="subscript"/>
        </w:rPr>
        <w:t>3/2</w:t>
      </w:r>
      <w:r w:rsidRPr="00EE4DCC">
        <w:rPr>
          <w:rFonts w:ascii="Times New Roman" w:hAnsi="Times New Roman" w:cs="Times New Roman"/>
          <w:color w:val="000000" w:themeColor="text1"/>
          <w:sz w:val="24"/>
          <w:szCs w:val="28"/>
        </w:rPr>
        <w:t xml:space="preserve"> and Cu 2</w:t>
      </w:r>
      <w:r w:rsidRPr="00EE4DCC">
        <w:rPr>
          <w:rFonts w:ascii="Times New Roman" w:hAnsi="Times New Roman" w:cs="Times New Roman"/>
          <w:i/>
          <w:iCs/>
          <w:color w:val="000000" w:themeColor="text1"/>
          <w:sz w:val="24"/>
          <w:szCs w:val="28"/>
        </w:rPr>
        <w:t>p</w:t>
      </w:r>
      <w:r w:rsidRPr="00EE4DCC">
        <w:rPr>
          <w:rFonts w:ascii="Times New Roman" w:hAnsi="Times New Roman" w:cs="Times New Roman"/>
          <w:color w:val="000000" w:themeColor="text1"/>
          <w:sz w:val="24"/>
          <w:szCs w:val="28"/>
          <w:vertAlign w:val="subscript"/>
        </w:rPr>
        <w:t>1/2</w:t>
      </w:r>
      <w:r w:rsidRPr="00EE4DCC">
        <w:rPr>
          <w:rFonts w:ascii="Times New Roman" w:hAnsi="Times New Roman" w:cs="Times New Roman"/>
          <w:color w:val="000000" w:themeColor="text1"/>
          <w:sz w:val="24"/>
          <w:szCs w:val="28"/>
        </w:rPr>
        <w:t xml:space="preserve"> in the sample, respectively, and the Cu LMM spectra (</w:t>
      </w:r>
      <w:r w:rsidR="006832C0" w:rsidRPr="006832C0">
        <w:rPr>
          <w:rFonts w:ascii="Times New Roman" w:hAnsi="Times New Roman" w:cs="Times New Roman"/>
          <w:b/>
          <w:bCs/>
          <w:color w:val="000000" w:themeColor="text1"/>
          <w:sz w:val="24"/>
          <w:szCs w:val="28"/>
        </w:rPr>
        <w:t>Supplementary</w:t>
      </w:r>
      <w:r w:rsidR="006832C0" w:rsidRPr="00EE4DCC">
        <w:rPr>
          <w:rFonts w:ascii="Times New Roman" w:hAnsi="Times New Roman" w:cs="Times New Roman"/>
          <w:b/>
          <w:bCs/>
          <w:color w:val="000000" w:themeColor="text1"/>
          <w:sz w:val="24"/>
          <w:szCs w:val="28"/>
        </w:rPr>
        <w:t xml:space="preserve"> Fig</w:t>
      </w:r>
      <w:r w:rsidR="006832C0">
        <w:rPr>
          <w:rFonts w:ascii="Times New Roman" w:hAnsi="Times New Roman" w:cs="Times New Roman" w:hint="eastAsia"/>
          <w:b/>
          <w:bCs/>
          <w:color w:val="000000" w:themeColor="text1"/>
          <w:sz w:val="24"/>
          <w:szCs w:val="28"/>
        </w:rPr>
        <w:t>.</w:t>
      </w:r>
      <w:r w:rsidR="006832C0" w:rsidRPr="00EE4DCC">
        <w:rPr>
          <w:rFonts w:ascii="Times New Roman" w:hAnsi="Times New Roman" w:cs="Times New Roman"/>
          <w:b/>
          <w:bCs/>
          <w:color w:val="000000" w:themeColor="text1"/>
          <w:sz w:val="24"/>
          <w:szCs w:val="28"/>
        </w:rPr>
        <w:t xml:space="preserve"> </w:t>
      </w:r>
      <w:r w:rsidRPr="00EE4DCC">
        <w:rPr>
          <w:rFonts w:ascii="Times New Roman" w:hAnsi="Times New Roman" w:cs="Times New Roman"/>
          <w:b/>
          <w:bCs/>
          <w:color w:val="000000" w:themeColor="text1"/>
          <w:sz w:val="24"/>
          <w:szCs w:val="28"/>
        </w:rPr>
        <w:t>1j, inset</w:t>
      </w:r>
      <w:r w:rsidRPr="00EE4DCC">
        <w:rPr>
          <w:rFonts w:ascii="Times New Roman" w:hAnsi="Times New Roman" w:cs="Times New Roman"/>
          <w:color w:val="000000" w:themeColor="text1"/>
          <w:sz w:val="24"/>
          <w:szCs w:val="28"/>
        </w:rPr>
        <w:t xml:space="preserve">) reveal the coexistence of </w:t>
      </w:r>
      <w:proofErr w:type="gramStart"/>
      <w:r w:rsidRPr="00EE4DCC">
        <w:rPr>
          <w:rFonts w:ascii="Times New Roman" w:hAnsi="Times New Roman" w:cs="Times New Roman"/>
          <w:color w:val="000000" w:themeColor="text1"/>
          <w:sz w:val="24"/>
          <w:szCs w:val="28"/>
        </w:rPr>
        <w:t>Cu(</w:t>
      </w:r>
      <w:proofErr w:type="gramEnd"/>
      <w:r w:rsidRPr="00EE4DCC">
        <w:rPr>
          <w:rFonts w:ascii="Times New Roman" w:hAnsi="Times New Roman" w:cs="Times New Roman"/>
          <w:color w:val="000000" w:themeColor="text1"/>
          <w:sz w:val="24"/>
          <w:szCs w:val="28"/>
        </w:rPr>
        <w:t xml:space="preserve">II) and Cu(I) in CuHT. The band at about </w:t>
      </w:r>
      <w:r w:rsidRPr="00EE4DCC">
        <w:rPr>
          <w:rFonts w:ascii="Times New Roman" w:hAnsi="Times New Roman" w:cs="Times New Roman"/>
          <w:color w:val="000000" w:themeColor="text1"/>
          <w:sz w:val="24"/>
          <w:szCs w:val="28"/>
        </w:rPr>
        <w:lastRenderedPageBreak/>
        <w:t>3383 cm</w:t>
      </w:r>
      <w:r w:rsidRPr="00EE4DCC">
        <w:rPr>
          <w:rFonts w:ascii="Times New Roman" w:hAnsi="Times New Roman" w:cs="Times New Roman"/>
          <w:color w:val="000000" w:themeColor="text1"/>
          <w:sz w:val="24"/>
          <w:szCs w:val="28"/>
          <w:vertAlign w:val="superscript"/>
        </w:rPr>
        <w:t>−1</w:t>
      </w:r>
      <w:r w:rsidRPr="00EE4DCC">
        <w:rPr>
          <w:rFonts w:ascii="Times New Roman" w:hAnsi="Times New Roman" w:cs="Times New Roman"/>
          <w:color w:val="000000" w:themeColor="text1"/>
          <w:sz w:val="24"/>
          <w:szCs w:val="28"/>
        </w:rPr>
        <w:t xml:space="preserve"> observed in the Fourier-transform infrared spectroscopy (FT-IR) spectra corresponds to the O–H stretching vibration, which indicates that the hydroxyl groups have been retained during the synthesis of CuHT (</w:t>
      </w:r>
      <w:r w:rsidR="006832C0" w:rsidRPr="006832C0">
        <w:rPr>
          <w:rFonts w:ascii="Times New Roman" w:hAnsi="Times New Roman" w:cs="Times New Roman"/>
          <w:b/>
          <w:bCs/>
          <w:color w:val="000000" w:themeColor="text1"/>
          <w:sz w:val="24"/>
          <w:szCs w:val="28"/>
        </w:rPr>
        <w:t>Supplementary</w:t>
      </w:r>
      <w:r w:rsidR="006832C0" w:rsidRPr="00EE4DCC">
        <w:rPr>
          <w:rFonts w:ascii="Times New Roman" w:hAnsi="Times New Roman" w:cs="Times New Roman"/>
          <w:b/>
          <w:bCs/>
          <w:color w:val="000000" w:themeColor="text1"/>
          <w:sz w:val="24"/>
          <w:szCs w:val="28"/>
        </w:rPr>
        <w:t xml:space="preserve"> Fig</w:t>
      </w:r>
      <w:r w:rsidR="006832C0">
        <w:rPr>
          <w:rFonts w:ascii="Times New Roman" w:hAnsi="Times New Roman" w:cs="Times New Roman" w:hint="eastAsia"/>
          <w:b/>
          <w:bCs/>
          <w:color w:val="000000" w:themeColor="text1"/>
          <w:sz w:val="24"/>
          <w:szCs w:val="28"/>
        </w:rPr>
        <w:t>.</w:t>
      </w:r>
      <w:r w:rsidR="006832C0" w:rsidRPr="00EE4DCC">
        <w:rPr>
          <w:rFonts w:ascii="Times New Roman" w:hAnsi="Times New Roman" w:cs="Times New Roman"/>
          <w:b/>
          <w:bCs/>
          <w:color w:val="000000" w:themeColor="text1"/>
          <w:sz w:val="24"/>
          <w:szCs w:val="28"/>
        </w:rPr>
        <w:t xml:space="preserve"> </w:t>
      </w:r>
      <w:r w:rsidRPr="00EE4DCC">
        <w:rPr>
          <w:rFonts w:ascii="Times New Roman" w:hAnsi="Times New Roman" w:cs="Times New Roman"/>
          <w:b/>
          <w:bCs/>
          <w:color w:val="000000" w:themeColor="text1"/>
          <w:sz w:val="24"/>
          <w:szCs w:val="28"/>
        </w:rPr>
        <w:t>2a</w:t>
      </w:r>
      <w:r w:rsidRPr="00EE4DCC">
        <w:rPr>
          <w:rFonts w:ascii="Times New Roman" w:hAnsi="Times New Roman" w:cs="Times New Roman"/>
          <w:color w:val="000000" w:themeColor="text1"/>
          <w:sz w:val="24"/>
          <w:szCs w:val="28"/>
        </w:rPr>
        <w:t>). However, the O–H stretching vibration in phenol generally occurs at wave numbers higher than 3500 cm</w:t>
      </w:r>
      <w:r w:rsidRPr="00EE4DCC">
        <w:rPr>
          <w:rFonts w:ascii="Times New Roman" w:hAnsi="Times New Roman" w:cs="Times New Roman"/>
          <w:color w:val="000000" w:themeColor="text1"/>
          <w:sz w:val="24"/>
          <w:szCs w:val="28"/>
          <w:vertAlign w:val="superscript"/>
        </w:rPr>
        <w:t>−1</w:t>
      </w:r>
      <w:r w:rsidRPr="00EE4DCC">
        <w:rPr>
          <w:rFonts w:ascii="Times New Roman" w:hAnsi="Times New Roman" w:cs="Times New Roman"/>
          <w:color w:val="000000" w:themeColor="text1"/>
          <w:sz w:val="24"/>
          <w:szCs w:val="28"/>
        </w:rPr>
        <w:t xml:space="preserve">. </w:t>
      </w:r>
      <w:r w:rsidR="00D13CFA" w:rsidRPr="00EE4DCC">
        <w:rPr>
          <w:rFonts w:ascii="Times New Roman" w:hAnsi="Times New Roman" w:cs="Times New Roman"/>
          <w:color w:val="000000" w:themeColor="text1"/>
          <w:sz w:val="24"/>
          <w:szCs w:val="28"/>
        </w:rPr>
        <w:t>I</w:t>
      </w:r>
      <w:r w:rsidRPr="00EE4DCC">
        <w:rPr>
          <w:rFonts w:ascii="Times New Roman" w:hAnsi="Times New Roman" w:cs="Times New Roman"/>
          <w:color w:val="000000" w:themeColor="text1"/>
          <w:sz w:val="24"/>
          <w:szCs w:val="28"/>
        </w:rPr>
        <w:t>t can be considered that the CuHT unit generates hydrogen bonds during the self-assembly process, causing the absorption peak to shift significantly. Therefore, CuHT is formed through the connection of three μ</w:t>
      </w:r>
      <w:r w:rsidRPr="00EE4DCC">
        <w:rPr>
          <w:rFonts w:ascii="Times New Roman" w:hAnsi="Times New Roman" w:cs="Times New Roman"/>
          <w:color w:val="000000" w:themeColor="text1"/>
          <w:sz w:val="24"/>
          <w:szCs w:val="28"/>
          <w:vertAlign w:val="subscript"/>
        </w:rPr>
        <w:t>3</w:t>
      </w:r>
      <w:r w:rsidRPr="00EE4DCC">
        <w:rPr>
          <w:rFonts w:ascii="Times New Roman" w:hAnsi="Times New Roman" w:cs="Times New Roman"/>
          <w:color w:val="000000" w:themeColor="text1"/>
          <w:sz w:val="24"/>
          <w:szCs w:val="28"/>
        </w:rPr>
        <w:t xml:space="preserve">-S atoms of the HT molecule </w:t>
      </w:r>
      <w:r w:rsidR="00822D1F" w:rsidRPr="00EE4DCC">
        <w:rPr>
          <w:rFonts w:ascii="Times New Roman" w:hAnsi="Times New Roman" w:cs="Times New Roman"/>
          <w:color w:val="000000" w:themeColor="text1"/>
          <w:sz w:val="24"/>
          <w:szCs w:val="28"/>
        </w:rPr>
        <w:t>with</w:t>
      </w:r>
      <w:r w:rsidRPr="00EE4DCC">
        <w:rPr>
          <w:rFonts w:ascii="Times New Roman" w:hAnsi="Times New Roman" w:cs="Times New Roman"/>
          <w:color w:val="000000" w:themeColor="text1"/>
          <w:sz w:val="24"/>
          <w:szCs w:val="28"/>
        </w:rPr>
        <w:t xml:space="preserve"> the Cu ions, their self-assembly into a honeycomb-shaped CuS layer, and their subsequent expansion in the corresponding plane. At the same time, the O–H∙∙∙O hydrogen bonding between the −OH groups of the HT molecule </w:t>
      </w:r>
      <w:r w:rsidR="008073EB" w:rsidRPr="00EE4DCC">
        <w:rPr>
          <w:rFonts w:ascii="Times New Roman" w:hAnsi="Times New Roman" w:cs="Times New Roman"/>
          <w:color w:val="000000" w:themeColor="text1"/>
          <w:sz w:val="24"/>
          <w:szCs w:val="28"/>
        </w:rPr>
        <w:t>enable</w:t>
      </w:r>
      <w:r w:rsidRPr="00EE4DCC">
        <w:rPr>
          <w:rFonts w:ascii="Times New Roman" w:hAnsi="Times New Roman" w:cs="Times New Roman"/>
          <w:color w:val="000000" w:themeColor="text1"/>
          <w:sz w:val="24"/>
          <w:szCs w:val="28"/>
        </w:rPr>
        <w:t xml:space="preserve"> the layer-by-layer stacking of these CuS layers. Since the interactions between these weak hydrogen bonds can be considered electrostatic, we speculate that th</w:t>
      </w:r>
      <w:r w:rsidR="008073EB" w:rsidRPr="00EE4DCC">
        <w:rPr>
          <w:rFonts w:ascii="Times New Roman" w:hAnsi="Times New Roman" w:cs="Times New Roman"/>
          <w:color w:val="000000" w:themeColor="text1"/>
          <w:sz w:val="24"/>
          <w:szCs w:val="28"/>
        </w:rPr>
        <w:t>is</w:t>
      </w:r>
      <w:r w:rsidRPr="00EE4DCC">
        <w:rPr>
          <w:rFonts w:ascii="Times New Roman" w:hAnsi="Times New Roman" w:cs="Times New Roman"/>
          <w:color w:val="000000" w:themeColor="text1"/>
          <w:sz w:val="24"/>
          <w:szCs w:val="28"/>
        </w:rPr>
        <w:t xml:space="preserve"> may be the direct cause of the relatively </w:t>
      </w:r>
      <w:r w:rsidR="00DC0FEC" w:rsidRPr="00EE4DCC">
        <w:rPr>
          <w:rFonts w:ascii="Times New Roman" w:hAnsi="Times New Roman" w:cs="Times New Roman"/>
          <w:color w:val="000000" w:themeColor="text1"/>
          <w:sz w:val="24"/>
          <w:szCs w:val="28"/>
        </w:rPr>
        <w:t xml:space="preserve">uniform layered </w:t>
      </w:r>
      <w:r w:rsidR="00173F91" w:rsidRPr="00EE4DCC">
        <w:rPr>
          <w:rFonts w:ascii="Times New Roman" w:hAnsi="Times New Roman" w:cs="Times New Roman"/>
          <w:color w:val="000000" w:themeColor="text1"/>
          <w:sz w:val="24"/>
          <w:szCs w:val="28"/>
        </w:rPr>
        <w:t>shape of</w:t>
      </w:r>
      <w:r w:rsidRPr="00EE4DCC">
        <w:rPr>
          <w:rFonts w:ascii="Times New Roman" w:hAnsi="Times New Roman" w:cs="Times New Roman"/>
          <w:color w:val="000000" w:themeColor="text1"/>
          <w:sz w:val="24"/>
          <w:szCs w:val="28"/>
        </w:rPr>
        <w:t xml:space="preserve"> CuHT.</w:t>
      </w:r>
    </w:p>
    <w:p w14:paraId="30543F2C" w14:textId="77777777" w:rsidR="005C5612" w:rsidRPr="00EE4DCC" w:rsidRDefault="005C5612" w:rsidP="008F116F">
      <w:pPr>
        <w:spacing w:line="480" w:lineRule="auto"/>
        <w:rPr>
          <w:rFonts w:ascii="Times New Roman" w:hAnsi="Times New Roman" w:cs="Times New Roman"/>
          <w:color w:val="000000" w:themeColor="text1"/>
          <w:sz w:val="24"/>
          <w:szCs w:val="28"/>
        </w:rPr>
      </w:pPr>
    </w:p>
    <w:p w14:paraId="189BCD91" w14:textId="5418FBAF" w:rsidR="003C042C" w:rsidRPr="00EE4DCC" w:rsidRDefault="00480491" w:rsidP="001C31CE">
      <w:pPr>
        <w:spacing w:line="480" w:lineRule="auto"/>
        <w:rPr>
          <w:rFonts w:ascii="Times New Roman" w:hAnsi="Times New Roman" w:cs="Times New Roman"/>
          <w:color w:val="000000" w:themeColor="text1"/>
          <w:sz w:val="24"/>
          <w:szCs w:val="24"/>
        </w:rPr>
      </w:pPr>
      <w:r w:rsidRPr="00EE4DCC">
        <w:rPr>
          <w:rFonts w:ascii="Times New Roman" w:hAnsi="Times New Roman" w:cs="Times New Roman" w:hint="eastAsia"/>
          <w:color w:val="000000" w:themeColor="text1"/>
          <w:sz w:val="24"/>
          <w:szCs w:val="24"/>
        </w:rPr>
        <w:t>W</w:t>
      </w:r>
      <w:r w:rsidR="003C042C" w:rsidRPr="00EE4DCC">
        <w:rPr>
          <w:rFonts w:ascii="Times New Roman" w:hAnsi="Times New Roman" w:cs="Times New Roman"/>
          <w:color w:val="000000" w:themeColor="text1"/>
          <w:sz w:val="24"/>
          <w:szCs w:val="24"/>
        </w:rPr>
        <w:t xml:space="preserve">e adopted the </w:t>
      </w:r>
      <w:r w:rsidR="003C042C" w:rsidRPr="00EE4DCC">
        <w:rPr>
          <w:rFonts w:ascii="Times New Roman" w:hAnsi="Times New Roman" w:cs="Times New Roman"/>
          <w:color w:val="000000" w:themeColor="text1"/>
          <w:sz w:val="24"/>
          <w:szCs w:val="24"/>
          <w:shd w:val="clear" w:color="auto" w:fill="FFFFFF"/>
        </w:rPr>
        <w:t>Brunner–Emmett–Teller</w:t>
      </w:r>
      <w:r w:rsidR="003C042C" w:rsidRPr="00EE4DCC">
        <w:rPr>
          <w:rFonts w:ascii="Times New Roman" w:hAnsi="Times New Roman" w:cs="Times New Roman"/>
          <w:color w:val="000000" w:themeColor="text1"/>
          <w:sz w:val="24"/>
          <w:szCs w:val="24"/>
        </w:rPr>
        <w:t xml:space="preserve"> (BET) theory to measure the specific surface areas (SSAs) and pore parameters of the CuHT powder samples. The N</w:t>
      </w:r>
      <w:r w:rsidR="003C042C" w:rsidRPr="00EE4DCC">
        <w:rPr>
          <w:rFonts w:ascii="Times New Roman" w:hAnsi="Times New Roman" w:cs="Times New Roman"/>
          <w:color w:val="000000" w:themeColor="text1"/>
          <w:sz w:val="24"/>
          <w:szCs w:val="24"/>
          <w:vertAlign w:val="subscript"/>
        </w:rPr>
        <w:t>2</w:t>
      </w:r>
      <w:r w:rsidR="003C042C" w:rsidRPr="00EE4DCC">
        <w:rPr>
          <w:rFonts w:ascii="Times New Roman" w:hAnsi="Times New Roman" w:cs="Times New Roman"/>
          <w:color w:val="000000" w:themeColor="text1"/>
          <w:sz w:val="24"/>
          <w:szCs w:val="24"/>
        </w:rPr>
        <w:t xml:space="preserve"> adsorption–desorption curves of the CuHT samples are typical IV-type curves (</w:t>
      </w:r>
      <w:r w:rsidR="006832C0" w:rsidRPr="006832C0">
        <w:rPr>
          <w:rFonts w:ascii="Times New Roman" w:hAnsi="Times New Roman" w:cs="Times New Roman"/>
          <w:b/>
          <w:bCs/>
          <w:color w:val="000000" w:themeColor="text1"/>
          <w:sz w:val="24"/>
          <w:szCs w:val="28"/>
        </w:rPr>
        <w:t>Supplementary</w:t>
      </w:r>
      <w:r w:rsidR="006832C0" w:rsidRPr="00EE4DCC">
        <w:rPr>
          <w:rFonts w:ascii="Times New Roman" w:hAnsi="Times New Roman" w:cs="Times New Roman"/>
          <w:b/>
          <w:bCs/>
          <w:color w:val="000000" w:themeColor="text1"/>
          <w:sz w:val="24"/>
          <w:szCs w:val="24"/>
        </w:rPr>
        <w:t xml:space="preserve"> Fig</w:t>
      </w:r>
      <w:r w:rsidR="006832C0">
        <w:rPr>
          <w:rFonts w:ascii="Times New Roman" w:hAnsi="Times New Roman" w:cs="Times New Roman" w:hint="eastAsia"/>
          <w:b/>
          <w:bCs/>
          <w:color w:val="000000" w:themeColor="text1"/>
          <w:sz w:val="24"/>
          <w:szCs w:val="24"/>
        </w:rPr>
        <w:t>.</w:t>
      </w:r>
      <w:r w:rsidR="006832C0" w:rsidRPr="00EE4DCC">
        <w:rPr>
          <w:rFonts w:ascii="Times New Roman" w:hAnsi="Times New Roman" w:cs="Times New Roman"/>
          <w:b/>
          <w:bCs/>
          <w:color w:val="000000" w:themeColor="text1"/>
          <w:sz w:val="24"/>
          <w:szCs w:val="24"/>
        </w:rPr>
        <w:t xml:space="preserve"> </w:t>
      </w:r>
      <w:r w:rsidR="003C042C" w:rsidRPr="00EE4DCC">
        <w:rPr>
          <w:rFonts w:ascii="Times New Roman" w:hAnsi="Times New Roman" w:cs="Times New Roman"/>
          <w:b/>
          <w:bCs/>
          <w:color w:val="000000" w:themeColor="text1"/>
          <w:sz w:val="24"/>
          <w:szCs w:val="24"/>
        </w:rPr>
        <w:t>2b</w:t>
      </w:r>
      <w:r w:rsidR="003C042C" w:rsidRPr="00EE4DCC">
        <w:rPr>
          <w:rFonts w:ascii="Times New Roman" w:hAnsi="Times New Roman" w:cs="Times New Roman"/>
          <w:color w:val="000000" w:themeColor="text1"/>
          <w:sz w:val="24"/>
          <w:szCs w:val="24"/>
        </w:rPr>
        <w:t>), and the SSA of CuHT is 14.113 m</w:t>
      </w:r>
      <w:r w:rsidR="003C042C" w:rsidRPr="00EE4DCC">
        <w:rPr>
          <w:rFonts w:ascii="Times New Roman" w:hAnsi="Times New Roman" w:cs="Times New Roman"/>
          <w:color w:val="000000" w:themeColor="text1"/>
          <w:sz w:val="24"/>
          <w:szCs w:val="24"/>
          <w:vertAlign w:val="superscript"/>
        </w:rPr>
        <w:t>2</w:t>
      </w:r>
      <w:r w:rsidR="005A55A7" w:rsidRPr="00EE4DCC">
        <w:rPr>
          <w:rFonts w:ascii="Times New Roman" w:hAnsi="Times New Roman" w:cs="Times New Roman"/>
          <w:color w:val="000000" w:themeColor="text1"/>
          <w:sz w:val="24"/>
          <w:szCs w:val="24"/>
        </w:rPr>
        <w:t>·</w:t>
      </w:r>
      <w:r w:rsidR="003C042C" w:rsidRPr="00EE4DCC">
        <w:rPr>
          <w:rFonts w:ascii="Times New Roman" w:hAnsi="Times New Roman" w:cs="Times New Roman"/>
          <w:color w:val="000000" w:themeColor="text1"/>
          <w:sz w:val="24"/>
          <w:szCs w:val="24"/>
        </w:rPr>
        <w:t>g</w:t>
      </w:r>
      <w:r w:rsidR="003C042C" w:rsidRPr="00EE4DCC">
        <w:rPr>
          <w:rFonts w:ascii="Times New Roman" w:hAnsi="Times New Roman" w:cs="Times New Roman"/>
          <w:color w:val="000000" w:themeColor="text1"/>
          <w:sz w:val="24"/>
          <w:szCs w:val="24"/>
          <w:vertAlign w:val="superscript"/>
        </w:rPr>
        <w:t>−1</w:t>
      </w:r>
      <w:r w:rsidR="003C042C" w:rsidRPr="00EE4DCC">
        <w:rPr>
          <w:rFonts w:ascii="Times New Roman" w:hAnsi="Times New Roman" w:cs="Times New Roman"/>
          <w:color w:val="000000" w:themeColor="text1"/>
          <w:sz w:val="24"/>
          <w:szCs w:val="24"/>
        </w:rPr>
        <w:t xml:space="preserve"> with a pore size of ~8 nm, which confirms that CuHT has a mesoporous structure (</w:t>
      </w:r>
      <w:r w:rsidR="006832C0" w:rsidRPr="006832C0">
        <w:rPr>
          <w:rFonts w:ascii="Times New Roman" w:hAnsi="Times New Roman" w:cs="Times New Roman"/>
          <w:b/>
          <w:bCs/>
          <w:color w:val="000000" w:themeColor="text1"/>
          <w:sz w:val="24"/>
          <w:szCs w:val="28"/>
        </w:rPr>
        <w:t>Supplementary</w:t>
      </w:r>
      <w:r w:rsidR="006832C0" w:rsidRPr="00EE4DCC">
        <w:rPr>
          <w:rFonts w:ascii="Times New Roman" w:hAnsi="Times New Roman" w:cs="Times New Roman"/>
          <w:b/>
          <w:bCs/>
          <w:color w:val="000000" w:themeColor="text1"/>
          <w:sz w:val="24"/>
          <w:szCs w:val="24"/>
        </w:rPr>
        <w:t xml:space="preserve"> Fig</w:t>
      </w:r>
      <w:r w:rsidR="006832C0">
        <w:rPr>
          <w:rFonts w:ascii="Times New Roman" w:hAnsi="Times New Roman" w:cs="Times New Roman" w:hint="eastAsia"/>
          <w:b/>
          <w:bCs/>
          <w:color w:val="000000" w:themeColor="text1"/>
          <w:sz w:val="24"/>
          <w:szCs w:val="24"/>
        </w:rPr>
        <w:t>.</w:t>
      </w:r>
      <w:r w:rsidR="006832C0" w:rsidRPr="00EE4DCC">
        <w:rPr>
          <w:rFonts w:ascii="Times New Roman" w:hAnsi="Times New Roman" w:cs="Times New Roman"/>
          <w:b/>
          <w:bCs/>
          <w:color w:val="000000" w:themeColor="text1"/>
          <w:sz w:val="24"/>
          <w:szCs w:val="24"/>
        </w:rPr>
        <w:t xml:space="preserve"> </w:t>
      </w:r>
      <w:r w:rsidR="003C042C" w:rsidRPr="00EE4DCC">
        <w:rPr>
          <w:rFonts w:ascii="Times New Roman" w:hAnsi="Times New Roman" w:cs="Times New Roman"/>
          <w:b/>
          <w:bCs/>
          <w:color w:val="000000" w:themeColor="text1"/>
          <w:sz w:val="24"/>
          <w:szCs w:val="24"/>
        </w:rPr>
        <w:t>2c</w:t>
      </w:r>
      <w:r w:rsidR="003C042C" w:rsidRPr="00EE4DCC">
        <w:rPr>
          <w:rFonts w:ascii="Times New Roman" w:hAnsi="Times New Roman" w:cs="Times New Roman"/>
          <w:color w:val="000000" w:themeColor="text1"/>
          <w:sz w:val="24"/>
          <w:szCs w:val="24"/>
        </w:rPr>
        <w:t>). The presence of a mesoporous structure is believed to enhance the impedance matching and contribute to EMW loss</w:t>
      </w:r>
      <w:r w:rsidR="0097196B" w:rsidRPr="00EE4DCC">
        <w:rPr>
          <w:rFonts w:ascii="Times New Roman" w:hAnsi="Times New Roman" w:cs="Times New Roman"/>
          <w:noProof/>
          <w:color w:val="000000" w:themeColor="text1"/>
          <w:sz w:val="24"/>
          <w:szCs w:val="24"/>
          <w:vertAlign w:val="superscript"/>
        </w:rPr>
        <w:t>11</w:t>
      </w:r>
      <w:r w:rsidR="003C042C" w:rsidRPr="00EE4DCC">
        <w:rPr>
          <w:rFonts w:ascii="Times New Roman" w:hAnsi="Times New Roman" w:cs="Times New Roman"/>
          <w:color w:val="000000" w:themeColor="text1"/>
          <w:sz w:val="24"/>
          <w:szCs w:val="24"/>
        </w:rPr>
        <w:t>. The thermogravimetry (TG) results reveal that the CuHT skeleton has a good thermal stability and can remain stable at 232 °C (</w:t>
      </w:r>
      <w:r w:rsidR="006832C0" w:rsidRPr="006832C0">
        <w:rPr>
          <w:rFonts w:ascii="Times New Roman" w:hAnsi="Times New Roman" w:cs="Times New Roman"/>
          <w:b/>
          <w:bCs/>
          <w:color w:val="000000" w:themeColor="text1"/>
          <w:sz w:val="24"/>
          <w:szCs w:val="28"/>
        </w:rPr>
        <w:t>Supplementary</w:t>
      </w:r>
      <w:r w:rsidR="006832C0" w:rsidRPr="00EE4DCC">
        <w:rPr>
          <w:rFonts w:ascii="Times New Roman" w:hAnsi="Times New Roman" w:cs="Times New Roman"/>
          <w:b/>
          <w:bCs/>
          <w:color w:val="000000" w:themeColor="text1"/>
          <w:sz w:val="24"/>
          <w:szCs w:val="24"/>
        </w:rPr>
        <w:t xml:space="preserve"> Fig</w:t>
      </w:r>
      <w:r w:rsidR="006832C0">
        <w:rPr>
          <w:rFonts w:ascii="Times New Roman" w:hAnsi="Times New Roman" w:cs="Times New Roman" w:hint="eastAsia"/>
          <w:b/>
          <w:bCs/>
          <w:color w:val="000000" w:themeColor="text1"/>
          <w:sz w:val="24"/>
          <w:szCs w:val="24"/>
        </w:rPr>
        <w:t>.</w:t>
      </w:r>
      <w:r w:rsidR="006832C0" w:rsidRPr="00EE4DCC">
        <w:rPr>
          <w:rFonts w:ascii="Times New Roman" w:hAnsi="Times New Roman" w:cs="Times New Roman"/>
          <w:b/>
          <w:bCs/>
          <w:color w:val="000000" w:themeColor="text1"/>
          <w:sz w:val="24"/>
          <w:szCs w:val="24"/>
        </w:rPr>
        <w:t xml:space="preserve"> </w:t>
      </w:r>
      <w:r w:rsidR="003C042C" w:rsidRPr="00EE4DCC">
        <w:rPr>
          <w:rFonts w:ascii="Times New Roman" w:hAnsi="Times New Roman" w:cs="Times New Roman"/>
          <w:b/>
          <w:bCs/>
          <w:color w:val="000000" w:themeColor="text1"/>
          <w:sz w:val="24"/>
          <w:szCs w:val="24"/>
        </w:rPr>
        <w:t>2d</w:t>
      </w:r>
      <w:r w:rsidR="003C042C" w:rsidRPr="00EE4DCC">
        <w:rPr>
          <w:rFonts w:ascii="Times New Roman" w:hAnsi="Times New Roman" w:cs="Times New Roman"/>
          <w:color w:val="000000" w:themeColor="text1"/>
          <w:sz w:val="24"/>
          <w:szCs w:val="24"/>
        </w:rPr>
        <w:t xml:space="preserve">), which ensures the stability of CuHT as an EMW-absorbing material in practical applications. </w:t>
      </w:r>
    </w:p>
    <w:p w14:paraId="1A8F25CD" w14:textId="77777777" w:rsidR="00273ED8" w:rsidRPr="00EE4DCC" w:rsidRDefault="00273ED8" w:rsidP="00F6769B">
      <w:pPr>
        <w:spacing w:line="480" w:lineRule="auto"/>
        <w:rPr>
          <w:rFonts w:ascii="Times New Roman" w:hAnsi="Times New Roman" w:cs="Times New Roman"/>
          <w:color w:val="000000" w:themeColor="text1"/>
          <w:sz w:val="24"/>
          <w:szCs w:val="28"/>
        </w:rPr>
      </w:pPr>
    </w:p>
    <w:p w14:paraId="3594E589" w14:textId="1AA283BE" w:rsidR="006B66BC" w:rsidRPr="00EE4DCC" w:rsidRDefault="00A36661" w:rsidP="00E435EE">
      <w:pPr>
        <w:spacing w:afterLines="50" w:after="156"/>
        <w:jc w:val="center"/>
        <w:rPr>
          <w:rFonts w:ascii="Times" w:eastAsia="宋体" w:hAnsi="Times"/>
          <w:b/>
          <w:bCs/>
          <w:color w:val="000000" w:themeColor="text1"/>
          <w:kern w:val="0"/>
          <w:sz w:val="22"/>
        </w:rPr>
      </w:pPr>
      <w:r w:rsidRPr="00EE4DCC">
        <w:rPr>
          <w:rFonts w:ascii="Times" w:eastAsia="宋体" w:hAnsi="Times"/>
          <w:b/>
          <w:bCs/>
          <w:noProof/>
          <w:color w:val="000000" w:themeColor="text1"/>
          <w:kern w:val="0"/>
          <w:sz w:val="22"/>
        </w:rPr>
        <w:lastRenderedPageBreak/>
        <w:drawing>
          <wp:inline distT="0" distB="0" distL="0" distR="0" wp14:anchorId="7FE34CC9" wp14:editId="3138EDFE">
            <wp:extent cx="5760000" cy="3034800"/>
            <wp:effectExtent l="0" t="0" r="0" b="0"/>
            <wp:docPr id="167671429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000" cy="3034800"/>
                    </a:xfrm>
                    <a:prstGeom prst="rect">
                      <a:avLst/>
                    </a:prstGeom>
                    <a:noFill/>
                    <a:ln>
                      <a:noFill/>
                    </a:ln>
                  </pic:spPr>
                </pic:pic>
              </a:graphicData>
            </a:graphic>
          </wp:inline>
        </w:drawing>
      </w:r>
    </w:p>
    <w:p w14:paraId="55ACB502" w14:textId="2E0A5257" w:rsidR="00B64A5C" w:rsidRPr="00EE4DCC" w:rsidRDefault="009F7FAD" w:rsidP="005C5612">
      <w:pPr>
        <w:pStyle w:val="a7"/>
        <w:spacing w:before="0" w:beforeAutospacing="0" w:after="0" w:afterAutospacing="0" w:line="360" w:lineRule="auto"/>
        <w:jc w:val="center"/>
        <w:rPr>
          <w:rFonts w:ascii="Times New Roman" w:eastAsiaTheme="minorEastAsia" w:hAnsi="Times New Roman" w:cs="Times New Roman"/>
          <w:color w:val="000000" w:themeColor="text1"/>
          <w:kern w:val="24"/>
        </w:rPr>
      </w:pPr>
      <w:r w:rsidRPr="009F7FAD">
        <w:rPr>
          <w:rFonts w:ascii="Times New Roman" w:eastAsiaTheme="minorEastAsia" w:hAnsi="Times New Roman" w:cs="Times New Roman"/>
          <w:b/>
          <w:bCs/>
          <w:color w:val="000000" w:themeColor="text1"/>
          <w:kern w:val="24"/>
        </w:rPr>
        <w:t>Supplementary</w:t>
      </w:r>
      <w:r>
        <w:rPr>
          <w:rFonts w:ascii="Times New Roman" w:eastAsiaTheme="minorEastAsia" w:hAnsi="Times New Roman" w:cs="Times New Roman" w:hint="eastAsia"/>
          <w:b/>
          <w:bCs/>
          <w:color w:val="000000" w:themeColor="text1"/>
          <w:kern w:val="24"/>
        </w:rPr>
        <w:t xml:space="preserve"> </w:t>
      </w:r>
      <w:r w:rsidR="00B64A5C" w:rsidRPr="00EE4DCC">
        <w:rPr>
          <w:rFonts w:ascii="Times New Roman" w:eastAsiaTheme="minorEastAsia" w:hAnsi="Times New Roman" w:cs="Times New Roman"/>
          <w:b/>
          <w:bCs/>
          <w:color w:val="000000" w:themeColor="text1"/>
          <w:kern w:val="24"/>
        </w:rPr>
        <w:t>Fig</w:t>
      </w:r>
      <w:r>
        <w:rPr>
          <w:rFonts w:ascii="Times New Roman" w:eastAsiaTheme="minorEastAsia" w:hAnsi="Times New Roman" w:cs="Times New Roman" w:hint="eastAsia"/>
          <w:b/>
          <w:bCs/>
          <w:color w:val="000000" w:themeColor="text1"/>
          <w:kern w:val="24"/>
        </w:rPr>
        <w:t>.</w:t>
      </w:r>
      <w:r w:rsidR="00B64A5C" w:rsidRPr="00EE4DCC">
        <w:rPr>
          <w:rFonts w:ascii="Times New Roman" w:eastAsiaTheme="minorEastAsia" w:hAnsi="Times New Roman" w:cs="Times New Roman"/>
          <w:b/>
          <w:bCs/>
          <w:color w:val="000000" w:themeColor="text1"/>
          <w:kern w:val="24"/>
        </w:rPr>
        <w:t xml:space="preserve"> </w:t>
      </w:r>
      <w:r w:rsidR="00B46E20" w:rsidRPr="00EE4DCC">
        <w:rPr>
          <w:rFonts w:ascii="Times New Roman" w:eastAsiaTheme="minorEastAsia" w:hAnsi="Times New Roman" w:cs="Times New Roman"/>
          <w:b/>
          <w:bCs/>
          <w:color w:val="000000" w:themeColor="text1"/>
          <w:kern w:val="24"/>
        </w:rPr>
        <w:t>2</w:t>
      </w:r>
      <w:r w:rsidR="00B64A5C" w:rsidRPr="00EE4DCC">
        <w:rPr>
          <w:rFonts w:ascii="Times New Roman" w:eastAsiaTheme="minorEastAsia" w:hAnsi="Times New Roman" w:cs="Times New Roman"/>
          <w:color w:val="000000" w:themeColor="text1"/>
          <w:kern w:val="24"/>
        </w:rPr>
        <w:t xml:space="preserve"> </w:t>
      </w:r>
      <w:r w:rsidR="00114755" w:rsidRPr="00EE105A">
        <w:rPr>
          <w:rFonts w:ascii="Times New Roman" w:eastAsiaTheme="minorEastAsia" w:hAnsi="Times New Roman" w:cs="Times New Roman"/>
          <w:b/>
          <w:bCs/>
          <w:color w:val="000000" w:themeColor="text1"/>
          <w:kern w:val="24"/>
        </w:rPr>
        <w:t>Other physical or chemical properties of CuHT.</w:t>
      </w:r>
      <w:r w:rsidR="00114755" w:rsidRPr="00EE4DCC">
        <w:rPr>
          <w:rFonts w:ascii="Times New Roman" w:eastAsiaTheme="minorEastAsia" w:hAnsi="Times New Roman" w:cs="Times New Roman"/>
          <w:color w:val="000000" w:themeColor="text1"/>
          <w:kern w:val="24"/>
        </w:rPr>
        <w:t xml:space="preserve"> </w:t>
      </w:r>
      <w:r w:rsidR="00B64A5C" w:rsidRPr="00EE4DCC">
        <w:rPr>
          <w:rFonts w:ascii="Times New Roman" w:eastAsiaTheme="minorEastAsia" w:hAnsi="Times New Roman" w:cs="Times New Roman"/>
          <w:b/>
          <w:bCs/>
          <w:color w:val="000000" w:themeColor="text1"/>
          <w:kern w:val="24"/>
        </w:rPr>
        <w:t>a</w:t>
      </w:r>
      <w:r w:rsidR="00B64A5C" w:rsidRPr="00EE4DCC">
        <w:rPr>
          <w:rFonts w:ascii="Times New Roman" w:eastAsiaTheme="minorEastAsia" w:hAnsi="Times New Roman" w:cs="Times New Roman"/>
          <w:color w:val="000000" w:themeColor="text1"/>
          <w:kern w:val="24"/>
        </w:rPr>
        <w:t xml:space="preserve"> Fourier transform infrared spectroscopy (FTIR) of CuHT powder. </w:t>
      </w:r>
      <w:r w:rsidR="00B64A5C" w:rsidRPr="00EE4DCC">
        <w:rPr>
          <w:rFonts w:ascii="Times New Roman" w:eastAsiaTheme="minorEastAsia" w:hAnsi="Times New Roman" w:cs="Times New Roman"/>
          <w:b/>
          <w:bCs/>
          <w:color w:val="000000" w:themeColor="text1"/>
          <w:kern w:val="24"/>
        </w:rPr>
        <w:t>b</w:t>
      </w:r>
      <w:r w:rsidR="00B64A5C" w:rsidRPr="00EE4DCC">
        <w:rPr>
          <w:rFonts w:ascii="Times New Roman" w:eastAsiaTheme="minorEastAsia" w:hAnsi="Times New Roman" w:cs="Times New Roman"/>
          <w:color w:val="000000" w:themeColor="text1"/>
          <w:kern w:val="24"/>
        </w:rPr>
        <w:t xml:space="preserve"> N</w:t>
      </w:r>
      <w:r w:rsidR="00B64A5C" w:rsidRPr="00EE4DCC">
        <w:rPr>
          <w:rFonts w:ascii="Times New Roman" w:eastAsiaTheme="minorEastAsia" w:hAnsi="Times New Roman" w:cs="Times New Roman"/>
          <w:color w:val="000000" w:themeColor="text1"/>
          <w:kern w:val="24"/>
          <w:vertAlign w:val="subscript"/>
        </w:rPr>
        <w:t>2</w:t>
      </w:r>
      <w:r w:rsidR="00B64A5C" w:rsidRPr="00EE4DCC">
        <w:rPr>
          <w:rFonts w:ascii="Times New Roman" w:eastAsiaTheme="minorEastAsia" w:hAnsi="Times New Roman" w:cs="Times New Roman"/>
          <w:color w:val="000000" w:themeColor="text1"/>
          <w:kern w:val="24"/>
        </w:rPr>
        <w:t xml:space="preserve"> adsorption-desorption isotherms and </w:t>
      </w:r>
      <w:r w:rsidR="00B64A5C" w:rsidRPr="00EE4DCC">
        <w:rPr>
          <w:rFonts w:ascii="Times New Roman" w:eastAsiaTheme="minorEastAsia" w:hAnsi="Times New Roman" w:cs="Times New Roman"/>
          <w:b/>
          <w:bCs/>
          <w:color w:val="000000" w:themeColor="text1"/>
          <w:kern w:val="24"/>
        </w:rPr>
        <w:t>c</w:t>
      </w:r>
      <w:r w:rsidR="00B64A5C" w:rsidRPr="00EE4DCC">
        <w:rPr>
          <w:rFonts w:ascii="Times New Roman" w:eastAsiaTheme="minorEastAsia" w:hAnsi="Times New Roman" w:cs="Times New Roman"/>
          <w:color w:val="000000" w:themeColor="text1"/>
          <w:kern w:val="24"/>
        </w:rPr>
        <w:t xml:space="preserve"> pore size distribution. </w:t>
      </w:r>
      <w:r w:rsidR="00B64A5C" w:rsidRPr="00EE4DCC">
        <w:rPr>
          <w:rFonts w:ascii="Times New Roman" w:eastAsiaTheme="minorEastAsia" w:hAnsi="Times New Roman" w:cs="Times New Roman"/>
          <w:b/>
          <w:bCs/>
          <w:color w:val="000000" w:themeColor="text1"/>
          <w:kern w:val="24"/>
        </w:rPr>
        <w:t>d</w:t>
      </w:r>
      <w:r w:rsidR="00B64A5C" w:rsidRPr="00EE4DCC">
        <w:rPr>
          <w:rFonts w:ascii="Times New Roman" w:eastAsiaTheme="minorEastAsia" w:hAnsi="Times New Roman" w:cs="Times New Roman"/>
          <w:color w:val="000000" w:themeColor="text1"/>
          <w:kern w:val="24"/>
        </w:rPr>
        <w:t xml:space="preserve"> </w:t>
      </w:r>
      <w:proofErr w:type="gramStart"/>
      <w:r w:rsidR="00B64A5C" w:rsidRPr="00EE4DCC">
        <w:rPr>
          <w:rFonts w:ascii="Times New Roman" w:eastAsiaTheme="minorEastAsia" w:hAnsi="Times New Roman" w:cs="Times New Roman"/>
          <w:color w:val="000000" w:themeColor="text1"/>
          <w:kern w:val="24"/>
        </w:rPr>
        <w:t>The</w:t>
      </w:r>
      <w:proofErr w:type="gramEnd"/>
      <w:r w:rsidR="00B64A5C" w:rsidRPr="00EE4DCC">
        <w:rPr>
          <w:rFonts w:ascii="Times New Roman" w:eastAsiaTheme="minorEastAsia" w:hAnsi="Times New Roman" w:cs="Times New Roman"/>
          <w:color w:val="000000" w:themeColor="text1"/>
          <w:kern w:val="24"/>
        </w:rPr>
        <w:t xml:space="preserve"> thermogravimetric analysis (TGA). </w:t>
      </w:r>
      <w:r w:rsidR="00B64A5C" w:rsidRPr="00EE4DCC">
        <w:rPr>
          <w:rFonts w:ascii="Times New Roman" w:eastAsiaTheme="minorEastAsia" w:hAnsi="Times New Roman" w:cs="Times New Roman"/>
          <w:b/>
          <w:bCs/>
          <w:color w:val="000000" w:themeColor="text1"/>
          <w:kern w:val="24"/>
        </w:rPr>
        <w:t>e</w:t>
      </w:r>
      <w:r w:rsidR="00B64A5C" w:rsidRPr="00EE4DCC">
        <w:rPr>
          <w:rFonts w:ascii="Times New Roman" w:eastAsiaTheme="minorEastAsia" w:hAnsi="Times New Roman" w:cs="Times New Roman"/>
          <w:color w:val="000000" w:themeColor="text1"/>
          <w:kern w:val="24"/>
        </w:rPr>
        <w:t xml:space="preserve"> Conductivity curve.</w:t>
      </w:r>
    </w:p>
    <w:p w14:paraId="053DE546" w14:textId="77777777" w:rsidR="000B7BEC" w:rsidRPr="00EE4DCC" w:rsidRDefault="000B7BEC" w:rsidP="000B7BEC">
      <w:pPr>
        <w:pStyle w:val="a7"/>
        <w:spacing w:before="0" w:beforeAutospacing="0" w:after="0" w:afterAutospacing="0" w:line="480" w:lineRule="auto"/>
        <w:rPr>
          <w:rFonts w:ascii="Times New Roman" w:eastAsiaTheme="minorEastAsia" w:hAnsi="Times New Roman" w:cs="Times New Roman"/>
          <w:color w:val="000000" w:themeColor="text1"/>
          <w:kern w:val="24"/>
        </w:rPr>
      </w:pPr>
    </w:p>
    <w:p w14:paraId="132C99A8" w14:textId="49FCB9D3" w:rsidR="00AA6B18" w:rsidRDefault="000B7BEC" w:rsidP="000B7BEC">
      <w:pPr>
        <w:spacing w:line="480" w:lineRule="auto"/>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In addition, the electrical conductivity is a key parameter that affects the performance of EMW-absorbing materials as it significantly influences the resistive loss capability of the material as well as its polarization relaxation. In this work, CuHT is characterized by an infinite layered Cu–S 2D network in its interior, which combined with the high interlayer contact area provided by the 2D material, endows CuHT with attractive electrical conductivity properties. To confirm this, we measured the resistivity of the CuHT powder using the four-probe method and found that its conductivity could reach 4.23×10</w:t>
      </w:r>
      <w:r w:rsidRPr="00EE4DCC">
        <w:rPr>
          <w:rFonts w:ascii="Times New Roman" w:hAnsi="Times New Roman" w:cs="Times New Roman"/>
          <w:color w:val="000000" w:themeColor="text1"/>
          <w:sz w:val="24"/>
          <w:szCs w:val="24"/>
          <w:vertAlign w:val="superscript"/>
        </w:rPr>
        <w:t>−3</w:t>
      </w:r>
      <w:r w:rsidRPr="00EE4DCC">
        <w:rPr>
          <w:rFonts w:ascii="Times New Roman" w:hAnsi="Times New Roman" w:cs="Times New Roman"/>
          <w:color w:val="000000" w:themeColor="text1"/>
          <w:sz w:val="24"/>
          <w:szCs w:val="24"/>
        </w:rPr>
        <w:t xml:space="preserve"> S</w:t>
      </w:r>
      <w:r w:rsidR="005A55A7" w:rsidRPr="00EE4DCC">
        <w:rPr>
          <w:rFonts w:ascii="Times New Roman" w:hAnsi="Times New Roman" w:cs="Times New Roman"/>
          <w:color w:val="000000" w:themeColor="text1"/>
          <w:sz w:val="24"/>
          <w:szCs w:val="24"/>
        </w:rPr>
        <w:t>·</w:t>
      </w:r>
      <w:r w:rsidRPr="00EE4DCC">
        <w:rPr>
          <w:rFonts w:ascii="Times New Roman" w:hAnsi="Times New Roman" w:cs="Times New Roman"/>
          <w:color w:val="000000" w:themeColor="text1"/>
          <w:sz w:val="24"/>
          <w:szCs w:val="24"/>
        </w:rPr>
        <w:t>cm</w:t>
      </w:r>
      <w:r w:rsidRPr="00EE4DCC">
        <w:rPr>
          <w:rFonts w:ascii="Times New Roman" w:hAnsi="Times New Roman" w:cs="Times New Roman"/>
          <w:color w:val="000000" w:themeColor="text1"/>
          <w:sz w:val="24"/>
          <w:szCs w:val="24"/>
          <w:vertAlign w:val="superscript"/>
        </w:rPr>
        <w:t>−1</w:t>
      </w:r>
      <w:r w:rsidRPr="00EE4DCC">
        <w:rPr>
          <w:rFonts w:ascii="Times New Roman" w:hAnsi="Times New Roman" w:cs="Times New Roman"/>
          <w:color w:val="000000" w:themeColor="text1"/>
          <w:sz w:val="24"/>
          <w:szCs w:val="24"/>
        </w:rPr>
        <w:t xml:space="preserve"> (</w:t>
      </w:r>
      <w:r w:rsidR="006832C0" w:rsidRPr="006832C0">
        <w:rPr>
          <w:rFonts w:ascii="Times New Roman" w:hAnsi="Times New Roman" w:cs="Times New Roman"/>
          <w:b/>
          <w:bCs/>
          <w:color w:val="000000" w:themeColor="text1"/>
          <w:sz w:val="24"/>
          <w:szCs w:val="28"/>
        </w:rPr>
        <w:t>Supplementary</w:t>
      </w:r>
      <w:r w:rsidR="006832C0" w:rsidRPr="00EE4DCC">
        <w:rPr>
          <w:rFonts w:ascii="Times New Roman" w:hAnsi="Times New Roman" w:cs="Times New Roman"/>
          <w:b/>
          <w:bCs/>
          <w:color w:val="000000" w:themeColor="text1"/>
          <w:sz w:val="24"/>
          <w:szCs w:val="24"/>
        </w:rPr>
        <w:t xml:space="preserve"> Fig</w:t>
      </w:r>
      <w:r w:rsidR="006832C0">
        <w:rPr>
          <w:rFonts w:ascii="Times New Roman" w:hAnsi="Times New Roman" w:cs="Times New Roman" w:hint="eastAsia"/>
          <w:b/>
          <w:bCs/>
          <w:color w:val="000000" w:themeColor="text1"/>
          <w:sz w:val="24"/>
          <w:szCs w:val="24"/>
        </w:rPr>
        <w:t>.</w:t>
      </w:r>
      <w:r w:rsidR="006832C0" w:rsidRPr="00EE4DCC">
        <w:rPr>
          <w:rFonts w:ascii="Times New Roman" w:hAnsi="Times New Roman" w:cs="Times New Roman"/>
          <w:b/>
          <w:bCs/>
          <w:color w:val="000000" w:themeColor="text1"/>
          <w:sz w:val="24"/>
          <w:szCs w:val="24"/>
        </w:rPr>
        <w:t xml:space="preserve"> </w:t>
      </w:r>
      <w:r w:rsidRPr="00EE4DCC">
        <w:rPr>
          <w:rFonts w:ascii="Times New Roman" w:hAnsi="Times New Roman" w:cs="Times New Roman"/>
          <w:b/>
          <w:bCs/>
          <w:color w:val="000000" w:themeColor="text1"/>
          <w:sz w:val="24"/>
          <w:szCs w:val="24"/>
        </w:rPr>
        <w:t>2e</w:t>
      </w:r>
      <w:r w:rsidRPr="00EE4DCC">
        <w:rPr>
          <w:rFonts w:ascii="Times New Roman" w:hAnsi="Times New Roman" w:cs="Times New Roman"/>
          <w:color w:val="000000" w:themeColor="text1"/>
          <w:sz w:val="24"/>
          <w:szCs w:val="24"/>
        </w:rPr>
        <w:t>), which falls within the threshold range of EMW-absorbing materials (10</w:t>
      </w:r>
      <w:r w:rsidRPr="00EE4DCC">
        <w:rPr>
          <w:rFonts w:ascii="Times New Roman" w:hAnsi="Times New Roman" w:cs="Times New Roman"/>
          <w:color w:val="000000" w:themeColor="text1"/>
          <w:sz w:val="24"/>
          <w:szCs w:val="24"/>
          <w:vertAlign w:val="superscript"/>
        </w:rPr>
        <w:t>−6</w:t>
      </w:r>
      <w:r w:rsidRPr="00EE4DCC">
        <w:rPr>
          <w:rFonts w:ascii="Times New Roman" w:hAnsi="Times New Roman" w:cs="Times New Roman"/>
          <w:color w:val="000000" w:themeColor="text1"/>
          <w:sz w:val="24"/>
          <w:szCs w:val="24"/>
        </w:rPr>
        <w:t>–10</w:t>
      </w:r>
      <w:r w:rsidRPr="00EE4DCC">
        <w:rPr>
          <w:rFonts w:ascii="Times New Roman" w:hAnsi="Times New Roman" w:cs="Times New Roman"/>
          <w:color w:val="000000" w:themeColor="text1"/>
          <w:sz w:val="24"/>
          <w:szCs w:val="24"/>
          <w:vertAlign w:val="superscript"/>
        </w:rPr>
        <w:t>0</w:t>
      </w:r>
      <w:r w:rsidRPr="00EE4DCC">
        <w:rPr>
          <w:rFonts w:ascii="Times New Roman" w:hAnsi="Times New Roman" w:cs="Times New Roman"/>
          <w:color w:val="000000" w:themeColor="text1"/>
          <w:sz w:val="24"/>
          <w:szCs w:val="24"/>
        </w:rPr>
        <w:t xml:space="preserve"> S</w:t>
      </w:r>
      <w:r w:rsidR="005A55A7" w:rsidRPr="00EE4DCC">
        <w:rPr>
          <w:rFonts w:ascii="Times New Roman" w:hAnsi="Times New Roman" w:cs="Times New Roman"/>
          <w:color w:val="000000" w:themeColor="text1"/>
          <w:sz w:val="24"/>
          <w:szCs w:val="24"/>
        </w:rPr>
        <w:t>·</w:t>
      </w:r>
      <w:r w:rsidRPr="00EE4DCC">
        <w:rPr>
          <w:rFonts w:ascii="Times New Roman" w:hAnsi="Times New Roman" w:cs="Times New Roman"/>
          <w:color w:val="000000" w:themeColor="text1"/>
          <w:sz w:val="24"/>
          <w:szCs w:val="24"/>
        </w:rPr>
        <w:t>cm</w:t>
      </w:r>
      <w:r w:rsidRPr="00EE4DCC">
        <w:rPr>
          <w:rFonts w:ascii="Times New Roman" w:hAnsi="Times New Roman" w:cs="Times New Roman"/>
          <w:color w:val="000000" w:themeColor="text1"/>
          <w:sz w:val="24"/>
          <w:szCs w:val="24"/>
          <w:vertAlign w:val="superscript"/>
        </w:rPr>
        <w:t>−1</w:t>
      </w:r>
      <w:r w:rsidRPr="00EE4DCC">
        <w:rPr>
          <w:rFonts w:ascii="Times New Roman" w:hAnsi="Times New Roman" w:cs="Times New Roman"/>
          <w:color w:val="000000" w:themeColor="text1"/>
          <w:sz w:val="24"/>
          <w:szCs w:val="24"/>
        </w:rPr>
        <w:t>)</w:t>
      </w:r>
      <w:r w:rsidR="00AC14CC" w:rsidRPr="00EE4DCC">
        <w:rPr>
          <w:rFonts w:ascii="Times New Roman" w:hAnsi="Times New Roman" w:cs="Times New Roman"/>
          <w:noProof/>
          <w:color w:val="000000" w:themeColor="text1"/>
          <w:sz w:val="24"/>
          <w:szCs w:val="24"/>
          <w:vertAlign w:val="superscript"/>
        </w:rPr>
        <w:t>12</w:t>
      </w:r>
      <w:r w:rsidRPr="00EE4DCC">
        <w:rPr>
          <w:rFonts w:ascii="Times New Roman" w:hAnsi="Times New Roman" w:cs="Times New Roman"/>
          <w:color w:val="000000" w:themeColor="text1"/>
          <w:sz w:val="24"/>
          <w:szCs w:val="24"/>
        </w:rPr>
        <w:t>. This unique charge transport mechanism may be related to the graphene-like honeycomb structure inside CuHT. Solid-state UV–</w:t>
      </w:r>
      <w:r w:rsidR="00671D9F" w:rsidRPr="00EE4DCC">
        <w:rPr>
          <w:rFonts w:ascii="Times New Roman" w:hAnsi="Times New Roman" w:cs="Times New Roman"/>
          <w:color w:val="000000" w:themeColor="text1"/>
          <w:sz w:val="24"/>
          <w:szCs w:val="24"/>
        </w:rPr>
        <w:t>V</w:t>
      </w:r>
      <w:r w:rsidRPr="00EE4DCC">
        <w:rPr>
          <w:rFonts w:ascii="Times New Roman" w:hAnsi="Times New Roman" w:cs="Times New Roman"/>
          <w:color w:val="000000" w:themeColor="text1"/>
          <w:sz w:val="24"/>
          <w:szCs w:val="24"/>
        </w:rPr>
        <w:t xml:space="preserve">is diffuse reflection results show that CuHT has a large optical </w:t>
      </w:r>
      <w:r w:rsidRPr="00EE4DCC">
        <w:rPr>
          <w:rFonts w:ascii="Times New Roman" w:hAnsi="Times New Roman" w:cs="Times New Roman"/>
          <w:color w:val="000000" w:themeColor="text1"/>
          <w:sz w:val="24"/>
          <w:szCs w:val="24"/>
        </w:rPr>
        <w:lastRenderedPageBreak/>
        <w:t>band gap of 2.87 eV (</w:t>
      </w:r>
      <w:r w:rsidR="006832C0" w:rsidRPr="006832C0">
        <w:rPr>
          <w:rFonts w:ascii="Times New Roman" w:hAnsi="Times New Roman" w:cs="Times New Roman"/>
          <w:b/>
          <w:bCs/>
          <w:color w:val="000000" w:themeColor="text1"/>
          <w:sz w:val="24"/>
          <w:szCs w:val="28"/>
        </w:rPr>
        <w:t>Supplementary</w:t>
      </w:r>
      <w:r w:rsidR="006832C0" w:rsidRPr="00EE4DCC">
        <w:rPr>
          <w:rFonts w:ascii="Times New Roman" w:hAnsi="Times New Roman" w:cs="Times New Roman"/>
          <w:b/>
          <w:bCs/>
          <w:color w:val="000000" w:themeColor="text1"/>
          <w:sz w:val="24"/>
          <w:szCs w:val="24"/>
        </w:rPr>
        <w:t xml:space="preserve"> Fig</w:t>
      </w:r>
      <w:r w:rsidR="006832C0">
        <w:rPr>
          <w:rFonts w:ascii="Times New Roman" w:hAnsi="Times New Roman" w:cs="Times New Roman" w:hint="eastAsia"/>
          <w:b/>
          <w:bCs/>
          <w:color w:val="000000" w:themeColor="text1"/>
          <w:sz w:val="24"/>
          <w:szCs w:val="24"/>
        </w:rPr>
        <w:t>.</w:t>
      </w:r>
      <w:r w:rsidR="006832C0" w:rsidRPr="00EE4DCC">
        <w:rPr>
          <w:rFonts w:ascii="Times New Roman" w:hAnsi="Times New Roman" w:cs="Times New Roman"/>
          <w:b/>
          <w:bCs/>
          <w:color w:val="000000" w:themeColor="text1"/>
          <w:sz w:val="24"/>
          <w:szCs w:val="24"/>
        </w:rPr>
        <w:t xml:space="preserve"> </w:t>
      </w:r>
      <w:r w:rsidRPr="00EE4DCC">
        <w:rPr>
          <w:rFonts w:ascii="Times New Roman" w:hAnsi="Times New Roman" w:cs="Times New Roman"/>
          <w:b/>
          <w:bCs/>
          <w:color w:val="000000" w:themeColor="text1"/>
          <w:sz w:val="24"/>
          <w:szCs w:val="24"/>
        </w:rPr>
        <w:t>1f</w:t>
      </w:r>
      <w:r w:rsidRPr="00EE4DCC">
        <w:rPr>
          <w:rFonts w:ascii="Times New Roman" w:hAnsi="Times New Roman" w:cs="Times New Roman"/>
          <w:color w:val="000000" w:themeColor="text1"/>
          <w:sz w:val="24"/>
          <w:szCs w:val="24"/>
        </w:rPr>
        <w:t>) and thus exhibits typical semiconducting properties. In addition, CuHT has an ultra-low density, with a natural packing density of only 0.0856 g</w:t>
      </w:r>
      <w:r w:rsidR="005A55A7" w:rsidRPr="00EE4DCC">
        <w:rPr>
          <w:rFonts w:ascii="Times New Roman" w:hAnsi="Times New Roman" w:cs="Times New Roman"/>
          <w:color w:val="000000" w:themeColor="text1"/>
          <w:sz w:val="24"/>
          <w:szCs w:val="24"/>
        </w:rPr>
        <w:t>·</w:t>
      </w:r>
      <w:r w:rsidRPr="00EE4DCC">
        <w:rPr>
          <w:rFonts w:ascii="Times New Roman" w:hAnsi="Times New Roman" w:cs="Times New Roman"/>
          <w:color w:val="000000" w:themeColor="text1"/>
          <w:sz w:val="24"/>
          <w:szCs w:val="24"/>
        </w:rPr>
        <w:t>cm</w:t>
      </w:r>
      <w:r w:rsidRPr="00EE4DCC">
        <w:rPr>
          <w:rFonts w:ascii="Times New Roman" w:hAnsi="Times New Roman" w:cs="Times New Roman"/>
          <w:color w:val="000000" w:themeColor="text1"/>
          <w:sz w:val="24"/>
          <w:szCs w:val="24"/>
          <w:vertAlign w:val="superscript"/>
        </w:rPr>
        <w:t>−3</w:t>
      </w:r>
      <w:r w:rsidRPr="00EE4DCC">
        <w:rPr>
          <w:rFonts w:ascii="Times New Roman" w:hAnsi="Times New Roman" w:cs="Times New Roman"/>
          <w:color w:val="000000" w:themeColor="text1"/>
          <w:sz w:val="24"/>
          <w:szCs w:val="24"/>
        </w:rPr>
        <w:t xml:space="preserve">, which is 64.18% of that of carbon nanotubes and only 2.96% of that of metallic Cu powder. The unique semiconducting properties and 2D layered structure of CuHT, in combination with its low weight, make this class of materials highly promising EMW-absorbing materials. </w:t>
      </w:r>
      <w:r w:rsidR="00AA6B18">
        <w:rPr>
          <w:rFonts w:ascii="Times New Roman" w:hAnsi="Times New Roman" w:cs="Times New Roman"/>
          <w:color w:val="000000" w:themeColor="text1"/>
          <w:sz w:val="24"/>
          <w:szCs w:val="24"/>
        </w:rPr>
        <w:br w:type="page"/>
      </w:r>
    </w:p>
    <w:p w14:paraId="012E1686" w14:textId="5CD5D99C" w:rsidR="006B66BC" w:rsidRPr="00EE4DCC" w:rsidRDefault="00757E02" w:rsidP="005C5612">
      <w:pPr>
        <w:spacing w:afterLines="50" w:after="156"/>
        <w:jc w:val="center"/>
        <w:rPr>
          <w:rFonts w:ascii="Times" w:eastAsia="宋体" w:hAnsi="Times"/>
          <w:b/>
          <w:bCs/>
          <w:color w:val="000000" w:themeColor="text1"/>
          <w:kern w:val="0"/>
          <w:sz w:val="22"/>
        </w:rPr>
      </w:pPr>
      <w:r w:rsidRPr="00EE4DCC">
        <w:rPr>
          <w:rFonts w:ascii="Times" w:eastAsia="宋体" w:hAnsi="Times"/>
          <w:b/>
          <w:bCs/>
          <w:noProof/>
          <w:color w:val="000000" w:themeColor="text1"/>
          <w:kern w:val="0"/>
          <w:sz w:val="22"/>
        </w:rPr>
        <w:lastRenderedPageBreak/>
        <w:drawing>
          <wp:inline distT="0" distB="0" distL="0" distR="0" wp14:anchorId="130A0E04" wp14:editId="193B9B36">
            <wp:extent cx="5760000" cy="3463200"/>
            <wp:effectExtent l="0" t="0" r="0" b="4445"/>
            <wp:docPr id="70530536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305363" name=""/>
                    <pic:cNvPicPr/>
                  </pic:nvPicPr>
                  <pic:blipFill>
                    <a:blip r:embed="rId11"/>
                    <a:stretch>
                      <a:fillRect/>
                    </a:stretch>
                  </pic:blipFill>
                  <pic:spPr>
                    <a:xfrm>
                      <a:off x="0" y="0"/>
                      <a:ext cx="5760000" cy="3463200"/>
                    </a:xfrm>
                    <a:prstGeom prst="rect">
                      <a:avLst/>
                    </a:prstGeom>
                  </pic:spPr>
                </pic:pic>
              </a:graphicData>
            </a:graphic>
          </wp:inline>
        </w:drawing>
      </w:r>
    </w:p>
    <w:p w14:paraId="12A33976" w14:textId="225EF833" w:rsidR="00B64A5C" w:rsidRPr="00EE4DCC" w:rsidRDefault="009F7FAD" w:rsidP="005C5612">
      <w:pPr>
        <w:pStyle w:val="a7"/>
        <w:spacing w:before="0" w:beforeAutospacing="0" w:after="0" w:afterAutospacing="0" w:line="360" w:lineRule="auto"/>
        <w:jc w:val="center"/>
        <w:rPr>
          <w:rFonts w:ascii="Times New Roman" w:eastAsiaTheme="minorEastAsia" w:hAnsi="Times New Roman" w:cs="Times New Roman"/>
          <w:color w:val="000000" w:themeColor="text1"/>
          <w:kern w:val="24"/>
        </w:rPr>
      </w:pPr>
      <w:r w:rsidRPr="009F7FAD">
        <w:rPr>
          <w:rFonts w:ascii="Times New Roman" w:eastAsiaTheme="minorEastAsia" w:hAnsi="Times New Roman" w:cs="Times New Roman"/>
          <w:b/>
          <w:bCs/>
          <w:color w:val="000000" w:themeColor="text1"/>
          <w:kern w:val="24"/>
        </w:rPr>
        <w:t>Supplementary</w:t>
      </w:r>
      <w:r>
        <w:rPr>
          <w:rFonts w:ascii="Times New Roman" w:eastAsiaTheme="minorEastAsia" w:hAnsi="Times New Roman" w:cs="Times New Roman" w:hint="eastAsia"/>
          <w:b/>
          <w:bCs/>
          <w:color w:val="000000" w:themeColor="text1"/>
          <w:kern w:val="24"/>
        </w:rPr>
        <w:t xml:space="preserve"> </w:t>
      </w:r>
      <w:r w:rsidR="00B64A5C" w:rsidRPr="00EE4DCC">
        <w:rPr>
          <w:rFonts w:ascii="Times New Roman" w:eastAsiaTheme="minorEastAsia" w:hAnsi="Times New Roman" w:cs="Times New Roman"/>
          <w:b/>
          <w:bCs/>
          <w:color w:val="000000" w:themeColor="text1"/>
          <w:kern w:val="24"/>
        </w:rPr>
        <w:t>Fig</w:t>
      </w:r>
      <w:r>
        <w:rPr>
          <w:rFonts w:ascii="Times New Roman" w:eastAsiaTheme="minorEastAsia" w:hAnsi="Times New Roman" w:cs="Times New Roman" w:hint="eastAsia"/>
          <w:b/>
          <w:bCs/>
          <w:color w:val="000000" w:themeColor="text1"/>
          <w:kern w:val="24"/>
        </w:rPr>
        <w:t>.</w:t>
      </w:r>
      <w:r w:rsidR="00B64A5C" w:rsidRPr="00EE4DCC">
        <w:rPr>
          <w:rFonts w:ascii="Times New Roman" w:eastAsiaTheme="minorEastAsia" w:hAnsi="Times New Roman" w:cs="Times New Roman"/>
          <w:b/>
          <w:bCs/>
          <w:color w:val="000000" w:themeColor="text1"/>
          <w:kern w:val="24"/>
        </w:rPr>
        <w:t xml:space="preserve"> </w:t>
      </w:r>
      <w:r w:rsidR="006D5871" w:rsidRPr="00EE4DCC">
        <w:rPr>
          <w:rFonts w:ascii="Times New Roman" w:eastAsiaTheme="minorEastAsia" w:hAnsi="Times New Roman" w:cs="Times New Roman"/>
          <w:b/>
          <w:bCs/>
          <w:color w:val="000000" w:themeColor="text1"/>
          <w:kern w:val="24"/>
        </w:rPr>
        <w:t>3</w:t>
      </w:r>
      <w:r w:rsidR="00B64A5C" w:rsidRPr="00EE4DCC">
        <w:rPr>
          <w:rFonts w:ascii="Times New Roman" w:eastAsiaTheme="minorEastAsia" w:hAnsi="Times New Roman" w:cs="Times New Roman"/>
          <w:b/>
          <w:bCs/>
          <w:color w:val="000000" w:themeColor="text1"/>
          <w:kern w:val="24"/>
        </w:rPr>
        <w:t xml:space="preserve"> </w:t>
      </w:r>
      <w:r w:rsidR="00B64A5C" w:rsidRPr="00EE105A">
        <w:rPr>
          <w:rFonts w:ascii="Times New Roman" w:eastAsiaTheme="minorEastAsia" w:hAnsi="Times New Roman" w:cs="Times New Roman"/>
          <w:b/>
          <w:bCs/>
          <w:color w:val="000000" w:themeColor="text1"/>
          <w:kern w:val="24"/>
        </w:rPr>
        <w:t>The XPS survey spectr</w:t>
      </w:r>
      <w:r w:rsidR="002E55D6" w:rsidRPr="00EE105A">
        <w:rPr>
          <w:rFonts w:ascii="Times New Roman" w:eastAsiaTheme="minorEastAsia" w:hAnsi="Times New Roman" w:cs="Times New Roman"/>
          <w:b/>
          <w:bCs/>
          <w:color w:val="000000" w:themeColor="text1"/>
          <w:kern w:val="24"/>
        </w:rPr>
        <w:t>a of CuHT-FCIP composites.</w:t>
      </w:r>
      <w:r w:rsidR="00B64A5C" w:rsidRPr="00EE4DCC">
        <w:rPr>
          <w:rFonts w:ascii="Times New Roman" w:eastAsiaTheme="minorEastAsia" w:hAnsi="Times New Roman" w:cs="Times New Roman"/>
          <w:b/>
          <w:bCs/>
          <w:color w:val="000000" w:themeColor="text1"/>
          <w:kern w:val="24"/>
        </w:rPr>
        <w:t xml:space="preserve"> </w:t>
      </w:r>
      <w:proofErr w:type="spellStart"/>
      <w:proofErr w:type="gramStart"/>
      <w:r w:rsidR="00DA4C29" w:rsidRPr="00EE4DCC">
        <w:rPr>
          <w:rFonts w:ascii="Times New Roman" w:eastAsiaTheme="minorEastAsia" w:hAnsi="Times New Roman" w:cs="Times New Roman" w:hint="eastAsia"/>
          <w:b/>
          <w:bCs/>
          <w:color w:val="000000" w:themeColor="text1"/>
          <w:kern w:val="24"/>
        </w:rPr>
        <w:t>a</w:t>
      </w:r>
      <w:proofErr w:type="spellEnd"/>
      <w:proofErr w:type="gramEnd"/>
      <w:r w:rsidR="00B64A5C" w:rsidRPr="00EE4DCC">
        <w:rPr>
          <w:rFonts w:ascii="Times New Roman" w:eastAsiaTheme="minorEastAsia" w:hAnsi="Times New Roman" w:cs="Times New Roman"/>
          <w:color w:val="000000" w:themeColor="text1"/>
          <w:kern w:val="24"/>
        </w:rPr>
        <w:t xml:space="preserve"> </w:t>
      </w:r>
      <w:r w:rsidR="005F3468" w:rsidRPr="00EE4DCC">
        <w:rPr>
          <w:rFonts w:ascii="Times New Roman" w:eastAsiaTheme="minorEastAsia" w:hAnsi="Times New Roman" w:cs="Times New Roman"/>
          <w:color w:val="000000" w:themeColor="text1"/>
          <w:kern w:val="24"/>
        </w:rPr>
        <w:t xml:space="preserve">elemental survey map. </w:t>
      </w:r>
      <w:r w:rsidR="00B64A5C" w:rsidRPr="00EE4DCC">
        <w:rPr>
          <w:rFonts w:ascii="Times New Roman" w:eastAsiaTheme="minorEastAsia" w:hAnsi="Times New Roman" w:cs="Times New Roman"/>
          <w:color w:val="000000" w:themeColor="text1"/>
          <w:kern w:val="24"/>
        </w:rPr>
        <w:t>high-resolution XPS spectra of C</w:t>
      </w:r>
      <w:r w:rsidR="00DA4C29" w:rsidRPr="00EE4DCC">
        <w:rPr>
          <w:rFonts w:ascii="Times New Roman" w:eastAsiaTheme="minorEastAsia" w:hAnsi="Times New Roman" w:cs="Times New Roman"/>
          <w:color w:val="000000" w:themeColor="text1"/>
          <w:kern w:val="24"/>
        </w:rPr>
        <w:t xml:space="preserve"> </w:t>
      </w:r>
      <w:r w:rsidR="00B64A5C" w:rsidRPr="00EE4DCC">
        <w:rPr>
          <w:rFonts w:ascii="Times New Roman" w:eastAsiaTheme="minorEastAsia" w:hAnsi="Times New Roman" w:cs="Times New Roman"/>
          <w:color w:val="000000" w:themeColor="text1"/>
          <w:kern w:val="24"/>
        </w:rPr>
        <w:t xml:space="preserve">1s </w:t>
      </w:r>
      <w:r w:rsidR="00B64A5C" w:rsidRPr="00EE4DCC">
        <w:rPr>
          <w:rFonts w:ascii="Times New Roman" w:eastAsiaTheme="minorEastAsia" w:hAnsi="Times New Roman" w:cs="Times New Roman"/>
          <w:b/>
          <w:bCs/>
          <w:color w:val="000000" w:themeColor="text1"/>
          <w:kern w:val="24"/>
        </w:rPr>
        <w:t>b</w:t>
      </w:r>
      <w:r w:rsidR="00B64A5C" w:rsidRPr="00EE4DCC">
        <w:rPr>
          <w:rFonts w:ascii="Times New Roman" w:eastAsiaTheme="minorEastAsia" w:hAnsi="Times New Roman" w:cs="Times New Roman"/>
          <w:color w:val="000000" w:themeColor="text1"/>
          <w:kern w:val="24"/>
        </w:rPr>
        <w:t>, S</w:t>
      </w:r>
      <w:r w:rsidR="00DA4C29" w:rsidRPr="00EE4DCC">
        <w:rPr>
          <w:rFonts w:ascii="Times New Roman" w:eastAsiaTheme="minorEastAsia" w:hAnsi="Times New Roman" w:cs="Times New Roman"/>
          <w:color w:val="000000" w:themeColor="text1"/>
          <w:kern w:val="24"/>
        </w:rPr>
        <w:t xml:space="preserve"> </w:t>
      </w:r>
      <w:r w:rsidR="00B64A5C" w:rsidRPr="00EE4DCC">
        <w:rPr>
          <w:rFonts w:ascii="Times New Roman" w:eastAsiaTheme="minorEastAsia" w:hAnsi="Times New Roman" w:cs="Times New Roman"/>
          <w:color w:val="000000" w:themeColor="text1"/>
          <w:kern w:val="24"/>
        </w:rPr>
        <w:t xml:space="preserve">2p </w:t>
      </w:r>
      <w:r w:rsidR="00B64A5C" w:rsidRPr="00EE4DCC">
        <w:rPr>
          <w:rFonts w:ascii="Times New Roman" w:eastAsiaTheme="minorEastAsia" w:hAnsi="Times New Roman" w:cs="Times New Roman"/>
          <w:b/>
          <w:bCs/>
          <w:color w:val="000000" w:themeColor="text1"/>
          <w:kern w:val="24"/>
        </w:rPr>
        <w:t>c</w:t>
      </w:r>
      <w:r w:rsidR="00B64A5C" w:rsidRPr="00EE4DCC">
        <w:rPr>
          <w:rFonts w:ascii="Times New Roman" w:eastAsiaTheme="minorEastAsia" w:hAnsi="Times New Roman" w:cs="Times New Roman"/>
          <w:color w:val="000000" w:themeColor="text1"/>
          <w:kern w:val="24"/>
        </w:rPr>
        <w:t>, Fe</w:t>
      </w:r>
      <w:r w:rsidR="00DA4C29" w:rsidRPr="00EE4DCC">
        <w:rPr>
          <w:rFonts w:ascii="Times New Roman" w:eastAsiaTheme="minorEastAsia" w:hAnsi="Times New Roman" w:cs="Times New Roman"/>
          <w:color w:val="000000" w:themeColor="text1"/>
          <w:kern w:val="24"/>
        </w:rPr>
        <w:t xml:space="preserve"> </w:t>
      </w:r>
      <w:r w:rsidR="00B64A5C" w:rsidRPr="00EE4DCC">
        <w:rPr>
          <w:rFonts w:ascii="Times New Roman" w:eastAsiaTheme="minorEastAsia" w:hAnsi="Times New Roman" w:cs="Times New Roman"/>
          <w:color w:val="000000" w:themeColor="text1"/>
          <w:kern w:val="24"/>
        </w:rPr>
        <w:t xml:space="preserve">2p </w:t>
      </w:r>
      <w:r w:rsidR="00B64A5C" w:rsidRPr="00EE4DCC">
        <w:rPr>
          <w:rFonts w:ascii="Times New Roman" w:eastAsiaTheme="minorEastAsia" w:hAnsi="Times New Roman" w:cs="Times New Roman"/>
          <w:b/>
          <w:bCs/>
          <w:color w:val="000000" w:themeColor="text1"/>
          <w:kern w:val="24"/>
        </w:rPr>
        <w:t>d</w:t>
      </w:r>
      <w:r w:rsidR="00B64A5C" w:rsidRPr="00EE4DCC">
        <w:rPr>
          <w:rFonts w:ascii="Times New Roman" w:eastAsiaTheme="minorEastAsia" w:hAnsi="Times New Roman" w:cs="Times New Roman"/>
          <w:color w:val="000000" w:themeColor="text1"/>
          <w:kern w:val="24"/>
        </w:rPr>
        <w:t>, Cu</w:t>
      </w:r>
      <w:r w:rsidR="00DA4C29" w:rsidRPr="00EE4DCC">
        <w:rPr>
          <w:rFonts w:ascii="Times New Roman" w:eastAsiaTheme="minorEastAsia" w:hAnsi="Times New Roman" w:cs="Times New Roman"/>
          <w:color w:val="000000" w:themeColor="text1"/>
          <w:kern w:val="24"/>
        </w:rPr>
        <w:t xml:space="preserve"> </w:t>
      </w:r>
      <w:r w:rsidR="00B64A5C" w:rsidRPr="00EE4DCC">
        <w:rPr>
          <w:rFonts w:ascii="Times New Roman" w:eastAsiaTheme="minorEastAsia" w:hAnsi="Times New Roman" w:cs="Times New Roman"/>
          <w:color w:val="000000" w:themeColor="text1"/>
          <w:kern w:val="24"/>
        </w:rPr>
        <w:t xml:space="preserve">2p </w:t>
      </w:r>
      <w:r w:rsidR="00B64A5C" w:rsidRPr="00EE4DCC">
        <w:rPr>
          <w:rFonts w:ascii="Times New Roman" w:eastAsiaTheme="minorEastAsia" w:hAnsi="Times New Roman" w:cs="Times New Roman"/>
          <w:b/>
          <w:bCs/>
          <w:color w:val="000000" w:themeColor="text1"/>
          <w:kern w:val="24"/>
        </w:rPr>
        <w:t>e</w:t>
      </w:r>
      <w:r w:rsidR="00B64A5C" w:rsidRPr="00EE4DCC">
        <w:rPr>
          <w:rFonts w:ascii="Times New Roman" w:eastAsiaTheme="minorEastAsia" w:hAnsi="Times New Roman" w:cs="Times New Roman"/>
          <w:color w:val="000000" w:themeColor="text1"/>
          <w:kern w:val="24"/>
        </w:rPr>
        <w:t xml:space="preserve"> and Cu</w:t>
      </w:r>
      <w:r w:rsidR="006B2A05" w:rsidRPr="00EE4DCC">
        <w:rPr>
          <w:rFonts w:ascii="Times New Roman" w:eastAsiaTheme="minorEastAsia" w:hAnsi="Times New Roman" w:cs="Times New Roman"/>
          <w:color w:val="000000" w:themeColor="text1"/>
          <w:kern w:val="24"/>
        </w:rPr>
        <w:t xml:space="preserve"> </w:t>
      </w:r>
      <w:r w:rsidR="00B64A5C" w:rsidRPr="00EE4DCC">
        <w:rPr>
          <w:rFonts w:ascii="Times New Roman" w:eastAsiaTheme="minorEastAsia" w:hAnsi="Times New Roman" w:cs="Times New Roman"/>
          <w:color w:val="000000" w:themeColor="text1"/>
          <w:kern w:val="24"/>
        </w:rPr>
        <w:t xml:space="preserve">LMM </w:t>
      </w:r>
      <w:r w:rsidR="00DA4C29" w:rsidRPr="00EE4DCC">
        <w:rPr>
          <w:rFonts w:ascii="Times New Roman" w:eastAsiaTheme="minorEastAsia" w:hAnsi="Times New Roman" w:cs="Times New Roman"/>
          <w:b/>
          <w:bCs/>
          <w:color w:val="000000" w:themeColor="text1"/>
          <w:kern w:val="24"/>
        </w:rPr>
        <w:t xml:space="preserve">e </w:t>
      </w:r>
      <w:r w:rsidR="00B64A5C" w:rsidRPr="00EE4DCC">
        <w:rPr>
          <w:rFonts w:ascii="Times New Roman" w:eastAsiaTheme="minorEastAsia" w:hAnsi="Times New Roman" w:cs="Times New Roman"/>
          <w:b/>
          <w:bCs/>
          <w:color w:val="000000" w:themeColor="text1"/>
          <w:kern w:val="24"/>
        </w:rPr>
        <w:t>inset</w:t>
      </w:r>
      <w:r w:rsidR="00302EB2" w:rsidRPr="00EE4DCC">
        <w:rPr>
          <w:rFonts w:ascii="Times New Roman" w:eastAsiaTheme="minorEastAsia" w:hAnsi="Times New Roman" w:cs="Times New Roman"/>
          <w:color w:val="000000" w:themeColor="text1"/>
          <w:kern w:val="24"/>
        </w:rPr>
        <w:t xml:space="preserve"> of CuHT-FCIP composites.</w:t>
      </w:r>
    </w:p>
    <w:p w14:paraId="45FF6C29" w14:textId="77777777" w:rsidR="00E10A59" w:rsidRPr="00EE4DCC" w:rsidRDefault="00E10A59" w:rsidP="00302EB2">
      <w:pPr>
        <w:pStyle w:val="a7"/>
        <w:spacing w:before="0" w:beforeAutospacing="0" w:after="0" w:afterAutospacing="0" w:line="480" w:lineRule="auto"/>
        <w:jc w:val="center"/>
        <w:rPr>
          <w:color w:val="000000" w:themeColor="text1"/>
        </w:rPr>
      </w:pPr>
    </w:p>
    <w:p w14:paraId="1E9879A8" w14:textId="0EE099C4" w:rsidR="00FB3342" w:rsidRPr="00EE4DCC" w:rsidRDefault="00C909A5" w:rsidP="009A012C">
      <w:pPr>
        <w:spacing w:afterLines="50" w:after="156" w:line="480" w:lineRule="auto"/>
        <w:rPr>
          <w:rFonts w:ascii="Times New Roman" w:eastAsia="等线" w:hAnsi="Times New Roman" w:cs="Times New Roman"/>
          <w:color w:val="000000" w:themeColor="text1"/>
          <w:kern w:val="0"/>
          <w:sz w:val="24"/>
          <w:szCs w:val="24"/>
        </w:rPr>
      </w:pPr>
      <w:r w:rsidRPr="00EE4DCC">
        <w:rPr>
          <w:rFonts w:ascii="Times New Roman" w:eastAsia="等线" w:hAnsi="Times New Roman" w:cs="Times New Roman"/>
          <w:color w:val="000000" w:themeColor="text1"/>
          <w:kern w:val="0"/>
          <w:sz w:val="24"/>
          <w:szCs w:val="24"/>
        </w:rPr>
        <w:t>In order to investigate the internal elements and the corresponding chemical states of the CuHT-FCIP composites, they were characterized by XPS. As shown in the XPS measurement spectra (</w:t>
      </w:r>
      <w:r w:rsidR="006832C0" w:rsidRPr="006832C0">
        <w:rPr>
          <w:rFonts w:ascii="Times New Roman" w:hAnsi="Times New Roman" w:cs="Times New Roman"/>
          <w:b/>
          <w:bCs/>
          <w:color w:val="000000" w:themeColor="text1"/>
          <w:sz w:val="24"/>
          <w:szCs w:val="28"/>
        </w:rPr>
        <w:t>Supplementary</w:t>
      </w:r>
      <w:r w:rsidR="006832C0" w:rsidRPr="00EE4DCC">
        <w:rPr>
          <w:rFonts w:ascii="Times New Roman" w:eastAsia="等线" w:hAnsi="Times New Roman" w:cs="Times New Roman"/>
          <w:b/>
          <w:bCs/>
          <w:color w:val="000000" w:themeColor="text1"/>
          <w:kern w:val="0"/>
          <w:sz w:val="24"/>
          <w:szCs w:val="24"/>
        </w:rPr>
        <w:t xml:space="preserve"> Fig</w:t>
      </w:r>
      <w:r w:rsidR="006832C0">
        <w:rPr>
          <w:rFonts w:ascii="Times New Roman" w:eastAsia="等线" w:hAnsi="Times New Roman" w:cs="Times New Roman" w:hint="eastAsia"/>
          <w:b/>
          <w:bCs/>
          <w:color w:val="000000" w:themeColor="text1"/>
          <w:kern w:val="0"/>
          <w:sz w:val="24"/>
          <w:szCs w:val="24"/>
        </w:rPr>
        <w:t>.</w:t>
      </w:r>
      <w:r w:rsidR="006832C0" w:rsidRPr="00EE4DCC">
        <w:rPr>
          <w:rFonts w:ascii="Times New Roman" w:eastAsia="等线" w:hAnsi="Times New Roman" w:cs="Times New Roman"/>
          <w:b/>
          <w:bCs/>
          <w:color w:val="000000" w:themeColor="text1"/>
          <w:kern w:val="0"/>
          <w:sz w:val="24"/>
          <w:szCs w:val="24"/>
        </w:rPr>
        <w:t xml:space="preserve"> </w:t>
      </w:r>
      <w:r w:rsidR="00E231BF" w:rsidRPr="00EE4DCC">
        <w:rPr>
          <w:rFonts w:ascii="Times New Roman" w:eastAsia="等线" w:hAnsi="Times New Roman" w:cs="Times New Roman"/>
          <w:b/>
          <w:bCs/>
          <w:color w:val="000000" w:themeColor="text1"/>
          <w:kern w:val="0"/>
          <w:sz w:val="24"/>
          <w:szCs w:val="24"/>
        </w:rPr>
        <w:t>3</w:t>
      </w:r>
      <w:r w:rsidRPr="00EE4DCC">
        <w:rPr>
          <w:rFonts w:ascii="Times New Roman" w:eastAsia="等线" w:hAnsi="Times New Roman" w:cs="Times New Roman"/>
          <w:b/>
          <w:bCs/>
          <w:color w:val="000000" w:themeColor="text1"/>
          <w:kern w:val="0"/>
          <w:sz w:val="24"/>
          <w:szCs w:val="24"/>
        </w:rPr>
        <w:t>a</w:t>
      </w:r>
      <w:r w:rsidRPr="00EE4DCC">
        <w:rPr>
          <w:rFonts w:ascii="Times New Roman" w:eastAsia="等线" w:hAnsi="Times New Roman" w:cs="Times New Roman"/>
          <w:color w:val="000000" w:themeColor="text1"/>
          <w:kern w:val="0"/>
          <w:sz w:val="24"/>
          <w:szCs w:val="24"/>
        </w:rPr>
        <w:t>), the elements Cu, Fe, C, S, and O coexist in the sample</w:t>
      </w:r>
      <w:r w:rsidR="001D7DA2" w:rsidRPr="00EE4DCC">
        <w:rPr>
          <w:rFonts w:ascii="Times New Roman" w:eastAsia="等线" w:hAnsi="Times New Roman" w:cs="Times New Roman"/>
          <w:color w:val="000000" w:themeColor="text1"/>
          <w:kern w:val="0"/>
          <w:sz w:val="24"/>
          <w:szCs w:val="24"/>
        </w:rPr>
        <w:t>.</w:t>
      </w:r>
      <w:r w:rsidRPr="00EE4DCC">
        <w:rPr>
          <w:rFonts w:ascii="Times New Roman" w:eastAsia="等线" w:hAnsi="Times New Roman" w:cs="Times New Roman"/>
          <w:color w:val="000000" w:themeColor="text1"/>
          <w:kern w:val="0"/>
          <w:sz w:val="24"/>
          <w:szCs w:val="24"/>
        </w:rPr>
        <w:t xml:space="preserve"> In addition, partial oxidation of the ligand of CuHT resulted in a peak with a binding energy of 291.3 eV</w:t>
      </w:r>
      <w:r w:rsidR="00E957C2" w:rsidRPr="00EE4DCC">
        <w:rPr>
          <w:rFonts w:ascii="Times New Roman" w:eastAsia="等线" w:hAnsi="Times New Roman" w:cs="Times New Roman"/>
          <w:color w:val="000000" w:themeColor="text1"/>
          <w:kern w:val="0"/>
          <w:sz w:val="24"/>
          <w:szCs w:val="24"/>
        </w:rPr>
        <w:t xml:space="preserve"> (</w:t>
      </w:r>
      <w:r w:rsidR="006832C0" w:rsidRPr="006832C0">
        <w:rPr>
          <w:rFonts w:ascii="Times New Roman" w:hAnsi="Times New Roman" w:cs="Times New Roman"/>
          <w:b/>
          <w:bCs/>
          <w:color w:val="000000" w:themeColor="text1"/>
          <w:sz w:val="24"/>
          <w:szCs w:val="28"/>
        </w:rPr>
        <w:t>Supplementary</w:t>
      </w:r>
      <w:r w:rsidR="006832C0" w:rsidRPr="00EE4DCC">
        <w:rPr>
          <w:rFonts w:ascii="Times New Roman" w:eastAsia="等线" w:hAnsi="Times New Roman" w:cs="Times New Roman"/>
          <w:b/>
          <w:bCs/>
          <w:color w:val="000000" w:themeColor="text1"/>
          <w:kern w:val="0"/>
          <w:sz w:val="24"/>
          <w:szCs w:val="24"/>
        </w:rPr>
        <w:t xml:space="preserve"> Fig</w:t>
      </w:r>
      <w:r w:rsidR="006832C0">
        <w:rPr>
          <w:rFonts w:ascii="Times New Roman" w:eastAsia="等线" w:hAnsi="Times New Roman" w:cs="Times New Roman" w:hint="eastAsia"/>
          <w:b/>
          <w:bCs/>
          <w:color w:val="000000" w:themeColor="text1"/>
          <w:kern w:val="0"/>
          <w:sz w:val="24"/>
          <w:szCs w:val="24"/>
        </w:rPr>
        <w:t>.</w:t>
      </w:r>
      <w:r w:rsidR="006832C0" w:rsidRPr="00EE4DCC">
        <w:rPr>
          <w:rFonts w:ascii="Times New Roman" w:eastAsia="等线" w:hAnsi="Times New Roman" w:cs="Times New Roman"/>
          <w:b/>
          <w:bCs/>
          <w:color w:val="000000" w:themeColor="text1"/>
          <w:kern w:val="0"/>
          <w:sz w:val="24"/>
          <w:szCs w:val="24"/>
        </w:rPr>
        <w:t xml:space="preserve"> </w:t>
      </w:r>
      <w:r w:rsidR="00E231BF" w:rsidRPr="00EE4DCC">
        <w:rPr>
          <w:rFonts w:ascii="Times New Roman" w:eastAsia="等线" w:hAnsi="Times New Roman" w:cs="Times New Roman"/>
          <w:b/>
          <w:bCs/>
          <w:color w:val="000000" w:themeColor="text1"/>
          <w:kern w:val="0"/>
          <w:sz w:val="24"/>
          <w:szCs w:val="24"/>
        </w:rPr>
        <w:t>3</w:t>
      </w:r>
      <w:r w:rsidRPr="00EE4DCC">
        <w:rPr>
          <w:rFonts w:ascii="Times New Roman" w:eastAsia="等线" w:hAnsi="Times New Roman" w:cs="Times New Roman"/>
          <w:b/>
          <w:bCs/>
          <w:color w:val="000000" w:themeColor="text1"/>
          <w:kern w:val="0"/>
          <w:sz w:val="24"/>
          <w:szCs w:val="24"/>
        </w:rPr>
        <w:t>b</w:t>
      </w:r>
      <w:r w:rsidR="00E957C2" w:rsidRPr="00EE4DCC">
        <w:rPr>
          <w:rFonts w:ascii="Times New Roman" w:eastAsia="等线" w:hAnsi="Times New Roman" w:cs="Times New Roman"/>
          <w:color w:val="000000" w:themeColor="text1"/>
          <w:kern w:val="0"/>
          <w:sz w:val="24"/>
          <w:szCs w:val="24"/>
        </w:rPr>
        <w:t>).</w:t>
      </w:r>
      <w:r w:rsidR="00482CEF" w:rsidRPr="00EE4DCC">
        <w:rPr>
          <w:rFonts w:ascii="Times New Roman" w:eastAsia="等线" w:hAnsi="Times New Roman" w:cs="Times New Roman"/>
          <w:color w:val="000000" w:themeColor="text1"/>
          <w:kern w:val="0"/>
          <w:sz w:val="24"/>
          <w:szCs w:val="24"/>
        </w:rPr>
        <w:t xml:space="preserve"> Most importantly, the S </w:t>
      </w:r>
      <w:r w:rsidR="00482CEF" w:rsidRPr="00EE4DCC">
        <w:rPr>
          <w:rFonts w:ascii="Times New Roman" w:eastAsia="等线" w:hAnsi="Times New Roman" w:cs="Times New Roman"/>
          <w:i/>
          <w:iCs/>
          <w:color w:val="000000" w:themeColor="text1"/>
          <w:kern w:val="0"/>
          <w:sz w:val="24"/>
          <w:szCs w:val="24"/>
        </w:rPr>
        <w:t>2p</w:t>
      </w:r>
      <w:r w:rsidR="00482CEF" w:rsidRPr="00EE4DCC">
        <w:rPr>
          <w:rFonts w:ascii="Times New Roman" w:eastAsia="等线" w:hAnsi="Times New Roman" w:cs="Times New Roman"/>
          <w:color w:val="000000" w:themeColor="text1"/>
          <w:kern w:val="0"/>
          <w:sz w:val="24"/>
          <w:szCs w:val="24"/>
        </w:rPr>
        <w:t xml:space="preserve"> </w:t>
      </w:r>
      <w:r w:rsidR="00880ACA" w:rsidRPr="00EE4DCC">
        <w:rPr>
          <w:rFonts w:ascii="Times New Roman" w:eastAsia="等线" w:hAnsi="Times New Roman" w:cs="Times New Roman"/>
          <w:color w:val="000000" w:themeColor="text1"/>
          <w:kern w:val="0"/>
          <w:sz w:val="24"/>
          <w:szCs w:val="24"/>
        </w:rPr>
        <w:t xml:space="preserve">fine </w:t>
      </w:r>
      <w:r w:rsidR="00482CEF" w:rsidRPr="00EE4DCC">
        <w:rPr>
          <w:rFonts w:ascii="Times New Roman" w:eastAsia="等线" w:hAnsi="Times New Roman" w:cs="Times New Roman"/>
          <w:color w:val="000000" w:themeColor="text1"/>
          <w:kern w:val="0"/>
          <w:sz w:val="24"/>
          <w:szCs w:val="24"/>
        </w:rPr>
        <w:t>spectra of CuHT shows the presence of S-Fe at a binding energy of 126.6 eV</w:t>
      </w:r>
      <w:r w:rsidR="00B21D6A" w:rsidRPr="00EE4DCC">
        <w:rPr>
          <w:rFonts w:ascii="Times New Roman" w:eastAsia="等线" w:hAnsi="Times New Roman" w:cs="Times New Roman"/>
          <w:color w:val="000000" w:themeColor="text1"/>
          <w:kern w:val="0"/>
          <w:sz w:val="24"/>
          <w:szCs w:val="24"/>
        </w:rPr>
        <w:t xml:space="preserve"> (</w:t>
      </w:r>
      <w:r w:rsidR="006832C0" w:rsidRPr="006832C0">
        <w:rPr>
          <w:rFonts w:ascii="Times New Roman" w:hAnsi="Times New Roman" w:cs="Times New Roman"/>
          <w:b/>
          <w:bCs/>
          <w:color w:val="000000" w:themeColor="text1"/>
          <w:sz w:val="24"/>
          <w:szCs w:val="28"/>
        </w:rPr>
        <w:t>Supplementary</w:t>
      </w:r>
      <w:r w:rsidR="006832C0" w:rsidRPr="00EE4DCC">
        <w:rPr>
          <w:rFonts w:ascii="Times New Roman" w:eastAsia="等线" w:hAnsi="Times New Roman" w:cs="Times New Roman"/>
          <w:b/>
          <w:bCs/>
          <w:color w:val="000000" w:themeColor="text1"/>
          <w:kern w:val="0"/>
          <w:sz w:val="24"/>
          <w:szCs w:val="24"/>
        </w:rPr>
        <w:t xml:space="preserve"> Fig</w:t>
      </w:r>
      <w:r w:rsidR="006832C0">
        <w:rPr>
          <w:rFonts w:ascii="Times New Roman" w:eastAsia="等线" w:hAnsi="Times New Roman" w:cs="Times New Roman" w:hint="eastAsia"/>
          <w:b/>
          <w:bCs/>
          <w:color w:val="000000" w:themeColor="text1"/>
          <w:kern w:val="0"/>
          <w:sz w:val="24"/>
          <w:szCs w:val="24"/>
        </w:rPr>
        <w:t>.</w:t>
      </w:r>
      <w:r w:rsidR="006832C0" w:rsidRPr="00EE4DCC">
        <w:rPr>
          <w:rFonts w:ascii="Times New Roman" w:eastAsia="等线" w:hAnsi="Times New Roman" w:cs="Times New Roman"/>
          <w:b/>
          <w:bCs/>
          <w:color w:val="000000" w:themeColor="text1"/>
          <w:kern w:val="0"/>
          <w:sz w:val="24"/>
          <w:szCs w:val="24"/>
        </w:rPr>
        <w:t xml:space="preserve"> </w:t>
      </w:r>
      <w:r w:rsidR="00E231BF" w:rsidRPr="00EE4DCC">
        <w:rPr>
          <w:rFonts w:ascii="Times New Roman" w:eastAsia="等线" w:hAnsi="Times New Roman" w:cs="Times New Roman"/>
          <w:b/>
          <w:bCs/>
          <w:color w:val="000000" w:themeColor="text1"/>
          <w:kern w:val="0"/>
          <w:sz w:val="24"/>
          <w:szCs w:val="24"/>
        </w:rPr>
        <w:t>3</w:t>
      </w:r>
      <w:r w:rsidR="00B21D6A" w:rsidRPr="00EE4DCC">
        <w:rPr>
          <w:rFonts w:ascii="Times New Roman" w:eastAsia="等线" w:hAnsi="Times New Roman" w:cs="Times New Roman"/>
          <w:b/>
          <w:bCs/>
          <w:color w:val="000000" w:themeColor="text1"/>
          <w:kern w:val="0"/>
          <w:sz w:val="24"/>
          <w:szCs w:val="24"/>
        </w:rPr>
        <w:t>c</w:t>
      </w:r>
      <w:r w:rsidR="00B21D6A" w:rsidRPr="00EE4DCC">
        <w:rPr>
          <w:rFonts w:ascii="Times New Roman" w:eastAsia="等线" w:hAnsi="Times New Roman" w:cs="Times New Roman"/>
          <w:color w:val="000000" w:themeColor="text1"/>
          <w:kern w:val="0"/>
          <w:sz w:val="24"/>
          <w:szCs w:val="24"/>
        </w:rPr>
        <w:t>)</w:t>
      </w:r>
      <w:r w:rsidR="00482CEF" w:rsidRPr="00EE4DCC">
        <w:rPr>
          <w:rFonts w:ascii="Times New Roman" w:eastAsia="等线" w:hAnsi="Times New Roman" w:cs="Times New Roman"/>
          <w:color w:val="000000" w:themeColor="text1"/>
          <w:kern w:val="0"/>
          <w:sz w:val="24"/>
          <w:szCs w:val="24"/>
        </w:rPr>
        <w:t xml:space="preserve">, representing the </w:t>
      </w:r>
      <w:r w:rsidR="00951C21" w:rsidRPr="00EE4DCC">
        <w:rPr>
          <w:rFonts w:ascii="Times New Roman" w:eastAsia="等线" w:hAnsi="Times New Roman" w:cs="Times New Roman"/>
          <w:color w:val="000000" w:themeColor="text1"/>
          <w:kern w:val="0"/>
          <w:sz w:val="24"/>
          <w:szCs w:val="24"/>
        </w:rPr>
        <w:t xml:space="preserve">strong </w:t>
      </w:r>
      <w:r w:rsidR="00482CEF" w:rsidRPr="00EE4DCC">
        <w:rPr>
          <w:rFonts w:ascii="Times New Roman" w:eastAsia="等线" w:hAnsi="Times New Roman" w:cs="Times New Roman"/>
          <w:color w:val="000000" w:themeColor="text1"/>
          <w:kern w:val="0"/>
          <w:sz w:val="24"/>
          <w:szCs w:val="24"/>
        </w:rPr>
        <w:t>interaction between CuHT and FCIP</w:t>
      </w:r>
      <w:r w:rsidR="00994C38" w:rsidRPr="00EE4DCC">
        <w:rPr>
          <w:rFonts w:ascii="Times New Roman" w:eastAsia="等线" w:hAnsi="Times New Roman" w:cs="Times New Roman"/>
          <w:color w:val="000000" w:themeColor="text1"/>
          <w:kern w:val="0"/>
          <w:sz w:val="24"/>
          <w:szCs w:val="24"/>
        </w:rPr>
        <w:t xml:space="preserve"> during sonication</w:t>
      </w:r>
      <w:r w:rsidR="00482CEF" w:rsidRPr="00EE4DCC">
        <w:rPr>
          <w:rFonts w:ascii="Times New Roman" w:eastAsia="等线" w:hAnsi="Times New Roman" w:cs="Times New Roman"/>
          <w:color w:val="000000" w:themeColor="text1"/>
          <w:kern w:val="0"/>
          <w:sz w:val="24"/>
          <w:szCs w:val="24"/>
        </w:rPr>
        <w:t xml:space="preserve">. </w:t>
      </w:r>
      <w:r w:rsidR="006832C0" w:rsidRPr="006832C0">
        <w:rPr>
          <w:rFonts w:ascii="Times New Roman" w:hAnsi="Times New Roman" w:cs="Times New Roman"/>
          <w:b/>
          <w:bCs/>
          <w:color w:val="000000" w:themeColor="text1"/>
          <w:sz w:val="24"/>
          <w:szCs w:val="28"/>
        </w:rPr>
        <w:t>Supplementary</w:t>
      </w:r>
      <w:r w:rsidR="006832C0" w:rsidRPr="00EE4DCC">
        <w:rPr>
          <w:rFonts w:ascii="Times New Roman" w:eastAsia="等线" w:hAnsi="Times New Roman" w:cs="Times New Roman"/>
          <w:b/>
          <w:bCs/>
          <w:color w:val="000000" w:themeColor="text1"/>
          <w:kern w:val="0"/>
          <w:sz w:val="24"/>
          <w:szCs w:val="24"/>
        </w:rPr>
        <w:t xml:space="preserve"> Fig</w:t>
      </w:r>
      <w:r w:rsidR="006832C0">
        <w:rPr>
          <w:rFonts w:ascii="Times New Roman" w:eastAsia="等线" w:hAnsi="Times New Roman" w:cs="Times New Roman" w:hint="eastAsia"/>
          <w:b/>
          <w:bCs/>
          <w:color w:val="000000" w:themeColor="text1"/>
          <w:kern w:val="0"/>
          <w:sz w:val="24"/>
          <w:szCs w:val="24"/>
        </w:rPr>
        <w:t>.</w:t>
      </w:r>
      <w:r w:rsidR="006832C0" w:rsidRPr="00EE4DCC">
        <w:rPr>
          <w:rFonts w:ascii="Times New Roman" w:eastAsia="等线" w:hAnsi="Times New Roman" w:cs="Times New Roman"/>
          <w:b/>
          <w:bCs/>
          <w:color w:val="000000" w:themeColor="text1"/>
          <w:kern w:val="0"/>
          <w:sz w:val="24"/>
          <w:szCs w:val="24"/>
        </w:rPr>
        <w:t xml:space="preserve"> </w:t>
      </w:r>
      <w:r w:rsidR="00E231BF" w:rsidRPr="00EE4DCC">
        <w:rPr>
          <w:rFonts w:ascii="Times New Roman" w:eastAsia="等线" w:hAnsi="Times New Roman" w:cs="Times New Roman"/>
          <w:b/>
          <w:bCs/>
          <w:color w:val="000000" w:themeColor="text1"/>
          <w:kern w:val="0"/>
          <w:sz w:val="24"/>
          <w:szCs w:val="24"/>
        </w:rPr>
        <w:t>3</w:t>
      </w:r>
      <w:r w:rsidR="00482CEF" w:rsidRPr="00EE4DCC">
        <w:rPr>
          <w:rFonts w:ascii="Times New Roman" w:eastAsia="等线" w:hAnsi="Times New Roman" w:cs="Times New Roman"/>
          <w:b/>
          <w:bCs/>
          <w:color w:val="000000" w:themeColor="text1"/>
          <w:kern w:val="0"/>
          <w:sz w:val="24"/>
          <w:szCs w:val="24"/>
        </w:rPr>
        <w:t>d</w:t>
      </w:r>
      <w:r w:rsidR="00482CEF" w:rsidRPr="00EE4DCC">
        <w:rPr>
          <w:rFonts w:ascii="Times New Roman" w:eastAsia="等线" w:hAnsi="Times New Roman" w:cs="Times New Roman"/>
          <w:color w:val="000000" w:themeColor="text1"/>
          <w:kern w:val="0"/>
          <w:sz w:val="24"/>
          <w:szCs w:val="24"/>
        </w:rPr>
        <w:t xml:space="preserve"> demonstrates that the high-resolution Fe</w:t>
      </w:r>
      <w:r w:rsidR="00482CEF" w:rsidRPr="00EE4DCC">
        <w:rPr>
          <w:rFonts w:ascii="Times New Roman" w:eastAsia="等线" w:hAnsi="Times New Roman" w:cs="Times New Roman"/>
          <w:i/>
          <w:iCs/>
          <w:color w:val="000000" w:themeColor="text1"/>
          <w:kern w:val="0"/>
          <w:sz w:val="24"/>
          <w:szCs w:val="24"/>
        </w:rPr>
        <w:t xml:space="preserve"> 2p</w:t>
      </w:r>
      <w:r w:rsidR="00482CEF" w:rsidRPr="00EE4DCC">
        <w:rPr>
          <w:rFonts w:ascii="Times New Roman" w:eastAsia="等线" w:hAnsi="Times New Roman" w:cs="Times New Roman"/>
          <w:color w:val="000000" w:themeColor="text1"/>
          <w:kern w:val="0"/>
          <w:sz w:val="24"/>
          <w:szCs w:val="24"/>
        </w:rPr>
        <w:t xml:space="preserve"> spectra of the composites are divided into six main peaks, with two peaks at 709.8 eV and 712.3 eV attributed to Fe 2p</w:t>
      </w:r>
      <w:r w:rsidR="00482CEF" w:rsidRPr="00EE4DCC">
        <w:rPr>
          <w:rFonts w:ascii="Times New Roman" w:eastAsia="等线" w:hAnsi="Times New Roman" w:cs="Times New Roman"/>
          <w:color w:val="000000" w:themeColor="text1"/>
          <w:kern w:val="0"/>
          <w:sz w:val="24"/>
          <w:szCs w:val="24"/>
          <w:vertAlign w:val="subscript"/>
        </w:rPr>
        <w:t>3/2</w:t>
      </w:r>
      <w:r w:rsidR="00482CEF" w:rsidRPr="00EE4DCC">
        <w:rPr>
          <w:rFonts w:ascii="Times New Roman" w:eastAsia="等线" w:hAnsi="Times New Roman" w:cs="Times New Roman"/>
          <w:color w:val="000000" w:themeColor="text1"/>
          <w:kern w:val="0"/>
          <w:sz w:val="24"/>
          <w:szCs w:val="24"/>
        </w:rPr>
        <w:t xml:space="preserve">, and the peaks fitted </w:t>
      </w:r>
      <w:r w:rsidR="00482CEF" w:rsidRPr="00EE4DCC">
        <w:rPr>
          <w:rFonts w:ascii="Times New Roman" w:eastAsia="等线" w:hAnsi="Times New Roman" w:cs="Times New Roman"/>
          <w:color w:val="000000" w:themeColor="text1"/>
          <w:kern w:val="0"/>
          <w:sz w:val="24"/>
          <w:szCs w:val="24"/>
        </w:rPr>
        <w:lastRenderedPageBreak/>
        <w:t>at 723.06 eV and 725.9 eV indexed as Fe 2p</w:t>
      </w:r>
      <w:r w:rsidR="00482CEF" w:rsidRPr="00EE4DCC">
        <w:rPr>
          <w:rFonts w:ascii="Times New Roman" w:eastAsia="等线" w:hAnsi="Times New Roman" w:cs="Times New Roman"/>
          <w:color w:val="000000" w:themeColor="text1"/>
          <w:kern w:val="0"/>
          <w:sz w:val="24"/>
          <w:szCs w:val="24"/>
          <w:vertAlign w:val="subscript"/>
        </w:rPr>
        <w:t>1/2</w:t>
      </w:r>
      <w:r w:rsidR="00482CEF" w:rsidRPr="00EE4DCC">
        <w:rPr>
          <w:rFonts w:ascii="Times New Roman" w:eastAsia="等线" w:hAnsi="Times New Roman" w:cs="Times New Roman"/>
          <w:color w:val="000000" w:themeColor="text1"/>
          <w:kern w:val="0"/>
          <w:sz w:val="24"/>
          <w:szCs w:val="24"/>
        </w:rPr>
        <w:t xml:space="preserve">. The two peaks at 718.3 and 731.48 eV are usually characteristic of satellite peaks of </w:t>
      </w:r>
      <w:r w:rsidR="009A012C" w:rsidRPr="00EE4DCC">
        <w:rPr>
          <w:rFonts w:ascii="Times New Roman" w:eastAsia="等线" w:hAnsi="Times New Roman" w:cs="Times New Roman"/>
          <w:color w:val="000000" w:themeColor="text1"/>
          <w:kern w:val="0"/>
          <w:sz w:val="24"/>
          <w:szCs w:val="24"/>
        </w:rPr>
        <w:t>Fe.</w:t>
      </w:r>
      <w:r w:rsidR="003662E6" w:rsidRPr="00EE4DCC">
        <w:rPr>
          <w:rFonts w:ascii="Times New Roman" w:eastAsia="等线" w:hAnsi="Times New Roman" w:cs="Times New Roman" w:hint="eastAsia"/>
          <w:color w:val="000000" w:themeColor="text1"/>
          <w:kern w:val="0"/>
          <w:sz w:val="24"/>
          <w:szCs w:val="24"/>
        </w:rPr>
        <w:t xml:space="preserve"> </w:t>
      </w:r>
      <w:r w:rsidR="006832C0" w:rsidRPr="006832C0">
        <w:rPr>
          <w:rFonts w:ascii="Times New Roman" w:hAnsi="Times New Roman" w:cs="Times New Roman"/>
          <w:b/>
          <w:bCs/>
          <w:color w:val="000000" w:themeColor="text1"/>
          <w:sz w:val="24"/>
          <w:szCs w:val="28"/>
        </w:rPr>
        <w:t>Supplementary</w:t>
      </w:r>
      <w:r w:rsidR="006832C0" w:rsidRPr="00EE4DCC">
        <w:rPr>
          <w:rFonts w:ascii="Times New Roman" w:eastAsia="等线" w:hAnsi="Times New Roman" w:cs="Times New Roman" w:hint="eastAsia"/>
          <w:b/>
          <w:bCs/>
          <w:color w:val="000000" w:themeColor="text1"/>
          <w:kern w:val="0"/>
          <w:sz w:val="24"/>
          <w:szCs w:val="24"/>
        </w:rPr>
        <w:t xml:space="preserve"> Fig</w:t>
      </w:r>
      <w:r w:rsidR="006832C0">
        <w:rPr>
          <w:rFonts w:ascii="Times New Roman" w:eastAsia="等线" w:hAnsi="Times New Roman" w:cs="Times New Roman" w:hint="eastAsia"/>
          <w:b/>
          <w:bCs/>
          <w:color w:val="000000" w:themeColor="text1"/>
          <w:kern w:val="0"/>
          <w:sz w:val="24"/>
          <w:szCs w:val="24"/>
        </w:rPr>
        <w:t>.</w:t>
      </w:r>
      <w:r w:rsidR="006832C0" w:rsidRPr="00EE4DCC">
        <w:rPr>
          <w:rFonts w:ascii="Times New Roman" w:eastAsia="等线" w:hAnsi="Times New Roman" w:cs="Times New Roman" w:hint="eastAsia"/>
          <w:b/>
          <w:bCs/>
          <w:color w:val="000000" w:themeColor="text1"/>
          <w:kern w:val="0"/>
          <w:sz w:val="24"/>
          <w:szCs w:val="24"/>
        </w:rPr>
        <w:t xml:space="preserve"> </w:t>
      </w:r>
      <w:r w:rsidR="003662E6" w:rsidRPr="00EE4DCC">
        <w:rPr>
          <w:rFonts w:ascii="Times New Roman" w:eastAsia="等线" w:hAnsi="Times New Roman" w:cs="Times New Roman"/>
          <w:b/>
          <w:bCs/>
          <w:color w:val="000000" w:themeColor="text1"/>
          <w:kern w:val="0"/>
          <w:sz w:val="24"/>
          <w:szCs w:val="24"/>
        </w:rPr>
        <w:t>3</w:t>
      </w:r>
      <w:r w:rsidR="003662E6" w:rsidRPr="00EE4DCC">
        <w:rPr>
          <w:rFonts w:ascii="Times New Roman" w:eastAsia="等线" w:hAnsi="Times New Roman" w:cs="Times New Roman" w:hint="eastAsia"/>
          <w:b/>
          <w:bCs/>
          <w:color w:val="000000" w:themeColor="text1"/>
          <w:kern w:val="0"/>
          <w:sz w:val="24"/>
          <w:szCs w:val="24"/>
        </w:rPr>
        <w:t xml:space="preserve">e </w:t>
      </w:r>
      <w:r w:rsidR="003662E6" w:rsidRPr="00EE4DCC">
        <w:rPr>
          <w:rFonts w:ascii="Times New Roman" w:eastAsia="等线" w:hAnsi="Times New Roman" w:cs="Times New Roman"/>
          <w:color w:val="000000" w:themeColor="text1"/>
          <w:kern w:val="0"/>
          <w:sz w:val="24"/>
          <w:szCs w:val="24"/>
        </w:rPr>
        <w:t>demonstrates that the interaction or interface effect between FCIP and CuHT has no significant influence on the electron energy level of Cu element in MOF structure.</w:t>
      </w:r>
    </w:p>
    <w:p w14:paraId="628CDBD9" w14:textId="7C31003B" w:rsidR="00AA6B18" w:rsidRDefault="00AA6B18" w:rsidP="00692000">
      <w:pPr>
        <w:spacing w:afterLines="50" w:after="156"/>
        <w:rPr>
          <w:rFonts w:ascii="Times" w:eastAsia="宋体" w:hAnsi="Times"/>
          <w:b/>
          <w:bCs/>
          <w:color w:val="000000" w:themeColor="text1"/>
          <w:kern w:val="0"/>
          <w:sz w:val="22"/>
        </w:rPr>
      </w:pPr>
      <w:r>
        <w:rPr>
          <w:rFonts w:ascii="Times" w:eastAsia="宋体" w:hAnsi="Times"/>
          <w:b/>
          <w:bCs/>
          <w:color w:val="000000" w:themeColor="text1"/>
          <w:kern w:val="0"/>
          <w:sz w:val="22"/>
        </w:rPr>
        <w:br w:type="page"/>
      </w:r>
    </w:p>
    <w:p w14:paraId="0D0BB72E" w14:textId="0C2567D4" w:rsidR="00692000" w:rsidRPr="00EE4DCC" w:rsidRDefault="008152C5" w:rsidP="00692000">
      <w:pPr>
        <w:spacing w:afterLines="50" w:after="156"/>
        <w:jc w:val="center"/>
        <w:rPr>
          <w:rFonts w:ascii="Times" w:eastAsia="宋体" w:hAnsi="Times"/>
          <w:b/>
          <w:bCs/>
          <w:color w:val="000000" w:themeColor="text1"/>
          <w:kern w:val="0"/>
          <w:sz w:val="22"/>
          <w:highlight w:val="yellow"/>
        </w:rPr>
      </w:pPr>
      <w:r w:rsidRPr="00EE4DCC">
        <w:rPr>
          <w:noProof/>
          <w:color w:val="000000" w:themeColor="text1"/>
        </w:rPr>
        <w:lastRenderedPageBreak/>
        <w:drawing>
          <wp:inline distT="0" distB="0" distL="0" distR="0" wp14:anchorId="120CF747" wp14:editId="7A9CD35A">
            <wp:extent cx="4320000" cy="3232800"/>
            <wp:effectExtent l="0" t="0" r="4445" b="5715"/>
            <wp:docPr id="585469108" name="图片 1" descr="瓶子放在一起&#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469108" name="图片 1" descr="瓶子放在一起&#10;&#10;中度可信度描述已自动生成"/>
                    <pic:cNvPicPr/>
                  </pic:nvPicPr>
                  <pic:blipFill>
                    <a:blip r:embed="rId12"/>
                    <a:stretch>
                      <a:fillRect/>
                    </a:stretch>
                  </pic:blipFill>
                  <pic:spPr>
                    <a:xfrm>
                      <a:off x="0" y="0"/>
                      <a:ext cx="4320000" cy="3232800"/>
                    </a:xfrm>
                    <a:prstGeom prst="rect">
                      <a:avLst/>
                    </a:prstGeom>
                  </pic:spPr>
                </pic:pic>
              </a:graphicData>
            </a:graphic>
          </wp:inline>
        </w:drawing>
      </w:r>
    </w:p>
    <w:p w14:paraId="157F0793" w14:textId="19D6BF76" w:rsidR="00692000" w:rsidRPr="00EE4DCC" w:rsidRDefault="009F7FAD" w:rsidP="005C5612">
      <w:pPr>
        <w:pStyle w:val="a7"/>
        <w:spacing w:before="0" w:beforeAutospacing="0" w:after="0" w:afterAutospacing="0" w:line="360" w:lineRule="auto"/>
        <w:jc w:val="center"/>
        <w:rPr>
          <w:rFonts w:ascii="Times New Roman" w:eastAsiaTheme="minorEastAsia" w:hAnsi="Times New Roman" w:cs="Times New Roman"/>
          <w:color w:val="000000" w:themeColor="text1"/>
          <w:kern w:val="24"/>
        </w:rPr>
      </w:pPr>
      <w:r w:rsidRPr="009F7FAD">
        <w:rPr>
          <w:rFonts w:ascii="Times New Roman" w:eastAsiaTheme="minorEastAsia" w:hAnsi="Times New Roman" w:cs="Times New Roman"/>
          <w:b/>
          <w:bCs/>
          <w:color w:val="000000" w:themeColor="text1"/>
          <w:kern w:val="24"/>
        </w:rPr>
        <w:t>Supplementary</w:t>
      </w:r>
      <w:r>
        <w:rPr>
          <w:rFonts w:ascii="Times New Roman" w:eastAsiaTheme="minorEastAsia" w:hAnsi="Times New Roman" w:cs="Times New Roman" w:hint="eastAsia"/>
          <w:b/>
          <w:bCs/>
          <w:color w:val="000000" w:themeColor="text1"/>
          <w:kern w:val="24"/>
        </w:rPr>
        <w:t xml:space="preserve"> </w:t>
      </w:r>
      <w:r w:rsidRPr="00EE4DCC">
        <w:rPr>
          <w:rFonts w:ascii="Times New Roman" w:eastAsiaTheme="minorEastAsia" w:hAnsi="Times New Roman" w:cs="Times New Roman"/>
          <w:b/>
          <w:bCs/>
          <w:color w:val="000000" w:themeColor="text1"/>
          <w:kern w:val="24"/>
        </w:rPr>
        <w:t>Fig</w:t>
      </w:r>
      <w:r>
        <w:rPr>
          <w:rFonts w:ascii="Times New Roman" w:eastAsiaTheme="minorEastAsia" w:hAnsi="Times New Roman" w:cs="Times New Roman" w:hint="eastAsia"/>
          <w:b/>
          <w:bCs/>
          <w:color w:val="000000" w:themeColor="text1"/>
          <w:kern w:val="24"/>
        </w:rPr>
        <w:t>.</w:t>
      </w:r>
      <w:r w:rsidRPr="00EE4DCC">
        <w:rPr>
          <w:rFonts w:ascii="Times New Roman" w:eastAsiaTheme="minorEastAsia" w:hAnsi="Times New Roman" w:cs="Times New Roman"/>
          <w:b/>
          <w:bCs/>
          <w:color w:val="000000" w:themeColor="text1"/>
          <w:kern w:val="24"/>
        </w:rPr>
        <w:t xml:space="preserve"> </w:t>
      </w:r>
      <w:r w:rsidR="00692000" w:rsidRPr="00EE4DCC">
        <w:rPr>
          <w:rFonts w:ascii="Times New Roman" w:eastAsiaTheme="minorEastAsia" w:hAnsi="Times New Roman" w:cs="Times New Roman"/>
          <w:b/>
          <w:bCs/>
          <w:color w:val="000000" w:themeColor="text1"/>
          <w:kern w:val="24"/>
        </w:rPr>
        <w:t xml:space="preserve">4 </w:t>
      </w:r>
      <w:r w:rsidR="00BA63B1" w:rsidRPr="00EE4DCC">
        <w:rPr>
          <w:rFonts w:ascii="Times New Roman" w:eastAsiaTheme="minorEastAsia" w:hAnsi="Times New Roman" w:cs="Times New Roman" w:hint="eastAsia"/>
          <w:color w:val="000000" w:themeColor="text1"/>
          <w:kern w:val="24"/>
        </w:rPr>
        <w:t>Photos</w:t>
      </w:r>
      <w:r w:rsidR="00BA63B1" w:rsidRPr="00EE4DCC">
        <w:rPr>
          <w:rFonts w:ascii="Times New Roman" w:eastAsiaTheme="minorEastAsia" w:hAnsi="Times New Roman" w:cs="Times New Roman"/>
          <w:color w:val="000000" w:themeColor="text1"/>
          <w:kern w:val="24"/>
        </w:rPr>
        <w:t xml:space="preserve"> of as-prepared CuHT-FCIP composite </w:t>
      </w:r>
      <w:r w:rsidR="003C149D" w:rsidRPr="00EE4DCC">
        <w:rPr>
          <w:rFonts w:ascii="Times New Roman" w:eastAsiaTheme="minorEastAsia" w:hAnsi="Times New Roman" w:cs="Times New Roman"/>
          <w:color w:val="000000" w:themeColor="text1"/>
          <w:kern w:val="24"/>
        </w:rPr>
        <w:t>by sonication (left) and the dispersion of CuHT and FCIP mixture by vortex mixing</w:t>
      </w:r>
      <w:r w:rsidR="00DD450A" w:rsidRPr="00EE4DCC">
        <w:rPr>
          <w:rFonts w:ascii="Times New Roman" w:eastAsiaTheme="minorEastAsia" w:hAnsi="Times New Roman" w:cs="Times New Roman"/>
          <w:color w:val="000000" w:themeColor="text1"/>
          <w:kern w:val="24"/>
        </w:rPr>
        <w:t xml:space="preserve"> (right) after settling for 1 min</w:t>
      </w:r>
      <w:r w:rsidR="003C149D" w:rsidRPr="00EE4DCC">
        <w:rPr>
          <w:rFonts w:ascii="Times New Roman" w:eastAsiaTheme="minorEastAsia" w:hAnsi="Times New Roman" w:cs="Times New Roman"/>
          <w:color w:val="000000" w:themeColor="text1"/>
          <w:kern w:val="24"/>
        </w:rPr>
        <w:t>.</w:t>
      </w:r>
    </w:p>
    <w:p w14:paraId="7A0EEB0D" w14:textId="77777777" w:rsidR="00924E05" w:rsidRPr="00EE4DCC" w:rsidRDefault="00924E05" w:rsidP="00380B01">
      <w:pPr>
        <w:pStyle w:val="a7"/>
        <w:spacing w:before="0" w:beforeAutospacing="0" w:after="0" w:afterAutospacing="0" w:line="480" w:lineRule="auto"/>
        <w:jc w:val="center"/>
        <w:rPr>
          <w:rFonts w:ascii="Times New Roman" w:eastAsiaTheme="minorEastAsia" w:hAnsi="Times New Roman" w:cs="Times New Roman"/>
          <w:color w:val="000000" w:themeColor="text1"/>
          <w:kern w:val="24"/>
        </w:rPr>
      </w:pPr>
    </w:p>
    <w:p w14:paraId="55134A9A" w14:textId="08259EFA" w:rsidR="00924E05" w:rsidRPr="00EE4DCC" w:rsidRDefault="00495F32" w:rsidP="00DA5E8F">
      <w:pPr>
        <w:pStyle w:val="a7"/>
        <w:spacing w:before="0" w:beforeAutospacing="0" w:after="0" w:afterAutospacing="0" w:line="480" w:lineRule="auto"/>
        <w:jc w:val="both"/>
        <w:rPr>
          <w:rFonts w:ascii="Times New Roman" w:hAnsi="Times New Roman" w:cs="Times New Roman"/>
          <w:color w:val="000000" w:themeColor="text1"/>
        </w:rPr>
      </w:pPr>
      <w:r w:rsidRPr="00EE4DCC">
        <w:rPr>
          <w:rFonts w:ascii="Times New Roman" w:hAnsi="Times New Roman" w:cs="Times New Roman"/>
          <w:color w:val="000000" w:themeColor="text1"/>
        </w:rPr>
        <w:t>Compared to simply mixing CuHT and FCIP, the CuHT-FCIP composite exhibits better dispersibility in ethanol solution</w:t>
      </w:r>
      <w:r w:rsidR="006E46EB" w:rsidRPr="00EE4DCC">
        <w:rPr>
          <w:rFonts w:ascii="Times New Roman" w:hAnsi="Times New Roman" w:cs="Times New Roman"/>
          <w:color w:val="000000" w:themeColor="text1"/>
        </w:rPr>
        <w:t xml:space="preserve"> </w:t>
      </w:r>
      <w:r w:rsidR="006E46EB" w:rsidRPr="00EE4DCC">
        <w:rPr>
          <w:rFonts w:ascii="Times New Roman" w:hAnsi="Times New Roman" w:cs="Times New Roman" w:hint="eastAsia"/>
          <w:color w:val="000000" w:themeColor="text1"/>
        </w:rPr>
        <w:t>after</w:t>
      </w:r>
      <w:r w:rsidR="006E46EB" w:rsidRPr="00EE4DCC">
        <w:rPr>
          <w:rFonts w:ascii="Times New Roman" w:hAnsi="Times New Roman" w:cs="Times New Roman"/>
          <w:color w:val="000000" w:themeColor="text1"/>
        </w:rPr>
        <w:t xml:space="preserve"> sonication</w:t>
      </w:r>
      <w:r w:rsidRPr="00EE4DCC">
        <w:rPr>
          <w:rFonts w:ascii="Times New Roman" w:hAnsi="Times New Roman" w:cs="Times New Roman"/>
          <w:color w:val="000000" w:themeColor="text1"/>
        </w:rPr>
        <w:t xml:space="preserve">. The main reasons </w:t>
      </w:r>
      <w:r w:rsidR="00693D56" w:rsidRPr="00EE4DCC">
        <w:rPr>
          <w:rFonts w:ascii="Times New Roman" w:hAnsi="Times New Roman" w:cs="Times New Roman"/>
          <w:color w:val="000000" w:themeColor="text1"/>
        </w:rPr>
        <w:t xml:space="preserve">are: </w:t>
      </w:r>
      <w:r w:rsidRPr="00EE4DCC">
        <w:rPr>
          <w:rFonts w:ascii="Times New Roman" w:hAnsi="Times New Roman" w:cs="Times New Roman"/>
          <w:color w:val="000000" w:themeColor="text1"/>
        </w:rPr>
        <w:t xml:space="preserve">first, the stronger power provided by ultrasonication causes the separation of the </w:t>
      </w:r>
      <w:r w:rsidR="003A67C0" w:rsidRPr="00EE4DCC">
        <w:rPr>
          <w:rFonts w:ascii="Times New Roman" w:hAnsi="Times New Roman" w:cs="Times New Roman"/>
          <w:color w:val="000000" w:themeColor="text1"/>
        </w:rPr>
        <w:t xml:space="preserve">agglomerated </w:t>
      </w:r>
      <w:r w:rsidRPr="00EE4DCC">
        <w:rPr>
          <w:rFonts w:ascii="Times New Roman" w:hAnsi="Times New Roman" w:cs="Times New Roman"/>
          <w:color w:val="000000" w:themeColor="text1"/>
        </w:rPr>
        <w:t>FCIP and CuHT</w:t>
      </w:r>
      <w:r w:rsidR="00EB357C" w:rsidRPr="00EE4DCC">
        <w:rPr>
          <w:rFonts w:ascii="Times New Roman" w:hAnsi="Times New Roman" w:cs="Times New Roman"/>
          <w:color w:val="000000" w:themeColor="text1"/>
        </w:rPr>
        <w:t xml:space="preserve"> layers</w:t>
      </w:r>
      <w:r w:rsidRPr="00EE4DCC">
        <w:rPr>
          <w:rFonts w:ascii="Times New Roman" w:hAnsi="Times New Roman" w:cs="Times New Roman"/>
          <w:color w:val="000000" w:themeColor="text1"/>
        </w:rPr>
        <w:t>, thereby enhancing their inherent dispersibility</w:t>
      </w:r>
      <w:r w:rsidR="004C3790" w:rsidRPr="00EE4DCC">
        <w:rPr>
          <w:rFonts w:ascii="Times New Roman" w:hAnsi="Times New Roman" w:cs="Times New Roman"/>
          <w:color w:val="000000" w:themeColor="text1"/>
        </w:rPr>
        <w:t>; s</w:t>
      </w:r>
      <w:r w:rsidRPr="00EE4DCC">
        <w:rPr>
          <w:rFonts w:ascii="Times New Roman" w:hAnsi="Times New Roman" w:cs="Times New Roman"/>
          <w:color w:val="000000" w:themeColor="text1"/>
        </w:rPr>
        <w:t>econd, the ultrasonic power causes the disso</w:t>
      </w:r>
      <w:r w:rsidR="00121C97" w:rsidRPr="00EE4DCC">
        <w:rPr>
          <w:rFonts w:ascii="Times New Roman" w:hAnsi="Times New Roman" w:cs="Times New Roman"/>
          <w:color w:val="000000" w:themeColor="text1"/>
        </w:rPr>
        <w:t>lution</w:t>
      </w:r>
      <w:r w:rsidRPr="00EE4DCC">
        <w:rPr>
          <w:rFonts w:ascii="Times New Roman" w:hAnsi="Times New Roman" w:cs="Times New Roman"/>
          <w:color w:val="000000" w:themeColor="text1"/>
        </w:rPr>
        <w:t xml:space="preserve"> of Cu ions on the surface of CuHT, resulting in the generation of uncoordinated thiol groups (-SH), which readily bond with partially oxidized Fe(II) or Fe(III) on the surface of FCIP, thus forming a sandwich-like </w:t>
      </w:r>
      <w:r w:rsidR="00D001EE" w:rsidRPr="00EE4DCC">
        <w:rPr>
          <w:rFonts w:ascii="Times New Roman" w:hAnsi="Times New Roman" w:cs="Times New Roman"/>
          <w:color w:val="000000" w:themeColor="text1"/>
        </w:rPr>
        <w:t xml:space="preserve">CuHT-FCIP-CuHT </w:t>
      </w:r>
      <w:r w:rsidRPr="00EE4DCC">
        <w:rPr>
          <w:rFonts w:ascii="Times New Roman" w:hAnsi="Times New Roman" w:cs="Times New Roman"/>
          <w:color w:val="000000" w:themeColor="text1"/>
        </w:rPr>
        <w:t>assembly.</w:t>
      </w:r>
      <w:r w:rsidR="005962FA" w:rsidRPr="00EE4DCC">
        <w:rPr>
          <w:rFonts w:ascii="Times New Roman" w:hAnsi="Times New Roman" w:cs="Times New Roman"/>
          <w:color w:val="000000" w:themeColor="text1"/>
        </w:rPr>
        <w:t xml:space="preserve"> T</w:t>
      </w:r>
      <w:r w:rsidR="005962FA" w:rsidRPr="00EE4DCC">
        <w:rPr>
          <w:rFonts w:ascii="Times New Roman" w:hAnsi="Times New Roman" w:cs="Times New Roman" w:hint="eastAsia"/>
          <w:color w:val="000000" w:themeColor="text1"/>
        </w:rPr>
        <w:t>h</w:t>
      </w:r>
      <w:r w:rsidR="005962FA" w:rsidRPr="00EE4DCC">
        <w:rPr>
          <w:rFonts w:ascii="Times New Roman" w:hAnsi="Times New Roman" w:cs="Times New Roman"/>
          <w:color w:val="000000" w:themeColor="text1"/>
        </w:rPr>
        <w:t xml:space="preserve">erefore, significant stratification is not observed in </w:t>
      </w:r>
      <w:r w:rsidR="003E0BD2" w:rsidRPr="00EE4DCC">
        <w:rPr>
          <w:rFonts w:ascii="Times New Roman" w:hAnsi="Times New Roman" w:cs="Times New Roman"/>
          <w:color w:val="000000" w:themeColor="text1"/>
        </w:rPr>
        <w:t xml:space="preserve">the </w:t>
      </w:r>
      <w:r w:rsidR="005962FA" w:rsidRPr="00EE4DCC">
        <w:rPr>
          <w:rFonts w:ascii="Times New Roman" w:hAnsi="Times New Roman" w:cs="Times New Roman"/>
          <w:color w:val="000000" w:themeColor="text1"/>
        </w:rPr>
        <w:t xml:space="preserve">CuHT-FCIP </w:t>
      </w:r>
      <w:r w:rsidR="00783308" w:rsidRPr="00EE4DCC">
        <w:rPr>
          <w:rFonts w:ascii="Times New Roman" w:hAnsi="Times New Roman" w:cs="Times New Roman"/>
          <w:color w:val="000000" w:themeColor="text1"/>
        </w:rPr>
        <w:t xml:space="preserve">solution. </w:t>
      </w:r>
    </w:p>
    <w:p w14:paraId="03F2F083" w14:textId="18780150" w:rsidR="00692000" w:rsidRPr="00EE4DCC" w:rsidRDefault="00692000" w:rsidP="00692000">
      <w:pPr>
        <w:widowControl/>
        <w:jc w:val="left"/>
        <w:rPr>
          <w:rFonts w:ascii="Times" w:eastAsia="宋体" w:hAnsi="Times"/>
          <w:b/>
          <w:bCs/>
          <w:color w:val="000000" w:themeColor="text1"/>
          <w:kern w:val="0"/>
          <w:sz w:val="22"/>
        </w:rPr>
      </w:pPr>
    </w:p>
    <w:p w14:paraId="33417F46" w14:textId="49155A39" w:rsidR="00F25B21" w:rsidRPr="00EE4DCC" w:rsidRDefault="00B42DAC" w:rsidP="00054598">
      <w:pPr>
        <w:spacing w:afterLines="50" w:after="156"/>
        <w:jc w:val="center"/>
        <w:rPr>
          <w:rFonts w:ascii="Times" w:eastAsia="宋体" w:hAnsi="Times"/>
          <w:b/>
          <w:bCs/>
          <w:color w:val="000000" w:themeColor="text1"/>
          <w:kern w:val="0"/>
          <w:sz w:val="22"/>
        </w:rPr>
      </w:pPr>
      <w:r w:rsidRPr="00EE4DCC">
        <w:rPr>
          <w:rFonts w:ascii="Times" w:eastAsia="宋体" w:hAnsi="Times"/>
          <w:b/>
          <w:bCs/>
          <w:noProof/>
          <w:color w:val="000000" w:themeColor="text1"/>
          <w:kern w:val="0"/>
          <w:sz w:val="22"/>
        </w:rPr>
        <w:lastRenderedPageBreak/>
        <w:drawing>
          <wp:inline distT="0" distB="0" distL="0" distR="0" wp14:anchorId="53330C35" wp14:editId="4ED708F8">
            <wp:extent cx="5760000" cy="1454400"/>
            <wp:effectExtent l="0" t="0" r="0" b="0"/>
            <wp:docPr id="13732493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24933" name=""/>
                    <pic:cNvPicPr/>
                  </pic:nvPicPr>
                  <pic:blipFill>
                    <a:blip r:embed="rId13"/>
                    <a:stretch>
                      <a:fillRect/>
                    </a:stretch>
                  </pic:blipFill>
                  <pic:spPr>
                    <a:xfrm>
                      <a:off x="0" y="0"/>
                      <a:ext cx="5760000" cy="1454400"/>
                    </a:xfrm>
                    <a:prstGeom prst="rect">
                      <a:avLst/>
                    </a:prstGeom>
                  </pic:spPr>
                </pic:pic>
              </a:graphicData>
            </a:graphic>
          </wp:inline>
        </w:drawing>
      </w:r>
    </w:p>
    <w:p w14:paraId="5D410B83" w14:textId="05C88AC4" w:rsidR="00B64A5C" w:rsidRPr="00EE4DCC" w:rsidRDefault="009F7FAD" w:rsidP="005C5612">
      <w:pPr>
        <w:pStyle w:val="a7"/>
        <w:spacing w:before="0" w:beforeAutospacing="0" w:after="0" w:afterAutospacing="0" w:line="360" w:lineRule="auto"/>
        <w:jc w:val="both"/>
        <w:rPr>
          <w:rFonts w:ascii="Times New Roman" w:eastAsia="等线" w:hAnsi="Times New Roman" w:cs="Times New Roman"/>
          <w:color w:val="000000" w:themeColor="text1"/>
          <w:kern w:val="24"/>
        </w:rPr>
      </w:pPr>
      <w:r w:rsidRPr="009F7FAD">
        <w:rPr>
          <w:rFonts w:ascii="Times New Roman" w:eastAsiaTheme="minorEastAsia" w:hAnsi="Times New Roman" w:cs="Times New Roman"/>
          <w:b/>
          <w:bCs/>
          <w:color w:val="000000" w:themeColor="text1"/>
          <w:kern w:val="24"/>
        </w:rPr>
        <w:t>Supplementary</w:t>
      </w:r>
      <w:r>
        <w:rPr>
          <w:rFonts w:ascii="Times New Roman" w:eastAsiaTheme="minorEastAsia" w:hAnsi="Times New Roman" w:cs="Times New Roman" w:hint="eastAsia"/>
          <w:b/>
          <w:bCs/>
          <w:color w:val="000000" w:themeColor="text1"/>
          <w:kern w:val="24"/>
        </w:rPr>
        <w:t xml:space="preserve"> </w:t>
      </w:r>
      <w:r w:rsidRPr="00EE4DCC">
        <w:rPr>
          <w:rFonts w:ascii="Times New Roman" w:eastAsiaTheme="minorEastAsia" w:hAnsi="Times New Roman" w:cs="Times New Roman"/>
          <w:b/>
          <w:bCs/>
          <w:color w:val="000000" w:themeColor="text1"/>
          <w:kern w:val="24"/>
        </w:rPr>
        <w:t>Fig</w:t>
      </w:r>
      <w:r>
        <w:rPr>
          <w:rFonts w:ascii="Times New Roman" w:eastAsiaTheme="minorEastAsia" w:hAnsi="Times New Roman" w:cs="Times New Roman" w:hint="eastAsia"/>
          <w:b/>
          <w:bCs/>
          <w:color w:val="000000" w:themeColor="text1"/>
          <w:kern w:val="24"/>
        </w:rPr>
        <w:t>.</w:t>
      </w:r>
      <w:r w:rsidRPr="00EE4DCC">
        <w:rPr>
          <w:rFonts w:ascii="Times New Roman" w:eastAsiaTheme="minorEastAsia" w:hAnsi="Times New Roman" w:cs="Times New Roman"/>
          <w:b/>
          <w:bCs/>
          <w:color w:val="000000" w:themeColor="text1"/>
          <w:kern w:val="24"/>
        </w:rPr>
        <w:t xml:space="preserve"> </w:t>
      </w:r>
      <w:r w:rsidR="003101CC" w:rsidRPr="00EE4DCC">
        <w:rPr>
          <w:rFonts w:ascii="Times New Roman" w:eastAsiaTheme="minorEastAsia" w:hAnsi="Times New Roman" w:cs="Times New Roman"/>
          <w:b/>
          <w:bCs/>
          <w:color w:val="000000" w:themeColor="text1"/>
          <w:kern w:val="24"/>
        </w:rPr>
        <w:t>5</w:t>
      </w:r>
      <w:r w:rsidR="00B64A5C" w:rsidRPr="00EE4DCC">
        <w:rPr>
          <w:rFonts w:ascii="Times New Roman" w:eastAsiaTheme="minorEastAsia" w:hAnsi="Times New Roman" w:cs="Times New Roman"/>
          <w:b/>
          <w:bCs/>
          <w:color w:val="000000" w:themeColor="text1"/>
          <w:kern w:val="24"/>
        </w:rPr>
        <w:t xml:space="preserve"> </w:t>
      </w:r>
      <w:r w:rsidR="00C1289D" w:rsidRPr="00EE105A">
        <w:rPr>
          <w:rFonts w:ascii="Times New Roman" w:eastAsia="等线" w:hAnsi="Times New Roman" w:cs="Times New Roman"/>
          <w:b/>
          <w:bCs/>
          <w:color w:val="000000" w:themeColor="text1"/>
          <w:kern w:val="24"/>
        </w:rPr>
        <w:t>EMW</w:t>
      </w:r>
      <w:r w:rsidR="009938CF" w:rsidRPr="00EE105A">
        <w:rPr>
          <w:rFonts w:ascii="Times New Roman" w:eastAsia="等线" w:hAnsi="Times New Roman" w:cs="Times New Roman"/>
          <w:b/>
          <w:bCs/>
          <w:color w:val="000000" w:themeColor="text1"/>
          <w:kern w:val="24"/>
        </w:rPr>
        <w:t xml:space="preserve"> absorption </w:t>
      </w:r>
      <w:r w:rsidR="00804AD4" w:rsidRPr="00EE105A">
        <w:rPr>
          <w:rFonts w:ascii="Times New Roman" w:eastAsia="等线" w:hAnsi="Times New Roman" w:cs="Times New Roman"/>
          <w:b/>
          <w:bCs/>
          <w:color w:val="000000" w:themeColor="text1"/>
          <w:kern w:val="24"/>
        </w:rPr>
        <w:t>performance of different samples</w:t>
      </w:r>
      <w:r w:rsidR="00B64A5C" w:rsidRPr="00EE105A">
        <w:rPr>
          <w:rFonts w:ascii="Times New Roman" w:eastAsia="等线" w:hAnsi="Times New Roman" w:cs="Times New Roman"/>
          <w:b/>
          <w:bCs/>
          <w:color w:val="000000" w:themeColor="text1"/>
          <w:kern w:val="24"/>
        </w:rPr>
        <w:t>.</w:t>
      </w:r>
      <w:r w:rsidR="00B64A5C" w:rsidRPr="00EE4DCC">
        <w:rPr>
          <w:rFonts w:ascii="Times New Roman" w:eastAsia="等线" w:hAnsi="Times New Roman" w:cs="Times New Roman"/>
          <w:color w:val="000000" w:themeColor="text1"/>
          <w:kern w:val="24"/>
        </w:rPr>
        <w:t xml:space="preserve"> 2D contour of RL values versus frequency at different thicknesses of </w:t>
      </w:r>
      <w:proofErr w:type="gramStart"/>
      <w:r w:rsidR="00B64A5C" w:rsidRPr="00EE4DCC">
        <w:rPr>
          <w:rFonts w:ascii="Times New Roman" w:eastAsia="等线" w:hAnsi="Times New Roman" w:cs="Times New Roman"/>
          <w:b/>
          <w:bCs/>
          <w:color w:val="000000" w:themeColor="text1"/>
          <w:kern w:val="24"/>
        </w:rPr>
        <w:t>a</w:t>
      </w:r>
      <w:proofErr w:type="gramEnd"/>
      <w:r w:rsidR="00B64A5C" w:rsidRPr="00EE4DCC">
        <w:rPr>
          <w:rFonts w:ascii="Times New Roman" w:eastAsia="等线" w:hAnsi="Times New Roman" w:cs="Times New Roman"/>
          <w:color w:val="000000" w:themeColor="text1"/>
          <w:kern w:val="24"/>
        </w:rPr>
        <w:t xml:space="preserve"> EP, </w:t>
      </w:r>
      <w:r w:rsidR="00B64A5C" w:rsidRPr="00EE4DCC">
        <w:rPr>
          <w:rFonts w:ascii="Times New Roman" w:eastAsia="等线" w:hAnsi="Times New Roman" w:cs="Times New Roman"/>
          <w:b/>
          <w:bCs/>
          <w:color w:val="000000" w:themeColor="text1"/>
          <w:kern w:val="24"/>
        </w:rPr>
        <w:t>b</w:t>
      </w:r>
      <w:r w:rsidR="00B64A5C" w:rsidRPr="00EE4DCC">
        <w:rPr>
          <w:rFonts w:ascii="Times New Roman" w:eastAsia="等线" w:hAnsi="Times New Roman" w:cs="Times New Roman"/>
          <w:color w:val="000000" w:themeColor="text1"/>
          <w:kern w:val="24"/>
        </w:rPr>
        <w:t xml:space="preserve"> CuHT-EP, </w:t>
      </w:r>
      <w:r w:rsidR="00B42DAC" w:rsidRPr="00EE4DCC">
        <w:rPr>
          <w:rFonts w:ascii="Times New Roman" w:eastAsia="等线" w:hAnsi="Times New Roman" w:cs="Times New Roman" w:hint="eastAsia"/>
          <w:b/>
          <w:bCs/>
          <w:color w:val="000000" w:themeColor="text1"/>
          <w:kern w:val="24"/>
        </w:rPr>
        <w:t>c</w:t>
      </w:r>
      <w:r w:rsidR="00B42DAC" w:rsidRPr="00EE4DCC">
        <w:rPr>
          <w:rFonts w:ascii="Times New Roman" w:eastAsia="等线" w:hAnsi="Times New Roman" w:cs="Times New Roman"/>
          <w:color w:val="000000" w:themeColor="text1"/>
          <w:kern w:val="24"/>
        </w:rPr>
        <w:t xml:space="preserve"> </w:t>
      </w:r>
      <w:r w:rsidR="00B64A5C" w:rsidRPr="00EE4DCC">
        <w:rPr>
          <w:rFonts w:ascii="Times New Roman" w:eastAsia="等线" w:hAnsi="Times New Roman" w:cs="Times New Roman" w:hint="eastAsia"/>
          <w:color w:val="000000" w:themeColor="text1"/>
          <w:kern w:val="24"/>
        </w:rPr>
        <w:t>F</w:t>
      </w:r>
      <w:r w:rsidR="00B64A5C" w:rsidRPr="00EE4DCC">
        <w:rPr>
          <w:rFonts w:ascii="Times New Roman" w:eastAsia="等线" w:hAnsi="Times New Roman" w:cs="Times New Roman"/>
          <w:color w:val="000000" w:themeColor="text1"/>
          <w:kern w:val="24"/>
        </w:rPr>
        <w:t xml:space="preserve">CIP-EP, </w:t>
      </w:r>
      <w:r w:rsidR="00B42DAC" w:rsidRPr="00EE4DCC">
        <w:rPr>
          <w:rFonts w:ascii="Times New Roman" w:eastAsia="等线" w:hAnsi="Times New Roman" w:cs="Times New Roman"/>
          <w:b/>
          <w:bCs/>
          <w:color w:val="000000" w:themeColor="text1"/>
          <w:kern w:val="24"/>
        </w:rPr>
        <w:t>d</w:t>
      </w:r>
      <w:r w:rsidR="00B64A5C" w:rsidRPr="00EE4DCC">
        <w:rPr>
          <w:rFonts w:ascii="Times New Roman" w:eastAsia="等线" w:hAnsi="Times New Roman" w:cs="Times New Roman"/>
          <w:color w:val="000000" w:themeColor="text1"/>
          <w:kern w:val="24"/>
        </w:rPr>
        <w:t xml:space="preserve"> FCIP-EP-H.</w:t>
      </w:r>
    </w:p>
    <w:p w14:paraId="21256CCA" w14:textId="77777777" w:rsidR="00E14171" w:rsidRPr="00EE4DCC" w:rsidRDefault="00E14171" w:rsidP="00054598">
      <w:pPr>
        <w:pStyle w:val="a7"/>
        <w:spacing w:before="0" w:beforeAutospacing="0" w:after="0" w:afterAutospacing="0" w:line="480" w:lineRule="auto"/>
        <w:jc w:val="center"/>
        <w:rPr>
          <w:color w:val="000000" w:themeColor="text1"/>
        </w:rPr>
      </w:pPr>
    </w:p>
    <w:p w14:paraId="50A84D1E" w14:textId="477A3CFC" w:rsidR="00E14171" w:rsidRPr="00EE4DCC" w:rsidRDefault="009F7FAD" w:rsidP="00E14171">
      <w:pPr>
        <w:spacing w:afterLines="50" w:after="156"/>
        <w:jc w:val="center"/>
        <w:rPr>
          <w:rFonts w:ascii="Times New Roman" w:hAnsi="Times New Roman" w:cs="Times New Roman"/>
          <w:b/>
          <w:bCs/>
          <w:color w:val="000000" w:themeColor="text1"/>
          <w:sz w:val="24"/>
          <w:szCs w:val="24"/>
        </w:rPr>
      </w:pPr>
      <w:r w:rsidRPr="009F7FAD">
        <w:rPr>
          <w:rFonts w:ascii="Times New Roman" w:hAnsi="Times New Roman" w:cs="Times New Roman"/>
          <w:b/>
          <w:bCs/>
          <w:color w:val="000000" w:themeColor="text1"/>
          <w:sz w:val="24"/>
          <w:szCs w:val="24"/>
        </w:rPr>
        <w:t>Supplementary</w:t>
      </w:r>
      <w:r>
        <w:rPr>
          <w:rFonts w:ascii="Times New Roman" w:hAnsi="Times New Roman" w:cs="Times New Roman" w:hint="eastAsia"/>
          <w:b/>
          <w:bCs/>
          <w:color w:val="000000" w:themeColor="text1"/>
          <w:sz w:val="24"/>
          <w:szCs w:val="24"/>
        </w:rPr>
        <w:t xml:space="preserve"> </w:t>
      </w:r>
      <w:r w:rsidR="00E14171" w:rsidRPr="00EE4DCC">
        <w:rPr>
          <w:rFonts w:ascii="Times New Roman" w:hAnsi="Times New Roman" w:cs="Times New Roman"/>
          <w:b/>
          <w:bCs/>
          <w:color w:val="000000" w:themeColor="text1"/>
          <w:sz w:val="24"/>
          <w:szCs w:val="24"/>
        </w:rPr>
        <w:t xml:space="preserve">Table </w:t>
      </w:r>
      <w:r w:rsidR="00C407EC" w:rsidRPr="00EE4DCC">
        <w:rPr>
          <w:rFonts w:ascii="Times New Roman" w:hAnsi="Times New Roman" w:cs="Times New Roman"/>
          <w:b/>
          <w:bCs/>
          <w:color w:val="000000" w:themeColor="text1"/>
          <w:sz w:val="24"/>
          <w:szCs w:val="24"/>
        </w:rPr>
        <w:t>1</w:t>
      </w:r>
      <w:r w:rsidR="00E14171" w:rsidRPr="00EE4DCC">
        <w:rPr>
          <w:color w:val="000000" w:themeColor="text1"/>
        </w:rPr>
        <w:t xml:space="preserve"> </w:t>
      </w:r>
      <w:r w:rsidR="00E14171" w:rsidRPr="00EE4DCC">
        <w:rPr>
          <w:rFonts w:ascii="Times New Roman" w:hAnsi="Times New Roman" w:cs="Times New Roman"/>
          <w:color w:val="000000" w:themeColor="text1"/>
          <w:sz w:val="24"/>
          <w:szCs w:val="24"/>
        </w:rPr>
        <w:t>Composites consisting of different ratios of Sc-MOF CuHT, FCIP and EP.</w:t>
      </w:r>
    </w:p>
    <w:tbl>
      <w:tblPr>
        <w:tblStyle w:val="a8"/>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5631"/>
      </w:tblGrid>
      <w:tr w:rsidR="00EE4DCC" w:rsidRPr="00EE4DCC" w14:paraId="53522755" w14:textId="77777777" w:rsidTr="005C5612">
        <w:trPr>
          <w:jc w:val="center"/>
        </w:trPr>
        <w:tc>
          <w:tcPr>
            <w:tcW w:w="2829" w:type="dxa"/>
            <w:tcBorders>
              <w:top w:val="single" w:sz="18" w:space="0" w:color="auto"/>
              <w:bottom w:val="single" w:sz="12" w:space="0" w:color="auto"/>
            </w:tcBorders>
            <w:vAlign w:val="center"/>
          </w:tcPr>
          <w:p w14:paraId="63A3546F" w14:textId="77777777" w:rsidR="00E14171" w:rsidRPr="00EE4DCC" w:rsidRDefault="00E14171" w:rsidP="00CE33CA">
            <w:pPr>
              <w:pStyle w:val="TCTableBody0"/>
              <w:spacing w:after="0" w:line="360" w:lineRule="auto"/>
              <w:jc w:val="center"/>
              <w:rPr>
                <w:rFonts w:ascii="Times New Roman" w:hAnsi="Times New Roman"/>
                <w:b/>
                <w:bCs/>
                <w:color w:val="000000" w:themeColor="text1"/>
                <w:sz w:val="22"/>
                <w:lang w:eastAsia="zh-CN"/>
              </w:rPr>
            </w:pPr>
            <w:r w:rsidRPr="00EE4DCC">
              <w:rPr>
                <w:rFonts w:ascii="Times New Roman" w:hAnsi="Times New Roman"/>
                <w:b/>
                <w:bCs/>
                <w:color w:val="000000" w:themeColor="text1"/>
                <w:sz w:val="22"/>
                <w:lang w:eastAsia="zh-CN"/>
              </w:rPr>
              <w:t>Number</w:t>
            </w:r>
          </w:p>
        </w:tc>
        <w:tc>
          <w:tcPr>
            <w:tcW w:w="3975" w:type="dxa"/>
            <w:tcBorders>
              <w:top w:val="single" w:sz="18" w:space="0" w:color="auto"/>
              <w:bottom w:val="single" w:sz="12" w:space="0" w:color="auto"/>
            </w:tcBorders>
            <w:vAlign w:val="center"/>
          </w:tcPr>
          <w:p w14:paraId="0BEB0CAE" w14:textId="4DDAD36D" w:rsidR="00E14171" w:rsidRPr="00EE4DCC" w:rsidRDefault="000B6818" w:rsidP="00CE33CA">
            <w:pPr>
              <w:pStyle w:val="TCTableBody0"/>
              <w:spacing w:after="0" w:line="360" w:lineRule="auto"/>
              <w:jc w:val="center"/>
              <w:rPr>
                <w:rFonts w:ascii="Times New Roman" w:hAnsi="Times New Roman"/>
                <w:b/>
                <w:bCs/>
                <w:color w:val="000000" w:themeColor="text1"/>
                <w:sz w:val="22"/>
                <w:lang w:eastAsia="zh-CN"/>
              </w:rPr>
            </w:pPr>
            <w:r w:rsidRPr="00EE4DCC">
              <w:rPr>
                <w:rFonts w:ascii="Times New Roman" w:hAnsi="Times New Roman"/>
                <w:b/>
                <w:bCs/>
                <w:color w:val="000000" w:themeColor="text1"/>
                <w:sz w:val="22"/>
                <w:lang w:eastAsia="zh-CN"/>
              </w:rPr>
              <w:t>Weight Ratio</w:t>
            </w:r>
          </w:p>
        </w:tc>
      </w:tr>
      <w:tr w:rsidR="00EE4DCC" w:rsidRPr="00EE4DCC" w14:paraId="456CD59C" w14:textId="77777777" w:rsidTr="005C5612">
        <w:trPr>
          <w:jc w:val="center"/>
        </w:trPr>
        <w:tc>
          <w:tcPr>
            <w:tcW w:w="2829" w:type="dxa"/>
            <w:tcBorders>
              <w:top w:val="single" w:sz="12" w:space="0" w:color="auto"/>
            </w:tcBorders>
            <w:vAlign w:val="center"/>
          </w:tcPr>
          <w:p w14:paraId="11BBC398" w14:textId="77777777" w:rsidR="00E14171" w:rsidRPr="00EE4DCC" w:rsidRDefault="00E14171" w:rsidP="00CE33CA">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color w:val="000000" w:themeColor="text1"/>
                <w:sz w:val="22"/>
                <w:lang w:eastAsia="zh-CN"/>
              </w:rPr>
              <w:t>EP</w:t>
            </w:r>
          </w:p>
        </w:tc>
        <w:tc>
          <w:tcPr>
            <w:tcW w:w="3975" w:type="dxa"/>
            <w:tcBorders>
              <w:top w:val="single" w:sz="12" w:space="0" w:color="auto"/>
            </w:tcBorders>
            <w:vAlign w:val="center"/>
          </w:tcPr>
          <w:p w14:paraId="6B4B5E48" w14:textId="77777777" w:rsidR="00E14171" w:rsidRPr="00EE4DCC" w:rsidRDefault="00E14171" w:rsidP="00CE33CA">
            <w:pPr>
              <w:pStyle w:val="TCTableBody0"/>
              <w:spacing w:after="0" w:line="360" w:lineRule="auto"/>
              <w:jc w:val="center"/>
              <w:rPr>
                <w:rFonts w:ascii="Times New Roman" w:hAnsi="Times New Roman"/>
                <w:color w:val="000000" w:themeColor="text1"/>
                <w:sz w:val="22"/>
                <w:lang w:eastAsia="zh-CN"/>
              </w:rPr>
            </w:pPr>
            <w:proofErr w:type="spellStart"/>
            <w:proofErr w:type="gramStart"/>
            <w:r w:rsidRPr="00EE4DCC">
              <w:rPr>
                <w:rFonts w:ascii="Times New Roman" w:hAnsi="Times New Roman"/>
                <w:color w:val="000000" w:themeColor="text1"/>
                <w:sz w:val="22"/>
                <w:lang w:eastAsia="zh-CN"/>
              </w:rPr>
              <w:t>CuHT:FCIP</w:t>
            </w:r>
            <w:proofErr w:type="gramEnd"/>
            <w:r w:rsidRPr="00EE4DCC">
              <w:rPr>
                <w:rFonts w:ascii="Times New Roman" w:hAnsi="Times New Roman"/>
                <w:color w:val="000000" w:themeColor="text1"/>
                <w:sz w:val="22"/>
                <w:lang w:eastAsia="zh-CN"/>
              </w:rPr>
              <w:t>:EP</w:t>
            </w:r>
            <w:proofErr w:type="spellEnd"/>
            <w:r w:rsidRPr="00EE4DCC">
              <w:rPr>
                <w:rFonts w:ascii="Times New Roman" w:hAnsi="Times New Roman"/>
                <w:color w:val="000000" w:themeColor="text1"/>
                <w:sz w:val="22"/>
                <w:lang w:eastAsia="zh-CN"/>
              </w:rPr>
              <w:t>=0:0:10</w:t>
            </w:r>
          </w:p>
        </w:tc>
      </w:tr>
      <w:tr w:rsidR="00EE4DCC" w:rsidRPr="00EE4DCC" w14:paraId="7C0AC8F0" w14:textId="77777777" w:rsidTr="005C5612">
        <w:trPr>
          <w:jc w:val="center"/>
        </w:trPr>
        <w:tc>
          <w:tcPr>
            <w:tcW w:w="2829" w:type="dxa"/>
            <w:vAlign w:val="center"/>
          </w:tcPr>
          <w:p w14:paraId="7B4B9969" w14:textId="77777777" w:rsidR="00E14171" w:rsidRPr="00EE4DCC" w:rsidRDefault="00E14171" w:rsidP="00CE33CA">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color w:val="000000" w:themeColor="text1"/>
                <w:sz w:val="22"/>
                <w:lang w:eastAsia="zh-CN"/>
              </w:rPr>
              <w:t>CuHT-FCIP-EP-S1</w:t>
            </w:r>
          </w:p>
        </w:tc>
        <w:tc>
          <w:tcPr>
            <w:tcW w:w="3975" w:type="dxa"/>
            <w:vAlign w:val="center"/>
          </w:tcPr>
          <w:p w14:paraId="1E4945E3" w14:textId="77777777" w:rsidR="00E14171" w:rsidRPr="00EE4DCC" w:rsidRDefault="00E14171" w:rsidP="00CE33CA">
            <w:pPr>
              <w:pStyle w:val="TCTableBody0"/>
              <w:spacing w:after="0" w:line="360" w:lineRule="auto"/>
              <w:jc w:val="center"/>
              <w:rPr>
                <w:rFonts w:ascii="Times New Roman" w:hAnsi="Times New Roman"/>
                <w:color w:val="000000" w:themeColor="text1"/>
                <w:sz w:val="22"/>
                <w:lang w:eastAsia="zh-CN"/>
              </w:rPr>
            </w:pPr>
            <w:proofErr w:type="spellStart"/>
            <w:proofErr w:type="gramStart"/>
            <w:r w:rsidRPr="00EE4DCC">
              <w:rPr>
                <w:rFonts w:ascii="Times New Roman" w:hAnsi="Times New Roman"/>
                <w:color w:val="000000" w:themeColor="text1"/>
                <w:sz w:val="22"/>
                <w:lang w:eastAsia="zh-CN"/>
              </w:rPr>
              <w:t>CuHT:FCIP</w:t>
            </w:r>
            <w:proofErr w:type="gramEnd"/>
            <w:r w:rsidRPr="00EE4DCC">
              <w:rPr>
                <w:rFonts w:ascii="Times New Roman" w:hAnsi="Times New Roman"/>
                <w:color w:val="000000" w:themeColor="text1"/>
                <w:sz w:val="22"/>
                <w:lang w:eastAsia="zh-CN"/>
              </w:rPr>
              <w:t>:EP</w:t>
            </w:r>
            <w:proofErr w:type="spellEnd"/>
            <w:r w:rsidRPr="00EE4DCC">
              <w:rPr>
                <w:rFonts w:ascii="Times New Roman" w:hAnsi="Times New Roman"/>
                <w:color w:val="000000" w:themeColor="text1"/>
                <w:sz w:val="22"/>
                <w:lang w:eastAsia="zh-CN"/>
              </w:rPr>
              <w:t>=4:2:4</w:t>
            </w:r>
          </w:p>
        </w:tc>
      </w:tr>
      <w:tr w:rsidR="00EE4DCC" w:rsidRPr="00EE4DCC" w14:paraId="1A08300D" w14:textId="77777777" w:rsidTr="005C5612">
        <w:trPr>
          <w:jc w:val="center"/>
        </w:trPr>
        <w:tc>
          <w:tcPr>
            <w:tcW w:w="2829" w:type="dxa"/>
            <w:vAlign w:val="center"/>
          </w:tcPr>
          <w:p w14:paraId="44CB9739" w14:textId="77777777" w:rsidR="00E14171" w:rsidRPr="00EE4DCC" w:rsidRDefault="00E14171" w:rsidP="00CE33CA">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color w:val="000000" w:themeColor="text1"/>
                <w:sz w:val="22"/>
                <w:lang w:eastAsia="zh-CN"/>
              </w:rPr>
              <w:t>CuHT-FCIP-EP-S2</w:t>
            </w:r>
          </w:p>
        </w:tc>
        <w:tc>
          <w:tcPr>
            <w:tcW w:w="3975" w:type="dxa"/>
            <w:vAlign w:val="center"/>
          </w:tcPr>
          <w:p w14:paraId="51753F3F" w14:textId="77777777" w:rsidR="00E14171" w:rsidRPr="00EE4DCC" w:rsidRDefault="00E14171" w:rsidP="00CE33CA">
            <w:pPr>
              <w:pStyle w:val="TCTableBody0"/>
              <w:spacing w:after="0" w:line="360" w:lineRule="auto"/>
              <w:jc w:val="center"/>
              <w:rPr>
                <w:rFonts w:ascii="Times New Roman" w:hAnsi="Times New Roman"/>
                <w:color w:val="000000" w:themeColor="text1"/>
                <w:sz w:val="22"/>
                <w:lang w:eastAsia="zh-CN"/>
              </w:rPr>
            </w:pPr>
            <w:proofErr w:type="spellStart"/>
            <w:proofErr w:type="gramStart"/>
            <w:r w:rsidRPr="00EE4DCC">
              <w:rPr>
                <w:rFonts w:ascii="Times New Roman" w:hAnsi="Times New Roman"/>
                <w:color w:val="000000" w:themeColor="text1"/>
                <w:sz w:val="22"/>
                <w:lang w:eastAsia="zh-CN"/>
              </w:rPr>
              <w:t>CuHT:FCIP</w:t>
            </w:r>
            <w:proofErr w:type="gramEnd"/>
            <w:r w:rsidRPr="00EE4DCC">
              <w:rPr>
                <w:rFonts w:ascii="Times New Roman" w:hAnsi="Times New Roman"/>
                <w:color w:val="000000" w:themeColor="text1"/>
                <w:sz w:val="22"/>
                <w:lang w:eastAsia="zh-CN"/>
              </w:rPr>
              <w:t>:EP</w:t>
            </w:r>
            <w:proofErr w:type="spellEnd"/>
            <w:r w:rsidRPr="00EE4DCC">
              <w:rPr>
                <w:rFonts w:ascii="Times New Roman" w:hAnsi="Times New Roman"/>
                <w:color w:val="000000" w:themeColor="text1"/>
                <w:sz w:val="22"/>
                <w:lang w:eastAsia="zh-CN"/>
              </w:rPr>
              <w:t>=3:3:4</w:t>
            </w:r>
          </w:p>
        </w:tc>
      </w:tr>
      <w:tr w:rsidR="00EE4DCC" w:rsidRPr="00EE4DCC" w14:paraId="0A9B2686" w14:textId="77777777" w:rsidTr="005C5612">
        <w:trPr>
          <w:jc w:val="center"/>
        </w:trPr>
        <w:tc>
          <w:tcPr>
            <w:tcW w:w="2829" w:type="dxa"/>
            <w:vAlign w:val="center"/>
          </w:tcPr>
          <w:p w14:paraId="4728263C" w14:textId="77777777" w:rsidR="00E14171" w:rsidRPr="00EE4DCC" w:rsidRDefault="00E14171" w:rsidP="00CE33CA">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color w:val="000000" w:themeColor="text1"/>
                <w:sz w:val="22"/>
                <w:lang w:eastAsia="zh-CN"/>
              </w:rPr>
              <w:t>CuHT-FCIP-EP-S3</w:t>
            </w:r>
          </w:p>
        </w:tc>
        <w:tc>
          <w:tcPr>
            <w:tcW w:w="3975" w:type="dxa"/>
            <w:vAlign w:val="center"/>
          </w:tcPr>
          <w:p w14:paraId="6A4F9885" w14:textId="77777777" w:rsidR="00E14171" w:rsidRPr="00EE4DCC" w:rsidRDefault="00E14171" w:rsidP="00CE33CA">
            <w:pPr>
              <w:pStyle w:val="TCTableBody0"/>
              <w:spacing w:after="0" w:line="360" w:lineRule="auto"/>
              <w:jc w:val="center"/>
              <w:rPr>
                <w:rFonts w:ascii="Times New Roman" w:hAnsi="Times New Roman"/>
                <w:color w:val="000000" w:themeColor="text1"/>
                <w:sz w:val="22"/>
                <w:lang w:eastAsia="zh-CN"/>
              </w:rPr>
            </w:pPr>
            <w:proofErr w:type="spellStart"/>
            <w:proofErr w:type="gramStart"/>
            <w:r w:rsidRPr="00EE4DCC">
              <w:rPr>
                <w:rFonts w:ascii="Times New Roman" w:hAnsi="Times New Roman"/>
                <w:color w:val="000000" w:themeColor="text1"/>
                <w:sz w:val="22"/>
                <w:lang w:eastAsia="zh-CN"/>
              </w:rPr>
              <w:t>CuHT:FCIP</w:t>
            </w:r>
            <w:proofErr w:type="gramEnd"/>
            <w:r w:rsidRPr="00EE4DCC">
              <w:rPr>
                <w:rFonts w:ascii="Times New Roman" w:hAnsi="Times New Roman"/>
                <w:color w:val="000000" w:themeColor="text1"/>
                <w:sz w:val="22"/>
                <w:lang w:eastAsia="zh-CN"/>
              </w:rPr>
              <w:t>:EP</w:t>
            </w:r>
            <w:proofErr w:type="spellEnd"/>
            <w:r w:rsidRPr="00EE4DCC">
              <w:rPr>
                <w:rFonts w:ascii="Times New Roman" w:hAnsi="Times New Roman"/>
                <w:color w:val="000000" w:themeColor="text1"/>
                <w:sz w:val="22"/>
                <w:lang w:eastAsia="zh-CN"/>
              </w:rPr>
              <w:t>=3:4:3</w:t>
            </w:r>
          </w:p>
        </w:tc>
      </w:tr>
      <w:tr w:rsidR="00EE4DCC" w:rsidRPr="00EE4DCC" w14:paraId="3CEBE446" w14:textId="77777777" w:rsidTr="005C5612">
        <w:trPr>
          <w:jc w:val="center"/>
        </w:trPr>
        <w:tc>
          <w:tcPr>
            <w:tcW w:w="2829" w:type="dxa"/>
            <w:vAlign w:val="center"/>
          </w:tcPr>
          <w:p w14:paraId="7D218DFC" w14:textId="3DCBB218" w:rsidR="00216ADE" w:rsidRPr="00EE4DCC" w:rsidRDefault="00216ADE" w:rsidP="00CE33CA">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color w:val="000000" w:themeColor="text1"/>
                <w:sz w:val="22"/>
                <w:lang w:eastAsia="zh-CN"/>
              </w:rPr>
              <w:t>CuHT-EP</w:t>
            </w:r>
          </w:p>
        </w:tc>
        <w:tc>
          <w:tcPr>
            <w:tcW w:w="3975" w:type="dxa"/>
            <w:vAlign w:val="center"/>
          </w:tcPr>
          <w:p w14:paraId="0B50FC4E" w14:textId="14A89F69" w:rsidR="00216ADE" w:rsidRPr="00EE4DCC" w:rsidRDefault="00216ADE" w:rsidP="00CE33CA">
            <w:pPr>
              <w:pStyle w:val="TCTableBody0"/>
              <w:spacing w:after="0" w:line="360" w:lineRule="auto"/>
              <w:jc w:val="center"/>
              <w:rPr>
                <w:rFonts w:ascii="Times New Roman" w:hAnsi="Times New Roman"/>
                <w:color w:val="000000" w:themeColor="text1"/>
                <w:sz w:val="22"/>
                <w:lang w:eastAsia="zh-CN"/>
              </w:rPr>
            </w:pPr>
            <w:proofErr w:type="spellStart"/>
            <w:proofErr w:type="gramStart"/>
            <w:r w:rsidRPr="00EE4DCC">
              <w:rPr>
                <w:rFonts w:ascii="Times New Roman" w:hAnsi="Times New Roman"/>
                <w:color w:val="000000" w:themeColor="text1"/>
                <w:sz w:val="22"/>
                <w:lang w:eastAsia="zh-CN"/>
              </w:rPr>
              <w:t>CuHT:FCIP</w:t>
            </w:r>
            <w:proofErr w:type="gramEnd"/>
            <w:r w:rsidRPr="00EE4DCC">
              <w:rPr>
                <w:rFonts w:ascii="Times New Roman" w:hAnsi="Times New Roman"/>
                <w:color w:val="000000" w:themeColor="text1"/>
                <w:sz w:val="22"/>
                <w:lang w:eastAsia="zh-CN"/>
              </w:rPr>
              <w:t>:EP</w:t>
            </w:r>
            <w:proofErr w:type="spellEnd"/>
            <w:r w:rsidRPr="00EE4DCC">
              <w:rPr>
                <w:rFonts w:ascii="Times New Roman" w:hAnsi="Times New Roman"/>
                <w:color w:val="000000" w:themeColor="text1"/>
                <w:sz w:val="22"/>
                <w:lang w:eastAsia="zh-CN"/>
              </w:rPr>
              <w:t>=3:0:7</w:t>
            </w:r>
          </w:p>
        </w:tc>
      </w:tr>
      <w:tr w:rsidR="00EE4DCC" w:rsidRPr="00EE4DCC" w14:paraId="46AB2B70" w14:textId="77777777" w:rsidTr="005C5612">
        <w:trPr>
          <w:jc w:val="center"/>
        </w:trPr>
        <w:tc>
          <w:tcPr>
            <w:tcW w:w="2829" w:type="dxa"/>
            <w:vAlign w:val="center"/>
          </w:tcPr>
          <w:p w14:paraId="40A12427" w14:textId="062A9360" w:rsidR="00216ADE" w:rsidRPr="00EE4DCC" w:rsidRDefault="00216ADE" w:rsidP="00CE33CA">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color w:val="000000" w:themeColor="text1"/>
                <w:sz w:val="22"/>
                <w:lang w:eastAsia="zh-CN"/>
              </w:rPr>
              <w:t>FCIP-EP</w:t>
            </w:r>
          </w:p>
        </w:tc>
        <w:tc>
          <w:tcPr>
            <w:tcW w:w="3975" w:type="dxa"/>
            <w:vAlign w:val="center"/>
          </w:tcPr>
          <w:p w14:paraId="00F4B407" w14:textId="6A4F6CB4" w:rsidR="00216ADE" w:rsidRPr="00EE4DCC" w:rsidRDefault="00216ADE" w:rsidP="00CE33CA">
            <w:pPr>
              <w:pStyle w:val="TCTableBody0"/>
              <w:spacing w:after="0" w:line="360" w:lineRule="auto"/>
              <w:jc w:val="center"/>
              <w:rPr>
                <w:rFonts w:ascii="Times New Roman" w:hAnsi="Times New Roman"/>
                <w:color w:val="000000" w:themeColor="text1"/>
                <w:sz w:val="22"/>
                <w:lang w:eastAsia="zh-CN"/>
              </w:rPr>
            </w:pPr>
            <w:proofErr w:type="spellStart"/>
            <w:proofErr w:type="gramStart"/>
            <w:r w:rsidRPr="00EE4DCC">
              <w:rPr>
                <w:rFonts w:ascii="Times New Roman" w:hAnsi="Times New Roman"/>
                <w:color w:val="000000" w:themeColor="text1"/>
                <w:sz w:val="22"/>
                <w:lang w:eastAsia="zh-CN"/>
              </w:rPr>
              <w:t>CuHT:FCIP</w:t>
            </w:r>
            <w:proofErr w:type="gramEnd"/>
            <w:r w:rsidRPr="00EE4DCC">
              <w:rPr>
                <w:rFonts w:ascii="Times New Roman" w:hAnsi="Times New Roman"/>
                <w:color w:val="000000" w:themeColor="text1"/>
                <w:sz w:val="22"/>
                <w:lang w:eastAsia="zh-CN"/>
              </w:rPr>
              <w:t>:EP</w:t>
            </w:r>
            <w:proofErr w:type="spellEnd"/>
            <w:r w:rsidRPr="00EE4DCC">
              <w:rPr>
                <w:rFonts w:ascii="Times New Roman" w:hAnsi="Times New Roman"/>
                <w:color w:val="000000" w:themeColor="text1"/>
                <w:sz w:val="22"/>
                <w:lang w:eastAsia="zh-CN"/>
              </w:rPr>
              <w:t>=0:3:7</w:t>
            </w:r>
          </w:p>
        </w:tc>
      </w:tr>
      <w:tr w:rsidR="00EE4DCC" w:rsidRPr="00EE4DCC" w14:paraId="2002A7FD" w14:textId="77777777" w:rsidTr="005C5612">
        <w:trPr>
          <w:jc w:val="center"/>
        </w:trPr>
        <w:tc>
          <w:tcPr>
            <w:tcW w:w="2829" w:type="dxa"/>
            <w:tcBorders>
              <w:bottom w:val="single" w:sz="18" w:space="0" w:color="auto"/>
            </w:tcBorders>
            <w:vAlign w:val="center"/>
          </w:tcPr>
          <w:p w14:paraId="2FAE38B0" w14:textId="15104CE8" w:rsidR="00216ADE" w:rsidRPr="00EE4DCC" w:rsidRDefault="00216ADE" w:rsidP="00CE33CA">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color w:val="000000" w:themeColor="text1"/>
                <w:sz w:val="22"/>
                <w:lang w:eastAsia="zh-CN"/>
              </w:rPr>
              <w:t>FCIP-EP-H</w:t>
            </w:r>
          </w:p>
        </w:tc>
        <w:tc>
          <w:tcPr>
            <w:tcW w:w="3975" w:type="dxa"/>
            <w:tcBorders>
              <w:bottom w:val="single" w:sz="18" w:space="0" w:color="auto"/>
            </w:tcBorders>
            <w:vAlign w:val="center"/>
          </w:tcPr>
          <w:p w14:paraId="49C18470" w14:textId="4BB4F9C3" w:rsidR="00216ADE" w:rsidRPr="00EE4DCC" w:rsidRDefault="00216ADE" w:rsidP="00CE33CA">
            <w:pPr>
              <w:pStyle w:val="TCTableBody0"/>
              <w:spacing w:after="0" w:line="360" w:lineRule="auto"/>
              <w:jc w:val="center"/>
              <w:rPr>
                <w:rFonts w:ascii="Times New Roman" w:hAnsi="Times New Roman"/>
                <w:color w:val="000000" w:themeColor="text1"/>
                <w:sz w:val="22"/>
                <w:lang w:eastAsia="zh-CN"/>
              </w:rPr>
            </w:pPr>
            <w:proofErr w:type="spellStart"/>
            <w:proofErr w:type="gramStart"/>
            <w:r w:rsidRPr="00EE4DCC">
              <w:rPr>
                <w:rFonts w:ascii="Times New Roman" w:hAnsi="Times New Roman"/>
                <w:color w:val="000000" w:themeColor="text1"/>
                <w:sz w:val="22"/>
                <w:lang w:eastAsia="zh-CN"/>
              </w:rPr>
              <w:t>CuHT:FCIP</w:t>
            </w:r>
            <w:proofErr w:type="gramEnd"/>
            <w:r w:rsidRPr="00EE4DCC">
              <w:rPr>
                <w:rFonts w:ascii="Times New Roman" w:hAnsi="Times New Roman"/>
                <w:color w:val="000000" w:themeColor="text1"/>
                <w:sz w:val="22"/>
                <w:lang w:eastAsia="zh-CN"/>
              </w:rPr>
              <w:t>:EP</w:t>
            </w:r>
            <w:proofErr w:type="spellEnd"/>
            <w:r w:rsidRPr="00EE4DCC">
              <w:rPr>
                <w:rFonts w:ascii="Times New Roman" w:hAnsi="Times New Roman"/>
                <w:color w:val="000000" w:themeColor="text1"/>
                <w:sz w:val="22"/>
                <w:lang w:eastAsia="zh-CN"/>
              </w:rPr>
              <w:t>=0:7:3</w:t>
            </w:r>
          </w:p>
        </w:tc>
      </w:tr>
    </w:tbl>
    <w:p w14:paraId="080E5C29" w14:textId="624D2156" w:rsidR="001408B6" w:rsidRPr="00EE4DCC" w:rsidRDefault="001408B6" w:rsidP="0054325E">
      <w:pPr>
        <w:spacing w:afterLines="50" w:after="156"/>
        <w:rPr>
          <w:rFonts w:ascii="Times" w:eastAsia="宋体" w:hAnsi="Times"/>
          <w:b/>
          <w:bCs/>
          <w:color w:val="000000" w:themeColor="text1"/>
          <w:kern w:val="0"/>
          <w:sz w:val="22"/>
        </w:rPr>
      </w:pPr>
    </w:p>
    <w:p w14:paraId="1906CE20" w14:textId="77777777" w:rsidR="00A6437D" w:rsidRPr="00EE4DCC" w:rsidRDefault="00A6437D" w:rsidP="00A6437D">
      <w:pPr>
        <w:spacing w:afterLines="50" w:after="156"/>
        <w:jc w:val="center"/>
        <w:rPr>
          <w:rFonts w:ascii="Times" w:eastAsia="宋体" w:hAnsi="Times"/>
          <w:b/>
          <w:bCs/>
          <w:color w:val="000000" w:themeColor="text1"/>
          <w:kern w:val="0"/>
          <w:sz w:val="22"/>
        </w:rPr>
      </w:pPr>
      <w:r w:rsidRPr="00EE4DCC">
        <w:rPr>
          <w:noProof/>
          <w:color w:val="000000" w:themeColor="text1"/>
        </w:rPr>
        <w:lastRenderedPageBreak/>
        <w:drawing>
          <wp:inline distT="0" distB="0" distL="0" distR="0" wp14:anchorId="3AB985BB" wp14:editId="65287D60">
            <wp:extent cx="5458265" cy="4550828"/>
            <wp:effectExtent l="0" t="0" r="3175" b="0"/>
            <wp:docPr id="1051292449" name="图片 1" descr="图表, 直方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1292449" name="图片 1" descr="图表, 直方图&#10;&#10;描述已自动生成"/>
                    <pic:cNvPicPr/>
                  </pic:nvPicPr>
                  <pic:blipFill>
                    <a:blip r:embed="rId14"/>
                    <a:stretch>
                      <a:fillRect/>
                    </a:stretch>
                  </pic:blipFill>
                  <pic:spPr>
                    <a:xfrm>
                      <a:off x="0" y="0"/>
                      <a:ext cx="5489714" cy="4577048"/>
                    </a:xfrm>
                    <a:prstGeom prst="rect">
                      <a:avLst/>
                    </a:prstGeom>
                  </pic:spPr>
                </pic:pic>
              </a:graphicData>
            </a:graphic>
          </wp:inline>
        </w:drawing>
      </w:r>
    </w:p>
    <w:p w14:paraId="351E6EE1" w14:textId="03424A31" w:rsidR="00A6437D" w:rsidRPr="00EE4DCC" w:rsidRDefault="00684AF0" w:rsidP="005C5612">
      <w:pPr>
        <w:pStyle w:val="a7"/>
        <w:spacing w:before="0" w:beforeAutospacing="0" w:after="0" w:afterAutospacing="0" w:line="360" w:lineRule="auto"/>
        <w:jc w:val="center"/>
        <w:rPr>
          <w:color w:val="000000" w:themeColor="text1"/>
        </w:rPr>
      </w:pPr>
      <w:r w:rsidRPr="00684AF0">
        <w:rPr>
          <w:rFonts w:ascii="Times New Roman" w:eastAsiaTheme="minorEastAsia" w:hAnsi="Times New Roman" w:cs="Times New Roman"/>
          <w:b/>
          <w:bCs/>
          <w:color w:val="000000" w:themeColor="text1"/>
          <w:kern w:val="24"/>
        </w:rPr>
        <w:t>Supplementary</w:t>
      </w:r>
      <w:r>
        <w:rPr>
          <w:rFonts w:ascii="Times New Roman" w:eastAsiaTheme="minorEastAsia" w:hAnsi="Times New Roman" w:cs="Times New Roman" w:hint="eastAsia"/>
          <w:b/>
          <w:bCs/>
          <w:color w:val="000000" w:themeColor="text1"/>
          <w:kern w:val="24"/>
        </w:rPr>
        <w:t xml:space="preserve"> </w:t>
      </w:r>
      <w:r w:rsidRPr="00EE4DCC">
        <w:rPr>
          <w:rFonts w:ascii="Times New Roman" w:eastAsiaTheme="minorEastAsia" w:hAnsi="Times New Roman" w:cs="Times New Roman"/>
          <w:b/>
          <w:bCs/>
          <w:color w:val="000000" w:themeColor="text1"/>
          <w:kern w:val="24"/>
        </w:rPr>
        <w:t>Fig</w:t>
      </w:r>
      <w:r>
        <w:rPr>
          <w:rFonts w:ascii="Times New Roman" w:eastAsiaTheme="minorEastAsia" w:hAnsi="Times New Roman" w:cs="Times New Roman" w:hint="eastAsia"/>
          <w:b/>
          <w:bCs/>
          <w:color w:val="000000" w:themeColor="text1"/>
          <w:kern w:val="24"/>
        </w:rPr>
        <w:t>.</w:t>
      </w:r>
      <w:r w:rsidRPr="00EE4DCC">
        <w:rPr>
          <w:rFonts w:ascii="Times New Roman" w:eastAsiaTheme="minorEastAsia" w:hAnsi="Times New Roman" w:cs="Times New Roman"/>
          <w:b/>
          <w:bCs/>
          <w:color w:val="000000" w:themeColor="text1"/>
          <w:kern w:val="24"/>
        </w:rPr>
        <w:t xml:space="preserve"> </w:t>
      </w:r>
      <w:r w:rsidR="00A6437D" w:rsidRPr="00EE4DCC">
        <w:rPr>
          <w:rFonts w:ascii="Times New Roman" w:eastAsiaTheme="minorEastAsia" w:hAnsi="Times New Roman" w:cs="Times New Roman" w:hint="eastAsia"/>
          <w:b/>
          <w:bCs/>
          <w:color w:val="000000" w:themeColor="text1"/>
          <w:kern w:val="24"/>
        </w:rPr>
        <w:t>6</w:t>
      </w:r>
      <w:r w:rsidR="00A6437D" w:rsidRPr="00EE4DCC">
        <w:rPr>
          <w:rFonts w:ascii="Times New Roman" w:eastAsiaTheme="minorEastAsia" w:hAnsi="Times New Roman" w:cs="Times New Roman"/>
          <w:b/>
          <w:bCs/>
          <w:color w:val="000000" w:themeColor="text1"/>
          <w:kern w:val="24"/>
        </w:rPr>
        <w:t xml:space="preserve"> </w:t>
      </w:r>
      <w:r w:rsidR="00A6437D" w:rsidRPr="00EE4DCC">
        <w:rPr>
          <w:rFonts w:ascii="Times New Roman" w:eastAsia="等线" w:hAnsi="Times New Roman" w:cs="Times New Roman"/>
          <w:color w:val="000000" w:themeColor="text1"/>
          <w:kern w:val="24"/>
        </w:rPr>
        <w:t xml:space="preserve">Cole–Cole plots of </w:t>
      </w:r>
      <w:r w:rsidR="00A6437D" w:rsidRPr="00EE4DCC">
        <w:rPr>
          <w:rFonts w:ascii="Times New Roman" w:eastAsia="等线" w:hAnsi="Times New Roman" w:cs="Times New Roman"/>
          <w:b/>
          <w:bCs/>
          <w:color w:val="000000" w:themeColor="text1"/>
          <w:kern w:val="24"/>
        </w:rPr>
        <w:t>a</w:t>
      </w:r>
      <w:r w:rsidR="00A6437D" w:rsidRPr="00EE4DCC">
        <w:rPr>
          <w:rFonts w:ascii="Times New Roman" w:eastAsia="等线" w:hAnsi="Times New Roman" w:cs="Times New Roman"/>
          <w:color w:val="000000" w:themeColor="text1"/>
          <w:kern w:val="24"/>
        </w:rPr>
        <w:t xml:space="preserve"> </w:t>
      </w:r>
      <w:r w:rsidR="00A6437D" w:rsidRPr="00EE4DCC">
        <w:rPr>
          <w:rFonts w:ascii="Times New Roman" w:eastAsia="等线" w:hAnsi="Times New Roman" w:cs="Times New Roman" w:hint="eastAsia"/>
          <w:color w:val="000000" w:themeColor="text1"/>
          <w:kern w:val="24"/>
        </w:rPr>
        <w:t>Cu</w:t>
      </w:r>
      <w:r w:rsidR="00A6437D" w:rsidRPr="00EE4DCC">
        <w:rPr>
          <w:rFonts w:ascii="Times New Roman" w:eastAsia="等线" w:hAnsi="Times New Roman" w:cs="Times New Roman"/>
          <w:color w:val="000000" w:themeColor="text1"/>
          <w:kern w:val="24"/>
        </w:rPr>
        <w:t>HT-E</w:t>
      </w:r>
      <w:r w:rsidR="00A6437D" w:rsidRPr="00EE4DCC">
        <w:rPr>
          <w:rFonts w:ascii="Times New Roman" w:eastAsia="等线" w:hAnsi="Times New Roman" w:cs="Times New Roman" w:hint="eastAsia"/>
          <w:color w:val="000000" w:themeColor="text1"/>
          <w:kern w:val="24"/>
        </w:rPr>
        <w:t>P</w:t>
      </w:r>
      <w:r w:rsidR="00A6437D" w:rsidRPr="00EE4DCC">
        <w:rPr>
          <w:rFonts w:ascii="Times New Roman" w:eastAsia="等线" w:hAnsi="Times New Roman" w:cs="Times New Roman"/>
          <w:color w:val="000000" w:themeColor="text1"/>
          <w:kern w:val="24"/>
        </w:rPr>
        <w:t xml:space="preserve">, </w:t>
      </w:r>
      <w:r w:rsidR="00A6437D" w:rsidRPr="00EE4DCC">
        <w:rPr>
          <w:rFonts w:ascii="Times New Roman" w:eastAsia="等线" w:hAnsi="Times New Roman" w:cs="Times New Roman"/>
          <w:b/>
          <w:bCs/>
          <w:color w:val="000000" w:themeColor="text1"/>
          <w:kern w:val="24"/>
        </w:rPr>
        <w:t>b</w:t>
      </w:r>
      <w:r w:rsidR="00A6437D" w:rsidRPr="00EE4DCC">
        <w:rPr>
          <w:rFonts w:ascii="Times New Roman" w:eastAsia="等线" w:hAnsi="Times New Roman" w:cs="Times New Roman"/>
          <w:color w:val="000000" w:themeColor="text1"/>
          <w:kern w:val="24"/>
        </w:rPr>
        <w:t xml:space="preserve"> CuHT-FCIP-EP-S1, </w:t>
      </w:r>
      <w:r w:rsidR="00A6437D" w:rsidRPr="00EE4DCC">
        <w:rPr>
          <w:rFonts w:ascii="Times New Roman" w:eastAsia="等线" w:hAnsi="Times New Roman" w:cs="Times New Roman"/>
          <w:b/>
          <w:bCs/>
          <w:color w:val="000000" w:themeColor="text1"/>
          <w:kern w:val="24"/>
        </w:rPr>
        <w:t>c</w:t>
      </w:r>
      <w:r w:rsidR="00A6437D" w:rsidRPr="00EE4DCC">
        <w:rPr>
          <w:rFonts w:ascii="Times New Roman" w:eastAsia="等线" w:hAnsi="Times New Roman" w:cs="Times New Roman"/>
          <w:color w:val="000000" w:themeColor="text1"/>
          <w:kern w:val="24"/>
        </w:rPr>
        <w:t xml:space="preserve"> CuHT-FCIP-EP-S2 and </w:t>
      </w:r>
      <w:r w:rsidR="00A6437D" w:rsidRPr="00EE4DCC">
        <w:rPr>
          <w:rFonts w:ascii="Times New Roman" w:eastAsia="等线" w:hAnsi="Times New Roman" w:cs="Times New Roman"/>
          <w:b/>
          <w:bCs/>
          <w:color w:val="000000" w:themeColor="text1"/>
          <w:kern w:val="24"/>
        </w:rPr>
        <w:t>d</w:t>
      </w:r>
      <w:r w:rsidR="00A6437D" w:rsidRPr="00EE4DCC">
        <w:rPr>
          <w:rFonts w:ascii="Times New Roman" w:eastAsia="等线" w:hAnsi="Times New Roman" w:cs="Times New Roman"/>
          <w:color w:val="000000" w:themeColor="text1"/>
          <w:kern w:val="24"/>
        </w:rPr>
        <w:t xml:space="preserve"> CuHT-FCIP-EP-S3. A curved line (indicated by red dashed circles) means polarization happens at the corresponding frequency and a </w:t>
      </w:r>
      <w:r w:rsidR="00A6437D" w:rsidRPr="00EE4DCC">
        <w:rPr>
          <w:rFonts w:ascii="Times New Roman" w:eastAsia="等线" w:hAnsi="Times New Roman" w:cs="Times New Roman" w:hint="eastAsia"/>
          <w:color w:val="000000" w:themeColor="text1"/>
          <w:kern w:val="24"/>
        </w:rPr>
        <w:t>straight</w:t>
      </w:r>
      <w:r w:rsidR="00A6437D" w:rsidRPr="00EE4DCC">
        <w:rPr>
          <w:rFonts w:ascii="Times New Roman" w:eastAsia="等线" w:hAnsi="Times New Roman" w:cs="Times New Roman"/>
          <w:color w:val="000000" w:themeColor="text1"/>
          <w:kern w:val="24"/>
        </w:rPr>
        <w:t xml:space="preserve"> line refers to the conduction behavior.</w:t>
      </w:r>
    </w:p>
    <w:p w14:paraId="6B906BA0" w14:textId="77777777" w:rsidR="00A6437D" w:rsidRPr="00EE4DCC" w:rsidRDefault="00A6437D" w:rsidP="00A6437D">
      <w:pPr>
        <w:spacing w:afterLines="50" w:after="156"/>
        <w:rPr>
          <w:rFonts w:ascii="Times" w:eastAsia="宋体" w:hAnsi="Times"/>
          <w:b/>
          <w:bCs/>
          <w:color w:val="000000" w:themeColor="text1"/>
          <w:kern w:val="0"/>
          <w:sz w:val="22"/>
        </w:rPr>
      </w:pPr>
    </w:p>
    <w:p w14:paraId="1E7DDAAE" w14:textId="1FACBCB6" w:rsidR="00503E9F" w:rsidRPr="00503E9F" w:rsidRDefault="00A6437D" w:rsidP="005C5612">
      <w:pPr>
        <w:spacing w:afterLines="50" w:after="156" w:line="480" w:lineRule="auto"/>
        <w:rPr>
          <w:rFonts w:ascii="Times New Roman" w:eastAsia="宋体" w:hAnsi="Times New Roman" w:cs="Times New Roman"/>
          <w:color w:val="000000" w:themeColor="text1"/>
          <w:kern w:val="0"/>
          <w:sz w:val="24"/>
          <w:szCs w:val="24"/>
        </w:rPr>
      </w:pPr>
      <w:r w:rsidRPr="00503E9F">
        <w:rPr>
          <w:rFonts w:ascii="Times New Roman" w:eastAsia="宋体" w:hAnsi="Times New Roman" w:cs="Times New Roman"/>
          <w:color w:val="000000" w:themeColor="text1"/>
          <w:kern w:val="0"/>
          <w:sz w:val="24"/>
          <w:szCs w:val="24"/>
        </w:rPr>
        <w:t>In the high-frequency region, the CuHT-EP samples with only dielectric assembly exhibit a linear relationship between ε' and ε'' suggesting a significant conductive loss process. However, in the remaining three CuHT-FCIP-EP composites where magnetic assembly is introduced, multiple relaxation processes occur under an alternating electromagnetic field, leading to a relative weakening of conductivity loss within the material. This indicates a notable enhancement of interfacial polarization and dipole polarization attributed to defects, oxygen-containing functional groups, and heterogeneous structures.</w:t>
      </w:r>
      <w:r w:rsidR="00503E9F" w:rsidRPr="00503E9F">
        <w:rPr>
          <w:rFonts w:ascii="Times New Roman" w:eastAsia="宋体" w:hAnsi="Times New Roman" w:cs="Times New Roman"/>
          <w:color w:val="000000" w:themeColor="text1"/>
          <w:kern w:val="0"/>
          <w:sz w:val="24"/>
          <w:szCs w:val="24"/>
        </w:rPr>
        <w:br w:type="page"/>
      </w:r>
    </w:p>
    <w:p w14:paraId="4771DA7F" w14:textId="36162EDB" w:rsidR="001D777B" w:rsidRPr="00EE4DCC" w:rsidRDefault="00313635" w:rsidP="005C5612">
      <w:pPr>
        <w:jc w:val="center"/>
        <w:rPr>
          <w:color w:val="000000" w:themeColor="text1"/>
        </w:rPr>
      </w:pPr>
      <w:r w:rsidRPr="00EE4DCC">
        <w:rPr>
          <w:noProof/>
          <w:color w:val="000000" w:themeColor="text1"/>
        </w:rPr>
        <w:lastRenderedPageBreak/>
        <w:drawing>
          <wp:inline distT="0" distB="0" distL="0" distR="0" wp14:anchorId="56DECEBC" wp14:editId="0B9D6BB0">
            <wp:extent cx="5760000" cy="4744800"/>
            <wp:effectExtent l="0" t="0" r="0" b="0"/>
            <wp:docPr id="162491134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760000" cy="4744800"/>
                    </a:xfrm>
                    <a:prstGeom prst="rect">
                      <a:avLst/>
                    </a:prstGeom>
                    <a:noFill/>
                    <a:ln>
                      <a:noFill/>
                    </a:ln>
                  </pic:spPr>
                </pic:pic>
              </a:graphicData>
            </a:graphic>
          </wp:inline>
        </w:drawing>
      </w:r>
    </w:p>
    <w:p w14:paraId="75D821D6" w14:textId="1E164A3A" w:rsidR="001D777B" w:rsidRPr="00EE4DCC" w:rsidRDefault="00684AF0" w:rsidP="005C5612">
      <w:pPr>
        <w:spacing w:line="360" w:lineRule="auto"/>
        <w:jc w:val="center"/>
        <w:rPr>
          <w:rFonts w:ascii="Times New Roman" w:hAnsi="Times New Roman" w:cs="Times New Roman"/>
          <w:color w:val="000000" w:themeColor="text1"/>
          <w:sz w:val="24"/>
          <w:szCs w:val="28"/>
        </w:rPr>
      </w:pPr>
      <w:r w:rsidRPr="00684AF0">
        <w:rPr>
          <w:rFonts w:ascii="Times New Roman" w:hAnsi="Times New Roman" w:cs="Times New Roman"/>
          <w:b/>
          <w:bCs/>
          <w:color w:val="000000" w:themeColor="text1"/>
          <w:sz w:val="24"/>
          <w:szCs w:val="28"/>
        </w:rPr>
        <w:t>Supplementary</w:t>
      </w:r>
      <w:r>
        <w:rPr>
          <w:rFonts w:ascii="Times New Roman" w:hAnsi="Times New Roman" w:cs="Times New Roman" w:hint="eastAsia"/>
          <w:b/>
          <w:bCs/>
          <w:color w:val="000000" w:themeColor="text1"/>
          <w:sz w:val="24"/>
          <w:szCs w:val="28"/>
        </w:rPr>
        <w:t xml:space="preserve"> </w:t>
      </w:r>
      <w:r w:rsidRPr="00EE4DCC">
        <w:rPr>
          <w:rFonts w:ascii="Times New Roman" w:hAnsi="Times New Roman" w:cs="Times New Roman"/>
          <w:b/>
          <w:bCs/>
          <w:color w:val="000000" w:themeColor="text1"/>
          <w:sz w:val="24"/>
          <w:szCs w:val="28"/>
        </w:rPr>
        <w:t>Fig</w:t>
      </w:r>
      <w:r>
        <w:rPr>
          <w:rFonts w:ascii="Times New Roman" w:hAnsi="Times New Roman" w:cs="Times New Roman" w:hint="eastAsia"/>
          <w:b/>
          <w:bCs/>
          <w:color w:val="000000" w:themeColor="text1"/>
          <w:sz w:val="24"/>
          <w:szCs w:val="28"/>
        </w:rPr>
        <w:t>.</w:t>
      </w:r>
      <w:r w:rsidRPr="00EE4DCC">
        <w:rPr>
          <w:rFonts w:ascii="Times New Roman" w:hAnsi="Times New Roman" w:cs="Times New Roman"/>
          <w:b/>
          <w:bCs/>
          <w:color w:val="000000" w:themeColor="text1"/>
          <w:sz w:val="24"/>
          <w:szCs w:val="28"/>
        </w:rPr>
        <w:t xml:space="preserve"> </w:t>
      </w:r>
      <w:r w:rsidR="00A6437D" w:rsidRPr="00EE4DCC">
        <w:rPr>
          <w:rFonts w:ascii="Times New Roman" w:hAnsi="Times New Roman" w:cs="Times New Roman" w:hint="eastAsia"/>
          <w:b/>
          <w:bCs/>
          <w:color w:val="000000" w:themeColor="text1"/>
          <w:sz w:val="24"/>
          <w:szCs w:val="28"/>
        </w:rPr>
        <w:t>7</w:t>
      </w:r>
      <w:r w:rsidR="001D777B" w:rsidRPr="00EE4DCC">
        <w:rPr>
          <w:rFonts w:ascii="Times New Roman" w:hAnsi="Times New Roman" w:cs="Times New Roman"/>
          <w:b/>
          <w:bCs/>
          <w:color w:val="000000" w:themeColor="text1"/>
          <w:sz w:val="24"/>
          <w:szCs w:val="28"/>
        </w:rPr>
        <w:t xml:space="preserve"> Electromagnetic properties of CuHT-FCIP-EP composite. </w:t>
      </w:r>
      <w:r w:rsidR="001D777B" w:rsidRPr="00EE4DCC">
        <w:rPr>
          <w:rFonts w:ascii="Times New Roman" w:hAnsi="Times New Roman" w:cs="Times New Roman"/>
          <w:color w:val="000000" w:themeColor="text1"/>
          <w:sz w:val="24"/>
          <w:szCs w:val="28"/>
        </w:rPr>
        <w:t>Frequency dependence of</w:t>
      </w:r>
      <w:r w:rsidR="001D777B" w:rsidRPr="00EE4DCC">
        <w:rPr>
          <w:rFonts w:ascii="Times New Roman" w:hAnsi="Times New Roman" w:cs="Times New Roman"/>
          <w:b/>
          <w:bCs/>
          <w:color w:val="000000" w:themeColor="text1"/>
          <w:sz w:val="24"/>
          <w:szCs w:val="28"/>
        </w:rPr>
        <w:t xml:space="preserve"> a</w:t>
      </w:r>
      <w:r w:rsidR="001D777B" w:rsidRPr="00EE4DCC">
        <w:rPr>
          <w:rFonts w:ascii="Times New Roman" w:hAnsi="Times New Roman" w:cs="Times New Roman"/>
          <w:color w:val="000000" w:themeColor="text1"/>
          <w:sz w:val="24"/>
          <w:szCs w:val="28"/>
        </w:rPr>
        <w:t xml:space="preserve"> Real permittivity, </w:t>
      </w:r>
      <w:r w:rsidR="001D777B" w:rsidRPr="00EE4DCC">
        <w:rPr>
          <w:rFonts w:ascii="Times New Roman" w:hAnsi="Times New Roman" w:cs="Times New Roman"/>
          <w:b/>
          <w:bCs/>
          <w:color w:val="000000" w:themeColor="text1"/>
          <w:sz w:val="24"/>
          <w:szCs w:val="28"/>
        </w:rPr>
        <w:t>b</w:t>
      </w:r>
      <w:r w:rsidR="001D777B" w:rsidRPr="00EE4DCC">
        <w:rPr>
          <w:rFonts w:ascii="Times New Roman" w:hAnsi="Times New Roman" w:cs="Times New Roman"/>
          <w:color w:val="000000" w:themeColor="text1"/>
          <w:sz w:val="24"/>
          <w:szCs w:val="28"/>
        </w:rPr>
        <w:t xml:space="preserve"> Imaginary permittivity, </w:t>
      </w:r>
      <w:r w:rsidR="001D777B" w:rsidRPr="00EE4DCC">
        <w:rPr>
          <w:rFonts w:ascii="Times New Roman" w:hAnsi="Times New Roman" w:cs="Times New Roman"/>
          <w:b/>
          <w:bCs/>
          <w:color w:val="000000" w:themeColor="text1"/>
          <w:sz w:val="24"/>
          <w:szCs w:val="28"/>
        </w:rPr>
        <w:t>c</w:t>
      </w:r>
      <w:r w:rsidR="001D777B" w:rsidRPr="00EE4DCC">
        <w:rPr>
          <w:rFonts w:ascii="Times New Roman" w:hAnsi="Times New Roman" w:cs="Times New Roman"/>
          <w:color w:val="000000" w:themeColor="text1"/>
          <w:sz w:val="24"/>
          <w:szCs w:val="28"/>
        </w:rPr>
        <w:t xml:space="preserve"> </w:t>
      </w:r>
      <m:oMath>
        <m:r>
          <m:rPr>
            <m:sty m:val="p"/>
          </m:rPr>
          <w:rPr>
            <w:rFonts w:ascii="Cambria Math" w:hAnsi="Cambria Math" w:cs="Times New Roman"/>
            <w:color w:val="000000" w:themeColor="text1"/>
            <w:sz w:val="24"/>
            <w:szCs w:val="28"/>
          </w:rPr>
          <m:t>tan</m:t>
        </m:r>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δ</m:t>
            </m:r>
          </m:e>
          <m:sub>
            <m:r>
              <w:rPr>
                <w:rFonts w:ascii="Cambria Math" w:hAnsi="Cambria Math" w:cs="Times New Roman"/>
                <w:color w:val="000000" w:themeColor="text1"/>
                <w:sz w:val="24"/>
                <w:szCs w:val="28"/>
                <w:vertAlign w:val="subscript"/>
              </w:rPr>
              <m:t>ɛ</m:t>
            </m:r>
          </m:sub>
        </m:sSub>
      </m:oMath>
      <w:r w:rsidR="001D777B" w:rsidRPr="00EE4DCC">
        <w:rPr>
          <w:rFonts w:ascii="Times New Roman" w:hAnsi="Times New Roman" w:cs="Times New Roman"/>
          <w:color w:val="000000" w:themeColor="text1"/>
          <w:sz w:val="24"/>
          <w:szCs w:val="28"/>
        </w:rPr>
        <w:t xml:space="preserve"> </w:t>
      </w:r>
      <w:r w:rsidR="001D777B" w:rsidRPr="00EE4DCC">
        <w:rPr>
          <w:rFonts w:ascii="Times New Roman" w:hAnsi="Times New Roman" w:cs="Times New Roman"/>
          <w:b/>
          <w:bCs/>
          <w:color w:val="000000" w:themeColor="text1"/>
          <w:sz w:val="24"/>
          <w:szCs w:val="28"/>
        </w:rPr>
        <w:t>d</w:t>
      </w:r>
      <w:r w:rsidR="001D777B" w:rsidRPr="00EE4DCC">
        <w:rPr>
          <w:rFonts w:ascii="Times New Roman" w:hAnsi="Times New Roman" w:cs="Times New Roman"/>
          <w:color w:val="000000" w:themeColor="text1"/>
          <w:sz w:val="24"/>
          <w:szCs w:val="28"/>
        </w:rPr>
        <w:t xml:space="preserve"> Real permeability, </w:t>
      </w:r>
      <w:r w:rsidR="001D777B" w:rsidRPr="00EE4DCC">
        <w:rPr>
          <w:rFonts w:ascii="Times New Roman" w:hAnsi="Times New Roman" w:cs="Times New Roman"/>
          <w:b/>
          <w:bCs/>
          <w:color w:val="000000" w:themeColor="text1"/>
          <w:sz w:val="24"/>
          <w:szCs w:val="28"/>
        </w:rPr>
        <w:t>e</w:t>
      </w:r>
      <w:r w:rsidR="001D777B" w:rsidRPr="00EE4DCC">
        <w:rPr>
          <w:rFonts w:ascii="Times New Roman" w:hAnsi="Times New Roman" w:cs="Times New Roman"/>
          <w:color w:val="000000" w:themeColor="text1"/>
          <w:sz w:val="24"/>
          <w:szCs w:val="28"/>
        </w:rPr>
        <w:t xml:space="preserve"> Imaginary permeability and</w:t>
      </w:r>
      <w:r w:rsidR="001D777B" w:rsidRPr="00EE4DCC">
        <w:rPr>
          <w:rFonts w:ascii="Times New Roman" w:hAnsi="Times New Roman" w:cs="Times New Roman"/>
          <w:b/>
          <w:bCs/>
          <w:color w:val="000000" w:themeColor="text1"/>
          <w:sz w:val="24"/>
          <w:szCs w:val="28"/>
        </w:rPr>
        <w:t xml:space="preserve"> f</w:t>
      </w:r>
      <w:r w:rsidR="001D777B" w:rsidRPr="00EE4DCC">
        <w:rPr>
          <w:rFonts w:ascii="Times New Roman" w:hAnsi="Times New Roman" w:cs="Times New Roman"/>
          <w:color w:val="000000" w:themeColor="text1"/>
          <w:sz w:val="24"/>
          <w:szCs w:val="28"/>
        </w:rPr>
        <w:t xml:space="preserve"> </w:t>
      </w:r>
      <m:oMath>
        <m:r>
          <m:rPr>
            <m:sty m:val="p"/>
          </m:rPr>
          <w:rPr>
            <w:rFonts w:ascii="Cambria Math" w:hAnsi="Cambria Math" w:cs="Times New Roman"/>
            <w:color w:val="000000" w:themeColor="text1"/>
            <w:sz w:val="24"/>
            <w:szCs w:val="28"/>
          </w:rPr>
          <m:t>tan</m:t>
        </m:r>
        <m:sSub>
          <m:sSubPr>
            <m:ctrlPr>
              <w:rPr>
                <w:rFonts w:ascii="Cambria Math" w:hAnsi="Cambria Math" w:cs="Times New Roman"/>
                <w:i/>
                <w:color w:val="000000" w:themeColor="text1"/>
                <w:sz w:val="24"/>
                <w:szCs w:val="28"/>
                <w:vertAlign w:val="subscript"/>
              </w:rPr>
            </m:ctrlPr>
          </m:sSubPr>
          <m:e>
            <m:r>
              <w:rPr>
                <w:rFonts w:ascii="Cambria Math" w:hAnsi="Cambria Math" w:cs="Times New Roman"/>
                <w:color w:val="000000" w:themeColor="text1"/>
                <w:sz w:val="24"/>
                <w:szCs w:val="28"/>
              </w:rPr>
              <m:t>δ</m:t>
            </m:r>
            <m:ctrlPr>
              <w:rPr>
                <w:rFonts w:ascii="Cambria Math" w:hAnsi="Cambria Math" w:cs="Times New Roman"/>
                <w:i/>
                <w:color w:val="000000" w:themeColor="text1"/>
                <w:sz w:val="24"/>
                <w:szCs w:val="28"/>
              </w:rPr>
            </m:ctrlPr>
          </m:e>
          <m:sub>
            <m:r>
              <w:rPr>
                <w:rFonts w:ascii="Cambria Math" w:hAnsi="Cambria Math" w:cs="Times New Roman"/>
                <w:color w:val="000000" w:themeColor="text1"/>
                <w:sz w:val="24"/>
                <w:szCs w:val="28"/>
                <w:vertAlign w:val="subscript"/>
              </w:rPr>
              <m:t>μ</m:t>
            </m:r>
          </m:sub>
        </m:sSub>
      </m:oMath>
      <w:r w:rsidR="001D777B" w:rsidRPr="00EE4DCC">
        <w:rPr>
          <w:rFonts w:ascii="Times New Roman" w:hAnsi="Times New Roman" w:cs="Times New Roman"/>
          <w:color w:val="000000" w:themeColor="text1"/>
          <w:sz w:val="24"/>
          <w:szCs w:val="28"/>
        </w:rPr>
        <w:t xml:space="preserve"> of S1, S2, S3, CuHT-EP, FCIP-EP</w:t>
      </w:r>
      <w:r w:rsidR="00313635" w:rsidRPr="00EE4DCC">
        <w:rPr>
          <w:rFonts w:ascii="Times New Roman" w:hAnsi="Times New Roman" w:cs="Times New Roman"/>
          <w:color w:val="000000" w:themeColor="text1"/>
          <w:sz w:val="24"/>
          <w:szCs w:val="28"/>
        </w:rPr>
        <w:t>, FCIP-EP-H</w:t>
      </w:r>
      <w:r w:rsidR="001D777B" w:rsidRPr="00EE4DCC">
        <w:rPr>
          <w:rFonts w:ascii="Times New Roman" w:hAnsi="Times New Roman" w:cs="Times New Roman"/>
          <w:color w:val="000000" w:themeColor="text1"/>
          <w:sz w:val="24"/>
          <w:szCs w:val="28"/>
        </w:rPr>
        <w:t xml:space="preserve"> and EP. </w:t>
      </w:r>
      <w:r w:rsidR="001D777B" w:rsidRPr="00EE4DCC">
        <w:rPr>
          <w:rFonts w:ascii="Times New Roman" w:hAnsi="Times New Roman" w:cs="Times New Roman"/>
          <w:b/>
          <w:bCs/>
          <w:color w:val="000000" w:themeColor="text1"/>
          <w:sz w:val="24"/>
          <w:szCs w:val="28"/>
        </w:rPr>
        <w:t>g</w:t>
      </w:r>
      <w:r w:rsidR="001D777B" w:rsidRPr="00EE4DCC">
        <w:rPr>
          <w:rFonts w:ascii="Times New Roman" w:hAnsi="Times New Roman" w:cs="Times New Roman"/>
          <w:color w:val="000000" w:themeColor="text1"/>
          <w:sz w:val="24"/>
          <w:szCs w:val="28"/>
        </w:rPr>
        <w:t xml:space="preserve"> </w:t>
      </w:r>
      <w:r w:rsidR="00313635" w:rsidRPr="00EE4DCC">
        <w:rPr>
          <w:rFonts w:ascii="Times New Roman" w:hAnsi="Times New Roman" w:cs="Times New Roman" w:hint="eastAsia"/>
          <w:color w:val="000000" w:themeColor="text1"/>
          <w:sz w:val="24"/>
          <w:szCs w:val="28"/>
        </w:rPr>
        <w:t>A</w:t>
      </w:r>
      <w:r w:rsidR="00313635" w:rsidRPr="00EE4DCC">
        <w:rPr>
          <w:rFonts w:ascii="Times New Roman" w:hAnsi="Times New Roman" w:cs="Times New Roman"/>
          <w:color w:val="000000" w:themeColor="text1"/>
          <w:sz w:val="24"/>
          <w:szCs w:val="28"/>
        </w:rPr>
        <w:t>ttenuation constant</w:t>
      </w:r>
      <w:r w:rsidR="001D777B" w:rsidRPr="00EE4DCC">
        <w:rPr>
          <w:rFonts w:ascii="Times New Roman" w:hAnsi="Times New Roman" w:cs="Times New Roman"/>
          <w:color w:val="000000" w:themeColor="text1"/>
          <w:sz w:val="24"/>
          <w:szCs w:val="28"/>
        </w:rPr>
        <w:t xml:space="preserve"> of S1, S2, S3, CuHT-EP</w:t>
      </w:r>
      <w:r w:rsidR="00313635" w:rsidRPr="00EE4DCC">
        <w:rPr>
          <w:rFonts w:ascii="Times New Roman" w:hAnsi="Times New Roman" w:cs="Times New Roman" w:hint="eastAsia"/>
          <w:color w:val="000000" w:themeColor="text1"/>
          <w:sz w:val="24"/>
          <w:szCs w:val="28"/>
        </w:rPr>
        <w:t>,</w:t>
      </w:r>
      <w:r w:rsidR="00313635" w:rsidRPr="00EE4DCC">
        <w:rPr>
          <w:rFonts w:ascii="Times New Roman" w:hAnsi="Times New Roman" w:cs="Times New Roman"/>
          <w:color w:val="000000" w:themeColor="text1"/>
          <w:sz w:val="24"/>
          <w:szCs w:val="28"/>
        </w:rPr>
        <w:t xml:space="preserve"> </w:t>
      </w:r>
      <w:r w:rsidR="001D777B" w:rsidRPr="00EE4DCC">
        <w:rPr>
          <w:rFonts w:ascii="Times New Roman" w:hAnsi="Times New Roman" w:cs="Times New Roman"/>
          <w:color w:val="000000" w:themeColor="text1"/>
          <w:sz w:val="24"/>
          <w:szCs w:val="28"/>
        </w:rPr>
        <w:t>FCIP-EP</w:t>
      </w:r>
      <w:r w:rsidR="00313635" w:rsidRPr="00EE4DCC">
        <w:rPr>
          <w:rFonts w:ascii="Times New Roman" w:hAnsi="Times New Roman" w:cs="Times New Roman"/>
          <w:color w:val="000000" w:themeColor="text1"/>
          <w:sz w:val="24"/>
          <w:szCs w:val="28"/>
        </w:rPr>
        <w:t xml:space="preserve"> and FCIP-EP-H</w:t>
      </w:r>
      <w:r w:rsidR="001D777B" w:rsidRPr="00EE4DCC">
        <w:rPr>
          <w:rFonts w:ascii="Times New Roman" w:hAnsi="Times New Roman" w:cs="Times New Roman"/>
          <w:color w:val="000000" w:themeColor="text1"/>
          <w:sz w:val="24"/>
          <w:szCs w:val="28"/>
        </w:rPr>
        <w:t xml:space="preserve">. </w:t>
      </w:r>
      <w:r w:rsidR="001D777B" w:rsidRPr="00EE4DCC">
        <w:rPr>
          <w:rFonts w:ascii="Times New Roman" w:hAnsi="Times New Roman" w:cs="Times New Roman"/>
          <w:b/>
          <w:bCs/>
          <w:color w:val="000000" w:themeColor="text1"/>
          <w:sz w:val="24"/>
          <w:szCs w:val="28"/>
        </w:rPr>
        <w:t>h</w:t>
      </w:r>
      <w:r w:rsidR="001D777B" w:rsidRPr="00EE4DCC">
        <w:rPr>
          <w:rFonts w:ascii="Times New Roman" w:hAnsi="Times New Roman" w:cs="Times New Roman"/>
          <w:color w:val="000000" w:themeColor="text1"/>
          <w:sz w:val="24"/>
          <w:szCs w:val="28"/>
        </w:rPr>
        <w:t xml:space="preserve"> Magnetic hysteresis loops of S1, S2, S3 at room temperature. </w:t>
      </w:r>
      <w:r w:rsidR="001D777B" w:rsidRPr="00EE4DCC">
        <w:rPr>
          <w:rFonts w:ascii="Times New Roman" w:hAnsi="Times New Roman" w:cs="Times New Roman"/>
          <w:b/>
          <w:bCs/>
          <w:color w:val="000000" w:themeColor="text1"/>
          <w:sz w:val="24"/>
          <w:szCs w:val="28"/>
        </w:rPr>
        <w:t>i</w:t>
      </w:r>
      <w:r w:rsidR="001D777B" w:rsidRPr="00EE4DCC">
        <w:rPr>
          <w:rFonts w:ascii="Times New Roman" w:hAnsi="Times New Roman" w:cs="Times New Roman"/>
          <w:color w:val="000000" w:themeColor="text1"/>
          <w:sz w:val="24"/>
          <w:szCs w:val="28"/>
        </w:rPr>
        <w:t xml:space="preserve"> Frequency dependence of </w:t>
      </w:r>
      <m:oMath>
        <m:sSub>
          <m:sSubPr>
            <m:ctrlPr>
              <w:rPr>
                <w:rFonts w:ascii="Cambria Math" w:hAnsi="Cambria Math" w:cs="Times New Roman"/>
                <w:i/>
                <w:color w:val="000000" w:themeColor="text1"/>
                <w:sz w:val="24"/>
                <w:szCs w:val="28"/>
              </w:rPr>
            </m:ctrlPr>
          </m:sSubPr>
          <m:e>
            <m:r>
              <w:rPr>
                <w:rFonts w:ascii="Cambria Math" w:hAnsi="Cambria Math" w:cs="Times New Roman"/>
                <w:color w:val="000000" w:themeColor="text1"/>
                <w:sz w:val="24"/>
                <w:szCs w:val="28"/>
              </w:rPr>
              <m:t>C</m:t>
            </m:r>
          </m:e>
          <m:sub>
            <m:r>
              <w:rPr>
                <w:rFonts w:ascii="Cambria Math" w:hAnsi="Cambria Math" w:cs="Times New Roman"/>
                <w:color w:val="000000" w:themeColor="text1"/>
                <w:sz w:val="24"/>
                <w:szCs w:val="28"/>
                <w:vertAlign w:val="subscript"/>
              </w:rPr>
              <m:t>0</m:t>
            </m:r>
          </m:sub>
        </m:sSub>
      </m:oMath>
      <w:r w:rsidR="001D777B" w:rsidRPr="00EE4DCC">
        <w:rPr>
          <w:rFonts w:ascii="Times New Roman" w:hAnsi="Times New Roman" w:cs="Times New Roman"/>
          <w:color w:val="000000" w:themeColor="text1"/>
          <w:sz w:val="24"/>
          <w:szCs w:val="28"/>
        </w:rPr>
        <w:t xml:space="preserve"> for S1, S2, S3.</w:t>
      </w:r>
    </w:p>
    <w:p w14:paraId="4AC78AC2" w14:textId="1C0D5B3C" w:rsidR="00B64A5C" w:rsidRPr="00EE4DCC" w:rsidRDefault="00B64A5C" w:rsidP="001D777B">
      <w:pPr>
        <w:pStyle w:val="a7"/>
        <w:spacing w:before="0" w:beforeAutospacing="0" w:after="0" w:afterAutospacing="0" w:line="480" w:lineRule="auto"/>
        <w:rPr>
          <w:rFonts w:ascii="Times New Roman" w:hAnsi="Times New Roman" w:cs="Times New Roman"/>
          <w:color w:val="000000" w:themeColor="text1"/>
        </w:rPr>
      </w:pPr>
    </w:p>
    <w:p w14:paraId="4D72051B" w14:textId="0E2529EF" w:rsidR="00187647" w:rsidRPr="00EE4DCC" w:rsidRDefault="005731D3" w:rsidP="007B58EE">
      <w:pPr>
        <w:pStyle w:val="a7"/>
        <w:spacing w:before="0" w:beforeAutospacing="0" w:after="0" w:afterAutospacing="0" w:line="480" w:lineRule="auto"/>
        <w:jc w:val="both"/>
        <w:rPr>
          <w:rFonts w:ascii="Times New Roman" w:hAnsi="Times New Roman" w:cs="Times New Roman"/>
          <w:color w:val="000000" w:themeColor="text1"/>
        </w:rPr>
      </w:pPr>
      <w:r w:rsidRPr="00EE4DCC">
        <w:rPr>
          <w:rFonts w:ascii="Times New Roman" w:hAnsi="Times New Roman" w:cs="Times New Roman"/>
          <w:color w:val="000000" w:themeColor="text1"/>
        </w:rPr>
        <w:t xml:space="preserve">First, as shown in </w:t>
      </w:r>
      <w:r w:rsidR="001E12E8" w:rsidRPr="006832C0">
        <w:rPr>
          <w:rFonts w:ascii="Times New Roman" w:hAnsi="Times New Roman" w:cs="Times New Roman"/>
          <w:b/>
          <w:bCs/>
          <w:color w:val="000000" w:themeColor="text1"/>
          <w:szCs w:val="28"/>
        </w:rPr>
        <w:t>Supplementary</w:t>
      </w:r>
      <w:r w:rsidR="001E12E8" w:rsidRPr="00EE4DCC">
        <w:rPr>
          <w:rFonts w:ascii="Times New Roman" w:hAnsi="Times New Roman" w:cs="Times New Roman"/>
          <w:b/>
          <w:bCs/>
          <w:color w:val="000000" w:themeColor="text1"/>
        </w:rPr>
        <w:t xml:space="preserve"> Fig</w:t>
      </w:r>
      <w:r w:rsidR="001E12E8">
        <w:rPr>
          <w:rFonts w:ascii="Times New Roman" w:hAnsi="Times New Roman" w:cs="Times New Roman" w:hint="eastAsia"/>
          <w:b/>
          <w:bCs/>
          <w:color w:val="000000" w:themeColor="text1"/>
        </w:rPr>
        <w:t>.</w:t>
      </w:r>
      <w:r w:rsidR="001E12E8" w:rsidRPr="00EE4DCC">
        <w:rPr>
          <w:rFonts w:ascii="Times New Roman" w:hAnsi="Times New Roman" w:cs="Times New Roman"/>
          <w:b/>
          <w:bCs/>
          <w:color w:val="000000" w:themeColor="text1"/>
        </w:rPr>
        <w:t xml:space="preserve"> </w:t>
      </w:r>
      <w:r w:rsidR="00800B9F">
        <w:rPr>
          <w:rFonts w:ascii="Times New Roman" w:hAnsi="Times New Roman" w:cs="Times New Roman" w:hint="eastAsia"/>
          <w:b/>
          <w:bCs/>
          <w:color w:val="000000" w:themeColor="text1"/>
        </w:rPr>
        <w:t>7</w:t>
      </w:r>
      <w:r w:rsidRPr="00EE4DCC">
        <w:rPr>
          <w:rFonts w:ascii="Times New Roman" w:hAnsi="Times New Roman" w:cs="Times New Roman"/>
          <w:b/>
          <w:bCs/>
          <w:color w:val="000000" w:themeColor="text1"/>
        </w:rPr>
        <w:t>a,</w:t>
      </w:r>
      <w:r w:rsidR="0028409E" w:rsidRPr="00EE4DCC">
        <w:rPr>
          <w:rFonts w:ascii="Times New Roman" w:hAnsi="Times New Roman" w:cs="Times New Roman"/>
          <w:b/>
          <w:bCs/>
          <w:color w:val="000000" w:themeColor="text1"/>
        </w:rPr>
        <w:t xml:space="preserve"> </w:t>
      </w:r>
      <w:r w:rsidRPr="00EE4DCC">
        <w:rPr>
          <w:rFonts w:ascii="Times New Roman" w:hAnsi="Times New Roman" w:cs="Times New Roman"/>
          <w:b/>
          <w:bCs/>
          <w:color w:val="000000" w:themeColor="text1"/>
        </w:rPr>
        <w:t>b</w:t>
      </w:r>
      <w:r w:rsidRPr="00EE4DCC">
        <w:rPr>
          <w:rFonts w:ascii="Times New Roman" w:hAnsi="Times New Roman" w:cs="Times New Roman"/>
          <w:color w:val="000000" w:themeColor="text1"/>
        </w:rPr>
        <w:t xml:space="preserve">, benefiting from the rational design of the sandwich-type composites, the real and imaginary parts of the dielectric constants of S1-S3 reach a nearly ideal equilibrium. This is something that the rest of the control components could not have, although the CuHT-FCIP-H with high filling amount of FCIP. </w:t>
      </w:r>
      <w:r w:rsidR="000D63BE" w:rsidRPr="00EE4DCC">
        <w:rPr>
          <w:rFonts w:ascii="Times New Roman" w:hAnsi="Times New Roman" w:cs="Times New Roman"/>
          <w:color w:val="000000" w:themeColor="text1"/>
        </w:rPr>
        <w:t>T</w:t>
      </w:r>
      <w:r w:rsidRPr="00EE4DCC">
        <w:rPr>
          <w:rFonts w:ascii="Times New Roman" w:hAnsi="Times New Roman" w:cs="Times New Roman"/>
          <w:color w:val="000000" w:themeColor="text1"/>
        </w:rPr>
        <w:t xml:space="preserve">he trend of </w:t>
      </w:r>
      <m:oMath>
        <m:r>
          <m:rPr>
            <m:sty m:val="p"/>
          </m:rPr>
          <w:rPr>
            <w:rFonts w:ascii="Cambria Math" w:hAnsi="Cambria Math" w:cs="Times New Roman"/>
            <w:color w:val="000000" w:themeColor="text1"/>
            <w:szCs w:val="28"/>
          </w:rPr>
          <m:t>tan</m:t>
        </m:r>
        <m:sSub>
          <m:sSubPr>
            <m:ctrlPr>
              <w:rPr>
                <w:rFonts w:ascii="Cambria Math" w:hAnsi="Cambria Math" w:cs="Times New Roman"/>
                <w:i/>
                <w:color w:val="000000" w:themeColor="text1"/>
                <w:szCs w:val="28"/>
              </w:rPr>
            </m:ctrlPr>
          </m:sSubPr>
          <m:e>
            <m:r>
              <w:rPr>
                <w:rFonts w:ascii="Cambria Math" w:hAnsi="Cambria Math" w:cs="Times New Roman"/>
                <w:color w:val="000000" w:themeColor="text1"/>
                <w:szCs w:val="28"/>
              </w:rPr>
              <m:t>δ</m:t>
            </m:r>
          </m:e>
          <m:sub>
            <m:r>
              <w:rPr>
                <w:rFonts w:ascii="Cambria Math" w:hAnsi="Cambria Math" w:cs="Times New Roman"/>
                <w:color w:val="000000" w:themeColor="text1"/>
                <w:szCs w:val="28"/>
                <w:vertAlign w:val="subscript"/>
              </w:rPr>
              <m:t>ɛ</m:t>
            </m:r>
          </m:sub>
        </m:sSub>
      </m:oMath>
      <w:r w:rsidRPr="00EE4DCC">
        <w:rPr>
          <w:rFonts w:ascii="Times New Roman" w:hAnsi="Times New Roman" w:cs="Times New Roman"/>
          <w:color w:val="000000" w:themeColor="text1"/>
        </w:rPr>
        <w:t xml:space="preserve"> value is positively correlated with the </w:t>
      </w:r>
      <w:r w:rsidRPr="00EE4DCC">
        <w:rPr>
          <w:rFonts w:ascii="Times New Roman" w:hAnsi="Times New Roman" w:cs="Times New Roman"/>
          <w:color w:val="000000" w:themeColor="text1"/>
        </w:rPr>
        <w:lastRenderedPageBreak/>
        <w:t>concentration of the dielectric components, indicating an increase in the dielectric loss</w:t>
      </w:r>
      <w:r w:rsidR="000D63BE" w:rsidRPr="00EE4DCC">
        <w:rPr>
          <w:rFonts w:ascii="Times New Roman" w:hAnsi="Times New Roman" w:cs="Times New Roman"/>
          <w:color w:val="000000" w:themeColor="text1"/>
        </w:rPr>
        <w:t xml:space="preserve"> (</w:t>
      </w:r>
      <w:r w:rsidR="001E12E8" w:rsidRPr="006832C0">
        <w:rPr>
          <w:rFonts w:ascii="Times New Roman" w:hAnsi="Times New Roman" w:cs="Times New Roman"/>
          <w:b/>
          <w:bCs/>
          <w:color w:val="000000" w:themeColor="text1"/>
          <w:szCs w:val="28"/>
        </w:rPr>
        <w:t>Supplementary</w:t>
      </w:r>
      <w:r w:rsidR="001E12E8" w:rsidRPr="00EE4DCC">
        <w:rPr>
          <w:rFonts w:ascii="Times New Roman" w:hAnsi="Times New Roman" w:cs="Times New Roman"/>
          <w:b/>
          <w:bCs/>
          <w:color w:val="000000" w:themeColor="text1"/>
        </w:rPr>
        <w:t xml:space="preserve"> Fig</w:t>
      </w:r>
      <w:r w:rsidR="001E12E8">
        <w:rPr>
          <w:rFonts w:ascii="Times New Roman" w:hAnsi="Times New Roman" w:cs="Times New Roman" w:hint="eastAsia"/>
          <w:b/>
          <w:bCs/>
          <w:color w:val="000000" w:themeColor="text1"/>
        </w:rPr>
        <w:t>.</w:t>
      </w:r>
      <w:r w:rsidR="001E12E8" w:rsidRPr="00EE4DCC">
        <w:rPr>
          <w:rFonts w:ascii="Times New Roman" w:hAnsi="Times New Roman" w:cs="Times New Roman"/>
          <w:b/>
          <w:bCs/>
          <w:color w:val="000000" w:themeColor="text1"/>
        </w:rPr>
        <w:t xml:space="preserve"> </w:t>
      </w:r>
      <w:r w:rsidR="00800B9F">
        <w:rPr>
          <w:rFonts w:ascii="Times New Roman" w:hAnsi="Times New Roman" w:cs="Times New Roman" w:hint="eastAsia"/>
          <w:b/>
          <w:bCs/>
          <w:color w:val="000000" w:themeColor="text1"/>
        </w:rPr>
        <w:t>7</w:t>
      </w:r>
      <w:r w:rsidR="000D63BE" w:rsidRPr="00EE4DCC">
        <w:rPr>
          <w:rFonts w:ascii="Times New Roman" w:hAnsi="Times New Roman" w:cs="Times New Roman"/>
          <w:b/>
          <w:bCs/>
          <w:color w:val="000000" w:themeColor="text1"/>
        </w:rPr>
        <w:t>c</w:t>
      </w:r>
      <w:r w:rsidR="000D63BE" w:rsidRPr="00EE4DCC">
        <w:rPr>
          <w:rFonts w:ascii="Times New Roman" w:hAnsi="Times New Roman" w:cs="Times New Roman"/>
          <w:color w:val="000000" w:themeColor="text1"/>
        </w:rPr>
        <w:t>)</w:t>
      </w:r>
      <w:r w:rsidRPr="00EE4DCC">
        <w:rPr>
          <w:rFonts w:ascii="Times New Roman" w:hAnsi="Times New Roman" w:cs="Times New Roman"/>
          <w:color w:val="000000" w:themeColor="text1"/>
        </w:rPr>
        <w:t>. However,</w:t>
      </w:r>
      <w:r w:rsidRPr="00EE4DCC">
        <w:rPr>
          <w:color w:val="000000" w:themeColor="text1"/>
        </w:rPr>
        <w:t xml:space="preserve"> </w:t>
      </w:r>
      <w:r w:rsidR="0028409E" w:rsidRPr="00EE4DCC">
        <w:rPr>
          <w:rFonts w:ascii="Times New Roman" w:hAnsi="Times New Roman" w:cs="Times New Roman"/>
          <w:color w:val="000000" w:themeColor="text1"/>
        </w:rPr>
        <w:t>t</w:t>
      </w:r>
      <w:r w:rsidRPr="00EE4DCC">
        <w:rPr>
          <w:rFonts w:ascii="Times New Roman" w:hAnsi="Times New Roman" w:cs="Times New Roman"/>
          <w:color w:val="000000" w:themeColor="text1"/>
        </w:rPr>
        <w:t>he mismatch between the dielectric response and the ultimate EM</w:t>
      </w:r>
      <w:r w:rsidR="000D63BE" w:rsidRPr="00EE4DCC">
        <w:rPr>
          <w:rFonts w:ascii="Times New Roman" w:hAnsi="Times New Roman" w:cs="Times New Roman"/>
          <w:color w:val="000000" w:themeColor="text1"/>
        </w:rPr>
        <w:t>W</w:t>
      </w:r>
      <w:r w:rsidRPr="00EE4DCC">
        <w:rPr>
          <w:rFonts w:ascii="Times New Roman" w:hAnsi="Times New Roman" w:cs="Times New Roman"/>
          <w:color w:val="000000" w:themeColor="text1"/>
        </w:rPr>
        <w:t xml:space="preserve"> loss capability then means that the role of magnetic losses cannot be ignored.</w:t>
      </w:r>
      <w:r w:rsidR="003673EE" w:rsidRPr="00EE4DCC">
        <w:rPr>
          <w:rFonts w:ascii="Times New Roman" w:hAnsi="Times New Roman" w:cs="Times New Roman"/>
          <w:color w:val="000000" w:themeColor="text1"/>
        </w:rPr>
        <w:t xml:space="preserve"> It is noteworthy that S3 has a relatively high magnetic response but poor wave absorption performance</w:t>
      </w:r>
      <w:r w:rsidR="00A82F54" w:rsidRPr="00EE4DCC">
        <w:rPr>
          <w:rFonts w:ascii="Times New Roman" w:hAnsi="Times New Roman" w:cs="Times New Roman"/>
          <w:color w:val="000000" w:themeColor="text1"/>
        </w:rPr>
        <w:t xml:space="preserve"> (</w:t>
      </w:r>
      <w:r w:rsidR="001E12E8" w:rsidRPr="006832C0">
        <w:rPr>
          <w:rFonts w:ascii="Times New Roman" w:hAnsi="Times New Roman" w:cs="Times New Roman"/>
          <w:b/>
          <w:bCs/>
          <w:color w:val="000000" w:themeColor="text1"/>
          <w:szCs w:val="28"/>
        </w:rPr>
        <w:t>Supplementary</w:t>
      </w:r>
      <w:r w:rsidR="001E12E8" w:rsidRPr="00EE4DCC">
        <w:rPr>
          <w:rFonts w:ascii="Times New Roman" w:hAnsi="Times New Roman" w:cs="Times New Roman"/>
          <w:b/>
          <w:bCs/>
          <w:color w:val="000000" w:themeColor="text1"/>
        </w:rPr>
        <w:t xml:space="preserve"> Fig</w:t>
      </w:r>
      <w:r w:rsidR="001E12E8">
        <w:rPr>
          <w:rFonts w:ascii="Times New Roman" w:hAnsi="Times New Roman" w:cs="Times New Roman" w:hint="eastAsia"/>
          <w:b/>
          <w:bCs/>
          <w:color w:val="000000" w:themeColor="text1"/>
        </w:rPr>
        <w:t>.</w:t>
      </w:r>
      <w:r w:rsidR="001E12E8" w:rsidRPr="00EE4DCC">
        <w:rPr>
          <w:rFonts w:ascii="Times New Roman" w:hAnsi="Times New Roman" w:cs="Times New Roman"/>
          <w:b/>
          <w:bCs/>
          <w:color w:val="000000" w:themeColor="text1"/>
        </w:rPr>
        <w:t xml:space="preserve"> </w:t>
      </w:r>
      <w:r w:rsidR="00800B9F">
        <w:rPr>
          <w:rFonts w:ascii="Times New Roman" w:hAnsi="Times New Roman" w:cs="Times New Roman" w:hint="eastAsia"/>
          <w:b/>
          <w:bCs/>
          <w:color w:val="000000" w:themeColor="text1"/>
        </w:rPr>
        <w:t>7</w:t>
      </w:r>
      <w:r w:rsidR="00A82F54" w:rsidRPr="00EE4DCC">
        <w:rPr>
          <w:rFonts w:ascii="Times New Roman" w:hAnsi="Times New Roman" w:cs="Times New Roman"/>
          <w:b/>
          <w:bCs/>
          <w:color w:val="000000" w:themeColor="text1"/>
        </w:rPr>
        <w:t>d</w:t>
      </w:r>
      <w:r w:rsidR="002D141A" w:rsidRPr="00EE4DCC">
        <w:rPr>
          <w:rFonts w:ascii="Times New Roman" w:hAnsi="Times New Roman" w:cs="Times New Roman"/>
          <w:b/>
          <w:bCs/>
          <w:color w:val="000000" w:themeColor="text1"/>
        </w:rPr>
        <w:t>-f</w:t>
      </w:r>
      <w:r w:rsidR="00A82F54" w:rsidRPr="00EE4DCC">
        <w:rPr>
          <w:rFonts w:ascii="Times New Roman" w:hAnsi="Times New Roman" w:cs="Times New Roman"/>
          <w:color w:val="000000" w:themeColor="text1"/>
        </w:rPr>
        <w:t>)</w:t>
      </w:r>
      <w:r w:rsidR="003673EE" w:rsidRPr="00EE4DCC">
        <w:rPr>
          <w:rFonts w:ascii="Times New Roman" w:hAnsi="Times New Roman" w:cs="Times New Roman"/>
          <w:color w:val="000000" w:themeColor="text1"/>
        </w:rPr>
        <w:t>, which simultaneously proves that unilateral enhancement of the magnetic property contribution is ineffective.</w:t>
      </w:r>
      <w:r w:rsidR="000D63BE" w:rsidRPr="00EE4DCC">
        <w:rPr>
          <w:rFonts w:ascii="Times New Roman" w:hAnsi="Times New Roman" w:cs="Times New Roman"/>
          <w:color w:val="000000" w:themeColor="text1"/>
        </w:rPr>
        <w:t xml:space="preserve"> </w:t>
      </w:r>
      <w:r w:rsidR="003673EE" w:rsidRPr="00EE4DCC">
        <w:rPr>
          <w:rFonts w:ascii="Times New Roman" w:hAnsi="Times New Roman" w:cs="Times New Roman"/>
          <w:color w:val="000000" w:themeColor="text1"/>
        </w:rPr>
        <w:t xml:space="preserve">This is further evidenced by FCIP-EP-H, which has the highest real and imaginary parts of the magnetic permeability, especially the </w:t>
      </w:r>
      <w:r w:rsidR="00A82F54" w:rsidRPr="00EE4DCC">
        <w:rPr>
          <w:rFonts w:ascii="Times New Roman" w:hAnsi="Times New Roman" w:cs="Times New Roman"/>
          <w:color w:val="000000" w:themeColor="text1"/>
        </w:rPr>
        <w:t>attenuation constant (</w:t>
      </w:r>
      <w:r w:rsidR="001E12E8" w:rsidRPr="006832C0">
        <w:rPr>
          <w:rFonts w:ascii="Times New Roman" w:hAnsi="Times New Roman" w:cs="Times New Roman"/>
          <w:b/>
          <w:bCs/>
          <w:color w:val="000000" w:themeColor="text1"/>
          <w:szCs w:val="28"/>
        </w:rPr>
        <w:t>Supplementary</w:t>
      </w:r>
      <w:r w:rsidR="001E12E8" w:rsidRPr="00EE4DCC">
        <w:rPr>
          <w:rFonts w:ascii="Times New Roman" w:hAnsi="Times New Roman" w:cs="Times New Roman"/>
          <w:b/>
          <w:bCs/>
          <w:color w:val="000000" w:themeColor="text1"/>
        </w:rPr>
        <w:t xml:space="preserve"> Fig</w:t>
      </w:r>
      <w:r w:rsidR="001E12E8">
        <w:rPr>
          <w:rFonts w:ascii="Times New Roman" w:hAnsi="Times New Roman" w:cs="Times New Roman" w:hint="eastAsia"/>
          <w:b/>
          <w:bCs/>
          <w:color w:val="000000" w:themeColor="text1"/>
        </w:rPr>
        <w:t>.</w:t>
      </w:r>
      <w:r w:rsidR="001E12E8" w:rsidRPr="00EE4DCC">
        <w:rPr>
          <w:rFonts w:ascii="Times New Roman" w:hAnsi="Times New Roman" w:cs="Times New Roman"/>
          <w:b/>
          <w:bCs/>
          <w:color w:val="000000" w:themeColor="text1"/>
        </w:rPr>
        <w:t xml:space="preserve"> </w:t>
      </w:r>
      <w:r w:rsidR="00800B9F">
        <w:rPr>
          <w:rFonts w:ascii="Times New Roman" w:hAnsi="Times New Roman" w:cs="Times New Roman" w:hint="eastAsia"/>
          <w:b/>
          <w:bCs/>
          <w:color w:val="000000" w:themeColor="text1"/>
        </w:rPr>
        <w:t>7</w:t>
      </w:r>
      <w:r w:rsidR="002D141A" w:rsidRPr="00EE4DCC">
        <w:rPr>
          <w:rFonts w:ascii="Times New Roman" w:hAnsi="Times New Roman" w:cs="Times New Roman"/>
          <w:b/>
          <w:bCs/>
          <w:color w:val="000000" w:themeColor="text1"/>
        </w:rPr>
        <w:t>g</w:t>
      </w:r>
      <w:r w:rsidR="00A82F54" w:rsidRPr="00EE4DCC">
        <w:rPr>
          <w:rFonts w:ascii="Times New Roman" w:hAnsi="Times New Roman" w:cs="Times New Roman"/>
          <w:color w:val="000000" w:themeColor="text1"/>
        </w:rPr>
        <w:t>)</w:t>
      </w:r>
      <w:r w:rsidR="003673EE" w:rsidRPr="00EE4DCC">
        <w:rPr>
          <w:rFonts w:ascii="Times New Roman" w:hAnsi="Times New Roman" w:cs="Times New Roman"/>
          <w:color w:val="000000" w:themeColor="text1"/>
        </w:rPr>
        <w:t>, but similarly has far less EMW absorption performance than S2. Thus, our success in constructing the magnetoelectric balance mechanism within the composites again proved to be particularly necessary and critical.</w:t>
      </w:r>
    </w:p>
    <w:p w14:paraId="499F9EDB" w14:textId="77777777" w:rsidR="005C5612" w:rsidRPr="00EE4DCC" w:rsidRDefault="005C5612" w:rsidP="007B58EE">
      <w:pPr>
        <w:pStyle w:val="a7"/>
        <w:spacing w:before="0" w:beforeAutospacing="0" w:after="0" w:afterAutospacing="0" w:line="480" w:lineRule="auto"/>
        <w:jc w:val="both"/>
        <w:rPr>
          <w:rFonts w:ascii="Times New Roman" w:hAnsi="Times New Roman" w:cs="Times New Roman"/>
          <w:color w:val="000000" w:themeColor="text1"/>
        </w:rPr>
      </w:pPr>
    </w:p>
    <w:p w14:paraId="4D0DC532" w14:textId="5F110E82" w:rsidR="005C5612" w:rsidRPr="00EE4DCC" w:rsidRDefault="003673EE" w:rsidP="00A6437D">
      <w:pPr>
        <w:pStyle w:val="a7"/>
        <w:spacing w:before="0" w:beforeAutospacing="0" w:after="0" w:afterAutospacing="0" w:line="480" w:lineRule="auto"/>
        <w:jc w:val="both"/>
        <w:rPr>
          <w:rFonts w:ascii="Times New Roman" w:eastAsia="等线" w:hAnsi="Times New Roman" w:cs="Times New Roman"/>
          <w:color w:val="000000" w:themeColor="text1"/>
        </w:rPr>
      </w:pPr>
      <w:r w:rsidRPr="00EE4DCC">
        <w:rPr>
          <w:rFonts w:ascii="Times New Roman" w:eastAsia="等线" w:hAnsi="Times New Roman" w:cs="Times New Roman"/>
          <w:color w:val="000000" w:themeColor="text1"/>
        </w:rPr>
        <w:t>The composites with sandwich-type structures all exhibit a pronounced ferromagnetic response</w:t>
      </w:r>
      <w:r w:rsidR="002D141A" w:rsidRPr="00EE4DCC">
        <w:rPr>
          <w:rFonts w:ascii="Times New Roman" w:eastAsia="等线" w:hAnsi="Times New Roman" w:cs="Times New Roman"/>
          <w:color w:val="000000" w:themeColor="text1"/>
        </w:rPr>
        <w:t xml:space="preserve"> </w:t>
      </w:r>
      <w:r w:rsidR="002D141A" w:rsidRPr="00EE4DCC">
        <w:rPr>
          <w:rFonts w:ascii="Times New Roman" w:hAnsi="Times New Roman" w:cs="Times New Roman"/>
          <w:color w:val="000000" w:themeColor="text1"/>
        </w:rPr>
        <w:t>(</w:t>
      </w:r>
      <w:r w:rsidR="001E12E8" w:rsidRPr="006832C0">
        <w:rPr>
          <w:rFonts w:ascii="Times New Roman" w:hAnsi="Times New Roman" w:cs="Times New Roman"/>
          <w:b/>
          <w:bCs/>
          <w:color w:val="000000" w:themeColor="text1"/>
          <w:szCs w:val="28"/>
        </w:rPr>
        <w:t>Supplementary</w:t>
      </w:r>
      <w:r w:rsidR="001E12E8" w:rsidRPr="00EE4DCC">
        <w:rPr>
          <w:rFonts w:ascii="Times New Roman" w:hAnsi="Times New Roman" w:cs="Times New Roman"/>
          <w:b/>
          <w:bCs/>
          <w:color w:val="000000" w:themeColor="text1"/>
        </w:rPr>
        <w:t xml:space="preserve"> Fig</w:t>
      </w:r>
      <w:r w:rsidR="001E12E8">
        <w:rPr>
          <w:rFonts w:ascii="Times New Roman" w:hAnsi="Times New Roman" w:cs="Times New Roman" w:hint="eastAsia"/>
          <w:b/>
          <w:bCs/>
          <w:color w:val="000000" w:themeColor="text1"/>
        </w:rPr>
        <w:t>.</w:t>
      </w:r>
      <w:r w:rsidR="001E12E8" w:rsidRPr="00EE4DCC">
        <w:rPr>
          <w:rFonts w:ascii="Times New Roman" w:hAnsi="Times New Roman" w:cs="Times New Roman"/>
          <w:b/>
          <w:bCs/>
          <w:color w:val="000000" w:themeColor="text1"/>
        </w:rPr>
        <w:t xml:space="preserve"> </w:t>
      </w:r>
      <w:r w:rsidR="00800B9F">
        <w:rPr>
          <w:rFonts w:ascii="Times New Roman" w:hAnsi="Times New Roman" w:cs="Times New Roman" w:hint="eastAsia"/>
          <w:b/>
          <w:bCs/>
          <w:color w:val="000000" w:themeColor="text1"/>
        </w:rPr>
        <w:t>7</w:t>
      </w:r>
      <w:r w:rsidR="002D141A" w:rsidRPr="00EE4DCC">
        <w:rPr>
          <w:rFonts w:ascii="Times New Roman" w:hAnsi="Times New Roman" w:cs="Times New Roman"/>
          <w:b/>
          <w:bCs/>
          <w:color w:val="000000" w:themeColor="text1"/>
        </w:rPr>
        <w:t>h</w:t>
      </w:r>
      <w:r w:rsidR="002D141A" w:rsidRPr="00EE4DCC">
        <w:rPr>
          <w:rFonts w:ascii="Times New Roman" w:hAnsi="Times New Roman" w:cs="Times New Roman"/>
          <w:color w:val="000000" w:themeColor="text1"/>
        </w:rPr>
        <w:t>)</w:t>
      </w:r>
      <w:r w:rsidR="00A82F54" w:rsidRPr="00EE4DCC">
        <w:rPr>
          <w:rFonts w:ascii="Times New Roman" w:eastAsia="等线" w:hAnsi="Times New Roman" w:cs="Times New Roman"/>
          <w:color w:val="000000" w:themeColor="text1"/>
        </w:rPr>
        <w:t xml:space="preserve">. </w:t>
      </w:r>
      <w:r w:rsidRPr="00EE4DCC">
        <w:rPr>
          <w:rFonts w:ascii="Times New Roman" w:eastAsia="等线" w:hAnsi="Times New Roman" w:cs="Times New Roman"/>
          <w:color w:val="000000" w:themeColor="text1"/>
        </w:rPr>
        <w:t xml:space="preserve">The resolved </w:t>
      </w:r>
      <w:r w:rsidR="00A82F54" w:rsidRPr="00EE4DCC">
        <w:rPr>
          <w:rFonts w:ascii="Times New Roman" w:eastAsia="等线" w:hAnsi="Times New Roman" w:cs="Times New Roman"/>
          <w:color w:val="000000" w:themeColor="text1"/>
        </w:rPr>
        <w:t>saturation magnetization (</w:t>
      </w:r>
      <m:oMath>
        <m:sSub>
          <m:sSubPr>
            <m:ctrlPr>
              <w:rPr>
                <w:rFonts w:ascii="Cambria Math" w:eastAsia="等线" w:hAnsi="Cambria Math" w:cs="Times New Roman"/>
                <w:i/>
                <w:color w:val="000000" w:themeColor="text1"/>
              </w:rPr>
            </m:ctrlPr>
          </m:sSubPr>
          <m:e>
            <m:r>
              <w:rPr>
                <w:rFonts w:ascii="Cambria Math" w:eastAsia="等线" w:hAnsi="Cambria Math" w:cs="Times New Roman"/>
                <w:color w:val="000000" w:themeColor="text1"/>
              </w:rPr>
              <m:t>M</m:t>
            </m:r>
          </m:e>
          <m:sub>
            <m:r>
              <w:rPr>
                <w:rFonts w:ascii="Cambria Math" w:eastAsia="等线" w:hAnsi="Cambria Math" w:cs="Times New Roman"/>
                <w:color w:val="000000" w:themeColor="text1"/>
              </w:rPr>
              <m:t>s</m:t>
            </m:r>
          </m:sub>
        </m:sSub>
      </m:oMath>
      <w:r w:rsidR="00A82F54" w:rsidRPr="00EE4DCC">
        <w:rPr>
          <w:rFonts w:ascii="Times New Roman" w:eastAsia="等线" w:hAnsi="Times New Roman" w:cs="Times New Roman"/>
          <w:color w:val="000000" w:themeColor="text1"/>
        </w:rPr>
        <w:t>)</w:t>
      </w:r>
      <w:r w:rsidRPr="00EE4DCC">
        <w:rPr>
          <w:rFonts w:ascii="Times New Roman" w:eastAsia="等线" w:hAnsi="Times New Roman" w:cs="Times New Roman"/>
          <w:color w:val="000000" w:themeColor="text1"/>
        </w:rPr>
        <w:t xml:space="preserve"> values of the samples are 27.9, 40.3, and 63.7 emu/g for the CuHT/FCIP relative mass ratios of 4:2, 3:3, and 3:4, respectively. The corresponding coercivities (</w:t>
      </w:r>
      <m:oMath>
        <m:sSub>
          <m:sSubPr>
            <m:ctrlPr>
              <w:rPr>
                <w:rFonts w:ascii="Cambria Math" w:eastAsia="等线" w:hAnsi="Cambria Math" w:cs="Times New Roman"/>
                <w:i/>
                <w:color w:val="000000" w:themeColor="text1"/>
              </w:rPr>
            </m:ctrlPr>
          </m:sSubPr>
          <m:e>
            <m:r>
              <w:rPr>
                <w:rFonts w:ascii="Cambria Math" w:eastAsia="等线" w:hAnsi="Cambria Math" w:cs="Times New Roman"/>
                <w:color w:val="000000" w:themeColor="text1"/>
              </w:rPr>
              <m:t>H</m:t>
            </m:r>
          </m:e>
          <m:sub>
            <m:r>
              <w:rPr>
                <w:rFonts w:ascii="Cambria Math" w:eastAsia="等线" w:hAnsi="Cambria Math" w:cs="Times New Roman"/>
                <w:color w:val="000000" w:themeColor="text1"/>
              </w:rPr>
              <m:t>c</m:t>
            </m:r>
          </m:sub>
        </m:sSub>
      </m:oMath>
      <w:r w:rsidRPr="00EE4DCC">
        <w:rPr>
          <w:rFonts w:ascii="Times New Roman" w:eastAsia="等线" w:hAnsi="Times New Roman" w:cs="Times New Roman"/>
          <w:color w:val="000000" w:themeColor="text1"/>
        </w:rPr>
        <w:t>) are almost the same, which implies that these materials are able to maintain a more stable magnetization state in the presence of an applied magnetic field.</w:t>
      </w:r>
      <w:r w:rsidR="0092761A" w:rsidRPr="00EE4DCC">
        <w:rPr>
          <w:rFonts w:ascii="Times New Roman" w:eastAsia="等线" w:hAnsi="Times New Roman" w:cs="Times New Roman"/>
          <w:color w:val="000000" w:themeColor="text1"/>
        </w:rPr>
        <w:t xml:space="preserve"> </w:t>
      </w:r>
      <w:r w:rsidRPr="00EE4DCC">
        <w:rPr>
          <w:rFonts w:ascii="Times New Roman" w:eastAsia="等线" w:hAnsi="Times New Roman" w:cs="Times New Roman"/>
          <w:color w:val="000000" w:themeColor="text1"/>
        </w:rPr>
        <w:t xml:space="preserve">The </w:t>
      </w:r>
      <m:oMath>
        <m:sSub>
          <m:sSubPr>
            <m:ctrlPr>
              <w:rPr>
                <w:rFonts w:ascii="Cambria Math" w:eastAsia="等线" w:hAnsi="Cambria Math" w:cs="Times New Roman"/>
                <w:i/>
                <w:color w:val="000000" w:themeColor="text1"/>
              </w:rPr>
            </m:ctrlPr>
          </m:sSubPr>
          <m:e>
            <m:r>
              <w:rPr>
                <w:rFonts w:ascii="Cambria Math" w:eastAsia="等线" w:hAnsi="Cambria Math" w:cs="Times New Roman"/>
                <w:color w:val="000000" w:themeColor="text1"/>
              </w:rPr>
              <m:t>C</m:t>
            </m:r>
          </m:e>
          <m:sub>
            <m:r>
              <w:rPr>
                <w:rFonts w:ascii="Cambria Math" w:eastAsia="等线" w:hAnsi="Cambria Math" w:cs="Times New Roman"/>
                <w:color w:val="000000" w:themeColor="text1"/>
                <w:vertAlign w:val="subscript"/>
              </w:rPr>
              <m:t>0</m:t>
            </m:r>
          </m:sub>
        </m:sSub>
      </m:oMath>
      <w:r w:rsidRPr="00EE4DCC">
        <w:rPr>
          <w:rFonts w:ascii="Times New Roman" w:eastAsia="等线" w:hAnsi="Times New Roman" w:cs="Times New Roman"/>
          <w:color w:val="000000" w:themeColor="text1"/>
        </w:rPr>
        <w:t xml:space="preserve"> curve (</w:t>
      </w:r>
      <m:oMath>
        <m:sSub>
          <m:sSubPr>
            <m:ctrlPr>
              <w:rPr>
                <w:rFonts w:ascii="Cambria Math" w:eastAsia="等线" w:hAnsi="Cambria Math" w:cs="Times New Roman"/>
                <w:i/>
                <w:color w:val="000000" w:themeColor="text1"/>
              </w:rPr>
            </m:ctrlPr>
          </m:sSubPr>
          <m:e>
            <m:r>
              <w:rPr>
                <w:rFonts w:ascii="Cambria Math" w:eastAsia="等线" w:hAnsi="Cambria Math" w:cs="Times New Roman"/>
                <w:color w:val="000000" w:themeColor="text1"/>
              </w:rPr>
              <m:t>C</m:t>
            </m:r>
          </m:e>
          <m:sub>
            <m:r>
              <w:rPr>
                <w:rFonts w:ascii="Cambria Math" w:eastAsia="等线" w:hAnsi="Cambria Math" w:cs="Times New Roman"/>
                <w:color w:val="000000" w:themeColor="text1"/>
                <w:vertAlign w:val="subscript"/>
              </w:rPr>
              <m:t>0</m:t>
            </m:r>
          </m:sub>
        </m:sSub>
        <m:r>
          <w:rPr>
            <w:rFonts w:ascii="Cambria Math" w:eastAsia="等线" w:hAnsi="Cambria Math" w:cs="Times New Roman"/>
            <w:color w:val="000000" w:themeColor="text1"/>
          </w:rPr>
          <m:t xml:space="preserve">= </m:t>
        </m:r>
        <m:sSup>
          <m:sSupPr>
            <m:ctrlPr>
              <w:rPr>
                <w:rFonts w:ascii="Cambria Math" w:eastAsia="等线" w:hAnsi="Cambria Math" w:cs="Times New Roman"/>
                <w:i/>
                <w:color w:val="000000" w:themeColor="text1"/>
              </w:rPr>
            </m:ctrlPr>
          </m:sSupPr>
          <m:e>
            <m:r>
              <w:rPr>
                <w:rFonts w:ascii="Cambria Math" w:eastAsia="等线" w:hAnsi="Cambria Math" w:cs="Times New Roman"/>
                <w:color w:val="000000" w:themeColor="text1"/>
              </w:rPr>
              <m:t>μ</m:t>
            </m:r>
          </m:e>
          <m:sup>
            <m:r>
              <w:rPr>
                <w:rFonts w:ascii="Cambria Math" w:eastAsia="等线" w:hAnsi="Cambria Math" w:cs="Times New Roman"/>
                <w:color w:val="000000" w:themeColor="text1"/>
              </w:rPr>
              <m:t>''</m:t>
            </m:r>
          </m:sup>
        </m:sSup>
        <m:sSup>
          <m:sSupPr>
            <m:ctrlPr>
              <w:rPr>
                <w:rFonts w:ascii="Cambria Math" w:eastAsia="等线" w:hAnsi="Cambria Math" w:cs="Times New Roman"/>
                <w:i/>
                <w:color w:val="000000" w:themeColor="text1"/>
              </w:rPr>
            </m:ctrlPr>
          </m:sSupPr>
          <m:e>
            <m:d>
              <m:dPr>
                <m:ctrlPr>
                  <w:rPr>
                    <w:rFonts w:ascii="Cambria Math" w:eastAsia="等线" w:hAnsi="Cambria Math" w:cs="Times New Roman"/>
                    <w:i/>
                    <w:color w:val="000000" w:themeColor="text1"/>
                  </w:rPr>
                </m:ctrlPr>
              </m:dPr>
              <m:e>
                <m:sSup>
                  <m:sSupPr>
                    <m:ctrlPr>
                      <w:rPr>
                        <w:rFonts w:ascii="Cambria Math" w:eastAsia="等线" w:hAnsi="Cambria Math" w:cs="Times New Roman"/>
                        <w:i/>
                        <w:color w:val="000000" w:themeColor="text1"/>
                      </w:rPr>
                    </m:ctrlPr>
                  </m:sSupPr>
                  <m:e>
                    <m:r>
                      <w:rPr>
                        <w:rFonts w:ascii="Cambria Math" w:eastAsia="等线" w:hAnsi="Cambria Math" w:cs="Times New Roman"/>
                        <w:color w:val="000000" w:themeColor="text1"/>
                      </w:rPr>
                      <m:t>μ</m:t>
                    </m:r>
                  </m:e>
                  <m:sup>
                    <m:r>
                      <w:rPr>
                        <w:rFonts w:ascii="Cambria Math" w:eastAsia="等线" w:hAnsi="Cambria Math" w:cs="Times New Roman"/>
                        <w:color w:val="000000" w:themeColor="text1"/>
                      </w:rPr>
                      <m:t>'</m:t>
                    </m:r>
                  </m:sup>
                </m:sSup>
              </m:e>
            </m:d>
            <m:ctrlPr>
              <w:rPr>
                <w:rFonts w:ascii="Cambria Math" w:eastAsia="等线" w:hAnsi="Cambria Math" w:cs="Times New Roman"/>
                <w:i/>
                <w:color w:val="000000" w:themeColor="text1"/>
                <w:vertAlign w:val="superscript"/>
              </w:rPr>
            </m:ctrlPr>
          </m:e>
          <m:sup>
            <m:r>
              <w:rPr>
                <w:rFonts w:ascii="Cambria Math" w:eastAsia="等线" w:hAnsi="Cambria Math" w:cs="Times New Roman"/>
                <w:color w:val="000000" w:themeColor="text1"/>
                <w:vertAlign w:val="superscript"/>
              </w:rPr>
              <m:t>-2</m:t>
            </m:r>
          </m:sup>
        </m:sSup>
        <m:sSup>
          <m:sSupPr>
            <m:ctrlPr>
              <w:rPr>
                <w:rFonts w:ascii="Cambria Math" w:eastAsia="等线" w:hAnsi="Cambria Math" w:cs="Times New Roman"/>
                <w:i/>
                <w:color w:val="000000" w:themeColor="text1"/>
              </w:rPr>
            </m:ctrlPr>
          </m:sSupPr>
          <m:e>
            <m:d>
              <m:dPr>
                <m:ctrlPr>
                  <w:rPr>
                    <w:rFonts w:ascii="Cambria Math" w:eastAsia="等线" w:hAnsi="Cambria Math" w:cs="Times New Roman"/>
                    <w:i/>
                    <w:color w:val="000000" w:themeColor="text1"/>
                  </w:rPr>
                </m:ctrlPr>
              </m:dPr>
              <m:e>
                <m:r>
                  <w:rPr>
                    <w:rFonts w:ascii="Cambria Math" w:eastAsia="等线" w:hAnsi="Cambria Math" w:cs="Times New Roman"/>
                    <w:color w:val="000000" w:themeColor="text1"/>
                  </w:rPr>
                  <m:t>f</m:t>
                </m:r>
              </m:e>
            </m:d>
            <m:ctrlPr>
              <w:rPr>
                <w:rFonts w:ascii="Cambria Math" w:eastAsia="等线" w:hAnsi="Cambria Math" w:cs="Times New Roman"/>
                <w:i/>
                <w:color w:val="000000" w:themeColor="text1"/>
                <w:vertAlign w:val="superscript"/>
              </w:rPr>
            </m:ctrlPr>
          </m:e>
          <m:sup>
            <m:r>
              <w:rPr>
                <w:rFonts w:ascii="Cambria Math" w:eastAsia="等线" w:hAnsi="Cambria Math" w:cs="Times New Roman"/>
                <w:color w:val="000000" w:themeColor="text1"/>
                <w:vertAlign w:val="superscript"/>
              </w:rPr>
              <m:t>-1</m:t>
            </m:r>
          </m:sup>
        </m:sSup>
      </m:oMath>
      <w:r w:rsidRPr="00EE4DCC">
        <w:rPr>
          <w:rFonts w:ascii="Times New Roman" w:eastAsia="等线" w:hAnsi="Times New Roman" w:cs="Times New Roman"/>
          <w:color w:val="000000" w:themeColor="text1"/>
        </w:rPr>
        <w:t>)</w:t>
      </w:r>
      <w:r w:rsidR="00AC14CC" w:rsidRPr="00EE4DCC">
        <w:rPr>
          <w:rFonts w:ascii="Times New Roman" w:eastAsia="等线" w:hAnsi="Times New Roman" w:cs="Times New Roman"/>
          <w:noProof/>
          <w:color w:val="000000" w:themeColor="text1"/>
          <w:vertAlign w:val="superscript"/>
        </w:rPr>
        <w:t>13</w:t>
      </w:r>
      <w:r w:rsidRPr="00EE4DCC">
        <w:rPr>
          <w:rFonts w:ascii="Times New Roman" w:eastAsia="等线" w:hAnsi="Times New Roman" w:cs="Times New Roman"/>
          <w:color w:val="000000" w:themeColor="text1"/>
        </w:rPr>
        <w:t xml:space="preserve"> further reveals that the magnetic loss effect mainly originates from the natural resonance and exchange resonance</w:t>
      </w:r>
      <w:r w:rsidR="002D141A" w:rsidRPr="00EE4DCC">
        <w:rPr>
          <w:rFonts w:ascii="Times New Roman" w:eastAsia="等线" w:hAnsi="Times New Roman" w:cs="Times New Roman"/>
          <w:color w:val="000000" w:themeColor="text1"/>
        </w:rPr>
        <w:t xml:space="preserve"> </w:t>
      </w:r>
      <w:r w:rsidR="002D141A" w:rsidRPr="00EE4DCC">
        <w:rPr>
          <w:rFonts w:ascii="Times New Roman" w:hAnsi="Times New Roman" w:cs="Times New Roman"/>
          <w:color w:val="000000" w:themeColor="text1"/>
        </w:rPr>
        <w:t>(</w:t>
      </w:r>
      <w:r w:rsidR="001E12E8" w:rsidRPr="006832C0">
        <w:rPr>
          <w:rFonts w:ascii="Times New Roman" w:hAnsi="Times New Roman" w:cs="Times New Roman"/>
          <w:b/>
          <w:bCs/>
          <w:color w:val="000000" w:themeColor="text1"/>
          <w:szCs w:val="28"/>
        </w:rPr>
        <w:t>Supplementary</w:t>
      </w:r>
      <w:r w:rsidR="001E12E8" w:rsidRPr="00EE4DCC">
        <w:rPr>
          <w:rFonts w:ascii="Times New Roman" w:hAnsi="Times New Roman" w:cs="Times New Roman"/>
          <w:b/>
          <w:bCs/>
          <w:color w:val="000000" w:themeColor="text1"/>
        </w:rPr>
        <w:t xml:space="preserve"> Fig</w:t>
      </w:r>
      <w:r w:rsidR="001E12E8">
        <w:rPr>
          <w:rFonts w:ascii="Times New Roman" w:hAnsi="Times New Roman" w:cs="Times New Roman" w:hint="eastAsia"/>
          <w:b/>
          <w:bCs/>
          <w:color w:val="000000" w:themeColor="text1"/>
        </w:rPr>
        <w:t>.</w:t>
      </w:r>
      <w:r w:rsidR="001E12E8" w:rsidRPr="00EE4DCC">
        <w:rPr>
          <w:rFonts w:ascii="Times New Roman" w:hAnsi="Times New Roman" w:cs="Times New Roman"/>
          <w:b/>
          <w:bCs/>
          <w:color w:val="000000" w:themeColor="text1"/>
        </w:rPr>
        <w:t xml:space="preserve"> </w:t>
      </w:r>
      <w:r w:rsidR="00800B9F">
        <w:rPr>
          <w:rFonts w:ascii="Times New Roman" w:hAnsi="Times New Roman" w:cs="Times New Roman" w:hint="eastAsia"/>
          <w:b/>
          <w:bCs/>
          <w:color w:val="000000" w:themeColor="text1"/>
        </w:rPr>
        <w:t>7</w:t>
      </w:r>
      <w:r w:rsidR="002D141A" w:rsidRPr="00EE4DCC">
        <w:rPr>
          <w:rFonts w:ascii="Times New Roman" w:hAnsi="Times New Roman" w:cs="Times New Roman"/>
          <w:b/>
          <w:bCs/>
          <w:color w:val="000000" w:themeColor="text1"/>
        </w:rPr>
        <w:t>i</w:t>
      </w:r>
      <w:r w:rsidR="002D141A" w:rsidRPr="00EE4DCC">
        <w:rPr>
          <w:rFonts w:ascii="Times New Roman" w:hAnsi="Times New Roman" w:cs="Times New Roman"/>
          <w:color w:val="000000" w:themeColor="text1"/>
        </w:rPr>
        <w:t>)</w:t>
      </w:r>
      <w:r w:rsidRPr="00EE4DCC">
        <w:rPr>
          <w:rFonts w:ascii="Times New Roman" w:eastAsia="等线" w:hAnsi="Times New Roman" w:cs="Times New Roman"/>
          <w:color w:val="000000" w:themeColor="text1"/>
        </w:rPr>
        <w:t>.</w:t>
      </w:r>
    </w:p>
    <w:p w14:paraId="0EE12C7F" w14:textId="77777777" w:rsidR="005C5612" w:rsidRPr="00EE4DCC" w:rsidRDefault="005C5612" w:rsidP="00A6437D">
      <w:pPr>
        <w:pStyle w:val="a7"/>
        <w:spacing w:before="0" w:beforeAutospacing="0" w:after="0" w:afterAutospacing="0" w:line="480" w:lineRule="auto"/>
        <w:jc w:val="both"/>
        <w:rPr>
          <w:rFonts w:ascii="Times New Roman" w:eastAsia="等线" w:hAnsi="Times New Roman" w:cs="Times New Roman"/>
          <w:color w:val="000000" w:themeColor="text1"/>
        </w:rPr>
      </w:pPr>
    </w:p>
    <w:p w14:paraId="16F75B43" w14:textId="6F86BE89" w:rsidR="00850EAD" w:rsidRPr="00EE4DCC" w:rsidRDefault="00D32124" w:rsidP="000E300F">
      <w:pPr>
        <w:spacing w:afterLines="50" w:after="156"/>
        <w:jc w:val="center"/>
        <w:rPr>
          <w:rFonts w:ascii="Times" w:eastAsia="宋体" w:hAnsi="Times"/>
          <w:b/>
          <w:bCs/>
          <w:color w:val="000000" w:themeColor="text1"/>
          <w:kern w:val="0"/>
          <w:sz w:val="22"/>
        </w:rPr>
      </w:pPr>
      <w:r w:rsidRPr="00EE4DCC">
        <w:rPr>
          <w:noProof/>
          <w:color w:val="000000" w:themeColor="text1"/>
        </w:rPr>
        <w:lastRenderedPageBreak/>
        <w:drawing>
          <wp:inline distT="0" distB="0" distL="0" distR="0" wp14:anchorId="1F488C07" wp14:editId="6F74C074">
            <wp:extent cx="5760000" cy="2113200"/>
            <wp:effectExtent l="0" t="0" r="0" b="1905"/>
            <wp:docPr id="1042561499" name="图片 1" descr="图表, 折线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561499" name="图片 1" descr="图表, 折线图&#10;&#10;描述已自动生成"/>
                    <pic:cNvPicPr/>
                  </pic:nvPicPr>
                  <pic:blipFill>
                    <a:blip r:embed="rId16"/>
                    <a:stretch>
                      <a:fillRect/>
                    </a:stretch>
                  </pic:blipFill>
                  <pic:spPr>
                    <a:xfrm>
                      <a:off x="0" y="0"/>
                      <a:ext cx="5760000" cy="2113200"/>
                    </a:xfrm>
                    <a:prstGeom prst="rect">
                      <a:avLst/>
                    </a:prstGeom>
                  </pic:spPr>
                </pic:pic>
              </a:graphicData>
            </a:graphic>
          </wp:inline>
        </w:drawing>
      </w:r>
    </w:p>
    <w:p w14:paraId="2A74E70B" w14:textId="0429416A" w:rsidR="00850EAD" w:rsidRPr="00EE4DCC" w:rsidRDefault="00684AF0" w:rsidP="005C5612">
      <w:pPr>
        <w:pStyle w:val="a7"/>
        <w:spacing w:before="0" w:beforeAutospacing="0" w:after="0" w:afterAutospacing="0" w:line="360" w:lineRule="auto"/>
        <w:jc w:val="center"/>
        <w:rPr>
          <w:color w:val="000000" w:themeColor="text1"/>
        </w:rPr>
      </w:pPr>
      <w:r w:rsidRPr="00684AF0">
        <w:rPr>
          <w:rFonts w:ascii="Times New Roman" w:eastAsiaTheme="minorEastAsia" w:hAnsi="Times New Roman" w:cs="Times New Roman"/>
          <w:b/>
          <w:bCs/>
          <w:color w:val="000000" w:themeColor="text1"/>
          <w:kern w:val="24"/>
        </w:rPr>
        <w:t>Supplementary</w:t>
      </w:r>
      <w:r>
        <w:rPr>
          <w:rFonts w:ascii="Times New Roman" w:eastAsiaTheme="minorEastAsia" w:hAnsi="Times New Roman" w:cs="Times New Roman" w:hint="eastAsia"/>
          <w:b/>
          <w:bCs/>
          <w:color w:val="000000" w:themeColor="text1"/>
          <w:kern w:val="24"/>
        </w:rPr>
        <w:t xml:space="preserve"> </w:t>
      </w:r>
      <w:r w:rsidRPr="00EE4DCC">
        <w:rPr>
          <w:rFonts w:ascii="Times New Roman" w:eastAsiaTheme="minorEastAsia" w:hAnsi="Times New Roman" w:cs="Times New Roman"/>
          <w:b/>
          <w:bCs/>
          <w:color w:val="000000" w:themeColor="text1"/>
          <w:kern w:val="24"/>
        </w:rPr>
        <w:t>Fig</w:t>
      </w:r>
      <w:r>
        <w:rPr>
          <w:rFonts w:ascii="Times New Roman" w:eastAsiaTheme="minorEastAsia" w:hAnsi="Times New Roman" w:cs="Times New Roman" w:hint="eastAsia"/>
          <w:b/>
          <w:bCs/>
          <w:color w:val="000000" w:themeColor="text1"/>
          <w:kern w:val="24"/>
        </w:rPr>
        <w:t>.</w:t>
      </w:r>
      <w:r w:rsidRPr="00EE4DCC">
        <w:rPr>
          <w:rFonts w:ascii="Times New Roman" w:eastAsiaTheme="minorEastAsia" w:hAnsi="Times New Roman" w:cs="Times New Roman"/>
          <w:b/>
          <w:bCs/>
          <w:color w:val="000000" w:themeColor="text1"/>
          <w:kern w:val="24"/>
        </w:rPr>
        <w:t xml:space="preserve"> </w:t>
      </w:r>
      <w:r w:rsidR="009A6BF6" w:rsidRPr="00EE4DCC">
        <w:rPr>
          <w:rFonts w:ascii="Times New Roman" w:eastAsiaTheme="minorEastAsia" w:hAnsi="Times New Roman" w:cs="Times New Roman"/>
          <w:b/>
          <w:bCs/>
          <w:color w:val="000000" w:themeColor="text1"/>
          <w:kern w:val="24"/>
        </w:rPr>
        <w:t>8</w:t>
      </w:r>
      <w:r w:rsidR="00850EAD" w:rsidRPr="00EE4DCC">
        <w:rPr>
          <w:rFonts w:ascii="Times New Roman" w:eastAsiaTheme="minorEastAsia" w:hAnsi="Times New Roman" w:cs="Times New Roman"/>
          <w:b/>
          <w:bCs/>
          <w:color w:val="000000" w:themeColor="text1"/>
          <w:kern w:val="24"/>
        </w:rPr>
        <w:t xml:space="preserve"> </w:t>
      </w:r>
      <w:r w:rsidR="00850EAD" w:rsidRPr="00EE4DCC">
        <w:rPr>
          <w:rFonts w:ascii="Times New Roman" w:eastAsia="等线" w:hAnsi="Times New Roman" w:cs="Times New Roman"/>
          <w:color w:val="000000" w:themeColor="text1"/>
          <w:kern w:val="24"/>
        </w:rPr>
        <w:t xml:space="preserve">Dielectric and magnetic loss curves of </w:t>
      </w:r>
      <w:r w:rsidR="00850EAD" w:rsidRPr="00EE4DCC">
        <w:rPr>
          <w:rFonts w:ascii="Times New Roman" w:eastAsia="等线" w:hAnsi="Times New Roman" w:cs="Times New Roman"/>
          <w:b/>
          <w:bCs/>
          <w:color w:val="000000" w:themeColor="text1"/>
          <w:kern w:val="24"/>
        </w:rPr>
        <w:t>a</w:t>
      </w:r>
      <w:r w:rsidR="00850EAD" w:rsidRPr="00EE4DCC">
        <w:rPr>
          <w:rFonts w:ascii="Times New Roman" w:eastAsia="等线" w:hAnsi="Times New Roman" w:cs="Times New Roman"/>
          <w:color w:val="000000" w:themeColor="text1"/>
          <w:kern w:val="24"/>
        </w:rPr>
        <w:t xml:space="preserve"> FCIP-EP, </w:t>
      </w:r>
      <w:r w:rsidR="00882F1B" w:rsidRPr="00EE4DCC">
        <w:rPr>
          <w:rFonts w:ascii="Times New Roman" w:eastAsia="等线" w:hAnsi="Times New Roman" w:cs="Times New Roman" w:hint="eastAsia"/>
          <w:b/>
          <w:bCs/>
          <w:color w:val="000000" w:themeColor="text1"/>
          <w:kern w:val="24"/>
        </w:rPr>
        <w:t>b</w:t>
      </w:r>
      <w:r w:rsidR="00850EAD" w:rsidRPr="00EE4DCC">
        <w:rPr>
          <w:rFonts w:ascii="Times New Roman" w:eastAsia="等线" w:hAnsi="Times New Roman" w:cs="Times New Roman"/>
          <w:color w:val="000000" w:themeColor="text1"/>
          <w:kern w:val="24"/>
        </w:rPr>
        <w:t xml:space="preserve"> FCIP-EP-H.</w:t>
      </w:r>
    </w:p>
    <w:p w14:paraId="02B9907A" w14:textId="77777777" w:rsidR="009E1BE9" w:rsidRDefault="009E1BE9" w:rsidP="00270E32">
      <w:pPr>
        <w:widowControl/>
        <w:spacing w:line="480" w:lineRule="auto"/>
        <w:rPr>
          <w:rFonts w:ascii="Times" w:eastAsia="宋体" w:hAnsi="Times"/>
          <w:color w:val="000000" w:themeColor="text1"/>
          <w:kern w:val="0"/>
          <w:sz w:val="24"/>
          <w:szCs w:val="24"/>
        </w:rPr>
      </w:pPr>
    </w:p>
    <w:p w14:paraId="39E14F4D" w14:textId="50DB28D0" w:rsidR="007D73FD" w:rsidRPr="009E1BE9" w:rsidRDefault="007D73FD" w:rsidP="00270E32">
      <w:pPr>
        <w:widowControl/>
        <w:spacing w:line="480" w:lineRule="auto"/>
        <w:rPr>
          <w:rFonts w:ascii="Times New Roman" w:eastAsia="宋体" w:hAnsi="Times New Roman" w:cs="Times New Roman"/>
          <w:color w:val="000000" w:themeColor="text1"/>
          <w:kern w:val="0"/>
          <w:sz w:val="24"/>
          <w:szCs w:val="24"/>
        </w:rPr>
      </w:pPr>
      <w:r w:rsidRPr="009E1BE9">
        <w:rPr>
          <w:rFonts w:ascii="Times New Roman" w:eastAsia="宋体" w:hAnsi="Times New Roman" w:cs="Times New Roman"/>
          <w:color w:val="000000" w:themeColor="text1"/>
          <w:kern w:val="0"/>
          <w:sz w:val="24"/>
          <w:szCs w:val="24"/>
        </w:rPr>
        <w:t xml:space="preserve">The coupling state of </w:t>
      </w:r>
      <w:r w:rsidR="00900F50" w:rsidRPr="009E1BE9">
        <w:rPr>
          <w:rFonts w:ascii="Times New Roman" w:eastAsia="宋体" w:hAnsi="Times New Roman" w:cs="Times New Roman"/>
          <w:color w:val="000000" w:themeColor="text1"/>
          <w:kern w:val="0"/>
          <w:sz w:val="24"/>
          <w:szCs w:val="24"/>
        </w:rPr>
        <w:t xml:space="preserve">pure </w:t>
      </w:r>
      <w:r w:rsidRPr="009E1BE9">
        <w:rPr>
          <w:rFonts w:ascii="Times New Roman" w:eastAsia="宋体" w:hAnsi="Times New Roman" w:cs="Times New Roman"/>
          <w:color w:val="000000" w:themeColor="text1"/>
          <w:kern w:val="0"/>
          <w:sz w:val="24"/>
          <w:szCs w:val="24"/>
        </w:rPr>
        <w:t xml:space="preserve">FCIP resin is illustrated in </w:t>
      </w:r>
      <w:r w:rsidR="001E12E8" w:rsidRPr="009E1BE9">
        <w:rPr>
          <w:rFonts w:ascii="Times New Roman" w:hAnsi="Times New Roman" w:cs="Times New Roman"/>
          <w:b/>
          <w:bCs/>
          <w:color w:val="000000" w:themeColor="text1"/>
          <w:sz w:val="24"/>
          <w:szCs w:val="28"/>
        </w:rPr>
        <w:t>Supplementary</w:t>
      </w:r>
      <w:r w:rsidR="001E12E8" w:rsidRPr="009E1BE9">
        <w:rPr>
          <w:rFonts w:ascii="Times New Roman" w:eastAsia="宋体" w:hAnsi="Times New Roman" w:cs="Times New Roman"/>
          <w:b/>
          <w:bCs/>
          <w:color w:val="000000" w:themeColor="text1"/>
          <w:kern w:val="0"/>
          <w:sz w:val="24"/>
          <w:szCs w:val="24"/>
        </w:rPr>
        <w:t xml:space="preserve"> Fig. </w:t>
      </w:r>
      <w:r w:rsidRPr="009E1BE9">
        <w:rPr>
          <w:rFonts w:ascii="Times New Roman" w:eastAsia="宋体" w:hAnsi="Times New Roman" w:cs="Times New Roman"/>
          <w:b/>
          <w:bCs/>
          <w:color w:val="000000" w:themeColor="text1"/>
          <w:kern w:val="0"/>
          <w:sz w:val="24"/>
          <w:szCs w:val="24"/>
        </w:rPr>
        <w:t>8</w:t>
      </w:r>
      <w:r w:rsidRPr="009E1BE9">
        <w:rPr>
          <w:rFonts w:ascii="Times New Roman" w:eastAsia="宋体" w:hAnsi="Times New Roman" w:cs="Times New Roman"/>
          <w:color w:val="000000" w:themeColor="text1"/>
          <w:kern w:val="0"/>
          <w:sz w:val="24"/>
          <w:szCs w:val="24"/>
        </w:rPr>
        <w:t xml:space="preserve">. The electromagnetic loss curve of FCIP-EP (with a FCIP to EP mass ratio of 3:7) exhibits a noticeable mismatch. This mismatch arises from the FCIP's low filling level, which prevents the formation of an effective conducting path within the material. Consequently, the dielectric loss is limited and unable to synergize adequately with the relatively strong magnetic loss. This shortfall is addressed by increasing the FCIP filling (FCIP-EP-H, with a FCIP to EP mass ratio of 7:3). However, despite this adjustment, the magnetic effect continues to dominate due to the absence of further reinforcement from the dielectric assemblies. As a result, the FCIP-EP-H only achieves partial coupling in the </w:t>
      </w:r>
      <w:r w:rsidR="00783DB1" w:rsidRPr="009E1BE9">
        <w:rPr>
          <w:rFonts w:ascii="Times New Roman" w:eastAsia="宋体" w:hAnsi="Times New Roman" w:cs="Times New Roman"/>
          <w:color w:val="000000" w:themeColor="text1"/>
          <w:kern w:val="0"/>
          <w:sz w:val="24"/>
          <w:szCs w:val="24"/>
        </w:rPr>
        <w:t>mid-to-</w:t>
      </w:r>
      <w:r w:rsidRPr="009E1BE9">
        <w:rPr>
          <w:rFonts w:ascii="Times New Roman" w:eastAsia="宋体" w:hAnsi="Times New Roman" w:cs="Times New Roman"/>
          <w:color w:val="000000" w:themeColor="text1"/>
          <w:kern w:val="0"/>
          <w:sz w:val="24"/>
          <w:szCs w:val="24"/>
        </w:rPr>
        <w:t>low</w:t>
      </w:r>
      <w:r w:rsidR="00783DB1" w:rsidRPr="009E1BE9">
        <w:rPr>
          <w:rFonts w:ascii="Times New Roman" w:eastAsia="宋体" w:hAnsi="Times New Roman" w:cs="Times New Roman"/>
          <w:color w:val="000000" w:themeColor="text1"/>
          <w:kern w:val="0"/>
          <w:sz w:val="24"/>
          <w:szCs w:val="24"/>
        </w:rPr>
        <w:t xml:space="preserve"> </w:t>
      </w:r>
      <w:r w:rsidRPr="009E1BE9">
        <w:rPr>
          <w:rFonts w:ascii="Times New Roman" w:eastAsia="宋体" w:hAnsi="Times New Roman" w:cs="Times New Roman"/>
          <w:color w:val="000000" w:themeColor="text1"/>
          <w:kern w:val="0"/>
          <w:sz w:val="24"/>
          <w:szCs w:val="24"/>
        </w:rPr>
        <w:t>frequency region</w:t>
      </w:r>
      <w:r w:rsidR="00226584" w:rsidRPr="009E1BE9">
        <w:rPr>
          <w:rFonts w:ascii="Times New Roman" w:eastAsia="宋体" w:hAnsi="Times New Roman" w:cs="Times New Roman"/>
          <w:color w:val="000000" w:themeColor="text1"/>
          <w:kern w:val="0"/>
          <w:sz w:val="24"/>
          <w:szCs w:val="24"/>
        </w:rPr>
        <w:t xml:space="preserve"> (&lt;11 GHz)</w:t>
      </w:r>
      <w:r w:rsidRPr="009E1BE9">
        <w:rPr>
          <w:rFonts w:ascii="Times New Roman" w:eastAsia="宋体" w:hAnsi="Times New Roman" w:cs="Times New Roman"/>
          <w:color w:val="000000" w:themeColor="text1"/>
          <w:kern w:val="0"/>
          <w:sz w:val="24"/>
          <w:szCs w:val="24"/>
        </w:rPr>
        <w:t>.</w:t>
      </w:r>
      <w:r w:rsidR="007E1171" w:rsidRPr="009E1BE9">
        <w:rPr>
          <w:rFonts w:ascii="Times New Roman" w:eastAsia="宋体" w:hAnsi="Times New Roman" w:cs="Times New Roman"/>
          <w:color w:val="000000" w:themeColor="text1"/>
          <w:kern w:val="0"/>
          <w:sz w:val="24"/>
          <w:szCs w:val="24"/>
        </w:rPr>
        <w:t xml:space="preserve"> </w:t>
      </w:r>
    </w:p>
    <w:p w14:paraId="48762574" w14:textId="77777777" w:rsidR="00467394" w:rsidRDefault="00F24846" w:rsidP="00CB7296">
      <w:pPr>
        <w:widowControl/>
        <w:spacing w:line="480" w:lineRule="auto"/>
        <w:rPr>
          <w:noProof/>
          <w:color w:val="000000" w:themeColor="text1"/>
        </w:rPr>
      </w:pPr>
      <w:r w:rsidRPr="00EE4DCC">
        <w:rPr>
          <w:noProof/>
          <w:color w:val="000000" w:themeColor="text1"/>
        </w:rPr>
        <w:t xml:space="preserve"> </w:t>
      </w:r>
      <w:r w:rsidR="00467394">
        <w:rPr>
          <w:noProof/>
          <w:color w:val="000000" w:themeColor="text1"/>
        </w:rPr>
        <w:br w:type="page"/>
      </w:r>
    </w:p>
    <w:p w14:paraId="6C4CAE2D" w14:textId="62113048" w:rsidR="005339E3" w:rsidRPr="00EE4DCC" w:rsidRDefault="00F24846" w:rsidP="00467394">
      <w:pPr>
        <w:widowControl/>
        <w:spacing w:line="480" w:lineRule="auto"/>
        <w:jc w:val="center"/>
        <w:rPr>
          <w:rFonts w:ascii="Times" w:eastAsia="宋体" w:hAnsi="Times"/>
          <w:color w:val="000000" w:themeColor="text1"/>
          <w:kern w:val="0"/>
          <w:sz w:val="24"/>
          <w:szCs w:val="24"/>
        </w:rPr>
      </w:pPr>
      <w:r w:rsidRPr="00EE4DCC">
        <w:rPr>
          <w:rFonts w:ascii="Times" w:eastAsia="宋体" w:hAnsi="Times"/>
          <w:noProof/>
          <w:color w:val="000000" w:themeColor="text1"/>
          <w:kern w:val="0"/>
          <w:sz w:val="24"/>
          <w:szCs w:val="24"/>
        </w:rPr>
        <w:lastRenderedPageBreak/>
        <w:drawing>
          <wp:inline distT="0" distB="0" distL="0" distR="0" wp14:anchorId="47A621D1" wp14:editId="3AF34AA3">
            <wp:extent cx="5760000" cy="1573200"/>
            <wp:effectExtent l="0" t="0" r="0" b="8255"/>
            <wp:docPr id="1745980556" name="图片 1" descr="图示&#10;&#10;中度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5980556" name="图片 1" descr="图示&#10;&#10;中度可信度描述已自动生成"/>
                    <pic:cNvPicPr/>
                  </pic:nvPicPr>
                  <pic:blipFill>
                    <a:blip r:embed="rId17"/>
                    <a:stretch>
                      <a:fillRect/>
                    </a:stretch>
                  </pic:blipFill>
                  <pic:spPr>
                    <a:xfrm>
                      <a:off x="0" y="0"/>
                      <a:ext cx="5760000" cy="1573200"/>
                    </a:xfrm>
                    <a:prstGeom prst="rect">
                      <a:avLst/>
                    </a:prstGeom>
                  </pic:spPr>
                </pic:pic>
              </a:graphicData>
            </a:graphic>
          </wp:inline>
        </w:drawing>
      </w:r>
    </w:p>
    <w:p w14:paraId="057F38D6" w14:textId="014135C6" w:rsidR="00E90464" w:rsidRPr="00EE4DCC" w:rsidRDefault="00684AF0" w:rsidP="005C5612">
      <w:pPr>
        <w:pStyle w:val="a7"/>
        <w:spacing w:before="0" w:beforeAutospacing="0" w:after="0" w:afterAutospacing="0" w:line="360" w:lineRule="auto"/>
        <w:jc w:val="center"/>
        <w:rPr>
          <w:color w:val="000000" w:themeColor="text1"/>
        </w:rPr>
      </w:pPr>
      <w:r w:rsidRPr="00684AF0">
        <w:rPr>
          <w:rFonts w:ascii="Times New Roman" w:eastAsiaTheme="minorEastAsia" w:hAnsi="Times New Roman" w:cs="Times New Roman"/>
          <w:b/>
          <w:bCs/>
          <w:color w:val="000000" w:themeColor="text1"/>
          <w:kern w:val="24"/>
        </w:rPr>
        <w:t>Supplementary</w:t>
      </w:r>
      <w:r>
        <w:rPr>
          <w:rFonts w:ascii="Times New Roman" w:eastAsiaTheme="minorEastAsia" w:hAnsi="Times New Roman" w:cs="Times New Roman" w:hint="eastAsia"/>
          <w:b/>
          <w:bCs/>
          <w:color w:val="000000" w:themeColor="text1"/>
          <w:kern w:val="24"/>
        </w:rPr>
        <w:t xml:space="preserve"> </w:t>
      </w:r>
      <w:r w:rsidRPr="00EE4DCC">
        <w:rPr>
          <w:rFonts w:ascii="Times New Roman" w:eastAsiaTheme="minorEastAsia" w:hAnsi="Times New Roman" w:cs="Times New Roman"/>
          <w:b/>
          <w:bCs/>
          <w:color w:val="000000" w:themeColor="text1"/>
          <w:kern w:val="24"/>
        </w:rPr>
        <w:t>Fig</w:t>
      </w:r>
      <w:r>
        <w:rPr>
          <w:rFonts w:ascii="Times New Roman" w:eastAsiaTheme="minorEastAsia" w:hAnsi="Times New Roman" w:cs="Times New Roman" w:hint="eastAsia"/>
          <w:b/>
          <w:bCs/>
          <w:color w:val="000000" w:themeColor="text1"/>
          <w:kern w:val="24"/>
        </w:rPr>
        <w:t>.</w:t>
      </w:r>
      <w:r w:rsidRPr="00EE4DCC">
        <w:rPr>
          <w:rFonts w:ascii="Times New Roman" w:eastAsiaTheme="minorEastAsia" w:hAnsi="Times New Roman" w:cs="Times New Roman"/>
          <w:b/>
          <w:bCs/>
          <w:color w:val="000000" w:themeColor="text1"/>
          <w:kern w:val="24"/>
        </w:rPr>
        <w:t xml:space="preserve"> </w:t>
      </w:r>
      <w:r w:rsidR="005339E3" w:rsidRPr="00EE4DCC">
        <w:rPr>
          <w:rFonts w:ascii="Times New Roman" w:eastAsiaTheme="minorEastAsia" w:hAnsi="Times New Roman" w:cs="Times New Roman" w:hint="eastAsia"/>
          <w:b/>
          <w:bCs/>
          <w:color w:val="000000" w:themeColor="text1"/>
          <w:kern w:val="24"/>
        </w:rPr>
        <w:t>9</w:t>
      </w:r>
      <w:r w:rsidR="005339E3" w:rsidRPr="00EE4DCC">
        <w:rPr>
          <w:rFonts w:ascii="Times New Roman" w:eastAsiaTheme="minorEastAsia" w:hAnsi="Times New Roman" w:cs="Times New Roman"/>
          <w:b/>
          <w:bCs/>
          <w:color w:val="000000" w:themeColor="text1"/>
          <w:kern w:val="24"/>
        </w:rPr>
        <w:t xml:space="preserve"> </w:t>
      </w:r>
      <w:bookmarkStart w:id="4" w:name="_Hlk161920727"/>
      <w:r w:rsidR="00DF4239" w:rsidRPr="00EE4DCC">
        <w:rPr>
          <w:rFonts w:ascii="Times New Roman" w:hAnsi="Times New Roman" w:cs="Times New Roman"/>
          <w:color w:val="000000" w:themeColor="text1"/>
          <w:kern w:val="24"/>
        </w:rPr>
        <w:t xml:space="preserve">Reflection loss of 2D CuHT-FCIP-EP at different thicknesses for </w:t>
      </w:r>
      <w:r w:rsidR="00DF4239" w:rsidRPr="00EE4DCC">
        <w:rPr>
          <w:rFonts w:ascii="Times New Roman" w:eastAsiaTheme="minorEastAsia" w:hAnsi="Times New Roman" w:cs="Times New Roman"/>
          <w:b/>
          <w:bCs/>
          <w:color w:val="000000" w:themeColor="text1"/>
          <w:kern w:val="24"/>
        </w:rPr>
        <w:t>a</w:t>
      </w:r>
      <w:r w:rsidR="00DF4239" w:rsidRPr="00EE4DCC">
        <w:rPr>
          <w:rFonts w:ascii="Times New Roman" w:hAnsi="Times New Roman" w:cs="Times New Roman"/>
          <w:color w:val="000000" w:themeColor="text1"/>
          <w:kern w:val="24"/>
        </w:rPr>
        <w:t xml:space="preserve"> CuHT-FCIP-EP-S1, </w:t>
      </w:r>
      <w:r w:rsidR="00DF4239" w:rsidRPr="00EE4DCC">
        <w:rPr>
          <w:rFonts w:ascii="Times New Roman" w:eastAsiaTheme="minorEastAsia" w:hAnsi="Times New Roman" w:cs="Times New Roman"/>
          <w:b/>
          <w:bCs/>
          <w:color w:val="000000" w:themeColor="text1"/>
          <w:kern w:val="24"/>
        </w:rPr>
        <w:t>b</w:t>
      </w:r>
      <w:r w:rsidR="00DF4239" w:rsidRPr="00EE4DCC">
        <w:rPr>
          <w:rFonts w:ascii="Times New Roman" w:hAnsi="Times New Roman" w:cs="Times New Roman"/>
          <w:color w:val="000000" w:themeColor="text1"/>
          <w:kern w:val="24"/>
        </w:rPr>
        <w:t xml:space="preserve"> CuHT-FCIP-EP-S2 and </w:t>
      </w:r>
      <w:r w:rsidR="00DF4239" w:rsidRPr="00EE4DCC">
        <w:rPr>
          <w:rFonts w:ascii="Times New Roman" w:eastAsiaTheme="minorEastAsia" w:hAnsi="Times New Roman" w:cs="Times New Roman"/>
          <w:b/>
          <w:bCs/>
          <w:color w:val="000000" w:themeColor="text1"/>
          <w:kern w:val="24"/>
        </w:rPr>
        <w:t>c</w:t>
      </w:r>
      <w:r w:rsidR="00DF4239" w:rsidRPr="00EE4DCC">
        <w:rPr>
          <w:rFonts w:ascii="Times New Roman" w:hAnsi="Times New Roman" w:cs="Times New Roman"/>
          <w:color w:val="000000" w:themeColor="text1"/>
          <w:kern w:val="24"/>
        </w:rPr>
        <w:t xml:space="preserve"> CuHT-FCIP-EP-S3.</w:t>
      </w:r>
    </w:p>
    <w:p w14:paraId="6394A583" w14:textId="77777777" w:rsidR="00642E70" w:rsidRPr="00EE4DCC" w:rsidRDefault="00642E70" w:rsidP="00270E32">
      <w:pPr>
        <w:widowControl/>
        <w:spacing w:line="480" w:lineRule="auto"/>
        <w:rPr>
          <w:rFonts w:ascii="Times New Roman" w:hAnsi="Times New Roman" w:cs="Times New Roman"/>
          <w:color w:val="000000" w:themeColor="text1"/>
          <w:kern w:val="24"/>
          <w:sz w:val="24"/>
          <w:szCs w:val="24"/>
        </w:rPr>
      </w:pPr>
      <w:bookmarkStart w:id="5" w:name="_Hlk161520008"/>
      <w:bookmarkEnd w:id="4"/>
    </w:p>
    <w:p w14:paraId="17CF9EBA" w14:textId="2CF23980" w:rsidR="003E28BB" w:rsidRPr="00EE4DCC" w:rsidRDefault="005F251C" w:rsidP="00270E32">
      <w:pPr>
        <w:widowControl/>
        <w:spacing w:line="480" w:lineRule="auto"/>
        <w:rPr>
          <w:rFonts w:ascii="Times New Roman" w:hAnsi="Times New Roman" w:cs="Times New Roman"/>
          <w:color w:val="000000" w:themeColor="text1"/>
          <w:kern w:val="24"/>
          <w:sz w:val="24"/>
          <w:szCs w:val="24"/>
        </w:rPr>
      </w:pPr>
      <w:r w:rsidRPr="00EE4DCC">
        <w:rPr>
          <w:rFonts w:ascii="Times New Roman" w:hAnsi="Times New Roman" w:cs="Times New Roman"/>
          <w:color w:val="000000" w:themeColor="text1"/>
          <w:kern w:val="24"/>
          <w:sz w:val="24"/>
          <w:szCs w:val="24"/>
        </w:rPr>
        <w:t xml:space="preserve">The CuHT/FCIP ratio significantly impacts both the position of the minimum absorption peak and the </w:t>
      </w:r>
      <w:r w:rsidR="008404B1" w:rsidRPr="00EE4DCC">
        <w:rPr>
          <w:rFonts w:ascii="Times New Roman" w:hAnsi="Times New Roman" w:cs="Times New Roman" w:hint="eastAsia"/>
          <w:color w:val="000000" w:themeColor="text1"/>
          <w:kern w:val="24"/>
          <w:sz w:val="24"/>
          <w:szCs w:val="24"/>
        </w:rPr>
        <w:t>e</w:t>
      </w:r>
      <w:r w:rsidRPr="00EE4DCC">
        <w:rPr>
          <w:rFonts w:ascii="Times New Roman" w:hAnsi="Times New Roman" w:cs="Times New Roman"/>
          <w:color w:val="000000" w:themeColor="text1"/>
          <w:kern w:val="24"/>
          <w:sz w:val="24"/>
          <w:szCs w:val="24"/>
        </w:rPr>
        <w:t xml:space="preserve">ffective </w:t>
      </w:r>
      <w:r w:rsidR="008404B1" w:rsidRPr="00EE4DCC">
        <w:rPr>
          <w:rFonts w:ascii="Times New Roman" w:hAnsi="Times New Roman" w:cs="Times New Roman"/>
          <w:color w:val="000000" w:themeColor="text1"/>
          <w:kern w:val="24"/>
          <w:sz w:val="24"/>
          <w:szCs w:val="24"/>
        </w:rPr>
        <w:t>a</w:t>
      </w:r>
      <w:r w:rsidRPr="00EE4DCC">
        <w:rPr>
          <w:rFonts w:ascii="Times New Roman" w:hAnsi="Times New Roman" w:cs="Times New Roman"/>
          <w:color w:val="000000" w:themeColor="text1"/>
          <w:kern w:val="24"/>
          <w:sz w:val="24"/>
          <w:szCs w:val="24"/>
        </w:rPr>
        <w:t xml:space="preserve">bsorption </w:t>
      </w:r>
      <w:r w:rsidR="008404B1" w:rsidRPr="00EE4DCC">
        <w:rPr>
          <w:rFonts w:ascii="Times New Roman" w:hAnsi="Times New Roman" w:cs="Times New Roman"/>
          <w:color w:val="000000" w:themeColor="text1"/>
          <w:kern w:val="24"/>
          <w:sz w:val="24"/>
          <w:szCs w:val="24"/>
        </w:rPr>
        <w:t>b</w:t>
      </w:r>
      <w:r w:rsidRPr="00EE4DCC">
        <w:rPr>
          <w:rFonts w:ascii="Times New Roman" w:hAnsi="Times New Roman" w:cs="Times New Roman"/>
          <w:color w:val="000000" w:themeColor="text1"/>
          <w:kern w:val="24"/>
          <w:sz w:val="24"/>
          <w:szCs w:val="24"/>
        </w:rPr>
        <w:t xml:space="preserve">andwidth (EAB) of the composite materials. For dielectric-type electromagnetic absorption materials, the thickness of the absorber and its strongest absorption frequency satisfy the following </w:t>
      </w:r>
      <w:r w:rsidR="003E28BB" w:rsidRPr="00EE4DCC">
        <w:rPr>
          <w:rFonts w:ascii="Times New Roman" w:hAnsi="Times New Roman" w:cs="Times New Roman"/>
          <w:color w:val="000000" w:themeColor="text1"/>
          <w:kern w:val="24"/>
          <w:sz w:val="24"/>
          <w:szCs w:val="24"/>
        </w:rPr>
        <w:t>equation:</w:t>
      </w:r>
      <w:r w:rsidRPr="00EE4DCC">
        <w:rPr>
          <w:rFonts w:ascii="Times New Roman" w:hAnsi="Times New Roman" w:cs="Times New Roman"/>
          <w:color w:val="000000" w:themeColor="text1"/>
          <w:kern w:val="24"/>
          <w:sz w:val="24"/>
          <w:szCs w:val="24"/>
        </w:rPr>
        <w:t xml:space="preserve"> </w:t>
      </w:r>
    </w:p>
    <w:p w14:paraId="39048B26" w14:textId="3DB8958B" w:rsidR="00322941" w:rsidRPr="00EE4DCC" w:rsidRDefault="00000000" w:rsidP="00270E32">
      <w:pPr>
        <w:widowControl/>
        <w:spacing w:line="480" w:lineRule="auto"/>
        <w:rPr>
          <w:rFonts w:ascii="Times New Roman" w:hAnsi="Times New Roman" w:cs="Times New Roman"/>
          <w:color w:val="000000" w:themeColor="text1"/>
          <w:kern w:val="24"/>
          <w:sz w:val="24"/>
          <w:szCs w:val="24"/>
        </w:rPr>
      </w:pPr>
      <m:oMathPara>
        <m:oMath>
          <m:eqArr>
            <m:eqArrPr>
              <m:maxDist m:val="1"/>
              <m:ctrlPr>
                <w:rPr>
                  <w:rFonts w:ascii="Cambria Math" w:hAnsi="Cambria Math" w:cs="Times New Roman"/>
                  <w:i/>
                  <w:color w:val="000000" w:themeColor="text1"/>
                  <w:kern w:val="24"/>
                  <w:sz w:val="24"/>
                  <w:szCs w:val="24"/>
                </w:rPr>
              </m:ctrlPr>
            </m:eqArrPr>
            <m:e>
              <m:r>
                <w:rPr>
                  <w:rFonts w:ascii="Cambria Math" w:hAnsi="Cambria Math" w:cs="Times New Roman"/>
                  <w:color w:val="000000" w:themeColor="text1"/>
                  <w:kern w:val="24"/>
                  <w:sz w:val="24"/>
                  <w:szCs w:val="24"/>
                </w:rPr>
                <m:t>d=</m:t>
              </m:r>
              <m:f>
                <m:fPr>
                  <m:ctrlPr>
                    <w:rPr>
                      <w:rFonts w:ascii="Cambria Math" w:hAnsi="Cambria Math" w:cs="Times New Roman"/>
                      <w:i/>
                      <w:color w:val="000000" w:themeColor="text1"/>
                      <w:kern w:val="24"/>
                      <w:sz w:val="24"/>
                      <w:szCs w:val="24"/>
                    </w:rPr>
                  </m:ctrlPr>
                </m:fPr>
                <m:num>
                  <m:r>
                    <w:rPr>
                      <w:rFonts w:ascii="Cambria Math" w:hAnsi="Cambria Math" w:cs="Times New Roman"/>
                      <w:color w:val="000000" w:themeColor="text1"/>
                      <w:kern w:val="24"/>
                      <w:sz w:val="24"/>
                      <w:szCs w:val="24"/>
                    </w:rPr>
                    <m:t>c</m:t>
                  </m:r>
                </m:num>
                <m:den>
                  <m:r>
                    <w:rPr>
                      <w:rFonts w:ascii="Cambria Math" w:hAnsi="Cambria Math" w:cs="Times New Roman"/>
                      <w:color w:val="000000" w:themeColor="text1"/>
                      <w:kern w:val="24"/>
                      <w:sz w:val="24"/>
                      <w:szCs w:val="24"/>
                    </w:rPr>
                    <m:t>4f</m:t>
                  </m:r>
                  <m:rad>
                    <m:radPr>
                      <m:degHide m:val="1"/>
                      <m:ctrlPr>
                        <w:rPr>
                          <w:rFonts w:ascii="Cambria Math" w:hAnsi="Cambria Math" w:cs="Times New Roman"/>
                          <w:i/>
                          <w:color w:val="000000" w:themeColor="text1"/>
                          <w:kern w:val="24"/>
                          <w:sz w:val="24"/>
                          <w:szCs w:val="24"/>
                        </w:rPr>
                      </m:ctrlPr>
                    </m:radPr>
                    <m:deg/>
                    <m:e>
                      <m:sSub>
                        <m:sSubPr>
                          <m:ctrlPr>
                            <w:rPr>
                              <w:rFonts w:ascii="Cambria Math" w:hAnsi="Cambria Math" w:cs="Times New Roman"/>
                              <w:i/>
                              <w:color w:val="000000" w:themeColor="text1"/>
                              <w:kern w:val="24"/>
                              <w:sz w:val="24"/>
                              <w:szCs w:val="24"/>
                            </w:rPr>
                          </m:ctrlPr>
                        </m:sSubPr>
                        <m:e>
                          <m:r>
                            <w:rPr>
                              <w:rFonts w:ascii="Cambria Math" w:hAnsi="Cambria Math" w:cs="Times New Roman"/>
                              <w:color w:val="000000" w:themeColor="text1"/>
                              <w:kern w:val="24"/>
                              <w:sz w:val="24"/>
                              <w:szCs w:val="24"/>
                            </w:rPr>
                            <m:t>ε</m:t>
                          </m:r>
                        </m:e>
                        <m:sub>
                          <m:r>
                            <w:rPr>
                              <w:rFonts w:ascii="Cambria Math" w:hAnsi="Cambria Math" w:cs="Times New Roman"/>
                              <w:color w:val="000000" w:themeColor="text1"/>
                              <w:kern w:val="24"/>
                              <w:sz w:val="24"/>
                              <w:szCs w:val="24"/>
                            </w:rPr>
                            <m:t>r</m:t>
                          </m:r>
                        </m:sub>
                      </m:sSub>
                      <m:sSub>
                        <m:sSubPr>
                          <m:ctrlPr>
                            <w:rPr>
                              <w:rFonts w:ascii="Cambria Math" w:hAnsi="Cambria Math" w:cs="Times New Roman"/>
                              <w:i/>
                              <w:color w:val="000000" w:themeColor="text1"/>
                              <w:kern w:val="24"/>
                              <w:sz w:val="24"/>
                              <w:szCs w:val="24"/>
                            </w:rPr>
                          </m:ctrlPr>
                        </m:sSubPr>
                        <m:e>
                          <m:r>
                            <w:rPr>
                              <w:rFonts w:ascii="Cambria Math" w:hAnsi="Cambria Math" w:cs="Times New Roman"/>
                              <w:color w:val="000000" w:themeColor="text1"/>
                              <w:kern w:val="24"/>
                              <w:sz w:val="24"/>
                              <w:szCs w:val="24"/>
                            </w:rPr>
                            <m:t>μ</m:t>
                          </m:r>
                        </m:e>
                        <m:sub>
                          <m:r>
                            <w:rPr>
                              <w:rFonts w:ascii="Cambria Math" w:hAnsi="Cambria Math" w:cs="Times New Roman"/>
                              <w:color w:val="000000" w:themeColor="text1"/>
                              <w:kern w:val="24"/>
                              <w:sz w:val="24"/>
                              <w:szCs w:val="24"/>
                            </w:rPr>
                            <m:t>r</m:t>
                          </m:r>
                        </m:sub>
                      </m:sSub>
                    </m:e>
                  </m:rad>
                </m:den>
              </m:f>
              <m:r>
                <w:rPr>
                  <w:rFonts w:ascii="Cambria Math" w:hAnsi="Cambria Math" w:cs="Times New Roman"/>
                  <w:color w:val="000000" w:themeColor="text1"/>
                  <w:kern w:val="24"/>
                  <w:sz w:val="24"/>
                  <w:szCs w:val="24"/>
                </w:rPr>
                <m:t xml:space="preserve"> ##</m:t>
              </m:r>
              <m:r>
                <m:rPr>
                  <m:sty m:val="p"/>
                </m:rPr>
                <w:rPr>
                  <w:rFonts w:ascii="Cambria Math" w:hAnsi="Cambria Math" w:cs="Times New Roman"/>
                  <w:color w:val="000000" w:themeColor="text1"/>
                  <w:kern w:val="24"/>
                  <w:sz w:val="24"/>
                  <w:szCs w:val="24"/>
                </w:rPr>
                <m:t>(</m:t>
              </m:r>
              <m:r>
                <w:rPr>
                  <w:rFonts w:ascii="Cambria Math" w:hAnsi="Cambria Math" w:cs="Times New Roman"/>
                  <w:color w:val="000000" w:themeColor="text1"/>
                  <w:kern w:val="24"/>
                  <w:sz w:val="24"/>
                  <w:szCs w:val="24"/>
                </w:rPr>
                <m:t>3)</m:t>
              </m:r>
            </m:e>
          </m:eqArr>
        </m:oMath>
      </m:oMathPara>
    </w:p>
    <w:p w14:paraId="22BD2B94" w14:textId="29846875" w:rsidR="00FF1BA2" w:rsidRPr="00EE4DCC" w:rsidRDefault="005F251C" w:rsidP="00FF1BA2">
      <w:pPr>
        <w:widowControl/>
        <w:spacing w:line="480" w:lineRule="auto"/>
        <w:rPr>
          <w:rFonts w:ascii="Times New Roman" w:hAnsi="Times New Roman" w:cs="Times New Roman"/>
          <w:color w:val="000000" w:themeColor="text1"/>
          <w:kern w:val="24"/>
          <w:sz w:val="24"/>
          <w:szCs w:val="24"/>
        </w:rPr>
      </w:pPr>
      <w:r w:rsidRPr="00EE4DCC">
        <w:rPr>
          <w:rFonts w:ascii="Times New Roman" w:hAnsi="Times New Roman" w:cs="Times New Roman"/>
          <w:color w:val="000000" w:themeColor="text1"/>
          <w:kern w:val="24"/>
          <w:sz w:val="24"/>
          <w:szCs w:val="24"/>
        </w:rPr>
        <w:t xml:space="preserve">where </w:t>
      </w:r>
      <m:oMath>
        <m:r>
          <w:rPr>
            <w:rFonts w:ascii="Cambria Math" w:hAnsi="Cambria Math" w:cs="Times New Roman"/>
            <w:color w:val="000000" w:themeColor="text1"/>
            <w:kern w:val="24"/>
            <w:sz w:val="24"/>
            <w:szCs w:val="24"/>
          </w:rPr>
          <m:t>d</m:t>
        </m:r>
      </m:oMath>
      <w:r w:rsidRPr="00EE4DCC">
        <w:rPr>
          <w:rFonts w:ascii="Times New Roman" w:hAnsi="Times New Roman" w:cs="Times New Roman"/>
          <w:color w:val="000000" w:themeColor="text1"/>
          <w:kern w:val="24"/>
          <w:sz w:val="24"/>
          <w:szCs w:val="24"/>
        </w:rPr>
        <w:t xml:space="preserve"> is the thickness of the absorber, </w:t>
      </w:r>
      <m:oMath>
        <m:sSub>
          <m:sSubPr>
            <m:ctrlPr>
              <w:rPr>
                <w:rFonts w:ascii="Cambria Math" w:hAnsi="Cambria Math" w:cs="Times New Roman"/>
                <w:i/>
                <w:color w:val="000000" w:themeColor="text1"/>
                <w:kern w:val="24"/>
                <w:sz w:val="24"/>
                <w:szCs w:val="24"/>
              </w:rPr>
            </m:ctrlPr>
          </m:sSubPr>
          <m:e>
            <m:r>
              <w:rPr>
                <w:rFonts w:ascii="Cambria Math" w:hAnsi="Cambria Math" w:cs="Times New Roman"/>
                <w:color w:val="000000" w:themeColor="text1"/>
                <w:kern w:val="24"/>
                <w:sz w:val="24"/>
                <w:szCs w:val="24"/>
              </w:rPr>
              <m:t>ε</m:t>
            </m:r>
          </m:e>
          <m:sub>
            <m:r>
              <w:rPr>
                <w:rFonts w:ascii="Cambria Math" w:hAnsi="Cambria Math" w:cs="Times New Roman"/>
                <w:color w:val="000000" w:themeColor="text1"/>
                <w:kern w:val="24"/>
                <w:sz w:val="24"/>
                <w:szCs w:val="24"/>
              </w:rPr>
              <m:t>r</m:t>
            </m:r>
          </m:sub>
        </m:sSub>
      </m:oMath>
      <w:r w:rsidRPr="00EE4DCC">
        <w:rPr>
          <w:rFonts w:ascii="Times New Roman" w:hAnsi="Times New Roman" w:cs="Times New Roman"/>
          <w:color w:val="000000" w:themeColor="text1"/>
          <w:kern w:val="24"/>
          <w:sz w:val="24"/>
          <w:szCs w:val="24"/>
        </w:rPr>
        <w:t xml:space="preserve"> is the complex permittivity, </w:t>
      </w:r>
      <m:oMath>
        <m:sSub>
          <m:sSubPr>
            <m:ctrlPr>
              <w:rPr>
                <w:rFonts w:ascii="Cambria Math" w:hAnsi="Cambria Math" w:cs="Times New Roman"/>
                <w:i/>
                <w:color w:val="000000" w:themeColor="text1"/>
                <w:kern w:val="24"/>
                <w:sz w:val="24"/>
                <w:szCs w:val="24"/>
              </w:rPr>
            </m:ctrlPr>
          </m:sSubPr>
          <m:e>
            <m:r>
              <w:rPr>
                <w:rFonts w:ascii="Cambria Math" w:hAnsi="Cambria Math" w:cs="Times New Roman"/>
                <w:color w:val="000000" w:themeColor="text1"/>
                <w:kern w:val="24"/>
                <w:sz w:val="24"/>
                <w:szCs w:val="24"/>
              </w:rPr>
              <m:t>μ</m:t>
            </m:r>
          </m:e>
          <m:sub>
            <m:r>
              <w:rPr>
                <w:rFonts w:ascii="Cambria Math" w:hAnsi="Cambria Math" w:cs="Times New Roman"/>
                <w:color w:val="000000" w:themeColor="text1"/>
                <w:kern w:val="24"/>
                <w:sz w:val="24"/>
                <w:szCs w:val="24"/>
              </w:rPr>
              <m:t>r</m:t>
            </m:r>
          </m:sub>
        </m:sSub>
      </m:oMath>
      <w:r w:rsidRPr="00EE4DCC">
        <w:rPr>
          <w:rFonts w:ascii="Times New Roman" w:hAnsi="Times New Roman" w:cs="Times New Roman"/>
          <w:color w:val="000000" w:themeColor="text1"/>
          <w:kern w:val="24"/>
          <w:sz w:val="24"/>
          <w:szCs w:val="24"/>
        </w:rPr>
        <w:t xml:space="preserve"> is the complex permeability, </w:t>
      </w:r>
      <m:oMath>
        <m:r>
          <w:rPr>
            <w:rFonts w:ascii="Cambria Math" w:hAnsi="Cambria Math" w:cs="Times New Roman"/>
            <w:color w:val="000000" w:themeColor="text1"/>
            <w:kern w:val="24"/>
            <w:sz w:val="24"/>
            <w:szCs w:val="24"/>
          </w:rPr>
          <m:t>f</m:t>
        </m:r>
      </m:oMath>
      <w:r w:rsidRPr="00EE4DCC">
        <w:rPr>
          <w:rFonts w:ascii="Times New Roman" w:hAnsi="Times New Roman" w:cs="Times New Roman"/>
          <w:color w:val="000000" w:themeColor="text1"/>
          <w:kern w:val="24"/>
          <w:sz w:val="24"/>
          <w:szCs w:val="24"/>
        </w:rPr>
        <w:t xml:space="preserve"> is the frequency, and </w:t>
      </w:r>
      <m:oMath>
        <m:r>
          <w:rPr>
            <w:rFonts w:ascii="Cambria Math" w:hAnsi="Cambria Math" w:cs="Times New Roman"/>
            <w:color w:val="000000" w:themeColor="text1"/>
            <w:kern w:val="24"/>
            <w:sz w:val="24"/>
            <w:szCs w:val="24"/>
          </w:rPr>
          <m:t>c</m:t>
        </m:r>
      </m:oMath>
      <w:r w:rsidRPr="00EE4DCC">
        <w:rPr>
          <w:rFonts w:ascii="Times New Roman" w:hAnsi="Times New Roman" w:cs="Times New Roman"/>
          <w:color w:val="000000" w:themeColor="text1"/>
          <w:kern w:val="24"/>
          <w:sz w:val="24"/>
          <w:szCs w:val="24"/>
        </w:rPr>
        <w:t xml:space="preserve"> is the speed of electromagnetic waves in vacuum.</w:t>
      </w:r>
      <w:r w:rsidR="00322941" w:rsidRPr="00EE4DCC">
        <w:rPr>
          <w:rFonts w:ascii="Times New Roman" w:hAnsi="Times New Roman" w:cs="Times New Roman"/>
          <w:color w:val="000000" w:themeColor="text1"/>
          <w:kern w:val="24"/>
          <w:sz w:val="24"/>
          <w:szCs w:val="24"/>
        </w:rPr>
        <w:t xml:space="preserve"> </w:t>
      </w:r>
      <w:r w:rsidR="000E1332" w:rsidRPr="00EE4DCC">
        <w:rPr>
          <w:rFonts w:ascii="Times New Roman" w:hAnsi="Times New Roman" w:cs="Times New Roman"/>
          <w:color w:val="000000" w:themeColor="text1"/>
          <w:kern w:val="24"/>
          <w:sz w:val="24"/>
          <w:szCs w:val="24"/>
        </w:rPr>
        <w:t xml:space="preserve">At lower thicknesses, </w:t>
      </w:r>
      <w:r w:rsidR="005C3DB9" w:rsidRPr="00EE4DCC">
        <w:rPr>
          <w:rFonts w:ascii="Times New Roman" w:hAnsi="Times New Roman" w:cs="Times New Roman" w:hint="eastAsia"/>
          <w:color w:val="000000" w:themeColor="text1"/>
          <w:kern w:val="24"/>
          <w:sz w:val="24"/>
          <w:szCs w:val="24"/>
        </w:rPr>
        <w:t>sam</w:t>
      </w:r>
      <w:r w:rsidR="005C3DB9" w:rsidRPr="00EE4DCC">
        <w:rPr>
          <w:rFonts w:ascii="Times New Roman" w:hAnsi="Times New Roman" w:cs="Times New Roman"/>
          <w:color w:val="000000" w:themeColor="text1"/>
          <w:kern w:val="24"/>
          <w:sz w:val="24"/>
          <w:szCs w:val="24"/>
        </w:rPr>
        <w:t>ple S1-S3</w:t>
      </w:r>
      <w:r w:rsidR="000E1332" w:rsidRPr="00EE4DCC">
        <w:rPr>
          <w:rFonts w:ascii="Times New Roman" w:hAnsi="Times New Roman" w:cs="Times New Roman"/>
          <w:color w:val="000000" w:themeColor="text1"/>
          <w:kern w:val="24"/>
          <w:sz w:val="24"/>
          <w:szCs w:val="24"/>
        </w:rPr>
        <w:t xml:space="preserve"> exhibit significant absorption only in the high-frequency range (Ku band). As the thickness increases, the</w:t>
      </w:r>
      <w:r w:rsidR="005C3DB9" w:rsidRPr="00EE4DCC">
        <w:rPr>
          <w:rFonts w:ascii="Times New Roman" w:hAnsi="Times New Roman" w:cs="Times New Roman"/>
          <w:color w:val="000000" w:themeColor="text1"/>
          <w:kern w:val="24"/>
          <w:sz w:val="24"/>
          <w:szCs w:val="24"/>
        </w:rPr>
        <w:t xml:space="preserve"> </w:t>
      </w:r>
      <w:r w:rsidR="000E1332" w:rsidRPr="00EE4DCC">
        <w:rPr>
          <w:rFonts w:ascii="Times New Roman" w:hAnsi="Times New Roman" w:cs="Times New Roman"/>
          <w:color w:val="000000" w:themeColor="text1"/>
          <w:kern w:val="24"/>
          <w:sz w:val="24"/>
          <w:szCs w:val="24"/>
        </w:rPr>
        <w:t>EAB gradually shifts towards lower frequency ranges</w:t>
      </w:r>
      <w:r w:rsidR="00D26EDF" w:rsidRPr="00EE4DCC">
        <w:rPr>
          <w:rFonts w:ascii="Times New Roman" w:hAnsi="Times New Roman" w:cs="Times New Roman"/>
          <w:color w:val="000000" w:themeColor="text1"/>
          <w:kern w:val="24"/>
          <w:sz w:val="24"/>
          <w:szCs w:val="24"/>
        </w:rPr>
        <w:t>.</w:t>
      </w:r>
      <w:r w:rsidR="0032419B" w:rsidRPr="00EE4DCC">
        <w:rPr>
          <w:rFonts w:ascii="Times New Roman" w:hAnsi="Times New Roman" w:cs="Times New Roman"/>
          <w:color w:val="000000" w:themeColor="text1"/>
          <w:kern w:val="24"/>
          <w:sz w:val="24"/>
          <w:szCs w:val="24"/>
        </w:rPr>
        <w:t xml:space="preserve"> Meanwhile, </w:t>
      </w:r>
      <w:r w:rsidR="00D13BF3" w:rsidRPr="00EE4DCC">
        <w:rPr>
          <w:rFonts w:ascii="Times New Roman" w:hAnsi="Times New Roman" w:cs="Times New Roman" w:hint="eastAsia"/>
          <w:color w:val="000000" w:themeColor="text1"/>
          <w:kern w:val="24"/>
          <w:sz w:val="24"/>
          <w:szCs w:val="24"/>
        </w:rPr>
        <w:t>a</w:t>
      </w:r>
      <w:r w:rsidR="00D13BF3" w:rsidRPr="00EE4DCC">
        <w:rPr>
          <w:rFonts w:ascii="Times New Roman" w:hAnsi="Times New Roman" w:cs="Times New Roman"/>
          <w:color w:val="000000" w:themeColor="text1"/>
          <w:kern w:val="24"/>
          <w:sz w:val="24"/>
          <w:szCs w:val="24"/>
        </w:rPr>
        <w:t>t the same thickness, the strongest absorption peak frequencies of S1-S3 decrease sequentially. For example, when the thickness is 4</w:t>
      </w:r>
      <w:r w:rsidR="00B3209C" w:rsidRPr="00EE4DCC">
        <w:rPr>
          <w:rFonts w:ascii="Times New Roman" w:hAnsi="Times New Roman" w:cs="Times New Roman" w:hint="eastAsia"/>
          <w:color w:val="000000" w:themeColor="text1"/>
          <w:kern w:val="24"/>
          <w:sz w:val="24"/>
          <w:szCs w:val="24"/>
        </w:rPr>
        <w:t xml:space="preserve"> </w:t>
      </w:r>
      <w:r w:rsidR="00D13BF3" w:rsidRPr="00EE4DCC">
        <w:rPr>
          <w:rFonts w:ascii="Times New Roman" w:hAnsi="Times New Roman" w:cs="Times New Roman"/>
          <w:color w:val="000000" w:themeColor="text1"/>
          <w:kern w:val="24"/>
          <w:sz w:val="24"/>
          <w:szCs w:val="24"/>
        </w:rPr>
        <w:t>mm, the minimum absorption peak position for S1 is 5.82 GHz, for S2 it is 5.03 GHz, and for S3 it is 3.96 GHz.</w:t>
      </w:r>
      <w:r w:rsidR="00D26EDF" w:rsidRPr="00EE4DCC">
        <w:rPr>
          <w:rFonts w:ascii="Times New Roman" w:hAnsi="Times New Roman" w:cs="Times New Roman"/>
          <w:color w:val="000000" w:themeColor="text1"/>
          <w:kern w:val="24"/>
          <w:sz w:val="24"/>
          <w:szCs w:val="24"/>
        </w:rPr>
        <w:t xml:space="preserve"> </w:t>
      </w:r>
      <w:bookmarkEnd w:id="5"/>
      <w:r w:rsidR="00FF1BA2" w:rsidRPr="00EE4DCC">
        <w:rPr>
          <w:rFonts w:ascii="Times New Roman" w:hAnsi="Times New Roman" w:cs="Times New Roman"/>
          <w:color w:val="000000" w:themeColor="text1"/>
          <w:kern w:val="24"/>
          <w:sz w:val="24"/>
          <w:szCs w:val="24"/>
        </w:rPr>
        <w:t xml:space="preserve">The optimal EAB of S1-S3 is 5.44 GHz, 6.16 GHz, and 5.30 GHz at thicknesses of 1.90 mm, 1.78 mm, and 1.43 mm, respectively. This is mainly because, firstly, compared to S1, both S2 and S3 contain a larger </w:t>
      </w:r>
      <w:proofErr w:type="gramStart"/>
      <w:r w:rsidR="00FF1BA2" w:rsidRPr="00EE4DCC">
        <w:rPr>
          <w:rFonts w:ascii="Times New Roman" w:hAnsi="Times New Roman" w:cs="Times New Roman"/>
          <w:color w:val="000000" w:themeColor="text1"/>
          <w:kern w:val="24"/>
          <w:sz w:val="24"/>
          <w:szCs w:val="24"/>
        </w:rPr>
        <w:t>amount</w:t>
      </w:r>
      <w:proofErr w:type="gramEnd"/>
      <w:r w:rsidR="00FF1BA2" w:rsidRPr="00EE4DCC">
        <w:rPr>
          <w:rFonts w:ascii="Times New Roman" w:hAnsi="Times New Roman" w:cs="Times New Roman"/>
          <w:color w:val="000000" w:themeColor="text1"/>
          <w:kern w:val="24"/>
          <w:sz w:val="24"/>
          <w:szCs w:val="24"/>
        </w:rPr>
        <w:t xml:space="preserve"> of magnetic components (FCIP), resulting in a higher overall refractive index </w:t>
      </w:r>
      <w:r w:rsidR="00FF1BA2" w:rsidRPr="00EE4DCC">
        <w:rPr>
          <w:rFonts w:ascii="Times New Roman" w:hAnsi="Times New Roman" w:cs="Times New Roman"/>
          <w:color w:val="000000" w:themeColor="text1"/>
          <w:kern w:val="24"/>
          <w:sz w:val="24"/>
          <w:szCs w:val="24"/>
        </w:rPr>
        <w:lastRenderedPageBreak/>
        <w:t>(</w:t>
      </w:r>
      <m:oMath>
        <m:r>
          <w:rPr>
            <w:rFonts w:ascii="Cambria Math" w:hAnsi="Cambria Math" w:cs="Times New Roman"/>
            <w:color w:val="000000" w:themeColor="text1"/>
            <w:kern w:val="24"/>
            <w:sz w:val="24"/>
            <w:szCs w:val="24"/>
          </w:rPr>
          <m:t>n</m:t>
        </m:r>
        <m:r>
          <m:rPr>
            <m:sty m:val="p"/>
          </m:rPr>
          <w:rPr>
            <w:rFonts w:ascii="Cambria Math" w:hAnsi="Cambria Math" w:cs="Times New Roman"/>
            <w:color w:val="000000" w:themeColor="text1"/>
            <w:kern w:val="24"/>
            <w:sz w:val="24"/>
            <w:szCs w:val="24"/>
          </w:rPr>
          <m:t>=</m:t>
        </m:r>
        <m:rad>
          <m:radPr>
            <m:degHide m:val="1"/>
            <m:ctrlPr>
              <w:rPr>
                <w:rFonts w:ascii="Cambria Math" w:hAnsi="Cambria Math" w:cs="Times New Roman"/>
                <w:color w:val="000000" w:themeColor="text1"/>
                <w:kern w:val="24"/>
                <w:sz w:val="24"/>
                <w:szCs w:val="24"/>
              </w:rPr>
            </m:ctrlPr>
          </m:radPr>
          <m:deg/>
          <m:e>
            <m:r>
              <w:rPr>
                <w:rFonts w:ascii="Cambria Math" w:hAnsi="Cambria Math" w:cs="Times New Roman"/>
                <w:color w:val="000000" w:themeColor="text1"/>
                <w:kern w:val="24"/>
                <w:sz w:val="24"/>
                <w:szCs w:val="24"/>
              </w:rPr>
              <m:t>εμ</m:t>
            </m:r>
          </m:e>
        </m:rad>
      </m:oMath>
      <w:r w:rsidR="00FF1BA2" w:rsidRPr="00EE4DCC">
        <w:rPr>
          <w:rFonts w:ascii="Times New Roman" w:hAnsi="Times New Roman" w:cs="Times New Roman"/>
          <w:color w:val="000000" w:themeColor="text1"/>
          <w:kern w:val="24"/>
          <w:sz w:val="24"/>
          <w:szCs w:val="24"/>
        </w:rPr>
        <w:t xml:space="preserve">); secondly, sample S2 exhibits a magneto-dielectric </w:t>
      </w:r>
      <w:r w:rsidR="006748AD" w:rsidRPr="00EE4DCC">
        <w:rPr>
          <w:rFonts w:ascii="Times New Roman" w:hAnsi="Times New Roman" w:cs="Times New Roman"/>
          <w:color w:val="000000" w:themeColor="text1"/>
          <w:kern w:val="24"/>
          <w:sz w:val="24"/>
          <w:szCs w:val="24"/>
        </w:rPr>
        <w:t>coupling loss</w:t>
      </w:r>
      <w:r w:rsidR="00FF1BA2" w:rsidRPr="00EE4DCC">
        <w:rPr>
          <w:rFonts w:ascii="Times New Roman" w:hAnsi="Times New Roman" w:cs="Times New Roman"/>
          <w:color w:val="000000" w:themeColor="text1"/>
          <w:kern w:val="24"/>
          <w:sz w:val="24"/>
          <w:szCs w:val="24"/>
        </w:rPr>
        <w:t xml:space="preserve"> exactly in the 6-18 GHz range, thus enhancing its absorption capability within this range. </w:t>
      </w:r>
      <w:r w:rsidR="00A159C2" w:rsidRPr="00EE4DCC">
        <w:rPr>
          <w:rFonts w:ascii="Times New Roman" w:hAnsi="Times New Roman" w:cs="Times New Roman"/>
          <w:color w:val="000000" w:themeColor="text1"/>
          <w:kern w:val="24"/>
          <w:sz w:val="24"/>
          <w:szCs w:val="24"/>
        </w:rPr>
        <w:t>Hence,</w:t>
      </w:r>
      <w:r w:rsidR="00EB1C7C" w:rsidRPr="00EE4DCC">
        <w:rPr>
          <w:rFonts w:ascii="Times New Roman" w:hAnsi="Times New Roman" w:cs="Times New Roman"/>
          <w:color w:val="000000" w:themeColor="text1"/>
          <w:kern w:val="24"/>
          <w:sz w:val="24"/>
          <w:szCs w:val="24"/>
        </w:rPr>
        <w:t xml:space="preserve"> the ratio of CuHT to FCIP significantly influences the absorption performance of </w:t>
      </w:r>
      <w:r w:rsidR="00CC6EC3" w:rsidRPr="00EE4DCC">
        <w:rPr>
          <w:rFonts w:ascii="Times New Roman" w:hAnsi="Times New Roman" w:cs="Times New Roman" w:hint="eastAsia"/>
          <w:color w:val="000000" w:themeColor="text1"/>
          <w:kern w:val="24"/>
          <w:sz w:val="24"/>
          <w:szCs w:val="24"/>
        </w:rPr>
        <w:t>the</w:t>
      </w:r>
      <w:r w:rsidR="00CC6EC3" w:rsidRPr="00EE4DCC">
        <w:rPr>
          <w:rFonts w:ascii="Times New Roman" w:hAnsi="Times New Roman" w:cs="Times New Roman"/>
          <w:color w:val="000000" w:themeColor="text1"/>
          <w:kern w:val="24"/>
          <w:sz w:val="24"/>
          <w:szCs w:val="24"/>
        </w:rPr>
        <w:t xml:space="preserve"> </w:t>
      </w:r>
      <w:r w:rsidR="00EB1C7C" w:rsidRPr="00EE4DCC">
        <w:rPr>
          <w:rFonts w:ascii="Times New Roman" w:hAnsi="Times New Roman" w:cs="Times New Roman"/>
          <w:color w:val="000000" w:themeColor="text1"/>
          <w:kern w:val="24"/>
          <w:sz w:val="24"/>
          <w:szCs w:val="24"/>
        </w:rPr>
        <w:t>composite materials, providing a material foundation for the design of multilayer metamaterials.</w:t>
      </w:r>
    </w:p>
    <w:p w14:paraId="0D0736B8" w14:textId="77777777" w:rsidR="005C5612" w:rsidRPr="00EE4DCC" w:rsidRDefault="005C5612" w:rsidP="00DA4062">
      <w:pPr>
        <w:spacing w:afterLines="50" w:after="156" w:line="480" w:lineRule="auto"/>
        <w:rPr>
          <w:rFonts w:ascii="Times New Roman" w:hAnsi="Times New Roman" w:cs="Times New Roman"/>
          <w:b/>
          <w:bCs/>
          <w:color w:val="000000" w:themeColor="text1"/>
          <w:sz w:val="24"/>
          <w:szCs w:val="24"/>
        </w:rPr>
      </w:pPr>
    </w:p>
    <w:p w14:paraId="61407492" w14:textId="327874BD" w:rsidR="001A7C93" w:rsidRPr="00EE4DCC" w:rsidRDefault="00684AF0" w:rsidP="001A7C93">
      <w:pPr>
        <w:spacing w:afterLines="50" w:after="156" w:line="480" w:lineRule="auto"/>
        <w:jc w:val="center"/>
        <w:rPr>
          <w:rFonts w:ascii="Times New Roman" w:hAnsi="Times New Roman" w:cs="Times New Roman"/>
          <w:color w:val="000000" w:themeColor="text1"/>
          <w:sz w:val="24"/>
          <w:szCs w:val="24"/>
        </w:rPr>
      </w:pPr>
      <w:r w:rsidRPr="00684AF0">
        <w:rPr>
          <w:rFonts w:ascii="Times New Roman" w:hAnsi="Times New Roman" w:cs="Times New Roman"/>
          <w:b/>
          <w:bCs/>
          <w:color w:val="000000" w:themeColor="text1"/>
          <w:sz w:val="24"/>
          <w:szCs w:val="24"/>
        </w:rPr>
        <w:t>Supplementary</w:t>
      </w:r>
      <w:r>
        <w:rPr>
          <w:rFonts w:ascii="Times New Roman" w:hAnsi="Times New Roman" w:cs="Times New Roman" w:hint="eastAsia"/>
          <w:b/>
          <w:bCs/>
          <w:color w:val="000000" w:themeColor="text1"/>
          <w:sz w:val="24"/>
          <w:szCs w:val="24"/>
        </w:rPr>
        <w:t xml:space="preserve"> </w:t>
      </w:r>
      <w:r w:rsidR="0073718F" w:rsidRPr="00EE4DCC">
        <w:rPr>
          <w:rFonts w:ascii="Times New Roman" w:hAnsi="Times New Roman" w:cs="Times New Roman"/>
          <w:b/>
          <w:bCs/>
          <w:color w:val="000000" w:themeColor="text1"/>
          <w:sz w:val="24"/>
          <w:szCs w:val="24"/>
        </w:rPr>
        <w:t xml:space="preserve">Table 2 </w:t>
      </w:r>
      <w:r w:rsidR="001A7C93" w:rsidRPr="00EE4DCC">
        <w:rPr>
          <w:rFonts w:ascii="Times New Roman" w:hAnsi="Times New Roman" w:cs="Times New Roman"/>
          <w:color w:val="000000" w:themeColor="text1"/>
          <w:sz w:val="24"/>
          <w:szCs w:val="24"/>
        </w:rPr>
        <w:t>Comparison of the absorption performance of different MOF-derived composite materials.</w:t>
      </w:r>
    </w:p>
    <w:tbl>
      <w:tblPr>
        <w:tblW w:w="9639" w:type="dxa"/>
        <w:jc w:val="center"/>
        <w:tblBorders>
          <w:top w:val="single" w:sz="18" w:space="0" w:color="auto"/>
          <w:bottom w:val="single" w:sz="18" w:space="0" w:color="auto"/>
        </w:tblBorders>
        <w:tblLayout w:type="fixed"/>
        <w:tblLook w:val="04A0" w:firstRow="1" w:lastRow="0" w:firstColumn="1" w:lastColumn="0" w:noHBand="0" w:noVBand="1"/>
      </w:tblPr>
      <w:tblGrid>
        <w:gridCol w:w="4032"/>
        <w:gridCol w:w="1226"/>
        <w:gridCol w:w="1402"/>
        <w:gridCol w:w="1577"/>
        <w:gridCol w:w="1402"/>
      </w:tblGrid>
      <w:tr w:rsidR="00EE4DCC" w:rsidRPr="00EE4DCC" w14:paraId="3E16FBD5" w14:textId="77777777" w:rsidTr="005C5612">
        <w:trPr>
          <w:trHeight w:val="333"/>
          <w:jc w:val="center"/>
        </w:trPr>
        <w:tc>
          <w:tcPr>
            <w:tcW w:w="3261" w:type="dxa"/>
            <w:tcBorders>
              <w:top w:val="single" w:sz="18" w:space="0" w:color="auto"/>
              <w:left w:val="nil"/>
              <w:bottom w:val="single" w:sz="12" w:space="0" w:color="auto"/>
              <w:right w:val="nil"/>
            </w:tcBorders>
            <w:shd w:val="clear" w:color="auto" w:fill="auto"/>
            <w:vAlign w:val="center"/>
            <w:hideMark/>
          </w:tcPr>
          <w:p w14:paraId="58270640" w14:textId="77777777" w:rsidR="00E81FB3" w:rsidRPr="00EE4DCC" w:rsidRDefault="00E81FB3" w:rsidP="000977CE">
            <w:pPr>
              <w:pStyle w:val="TCTableBody0"/>
              <w:spacing w:after="0" w:line="360" w:lineRule="auto"/>
              <w:jc w:val="center"/>
              <w:rPr>
                <w:rFonts w:ascii="Times New Roman" w:hAnsi="Times New Roman"/>
                <w:b/>
                <w:bCs/>
                <w:color w:val="000000" w:themeColor="text1"/>
                <w:kern w:val="0"/>
                <w:sz w:val="22"/>
                <w:lang w:eastAsia="zh-CN"/>
              </w:rPr>
            </w:pPr>
            <w:r w:rsidRPr="00EE4DCC">
              <w:rPr>
                <w:rFonts w:ascii="Times New Roman" w:hAnsi="Times New Roman"/>
                <w:b/>
                <w:bCs/>
                <w:color w:val="000000" w:themeColor="text1"/>
                <w:sz w:val="22"/>
                <w:lang w:eastAsia="zh-CN"/>
              </w:rPr>
              <w:t>Sample</w:t>
            </w:r>
          </w:p>
        </w:tc>
        <w:tc>
          <w:tcPr>
            <w:tcW w:w="992" w:type="dxa"/>
            <w:tcBorders>
              <w:top w:val="single" w:sz="18" w:space="0" w:color="auto"/>
              <w:left w:val="nil"/>
              <w:bottom w:val="single" w:sz="12" w:space="0" w:color="auto"/>
              <w:right w:val="nil"/>
            </w:tcBorders>
            <w:shd w:val="clear" w:color="auto" w:fill="auto"/>
            <w:vAlign w:val="center"/>
            <w:hideMark/>
          </w:tcPr>
          <w:p w14:paraId="6C27A096" w14:textId="77777777" w:rsidR="00E81FB3" w:rsidRPr="00EE4DCC" w:rsidRDefault="00E81FB3" w:rsidP="000977CE">
            <w:pPr>
              <w:pStyle w:val="TCTableBody0"/>
              <w:spacing w:after="0" w:line="360" w:lineRule="auto"/>
              <w:jc w:val="center"/>
              <w:rPr>
                <w:rFonts w:ascii="Times New Roman" w:hAnsi="Times New Roman"/>
                <w:b/>
                <w:bCs/>
                <w:color w:val="000000" w:themeColor="text1"/>
                <w:sz w:val="22"/>
                <w:lang w:eastAsia="zh-CN"/>
              </w:rPr>
            </w:pPr>
            <w:proofErr w:type="spellStart"/>
            <w:r w:rsidRPr="00EE4DCC">
              <w:rPr>
                <w:rFonts w:ascii="Times New Roman" w:hAnsi="Times New Roman" w:hint="eastAsia"/>
                <w:b/>
                <w:bCs/>
                <w:color w:val="000000" w:themeColor="text1"/>
                <w:sz w:val="22"/>
                <w:lang w:eastAsia="zh-CN"/>
              </w:rPr>
              <w:t>R</w:t>
            </w:r>
            <w:r w:rsidRPr="00EE4DCC">
              <w:rPr>
                <w:rFonts w:ascii="Times New Roman" w:hAnsi="Times New Roman"/>
                <w:b/>
                <w:bCs/>
                <w:color w:val="000000" w:themeColor="text1"/>
                <w:sz w:val="22"/>
                <w:lang w:eastAsia="zh-CN"/>
              </w:rPr>
              <w:t>l</w:t>
            </w:r>
            <w:r w:rsidRPr="00EE4DCC">
              <w:rPr>
                <w:rFonts w:ascii="Times New Roman" w:hAnsi="Times New Roman" w:hint="eastAsia"/>
                <w:b/>
                <w:bCs/>
                <w:color w:val="000000" w:themeColor="text1"/>
                <w:sz w:val="22"/>
                <w:vertAlign w:val="subscript"/>
                <w:lang w:eastAsia="zh-CN"/>
              </w:rPr>
              <w:t>min</w:t>
            </w:r>
            <w:proofErr w:type="spellEnd"/>
            <w:r w:rsidRPr="00EE4DCC">
              <w:rPr>
                <w:rFonts w:ascii="Times New Roman" w:hAnsi="Times New Roman"/>
                <w:b/>
                <w:bCs/>
                <w:color w:val="000000" w:themeColor="text1"/>
                <w:sz w:val="22"/>
                <w:vertAlign w:val="subscript"/>
                <w:lang w:eastAsia="zh-CN"/>
              </w:rPr>
              <w:t xml:space="preserve"> </w:t>
            </w:r>
            <w:r w:rsidRPr="00EE4DCC">
              <w:rPr>
                <w:rFonts w:ascii="Times New Roman" w:hAnsi="Times New Roman" w:hint="eastAsia"/>
                <w:b/>
                <w:bCs/>
                <w:color w:val="000000" w:themeColor="text1"/>
                <w:sz w:val="22"/>
                <w:lang w:eastAsia="zh-CN"/>
              </w:rPr>
              <w:t>(</w:t>
            </w:r>
            <w:r w:rsidRPr="00EE4DCC">
              <w:rPr>
                <w:rFonts w:ascii="Times New Roman" w:hAnsi="Times New Roman"/>
                <w:b/>
                <w:bCs/>
                <w:color w:val="000000" w:themeColor="text1"/>
                <w:sz w:val="22"/>
                <w:lang w:eastAsia="zh-CN"/>
              </w:rPr>
              <w:t>dB)</w:t>
            </w:r>
          </w:p>
        </w:tc>
        <w:tc>
          <w:tcPr>
            <w:tcW w:w="1134" w:type="dxa"/>
            <w:tcBorders>
              <w:top w:val="single" w:sz="18" w:space="0" w:color="auto"/>
              <w:left w:val="nil"/>
              <w:bottom w:val="single" w:sz="12" w:space="0" w:color="auto"/>
              <w:right w:val="nil"/>
            </w:tcBorders>
            <w:vAlign w:val="center"/>
          </w:tcPr>
          <w:p w14:paraId="47488471" w14:textId="77777777" w:rsidR="00E81FB3" w:rsidRPr="00EE4DCC" w:rsidRDefault="00E81FB3" w:rsidP="000977CE">
            <w:pPr>
              <w:pStyle w:val="TCTableBody0"/>
              <w:spacing w:after="0" w:line="360" w:lineRule="auto"/>
              <w:jc w:val="center"/>
              <w:rPr>
                <w:rFonts w:ascii="Times New Roman" w:hAnsi="Times New Roman"/>
                <w:b/>
                <w:bCs/>
                <w:color w:val="000000" w:themeColor="text1"/>
                <w:sz w:val="22"/>
                <w:lang w:eastAsia="zh-CN"/>
              </w:rPr>
            </w:pPr>
            <w:r w:rsidRPr="00EE4DCC">
              <w:rPr>
                <w:rFonts w:ascii="Times New Roman" w:hAnsi="Times New Roman"/>
                <w:b/>
                <w:bCs/>
                <w:color w:val="000000" w:themeColor="text1"/>
                <w:sz w:val="22"/>
                <w:lang w:eastAsia="zh-CN"/>
              </w:rPr>
              <w:t>EAB (GHz)</w:t>
            </w:r>
          </w:p>
        </w:tc>
        <w:tc>
          <w:tcPr>
            <w:tcW w:w="1276" w:type="dxa"/>
            <w:tcBorders>
              <w:top w:val="single" w:sz="18" w:space="0" w:color="auto"/>
              <w:left w:val="nil"/>
              <w:bottom w:val="single" w:sz="12" w:space="0" w:color="auto"/>
              <w:right w:val="nil"/>
            </w:tcBorders>
            <w:vAlign w:val="center"/>
          </w:tcPr>
          <w:p w14:paraId="440DB6E5" w14:textId="77777777" w:rsidR="00E81FB3" w:rsidRPr="00EE4DCC" w:rsidRDefault="00E81FB3" w:rsidP="000977CE">
            <w:pPr>
              <w:pStyle w:val="TCTableBody0"/>
              <w:spacing w:after="0" w:line="360" w:lineRule="auto"/>
              <w:jc w:val="center"/>
              <w:rPr>
                <w:rFonts w:ascii="Times New Roman" w:hAnsi="Times New Roman"/>
                <w:b/>
                <w:bCs/>
                <w:color w:val="000000" w:themeColor="text1"/>
                <w:sz w:val="22"/>
                <w:lang w:eastAsia="zh-CN"/>
              </w:rPr>
            </w:pPr>
            <w:r w:rsidRPr="00EE4DCC">
              <w:rPr>
                <w:rFonts w:ascii="Times New Roman" w:hAnsi="Times New Roman" w:hint="eastAsia"/>
                <w:b/>
                <w:bCs/>
                <w:color w:val="000000" w:themeColor="text1"/>
                <w:sz w:val="22"/>
                <w:lang w:eastAsia="zh-CN"/>
              </w:rPr>
              <w:t>T</w:t>
            </w:r>
            <w:r w:rsidRPr="00EE4DCC">
              <w:rPr>
                <w:rFonts w:ascii="Times New Roman" w:hAnsi="Times New Roman"/>
                <w:b/>
                <w:bCs/>
                <w:color w:val="000000" w:themeColor="text1"/>
                <w:sz w:val="22"/>
                <w:lang w:eastAsia="zh-CN"/>
              </w:rPr>
              <w:t xml:space="preserve">hickness </w:t>
            </w:r>
            <w:r w:rsidRPr="00EE4DCC">
              <w:rPr>
                <w:rFonts w:ascii="Times New Roman" w:hAnsi="Times New Roman" w:hint="eastAsia"/>
                <w:b/>
                <w:bCs/>
                <w:color w:val="000000" w:themeColor="text1"/>
                <w:sz w:val="22"/>
                <w:lang w:eastAsia="zh-CN"/>
              </w:rPr>
              <w:t>(</w:t>
            </w:r>
            <w:r w:rsidRPr="00EE4DCC">
              <w:rPr>
                <w:rFonts w:ascii="Times New Roman" w:hAnsi="Times New Roman"/>
                <w:b/>
                <w:bCs/>
                <w:color w:val="000000" w:themeColor="text1"/>
                <w:sz w:val="22"/>
                <w:lang w:eastAsia="zh-CN"/>
              </w:rPr>
              <w:t>mm)</w:t>
            </w:r>
          </w:p>
        </w:tc>
        <w:tc>
          <w:tcPr>
            <w:tcW w:w="1134" w:type="dxa"/>
            <w:tcBorders>
              <w:top w:val="single" w:sz="18" w:space="0" w:color="auto"/>
              <w:left w:val="nil"/>
              <w:bottom w:val="single" w:sz="12" w:space="0" w:color="auto"/>
              <w:right w:val="nil"/>
            </w:tcBorders>
            <w:shd w:val="clear" w:color="auto" w:fill="auto"/>
            <w:vAlign w:val="center"/>
            <w:hideMark/>
          </w:tcPr>
          <w:p w14:paraId="552D18A3" w14:textId="77777777" w:rsidR="00E81FB3" w:rsidRPr="00EE4DCC" w:rsidRDefault="00E81FB3" w:rsidP="000977CE">
            <w:pPr>
              <w:pStyle w:val="TCTableBody0"/>
              <w:spacing w:after="0" w:line="360" w:lineRule="auto"/>
              <w:jc w:val="center"/>
              <w:rPr>
                <w:rFonts w:ascii="Times New Roman" w:hAnsi="Times New Roman"/>
                <w:b/>
                <w:bCs/>
                <w:color w:val="000000" w:themeColor="text1"/>
                <w:sz w:val="22"/>
                <w:lang w:eastAsia="zh-CN"/>
              </w:rPr>
            </w:pPr>
            <w:r w:rsidRPr="00EE4DCC">
              <w:rPr>
                <w:rFonts w:ascii="Times New Roman" w:hAnsi="Times New Roman"/>
                <w:b/>
                <w:bCs/>
                <w:color w:val="000000" w:themeColor="text1"/>
                <w:sz w:val="22"/>
                <w:lang w:eastAsia="zh-CN"/>
              </w:rPr>
              <w:t>Ref.</w:t>
            </w:r>
          </w:p>
        </w:tc>
      </w:tr>
      <w:tr w:rsidR="00EE4DCC" w:rsidRPr="00EE4DCC" w14:paraId="33E66003" w14:textId="77777777" w:rsidTr="005C5612">
        <w:trPr>
          <w:trHeight w:val="333"/>
          <w:jc w:val="center"/>
        </w:trPr>
        <w:tc>
          <w:tcPr>
            <w:tcW w:w="3261" w:type="dxa"/>
            <w:tcBorders>
              <w:top w:val="single" w:sz="12" w:space="0" w:color="auto"/>
              <w:left w:val="nil"/>
              <w:bottom w:val="nil"/>
              <w:right w:val="nil"/>
            </w:tcBorders>
            <w:shd w:val="clear" w:color="auto" w:fill="auto"/>
            <w:vAlign w:val="center"/>
          </w:tcPr>
          <w:p w14:paraId="12C7F352" w14:textId="77777777" w:rsidR="00E81FB3" w:rsidRPr="00EE4DCC" w:rsidRDefault="00E81FB3" w:rsidP="000977CE">
            <w:pPr>
              <w:pStyle w:val="TCTableBody0"/>
              <w:spacing w:after="0" w:line="360" w:lineRule="auto"/>
              <w:jc w:val="center"/>
              <w:rPr>
                <w:rFonts w:ascii="Times New Roman" w:hAnsi="Times New Roman" w:cs="Times New Roman"/>
                <w:color w:val="000000" w:themeColor="text1"/>
                <w:sz w:val="22"/>
                <w:lang w:eastAsia="zh-CN"/>
              </w:rPr>
            </w:pPr>
            <w:bookmarkStart w:id="6" w:name="_Hlk93312767"/>
            <w:r w:rsidRPr="00EE4DCC">
              <w:rPr>
                <w:rFonts w:ascii="Times New Roman" w:eastAsia="等线" w:hAnsi="Times New Roman" w:cs="Times New Roman"/>
                <w:color w:val="000000" w:themeColor="text1"/>
                <w:kern w:val="0"/>
                <w:sz w:val="22"/>
              </w:rPr>
              <w:t>NPC/Co/CoO</w:t>
            </w:r>
          </w:p>
        </w:tc>
        <w:tc>
          <w:tcPr>
            <w:tcW w:w="992" w:type="dxa"/>
            <w:tcBorders>
              <w:top w:val="single" w:sz="12" w:space="0" w:color="auto"/>
              <w:left w:val="nil"/>
              <w:bottom w:val="nil"/>
              <w:right w:val="nil"/>
            </w:tcBorders>
            <w:shd w:val="clear" w:color="auto" w:fill="auto"/>
            <w:vAlign w:val="center"/>
          </w:tcPr>
          <w:p w14:paraId="1BCE5B92"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color w:val="000000" w:themeColor="text1"/>
                <w:sz w:val="22"/>
              </w:rPr>
              <w:t>−</w:t>
            </w:r>
            <w:r w:rsidRPr="00EE4DCC">
              <w:rPr>
                <w:rFonts w:ascii="Times New Roman" w:eastAsia="等线" w:hAnsi="Times New Roman" w:cs="Times New Roman"/>
                <w:color w:val="000000" w:themeColor="text1"/>
                <w:sz w:val="22"/>
              </w:rPr>
              <w:t>48.97</w:t>
            </w:r>
          </w:p>
        </w:tc>
        <w:tc>
          <w:tcPr>
            <w:tcW w:w="1134" w:type="dxa"/>
            <w:tcBorders>
              <w:top w:val="single" w:sz="12" w:space="0" w:color="auto"/>
              <w:left w:val="nil"/>
              <w:bottom w:val="nil"/>
              <w:right w:val="nil"/>
            </w:tcBorders>
            <w:vAlign w:val="center"/>
          </w:tcPr>
          <w:p w14:paraId="569BAE27"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eastAsia="等线" w:hAnsi="Times New Roman" w:cs="Times New Roman"/>
                <w:color w:val="000000" w:themeColor="text1"/>
                <w:kern w:val="0"/>
                <w:sz w:val="22"/>
              </w:rPr>
              <w:t>5.36</w:t>
            </w:r>
          </w:p>
        </w:tc>
        <w:tc>
          <w:tcPr>
            <w:tcW w:w="1276" w:type="dxa"/>
            <w:tcBorders>
              <w:top w:val="single" w:sz="12" w:space="0" w:color="auto"/>
              <w:left w:val="nil"/>
              <w:bottom w:val="nil"/>
              <w:right w:val="nil"/>
            </w:tcBorders>
            <w:vAlign w:val="center"/>
          </w:tcPr>
          <w:p w14:paraId="2D74FE43"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hint="eastAsia"/>
                <w:color w:val="000000" w:themeColor="text1"/>
                <w:sz w:val="22"/>
                <w:lang w:eastAsia="zh-CN"/>
              </w:rPr>
              <w:t>2</w:t>
            </w:r>
            <w:r w:rsidRPr="00EE4DCC">
              <w:rPr>
                <w:rFonts w:ascii="Times New Roman" w:hAnsi="Times New Roman"/>
                <w:color w:val="000000" w:themeColor="text1"/>
                <w:sz w:val="22"/>
                <w:lang w:eastAsia="zh-CN"/>
              </w:rPr>
              <w:t>.00</w:t>
            </w:r>
          </w:p>
        </w:tc>
        <w:tc>
          <w:tcPr>
            <w:tcW w:w="1134" w:type="dxa"/>
            <w:tcBorders>
              <w:top w:val="single" w:sz="12" w:space="0" w:color="auto"/>
              <w:left w:val="nil"/>
              <w:bottom w:val="nil"/>
              <w:right w:val="nil"/>
            </w:tcBorders>
            <w:shd w:val="clear" w:color="auto" w:fill="auto"/>
            <w:vAlign w:val="center"/>
          </w:tcPr>
          <w:p w14:paraId="691709F8" w14:textId="52233F57" w:rsidR="00E81FB3" w:rsidRPr="00EE4DCC" w:rsidRDefault="00AC14CC" w:rsidP="000977CE">
            <w:pPr>
              <w:pStyle w:val="TCTableBody0"/>
              <w:spacing w:after="0" w:line="360" w:lineRule="auto"/>
              <w:jc w:val="center"/>
              <w:rPr>
                <w:color w:val="000000" w:themeColor="text1"/>
                <w:sz w:val="22"/>
              </w:rPr>
            </w:pPr>
            <w:r w:rsidRPr="00EE4DCC">
              <w:rPr>
                <w:color w:val="000000" w:themeColor="text1"/>
                <w:sz w:val="22"/>
              </w:rPr>
              <w:t>14</w:t>
            </w:r>
          </w:p>
        </w:tc>
      </w:tr>
      <w:tr w:rsidR="00EE4DCC" w:rsidRPr="00EE4DCC" w14:paraId="39B1F654" w14:textId="77777777" w:rsidTr="005C5612">
        <w:trPr>
          <w:trHeight w:val="333"/>
          <w:jc w:val="center"/>
        </w:trPr>
        <w:tc>
          <w:tcPr>
            <w:tcW w:w="3261" w:type="dxa"/>
            <w:tcBorders>
              <w:top w:val="nil"/>
              <w:left w:val="nil"/>
              <w:bottom w:val="nil"/>
              <w:right w:val="nil"/>
            </w:tcBorders>
            <w:shd w:val="clear" w:color="auto" w:fill="auto"/>
            <w:vAlign w:val="center"/>
          </w:tcPr>
          <w:p w14:paraId="27FE22AA"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cs="Times New Roman"/>
                <w:color w:val="000000" w:themeColor="text1"/>
                <w:kern w:val="0"/>
                <w:sz w:val="22"/>
              </w:rPr>
              <w:t>HCSC/CNTs-30</w:t>
            </w:r>
          </w:p>
        </w:tc>
        <w:tc>
          <w:tcPr>
            <w:tcW w:w="992" w:type="dxa"/>
            <w:tcBorders>
              <w:top w:val="nil"/>
              <w:left w:val="nil"/>
              <w:bottom w:val="nil"/>
              <w:right w:val="nil"/>
            </w:tcBorders>
            <w:shd w:val="clear" w:color="auto" w:fill="auto"/>
            <w:vAlign w:val="center"/>
          </w:tcPr>
          <w:p w14:paraId="5B84A9D9"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color w:val="000000" w:themeColor="text1"/>
                <w:sz w:val="22"/>
              </w:rPr>
              <w:t>−</w:t>
            </w:r>
            <w:r w:rsidRPr="00EE4DCC">
              <w:rPr>
                <w:rFonts w:ascii="Times New Roman" w:hAnsi="Times New Roman" w:cs="Times New Roman"/>
                <w:color w:val="000000" w:themeColor="text1"/>
                <w:sz w:val="22"/>
              </w:rPr>
              <w:t>41.60</w:t>
            </w:r>
          </w:p>
        </w:tc>
        <w:tc>
          <w:tcPr>
            <w:tcW w:w="1134" w:type="dxa"/>
            <w:tcBorders>
              <w:top w:val="nil"/>
              <w:left w:val="nil"/>
              <w:bottom w:val="nil"/>
              <w:right w:val="nil"/>
            </w:tcBorders>
            <w:vAlign w:val="center"/>
          </w:tcPr>
          <w:p w14:paraId="0B74DEB9"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cs="Times New Roman"/>
                <w:color w:val="000000" w:themeColor="text1"/>
                <w:sz w:val="22"/>
              </w:rPr>
              <w:t>4.90</w:t>
            </w:r>
          </w:p>
        </w:tc>
        <w:tc>
          <w:tcPr>
            <w:tcW w:w="1276" w:type="dxa"/>
            <w:tcBorders>
              <w:top w:val="nil"/>
              <w:left w:val="nil"/>
              <w:bottom w:val="nil"/>
              <w:right w:val="nil"/>
            </w:tcBorders>
            <w:vAlign w:val="center"/>
          </w:tcPr>
          <w:p w14:paraId="1D912079"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cs="Times New Roman"/>
                <w:color w:val="000000" w:themeColor="text1"/>
                <w:sz w:val="22"/>
              </w:rPr>
              <w:t>2.00</w:t>
            </w:r>
          </w:p>
        </w:tc>
        <w:tc>
          <w:tcPr>
            <w:tcW w:w="1134" w:type="dxa"/>
            <w:tcBorders>
              <w:top w:val="nil"/>
              <w:left w:val="nil"/>
              <w:bottom w:val="nil"/>
              <w:right w:val="nil"/>
            </w:tcBorders>
            <w:shd w:val="clear" w:color="auto" w:fill="auto"/>
            <w:vAlign w:val="center"/>
          </w:tcPr>
          <w:p w14:paraId="45B48728" w14:textId="2D41CDCA" w:rsidR="00E81FB3" w:rsidRPr="00EE4DCC" w:rsidRDefault="00AC14CC" w:rsidP="000977CE">
            <w:pPr>
              <w:pStyle w:val="TCTableBody0"/>
              <w:spacing w:after="0" w:line="360" w:lineRule="auto"/>
              <w:jc w:val="center"/>
              <w:rPr>
                <w:color w:val="000000" w:themeColor="text1"/>
                <w:sz w:val="22"/>
              </w:rPr>
            </w:pPr>
            <w:r w:rsidRPr="00EE4DCC">
              <w:rPr>
                <w:color w:val="000000" w:themeColor="text1"/>
                <w:sz w:val="22"/>
              </w:rPr>
              <w:t>15</w:t>
            </w:r>
          </w:p>
        </w:tc>
      </w:tr>
      <w:tr w:rsidR="00EE4DCC" w:rsidRPr="00EE4DCC" w14:paraId="203E09C3" w14:textId="77777777" w:rsidTr="005C5612">
        <w:trPr>
          <w:trHeight w:val="333"/>
          <w:jc w:val="center"/>
        </w:trPr>
        <w:tc>
          <w:tcPr>
            <w:tcW w:w="3261" w:type="dxa"/>
            <w:tcBorders>
              <w:top w:val="nil"/>
              <w:left w:val="nil"/>
              <w:bottom w:val="nil"/>
              <w:right w:val="nil"/>
            </w:tcBorders>
            <w:shd w:val="clear" w:color="auto" w:fill="auto"/>
            <w:vAlign w:val="center"/>
          </w:tcPr>
          <w:p w14:paraId="7B43C476" w14:textId="77777777" w:rsidR="00E81FB3" w:rsidRPr="00EE4DCC" w:rsidRDefault="00E81FB3" w:rsidP="000977CE">
            <w:pPr>
              <w:pStyle w:val="TCTableBody0"/>
              <w:spacing w:after="0" w:line="360" w:lineRule="auto"/>
              <w:jc w:val="center"/>
              <w:rPr>
                <w:color w:val="000000" w:themeColor="text1"/>
                <w:sz w:val="22"/>
              </w:rPr>
            </w:pPr>
            <w:proofErr w:type="spellStart"/>
            <w:r w:rsidRPr="00EE4DCC">
              <w:rPr>
                <w:color w:val="000000" w:themeColor="text1"/>
                <w:sz w:val="22"/>
              </w:rPr>
              <w:t>Co@NCMs</w:t>
            </w:r>
            <w:proofErr w:type="spellEnd"/>
          </w:p>
        </w:tc>
        <w:tc>
          <w:tcPr>
            <w:tcW w:w="992" w:type="dxa"/>
            <w:tcBorders>
              <w:top w:val="nil"/>
              <w:left w:val="nil"/>
              <w:bottom w:val="nil"/>
              <w:right w:val="nil"/>
            </w:tcBorders>
            <w:shd w:val="clear" w:color="auto" w:fill="auto"/>
            <w:vAlign w:val="center"/>
          </w:tcPr>
          <w:p w14:paraId="71D4DBCC" w14:textId="0AD6620B"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color w:val="000000" w:themeColor="text1"/>
                <w:sz w:val="22"/>
              </w:rPr>
              <w:t>−</w:t>
            </w:r>
            <w:r w:rsidRPr="00EE4DCC">
              <w:rPr>
                <w:rFonts w:ascii="Times New Roman" w:hAnsi="Times New Roman"/>
                <w:color w:val="000000" w:themeColor="text1"/>
                <w:sz w:val="22"/>
                <w:lang w:eastAsia="zh-CN"/>
              </w:rPr>
              <w:t>50.40</w:t>
            </w:r>
          </w:p>
        </w:tc>
        <w:tc>
          <w:tcPr>
            <w:tcW w:w="1134" w:type="dxa"/>
            <w:tcBorders>
              <w:top w:val="nil"/>
              <w:left w:val="nil"/>
              <w:bottom w:val="nil"/>
              <w:right w:val="nil"/>
            </w:tcBorders>
            <w:vAlign w:val="center"/>
          </w:tcPr>
          <w:p w14:paraId="0E0127E9"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color w:val="000000" w:themeColor="text1"/>
                <w:sz w:val="22"/>
                <w:lang w:eastAsia="zh-CN"/>
              </w:rPr>
              <w:t>3.85</w:t>
            </w:r>
          </w:p>
        </w:tc>
        <w:tc>
          <w:tcPr>
            <w:tcW w:w="1276" w:type="dxa"/>
            <w:tcBorders>
              <w:top w:val="nil"/>
              <w:left w:val="nil"/>
              <w:bottom w:val="nil"/>
              <w:right w:val="nil"/>
            </w:tcBorders>
            <w:vAlign w:val="center"/>
          </w:tcPr>
          <w:p w14:paraId="5D64C06D"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hint="eastAsia"/>
                <w:color w:val="000000" w:themeColor="text1"/>
                <w:sz w:val="22"/>
                <w:lang w:eastAsia="zh-CN"/>
              </w:rPr>
              <w:t>2</w:t>
            </w:r>
            <w:r w:rsidRPr="00EE4DCC">
              <w:rPr>
                <w:rFonts w:ascii="Times New Roman" w:hAnsi="Times New Roman"/>
                <w:color w:val="000000" w:themeColor="text1"/>
                <w:sz w:val="22"/>
                <w:lang w:eastAsia="zh-CN"/>
              </w:rPr>
              <w:t>.70</w:t>
            </w:r>
          </w:p>
        </w:tc>
        <w:tc>
          <w:tcPr>
            <w:tcW w:w="1134" w:type="dxa"/>
            <w:tcBorders>
              <w:top w:val="nil"/>
              <w:left w:val="nil"/>
              <w:bottom w:val="nil"/>
              <w:right w:val="nil"/>
            </w:tcBorders>
            <w:shd w:val="clear" w:color="auto" w:fill="auto"/>
            <w:vAlign w:val="center"/>
          </w:tcPr>
          <w:p w14:paraId="43AB5DE6" w14:textId="50808869" w:rsidR="00E81FB3" w:rsidRPr="00EE4DCC" w:rsidRDefault="00AC14CC" w:rsidP="000977CE">
            <w:pPr>
              <w:pStyle w:val="TCTableBody0"/>
              <w:spacing w:after="0" w:line="360" w:lineRule="auto"/>
              <w:jc w:val="center"/>
              <w:rPr>
                <w:color w:val="000000" w:themeColor="text1"/>
                <w:sz w:val="22"/>
              </w:rPr>
            </w:pPr>
            <w:r w:rsidRPr="00EE4DCC">
              <w:rPr>
                <w:color w:val="000000" w:themeColor="text1"/>
                <w:sz w:val="22"/>
              </w:rPr>
              <w:t>16</w:t>
            </w:r>
          </w:p>
        </w:tc>
      </w:tr>
      <w:tr w:rsidR="00EE4DCC" w:rsidRPr="00EE4DCC" w14:paraId="71158DC2" w14:textId="77777777" w:rsidTr="005C5612">
        <w:trPr>
          <w:trHeight w:val="333"/>
          <w:jc w:val="center"/>
        </w:trPr>
        <w:tc>
          <w:tcPr>
            <w:tcW w:w="3261" w:type="dxa"/>
            <w:tcBorders>
              <w:top w:val="nil"/>
              <w:left w:val="nil"/>
              <w:bottom w:val="nil"/>
              <w:right w:val="nil"/>
            </w:tcBorders>
            <w:shd w:val="clear" w:color="auto" w:fill="auto"/>
            <w:vAlign w:val="center"/>
          </w:tcPr>
          <w:p w14:paraId="07094314" w14:textId="77777777" w:rsidR="00E81FB3" w:rsidRPr="00EE4DCC" w:rsidRDefault="00E81FB3" w:rsidP="000977CE">
            <w:pPr>
              <w:pStyle w:val="TCTableBody0"/>
              <w:spacing w:after="0" w:line="360" w:lineRule="auto"/>
              <w:jc w:val="center"/>
              <w:rPr>
                <w:color w:val="000000" w:themeColor="text1"/>
                <w:sz w:val="22"/>
              </w:rPr>
            </w:pPr>
            <w:r w:rsidRPr="00EE4DCC">
              <w:rPr>
                <w:color w:val="000000" w:themeColor="text1"/>
                <w:sz w:val="22"/>
              </w:rPr>
              <w:t>Cu/</w:t>
            </w:r>
            <w:proofErr w:type="spellStart"/>
            <w:r w:rsidRPr="00EE4DCC">
              <w:rPr>
                <w:color w:val="000000" w:themeColor="text1"/>
                <w:sz w:val="22"/>
              </w:rPr>
              <w:t>NC@Co</w:t>
            </w:r>
            <w:proofErr w:type="spellEnd"/>
            <w:r w:rsidRPr="00EE4DCC">
              <w:rPr>
                <w:color w:val="000000" w:themeColor="text1"/>
                <w:sz w:val="22"/>
              </w:rPr>
              <w:t>/NC-3.75</w:t>
            </w:r>
          </w:p>
        </w:tc>
        <w:tc>
          <w:tcPr>
            <w:tcW w:w="992" w:type="dxa"/>
            <w:tcBorders>
              <w:top w:val="nil"/>
              <w:left w:val="nil"/>
              <w:bottom w:val="nil"/>
              <w:right w:val="nil"/>
            </w:tcBorders>
            <w:shd w:val="clear" w:color="auto" w:fill="auto"/>
            <w:vAlign w:val="center"/>
          </w:tcPr>
          <w:p w14:paraId="095F0373"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color w:val="000000" w:themeColor="text1"/>
                <w:sz w:val="22"/>
              </w:rPr>
              <w:t>−</w:t>
            </w:r>
            <w:r w:rsidRPr="00EE4DCC">
              <w:rPr>
                <w:rFonts w:ascii="Times New Roman" w:hAnsi="Times New Roman"/>
                <w:color w:val="000000" w:themeColor="text1"/>
                <w:sz w:val="22"/>
                <w:lang w:eastAsia="zh-CN"/>
              </w:rPr>
              <w:t>54.13</w:t>
            </w:r>
          </w:p>
        </w:tc>
        <w:tc>
          <w:tcPr>
            <w:tcW w:w="1134" w:type="dxa"/>
            <w:tcBorders>
              <w:top w:val="nil"/>
              <w:left w:val="nil"/>
              <w:bottom w:val="nil"/>
              <w:right w:val="nil"/>
            </w:tcBorders>
            <w:vAlign w:val="center"/>
          </w:tcPr>
          <w:p w14:paraId="1D141A90"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color w:val="000000" w:themeColor="text1"/>
                <w:sz w:val="22"/>
                <w:lang w:eastAsia="zh-CN"/>
              </w:rPr>
              <w:t>5.19</w:t>
            </w:r>
          </w:p>
        </w:tc>
        <w:tc>
          <w:tcPr>
            <w:tcW w:w="1276" w:type="dxa"/>
            <w:tcBorders>
              <w:top w:val="nil"/>
              <w:left w:val="nil"/>
              <w:bottom w:val="nil"/>
              <w:right w:val="nil"/>
            </w:tcBorders>
            <w:vAlign w:val="center"/>
          </w:tcPr>
          <w:p w14:paraId="274BBA3D"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color w:val="000000" w:themeColor="text1"/>
                <w:sz w:val="22"/>
                <w:lang w:eastAsia="zh-CN"/>
              </w:rPr>
              <w:t>2.50</w:t>
            </w:r>
          </w:p>
        </w:tc>
        <w:tc>
          <w:tcPr>
            <w:tcW w:w="1134" w:type="dxa"/>
            <w:tcBorders>
              <w:top w:val="nil"/>
              <w:left w:val="nil"/>
              <w:bottom w:val="nil"/>
              <w:right w:val="nil"/>
            </w:tcBorders>
            <w:shd w:val="clear" w:color="auto" w:fill="auto"/>
            <w:vAlign w:val="center"/>
          </w:tcPr>
          <w:p w14:paraId="3DD009D2" w14:textId="6DFE0FAA" w:rsidR="00E81FB3" w:rsidRPr="00EE4DCC" w:rsidRDefault="00AC14CC" w:rsidP="000977CE">
            <w:pPr>
              <w:pStyle w:val="TCTableBody0"/>
              <w:spacing w:after="0" w:line="360" w:lineRule="auto"/>
              <w:jc w:val="center"/>
              <w:rPr>
                <w:color w:val="000000" w:themeColor="text1"/>
                <w:sz w:val="22"/>
              </w:rPr>
            </w:pPr>
            <w:r w:rsidRPr="00EE4DCC">
              <w:rPr>
                <w:color w:val="000000" w:themeColor="text1"/>
                <w:sz w:val="22"/>
              </w:rPr>
              <w:t>17</w:t>
            </w:r>
          </w:p>
        </w:tc>
      </w:tr>
      <w:tr w:rsidR="00EE4DCC" w:rsidRPr="00EE4DCC" w14:paraId="459795A2" w14:textId="77777777" w:rsidTr="005C5612">
        <w:trPr>
          <w:trHeight w:val="333"/>
          <w:jc w:val="center"/>
        </w:trPr>
        <w:tc>
          <w:tcPr>
            <w:tcW w:w="3261" w:type="dxa"/>
            <w:tcBorders>
              <w:top w:val="nil"/>
              <w:left w:val="nil"/>
              <w:bottom w:val="nil"/>
              <w:right w:val="nil"/>
            </w:tcBorders>
            <w:shd w:val="clear" w:color="auto" w:fill="auto"/>
            <w:vAlign w:val="center"/>
          </w:tcPr>
          <w:p w14:paraId="62EC4ED3" w14:textId="77777777" w:rsidR="00E81FB3" w:rsidRPr="00EE4DCC" w:rsidRDefault="00E81FB3" w:rsidP="000977CE">
            <w:pPr>
              <w:pStyle w:val="TCTableBody0"/>
              <w:spacing w:after="0" w:line="360" w:lineRule="auto"/>
              <w:jc w:val="center"/>
              <w:rPr>
                <w:rFonts w:ascii="Times New Roman" w:hAnsi="Times New Roman" w:cs="Times New Roman"/>
                <w:color w:val="000000" w:themeColor="text1"/>
                <w:sz w:val="22"/>
                <w:lang w:eastAsia="zh-CN"/>
              </w:rPr>
            </w:pPr>
            <w:proofErr w:type="spellStart"/>
            <w:r w:rsidRPr="00EE4DCC">
              <w:rPr>
                <w:rFonts w:ascii="Times New Roman" w:hAnsi="Times New Roman" w:cs="Times New Roman"/>
                <w:color w:val="000000" w:themeColor="text1"/>
                <w:sz w:val="22"/>
                <w:lang w:eastAsia="zh-CN"/>
              </w:rPr>
              <w:t>CoFe</w:t>
            </w:r>
            <w:proofErr w:type="spellEnd"/>
            <w:r w:rsidRPr="00EE4DCC">
              <w:rPr>
                <w:rFonts w:ascii="Times New Roman" w:hAnsi="Times New Roman" w:cs="Times New Roman"/>
                <w:color w:val="000000" w:themeColor="text1"/>
                <w:sz w:val="22"/>
                <w:lang w:eastAsia="zh-CN"/>
              </w:rPr>
              <w:t xml:space="preserve"> </w:t>
            </w:r>
            <w:proofErr w:type="spellStart"/>
            <w:r w:rsidRPr="00EE4DCC">
              <w:rPr>
                <w:rFonts w:ascii="Times New Roman" w:hAnsi="Times New Roman" w:cs="Times New Roman"/>
                <w:color w:val="000000" w:themeColor="text1"/>
                <w:sz w:val="22"/>
                <w:lang w:eastAsia="zh-CN"/>
              </w:rPr>
              <w:t>alloys@ZnO@C</w:t>
            </w:r>
            <w:proofErr w:type="spellEnd"/>
          </w:p>
        </w:tc>
        <w:tc>
          <w:tcPr>
            <w:tcW w:w="992" w:type="dxa"/>
            <w:tcBorders>
              <w:top w:val="nil"/>
              <w:left w:val="nil"/>
              <w:bottom w:val="nil"/>
              <w:right w:val="nil"/>
            </w:tcBorders>
            <w:shd w:val="clear" w:color="auto" w:fill="auto"/>
            <w:vAlign w:val="center"/>
          </w:tcPr>
          <w:p w14:paraId="1E98DE87"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color w:val="000000" w:themeColor="text1"/>
                <w:sz w:val="22"/>
              </w:rPr>
              <w:t>−</w:t>
            </w:r>
            <w:r w:rsidRPr="00EE4DCC">
              <w:rPr>
                <w:rFonts w:ascii="Times New Roman" w:hAnsi="Times New Roman"/>
                <w:color w:val="000000" w:themeColor="text1"/>
                <w:sz w:val="22"/>
                <w:lang w:eastAsia="zh-CN"/>
              </w:rPr>
              <w:t>40.63</w:t>
            </w:r>
          </w:p>
        </w:tc>
        <w:tc>
          <w:tcPr>
            <w:tcW w:w="1134" w:type="dxa"/>
            <w:tcBorders>
              <w:top w:val="nil"/>
              <w:left w:val="nil"/>
              <w:bottom w:val="nil"/>
              <w:right w:val="nil"/>
            </w:tcBorders>
            <w:vAlign w:val="center"/>
          </w:tcPr>
          <w:p w14:paraId="699DADC4"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hint="eastAsia"/>
                <w:color w:val="000000" w:themeColor="text1"/>
                <w:sz w:val="22"/>
                <w:lang w:eastAsia="zh-CN"/>
              </w:rPr>
              <w:t>5</w:t>
            </w:r>
            <w:r w:rsidRPr="00EE4DCC">
              <w:rPr>
                <w:rFonts w:ascii="Times New Roman" w:hAnsi="Times New Roman"/>
                <w:color w:val="000000" w:themeColor="text1"/>
                <w:sz w:val="22"/>
                <w:lang w:eastAsia="zh-CN"/>
              </w:rPr>
              <w:t>.84</w:t>
            </w:r>
          </w:p>
        </w:tc>
        <w:tc>
          <w:tcPr>
            <w:tcW w:w="1276" w:type="dxa"/>
            <w:tcBorders>
              <w:top w:val="nil"/>
              <w:left w:val="nil"/>
              <w:bottom w:val="nil"/>
              <w:right w:val="nil"/>
            </w:tcBorders>
            <w:vAlign w:val="center"/>
          </w:tcPr>
          <w:p w14:paraId="61203867"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hint="eastAsia"/>
                <w:color w:val="000000" w:themeColor="text1"/>
                <w:sz w:val="22"/>
                <w:lang w:eastAsia="zh-CN"/>
              </w:rPr>
              <w:t>2</w:t>
            </w:r>
            <w:r w:rsidRPr="00EE4DCC">
              <w:rPr>
                <w:rFonts w:ascii="Times New Roman" w:hAnsi="Times New Roman"/>
                <w:color w:val="000000" w:themeColor="text1"/>
                <w:sz w:val="22"/>
                <w:lang w:eastAsia="zh-CN"/>
              </w:rPr>
              <w:t>.20</w:t>
            </w:r>
          </w:p>
        </w:tc>
        <w:tc>
          <w:tcPr>
            <w:tcW w:w="1134" w:type="dxa"/>
            <w:tcBorders>
              <w:top w:val="nil"/>
              <w:left w:val="nil"/>
              <w:bottom w:val="nil"/>
              <w:right w:val="nil"/>
            </w:tcBorders>
            <w:shd w:val="clear" w:color="auto" w:fill="auto"/>
            <w:vAlign w:val="center"/>
          </w:tcPr>
          <w:p w14:paraId="7F5D9E87" w14:textId="46ABDFB3" w:rsidR="00E81FB3" w:rsidRPr="00EE4DCC" w:rsidRDefault="00AC14CC" w:rsidP="000977CE">
            <w:pPr>
              <w:pStyle w:val="TCTableBody0"/>
              <w:spacing w:after="0" w:line="360" w:lineRule="auto"/>
              <w:jc w:val="center"/>
              <w:rPr>
                <w:color w:val="000000" w:themeColor="text1"/>
                <w:sz w:val="22"/>
              </w:rPr>
            </w:pPr>
            <w:r w:rsidRPr="00EE4DCC">
              <w:rPr>
                <w:color w:val="000000" w:themeColor="text1"/>
                <w:sz w:val="22"/>
              </w:rPr>
              <w:t>18</w:t>
            </w:r>
          </w:p>
        </w:tc>
      </w:tr>
      <w:tr w:rsidR="00EE4DCC" w:rsidRPr="00EE4DCC" w14:paraId="1E25257F" w14:textId="77777777" w:rsidTr="005C5612">
        <w:trPr>
          <w:trHeight w:val="333"/>
          <w:jc w:val="center"/>
        </w:trPr>
        <w:tc>
          <w:tcPr>
            <w:tcW w:w="3261" w:type="dxa"/>
            <w:tcBorders>
              <w:top w:val="nil"/>
              <w:left w:val="nil"/>
              <w:bottom w:val="nil"/>
              <w:right w:val="nil"/>
            </w:tcBorders>
            <w:shd w:val="clear" w:color="auto" w:fill="auto"/>
            <w:vAlign w:val="center"/>
          </w:tcPr>
          <w:p w14:paraId="6354339A" w14:textId="77777777" w:rsidR="00E81FB3" w:rsidRPr="00EE4DCC" w:rsidRDefault="00E81FB3" w:rsidP="000977CE">
            <w:pPr>
              <w:pStyle w:val="TCTableBody0"/>
              <w:spacing w:after="0" w:line="360" w:lineRule="auto"/>
              <w:jc w:val="center"/>
              <w:rPr>
                <w:color w:val="000000" w:themeColor="text1"/>
                <w:sz w:val="22"/>
              </w:rPr>
            </w:pPr>
            <w:r w:rsidRPr="00EE4DCC">
              <w:rPr>
                <w:color w:val="000000" w:themeColor="text1"/>
                <w:sz w:val="22"/>
              </w:rPr>
              <w:t>CZC@M</w:t>
            </w:r>
          </w:p>
        </w:tc>
        <w:tc>
          <w:tcPr>
            <w:tcW w:w="992" w:type="dxa"/>
            <w:tcBorders>
              <w:top w:val="nil"/>
              <w:left w:val="nil"/>
              <w:bottom w:val="nil"/>
              <w:right w:val="nil"/>
            </w:tcBorders>
            <w:shd w:val="clear" w:color="auto" w:fill="auto"/>
            <w:vAlign w:val="center"/>
          </w:tcPr>
          <w:p w14:paraId="304C8D4A"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color w:val="000000" w:themeColor="text1"/>
                <w:sz w:val="22"/>
              </w:rPr>
              <w:t>−41.75</w:t>
            </w:r>
          </w:p>
        </w:tc>
        <w:tc>
          <w:tcPr>
            <w:tcW w:w="1134" w:type="dxa"/>
            <w:tcBorders>
              <w:top w:val="nil"/>
              <w:left w:val="nil"/>
              <w:bottom w:val="nil"/>
              <w:right w:val="nil"/>
            </w:tcBorders>
            <w:vAlign w:val="center"/>
          </w:tcPr>
          <w:p w14:paraId="03D50A68"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color w:val="000000" w:themeColor="text1"/>
                <w:sz w:val="22"/>
                <w:lang w:eastAsia="zh-CN"/>
              </w:rPr>
              <w:t>4.72</w:t>
            </w:r>
          </w:p>
        </w:tc>
        <w:tc>
          <w:tcPr>
            <w:tcW w:w="1276" w:type="dxa"/>
            <w:tcBorders>
              <w:top w:val="nil"/>
              <w:left w:val="nil"/>
              <w:bottom w:val="nil"/>
              <w:right w:val="nil"/>
            </w:tcBorders>
            <w:vAlign w:val="center"/>
          </w:tcPr>
          <w:p w14:paraId="1EFCE5F0"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color w:val="000000" w:themeColor="text1"/>
                <w:sz w:val="22"/>
                <w:lang w:eastAsia="zh-CN"/>
              </w:rPr>
              <w:t>2.40</w:t>
            </w:r>
          </w:p>
        </w:tc>
        <w:tc>
          <w:tcPr>
            <w:tcW w:w="1134" w:type="dxa"/>
            <w:tcBorders>
              <w:top w:val="nil"/>
              <w:left w:val="nil"/>
              <w:bottom w:val="nil"/>
              <w:right w:val="nil"/>
            </w:tcBorders>
            <w:shd w:val="clear" w:color="auto" w:fill="auto"/>
            <w:vAlign w:val="center"/>
          </w:tcPr>
          <w:p w14:paraId="1ECF9F76" w14:textId="4AB1A214" w:rsidR="00E81FB3" w:rsidRPr="00EE4DCC" w:rsidRDefault="00AC14CC" w:rsidP="000977CE">
            <w:pPr>
              <w:pStyle w:val="TCTableBody0"/>
              <w:spacing w:after="0" w:line="360" w:lineRule="auto"/>
              <w:jc w:val="center"/>
              <w:rPr>
                <w:color w:val="000000" w:themeColor="text1"/>
                <w:sz w:val="22"/>
              </w:rPr>
            </w:pPr>
            <w:r w:rsidRPr="00EE4DCC">
              <w:rPr>
                <w:color w:val="000000" w:themeColor="text1"/>
                <w:sz w:val="22"/>
              </w:rPr>
              <w:t>19</w:t>
            </w:r>
          </w:p>
        </w:tc>
      </w:tr>
      <w:tr w:rsidR="00EE4DCC" w:rsidRPr="00EE4DCC" w14:paraId="23A1BF79" w14:textId="77777777" w:rsidTr="005C5612">
        <w:trPr>
          <w:trHeight w:val="333"/>
          <w:jc w:val="center"/>
        </w:trPr>
        <w:tc>
          <w:tcPr>
            <w:tcW w:w="3261" w:type="dxa"/>
            <w:tcBorders>
              <w:top w:val="nil"/>
              <w:left w:val="nil"/>
              <w:bottom w:val="nil"/>
              <w:right w:val="nil"/>
            </w:tcBorders>
            <w:shd w:val="clear" w:color="auto" w:fill="auto"/>
            <w:vAlign w:val="center"/>
          </w:tcPr>
          <w:p w14:paraId="121C3263"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color w:val="000000" w:themeColor="text1"/>
                <w:sz w:val="22"/>
                <w:lang w:eastAsia="zh-CN"/>
              </w:rPr>
              <w:t>Carbon/Co/Co</w:t>
            </w:r>
            <w:r w:rsidRPr="00EE4DCC">
              <w:rPr>
                <w:rFonts w:ascii="Times New Roman" w:hAnsi="Times New Roman"/>
                <w:color w:val="000000" w:themeColor="text1"/>
                <w:sz w:val="22"/>
                <w:vertAlign w:val="subscript"/>
                <w:lang w:eastAsia="zh-CN"/>
              </w:rPr>
              <w:t>3</w:t>
            </w:r>
            <w:r w:rsidRPr="00EE4DCC">
              <w:rPr>
                <w:rFonts w:ascii="Times New Roman" w:hAnsi="Times New Roman"/>
                <w:color w:val="000000" w:themeColor="text1"/>
                <w:sz w:val="22"/>
                <w:lang w:eastAsia="zh-CN"/>
              </w:rPr>
              <w:t>O</w:t>
            </w:r>
            <w:r w:rsidRPr="00EE4DCC">
              <w:rPr>
                <w:rFonts w:ascii="Times New Roman" w:hAnsi="Times New Roman"/>
                <w:color w:val="000000" w:themeColor="text1"/>
                <w:sz w:val="22"/>
                <w:vertAlign w:val="subscript"/>
                <w:lang w:eastAsia="zh-CN"/>
              </w:rPr>
              <w:t>4</w:t>
            </w:r>
            <w:r w:rsidRPr="00EE4DCC">
              <w:rPr>
                <w:rFonts w:ascii="Times New Roman" w:hAnsi="Times New Roman"/>
                <w:color w:val="000000" w:themeColor="text1"/>
                <w:sz w:val="22"/>
                <w:lang w:eastAsia="zh-CN"/>
              </w:rPr>
              <w:t>/CNTs/RGO</w:t>
            </w:r>
          </w:p>
        </w:tc>
        <w:tc>
          <w:tcPr>
            <w:tcW w:w="992" w:type="dxa"/>
            <w:tcBorders>
              <w:top w:val="nil"/>
              <w:left w:val="nil"/>
              <w:bottom w:val="nil"/>
              <w:right w:val="nil"/>
            </w:tcBorders>
            <w:shd w:val="clear" w:color="auto" w:fill="auto"/>
            <w:vAlign w:val="center"/>
          </w:tcPr>
          <w:p w14:paraId="5EC5AABF"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color w:val="000000" w:themeColor="text1"/>
                <w:sz w:val="22"/>
              </w:rPr>
              <w:t>−</w:t>
            </w:r>
            <w:r w:rsidRPr="00EE4DCC">
              <w:rPr>
                <w:rFonts w:ascii="Times New Roman" w:hAnsi="Times New Roman"/>
                <w:color w:val="000000" w:themeColor="text1"/>
                <w:sz w:val="22"/>
                <w:lang w:eastAsia="zh-CN"/>
              </w:rPr>
              <w:t>59.20</w:t>
            </w:r>
          </w:p>
        </w:tc>
        <w:tc>
          <w:tcPr>
            <w:tcW w:w="1134" w:type="dxa"/>
            <w:tcBorders>
              <w:top w:val="nil"/>
              <w:left w:val="nil"/>
              <w:bottom w:val="nil"/>
              <w:right w:val="nil"/>
            </w:tcBorders>
            <w:vAlign w:val="center"/>
          </w:tcPr>
          <w:p w14:paraId="603456B9"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hint="eastAsia"/>
                <w:color w:val="000000" w:themeColor="text1"/>
                <w:sz w:val="22"/>
                <w:lang w:eastAsia="zh-CN"/>
              </w:rPr>
              <w:t>5</w:t>
            </w:r>
            <w:r w:rsidRPr="00EE4DCC">
              <w:rPr>
                <w:rFonts w:ascii="Times New Roman" w:hAnsi="Times New Roman"/>
                <w:color w:val="000000" w:themeColor="text1"/>
                <w:sz w:val="22"/>
                <w:lang w:eastAsia="zh-CN"/>
              </w:rPr>
              <w:t>.70</w:t>
            </w:r>
          </w:p>
        </w:tc>
        <w:tc>
          <w:tcPr>
            <w:tcW w:w="1276" w:type="dxa"/>
            <w:tcBorders>
              <w:top w:val="nil"/>
              <w:left w:val="nil"/>
              <w:bottom w:val="nil"/>
              <w:right w:val="nil"/>
            </w:tcBorders>
            <w:vAlign w:val="center"/>
          </w:tcPr>
          <w:p w14:paraId="52EFE247"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hint="eastAsia"/>
                <w:color w:val="000000" w:themeColor="text1"/>
                <w:sz w:val="22"/>
                <w:lang w:eastAsia="zh-CN"/>
              </w:rPr>
              <w:t>2</w:t>
            </w:r>
            <w:r w:rsidRPr="00EE4DCC">
              <w:rPr>
                <w:rFonts w:ascii="Times New Roman" w:hAnsi="Times New Roman"/>
                <w:color w:val="000000" w:themeColor="text1"/>
                <w:sz w:val="22"/>
                <w:lang w:eastAsia="zh-CN"/>
              </w:rPr>
              <w:t>.00</w:t>
            </w:r>
          </w:p>
        </w:tc>
        <w:tc>
          <w:tcPr>
            <w:tcW w:w="1134" w:type="dxa"/>
            <w:tcBorders>
              <w:top w:val="nil"/>
              <w:left w:val="nil"/>
              <w:bottom w:val="nil"/>
              <w:right w:val="nil"/>
            </w:tcBorders>
            <w:shd w:val="clear" w:color="auto" w:fill="auto"/>
            <w:vAlign w:val="center"/>
          </w:tcPr>
          <w:p w14:paraId="48ACAE26" w14:textId="1BA3C11E" w:rsidR="00E81FB3" w:rsidRPr="00EE4DCC" w:rsidRDefault="00AC14CC" w:rsidP="000977CE">
            <w:pPr>
              <w:pStyle w:val="TCTableBody0"/>
              <w:spacing w:after="0" w:line="360" w:lineRule="auto"/>
              <w:jc w:val="center"/>
              <w:rPr>
                <w:color w:val="000000" w:themeColor="text1"/>
                <w:sz w:val="22"/>
              </w:rPr>
            </w:pPr>
            <w:r w:rsidRPr="00EE4DCC">
              <w:rPr>
                <w:color w:val="000000" w:themeColor="text1"/>
                <w:sz w:val="22"/>
              </w:rPr>
              <w:t>20</w:t>
            </w:r>
          </w:p>
        </w:tc>
      </w:tr>
      <w:tr w:rsidR="00EE4DCC" w:rsidRPr="00EE4DCC" w14:paraId="72FCB472" w14:textId="77777777" w:rsidTr="005C5612">
        <w:trPr>
          <w:trHeight w:val="333"/>
          <w:jc w:val="center"/>
        </w:trPr>
        <w:tc>
          <w:tcPr>
            <w:tcW w:w="3261" w:type="dxa"/>
            <w:tcBorders>
              <w:top w:val="nil"/>
              <w:left w:val="nil"/>
              <w:bottom w:val="nil"/>
              <w:right w:val="nil"/>
            </w:tcBorders>
            <w:shd w:val="clear" w:color="auto" w:fill="auto"/>
            <w:vAlign w:val="center"/>
          </w:tcPr>
          <w:p w14:paraId="0F3B4C5E"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proofErr w:type="spellStart"/>
            <w:r w:rsidRPr="00EE4DCC">
              <w:rPr>
                <w:rFonts w:ascii="Times New Roman" w:hAnsi="Times New Roman"/>
                <w:color w:val="000000" w:themeColor="text1"/>
                <w:sz w:val="22"/>
                <w:lang w:eastAsia="zh-CN"/>
              </w:rPr>
              <w:t>CoMn@CN</w:t>
            </w:r>
            <w:proofErr w:type="spellEnd"/>
          </w:p>
        </w:tc>
        <w:tc>
          <w:tcPr>
            <w:tcW w:w="992" w:type="dxa"/>
            <w:tcBorders>
              <w:top w:val="nil"/>
              <w:left w:val="nil"/>
              <w:bottom w:val="nil"/>
              <w:right w:val="nil"/>
            </w:tcBorders>
            <w:shd w:val="clear" w:color="auto" w:fill="auto"/>
            <w:vAlign w:val="center"/>
          </w:tcPr>
          <w:p w14:paraId="70ED6998"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color w:val="000000" w:themeColor="text1"/>
                <w:sz w:val="22"/>
              </w:rPr>
              <w:t>−</w:t>
            </w:r>
            <w:r w:rsidRPr="00EE4DCC">
              <w:rPr>
                <w:rFonts w:ascii="Times New Roman" w:hAnsi="Times New Roman"/>
                <w:color w:val="000000" w:themeColor="text1"/>
                <w:sz w:val="22"/>
                <w:lang w:eastAsia="zh-CN"/>
              </w:rPr>
              <w:t>39.90</w:t>
            </w:r>
          </w:p>
        </w:tc>
        <w:tc>
          <w:tcPr>
            <w:tcW w:w="1134" w:type="dxa"/>
            <w:tcBorders>
              <w:top w:val="nil"/>
              <w:left w:val="nil"/>
              <w:bottom w:val="nil"/>
              <w:right w:val="nil"/>
            </w:tcBorders>
            <w:vAlign w:val="center"/>
          </w:tcPr>
          <w:p w14:paraId="5EF8D5F1"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color w:val="000000" w:themeColor="text1"/>
                <w:sz w:val="22"/>
                <w:lang w:eastAsia="zh-CN"/>
              </w:rPr>
              <w:t>5.24</w:t>
            </w:r>
          </w:p>
        </w:tc>
        <w:tc>
          <w:tcPr>
            <w:tcW w:w="1276" w:type="dxa"/>
            <w:tcBorders>
              <w:top w:val="nil"/>
              <w:left w:val="nil"/>
              <w:bottom w:val="nil"/>
              <w:right w:val="nil"/>
            </w:tcBorders>
            <w:vAlign w:val="center"/>
          </w:tcPr>
          <w:p w14:paraId="0B3463C8"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color w:val="000000" w:themeColor="text1"/>
                <w:sz w:val="22"/>
                <w:lang w:eastAsia="zh-CN"/>
              </w:rPr>
              <w:t>2.00</w:t>
            </w:r>
          </w:p>
        </w:tc>
        <w:tc>
          <w:tcPr>
            <w:tcW w:w="1134" w:type="dxa"/>
            <w:tcBorders>
              <w:top w:val="nil"/>
              <w:left w:val="nil"/>
              <w:bottom w:val="nil"/>
              <w:right w:val="nil"/>
            </w:tcBorders>
            <w:shd w:val="clear" w:color="auto" w:fill="auto"/>
            <w:vAlign w:val="center"/>
          </w:tcPr>
          <w:p w14:paraId="279AA6C6" w14:textId="74346C4B" w:rsidR="00E81FB3" w:rsidRPr="00EE4DCC" w:rsidRDefault="00AC14CC" w:rsidP="000977CE">
            <w:pPr>
              <w:pStyle w:val="TCTableBody0"/>
              <w:spacing w:after="0" w:line="360" w:lineRule="auto"/>
              <w:jc w:val="center"/>
              <w:rPr>
                <w:color w:val="000000" w:themeColor="text1"/>
                <w:sz w:val="22"/>
              </w:rPr>
            </w:pPr>
            <w:r w:rsidRPr="00EE4DCC">
              <w:rPr>
                <w:color w:val="000000" w:themeColor="text1"/>
                <w:sz w:val="22"/>
              </w:rPr>
              <w:t>21</w:t>
            </w:r>
          </w:p>
        </w:tc>
      </w:tr>
      <w:tr w:rsidR="00EE4DCC" w:rsidRPr="00EE4DCC" w14:paraId="1C35679A" w14:textId="77777777" w:rsidTr="005C5612">
        <w:trPr>
          <w:trHeight w:val="333"/>
          <w:jc w:val="center"/>
        </w:trPr>
        <w:tc>
          <w:tcPr>
            <w:tcW w:w="3261" w:type="dxa"/>
            <w:tcBorders>
              <w:top w:val="nil"/>
              <w:left w:val="nil"/>
              <w:bottom w:val="nil"/>
              <w:right w:val="nil"/>
            </w:tcBorders>
            <w:shd w:val="clear" w:color="auto" w:fill="auto"/>
            <w:vAlign w:val="center"/>
          </w:tcPr>
          <w:p w14:paraId="63A3744B"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proofErr w:type="spellStart"/>
            <w:r w:rsidRPr="00EE4DCC">
              <w:rPr>
                <w:rFonts w:ascii="Times New Roman" w:hAnsi="Times New Roman"/>
                <w:color w:val="000000" w:themeColor="text1"/>
                <w:sz w:val="22"/>
                <w:lang w:eastAsia="zh-CN"/>
              </w:rPr>
              <w:t>CoFe</w:t>
            </w:r>
            <w:proofErr w:type="spellEnd"/>
            <w:r w:rsidRPr="00EE4DCC">
              <w:rPr>
                <w:rFonts w:ascii="Times New Roman" w:hAnsi="Times New Roman"/>
                <w:color w:val="000000" w:themeColor="text1"/>
                <w:sz w:val="22"/>
                <w:lang w:eastAsia="zh-CN"/>
              </w:rPr>
              <w:t xml:space="preserve"> </w:t>
            </w:r>
            <w:proofErr w:type="spellStart"/>
            <w:r w:rsidRPr="00EE4DCC">
              <w:rPr>
                <w:rFonts w:ascii="Times New Roman" w:hAnsi="Times New Roman"/>
                <w:color w:val="000000" w:themeColor="text1"/>
                <w:sz w:val="22"/>
                <w:lang w:eastAsia="zh-CN"/>
              </w:rPr>
              <w:t>alloy@C</w:t>
            </w:r>
            <w:proofErr w:type="spellEnd"/>
          </w:p>
        </w:tc>
        <w:tc>
          <w:tcPr>
            <w:tcW w:w="992" w:type="dxa"/>
            <w:tcBorders>
              <w:top w:val="nil"/>
              <w:left w:val="nil"/>
              <w:bottom w:val="nil"/>
              <w:right w:val="nil"/>
            </w:tcBorders>
            <w:shd w:val="clear" w:color="auto" w:fill="auto"/>
            <w:vAlign w:val="center"/>
          </w:tcPr>
          <w:p w14:paraId="10B15D41"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color w:val="000000" w:themeColor="text1"/>
                <w:sz w:val="22"/>
              </w:rPr>
              <w:t>−</w:t>
            </w:r>
            <w:r w:rsidRPr="00EE4DCC">
              <w:rPr>
                <w:rFonts w:ascii="Times New Roman" w:hAnsi="Times New Roman"/>
                <w:color w:val="000000" w:themeColor="text1"/>
                <w:sz w:val="22"/>
                <w:lang w:eastAsia="zh-CN"/>
              </w:rPr>
              <w:t>40.00</w:t>
            </w:r>
          </w:p>
        </w:tc>
        <w:tc>
          <w:tcPr>
            <w:tcW w:w="1134" w:type="dxa"/>
            <w:tcBorders>
              <w:top w:val="nil"/>
              <w:left w:val="nil"/>
              <w:bottom w:val="nil"/>
              <w:right w:val="nil"/>
            </w:tcBorders>
            <w:vAlign w:val="center"/>
          </w:tcPr>
          <w:p w14:paraId="7F5351B0"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color w:val="000000" w:themeColor="text1"/>
                <w:sz w:val="22"/>
                <w:lang w:eastAsia="zh-CN"/>
              </w:rPr>
              <w:t>5.62</w:t>
            </w:r>
          </w:p>
        </w:tc>
        <w:tc>
          <w:tcPr>
            <w:tcW w:w="1276" w:type="dxa"/>
            <w:tcBorders>
              <w:top w:val="nil"/>
              <w:left w:val="nil"/>
              <w:bottom w:val="nil"/>
              <w:right w:val="nil"/>
            </w:tcBorders>
            <w:vAlign w:val="center"/>
          </w:tcPr>
          <w:p w14:paraId="3A71CD4A"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hint="eastAsia"/>
                <w:color w:val="000000" w:themeColor="text1"/>
                <w:sz w:val="22"/>
                <w:lang w:eastAsia="zh-CN"/>
              </w:rPr>
              <w:t>2</w:t>
            </w:r>
            <w:r w:rsidRPr="00EE4DCC">
              <w:rPr>
                <w:rFonts w:ascii="Times New Roman" w:hAnsi="Times New Roman"/>
                <w:color w:val="000000" w:themeColor="text1"/>
                <w:sz w:val="22"/>
                <w:lang w:eastAsia="zh-CN"/>
              </w:rPr>
              <w:t>.00</w:t>
            </w:r>
          </w:p>
        </w:tc>
        <w:tc>
          <w:tcPr>
            <w:tcW w:w="1134" w:type="dxa"/>
            <w:tcBorders>
              <w:top w:val="nil"/>
              <w:left w:val="nil"/>
              <w:bottom w:val="nil"/>
              <w:right w:val="nil"/>
            </w:tcBorders>
            <w:shd w:val="clear" w:color="auto" w:fill="auto"/>
            <w:vAlign w:val="center"/>
          </w:tcPr>
          <w:p w14:paraId="5C0DE5CA" w14:textId="1A2B75A1" w:rsidR="00E81FB3" w:rsidRPr="00EE4DCC" w:rsidRDefault="00772A05" w:rsidP="000977CE">
            <w:pPr>
              <w:pStyle w:val="TCTableBody0"/>
              <w:spacing w:after="0" w:line="360" w:lineRule="auto"/>
              <w:jc w:val="center"/>
              <w:rPr>
                <w:color w:val="000000" w:themeColor="text1"/>
                <w:sz w:val="22"/>
              </w:rPr>
            </w:pPr>
            <w:r w:rsidRPr="00EE4DCC">
              <w:rPr>
                <w:color w:val="000000" w:themeColor="text1"/>
                <w:sz w:val="22"/>
              </w:rPr>
              <w:t>22</w:t>
            </w:r>
          </w:p>
        </w:tc>
      </w:tr>
      <w:tr w:rsidR="00EE4DCC" w:rsidRPr="00EE4DCC" w14:paraId="56AC1917" w14:textId="77777777" w:rsidTr="005C5612">
        <w:trPr>
          <w:trHeight w:val="333"/>
          <w:jc w:val="center"/>
        </w:trPr>
        <w:tc>
          <w:tcPr>
            <w:tcW w:w="3261" w:type="dxa"/>
            <w:tcBorders>
              <w:top w:val="nil"/>
              <w:left w:val="nil"/>
              <w:bottom w:val="nil"/>
              <w:right w:val="nil"/>
            </w:tcBorders>
            <w:shd w:val="clear" w:color="auto" w:fill="E7E6E6" w:themeFill="background2"/>
            <w:vAlign w:val="center"/>
          </w:tcPr>
          <w:p w14:paraId="47D44407"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hint="eastAsia"/>
                <w:color w:val="000000" w:themeColor="text1"/>
                <w:sz w:val="22"/>
                <w:lang w:eastAsia="zh-CN"/>
              </w:rPr>
              <w:t>CuHT</w:t>
            </w:r>
            <w:r w:rsidRPr="00EE4DCC">
              <w:rPr>
                <w:color w:val="000000" w:themeColor="text1"/>
                <w:sz w:val="22"/>
              </w:rPr>
              <w:t>-</w:t>
            </w:r>
            <w:r w:rsidRPr="00EE4DCC">
              <w:rPr>
                <w:rFonts w:hint="eastAsia"/>
                <w:color w:val="000000" w:themeColor="text1"/>
                <w:sz w:val="22"/>
                <w:lang w:eastAsia="zh-CN"/>
              </w:rPr>
              <w:t>FCIP</w:t>
            </w:r>
            <w:r w:rsidRPr="00EE4DCC">
              <w:rPr>
                <w:color w:val="000000" w:themeColor="text1"/>
                <w:sz w:val="22"/>
              </w:rPr>
              <w:t>-</w:t>
            </w:r>
            <w:r w:rsidRPr="00EE4DCC">
              <w:rPr>
                <w:rFonts w:hint="eastAsia"/>
                <w:color w:val="000000" w:themeColor="text1"/>
                <w:sz w:val="22"/>
                <w:lang w:eastAsia="zh-CN"/>
              </w:rPr>
              <w:t>EP</w:t>
            </w:r>
            <w:r w:rsidRPr="00EE4DCC">
              <w:rPr>
                <w:color w:val="000000" w:themeColor="text1"/>
                <w:sz w:val="22"/>
              </w:rPr>
              <w:t>-</w:t>
            </w:r>
            <w:r w:rsidRPr="00EE4DCC">
              <w:rPr>
                <w:rFonts w:hint="eastAsia"/>
                <w:color w:val="000000" w:themeColor="text1"/>
                <w:sz w:val="22"/>
                <w:lang w:eastAsia="zh-CN"/>
              </w:rPr>
              <w:t>S</w:t>
            </w:r>
            <w:r w:rsidRPr="00EE4DCC">
              <w:rPr>
                <w:color w:val="000000" w:themeColor="text1"/>
                <w:sz w:val="22"/>
              </w:rPr>
              <w:t>1</w:t>
            </w:r>
          </w:p>
        </w:tc>
        <w:tc>
          <w:tcPr>
            <w:tcW w:w="992" w:type="dxa"/>
            <w:tcBorders>
              <w:top w:val="nil"/>
              <w:left w:val="nil"/>
              <w:bottom w:val="nil"/>
              <w:right w:val="nil"/>
            </w:tcBorders>
            <w:shd w:val="clear" w:color="auto" w:fill="E7E6E6" w:themeFill="background2"/>
            <w:vAlign w:val="center"/>
          </w:tcPr>
          <w:p w14:paraId="3542AC84"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color w:val="000000" w:themeColor="text1"/>
                <w:sz w:val="22"/>
              </w:rPr>
              <w:t>−</w:t>
            </w:r>
            <w:r w:rsidRPr="00EE4DCC">
              <w:rPr>
                <w:rFonts w:ascii="Times New Roman" w:hAnsi="Times New Roman"/>
                <w:color w:val="000000" w:themeColor="text1"/>
                <w:sz w:val="22"/>
                <w:lang w:eastAsia="zh-CN"/>
              </w:rPr>
              <w:t>52.00</w:t>
            </w:r>
          </w:p>
        </w:tc>
        <w:tc>
          <w:tcPr>
            <w:tcW w:w="1134" w:type="dxa"/>
            <w:tcBorders>
              <w:top w:val="nil"/>
              <w:left w:val="nil"/>
              <w:bottom w:val="nil"/>
              <w:right w:val="nil"/>
            </w:tcBorders>
            <w:shd w:val="clear" w:color="auto" w:fill="E7E6E6" w:themeFill="background2"/>
            <w:vAlign w:val="center"/>
          </w:tcPr>
          <w:p w14:paraId="59E113FA"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color w:val="000000" w:themeColor="text1"/>
                <w:sz w:val="22"/>
                <w:lang w:eastAsia="zh-CN"/>
              </w:rPr>
              <w:t>5.44</w:t>
            </w:r>
          </w:p>
        </w:tc>
        <w:tc>
          <w:tcPr>
            <w:tcW w:w="1276" w:type="dxa"/>
            <w:tcBorders>
              <w:top w:val="nil"/>
              <w:left w:val="nil"/>
              <w:bottom w:val="nil"/>
              <w:right w:val="nil"/>
            </w:tcBorders>
            <w:shd w:val="clear" w:color="auto" w:fill="E7E6E6" w:themeFill="background2"/>
            <w:vAlign w:val="center"/>
          </w:tcPr>
          <w:p w14:paraId="2AC8375C"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color w:val="000000" w:themeColor="text1"/>
                <w:sz w:val="22"/>
                <w:lang w:eastAsia="zh-CN"/>
              </w:rPr>
              <w:t>1.90</w:t>
            </w:r>
          </w:p>
        </w:tc>
        <w:tc>
          <w:tcPr>
            <w:tcW w:w="1134" w:type="dxa"/>
            <w:tcBorders>
              <w:top w:val="nil"/>
              <w:left w:val="nil"/>
              <w:bottom w:val="nil"/>
              <w:right w:val="nil"/>
            </w:tcBorders>
            <w:shd w:val="clear" w:color="auto" w:fill="E7E6E6" w:themeFill="background2"/>
            <w:vAlign w:val="center"/>
          </w:tcPr>
          <w:p w14:paraId="591D5E00"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hint="eastAsia"/>
                <w:color w:val="000000" w:themeColor="text1"/>
                <w:sz w:val="22"/>
                <w:lang w:eastAsia="zh-CN"/>
              </w:rPr>
              <w:t>T</w:t>
            </w:r>
            <w:r w:rsidRPr="00EE4DCC">
              <w:rPr>
                <w:rFonts w:ascii="Times New Roman" w:hAnsi="Times New Roman"/>
                <w:color w:val="000000" w:themeColor="text1"/>
                <w:sz w:val="22"/>
                <w:lang w:eastAsia="zh-CN"/>
              </w:rPr>
              <w:t>his work</w:t>
            </w:r>
          </w:p>
        </w:tc>
      </w:tr>
      <w:tr w:rsidR="00EE4DCC" w:rsidRPr="00EE4DCC" w14:paraId="34222621" w14:textId="77777777" w:rsidTr="005C5612">
        <w:trPr>
          <w:trHeight w:val="333"/>
          <w:jc w:val="center"/>
        </w:trPr>
        <w:tc>
          <w:tcPr>
            <w:tcW w:w="3261" w:type="dxa"/>
            <w:tcBorders>
              <w:top w:val="nil"/>
              <w:left w:val="nil"/>
              <w:bottom w:val="nil"/>
              <w:right w:val="nil"/>
            </w:tcBorders>
            <w:shd w:val="clear" w:color="auto" w:fill="E7E6E6" w:themeFill="background2"/>
            <w:vAlign w:val="center"/>
          </w:tcPr>
          <w:p w14:paraId="234B6132" w14:textId="77777777" w:rsidR="00E81FB3" w:rsidRPr="00EE4DCC" w:rsidRDefault="00E81FB3" w:rsidP="000977CE">
            <w:pPr>
              <w:pStyle w:val="TCTableBody0"/>
              <w:spacing w:after="0" w:line="360" w:lineRule="auto"/>
              <w:jc w:val="center"/>
              <w:rPr>
                <w:b/>
                <w:bCs/>
                <w:color w:val="000000" w:themeColor="text1"/>
                <w:sz w:val="22"/>
                <w:lang w:eastAsia="zh-CN"/>
              </w:rPr>
            </w:pPr>
            <w:r w:rsidRPr="00EE4DCC">
              <w:rPr>
                <w:rFonts w:hint="eastAsia"/>
                <w:b/>
                <w:bCs/>
                <w:color w:val="000000" w:themeColor="text1"/>
                <w:sz w:val="22"/>
                <w:lang w:eastAsia="zh-CN"/>
              </w:rPr>
              <w:t>CuHT</w:t>
            </w:r>
            <w:r w:rsidRPr="00EE4DCC">
              <w:rPr>
                <w:b/>
                <w:bCs/>
                <w:color w:val="000000" w:themeColor="text1"/>
                <w:sz w:val="22"/>
              </w:rPr>
              <w:t>-</w:t>
            </w:r>
            <w:r w:rsidRPr="00EE4DCC">
              <w:rPr>
                <w:rFonts w:hint="eastAsia"/>
                <w:b/>
                <w:bCs/>
                <w:color w:val="000000" w:themeColor="text1"/>
                <w:sz w:val="22"/>
                <w:lang w:eastAsia="zh-CN"/>
              </w:rPr>
              <w:t>FCIP</w:t>
            </w:r>
            <w:r w:rsidRPr="00EE4DCC">
              <w:rPr>
                <w:b/>
                <w:bCs/>
                <w:color w:val="000000" w:themeColor="text1"/>
                <w:sz w:val="22"/>
              </w:rPr>
              <w:t>-</w:t>
            </w:r>
            <w:r w:rsidRPr="00EE4DCC">
              <w:rPr>
                <w:rFonts w:hint="eastAsia"/>
                <w:b/>
                <w:bCs/>
                <w:color w:val="000000" w:themeColor="text1"/>
                <w:sz w:val="22"/>
                <w:lang w:eastAsia="zh-CN"/>
              </w:rPr>
              <w:t>EP</w:t>
            </w:r>
            <w:r w:rsidRPr="00EE4DCC">
              <w:rPr>
                <w:b/>
                <w:bCs/>
                <w:color w:val="000000" w:themeColor="text1"/>
                <w:sz w:val="22"/>
              </w:rPr>
              <w:t>-</w:t>
            </w:r>
            <w:r w:rsidRPr="00EE4DCC">
              <w:rPr>
                <w:rFonts w:hint="eastAsia"/>
                <w:b/>
                <w:bCs/>
                <w:color w:val="000000" w:themeColor="text1"/>
                <w:sz w:val="22"/>
                <w:lang w:eastAsia="zh-CN"/>
              </w:rPr>
              <w:t>S</w:t>
            </w:r>
            <w:r w:rsidRPr="00EE4DCC">
              <w:rPr>
                <w:b/>
                <w:bCs/>
                <w:color w:val="000000" w:themeColor="text1"/>
                <w:sz w:val="22"/>
              </w:rPr>
              <w:t>2</w:t>
            </w:r>
          </w:p>
        </w:tc>
        <w:tc>
          <w:tcPr>
            <w:tcW w:w="992" w:type="dxa"/>
            <w:tcBorders>
              <w:top w:val="nil"/>
              <w:left w:val="nil"/>
              <w:bottom w:val="nil"/>
              <w:right w:val="nil"/>
            </w:tcBorders>
            <w:shd w:val="clear" w:color="auto" w:fill="E7E6E6" w:themeFill="background2"/>
            <w:vAlign w:val="center"/>
          </w:tcPr>
          <w:p w14:paraId="1DDC8CD7" w14:textId="77777777" w:rsidR="00E81FB3" w:rsidRPr="00EE4DCC" w:rsidRDefault="00E81FB3" w:rsidP="000977CE">
            <w:pPr>
              <w:pStyle w:val="TCTableBody0"/>
              <w:spacing w:after="0" w:line="360" w:lineRule="auto"/>
              <w:jc w:val="center"/>
              <w:rPr>
                <w:rFonts w:ascii="Times New Roman" w:hAnsi="Times New Roman"/>
                <w:b/>
                <w:bCs/>
                <w:color w:val="000000" w:themeColor="text1"/>
                <w:sz w:val="22"/>
                <w:lang w:eastAsia="zh-CN"/>
              </w:rPr>
            </w:pPr>
            <w:r w:rsidRPr="00EE4DCC">
              <w:rPr>
                <w:color w:val="000000" w:themeColor="text1"/>
                <w:sz w:val="22"/>
              </w:rPr>
              <w:t>−</w:t>
            </w:r>
            <w:r w:rsidRPr="00EE4DCC">
              <w:rPr>
                <w:rFonts w:ascii="Times New Roman" w:hAnsi="Times New Roman"/>
                <w:b/>
                <w:bCs/>
                <w:color w:val="000000" w:themeColor="text1"/>
                <w:sz w:val="22"/>
                <w:lang w:eastAsia="zh-CN"/>
              </w:rPr>
              <w:t>61.00</w:t>
            </w:r>
          </w:p>
        </w:tc>
        <w:tc>
          <w:tcPr>
            <w:tcW w:w="1134" w:type="dxa"/>
            <w:tcBorders>
              <w:top w:val="nil"/>
              <w:left w:val="nil"/>
              <w:bottom w:val="nil"/>
              <w:right w:val="nil"/>
            </w:tcBorders>
            <w:shd w:val="clear" w:color="auto" w:fill="E7E6E6" w:themeFill="background2"/>
            <w:vAlign w:val="center"/>
          </w:tcPr>
          <w:p w14:paraId="3113C722" w14:textId="77777777" w:rsidR="00E81FB3" w:rsidRPr="00EE4DCC" w:rsidRDefault="00E81FB3" w:rsidP="000977CE">
            <w:pPr>
              <w:pStyle w:val="TCTableBody0"/>
              <w:spacing w:after="0" w:line="360" w:lineRule="auto"/>
              <w:jc w:val="center"/>
              <w:rPr>
                <w:rFonts w:ascii="Times New Roman" w:hAnsi="Times New Roman"/>
                <w:b/>
                <w:bCs/>
                <w:color w:val="000000" w:themeColor="text1"/>
                <w:sz w:val="22"/>
                <w:lang w:eastAsia="zh-CN"/>
              </w:rPr>
            </w:pPr>
            <w:r w:rsidRPr="00EE4DCC">
              <w:rPr>
                <w:rFonts w:ascii="Times New Roman" w:hAnsi="Times New Roman" w:hint="eastAsia"/>
                <w:b/>
                <w:bCs/>
                <w:color w:val="000000" w:themeColor="text1"/>
                <w:sz w:val="22"/>
                <w:lang w:eastAsia="zh-CN"/>
              </w:rPr>
              <w:t>6</w:t>
            </w:r>
            <w:r w:rsidRPr="00EE4DCC">
              <w:rPr>
                <w:rFonts w:ascii="Times New Roman" w:hAnsi="Times New Roman"/>
                <w:b/>
                <w:bCs/>
                <w:color w:val="000000" w:themeColor="text1"/>
                <w:sz w:val="22"/>
                <w:lang w:eastAsia="zh-CN"/>
              </w:rPr>
              <w:t>.16</w:t>
            </w:r>
          </w:p>
        </w:tc>
        <w:tc>
          <w:tcPr>
            <w:tcW w:w="1276" w:type="dxa"/>
            <w:tcBorders>
              <w:top w:val="nil"/>
              <w:left w:val="nil"/>
              <w:bottom w:val="nil"/>
              <w:right w:val="nil"/>
            </w:tcBorders>
            <w:shd w:val="clear" w:color="auto" w:fill="E7E6E6" w:themeFill="background2"/>
            <w:vAlign w:val="center"/>
          </w:tcPr>
          <w:p w14:paraId="5ECB3193" w14:textId="77777777" w:rsidR="00E81FB3" w:rsidRPr="00EE4DCC" w:rsidRDefault="00E81FB3" w:rsidP="000977CE">
            <w:pPr>
              <w:pStyle w:val="TCTableBody0"/>
              <w:spacing w:after="0" w:line="360" w:lineRule="auto"/>
              <w:jc w:val="center"/>
              <w:rPr>
                <w:rFonts w:ascii="Times New Roman" w:hAnsi="Times New Roman"/>
                <w:b/>
                <w:bCs/>
                <w:color w:val="000000" w:themeColor="text1"/>
                <w:sz w:val="22"/>
                <w:lang w:eastAsia="zh-CN"/>
              </w:rPr>
            </w:pPr>
            <w:r w:rsidRPr="00EE4DCC">
              <w:rPr>
                <w:rFonts w:ascii="Times New Roman" w:hAnsi="Times New Roman"/>
                <w:b/>
                <w:bCs/>
                <w:color w:val="000000" w:themeColor="text1"/>
                <w:sz w:val="22"/>
                <w:lang w:eastAsia="zh-CN"/>
              </w:rPr>
              <w:t>1.78</w:t>
            </w:r>
          </w:p>
        </w:tc>
        <w:tc>
          <w:tcPr>
            <w:tcW w:w="1134" w:type="dxa"/>
            <w:tcBorders>
              <w:top w:val="nil"/>
              <w:left w:val="nil"/>
              <w:bottom w:val="nil"/>
              <w:right w:val="nil"/>
            </w:tcBorders>
            <w:shd w:val="clear" w:color="auto" w:fill="E7E6E6" w:themeFill="background2"/>
            <w:vAlign w:val="center"/>
          </w:tcPr>
          <w:p w14:paraId="2781A84C" w14:textId="77777777" w:rsidR="00E81FB3" w:rsidRPr="00EE4DCC" w:rsidRDefault="00E81FB3" w:rsidP="000977CE">
            <w:pPr>
              <w:pStyle w:val="TCTableBody0"/>
              <w:spacing w:after="0" w:line="360" w:lineRule="auto"/>
              <w:jc w:val="center"/>
              <w:rPr>
                <w:rFonts w:ascii="Times New Roman" w:hAnsi="Times New Roman"/>
                <w:b/>
                <w:bCs/>
                <w:color w:val="000000" w:themeColor="text1"/>
                <w:sz w:val="22"/>
                <w:lang w:eastAsia="zh-CN"/>
              </w:rPr>
            </w:pPr>
            <w:r w:rsidRPr="00EE4DCC">
              <w:rPr>
                <w:rFonts w:ascii="Times New Roman" w:hAnsi="Times New Roman" w:hint="eastAsia"/>
                <w:b/>
                <w:bCs/>
                <w:color w:val="000000" w:themeColor="text1"/>
                <w:sz w:val="22"/>
                <w:lang w:eastAsia="zh-CN"/>
              </w:rPr>
              <w:t>T</w:t>
            </w:r>
            <w:r w:rsidRPr="00EE4DCC">
              <w:rPr>
                <w:rFonts w:ascii="Times New Roman" w:hAnsi="Times New Roman"/>
                <w:b/>
                <w:bCs/>
                <w:color w:val="000000" w:themeColor="text1"/>
                <w:sz w:val="22"/>
                <w:lang w:eastAsia="zh-CN"/>
              </w:rPr>
              <w:t>his work</w:t>
            </w:r>
          </w:p>
        </w:tc>
      </w:tr>
      <w:tr w:rsidR="00EE4DCC" w:rsidRPr="00EE4DCC" w14:paraId="4916030F" w14:textId="77777777" w:rsidTr="005C5612">
        <w:trPr>
          <w:trHeight w:val="333"/>
          <w:jc w:val="center"/>
        </w:trPr>
        <w:tc>
          <w:tcPr>
            <w:tcW w:w="3261" w:type="dxa"/>
            <w:tcBorders>
              <w:top w:val="nil"/>
              <w:left w:val="nil"/>
              <w:bottom w:val="single" w:sz="18" w:space="0" w:color="auto"/>
              <w:right w:val="nil"/>
            </w:tcBorders>
            <w:shd w:val="clear" w:color="auto" w:fill="E7E6E6" w:themeFill="background2"/>
            <w:vAlign w:val="center"/>
          </w:tcPr>
          <w:p w14:paraId="1D1D9483" w14:textId="77777777" w:rsidR="00E81FB3" w:rsidRPr="00EE4DCC" w:rsidRDefault="00E81FB3" w:rsidP="000977CE">
            <w:pPr>
              <w:pStyle w:val="TCTableBody0"/>
              <w:spacing w:after="0" w:line="360" w:lineRule="auto"/>
              <w:jc w:val="center"/>
              <w:rPr>
                <w:color w:val="000000" w:themeColor="text1"/>
                <w:sz w:val="22"/>
                <w:lang w:eastAsia="zh-CN"/>
              </w:rPr>
            </w:pPr>
            <w:r w:rsidRPr="00EE4DCC">
              <w:rPr>
                <w:rFonts w:hint="eastAsia"/>
                <w:color w:val="000000" w:themeColor="text1"/>
                <w:sz w:val="22"/>
                <w:lang w:eastAsia="zh-CN"/>
              </w:rPr>
              <w:t>CuHT</w:t>
            </w:r>
            <w:r w:rsidRPr="00EE4DCC">
              <w:rPr>
                <w:color w:val="000000" w:themeColor="text1"/>
                <w:sz w:val="22"/>
              </w:rPr>
              <w:t>-</w:t>
            </w:r>
            <w:r w:rsidRPr="00EE4DCC">
              <w:rPr>
                <w:rFonts w:hint="eastAsia"/>
                <w:color w:val="000000" w:themeColor="text1"/>
                <w:sz w:val="22"/>
                <w:lang w:eastAsia="zh-CN"/>
              </w:rPr>
              <w:t>FCIP</w:t>
            </w:r>
            <w:r w:rsidRPr="00EE4DCC">
              <w:rPr>
                <w:color w:val="000000" w:themeColor="text1"/>
                <w:sz w:val="22"/>
              </w:rPr>
              <w:t>-</w:t>
            </w:r>
            <w:r w:rsidRPr="00EE4DCC">
              <w:rPr>
                <w:rFonts w:hint="eastAsia"/>
                <w:color w:val="000000" w:themeColor="text1"/>
                <w:sz w:val="22"/>
                <w:lang w:eastAsia="zh-CN"/>
              </w:rPr>
              <w:t>EP</w:t>
            </w:r>
            <w:r w:rsidRPr="00EE4DCC">
              <w:rPr>
                <w:color w:val="000000" w:themeColor="text1"/>
                <w:sz w:val="22"/>
              </w:rPr>
              <w:t>-</w:t>
            </w:r>
            <w:r w:rsidRPr="00EE4DCC">
              <w:rPr>
                <w:rFonts w:hint="eastAsia"/>
                <w:color w:val="000000" w:themeColor="text1"/>
                <w:sz w:val="22"/>
                <w:lang w:eastAsia="zh-CN"/>
              </w:rPr>
              <w:t>S</w:t>
            </w:r>
            <w:r w:rsidRPr="00EE4DCC">
              <w:rPr>
                <w:color w:val="000000" w:themeColor="text1"/>
                <w:sz w:val="22"/>
              </w:rPr>
              <w:t>3</w:t>
            </w:r>
          </w:p>
        </w:tc>
        <w:tc>
          <w:tcPr>
            <w:tcW w:w="992" w:type="dxa"/>
            <w:tcBorders>
              <w:top w:val="nil"/>
              <w:left w:val="nil"/>
              <w:bottom w:val="single" w:sz="18" w:space="0" w:color="auto"/>
              <w:right w:val="nil"/>
            </w:tcBorders>
            <w:shd w:val="clear" w:color="auto" w:fill="E7E6E6" w:themeFill="background2"/>
            <w:vAlign w:val="center"/>
          </w:tcPr>
          <w:p w14:paraId="12D714DF"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color w:val="000000" w:themeColor="text1"/>
                <w:sz w:val="22"/>
              </w:rPr>
              <w:t>−</w:t>
            </w:r>
            <w:r w:rsidRPr="00EE4DCC">
              <w:rPr>
                <w:rFonts w:ascii="Times New Roman" w:hAnsi="Times New Roman"/>
                <w:color w:val="000000" w:themeColor="text1"/>
                <w:sz w:val="22"/>
                <w:lang w:eastAsia="zh-CN"/>
              </w:rPr>
              <w:t>37.00</w:t>
            </w:r>
          </w:p>
        </w:tc>
        <w:tc>
          <w:tcPr>
            <w:tcW w:w="1134" w:type="dxa"/>
            <w:tcBorders>
              <w:top w:val="nil"/>
              <w:left w:val="nil"/>
              <w:bottom w:val="single" w:sz="18" w:space="0" w:color="auto"/>
              <w:right w:val="nil"/>
            </w:tcBorders>
            <w:shd w:val="clear" w:color="auto" w:fill="E7E6E6" w:themeFill="background2"/>
            <w:vAlign w:val="center"/>
          </w:tcPr>
          <w:p w14:paraId="60487A17"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hint="eastAsia"/>
                <w:color w:val="000000" w:themeColor="text1"/>
                <w:sz w:val="22"/>
                <w:lang w:eastAsia="zh-CN"/>
              </w:rPr>
              <w:t>5</w:t>
            </w:r>
            <w:r w:rsidRPr="00EE4DCC">
              <w:rPr>
                <w:rFonts w:ascii="Times New Roman" w:hAnsi="Times New Roman"/>
                <w:color w:val="000000" w:themeColor="text1"/>
                <w:sz w:val="22"/>
                <w:lang w:eastAsia="zh-CN"/>
              </w:rPr>
              <w:t>.68</w:t>
            </w:r>
          </w:p>
        </w:tc>
        <w:tc>
          <w:tcPr>
            <w:tcW w:w="1276" w:type="dxa"/>
            <w:tcBorders>
              <w:top w:val="nil"/>
              <w:left w:val="nil"/>
              <w:bottom w:val="single" w:sz="18" w:space="0" w:color="auto"/>
              <w:right w:val="nil"/>
            </w:tcBorders>
            <w:shd w:val="clear" w:color="auto" w:fill="E7E6E6" w:themeFill="background2"/>
            <w:vAlign w:val="center"/>
          </w:tcPr>
          <w:p w14:paraId="57809E58"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hint="eastAsia"/>
                <w:color w:val="000000" w:themeColor="text1"/>
                <w:sz w:val="22"/>
                <w:lang w:eastAsia="zh-CN"/>
              </w:rPr>
              <w:t>1</w:t>
            </w:r>
            <w:r w:rsidRPr="00EE4DCC">
              <w:rPr>
                <w:rFonts w:ascii="Times New Roman" w:hAnsi="Times New Roman"/>
                <w:color w:val="000000" w:themeColor="text1"/>
                <w:sz w:val="22"/>
                <w:lang w:eastAsia="zh-CN"/>
              </w:rPr>
              <w:t>.43</w:t>
            </w:r>
          </w:p>
        </w:tc>
        <w:tc>
          <w:tcPr>
            <w:tcW w:w="1134" w:type="dxa"/>
            <w:tcBorders>
              <w:top w:val="nil"/>
              <w:left w:val="nil"/>
              <w:bottom w:val="single" w:sz="18" w:space="0" w:color="auto"/>
              <w:right w:val="nil"/>
            </w:tcBorders>
            <w:shd w:val="clear" w:color="auto" w:fill="E7E6E6" w:themeFill="background2"/>
            <w:vAlign w:val="center"/>
          </w:tcPr>
          <w:p w14:paraId="5C767FE9" w14:textId="77777777" w:rsidR="00E81FB3" w:rsidRPr="00EE4DCC" w:rsidRDefault="00E81FB3" w:rsidP="000977CE">
            <w:pPr>
              <w:pStyle w:val="TCTableBody0"/>
              <w:spacing w:after="0" w:line="360" w:lineRule="auto"/>
              <w:jc w:val="center"/>
              <w:rPr>
                <w:rFonts w:ascii="Times New Roman" w:hAnsi="Times New Roman"/>
                <w:color w:val="000000" w:themeColor="text1"/>
                <w:sz w:val="22"/>
                <w:lang w:eastAsia="zh-CN"/>
              </w:rPr>
            </w:pPr>
            <w:r w:rsidRPr="00EE4DCC">
              <w:rPr>
                <w:rFonts w:ascii="Times New Roman" w:hAnsi="Times New Roman" w:hint="eastAsia"/>
                <w:color w:val="000000" w:themeColor="text1"/>
                <w:sz w:val="22"/>
                <w:lang w:eastAsia="zh-CN"/>
              </w:rPr>
              <w:t>T</w:t>
            </w:r>
            <w:r w:rsidRPr="00EE4DCC">
              <w:rPr>
                <w:rFonts w:ascii="Times New Roman" w:hAnsi="Times New Roman"/>
                <w:color w:val="000000" w:themeColor="text1"/>
                <w:sz w:val="22"/>
                <w:lang w:eastAsia="zh-CN"/>
              </w:rPr>
              <w:t>his work</w:t>
            </w:r>
          </w:p>
        </w:tc>
      </w:tr>
      <w:bookmarkEnd w:id="6"/>
    </w:tbl>
    <w:p w14:paraId="5B300E53" w14:textId="77777777" w:rsidR="00712B83" w:rsidRPr="00EE4DCC" w:rsidRDefault="00712B83">
      <w:pPr>
        <w:widowControl/>
        <w:jc w:val="left"/>
        <w:rPr>
          <w:rFonts w:ascii="Times New Roman" w:eastAsia="宋体" w:hAnsi="Times New Roman" w:cs="Times New Roman"/>
          <w:b/>
          <w:bCs/>
          <w:color w:val="000000" w:themeColor="text1"/>
          <w:kern w:val="0"/>
          <w:sz w:val="24"/>
          <w:szCs w:val="24"/>
        </w:rPr>
      </w:pPr>
    </w:p>
    <w:p w14:paraId="025459B4" w14:textId="77777777" w:rsidR="00F150CB" w:rsidRPr="00EE4DCC" w:rsidRDefault="00F150CB" w:rsidP="00F150CB">
      <w:pPr>
        <w:widowControl/>
        <w:jc w:val="center"/>
        <w:rPr>
          <w:rFonts w:ascii="Times" w:eastAsia="宋体" w:hAnsi="Times"/>
          <w:b/>
          <w:bCs/>
          <w:color w:val="000000" w:themeColor="text1"/>
          <w:kern w:val="0"/>
          <w:sz w:val="22"/>
        </w:rPr>
      </w:pPr>
      <w:r w:rsidRPr="00EE4DCC">
        <w:rPr>
          <w:rFonts w:ascii="Times" w:eastAsia="宋体" w:hAnsi="Times"/>
          <w:b/>
          <w:bCs/>
          <w:noProof/>
          <w:color w:val="000000" w:themeColor="text1"/>
          <w:kern w:val="0"/>
          <w:sz w:val="22"/>
        </w:rPr>
        <w:lastRenderedPageBreak/>
        <w:drawing>
          <wp:inline distT="0" distB="0" distL="0" distR="0" wp14:anchorId="2DD64C71" wp14:editId="03AC07D2">
            <wp:extent cx="5457798" cy="3049546"/>
            <wp:effectExtent l="0" t="0" r="3810" b="0"/>
            <wp:docPr id="57182384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1823844" name="图片 1"/>
                    <pic:cNvPicPr/>
                  </pic:nvPicPr>
                  <pic:blipFill>
                    <a:blip r:embed="rId18"/>
                    <a:stretch>
                      <a:fillRect/>
                    </a:stretch>
                  </pic:blipFill>
                  <pic:spPr>
                    <a:xfrm>
                      <a:off x="0" y="0"/>
                      <a:ext cx="5471780" cy="3057358"/>
                    </a:xfrm>
                    <a:prstGeom prst="rect">
                      <a:avLst/>
                    </a:prstGeom>
                  </pic:spPr>
                </pic:pic>
              </a:graphicData>
            </a:graphic>
          </wp:inline>
        </w:drawing>
      </w:r>
    </w:p>
    <w:p w14:paraId="79020D7A" w14:textId="7E5B0C7E" w:rsidR="00F150CB" w:rsidRPr="00F82DF2" w:rsidRDefault="00684AF0" w:rsidP="00065830">
      <w:pPr>
        <w:widowControl/>
        <w:spacing w:line="360" w:lineRule="auto"/>
        <w:jc w:val="center"/>
        <w:rPr>
          <w:rFonts w:ascii="Times New Roman" w:hAnsi="Times New Roman" w:cs="Times New Roman"/>
          <w:color w:val="000000" w:themeColor="text1"/>
          <w:sz w:val="24"/>
          <w:szCs w:val="28"/>
        </w:rPr>
      </w:pPr>
      <w:bookmarkStart w:id="7" w:name="_Hlk162003417"/>
      <w:r w:rsidRPr="00684AF0">
        <w:rPr>
          <w:rFonts w:ascii="Times New Roman" w:hAnsi="Times New Roman" w:cs="Times New Roman"/>
          <w:b/>
          <w:bCs/>
          <w:color w:val="000000" w:themeColor="text1"/>
          <w:sz w:val="24"/>
          <w:szCs w:val="28"/>
        </w:rPr>
        <w:t>Supplementary</w:t>
      </w:r>
      <w:r>
        <w:rPr>
          <w:rFonts w:ascii="Times New Roman" w:hAnsi="Times New Roman" w:cs="Times New Roman" w:hint="eastAsia"/>
          <w:b/>
          <w:bCs/>
          <w:color w:val="000000" w:themeColor="text1"/>
          <w:sz w:val="24"/>
          <w:szCs w:val="28"/>
        </w:rPr>
        <w:t xml:space="preserve"> </w:t>
      </w:r>
      <w:r w:rsidRPr="00EE4DCC">
        <w:rPr>
          <w:rFonts w:ascii="Times New Roman" w:hAnsi="Times New Roman" w:cs="Times New Roman"/>
          <w:b/>
          <w:bCs/>
          <w:color w:val="000000" w:themeColor="text1"/>
          <w:sz w:val="24"/>
          <w:szCs w:val="28"/>
        </w:rPr>
        <w:t>Fig</w:t>
      </w:r>
      <w:r>
        <w:rPr>
          <w:rFonts w:ascii="Times New Roman" w:hAnsi="Times New Roman" w:cs="Times New Roman" w:hint="eastAsia"/>
          <w:b/>
          <w:bCs/>
          <w:color w:val="000000" w:themeColor="text1"/>
          <w:sz w:val="24"/>
          <w:szCs w:val="28"/>
        </w:rPr>
        <w:t>.</w:t>
      </w:r>
      <w:r w:rsidRPr="00EE4DCC">
        <w:rPr>
          <w:rFonts w:ascii="Times New Roman" w:hAnsi="Times New Roman" w:cs="Times New Roman"/>
          <w:b/>
          <w:bCs/>
          <w:color w:val="000000" w:themeColor="text1"/>
          <w:sz w:val="24"/>
          <w:szCs w:val="28"/>
        </w:rPr>
        <w:t xml:space="preserve"> </w:t>
      </w:r>
      <w:r w:rsidR="00F150CB" w:rsidRPr="00EE4DCC">
        <w:rPr>
          <w:rFonts w:ascii="Times New Roman" w:hAnsi="Times New Roman" w:cs="Times New Roman" w:hint="eastAsia"/>
          <w:b/>
          <w:bCs/>
          <w:color w:val="000000" w:themeColor="text1"/>
          <w:sz w:val="24"/>
          <w:szCs w:val="28"/>
        </w:rPr>
        <w:t>10</w:t>
      </w:r>
      <w:bookmarkEnd w:id="7"/>
      <w:r w:rsidR="00F150CB" w:rsidRPr="00EE4DCC">
        <w:rPr>
          <w:rFonts w:ascii="Times New Roman" w:hAnsi="Times New Roman" w:cs="Times New Roman"/>
          <w:b/>
          <w:bCs/>
          <w:color w:val="000000" w:themeColor="text1"/>
          <w:sz w:val="24"/>
          <w:szCs w:val="28"/>
        </w:rPr>
        <w:t xml:space="preserve"> </w:t>
      </w:r>
      <w:r w:rsidR="00F150CB" w:rsidRPr="00EE105A">
        <w:rPr>
          <w:rFonts w:ascii="Times New Roman" w:hAnsi="Times New Roman" w:cs="Times New Roman"/>
          <w:b/>
          <w:bCs/>
          <w:color w:val="000000" w:themeColor="text1"/>
          <w:sz w:val="24"/>
          <w:szCs w:val="28"/>
        </w:rPr>
        <w:t>Effect of different material combinations on the bandwidth of metamaterials.</w:t>
      </w:r>
      <w:r w:rsidR="00F150CB" w:rsidRPr="00EE4DCC">
        <w:rPr>
          <w:rFonts w:ascii="Times New Roman" w:hAnsi="Times New Roman" w:cs="Times New Roman"/>
          <w:color w:val="000000" w:themeColor="text1"/>
          <w:sz w:val="24"/>
          <w:szCs w:val="28"/>
        </w:rPr>
        <w:t xml:space="preserve"> The simulated reflectivity of metamaterial absorbers composed of different sequences</w:t>
      </w:r>
      <w:r w:rsidR="00844790">
        <w:rPr>
          <w:rFonts w:ascii="Times New Roman" w:hAnsi="Times New Roman" w:cs="Times New Roman"/>
          <w:color w:val="000000" w:themeColor="text1"/>
          <w:sz w:val="24"/>
          <w:szCs w:val="28"/>
        </w:rPr>
        <w:t xml:space="preserve"> </w:t>
      </w:r>
      <w:r w:rsidR="00843212">
        <w:rPr>
          <w:rFonts w:ascii="Times New Roman" w:hAnsi="Times New Roman" w:cs="Times New Roman"/>
          <w:color w:val="000000" w:themeColor="text1"/>
          <w:sz w:val="24"/>
          <w:szCs w:val="28"/>
        </w:rPr>
        <w:t>R1 (a), R2 (b), R3 (c), R4 (</w:t>
      </w:r>
      <w:r w:rsidR="00781F93">
        <w:rPr>
          <w:rFonts w:ascii="Times New Roman" w:hAnsi="Times New Roman" w:cs="Times New Roman"/>
          <w:color w:val="000000" w:themeColor="text1"/>
          <w:sz w:val="24"/>
          <w:szCs w:val="28"/>
        </w:rPr>
        <w:t>d</w:t>
      </w:r>
      <w:r w:rsidR="00843212">
        <w:rPr>
          <w:rFonts w:ascii="Times New Roman" w:hAnsi="Times New Roman" w:cs="Times New Roman"/>
          <w:color w:val="000000" w:themeColor="text1"/>
          <w:sz w:val="24"/>
          <w:szCs w:val="28"/>
        </w:rPr>
        <w:t>), R</w:t>
      </w:r>
      <w:r w:rsidR="00781F93">
        <w:rPr>
          <w:rFonts w:ascii="Times New Roman" w:hAnsi="Times New Roman" w:cs="Times New Roman"/>
          <w:color w:val="000000" w:themeColor="text1"/>
          <w:sz w:val="24"/>
          <w:szCs w:val="28"/>
        </w:rPr>
        <w:t>5 (e), R6 (f)</w:t>
      </w:r>
      <w:r w:rsidR="00F150CB" w:rsidRPr="00EE4DCC">
        <w:rPr>
          <w:rFonts w:ascii="Times New Roman" w:hAnsi="Times New Roman" w:cs="Times New Roman"/>
          <w:color w:val="000000" w:themeColor="text1"/>
          <w:sz w:val="24"/>
          <w:szCs w:val="28"/>
        </w:rPr>
        <w:t xml:space="preserve"> in the frequency range of 2-40 GHz.</w:t>
      </w:r>
      <w:r w:rsidR="00781F93">
        <w:rPr>
          <w:rFonts w:ascii="Times New Roman" w:hAnsi="Times New Roman" w:cs="Times New Roman"/>
          <w:color w:val="000000" w:themeColor="text1"/>
          <w:sz w:val="24"/>
          <w:szCs w:val="28"/>
        </w:rPr>
        <w:t xml:space="preserve"> </w:t>
      </w:r>
      <w:r w:rsidR="00CC7B1D">
        <w:rPr>
          <w:rFonts w:ascii="Times New Roman" w:hAnsi="Times New Roman" w:cs="Times New Roman"/>
          <w:color w:val="000000" w:themeColor="text1"/>
          <w:sz w:val="24"/>
          <w:szCs w:val="28"/>
        </w:rPr>
        <w:t xml:space="preserve">(Detailed stacking sequence were </w:t>
      </w:r>
      <w:r w:rsidR="00CC7B1D" w:rsidRPr="00EE4DCC">
        <w:rPr>
          <w:rFonts w:ascii="Times New Roman" w:hAnsi="Times New Roman" w:cs="Times New Roman"/>
          <w:color w:val="000000" w:themeColor="text1"/>
          <w:sz w:val="24"/>
          <w:szCs w:val="28"/>
        </w:rPr>
        <w:t>listed in</w:t>
      </w:r>
      <w:r w:rsidR="00CC7B1D" w:rsidRPr="00F82DF2">
        <w:rPr>
          <w:rFonts w:ascii="Times New Roman" w:hAnsi="Times New Roman" w:cs="Times New Roman"/>
          <w:color w:val="000000" w:themeColor="text1"/>
          <w:sz w:val="24"/>
          <w:szCs w:val="28"/>
        </w:rPr>
        <w:t xml:space="preserve"> </w:t>
      </w:r>
      <w:r w:rsidR="00F82DF2" w:rsidRPr="00F82DF2">
        <w:rPr>
          <w:rFonts w:ascii="Times New Roman" w:hAnsi="Times New Roman" w:cs="Times New Roman"/>
          <w:color w:val="000000" w:themeColor="text1"/>
          <w:sz w:val="24"/>
          <w:szCs w:val="28"/>
        </w:rPr>
        <w:t>Supplementary</w:t>
      </w:r>
      <w:r w:rsidR="00F82DF2" w:rsidRPr="00F82DF2">
        <w:rPr>
          <w:rFonts w:ascii="Times New Roman" w:hAnsi="Times New Roman" w:cs="Times New Roman"/>
          <w:color w:val="000000" w:themeColor="text1"/>
          <w:sz w:val="24"/>
          <w:szCs w:val="24"/>
        </w:rPr>
        <w:t xml:space="preserve"> Table </w:t>
      </w:r>
      <w:r w:rsidR="00F82DF2" w:rsidRPr="00F82DF2">
        <w:rPr>
          <w:rFonts w:ascii="Times New Roman" w:hAnsi="Times New Roman" w:cs="Times New Roman" w:hint="eastAsia"/>
          <w:color w:val="000000" w:themeColor="text1"/>
          <w:sz w:val="24"/>
          <w:szCs w:val="24"/>
        </w:rPr>
        <w:t>3</w:t>
      </w:r>
      <w:r w:rsidR="00CC7B1D" w:rsidRPr="00F82DF2">
        <w:rPr>
          <w:rFonts w:ascii="Times New Roman" w:hAnsi="Times New Roman" w:cs="Times New Roman"/>
          <w:color w:val="000000" w:themeColor="text1"/>
          <w:sz w:val="24"/>
          <w:szCs w:val="28"/>
        </w:rPr>
        <w:t>)</w:t>
      </w:r>
    </w:p>
    <w:p w14:paraId="5ECBFF47" w14:textId="77777777" w:rsidR="00F150CB" w:rsidRPr="00EE4DCC" w:rsidRDefault="00F150CB" w:rsidP="00F150CB">
      <w:pPr>
        <w:widowControl/>
        <w:jc w:val="left"/>
        <w:rPr>
          <w:rFonts w:ascii="Times" w:eastAsia="宋体" w:hAnsi="Times"/>
          <w:b/>
          <w:bCs/>
          <w:color w:val="000000" w:themeColor="text1"/>
          <w:kern w:val="0"/>
          <w:sz w:val="22"/>
        </w:rPr>
      </w:pPr>
    </w:p>
    <w:p w14:paraId="530D1E3C" w14:textId="59A69A62" w:rsidR="00F150CB" w:rsidRPr="00EE4DCC" w:rsidRDefault="00F82DF2" w:rsidP="00F150CB">
      <w:pPr>
        <w:spacing w:afterLines="50" w:after="156" w:line="480" w:lineRule="auto"/>
        <w:jc w:val="center"/>
        <w:rPr>
          <w:rFonts w:ascii="Times New Roman" w:hAnsi="Times New Roman" w:cs="Times New Roman"/>
          <w:color w:val="000000" w:themeColor="text1"/>
          <w:sz w:val="24"/>
          <w:szCs w:val="24"/>
        </w:rPr>
      </w:pPr>
      <w:r w:rsidRPr="006832C0">
        <w:rPr>
          <w:rFonts w:ascii="Times New Roman" w:hAnsi="Times New Roman" w:cs="Times New Roman"/>
          <w:b/>
          <w:bCs/>
          <w:color w:val="000000" w:themeColor="text1"/>
          <w:sz w:val="24"/>
          <w:szCs w:val="28"/>
        </w:rPr>
        <w:t>Supplementary</w:t>
      </w:r>
      <w:r w:rsidRPr="00EE4DCC">
        <w:rPr>
          <w:rFonts w:ascii="Times New Roman" w:hAnsi="Times New Roman" w:cs="Times New Roman"/>
          <w:b/>
          <w:bCs/>
          <w:color w:val="000000" w:themeColor="text1"/>
          <w:sz w:val="24"/>
          <w:szCs w:val="24"/>
        </w:rPr>
        <w:t xml:space="preserve"> </w:t>
      </w:r>
      <w:r w:rsidR="00F150CB" w:rsidRPr="00EE4DCC">
        <w:rPr>
          <w:rFonts w:ascii="Times New Roman" w:hAnsi="Times New Roman" w:cs="Times New Roman"/>
          <w:b/>
          <w:bCs/>
          <w:color w:val="000000" w:themeColor="text1"/>
          <w:sz w:val="24"/>
          <w:szCs w:val="24"/>
        </w:rPr>
        <w:t xml:space="preserve">Table </w:t>
      </w:r>
      <w:r w:rsidR="00F150CB" w:rsidRPr="00EE4DCC">
        <w:rPr>
          <w:rFonts w:ascii="Times New Roman" w:hAnsi="Times New Roman" w:cs="Times New Roman" w:hint="eastAsia"/>
          <w:b/>
          <w:bCs/>
          <w:color w:val="000000" w:themeColor="text1"/>
          <w:sz w:val="24"/>
          <w:szCs w:val="24"/>
        </w:rPr>
        <w:t>3</w:t>
      </w:r>
      <w:r w:rsidR="00F150CB" w:rsidRPr="00EE4DCC">
        <w:rPr>
          <w:rFonts w:ascii="Times New Roman" w:hAnsi="Times New Roman" w:cs="Times New Roman"/>
          <w:b/>
          <w:bCs/>
          <w:color w:val="000000" w:themeColor="text1"/>
          <w:sz w:val="24"/>
          <w:szCs w:val="24"/>
        </w:rPr>
        <w:t>.</w:t>
      </w:r>
      <w:r w:rsidR="00F150CB" w:rsidRPr="00EE4DCC">
        <w:rPr>
          <w:rFonts w:ascii="Times New Roman" w:hAnsi="Times New Roman" w:cs="Times New Roman" w:hint="eastAsia"/>
          <w:b/>
          <w:bCs/>
          <w:color w:val="000000" w:themeColor="text1"/>
          <w:sz w:val="24"/>
          <w:szCs w:val="24"/>
        </w:rPr>
        <w:t xml:space="preserve"> </w:t>
      </w:r>
      <w:r w:rsidR="00F150CB" w:rsidRPr="00EE4DCC">
        <w:rPr>
          <w:rFonts w:ascii="Times New Roman" w:hAnsi="Times New Roman" w:cs="Times New Roman"/>
          <w:color w:val="000000" w:themeColor="text1"/>
          <w:sz w:val="24"/>
          <w:szCs w:val="24"/>
        </w:rPr>
        <w:t>CuHT-FCIP-EP metamaterials based on different material combinations.</w:t>
      </w:r>
    </w:p>
    <w:tbl>
      <w:tblPr>
        <w:tblStyle w:val="a8"/>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86"/>
        <w:gridCol w:w="1283"/>
        <w:gridCol w:w="1442"/>
        <w:gridCol w:w="1283"/>
        <w:gridCol w:w="1443"/>
        <w:gridCol w:w="1122"/>
        <w:gridCol w:w="1180"/>
      </w:tblGrid>
      <w:tr w:rsidR="00EE4DCC" w:rsidRPr="00EE4DCC" w14:paraId="04171490" w14:textId="77777777" w:rsidTr="00065830">
        <w:trPr>
          <w:trHeight w:val="680"/>
          <w:jc w:val="center"/>
        </w:trPr>
        <w:tc>
          <w:tcPr>
            <w:tcW w:w="1668" w:type="dxa"/>
            <w:tcBorders>
              <w:top w:val="single" w:sz="18" w:space="0" w:color="auto"/>
              <w:bottom w:val="single" w:sz="18" w:space="0" w:color="auto"/>
            </w:tcBorders>
            <w:vAlign w:val="center"/>
            <w:hideMark/>
          </w:tcPr>
          <w:p w14:paraId="394DBCAA" w14:textId="77777777" w:rsidR="00F150CB" w:rsidRPr="00EE4DCC" w:rsidRDefault="00F150CB" w:rsidP="00797CB8">
            <w:pPr>
              <w:spacing w:line="276" w:lineRule="auto"/>
              <w:jc w:val="center"/>
              <w:rPr>
                <w:rFonts w:ascii="Times New Roman" w:eastAsia="宋体" w:hAnsi="Times New Roman" w:cs="Times"/>
                <w:b/>
                <w:bCs/>
                <w:color w:val="000000" w:themeColor="text1"/>
                <w:sz w:val="24"/>
                <w:szCs w:val="24"/>
              </w:rPr>
            </w:pPr>
            <w:r w:rsidRPr="00EE4DCC">
              <w:rPr>
                <w:rFonts w:ascii="Times New Roman" w:eastAsia="宋体" w:hAnsi="Times New Roman" w:cs="Times"/>
                <w:b/>
                <w:bCs/>
                <w:color w:val="000000" w:themeColor="text1"/>
                <w:sz w:val="24"/>
                <w:szCs w:val="24"/>
              </w:rPr>
              <w:t>ID</w:t>
            </w:r>
          </w:p>
        </w:tc>
        <w:tc>
          <w:tcPr>
            <w:tcW w:w="1134" w:type="dxa"/>
            <w:tcBorders>
              <w:top w:val="single" w:sz="18" w:space="0" w:color="auto"/>
              <w:bottom w:val="single" w:sz="18" w:space="0" w:color="auto"/>
            </w:tcBorders>
            <w:vAlign w:val="center"/>
            <w:hideMark/>
          </w:tcPr>
          <w:p w14:paraId="764B8991" w14:textId="77777777" w:rsidR="00F150CB" w:rsidRPr="00EE4DCC" w:rsidRDefault="00F150CB" w:rsidP="00797CB8">
            <w:pPr>
              <w:spacing w:line="276" w:lineRule="auto"/>
              <w:jc w:val="center"/>
              <w:rPr>
                <w:rFonts w:ascii="Times New Roman" w:eastAsia="宋体" w:hAnsi="Times New Roman" w:cs="Times"/>
                <w:b/>
                <w:bCs/>
                <w:color w:val="000000" w:themeColor="text1"/>
                <w:sz w:val="24"/>
                <w:szCs w:val="24"/>
              </w:rPr>
            </w:pPr>
            <w:r w:rsidRPr="00EE4DCC">
              <w:rPr>
                <w:rFonts w:ascii="Times New Roman" w:eastAsia="宋体" w:hAnsi="Times New Roman" w:cs="Times" w:hint="eastAsia"/>
                <w:b/>
                <w:bCs/>
                <w:color w:val="000000" w:themeColor="text1"/>
                <w:sz w:val="24"/>
                <w:szCs w:val="24"/>
              </w:rPr>
              <w:t>R1</w:t>
            </w:r>
          </w:p>
        </w:tc>
        <w:tc>
          <w:tcPr>
            <w:tcW w:w="1275" w:type="dxa"/>
            <w:tcBorders>
              <w:top w:val="single" w:sz="18" w:space="0" w:color="auto"/>
              <w:bottom w:val="single" w:sz="18" w:space="0" w:color="auto"/>
            </w:tcBorders>
            <w:vAlign w:val="center"/>
            <w:hideMark/>
          </w:tcPr>
          <w:p w14:paraId="4AE96846" w14:textId="77777777" w:rsidR="00F150CB" w:rsidRPr="00EE4DCC" w:rsidRDefault="00F150CB" w:rsidP="00797CB8">
            <w:pPr>
              <w:spacing w:line="276" w:lineRule="auto"/>
              <w:jc w:val="center"/>
              <w:rPr>
                <w:rFonts w:ascii="Times New Roman" w:eastAsia="宋体" w:hAnsi="Times New Roman" w:cs="Times"/>
                <w:b/>
                <w:bCs/>
                <w:color w:val="000000" w:themeColor="text1"/>
                <w:sz w:val="24"/>
                <w:szCs w:val="24"/>
              </w:rPr>
            </w:pPr>
            <w:r w:rsidRPr="00EE4DCC">
              <w:rPr>
                <w:rFonts w:ascii="Times New Roman" w:eastAsia="宋体" w:hAnsi="Times New Roman" w:cs="Times" w:hint="eastAsia"/>
                <w:b/>
                <w:bCs/>
                <w:color w:val="000000" w:themeColor="text1"/>
                <w:sz w:val="24"/>
                <w:szCs w:val="24"/>
              </w:rPr>
              <w:t>R</w:t>
            </w:r>
            <w:r w:rsidRPr="00EE4DCC">
              <w:rPr>
                <w:rFonts w:ascii="Times New Roman" w:eastAsia="宋体" w:hAnsi="Times New Roman" w:cs="Times"/>
                <w:b/>
                <w:bCs/>
                <w:color w:val="000000" w:themeColor="text1"/>
                <w:sz w:val="24"/>
                <w:szCs w:val="24"/>
              </w:rPr>
              <w:t>2</w:t>
            </w:r>
          </w:p>
        </w:tc>
        <w:tc>
          <w:tcPr>
            <w:tcW w:w="1134" w:type="dxa"/>
            <w:tcBorders>
              <w:top w:val="single" w:sz="18" w:space="0" w:color="auto"/>
              <w:bottom w:val="single" w:sz="18" w:space="0" w:color="auto"/>
            </w:tcBorders>
            <w:vAlign w:val="center"/>
            <w:hideMark/>
          </w:tcPr>
          <w:p w14:paraId="77523525" w14:textId="77777777" w:rsidR="00F150CB" w:rsidRPr="00EE4DCC" w:rsidRDefault="00F150CB" w:rsidP="00797CB8">
            <w:pPr>
              <w:spacing w:line="276" w:lineRule="auto"/>
              <w:jc w:val="center"/>
              <w:rPr>
                <w:rFonts w:ascii="Times New Roman" w:eastAsia="宋体" w:hAnsi="Times New Roman" w:cs="Times"/>
                <w:b/>
                <w:bCs/>
                <w:color w:val="000000" w:themeColor="text1"/>
                <w:sz w:val="24"/>
                <w:szCs w:val="24"/>
              </w:rPr>
            </w:pPr>
            <w:r w:rsidRPr="00EE4DCC">
              <w:rPr>
                <w:rFonts w:ascii="Times New Roman" w:eastAsia="宋体" w:hAnsi="Times New Roman" w:cs="Times" w:hint="eastAsia"/>
                <w:b/>
                <w:bCs/>
                <w:color w:val="000000" w:themeColor="text1"/>
                <w:sz w:val="24"/>
                <w:szCs w:val="24"/>
              </w:rPr>
              <w:t>R</w:t>
            </w:r>
            <w:r w:rsidRPr="00EE4DCC">
              <w:rPr>
                <w:rFonts w:ascii="Times New Roman" w:eastAsia="宋体" w:hAnsi="Times New Roman" w:cs="Times"/>
                <w:b/>
                <w:bCs/>
                <w:color w:val="000000" w:themeColor="text1"/>
                <w:sz w:val="24"/>
                <w:szCs w:val="24"/>
              </w:rPr>
              <w:t>3</w:t>
            </w:r>
          </w:p>
        </w:tc>
        <w:tc>
          <w:tcPr>
            <w:tcW w:w="1276" w:type="dxa"/>
            <w:tcBorders>
              <w:top w:val="single" w:sz="18" w:space="0" w:color="auto"/>
              <w:bottom w:val="single" w:sz="18" w:space="0" w:color="auto"/>
            </w:tcBorders>
            <w:vAlign w:val="center"/>
            <w:hideMark/>
          </w:tcPr>
          <w:p w14:paraId="27CDC5FA" w14:textId="77777777" w:rsidR="00F150CB" w:rsidRPr="00EE4DCC" w:rsidRDefault="00F150CB" w:rsidP="00797CB8">
            <w:pPr>
              <w:spacing w:line="276" w:lineRule="auto"/>
              <w:jc w:val="center"/>
              <w:rPr>
                <w:rFonts w:ascii="Times New Roman" w:eastAsia="宋体" w:hAnsi="Times New Roman" w:cs="Times"/>
                <w:b/>
                <w:bCs/>
                <w:color w:val="000000" w:themeColor="text1"/>
                <w:sz w:val="24"/>
                <w:szCs w:val="24"/>
              </w:rPr>
            </w:pPr>
            <w:r w:rsidRPr="00EE4DCC">
              <w:rPr>
                <w:rFonts w:ascii="Times New Roman" w:eastAsia="宋体" w:hAnsi="Times New Roman" w:cs="Times" w:hint="eastAsia"/>
                <w:b/>
                <w:bCs/>
                <w:color w:val="000000" w:themeColor="text1"/>
                <w:sz w:val="24"/>
                <w:szCs w:val="24"/>
              </w:rPr>
              <w:t>R</w:t>
            </w:r>
            <w:r w:rsidRPr="00EE4DCC">
              <w:rPr>
                <w:rFonts w:ascii="Times New Roman" w:eastAsia="宋体" w:hAnsi="Times New Roman" w:cs="Times"/>
                <w:b/>
                <w:bCs/>
                <w:color w:val="000000" w:themeColor="text1"/>
                <w:sz w:val="24"/>
                <w:szCs w:val="24"/>
              </w:rPr>
              <w:t>4</w:t>
            </w:r>
          </w:p>
        </w:tc>
        <w:tc>
          <w:tcPr>
            <w:tcW w:w="992" w:type="dxa"/>
            <w:tcBorders>
              <w:top w:val="single" w:sz="18" w:space="0" w:color="auto"/>
              <w:bottom w:val="single" w:sz="18" w:space="0" w:color="auto"/>
            </w:tcBorders>
            <w:vAlign w:val="center"/>
            <w:hideMark/>
          </w:tcPr>
          <w:p w14:paraId="1C30D347" w14:textId="77777777" w:rsidR="00F150CB" w:rsidRPr="00EE4DCC" w:rsidRDefault="00F150CB" w:rsidP="00797CB8">
            <w:pPr>
              <w:spacing w:line="276" w:lineRule="auto"/>
              <w:jc w:val="center"/>
              <w:rPr>
                <w:rFonts w:ascii="Times New Roman" w:eastAsia="宋体" w:hAnsi="Times New Roman" w:cs="Times"/>
                <w:b/>
                <w:bCs/>
                <w:color w:val="000000" w:themeColor="text1"/>
                <w:sz w:val="24"/>
                <w:szCs w:val="24"/>
              </w:rPr>
            </w:pPr>
            <w:r w:rsidRPr="00EE4DCC">
              <w:rPr>
                <w:rFonts w:ascii="Times New Roman" w:eastAsia="宋体" w:hAnsi="Times New Roman" w:cs="Times" w:hint="eastAsia"/>
                <w:b/>
                <w:bCs/>
                <w:color w:val="000000" w:themeColor="text1"/>
                <w:sz w:val="24"/>
                <w:szCs w:val="24"/>
              </w:rPr>
              <w:t>R5</w:t>
            </w:r>
          </w:p>
        </w:tc>
        <w:tc>
          <w:tcPr>
            <w:tcW w:w="1043" w:type="dxa"/>
            <w:tcBorders>
              <w:top w:val="single" w:sz="18" w:space="0" w:color="auto"/>
              <w:bottom w:val="single" w:sz="18" w:space="0" w:color="auto"/>
            </w:tcBorders>
            <w:vAlign w:val="center"/>
            <w:hideMark/>
          </w:tcPr>
          <w:p w14:paraId="1825FAE6" w14:textId="77777777" w:rsidR="00F150CB" w:rsidRPr="00EE4DCC" w:rsidRDefault="00F150CB" w:rsidP="00797CB8">
            <w:pPr>
              <w:spacing w:line="276" w:lineRule="auto"/>
              <w:jc w:val="center"/>
              <w:rPr>
                <w:rFonts w:ascii="Times New Roman" w:eastAsia="宋体" w:hAnsi="Times New Roman" w:cs="Times"/>
                <w:b/>
                <w:bCs/>
                <w:color w:val="000000" w:themeColor="text1"/>
                <w:sz w:val="24"/>
                <w:szCs w:val="24"/>
              </w:rPr>
            </w:pPr>
            <w:r w:rsidRPr="00EE4DCC">
              <w:rPr>
                <w:rFonts w:ascii="Times New Roman" w:eastAsia="宋体" w:hAnsi="Times New Roman" w:cs="Times" w:hint="eastAsia"/>
                <w:b/>
                <w:bCs/>
                <w:color w:val="000000" w:themeColor="text1"/>
                <w:sz w:val="24"/>
                <w:szCs w:val="24"/>
              </w:rPr>
              <w:t>R6</w:t>
            </w:r>
          </w:p>
        </w:tc>
      </w:tr>
      <w:tr w:rsidR="00EE4DCC" w:rsidRPr="00EE4DCC" w14:paraId="37B882F9" w14:textId="77777777" w:rsidTr="00065830">
        <w:trPr>
          <w:trHeight w:val="670"/>
          <w:jc w:val="center"/>
        </w:trPr>
        <w:tc>
          <w:tcPr>
            <w:tcW w:w="1668" w:type="dxa"/>
            <w:tcBorders>
              <w:top w:val="single" w:sz="18" w:space="0" w:color="auto"/>
            </w:tcBorders>
            <w:vAlign w:val="center"/>
            <w:hideMark/>
          </w:tcPr>
          <w:p w14:paraId="047C84F9" w14:textId="77777777" w:rsidR="00F150CB" w:rsidRPr="00EE4DCC" w:rsidRDefault="00F150CB" w:rsidP="00797CB8">
            <w:pPr>
              <w:spacing w:line="276" w:lineRule="auto"/>
              <w:jc w:val="center"/>
              <w:rPr>
                <w:rFonts w:ascii="Times New Roman" w:eastAsia="宋体" w:hAnsi="Times New Roman" w:cs="Times"/>
                <w:b/>
                <w:bCs/>
                <w:color w:val="000000" w:themeColor="text1"/>
                <w:sz w:val="24"/>
                <w:szCs w:val="24"/>
              </w:rPr>
            </w:pPr>
            <w:r w:rsidRPr="00EE4DCC">
              <w:rPr>
                <w:rFonts w:ascii="Times New Roman" w:eastAsia="宋体" w:hAnsi="Times New Roman" w:cs="Times"/>
                <w:b/>
                <w:bCs/>
                <w:color w:val="000000" w:themeColor="text1"/>
                <w:sz w:val="24"/>
                <w:szCs w:val="24"/>
              </w:rPr>
              <w:t>Top layer</w:t>
            </w:r>
          </w:p>
        </w:tc>
        <w:tc>
          <w:tcPr>
            <w:tcW w:w="1134" w:type="dxa"/>
            <w:tcBorders>
              <w:top w:val="single" w:sz="18" w:space="0" w:color="auto"/>
            </w:tcBorders>
            <w:vAlign w:val="center"/>
            <w:hideMark/>
          </w:tcPr>
          <w:p w14:paraId="380601D3" w14:textId="77777777" w:rsidR="00F150CB" w:rsidRPr="00EE4DCC" w:rsidRDefault="00F150CB" w:rsidP="00797CB8">
            <w:pPr>
              <w:spacing w:line="276" w:lineRule="auto"/>
              <w:jc w:val="center"/>
              <w:rPr>
                <w:rFonts w:ascii="Times New Roman" w:eastAsia="宋体" w:hAnsi="Times New Roman" w:cs="Times"/>
                <w:color w:val="000000" w:themeColor="text1"/>
                <w:sz w:val="24"/>
                <w:szCs w:val="24"/>
              </w:rPr>
            </w:pPr>
            <w:r w:rsidRPr="00EE4DCC">
              <w:rPr>
                <w:rFonts w:ascii="Times New Roman" w:eastAsia="宋体" w:hAnsi="Times New Roman" w:cs="Times" w:hint="eastAsia"/>
                <w:color w:val="000000" w:themeColor="text1"/>
                <w:sz w:val="24"/>
                <w:szCs w:val="24"/>
              </w:rPr>
              <w:t>S1</w:t>
            </w:r>
          </w:p>
        </w:tc>
        <w:tc>
          <w:tcPr>
            <w:tcW w:w="1275" w:type="dxa"/>
            <w:tcBorders>
              <w:top w:val="single" w:sz="18" w:space="0" w:color="auto"/>
            </w:tcBorders>
            <w:vAlign w:val="center"/>
            <w:hideMark/>
          </w:tcPr>
          <w:p w14:paraId="5980CC6C" w14:textId="77777777" w:rsidR="00F150CB" w:rsidRPr="00EE4DCC" w:rsidRDefault="00F150CB" w:rsidP="00797CB8">
            <w:pPr>
              <w:spacing w:line="276" w:lineRule="auto"/>
              <w:jc w:val="center"/>
              <w:rPr>
                <w:rFonts w:ascii="Times New Roman" w:eastAsia="宋体" w:hAnsi="Times New Roman" w:cs="Times"/>
                <w:color w:val="000000" w:themeColor="text1"/>
                <w:sz w:val="24"/>
                <w:szCs w:val="24"/>
              </w:rPr>
            </w:pPr>
            <w:r w:rsidRPr="00EE4DCC">
              <w:rPr>
                <w:rFonts w:ascii="Times New Roman" w:eastAsia="宋体" w:hAnsi="Times New Roman" w:cs="Times" w:hint="eastAsia"/>
                <w:color w:val="000000" w:themeColor="text1"/>
                <w:sz w:val="24"/>
                <w:szCs w:val="24"/>
              </w:rPr>
              <w:t>S2</w:t>
            </w:r>
          </w:p>
        </w:tc>
        <w:tc>
          <w:tcPr>
            <w:tcW w:w="1134" w:type="dxa"/>
            <w:tcBorders>
              <w:top w:val="single" w:sz="18" w:space="0" w:color="auto"/>
            </w:tcBorders>
            <w:vAlign w:val="center"/>
            <w:hideMark/>
          </w:tcPr>
          <w:p w14:paraId="3D2F4418" w14:textId="77777777" w:rsidR="00F150CB" w:rsidRPr="00EE4DCC" w:rsidRDefault="00F150CB" w:rsidP="00797CB8">
            <w:pPr>
              <w:spacing w:line="276" w:lineRule="auto"/>
              <w:jc w:val="center"/>
              <w:rPr>
                <w:rFonts w:ascii="Times New Roman" w:eastAsia="宋体" w:hAnsi="Times New Roman" w:cs="Times"/>
                <w:color w:val="000000" w:themeColor="text1"/>
                <w:sz w:val="24"/>
                <w:szCs w:val="24"/>
              </w:rPr>
            </w:pPr>
            <w:r w:rsidRPr="00EE4DCC">
              <w:rPr>
                <w:rFonts w:ascii="Times New Roman" w:eastAsia="宋体" w:hAnsi="Times New Roman" w:cs="Times" w:hint="eastAsia"/>
                <w:color w:val="000000" w:themeColor="text1"/>
                <w:sz w:val="24"/>
                <w:szCs w:val="24"/>
              </w:rPr>
              <w:t>S1</w:t>
            </w:r>
          </w:p>
        </w:tc>
        <w:tc>
          <w:tcPr>
            <w:tcW w:w="1276" w:type="dxa"/>
            <w:tcBorders>
              <w:top w:val="single" w:sz="18" w:space="0" w:color="auto"/>
            </w:tcBorders>
            <w:vAlign w:val="center"/>
            <w:hideMark/>
          </w:tcPr>
          <w:p w14:paraId="59542608" w14:textId="77777777" w:rsidR="00F150CB" w:rsidRPr="00EE4DCC" w:rsidRDefault="00F150CB" w:rsidP="00797CB8">
            <w:pPr>
              <w:spacing w:line="276" w:lineRule="auto"/>
              <w:jc w:val="center"/>
              <w:rPr>
                <w:rFonts w:ascii="Times New Roman" w:eastAsia="宋体" w:hAnsi="Times New Roman" w:cs="Times"/>
                <w:color w:val="000000" w:themeColor="text1"/>
                <w:sz w:val="24"/>
                <w:szCs w:val="24"/>
              </w:rPr>
            </w:pPr>
            <w:r w:rsidRPr="00EE4DCC">
              <w:rPr>
                <w:rFonts w:ascii="Times New Roman" w:eastAsia="宋体" w:hAnsi="Times New Roman" w:cs="Times" w:hint="eastAsia"/>
                <w:color w:val="000000" w:themeColor="text1"/>
                <w:sz w:val="24"/>
                <w:szCs w:val="24"/>
              </w:rPr>
              <w:t>S3</w:t>
            </w:r>
          </w:p>
        </w:tc>
        <w:tc>
          <w:tcPr>
            <w:tcW w:w="992" w:type="dxa"/>
            <w:tcBorders>
              <w:top w:val="single" w:sz="18" w:space="0" w:color="auto"/>
            </w:tcBorders>
            <w:vAlign w:val="center"/>
            <w:hideMark/>
          </w:tcPr>
          <w:p w14:paraId="0C43EE88" w14:textId="77777777" w:rsidR="00F150CB" w:rsidRPr="00EE4DCC" w:rsidRDefault="00F150CB" w:rsidP="00797CB8">
            <w:pPr>
              <w:spacing w:line="276" w:lineRule="auto"/>
              <w:jc w:val="center"/>
              <w:rPr>
                <w:rFonts w:ascii="Times New Roman" w:eastAsia="宋体" w:hAnsi="Times New Roman" w:cs="Times"/>
                <w:color w:val="000000" w:themeColor="text1"/>
                <w:sz w:val="24"/>
                <w:szCs w:val="24"/>
              </w:rPr>
            </w:pPr>
            <w:r w:rsidRPr="00EE4DCC">
              <w:rPr>
                <w:rFonts w:ascii="Times New Roman" w:eastAsia="宋体" w:hAnsi="Times New Roman" w:cs="Times" w:hint="eastAsia"/>
                <w:color w:val="000000" w:themeColor="text1"/>
                <w:sz w:val="24"/>
                <w:szCs w:val="24"/>
              </w:rPr>
              <w:t>S3</w:t>
            </w:r>
          </w:p>
        </w:tc>
        <w:tc>
          <w:tcPr>
            <w:tcW w:w="1043" w:type="dxa"/>
            <w:tcBorders>
              <w:top w:val="single" w:sz="18" w:space="0" w:color="auto"/>
            </w:tcBorders>
            <w:vAlign w:val="center"/>
            <w:hideMark/>
          </w:tcPr>
          <w:p w14:paraId="252280EB" w14:textId="77777777" w:rsidR="00F150CB" w:rsidRPr="00EE4DCC" w:rsidRDefault="00F150CB" w:rsidP="00797CB8">
            <w:pPr>
              <w:spacing w:line="276" w:lineRule="auto"/>
              <w:jc w:val="center"/>
              <w:rPr>
                <w:rFonts w:ascii="Times New Roman" w:eastAsia="宋体" w:hAnsi="Times New Roman" w:cs="Times"/>
                <w:color w:val="000000" w:themeColor="text1"/>
                <w:sz w:val="24"/>
                <w:szCs w:val="24"/>
              </w:rPr>
            </w:pPr>
            <w:r w:rsidRPr="00EE4DCC">
              <w:rPr>
                <w:rFonts w:ascii="Times New Roman" w:eastAsia="宋体" w:hAnsi="Times New Roman" w:cs="Times" w:hint="eastAsia"/>
                <w:color w:val="000000" w:themeColor="text1"/>
                <w:sz w:val="24"/>
                <w:szCs w:val="24"/>
              </w:rPr>
              <w:t>S2</w:t>
            </w:r>
          </w:p>
        </w:tc>
      </w:tr>
      <w:tr w:rsidR="00EE4DCC" w:rsidRPr="00EE4DCC" w14:paraId="247719CD" w14:textId="77777777" w:rsidTr="00065830">
        <w:trPr>
          <w:trHeight w:val="670"/>
          <w:jc w:val="center"/>
        </w:trPr>
        <w:tc>
          <w:tcPr>
            <w:tcW w:w="1668" w:type="dxa"/>
            <w:vAlign w:val="center"/>
            <w:hideMark/>
          </w:tcPr>
          <w:p w14:paraId="3C856EDD" w14:textId="77777777" w:rsidR="00F150CB" w:rsidRPr="00EE4DCC" w:rsidRDefault="00F150CB" w:rsidP="00797CB8">
            <w:pPr>
              <w:spacing w:line="276" w:lineRule="auto"/>
              <w:jc w:val="center"/>
              <w:rPr>
                <w:rFonts w:ascii="Times New Roman" w:eastAsia="宋体" w:hAnsi="Times New Roman" w:cs="Times"/>
                <w:b/>
                <w:bCs/>
                <w:color w:val="000000" w:themeColor="text1"/>
                <w:sz w:val="24"/>
                <w:szCs w:val="24"/>
              </w:rPr>
            </w:pPr>
            <w:r w:rsidRPr="00EE4DCC">
              <w:rPr>
                <w:rFonts w:ascii="Times New Roman" w:eastAsia="宋体" w:hAnsi="Times New Roman" w:cs="Times"/>
                <w:b/>
                <w:bCs/>
                <w:color w:val="000000" w:themeColor="text1"/>
                <w:sz w:val="24"/>
                <w:szCs w:val="24"/>
              </w:rPr>
              <w:t>Middle layer</w:t>
            </w:r>
          </w:p>
        </w:tc>
        <w:tc>
          <w:tcPr>
            <w:tcW w:w="1134" w:type="dxa"/>
            <w:vAlign w:val="center"/>
            <w:hideMark/>
          </w:tcPr>
          <w:p w14:paraId="65FAD70B" w14:textId="77777777" w:rsidR="00F150CB" w:rsidRPr="00EE4DCC" w:rsidRDefault="00F150CB" w:rsidP="00797CB8">
            <w:pPr>
              <w:spacing w:line="276" w:lineRule="auto"/>
              <w:jc w:val="center"/>
              <w:rPr>
                <w:rFonts w:ascii="Times New Roman" w:eastAsia="宋体" w:hAnsi="Times New Roman" w:cs="Times"/>
                <w:color w:val="000000" w:themeColor="text1"/>
                <w:sz w:val="24"/>
                <w:szCs w:val="24"/>
              </w:rPr>
            </w:pPr>
            <w:r w:rsidRPr="00EE4DCC">
              <w:rPr>
                <w:rFonts w:ascii="Times New Roman" w:eastAsia="宋体" w:hAnsi="Times New Roman" w:cs="Times" w:hint="eastAsia"/>
                <w:color w:val="000000" w:themeColor="text1"/>
                <w:sz w:val="24"/>
                <w:szCs w:val="24"/>
              </w:rPr>
              <w:t>S2</w:t>
            </w:r>
          </w:p>
        </w:tc>
        <w:tc>
          <w:tcPr>
            <w:tcW w:w="1275" w:type="dxa"/>
            <w:vAlign w:val="center"/>
            <w:hideMark/>
          </w:tcPr>
          <w:p w14:paraId="6318BB21" w14:textId="77777777" w:rsidR="00F150CB" w:rsidRPr="00EE4DCC" w:rsidRDefault="00F150CB" w:rsidP="00797CB8">
            <w:pPr>
              <w:spacing w:line="276" w:lineRule="auto"/>
              <w:jc w:val="center"/>
              <w:rPr>
                <w:rFonts w:ascii="Times New Roman" w:eastAsia="宋体" w:hAnsi="Times New Roman" w:cs="Times"/>
                <w:color w:val="000000" w:themeColor="text1"/>
                <w:sz w:val="24"/>
                <w:szCs w:val="24"/>
              </w:rPr>
            </w:pPr>
            <w:r w:rsidRPr="00EE4DCC">
              <w:rPr>
                <w:rFonts w:ascii="Times New Roman" w:eastAsia="宋体" w:hAnsi="Times New Roman" w:cs="Times" w:hint="eastAsia"/>
                <w:color w:val="000000" w:themeColor="text1"/>
                <w:sz w:val="24"/>
                <w:szCs w:val="24"/>
              </w:rPr>
              <w:t>S1</w:t>
            </w:r>
          </w:p>
        </w:tc>
        <w:tc>
          <w:tcPr>
            <w:tcW w:w="1134" w:type="dxa"/>
            <w:vAlign w:val="center"/>
            <w:hideMark/>
          </w:tcPr>
          <w:p w14:paraId="46CFBDAD" w14:textId="77777777" w:rsidR="00F150CB" w:rsidRPr="00EE4DCC" w:rsidRDefault="00F150CB" w:rsidP="00797CB8">
            <w:pPr>
              <w:spacing w:line="276" w:lineRule="auto"/>
              <w:jc w:val="center"/>
              <w:rPr>
                <w:rFonts w:ascii="Times New Roman" w:eastAsia="宋体" w:hAnsi="Times New Roman" w:cs="Times"/>
                <w:color w:val="000000" w:themeColor="text1"/>
                <w:sz w:val="24"/>
                <w:szCs w:val="24"/>
              </w:rPr>
            </w:pPr>
            <w:r w:rsidRPr="00EE4DCC">
              <w:rPr>
                <w:rFonts w:ascii="Times New Roman" w:eastAsia="宋体" w:hAnsi="Times New Roman" w:cs="Times" w:hint="eastAsia"/>
                <w:color w:val="000000" w:themeColor="text1"/>
                <w:sz w:val="24"/>
                <w:szCs w:val="24"/>
              </w:rPr>
              <w:t>S3</w:t>
            </w:r>
          </w:p>
        </w:tc>
        <w:tc>
          <w:tcPr>
            <w:tcW w:w="1276" w:type="dxa"/>
            <w:vAlign w:val="center"/>
            <w:hideMark/>
          </w:tcPr>
          <w:p w14:paraId="2AAC63C6" w14:textId="77777777" w:rsidR="00F150CB" w:rsidRPr="00EE4DCC" w:rsidRDefault="00F150CB" w:rsidP="00797CB8">
            <w:pPr>
              <w:spacing w:line="276" w:lineRule="auto"/>
              <w:jc w:val="center"/>
              <w:rPr>
                <w:rFonts w:ascii="Times New Roman" w:eastAsia="宋体" w:hAnsi="Times New Roman" w:cs="Times"/>
                <w:color w:val="000000" w:themeColor="text1"/>
                <w:sz w:val="24"/>
                <w:szCs w:val="24"/>
              </w:rPr>
            </w:pPr>
            <w:r w:rsidRPr="00EE4DCC">
              <w:rPr>
                <w:rFonts w:ascii="Times New Roman" w:eastAsia="宋体" w:hAnsi="Times New Roman" w:cs="Times" w:hint="eastAsia"/>
                <w:color w:val="000000" w:themeColor="text1"/>
                <w:sz w:val="24"/>
                <w:szCs w:val="24"/>
              </w:rPr>
              <w:t>S1</w:t>
            </w:r>
          </w:p>
        </w:tc>
        <w:tc>
          <w:tcPr>
            <w:tcW w:w="992" w:type="dxa"/>
            <w:vAlign w:val="center"/>
            <w:hideMark/>
          </w:tcPr>
          <w:p w14:paraId="327C792C" w14:textId="77777777" w:rsidR="00F150CB" w:rsidRPr="00EE4DCC" w:rsidRDefault="00F150CB" w:rsidP="00797CB8">
            <w:pPr>
              <w:spacing w:line="276" w:lineRule="auto"/>
              <w:jc w:val="center"/>
              <w:rPr>
                <w:rFonts w:ascii="Times New Roman" w:eastAsia="宋体" w:hAnsi="Times New Roman" w:cs="Times"/>
                <w:color w:val="000000" w:themeColor="text1"/>
                <w:sz w:val="24"/>
                <w:szCs w:val="24"/>
              </w:rPr>
            </w:pPr>
            <w:r w:rsidRPr="00EE4DCC">
              <w:rPr>
                <w:rFonts w:ascii="Times New Roman" w:eastAsia="宋体" w:hAnsi="Times New Roman" w:cs="Times" w:hint="eastAsia"/>
                <w:color w:val="000000" w:themeColor="text1"/>
                <w:sz w:val="24"/>
                <w:szCs w:val="24"/>
              </w:rPr>
              <w:t>S2</w:t>
            </w:r>
          </w:p>
        </w:tc>
        <w:tc>
          <w:tcPr>
            <w:tcW w:w="1043" w:type="dxa"/>
            <w:vAlign w:val="center"/>
            <w:hideMark/>
          </w:tcPr>
          <w:p w14:paraId="6C416972" w14:textId="77777777" w:rsidR="00F150CB" w:rsidRPr="00EE4DCC" w:rsidRDefault="00F150CB" w:rsidP="00797CB8">
            <w:pPr>
              <w:spacing w:line="276" w:lineRule="auto"/>
              <w:jc w:val="center"/>
              <w:rPr>
                <w:rFonts w:ascii="Times New Roman" w:eastAsia="宋体" w:hAnsi="Times New Roman" w:cs="Times"/>
                <w:color w:val="000000" w:themeColor="text1"/>
                <w:sz w:val="24"/>
                <w:szCs w:val="24"/>
              </w:rPr>
            </w:pPr>
            <w:r w:rsidRPr="00EE4DCC">
              <w:rPr>
                <w:rFonts w:ascii="Times New Roman" w:eastAsia="宋体" w:hAnsi="Times New Roman" w:cs="Times" w:hint="eastAsia"/>
                <w:color w:val="000000" w:themeColor="text1"/>
                <w:sz w:val="24"/>
                <w:szCs w:val="24"/>
              </w:rPr>
              <w:t>S3</w:t>
            </w:r>
          </w:p>
        </w:tc>
      </w:tr>
      <w:tr w:rsidR="00EE4DCC" w:rsidRPr="00EE4DCC" w14:paraId="03CEDD29" w14:textId="77777777" w:rsidTr="00065830">
        <w:trPr>
          <w:trHeight w:val="670"/>
          <w:jc w:val="center"/>
        </w:trPr>
        <w:tc>
          <w:tcPr>
            <w:tcW w:w="1668" w:type="dxa"/>
            <w:tcBorders>
              <w:bottom w:val="single" w:sz="18" w:space="0" w:color="auto"/>
            </w:tcBorders>
            <w:vAlign w:val="center"/>
            <w:hideMark/>
          </w:tcPr>
          <w:p w14:paraId="082589CB" w14:textId="77777777" w:rsidR="00F150CB" w:rsidRPr="00EE4DCC" w:rsidRDefault="00F150CB" w:rsidP="00797CB8">
            <w:pPr>
              <w:spacing w:line="276" w:lineRule="auto"/>
              <w:jc w:val="center"/>
              <w:rPr>
                <w:rFonts w:ascii="Times New Roman" w:eastAsia="宋体" w:hAnsi="Times New Roman" w:cs="Times"/>
                <w:b/>
                <w:bCs/>
                <w:color w:val="000000" w:themeColor="text1"/>
                <w:sz w:val="24"/>
                <w:szCs w:val="24"/>
              </w:rPr>
            </w:pPr>
            <w:r w:rsidRPr="00EE4DCC">
              <w:rPr>
                <w:rFonts w:ascii="Times New Roman" w:eastAsia="宋体" w:hAnsi="Times New Roman" w:cs="Times"/>
                <w:b/>
                <w:bCs/>
                <w:color w:val="000000" w:themeColor="text1"/>
                <w:sz w:val="24"/>
                <w:szCs w:val="24"/>
              </w:rPr>
              <w:t>Bottom layer</w:t>
            </w:r>
          </w:p>
        </w:tc>
        <w:tc>
          <w:tcPr>
            <w:tcW w:w="1134" w:type="dxa"/>
            <w:tcBorders>
              <w:bottom w:val="single" w:sz="18" w:space="0" w:color="auto"/>
            </w:tcBorders>
            <w:vAlign w:val="center"/>
            <w:hideMark/>
          </w:tcPr>
          <w:p w14:paraId="2323ECB1" w14:textId="77777777" w:rsidR="00F150CB" w:rsidRPr="00EE4DCC" w:rsidRDefault="00F150CB" w:rsidP="00797CB8">
            <w:pPr>
              <w:spacing w:line="276" w:lineRule="auto"/>
              <w:jc w:val="center"/>
              <w:rPr>
                <w:rFonts w:ascii="Times New Roman" w:eastAsia="宋体" w:hAnsi="Times New Roman" w:cs="Times"/>
                <w:color w:val="000000" w:themeColor="text1"/>
                <w:sz w:val="24"/>
                <w:szCs w:val="24"/>
              </w:rPr>
            </w:pPr>
            <w:r w:rsidRPr="00EE4DCC">
              <w:rPr>
                <w:rFonts w:ascii="Times New Roman" w:eastAsia="宋体" w:hAnsi="Times New Roman" w:cs="Times" w:hint="eastAsia"/>
                <w:color w:val="000000" w:themeColor="text1"/>
                <w:sz w:val="24"/>
                <w:szCs w:val="24"/>
              </w:rPr>
              <w:t>S3</w:t>
            </w:r>
          </w:p>
        </w:tc>
        <w:tc>
          <w:tcPr>
            <w:tcW w:w="1275" w:type="dxa"/>
            <w:tcBorders>
              <w:bottom w:val="single" w:sz="18" w:space="0" w:color="auto"/>
            </w:tcBorders>
            <w:vAlign w:val="center"/>
            <w:hideMark/>
          </w:tcPr>
          <w:p w14:paraId="343C01C4" w14:textId="77777777" w:rsidR="00F150CB" w:rsidRPr="00EE4DCC" w:rsidRDefault="00F150CB" w:rsidP="00797CB8">
            <w:pPr>
              <w:spacing w:line="276" w:lineRule="auto"/>
              <w:jc w:val="center"/>
              <w:rPr>
                <w:rFonts w:ascii="Times New Roman" w:eastAsia="宋体" w:hAnsi="Times New Roman" w:cs="Times"/>
                <w:color w:val="000000" w:themeColor="text1"/>
                <w:sz w:val="24"/>
                <w:szCs w:val="24"/>
              </w:rPr>
            </w:pPr>
            <w:r w:rsidRPr="00EE4DCC">
              <w:rPr>
                <w:rFonts w:ascii="Times New Roman" w:eastAsia="宋体" w:hAnsi="Times New Roman" w:cs="Times" w:hint="eastAsia"/>
                <w:color w:val="000000" w:themeColor="text1"/>
                <w:sz w:val="24"/>
                <w:szCs w:val="24"/>
              </w:rPr>
              <w:t>S3</w:t>
            </w:r>
          </w:p>
        </w:tc>
        <w:tc>
          <w:tcPr>
            <w:tcW w:w="1134" w:type="dxa"/>
            <w:tcBorders>
              <w:bottom w:val="single" w:sz="18" w:space="0" w:color="auto"/>
            </w:tcBorders>
            <w:vAlign w:val="center"/>
            <w:hideMark/>
          </w:tcPr>
          <w:p w14:paraId="7D1C9045" w14:textId="77777777" w:rsidR="00F150CB" w:rsidRPr="00EE4DCC" w:rsidRDefault="00F150CB" w:rsidP="00797CB8">
            <w:pPr>
              <w:spacing w:line="276" w:lineRule="auto"/>
              <w:jc w:val="center"/>
              <w:rPr>
                <w:rFonts w:ascii="Times New Roman" w:eastAsia="宋体" w:hAnsi="Times New Roman" w:cs="Times"/>
                <w:color w:val="000000" w:themeColor="text1"/>
                <w:sz w:val="24"/>
                <w:szCs w:val="24"/>
              </w:rPr>
            </w:pPr>
            <w:r w:rsidRPr="00EE4DCC">
              <w:rPr>
                <w:rFonts w:ascii="Times New Roman" w:eastAsia="宋体" w:hAnsi="Times New Roman" w:cs="Times" w:hint="eastAsia"/>
                <w:color w:val="000000" w:themeColor="text1"/>
                <w:sz w:val="24"/>
                <w:szCs w:val="24"/>
              </w:rPr>
              <w:t>S2</w:t>
            </w:r>
          </w:p>
        </w:tc>
        <w:tc>
          <w:tcPr>
            <w:tcW w:w="1276" w:type="dxa"/>
            <w:tcBorders>
              <w:bottom w:val="single" w:sz="18" w:space="0" w:color="auto"/>
            </w:tcBorders>
            <w:vAlign w:val="center"/>
            <w:hideMark/>
          </w:tcPr>
          <w:p w14:paraId="4BD79FA0" w14:textId="77777777" w:rsidR="00F150CB" w:rsidRPr="00EE4DCC" w:rsidRDefault="00F150CB" w:rsidP="00797CB8">
            <w:pPr>
              <w:spacing w:line="276" w:lineRule="auto"/>
              <w:jc w:val="center"/>
              <w:rPr>
                <w:rFonts w:ascii="Times New Roman" w:eastAsia="宋体" w:hAnsi="Times New Roman" w:cs="Times"/>
                <w:color w:val="000000" w:themeColor="text1"/>
                <w:sz w:val="24"/>
                <w:szCs w:val="24"/>
              </w:rPr>
            </w:pPr>
            <w:r w:rsidRPr="00EE4DCC">
              <w:rPr>
                <w:rFonts w:ascii="Times New Roman" w:eastAsia="宋体" w:hAnsi="Times New Roman" w:cs="Times" w:hint="eastAsia"/>
                <w:color w:val="000000" w:themeColor="text1"/>
                <w:sz w:val="24"/>
                <w:szCs w:val="24"/>
              </w:rPr>
              <w:t>S2</w:t>
            </w:r>
          </w:p>
        </w:tc>
        <w:tc>
          <w:tcPr>
            <w:tcW w:w="992" w:type="dxa"/>
            <w:tcBorders>
              <w:bottom w:val="single" w:sz="18" w:space="0" w:color="auto"/>
            </w:tcBorders>
            <w:vAlign w:val="center"/>
            <w:hideMark/>
          </w:tcPr>
          <w:p w14:paraId="2A13A102" w14:textId="77777777" w:rsidR="00F150CB" w:rsidRPr="00EE4DCC" w:rsidRDefault="00F150CB" w:rsidP="00797CB8">
            <w:pPr>
              <w:spacing w:line="276" w:lineRule="auto"/>
              <w:jc w:val="center"/>
              <w:rPr>
                <w:rFonts w:ascii="Times New Roman" w:eastAsia="宋体" w:hAnsi="Times New Roman" w:cs="Times"/>
                <w:color w:val="000000" w:themeColor="text1"/>
                <w:sz w:val="24"/>
                <w:szCs w:val="24"/>
              </w:rPr>
            </w:pPr>
            <w:r w:rsidRPr="00EE4DCC">
              <w:rPr>
                <w:rFonts w:ascii="Times New Roman" w:eastAsia="宋体" w:hAnsi="Times New Roman" w:cs="Times" w:hint="eastAsia"/>
                <w:color w:val="000000" w:themeColor="text1"/>
                <w:sz w:val="24"/>
                <w:szCs w:val="24"/>
              </w:rPr>
              <w:t>S1</w:t>
            </w:r>
          </w:p>
        </w:tc>
        <w:tc>
          <w:tcPr>
            <w:tcW w:w="1043" w:type="dxa"/>
            <w:tcBorders>
              <w:bottom w:val="single" w:sz="18" w:space="0" w:color="auto"/>
            </w:tcBorders>
            <w:vAlign w:val="center"/>
            <w:hideMark/>
          </w:tcPr>
          <w:p w14:paraId="4E148212" w14:textId="77777777" w:rsidR="00F150CB" w:rsidRPr="00EE4DCC" w:rsidRDefault="00F150CB" w:rsidP="00797CB8">
            <w:pPr>
              <w:spacing w:line="276" w:lineRule="auto"/>
              <w:jc w:val="center"/>
              <w:rPr>
                <w:rFonts w:ascii="Times New Roman" w:eastAsia="宋体" w:hAnsi="Times New Roman" w:cs="Times"/>
                <w:color w:val="000000" w:themeColor="text1"/>
                <w:sz w:val="24"/>
                <w:szCs w:val="24"/>
              </w:rPr>
            </w:pPr>
            <w:r w:rsidRPr="00EE4DCC">
              <w:rPr>
                <w:rFonts w:ascii="Times New Roman" w:eastAsia="宋体" w:hAnsi="Times New Roman" w:cs="Times" w:hint="eastAsia"/>
                <w:color w:val="000000" w:themeColor="text1"/>
                <w:sz w:val="24"/>
                <w:szCs w:val="24"/>
              </w:rPr>
              <w:t>S1</w:t>
            </w:r>
          </w:p>
        </w:tc>
      </w:tr>
    </w:tbl>
    <w:p w14:paraId="32072199" w14:textId="77777777" w:rsidR="00F150CB" w:rsidRPr="00EE4DCC" w:rsidRDefault="00F150CB" w:rsidP="00F150CB">
      <w:pPr>
        <w:widowControl/>
        <w:jc w:val="left"/>
        <w:rPr>
          <w:rFonts w:ascii="Times" w:eastAsia="宋体" w:hAnsi="Times"/>
          <w:b/>
          <w:bCs/>
          <w:color w:val="000000" w:themeColor="text1"/>
          <w:kern w:val="0"/>
          <w:sz w:val="22"/>
        </w:rPr>
      </w:pPr>
    </w:p>
    <w:p w14:paraId="56A0AACB" w14:textId="75342113" w:rsidR="00F150CB" w:rsidRPr="00EE4DCC" w:rsidRDefault="00F150CB" w:rsidP="00F150CB">
      <w:pPr>
        <w:widowControl/>
        <w:spacing w:line="480" w:lineRule="auto"/>
        <w:rPr>
          <w:rFonts w:ascii="Times New Roman" w:eastAsia="等线" w:hAnsi="Times New Roman" w:cs="Times New Roman"/>
          <w:color w:val="000000" w:themeColor="text1"/>
          <w:kern w:val="0"/>
          <w:sz w:val="24"/>
          <w:szCs w:val="24"/>
        </w:rPr>
      </w:pPr>
      <w:r w:rsidRPr="00EE4DCC">
        <w:rPr>
          <w:rFonts w:ascii="Times New Roman" w:eastAsia="等线" w:hAnsi="Times New Roman" w:cs="Times New Roman"/>
          <w:color w:val="000000" w:themeColor="text1"/>
          <w:kern w:val="0"/>
          <w:sz w:val="24"/>
          <w:szCs w:val="24"/>
        </w:rPr>
        <w:t xml:space="preserve">All possible three-layer combinations are detailed in </w:t>
      </w:r>
      <w:r w:rsidR="001E12E8" w:rsidRPr="006832C0">
        <w:rPr>
          <w:rFonts w:ascii="Times New Roman" w:hAnsi="Times New Roman" w:cs="Times New Roman"/>
          <w:b/>
          <w:bCs/>
          <w:color w:val="000000" w:themeColor="text1"/>
          <w:sz w:val="24"/>
          <w:szCs w:val="28"/>
        </w:rPr>
        <w:t>Supplementary</w:t>
      </w:r>
      <w:r w:rsidR="001E12E8" w:rsidRPr="00EE4DCC">
        <w:rPr>
          <w:rFonts w:ascii="Times New Roman" w:eastAsia="等线" w:hAnsi="Times New Roman" w:cs="Times New Roman"/>
          <w:b/>
          <w:bCs/>
          <w:color w:val="000000" w:themeColor="text1"/>
          <w:kern w:val="0"/>
          <w:sz w:val="24"/>
          <w:szCs w:val="24"/>
        </w:rPr>
        <w:t xml:space="preserve"> </w:t>
      </w:r>
      <w:r w:rsidRPr="00EE4DCC">
        <w:rPr>
          <w:rFonts w:ascii="Times New Roman" w:eastAsia="等线" w:hAnsi="Times New Roman" w:cs="Times New Roman"/>
          <w:b/>
          <w:bCs/>
          <w:color w:val="000000" w:themeColor="text1"/>
          <w:kern w:val="0"/>
          <w:sz w:val="24"/>
          <w:szCs w:val="24"/>
        </w:rPr>
        <w:t xml:space="preserve">Table </w:t>
      </w:r>
      <w:r w:rsidR="00642E70" w:rsidRPr="00EE4DCC">
        <w:rPr>
          <w:rFonts w:ascii="Times New Roman" w:eastAsia="等线" w:hAnsi="Times New Roman" w:cs="Times New Roman"/>
          <w:b/>
          <w:bCs/>
          <w:color w:val="000000" w:themeColor="text1"/>
          <w:kern w:val="0"/>
          <w:sz w:val="24"/>
          <w:szCs w:val="24"/>
        </w:rPr>
        <w:t>3</w:t>
      </w:r>
      <w:r w:rsidRPr="00EE4DCC">
        <w:rPr>
          <w:rFonts w:ascii="Times New Roman" w:eastAsia="等线" w:hAnsi="Times New Roman" w:cs="Times New Roman"/>
          <w:color w:val="000000" w:themeColor="text1"/>
          <w:kern w:val="0"/>
          <w:sz w:val="24"/>
          <w:szCs w:val="24"/>
        </w:rPr>
        <w:t xml:space="preserve">. Comparing the simulated reflectivity results between R1, R2, and other combinations, it is evident that when S3 is placed at the bottom layer, the metamaterial exhibits superior absorption performance in the low-frequency range (2-5 </w:t>
      </w:r>
      <w:r w:rsidRPr="00EE4DCC">
        <w:rPr>
          <w:rFonts w:ascii="Times New Roman" w:eastAsia="等线" w:hAnsi="Times New Roman" w:cs="Times New Roman"/>
          <w:color w:val="000000" w:themeColor="text1"/>
          <w:kern w:val="0"/>
          <w:sz w:val="24"/>
          <w:szCs w:val="24"/>
        </w:rPr>
        <w:lastRenderedPageBreak/>
        <w:t>GHz). This can be attributed to the higher content of strong magnetic component in S3, which maximizes the absorption of low-frequency EMWs. Further comparison between R1 and R2 results shows that, despite similar -10 dB EAB, when S1 is the top layer, the resonance absorption peak intensities of the metamaterial are significantly higher compared to the scenario when S2 is at the top. This is because S1 material has relatively lower attenuation constant, resulting in a gradient distribution from top to bottom. Such a distribution has been widely acknowledged to enhance the efficiency of electromagnetic absorption. Consequently, the combination of S1-S2-S3 was chosen as the optimal configuration.</w:t>
      </w:r>
    </w:p>
    <w:p w14:paraId="2C7DA9FA" w14:textId="77777777" w:rsidR="00017DD8" w:rsidRDefault="00017DD8" w:rsidP="00065830">
      <w:pPr>
        <w:spacing w:afterLines="50" w:after="156"/>
        <w:jc w:val="center"/>
        <w:rPr>
          <w:rFonts w:ascii="Times" w:eastAsia="宋体" w:hAnsi="Times"/>
          <w:b/>
          <w:bCs/>
          <w:color w:val="000000" w:themeColor="text1"/>
          <w:kern w:val="0"/>
          <w:sz w:val="22"/>
        </w:rPr>
      </w:pPr>
      <w:r>
        <w:rPr>
          <w:rFonts w:ascii="Times" w:eastAsia="宋体" w:hAnsi="Times"/>
          <w:b/>
          <w:bCs/>
          <w:color w:val="000000" w:themeColor="text1"/>
          <w:kern w:val="0"/>
          <w:sz w:val="22"/>
        </w:rPr>
        <w:br w:type="page"/>
      </w:r>
    </w:p>
    <w:p w14:paraId="7EF21882" w14:textId="34E76796" w:rsidR="004E66D8" w:rsidRPr="00EE4DCC" w:rsidRDefault="00126DF3" w:rsidP="00065830">
      <w:pPr>
        <w:spacing w:afterLines="50" w:after="156"/>
        <w:jc w:val="center"/>
        <w:rPr>
          <w:rFonts w:ascii="Times" w:eastAsia="宋体" w:hAnsi="Times"/>
          <w:b/>
          <w:bCs/>
          <w:color w:val="000000" w:themeColor="text1"/>
          <w:kern w:val="0"/>
          <w:sz w:val="22"/>
        </w:rPr>
      </w:pPr>
      <w:r w:rsidRPr="00EE4DCC">
        <w:rPr>
          <w:rFonts w:ascii="Times" w:eastAsia="宋体" w:hAnsi="Times"/>
          <w:b/>
          <w:bCs/>
          <w:noProof/>
          <w:color w:val="000000" w:themeColor="text1"/>
          <w:kern w:val="0"/>
          <w:sz w:val="22"/>
        </w:rPr>
        <w:lastRenderedPageBreak/>
        <w:drawing>
          <wp:inline distT="0" distB="0" distL="0" distR="0" wp14:anchorId="52641AF1" wp14:editId="195DF2C4">
            <wp:extent cx="6392496" cy="3971338"/>
            <wp:effectExtent l="0" t="0" r="0" b="3810"/>
            <wp:docPr id="211331100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3311003" name=""/>
                    <pic:cNvPicPr/>
                  </pic:nvPicPr>
                  <pic:blipFill>
                    <a:blip r:embed="rId19"/>
                    <a:stretch>
                      <a:fillRect/>
                    </a:stretch>
                  </pic:blipFill>
                  <pic:spPr>
                    <a:xfrm>
                      <a:off x="0" y="0"/>
                      <a:ext cx="6419323" cy="3988005"/>
                    </a:xfrm>
                    <a:prstGeom prst="rect">
                      <a:avLst/>
                    </a:prstGeom>
                  </pic:spPr>
                </pic:pic>
              </a:graphicData>
            </a:graphic>
          </wp:inline>
        </w:drawing>
      </w:r>
    </w:p>
    <w:p w14:paraId="565E4411" w14:textId="278D43DB" w:rsidR="00B64A5C" w:rsidRPr="00EE4DCC" w:rsidRDefault="00684AF0" w:rsidP="00065830">
      <w:pPr>
        <w:pStyle w:val="a7"/>
        <w:spacing w:before="0" w:beforeAutospacing="0" w:after="0" w:afterAutospacing="0" w:line="360" w:lineRule="auto"/>
        <w:jc w:val="center"/>
        <w:rPr>
          <w:rFonts w:ascii="Times New Roman" w:eastAsiaTheme="minorEastAsia" w:hAnsi="Times New Roman" w:cs="Times New Roman"/>
          <w:color w:val="000000" w:themeColor="text1"/>
          <w:kern w:val="24"/>
        </w:rPr>
      </w:pPr>
      <w:r w:rsidRPr="00684AF0">
        <w:rPr>
          <w:rFonts w:ascii="Times New Roman" w:eastAsiaTheme="minorEastAsia" w:hAnsi="Times New Roman" w:cs="Times New Roman"/>
          <w:b/>
          <w:bCs/>
          <w:color w:val="000000" w:themeColor="text1"/>
          <w:kern w:val="24"/>
        </w:rPr>
        <w:t>Supplementary</w:t>
      </w:r>
      <w:r>
        <w:rPr>
          <w:rFonts w:ascii="Times New Roman" w:eastAsiaTheme="minorEastAsia" w:hAnsi="Times New Roman" w:cs="Times New Roman" w:hint="eastAsia"/>
          <w:b/>
          <w:bCs/>
          <w:color w:val="000000" w:themeColor="text1"/>
          <w:kern w:val="24"/>
        </w:rPr>
        <w:t xml:space="preserve"> </w:t>
      </w:r>
      <w:r w:rsidRPr="00EE4DCC">
        <w:rPr>
          <w:rFonts w:ascii="Times New Roman" w:eastAsiaTheme="minorEastAsia" w:hAnsi="Times New Roman" w:cs="Times New Roman"/>
          <w:b/>
          <w:bCs/>
          <w:color w:val="000000" w:themeColor="text1"/>
          <w:kern w:val="24"/>
        </w:rPr>
        <w:t>Fig</w:t>
      </w:r>
      <w:r>
        <w:rPr>
          <w:rFonts w:ascii="Times New Roman" w:eastAsiaTheme="minorEastAsia" w:hAnsi="Times New Roman" w:cs="Times New Roman" w:hint="eastAsia"/>
          <w:b/>
          <w:bCs/>
          <w:color w:val="000000" w:themeColor="text1"/>
          <w:kern w:val="24"/>
        </w:rPr>
        <w:t>.</w:t>
      </w:r>
      <w:r w:rsidRPr="00EE4DCC">
        <w:rPr>
          <w:rFonts w:ascii="Times New Roman" w:eastAsiaTheme="minorEastAsia" w:hAnsi="Times New Roman" w:cs="Times New Roman"/>
          <w:b/>
          <w:bCs/>
          <w:color w:val="000000" w:themeColor="text1"/>
          <w:kern w:val="24"/>
        </w:rPr>
        <w:t xml:space="preserve"> </w:t>
      </w:r>
      <w:r w:rsidR="0031504F" w:rsidRPr="00EE4DCC">
        <w:rPr>
          <w:rFonts w:ascii="Times New Roman" w:eastAsiaTheme="minorEastAsia" w:hAnsi="Times New Roman" w:cs="Times New Roman" w:hint="eastAsia"/>
          <w:b/>
          <w:bCs/>
          <w:color w:val="000000" w:themeColor="text1"/>
          <w:kern w:val="24"/>
        </w:rPr>
        <w:t>11</w:t>
      </w:r>
      <w:r w:rsidR="00B64A5C" w:rsidRPr="00EE4DCC">
        <w:rPr>
          <w:rFonts w:ascii="Times New Roman" w:eastAsiaTheme="minorEastAsia" w:hAnsi="Times New Roman" w:cs="Times New Roman"/>
          <w:b/>
          <w:bCs/>
          <w:color w:val="000000" w:themeColor="text1"/>
          <w:kern w:val="24"/>
        </w:rPr>
        <w:t xml:space="preserve"> </w:t>
      </w:r>
      <w:r w:rsidR="003D1357" w:rsidRPr="00EE4DCC">
        <w:rPr>
          <w:rFonts w:ascii="Times New Roman" w:eastAsiaTheme="minorEastAsia" w:hAnsi="Times New Roman" w:cs="Times New Roman"/>
          <w:b/>
          <w:bCs/>
          <w:color w:val="000000" w:themeColor="text1"/>
          <w:kern w:val="24"/>
        </w:rPr>
        <w:t xml:space="preserve">Influence of structural dimensions on reflection loss of metamaterial absorbers. </w:t>
      </w:r>
      <w:r w:rsidR="00B64A5C" w:rsidRPr="00EE4DCC">
        <w:rPr>
          <w:rFonts w:ascii="Times New Roman" w:eastAsiaTheme="minorEastAsia" w:hAnsi="Times New Roman" w:cs="Times New Roman"/>
          <w:color w:val="000000" w:themeColor="text1"/>
          <w:kern w:val="24"/>
        </w:rPr>
        <w:t xml:space="preserve">By changing </w:t>
      </w:r>
      <w:r w:rsidR="00B64A5C" w:rsidRPr="00EE4DCC">
        <w:rPr>
          <w:rFonts w:ascii="Times New Roman" w:eastAsiaTheme="minorEastAsia" w:hAnsi="Times New Roman" w:cs="Times New Roman"/>
          <w:b/>
          <w:bCs/>
          <w:color w:val="000000" w:themeColor="text1"/>
          <w:kern w:val="24"/>
        </w:rPr>
        <w:t>a</w:t>
      </w:r>
      <w:r w:rsidR="00B64A5C" w:rsidRPr="00EE4DCC">
        <w:rPr>
          <w:rFonts w:ascii="Times New Roman" w:eastAsiaTheme="minorEastAsia" w:hAnsi="Times New Roman" w:cs="Times New Roman"/>
          <w:color w:val="000000" w:themeColor="text1"/>
          <w:kern w:val="24"/>
        </w:rPr>
        <w:t xml:space="preserve"> </w:t>
      </w:r>
      <w:r w:rsidR="00065929" w:rsidRPr="00EE4DCC">
        <w:rPr>
          <w:rFonts w:ascii="Times New Roman" w:eastAsiaTheme="minorEastAsia" w:hAnsi="Times New Roman" w:cs="Times New Roman" w:hint="eastAsia"/>
          <w:color w:val="000000" w:themeColor="text1"/>
          <w:kern w:val="24"/>
        </w:rPr>
        <w:t>T1</w:t>
      </w:r>
      <w:r w:rsidR="00B64A5C" w:rsidRPr="00EE4DCC">
        <w:rPr>
          <w:rFonts w:ascii="Times New Roman" w:eastAsiaTheme="minorEastAsia" w:hAnsi="Times New Roman" w:cs="Times New Roman"/>
          <w:color w:val="000000" w:themeColor="text1"/>
          <w:kern w:val="24"/>
        </w:rPr>
        <w:t xml:space="preserve">, </w:t>
      </w:r>
      <w:r w:rsidR="00B64A5C" w:rsidRPr="00EE4DCC">
        <w:rPr>
          <w:rFonts w:ascii="Times New Roman" w:eastAsiaTheme="minorEastAsia" w:hAnsi="Times New Roman" w:cs="Times New Roman"/>
          <w:b/>
          <w:bCs/>
          <w:color w:val="000000" w:themeColor="text1"/>
          <w:kern w:val="24"/>
        </w:rPr>
        <w:t>b</w:t>
      </w:r>
      <w:r w:rsidR="00B64A5C" w:rsidRPr="00EE4DCC">
        <w:rPr>
          <w:rFonts w:ascii="Times New Roman" w:eastAsiaTheme="minorEastAsia" w:hAnsi="Times New Roman" w:cs="Times New Roman"/>
          <w:color w:val="000000" w:themeColor="text1"/>
          <w:kern w:val="24"/>
        </w:rPr>
        <w:t xml:space="preserve"> </w:t>
      </w:r>
      <w:r w:rsidR="00065929" w:rsidRPr="00EE4DCC">
        <w:rPr>
          <w:rFonts w:ascii="Times New Roman" w:eastAsiaTheme="minorEastAsia" w:hAnsi="Times New Roman" w:cs="Times New Roman"/>
          <w:color w:val="000000" w:themeColor="text1"/>
          <w:kern w:val="24"/>
        </w:rPr>
        <w:t>T1</w:t>
      </w:r>
      <w:r w:rsidR="00B64A5C" w:rsidRPr="00EE4DCC">
        <w:rPr>
          <w:rFonts w:ascii="Times New Roman" w:eastAsiaTheme="minorEastAsia" w:hAnsi="Times New Roman" w:cs="Times New Roman"/>
          <w:color w:val="000000" w:themeColor="text1"/>
          <w:kern w:val="24"/>
        </w:rPr>
        <w:t xml:space="preserve">, </w:t>
      </w:r>
      <w:r w:rsidR="00B64A5C" w:rsidRPr="00EE4DCC">
        <w:rPr>
          <w:rFonts w:ascii="Times New Roman" w:eastAsiaTheme="minorEastAsia" w:hAnsi="Times New Roman" w:cs="Times New Roman"/>
          <w:b/>
          <w:bCs/>
          <w:color w:val="000000" w:themeColor="text1"/>
          <w:kern w:val="24"/>
        </w:rPr>
        <w:t>c</w:t>
      </w:r>
      <w:r w:rsidR="00B64A5C" w:rsidRPr="00EE4DCC">
        <w:rPr>
          <w:rFonts w:ascii="Times New Roman" w:eastAsiaTheme="minorEastAsia" w:hAnsi="Times New Roman" w:cs="Times New Roman"/>
          <w:color w:val="000000" w:themeColor="text1"/>
          <w:kern w:val="24"/>
        </w:rPr>
        <w:t xml:space="preserve"> </w:t>
      </w:r>
      <w:r w:rsidR="00065929" w:rsidRPr="00EE4DCC">
        <w:rPr>
          <w:rFonts w:ascii="Times New Roman" w:eastAsiaTheme="minorEastAsia" w:hAnsi="Times New Roman" w:cs="Times New Roman"/>
          <w:color w:val="000000" w:themeColor="text1"/>
          <w:kern w:val="24"/>
        </w:rPr>
        <w:t>T3</w:t>
      </w:r>
      <w:r w:rsidR="00B64A5C" w:rsidRPr="00EE4DCC">
        <w:rPr>
          <w:rFonts w:ascii="Times New Roman" w:eastAsiaTheme="minorEastAsia" w:hAnsi="Times New Roman" w:cs="Times New Roman"/>
          <w:color w:val="000000" w:themeColor="text1"/>
          <w:kern w:val="24"/>
        </w:rPr>
        <w:t xml:space="preserve">, </w:t>
      </w:r>
      <w:r w:rsidR="00B64A5C" w:rsidRPr="00EE4DCC">
        <w:rPr>
          <w:rFonts w:ascii="Times New Roman" w:eastAsiaTheme="minorEastAsia" w:hAnsi="Times New Roman" w:cs="Times New Roman"/>
          <w:b/>
          <w:bCs/>
          <w:color w:val="000000" w:themeColor="text1"/>
          <w:kern w:val="24"/>
        </w:rPr>
        <w:t>d</w:t>
      </w:r>
      <w:r w:rsidR="00B64A5C" w:rsidRPr="00EE4DCC">
        <w:rPr>
          <w:rFonts w:ascii="Times New Roman" w:eastAsiaTheme="minorEastAsia" w:hAnsi="Times New Roman" w:cs="Times New Roman"/>
          <w:color w:val="000000" w:themeColor="text1"/>
          <w:kern w:val="24"/>
        </w:rPr>
        <w:t xml:space="preserve"> </w:t>
      </w:r>
      <w:r w:rsidR="00065929" w:rsidRPr="00EE4DCC">
        <w:rPr>
          <w:rFonts w:ascii="Times New Roman" w:eastAsiaTheme="minorEastAsia" w:hAnsi="Times New Roman" w:cs="Times New Roman"/>
          <w:color w:val="000000" w:themeColor="text1"/>
          <w:kern w:val="24"/>
        </w:rPr>
        <w:t>T4</w:t>
      </w:r>
      <w:r w:rsidR="00B64A5C" w:rsidRPr="00EE4DCC">
        <w:rPr>
          <w:rFonts w:ascii="Times New Roman" w:eastAsiaTheme="minorEastAsia" w:hAnsi="Times New Roman" w:cs="Times New Roman"/>
          <w:color w:val="000000" w:themeColor="text1"/>
          <w:kern w:val="24"/>
        </w:rPr>
        <w:t xml:space="preserve">, </w:t>
      </w:r>
      <w:r w:rsidR="00B64A5C" w:rsidRPr="00EE4DCC">
        <w:rPr>
          <w:rFonts w:ascii="Times New Roman" w:eastAsiaTheme="minorEastAsia" w:hAnsi="Times New Roman" w:cs="Times New Roman"/>
          <w:b/>
          <w:bCs/>
          <w:color w:val="000000" w:themeColor="text1"/>
          <w:kern w:val="24"/>
        </w:rPr>
        <w:t>e</w:t>
      </w:r>
      <w:r w:rsidR="00B64A5C" w:rsidRPr="00EE4DCC">
        <w:rPr>
          <w:rFonts w:ascii="Times New Roman" w:eastAsiaTheme="minorEastAsia" w:hAnsi="Times New Roman" w:cs="Times New Roman"/>
          <w:color w:val="000000" w:themeColor="text1"/>
          <w:kern w:val="24"/>
        </w:rPr>
        <w:t xml:space="preserve"> </w:t>
      </w:r>
      <w:r w:rsidR="00065929" w:rsidRPr="00EE4DCC">
        <w:rPr>
          <w:rFonts w:ascii="Times New Roman" w:eastAsiaTheme="minorEastAsia" w:hAnsi="Times New Roman" w:cs="Times New Roman"/>
          <w:color w:val="000000" w:themeColor="text1"/>
          <w:kern w:val="24"/>
        </w:rPr>
        <w:t>T</w:t>
      </w:r>
      <w:proofErr w:type="gramStart"/>
      <w:r w:rsidR="00065929" w:rsidRPr="00EE4DCC">
        <w:rPr>
          <w:rFonts w:ascii="Times New Roman" w:eastAsiaTheme="minorEastAsia" w:hAnsi="Times New Roman" w:cs="Times New Roman"/>
          <w:color w:val="000000" w:themeColor="text1"/>
          <w:kern w:val="24"/>
        </w:rPr>
        <w:t>5</w:t>
      </w:r>
      <w:r w:rsidR="00B64A5C" w:rsidRPr="00EE4DCC">
        <w:rPr>
          <w:rFonts w:ascii="Times New Roman" w:eastAsiaTheme="minorEastAsia" w:hAnsi="Times New Roman" w:cs="Times New Roman"/>
          <w:color w:val="000000" w:themeColor="text1"/>
          <w:kern w:val="24"/>
        </w:rPr>
        <w:t xml:space="preserve"> ,</w:t>
      </w:r>
      <w:proofErr w:type="gramEnd"/>
      <w:r w:rsidR="00B64A5C" w:rsidRPr="00EE4DCC">
        <w:rPr>
          <w:rFonts w:ascii="Times New Roman" w:eastAsiaTheme="minorEastAsia" w:hAnsi="Times New Roman" w:cs="Times New Roman"/>
          <w:color w:val="000000" w:themeColor="text1"/>
          <w:kern w:val="24"/>
        </w:rPr>
        <w:t xml:space="preserve"> </w:t>
      </w:r>
      <w:r w:rsidR="00B64A5C" w:rsidRPr="00EE4DCC">
        <w:rPr>
          <w:rFonts w:ascii="Times New Roman" w:eastAsiaTheme="minorEastAsia" w:hAnsi="Times New Roman" w:cs="Times New Roman"/>
          <w:b/>
          <w:bCs/>
          <w:color w:val="000000" w:themeColor="text1"/>
          <w:kern w:val="24"/>
        </w:rPr>
        <w:t>f</w:t>
      </w:r>
      <w:r w:rsidR="00B64A5C" w:rsidRPr="00EE4DCC">
        <w:rPr>
          <w:rFonts w:ascii="Times New Roman" w:eastAsiaTheme="minorEastAsia" w:hAnsi="Times New Roman" w:cs="Times New Roman"/>
          <w:color w:val="000000" w:themeColor="text1"/>
          <w:kern w:val="24"/>
        </w:rPr>
        <w:t xml:space="preserve"> </w:t>
      </w:r>
      <w:r w:rsidR="00065929" w:rsidRPr="00EE4DCC">
        <w:rPr>
          <w:rFonts w:ascii="Times New Roman" w:eastAsiaTheme="minorEastAsia" w:hAnsi="Times New Roman" w:cs="Times New Roman"/>
          <w:color w:val="000000" w:themeColor="text1"/>
          <w:kern w:val="24"/>
        </w:rPr>
        <w:t xml:space="preserve">L2 , </w:t>
      </w:r>
      <w:r w:rsidR="00065929" w:rsidRPr="00EE4DCC">
        <w:rPr>
          <w:rFonts w:ascii="Times New Roman" w:eastAsiaTheme="minorEastAsia" w:hAnsi="Times New Roman" w:cs="Times New Roman"/>
          <w:b/>
          <w:bCs/>
          <w:color w:val="000000" w:themeColor="text1"/>
          <w:kern w:val="24"/>
        </w:rPr>
        <w:t>g</w:t>
      </w:r>
      <w:r w:rsidR="00065929" w:rsidRPr="00EE4DCC">
        <w:rPr>
          <w:rFonts w:ascii="Times New Roman" w:eastAsiaTheme="minorEastAsia" w:hAnsi="Times New Roman" w:cs="Times New Roman"/>
          <w:color w:val="000000" w:themeColor="text1"/>
          <w:kern w:val="24"/>
        </w:rPr>
        <w:t xml:space="preserve"> L3 , </w:t>
      </w:r>
      <w:r w:rsidR="00065929" w:rsidRPr="00EE4DCC">
        <w:rPr>
          <w:rFonts w:ascii="Times New Roman" w:eastAsiaTheme="minorEastAsia" w:hAnsi="Times New Roman" w:cs="Times New Roman"/>
          <w:b/>
          <w:bCs/>
          <w:color w:val="000000" w:themeColor="text1"/>
          <w:kern w:val="24"/>
        </w:rPr>
        <w:t>h</w:t>
      </w:r>
      <w:r w:rsidR="00065929" w:rsidRPr="00EE4DCC">
        <w:rPr>
          <w:rFonts w:ascii="Times New Roman" w:eastAsiaTheme="minorEastAsia" w:hAnsi="Times New Roman" w:cs="Times New Roman"/>
          <w:color w:val="000000" w:themeColor="text1"/>
          <w:kern w:val="24"/>
        </w:rPr>
        <w:t xml:space="preserve"> </w:t>
      </w:r>
      <w:r w:rsidR="00065929" w:rsidRPr="00EE4DCC">
        <w:rPr>
          <w:rFonts w:ascii="Times New Roman" w:eastAsiaTheme="minorEastAsia" w:hAnsi="Times New Roman" w:cs="Times New Roman" w:hint="eastAsia"/>
          <w:color w:val="000000" w:themeColor="text1"/>
          <w:kern w:val="24"/>
        </w:rPr>
        <w:t>L4</w:t>
      </w:r>
      <w:r w:rsidR="00065929" w:rsidRPr="00EE4DCC">
        <w:rPr>
          <w:rFonts w:ascii="Times New Roman" w:eastAsiaTheme="minorEastAsia" w:hAnsi="Times New Roman" w:cs="Times New Roman"/>
          <w:color w:val="000000" w:themeColor="text1"/>
          <w:kern w:val="24"/>
        </w:rPr>
        <w:t xml:space="preserve"> , </w:t>
      </w:r>
      <w:r w:rsidR="00065929" w:rsidRPr="00EE4DCC">
        <w:rPr>
          <w:rFonts w:ascii="Times New Roman" w:eastAsiaTheme="minorEastAsia" w:hAnsi="Times New Roman" w:cs="Times New Roman"/>
          <w:b/>
          <w:bCs/>
          <w:color w:val="000000" w:themeColor="text1"/>
          <w:kern w:val="24"/>
        </w:rPr>
        <w:t>i</w:t>
      </w:r>
      <w:r w:rsidR="00065929" w:rsidRPr="00EE4DCC">
        <w:rPr>
          <w:rFonts w:ascii="Times New Roman" w:eastAsiaTheme="minorEastAsia" w:hAnsi="Times New Roman" w:cs="Times New Roman"/>
          <w:color w:val="000000" w:themeColor="text1"/>
          <w:kern w:val="24"/>
        </w:rPr>
        <w:t xml:space="preserve"> </w:t>
      </w:r>
      <w:r w:rsidR="00065929" w:rsidRPr="00EE4DCC">
        <w:rPr>
          <w:rFonts w:ascii="Times New Roman" w:eastAsiaTheme="minorEastAsia" w:hAnsi="Times New Roman" w:cs="Times New Roman" w:hint="eastAsia"/>
          <w:color w:val="000000" w:themeColor="text1"/>
          <w:kern w:val="24"/>
        </w:rPr>
        <w:t>L5</w:t>
      </w:r>
      <w:r w:rsidR="00065929" w:rsidRPr="00EE4DCC">
        <w:rPr>
          <w:rFonts w:ascii="Times New Roman" w:eastAsiaTheme="minorEastAsia" w:hAnsi="Times New Roman" w:cs="Times New Roman"/>
          <w:color w:val="000000" w:themeColor="text1"/>
          <w:kern w:val="24"/>
        </w:rPr>
        <w:t xml:space="preserve"> , </w:t>
      </w:r>
      <w:r w:rsidR="00065929" w:rsidRPr="00EE4DCC">
        <w:rPr>
          <w:rFonts w:ascii="Times New Roman" w:eastAsiaTheme="minorEastAsia" w:hAnsi="Times New Roman" w:cs="Times New Roman"/>
          <w:b/>
          <w:bCs/>
          <w:color w:val="000000" w:themeColor="text1"/>
          <w:kern w:val="24"/>
        </w:rPr>
        <w:t>j</w:t>
      </w:r>
      <w:r w:rsidR="00065929" w:rsidRPr="00EE4DCC">
        <w:rPr>
          <w:rFonts w:ascii="Times New Roman" w:eastAsiaTheme="minorEastAsia" w:hAnsi="Times New Roman" w:cs="Times New Roman"/>
          <w:color w:val="000000" w:themeColor="text1"/>
          <w:kern w:val="24"/>
        </w:rPr>
        <w:t xml:space="preserve"> L6 </w:t>
      </w:r>
      <w:r w:rsidR="00B64A5C" w:rsidRPr="00EE4DCC">
        <w:rPr>
          <w:rFonts w:ascii="Times New Roman" w:eastAsiaTheme="minorEastAsia" w:hAnsi="Times New Roman" w:cs="Times New Roman"/>
          <w:color w:val="000000" w:themeColor="text1"/>
          <w:kern w:val="24"/>
        </w:rPr>
        <w:t xml:space="preserve">and </w:t>
      </w:r>
      <w:r w:rsidR="00065929" w:rsidRPr="00EE4DCC">
        <w:rPr>
          <w:rFonts w:ascii="Times New Roman" w:eastAsiaTheme="minorEastAsia" w:hAnsi="Times New Roman" w:cs="Times New Roman"/>
          <w:b/>
          <w:bCs/>
          <w:color w:val="000000" w:themeColor="text1"/>
          <w:kern w:val="24"/>
        </w:rPr>
        <w:t xml:space="preserve">k </w:t>
      </w:r>
      <w:r w:rsidR="00065929" w:rsidRPr="00EE4DCC">
        <w:rPr>
          <w:rFonts w:ascii="Times New Roman" w:eastAsiaTheme="minorEastAsia" w:hAnsi="Times New Roman" w:cs="Times New Roman" w:hint="eastAsia"/>
          <w:color w:val="000000" w:themeColor="text1"/>
          <w:kern w:val="24"/>
        </w:rPr>
        <w:t>L7</w:t>
      </w:r>
      <w:r w:rsidR="00B64A5C" w:rsidRPr="00EE4DCC">
        <w:rPr>
          <w:rFonts w:ascii="Times New Roman" w:eastAsiaTheme="minorEastAsia" w:hAnsi="Times New Roman" w:cs="Times New Roman"/>
          <w:color w:val="000000" w:themeColor="text1"/>
          <w:kern w:val="24"/>
        </w:rPr>
        <w:t xml:space="preserve"> optimize the reflectivity in the frequency range from 2 to 40 GHz to determine the unit size of the absorber.</w:t>
      </w:r>
    </w:p>
    <w:p w14:paraId="5CA9551C" w14:textId="77777777" w:rsidR="001B3163" w:rsidRPr="00EE4DCC" w:rsidRDefault="001B3163" w:rsidP="00F80559">
      <w:pPr>
        <w:pStyle w:val="a7"/>
        <w:spacing w:before="0" w:beforeAutospacing="0" w:after="0" w:afterAutospacing="0" w:line="480" w:lineRule="auto"/>
        <w:rPr>
          <w:color w:val="000000" w:themeColor="text1"/>
        </w:rPr>
      </w:pPr>
    </w:p>
    <w:p w14:paraId="18B24614" w14:textId="13F21D35" w:rsidR="003C0288" w:rsidRPr="00EE4DCC" w:rsidRDefault="00684AF0" w:rsidP="003C0288">
      <w:pPr>
        <w:spacing w:afterLines="50" w:after="156" w:line="480" w:lineRule="auto"/>
        <w:jc w:val="center"/>
        <w:rPr>
          <w:rFonts w:ascii="Times New Roman" w:hAnsi="Times New Roman" w:cs="Times New Roman"/>
          <w:color w:val="000000" w:themeColor="text1"/>
          <w:sz w:val="24"/>
          <w:szCs w:val="24"/>
        </w:rPr>
      </w:pPr>
      <w:r w:rsidRPr="00684AF0">
        <w:rPr>
          <w:rFonts w:ascii="Times New Roman" w:hAnsi="Times New Roman" w:cs="Times New Roman"/>
          <w:b/>
          <w:bCs/>
          <w:color w:val="000000" w:themeColor="text1"/>
          <w:sz w:val="24"/>
          <w:szCs w:val="24"/>
        </w:rPr>
        <w:t>Supplementary</w:t>
      </w:r>
      <w:r>
        <w:rPr>
          <w:rFonts w:ascii="Times New Roman" w:hAnsi="Times New Roman" w:cs="Times New Roman" w:hint="eastAsia"/>
          <w:b/>
          <w:bCs/>
          <w:color w:val="000000" w:themeColor="text1"/>
          <w:sz w:val="24"/>
          <w:szCs w:val="24"/>
        </w:rPr>
        <w:t xml:space="preserve"> </w:t>
      </w:r>
      <w:r w:rsidR="003C0288" w:rsidRPr="00EE4DCC">
        <w:rPr>
          <w:rFonts w:ascii="Times New Roman" w:hAnsi="Times New Roman" w:cs="Times New Roman"/>
          <w:b/>
          <w:bCs/>
          <w:color w:val="000000" w:themeColor="text1"/>
          <w:sz w:val="24"/>
          <w:szCs w:val="24"/>
        </w:rPr>
        <w:t xml:space="preserve">Table </w:t>
      </w:r>
      <w:r w:rsidR="0076397B" w:rsidRPr="00EE4DCC">
        <w:rPr>
          <w:rFonts w:ascii="Times New Roman" w:hAnsi="Times New Roman" w:cs="Times New Roman" w:hint="eastAsia"/>
          <w:b/>
          <w:bCs/>
          <w:color w:val="000000" w:themeColor="text1"/>
          <w:sz w:val="24"/>
          <w:szCs w:val="24"/>
        </w:rPr>
        <w:t>4</w:t>
      </w:r>
      <w:r w:rsidR="003C0288" w:rsidRPr="00EE4DCC">
        <w:rPr>
          <w:rFonts w:ascii="Times New Roman" w:hAnsi="Times New Roman" w:cs="Times New Roman"/>
          <w:b/>
          <w:bCs/>
          <w:color w:val="000000" w:themeColor="text1"/>
          <w:sz w:val="24"/>
          <w:szCs w:val="24"/>
        </w:rPr>
        <w:t xml:space="preserve"> </w:t>
      </w:r>
      <w:r w:rsidR="003C0288" w:rsidRPr="00EE4DCC">
        <w:rPr>
          <w:rFonts w:ascii="Times New Roman" w:hAnsi="Times New Roman" w:cs="Times New Roman"/>
          <w:color w:val="000000" w:themeColor="text1"/>
          <w:sz w:val="24"/>
          <w:szCs w:val="24"/>
        </w:rPr>
        <w:t xml:space="preserve">Optimized </w:t>
      </w:r>
      <w:r w:rsidR="00953E2E" w:rsidRPr="00EE4DCC">
        <w:rPr>
          <w:rFonts w:ascii="Times New Roman" w:hAnsi="Times New Roman" w:cs="Times New Roman"/>
          <w:color w:val="000000" w:themeColor="text1"/>
          <w:sz w:val="24"/>
          <w:szCs w:val="24"/>
        </w:rPr>
        <w:t>dimension</w:t>
      </w:r>
      <w:r w:rsidR="003C0288" w:rsidRPr="00EE4DCC">
        <w:rPr>
          <w:rFonts w:ascii="Times New Roman" w:hAnsi="Times New Roman" w:cs="Times New Roman"/>
          <w:color w:val="000000" w:themeColor="text1"/>
          <w:sz w:val="24"/>
          <w:szCs w:val="24"/>
        </w:rPr>
        <w:t xml:space="preserve"> for the proposed metamaterial </w:t>
      </w:r>
      <w:r w:rsidR="00953E2E" w:rsidRPr="00EE4DCC">
        <w:rPr>
          <w:rFonts w:ascii="Times New Roman" w:hAnsi="Times New Roman" w:cs="Times New Roman"/>
          <w:color w:val="000000" w:themeColor="text1"/>
          <w:sz w:val="24"/>
          <w:szCs w:val="24"/>
        </w:rPr>
        <w:t>absorber unit</w:t>
      </w:r>
      <w:r w:rsidR="003C0288" w:rsidRPr="00EE4DCC">
        <w:rPr>
          <w:rFonts w:ascii="Times New Roman" w:hAnsi="Times New Roman" w:cs="Times New Roman"/>
          <w:color w:val="000000" w:themeColor="text1"/>
          <w:sz w:val="24"/>
          <w:szCs w:val="24"/>
        </w:rPr>
        <w:t>.</w:t>
      </w:r>
    </w:p>
    <w:tbl>
      <w:tblPr>
        <w:tblStyle w:val="a8"/>
        <w:tblW w:w="963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91"/>
        <w:gridCol w:w="1375"/>
        <w:gridCol w:w="1375"/>
        <w:gridCol w:w="1374"/>
        <w:gridCol w:w="1374"/>
        <w:gridCol w:w="1375"/>
        <w:gridCol w:w="1375"/>
      </w:tblGrid>
      <w:tr w:rsidR="00EE4DCC" w:rsidRPr="00EE4DCC" w14:paraId="3AFEAA1E" w14:textId="77777777" w:rsidTr="00065830">
        <w:trPr>
          <w:trHeight w:val="680"/>
          <w:jc w:val="center"/>
        </w:trPr>
        <w:tc>
          <w:tcPr>
            <w:tcW w:w="1309" w:type="dxa"/>
            <w:tcBorders>
              <w:top w:val="single" w:sz="18" w:space="0" w:color="auto"/>
            </w:tcBorders>
            <w:vAlign w:val="center"/>
            <w:hideMark/>
          </w:tcPr>
          <w:p w14:paraId="0A3725EA" w14:textId="77777777" w:rsidR="003C0288" w:rsidRPr="00EE4DCC" w:rsidRDefault="003C0288" w:rsidP="00D26654">
            <w:pPr>
              <w:spacing w:line="276" w:lineRule="auto"/>
              <w:jc w:val="center"/>
              <w:rPr>
                <w:rFonts w:ascii="Times New Roman" w:eastAsia="宋体" w:hAnsi="Times New Roman" w:cs="Times"/>
                <w:b/>
                <w:bCs/>
                <w:color w:val="000000" w:themeColor="text1"/>
                <w:sz w:val="22"/>
              </w:rPr>
            </w:pPr>
            <w:bookmarkStart w:id="8" w:name="_Hlk161601894"/>
            <w:r w:rsidRPr="00EE4DCC">
              <w:rPr>
                <w:rFonts w:ascii="Times New Roman" w:eastAsia="宋体" w:hAnsi="Times New Roman" w:cs="Times"/>
                <w:b/>
                <w:bCs/>
                <w:color w:val="000000" w:themeColor="text1"/>
                <w:sz w:val="22"/>
              </w:rPr>
              <w:t>Parameter</w:t>
            </w:r>
          </w:p>
        </w:tc>
        <w:tc>
          <w:tcPr>
            <w:tcW w:w="1294" w:type="dxa"/>
            <w:tcBorders>
              <w:top w:val="single" w:sz="18" w:space="0" w:color="auto"/>
            </w:tcBorders>
            <w:vAlign w:val="center"/>
            <w:hideMark/>
          </w:tcPr>
          <w:p w14:paraId="00B641C7" w14:textId="77777777" w:rsidR="003C0288" w:rsidRPr="00EE4DCC" w:rsidRDefault="003C0288" w:rsidP="00D26654">
            <w:pPr>
              <w:spacing w:line="276" w:lineRule="auto"/>
              <w:jc w:val="center"/>
              <w:rPr>
                <w:rFonts w:ascii="Times New Roman" w:eastAsia="宋体" w:hAnsi="Times New Roman" w:cs="Times"/>
                <w:b/>
                <w:bCs/>
                <w:color w:val="000000" w:themeColor="text1"/>
                <w:sz w:val="22"/>
              </w:rPr>
            </w:pPr>
            <w:r w:rsidRPr="00EE4DCC">
              <w:rPr>
                <w:rFonts w:ascii="Times New Roman" w:eastAsia="宋体" w:hAnsi="Times New Roman" w:cs="Times"/>
                <w:b/>
                <w:bCs/>
                <w:color w:val="000000" w:themeColor="text1"/>
                <w:sz w:val="22"/>
              </w:rPr>
              <w:t>T1</w:t>
            </w:r>
          </w:p>
        </w:tc>
        <w:tc>
          <w:tcPr>
            <w:tcW w:w="1294" w:type="dxa"/>
            <w:tcBorders>
              <w:top w:val="single" w:sz="18" w:space="0" w:color="auto"/>
            </w:tcBorders>
            <w:vAlign w:val="center"/>
            <w:hideMark/>
          </w:tcPr>
          <w:p w14:paraId="6B061282" w14:textId="77777777" w:rsidR="003C0288" w:rsidRPr="00EE4DCC" w:rsidRDefault="003C0288" w:rsidP="00D26654">
            <w:pPr>
              <w:spacing w:line="276" w:lineRule="auto"/>
              <w:jc w:val="center"/>
              <w:rPr>
                <w:rFonts w:ascii="Times New Roman" w:eastAsia="宋体" w:hAnsi="Times New Roman" w:cs="Times"/>
                <w:b/>
                <w:bCs/>
                <w:color w:val="000000" w:themeColor="text1"/>
                <w:sz w:val="22"/>
              </w:rPr>
            </w:pPr>
            <w:r w:rsidRPr="00EE4DCC">
              <w:rPr>
                <w:rFonts w:ascii="Times New Roman" w:eastAsia="宋体" w:hAnsi="Times New Roman" w:cs="Times"/>
                <w:b/>
                <w:bCs/>
                <w:color w:val="000000" w:themeColor="text1"/>
                <w:sz w:val="22"/>
              </w:rPr>
              <w:t>T2</w:t>
            </w:r>
          </w:p>
        </w:tc>
        <w:tc>
          <w:tcPr>
            <w:tcW w:w="1294" w:type="dxa"/>
            <w:tcBorders>
              <w:top w:val="single" w:sz="18" w:space="0" w:color="auto"/>
            </w:tcBorders>
            <w:vAlign w:val="center"/>
            <w:hideMark/>
          </w:tcPr>
          <w:p w14:paraId="6300ED4D" w14:textId="77777777" w:rsidR="003C0288" w:rsidRPr="00EE4DCC" w:rsidRDefault="003C0288" w:rsidP="00D26654">
            <w:pPr>
              <w:spacing w:line="276" w:lineRule="auto"/>
              <w:jc w:val="center"/>
              <w:rPr>
                <w:rFonts w:ascii="Times New Roman" w:eastAsia="宋体" w:hAnsi="Times New Roman" w:cs="Times"/>
                <w:b/>
                <w:bCs/>
                <w:color w:val="000000" w:themeColor="text1"/>
                <w:sz w:val="22"/>
              </w:rPr>
            </w:pPr>
            <w:r w:rsidRPr="00EE4DCC">
              <w:rPr>
                <w:rFonts w:ascii="Times New Roman" w:eastAsia="宋体" w:hAnsi="Times New Roman" w:cs="Times"/>
                <w:b/>
                <w:bCs/>
                <w:color w:val="000000" w:themeColor="text1"/>
                <w:sz w:val="22"/>
              </w:rPr>
              <w:t>T3</w:t>
            </w:r>
          </w:p>
        </w:tc>
        <w:tc>
          <w:tcPr>
            <w:tcW w:w="1294" w:type="dxa"/>
            <w:tcBorders>
              <w:top w:val="single" w:sz="18" w:space="0" w:color="auto"/>
            </w:tcBorders>
            <w:vAlign w:val="center"/>
            <w:hideMark/>
          </w:tcPr>
          <w:p w14:paraId="359C93E4" w14:textId="77777777" w:rsidR="003C0288" w:rsidRPr="00EE4DCC" w:rsidRDefault="003C0288" w:rsidP="00D26654">
            <w:pPr>
              <w:spacing w:line="276" w:lineRule="auto"/>
              <w:jc w:val="center"/>
              <w:rPr>
                <w:rFonts w:ascii="Times New Roman" w:eastAsia="宋体" w:hAnsi="Times New Roman" w:cs="Times"/>
                <w:b/>
                <w:bCs/>
                <w:color w:val="000000" w:themeColor="text1"/>
                <w:sz w:val="22"/>
              </w:rPr>
            </w:pPr>
            <w:r w:rsidRPr="00EE4DCC">
              <w:rPr>
                <w:rFonts w:ascii="Times New Roman" w:eastAsia="宋体" w:hAnsi="Times New Roman" w:cs="Times"/>
                <w:b/>
                <w:bCs/>
                <w:color w:val="000000" w:themeColor="text1"/>
                <w:sz w:val="22"/>
              </w:rPr>
              <w:t>T4</w:t>
            </w:r>
          </w:p>
        </w:tc>
        <w:tc>
          <w:tcPr>
            <w:tcW w:w="1295" w:type="dxa"/>
            <w:tcBorders>
              <w:top w:val="single" w:sz="18" w:space="0" w:color="auto"/>
            </w:tcBorders>
            <w:vAlign w:val="center"/>
            <w:hideMark/>
          </w:tcPr>
          <w:p w14:paraId="52E26167" w14:textId="77777777" w:rsidR="003C0288" w:rsidRPr="00EE4DCC" w:rsidRDefault="003C0288" w:rsidP="00D26654">
            <w:pPr>
              <w:spacing w:line="276" w:lineRule="auto"/>
              <w:jc w:val="center"/>
              <w:rPr>
                <w:rFonts w:ascii="Times New Roman" w:eastAsia="宋体" w:hAnsi="Times New Roman" w:cs="Times"/>
                <w:b/>
                <w:bCs/>
                <w:color w:val="000000" w:themeColor="text1"/>
                <w:sz w:val="22"/>
              </w:rPr>
            </w:pPr>
            <w:r w:rsidRPr="00EE4DCC">
              <w:rPr>
                <w:rFonts w:ascii="Times New Roman" w:eastAsia="宋体" w:hAnsi="Times New Roman" w:cs="Times"/>
                <w:b/>
                <w:bCs/>
                <w:color w:val="000000" w:themeColor="text1"/>
                <w:sz w:val="22"/>
              </w:rPr>
              <w:t>T5</w:t>
            </w:r>
          </w:p>
        </w:tc>
        <w:tc>
          <w:tcPr>
            <w:tcW w:w="1295" w:type="dxa"/>
            <w:tcBorders>
              <w:top w:val="single" w:sz="18" w:space="0" w:color="auto"/>
            </w:tcBorders>
            <w:vAlign w:val="center"/>
            <w:hideMark/>
          </w:tcPr>
          <w:p w14:paraId="51BF8283" w14:textId="77777777" w:rsidR="003C0288" w:rsidRPr="00EE4DCC" w:rsidRDefault="003C0288" w:rsidP="00D26654">
            <w:pPr>
              <w:spacing w:line="276" w:lineRule="auto"/>
              <w:jc w:val="center"/>
              <w:rPr>
                <w:rFonts w:ascii="Times New Roman" w:eastAsia="宋体" w:hAnsi="Times New Roman" w:cs="Times"/>
                <w:b/>
                <w:bCs/>
                <w:color w:val="000000" w:themeColor="text1"/>
                <w:sz w:val="22"/>
              </w:rPr>
            </w:pPr>
            <w:r w:rsidRPr="00EE4DCC">
              <w:rPr>
                <w:rFonts w:ascii="Times New Roman" w:eastAsia="宋体" w:hAnsi="Times New Roman" w:cs="Times"/>
                <w:b/>
                <w:bCs/>
                <w:color w:val="000000" w:themeColor="text1"/>
                <w:sz w:val="22"/>
              </w:rPr>
              <w:t>L1</w:t>
            </w:r>
          </w:p>
        </w:tc>
      </w:tr>
      <w:tr w:rsidR="00EE4DCC" w:rsidRPr="00EE4DCC" w14:paraId="77C22321" w14:textId="77777777" w:rsidTr="00065830">
        <w:trPr>
          <w:trHeight w:val="670"/>
          <w:jc w:val="center"/>
        </w:trPr>
        <w:tc>
          <w:tcPr>
            <w:tcW w:w="1309" w:type="dxa"/>
            <w:tcBorders>
              <w:bottom w:val="single" w:sz="12" w:space="0" w:color="auto"/>
            </w:tcBorders>
            <w:vAlign w:val="center"/>
            <w:hideMark/>
          </w:tcPr>
          <w:p w14:paraId="56D10229" w14:textId="42CF3E7F" w:rsidR="003C0288" w:rsidRPr="00EE4DCC" w:rsidRDefault="000E61CC" w:rsidP="00D26654">
            <w:pPr>
              <w:spacing w:line="276" w:lineRule="auto"/>
              <w:jc w:val="center"/>
              <w:rPr>
                <w:rFonts w:ascii="Times New Roman" w:eastAsia="宋体" w:hAnsi="Times New Roman" w:cs="Times"/>
                <w:b/>
                <w:bCs/>
                <w:color w:val="000000" w:themeColor="text1"/>
                <w:sz w:val="22"/>
              </w:rPr>
            </w:pPr>
            <w:r w:rsidRPr="00EE4DCC">
              <w:rPr>
                <w:rFonts w:ascii="Times New Roman" w:eastAsia="宋体" w:hAnsi="Times New Roman" w:cs="Times"/>
                <w:b/>
                <w:bCs/>
                <w:color w:val="000000" w:themeColor="text1"/>
                <w:sz w:val="22"/>
              </w:rPr>
              <w:t>Value</w:t>
            </w:r>
          </w:p>
        </w:tc>
        <w:tc>
          <w:tcPr>
            <w:tcW w:w="1294" w:type="dxa"/>
            <w:tcBorders>
              <w:bottom w:val="single" w:sz="12" w:space="0" w:color="auto"/>
            </w:tcBorders>
            <w:vAlign w:val="center"/>
            <w:hideMark/>
          </w:tcPr>
          <w:p w14:paraId="2B4CC0C1" w14:textId="77777777" w:rsidR="003C0288" w:rsidRPr="00EE4DCC" w:rsidRDefault="003C0288" w:rsidP="00D26654">
            <w:pPr>
              <w:spacing w:line="276" w:lineRule="auto"/>
              <w:jc w:val="center"/>
              <w:rPr>
                <w:rFonts w:ascii="Times New Roman" w:eastAsia="宋体" w:hAnsi="Times New Roman" w:cs="Times"/>
                <w:color w:val="000000" w:themeColor="text1"/>
                <w:sz w:val="22"/>
              </w:rPr>
            </w:pPr>
            <w:r w:rsidRPr="00EE4DCC">
              <w:rPr>
                <w:rFonts w:ascii="Times New Roman" w:eastAsia="宋体" w:hAnsi="Times New Roman" w:cs="Times"/>
                <w:color w:val="000000" w:themeColor="text1"/>
                <w:sz w:val="22"/>
              </w:rPr>
              <w:t>0.6 mm</w:t>
            </w:r>
          </w:p>
        </w:tc>
        <w:tc>
          <w:tcPr>
            <w:tcW w:w="1294" w:type="dxa"/>
            <w:tcBorders>
              <w:bottom w:val="single" w:sz="12" w:space="0" w:color="auto"/>
            </w:tcBorders>
            <w:vAlign w:val="center"/>
            <w:hideMark/>
          </w:tcPr>
          <w:p w14:paraId="3A8B6822" w14:textId="77777777" w:rsidR="003C0288" w:rsidRPr="00EE4DCC" w:rsidRDefault="003C0288" w:rsidP="00D26654">
            <w:pPr>
              <w:spacing w:line="276" w:lineRule="auto"/>
              <w:jc w:val="center"/>
              <w:rPr>
                <w:rFonts w:ascii="Times New Roman" w:eastAsia="宋体" w:hAnsi="Times New Roman" w:cs="Times"/>
                <w:color w:val="000000" w:themeColor="text1"/>
                <w:sz w:val="22"/>
              </w:rPr>
            </w:pPr>
            <w:r w:rsidRPr="00EE4DCC">
              <w:rPr>
                <w:rFonts w:ascii="Times New Roman" w:eastAsia="宋体" w:hAnsi="Times New Roman" w:cs="Times"/>
                <w:color w:val="000000" w:themeColor="text1"/>
                <w:sz w:val="22"/>
              </w:rPr>
              <w:t>3.1 mm</w:t>
            </w:r>
          </w:p>
        </w:tc>
        <w:tc>
          <w:tcPr>
            <w:tcW w:w="1294" w:type="dxa"/>
            <w:tcBorders>
              <w:bottom w:val="single" w:sz="12" w:space="0" w:color="auto"/>
            </w:tcBorders>
            <w:vAlign w:val="center"/>
            <w:hideMark/>
          </w:tcPr>
          <w:p w14:paraId="1126A6CA" w14:textId="77777777" w:rsidR="003C0288" w:rsidRPr="00EE4DCC" w:rsidRDefault="003C0288" w:rsidP="00D26654">
            <w:pPr>
              <w:spacing w:line="276" w:lineRule="auto"/>
              <w:jc w:val="center"/>
              <w:rPr>
                <w:rFonts w:ascii="Times New Roman" w:eastAsia="宋体" w:hAnsi="Times New Roman" w:cs="Times"/>
                <w:color w:val="000000" w:themeColor="text1"/>
                <w:sz w:val="22"/>
              </w:rPr>
            </w:pPr>
            <w:r w:rsidRPr="00EE4DCC">
              <w:rPr>
                <w:rFonts w:ascii="Times New Roman" w:eastAsia="宋体" w:hAnsi="Times New Roman" w:cs="Times"/>
                <w:color w:val="000000" w:themeColor="text1"/>
                <w:sz w:val="22"/>
              </w:rPr>
              <w:t>3.6 mm</w:t>
            </w:r>
          </w:p>
        </w:tc>
        <w:tc>
          <w:tcPr>
            <w:tcW w:w="1294" w:type="dxa"/>
            <w:tcBorders>
              <w:bottom w:val="single" w:sz="12" w:space="0" w:color="auto"/>
            </w:tcBorders>
            <w:vAlign w:val="center"/>
            <w:hideMark/>
          </w:tcPr>
          <w:p w14:paraId="12D93CF9" w14:textId="77777777" w:rsidR="003C0288" w:rsidRPr="00EE4DCC" w:rsidRDefault="003C0288" w:rsidP="00D26654">
            <w:pPr>
              <w:spacing w:line="276" w:lineRule="auto"/>
              <w:jc w:val="center"/>
              <w:rPr>
                <w:rFonts w:ascii="Times New Roman" w:eastAsia="宋体" w:hAnsi="Times New Roman" w:cs="Times"/>
                <w:color w:val="000000" w:themeColor="text1"/>
                <w:sz w:val="22"/>
              </w:rPr>
            </w:pPr>
            <w:r w:rsidRPr="00EE4DCC">
              <w:rPr>
                <w:rFonts w:ascii="Times New Roman" w:eastAsia="宋体" w:hAnsi="Times New Roman" w:cs="Times"/>
                <w:color w:val="000000" w:themeColor="text1"/>
                <w:sz w:val="22"/>
              </w:rPr>
              <w:t>2.0 mm</w:t>
            </w:r>
          </w:p>
        </w:tc>
        <w:tc>
          <w:tcPr>
            <w:tcW w:w="1295" w:type="dxa"/>
            <w:tcBorders>
              <w:bottom w:val="single" w:sz="12" w:space="0" w:color="auto"/>
            </w:tcBorders>
            <w:vAlign w:val="center"/>
            <w:hideMark/>
          </w:tcPr>
          <w:p w14:paraId="3304C8AA" w14:textId="77777777" w:rsidR="003C0288" w:rsidRPr="00EE4DCC" w:rsidRDefault="003C0288" w:rsidP="00D26654">
            <w:pPr>
              <w:spacing w:line="276" w:lineRule="auto"/>
              <w:jc w:val="center"/>
              <w:rPr>
                <w:rFonts w:ascii="Times New Roman" w:eastAsia="宋体" w:hAnsi="Times New Roman" w:cs="Times"/>
                <w:color w:val="000000" w:themeColor="text1"/>
                <w:sz w:val="22"/>
              </w:rPr>
            </w:pPr>
            <w:r w:rsidRPr="00EE4DCC">
              <w:rPr>
                <w:rFonts w:ascii="Times New Roman" w:eastAsia="宋体" w:hAnsi="Times New Roman" w:cs="Times"/>
                <w:color w:val="000000" w:themeColor="text1"/>
                <w:sz w:val="22"/>
              </w:rPr>
              <w:t>4.4 mm</w:t>
            </w:r>
          </w:p>
        </w:tc>
        <w:tc>
          <w:tcPr>
            <w:tcW w:w="1295" w:type="dxa"/>
            <w:tcBorders>
              <w:bottom w:val="single" w:sz="12" w:space="0" w:color="auto"/>
            </w:tcBorders>
            <w:vAlign w:val="center"/>
            <w:hideMark/>
          </w:tcPr>
          <w:p w14:paraId="5993020A" w14:textId="77777777" w:rsidR="003C0288" w:rsidRPr="00EE4DCC" w:rsidRDefault="003C0288" w:rsidP="00D26654">
            <w:pPr>
              <w:spacing w:line="276" w:lineRule="auto"/>
              <w:jc w:val="center"/>
              <w:rPr>
                <w:rFonts w:ascii="Times New Roman" w:eastAsia="宋体" w:hAnsi="Times New Roman" w:cs="Times"/>
                <w:color w:val="000000" w:themeColor="text1"/>
                <w:sz w:val="22"/>
              </w:rPr>
            </w:pPr>
            <w:r w:rsidRPr="00EE4DCC">
              <w:rPr>
                <w:rFonts w:ascii="Times New Roman" w:eastAsia="宋体" w:hAnsi="Times New Roman" w:cs="Times"/>
                <w:color w:val="000000" w:themeColor="text1"/>
                <w:sz w:val="22"/>
              </w:rPr>
              <w:t>15.0 mm</w:t>
            </w:r>
          </w:p>
        </w:tc>
      </w:tr>
      <w:tr w:rsidR="00EE4DCC" w:rsidRPr="00EE4DCC" w14:paraId="12EABA55" w14:textId="77777777" w:rsidTr="00065830">
        <w:trPr>
          <w:trHeight w:val="670"/>
          <w:jc w:val="center"/>
        </w:trPr>
        <w:tc>
          <w:tcPr>
            <w:tcW w:w="1309" w:type="dxa"/>
            <w:tcBorders>
              <w:top w:val="single" w:sz="12" w:space="0" w:color="auto"/>
            </w:tcBorders>
            <w:vAlign w:val="center"/>
            <w:hideMark/>
          </w:tcPr>
          <w:p w14:paraId="6DCA9F99" w14:textId="77777777" w:rsidR="003C0288" w:rsidRPr="00EE4DCC" w:rsidRDefault="003C0288" w:rsidP="00D26654">
            <w:pPr>
              <w:spacing w:line="276" w:lineRule="auto"/>
              <w:jc w:val="center"/>
              <w:rPr>
                <w:rFonts w:ascii="Times New Roman" w:eastAsia="宋体" w:hAnsi="Times New Roman" w:cs="Times"/>
                <w:b/>
                <w:bCs/>
                <w:color w:val="000000" w:themeColor="text1"/>
                <w:sz w:val="22"/>
              </w:rPr>
            </w:pPr>
            <w:r w:rsidRPr="00EE4DCC">
              <w:rPr>
                <w:rFonts w:ascii="Times New Roman" w:eastAsia="宋体" w:hAnsi="Times New Roman" w:cs="Times"/>
                <w:b/>
                <w:bCs/>
                <w:color w:val="000000" w:themeColor="text1"/>
                <w:sz w:val="22"/>
              </w:rPr>
              <w:t>Parameter</w:t>
            </w:r>
          </w:p>
        </w:tc>
        <w:tc>
          <w:tcPr>
            <w:tcW w:w="1294" w:type="dxa"/>
            <w:tcBorders>
              <w:top w:val="single" w:sz="12" w:space="0" w:color="auto"/>
            </w:tcBorders>
            <w:vAlign w:val="center"/>
            <w:hideMark/>
          </w:tcPr>
          <w:p w14:paraId="11599F1B" w14:textId="77777777" w:rsidR="003C0288" w:rsidRPr="00EE4DCC" w:rsidRDefault="003C0288" w:rsidP="00D26654">
            <w:pPr>
              <w:spacing w:line="276" w:lineRule="auto"/>
              <w:jc w:val="center"/>
              <w:rPr>
                <w:rFonts w:ascii="Times New Roman" w:eastAsia="宋体" w:hAnsi="Times New Roman" w:cs="Times"/>
                <w:b/>
                <w:bCs/>
                <w:color w:val="000000" w:themeColor="text1"/>
                <w:sz w:val="22"/>
              </w:rPr>
            </w:pPr>
            <w:r w:rsidRPr="00EE4DCC">
              <w:rPr>
                <w:rFonts w:ascii="Times New Roman" w:eastAsia="宋体" w:hAnsi="Times New Roman" w:cs="Times"/>
                <w:b/>
                <w:bCs/>
                <w:color w:val="000000" w:themeColor="text1"/>
                <w:sz w:val="22"/>
              </w:rPr>
              <w:t>L2</w:t>
            </w:r>
          </w:p>
        </w:tc>
        <w:tc>
          <w:tcPr>
            <w:tcW w:w="1294" w:type="dxa"/>
            <w:tcBorders>
              <w:top w:val="single" w:sz="12" w:space="0" w:color="auto"/>
            </w:tcBorders>
            <w:vAlign w:val="center"/>
            <w:hideMark/>
          </w:tcPr>
          <w:p w14:paraId="36397F4A" w14:textId="77777777" w:rsidR="003C0288" w:rsidRPr="00EE4DCC" w:rsidRDefault="003C0288" w:rsidP="00D26654">
            <w:pPr>
              <w:spacing w:line="276" w:lineRule="auto"/>
              <w:jc w:val="center"/>
              <w:rPr>
                <w:rFonts w:ascii="Times New Roman" w:eastAsia="宋体" w:hAnsi="Times New Roman" w:cs="Times"/>
                <w:b/>
                <w:bCs/>
                <w:color w:val="000000" w:themeColor="text1"/>
                <w:sz w:val="22"/>
              </w:rPr>
            </w:pPr>
            <w:r w:rsidRPr="00EE4DCC">
              <w:rPr>
                <w:rFonts w:ascii="Times New Roman" w:eastAsia="宋体" w:hAnsi="Times New Roman" w:cs="Times"/>
                <w:b/>
                <w:bCs/>
                <w:color w:val="000000" w:themeColor="text1"/>
                <w:sz w:val="22"/>
              </w:rPr>
              <w:t>L3</w:t>
            </w:r>
          </w:p>
        </w:tc>
        <w:tc>
          <w:tcPr>
            <w:tcW w:w="1294" w:type="dxa"/>
            <w:tcBorders>
              <w:top w:val="single" w:sz="12" w:space="0" w:color="auto"/>
            </w:tcBorders>
            <w:vAlign w:val="center"/>
            <w:hideMark/>
          </w:tcPr>
          <w:p w14:paraId="56D5015D" w14:textId="77777777" w:rsidR="003C0288" w:rsidRPr="00EE4DCC" w:rsidRDefault="003C0288" w:rsidP="00D26654">
            <w:pPr>
              <w:spacing w:line="276" w:lineRule="auto"/>
              <w:jc w:val="center"/>
              <w:rPr>
                <w:rFonts w:ascii="Times New Roman" w:eastAsia="宋体" w:hAnsi="Times New Roman" w:cs="Times"/>
                <w:b/>
                <w:bCs/>
                <w:color w:val="000000" w:themeColor="text1"/>
                <w:sz w:val="22"/>
              </w:rPr>
            </w:pPr>
            <w:r w:rsidRPr="00EE4DCC">
              <w:rPr>
                <w:rFonts w:ascii="Times New Roman" w:eastAsia="宋体" w:hAnsi="Times New Roman" w:cs="Times"/>
                <w:b/>
                <w:bCs/>
                <w:color w:val="000000" w:themeColor="text1"/>
                <w:sz w:val="22"/>
              </w:rPr>
              <w:t>L4</w:t>
            </w:r>
          </w:p>
        </w:tc>
        <w:tc>
          <w:tcPr>
            <w:tcW w:w="1294" w:type="dxa"/>
            <w:tcBorders>
              <w:top w:val="single" w:sz="12" w:space="0" w:color="auto"/>
            </w:tcBorders>
            <w:vAlign w:val="center"/>
            <w:hideMark/>
          </w:tcPr>
          <w:p w14:paraId="44A23190" w14:textId="77777777" w:rsidR="003C0288" w:rsidRPr="00EE4DCC" w:rsidRDefault="003C0288" w:rsidP="00D26654">
            <w:pPr>
              <w:spacing w:line="276" w:lineRule="auto"/>
              <w:jc w:val="center"/>
              <w:rPr>
                <w:rFonts w:ascii="Times New Roman" w:eastAsia="宋体" w:hAnsi="Times New Roman" w:cs="Times"/>
                <w:b/>
                <w:bCs/>
                <w:color w:val="000000" w:themeColor="text1"/>
                <w:sz w:val="22"/>
              </w:rPr>
            </w:pPr>
            <w:r w:rsidRPr="00EE4DCC">
              <w:rPr>
                <w:rFonts w:ascii="Times New Roman" w:eastAsia="宋体" w:hAnsi="Times New Roman" w:cs="Times"/>
                <w:b/>
                <w:bCs/>
                <w:color w:val="000000" w:themeColor="text1"/>
                <w:sz w:val="22"/>
              </w:rPr>
              <w:t>L5</w:t>
            </w:r>
          </w:p>
        </w:tc>
        <w:tc>
          <w:tcPr>
            <w:tcW w:w="1295" w:type="dxa"/>
            <w:tcBorders>
              <w:top w:val="single" w:sz="12" w:space="0" w:color="auto"/>
            </w:tcBorders>
            <w:vAlign w:val="center"/>
            <w:hideMark/>
          </w:tcPr>
          <w:p w14:paraId="1D5446EB" w14:textId="77777777" w:rsidR="003C0288" w:rsidRPr="00EE4DCC" w:rsidRDefault="003C0288" w:rsidP="00D26654">
            <w:pPr>
              <w:spacing w:line="276" w:lineRule="auto"/>
              <w:jc w:val="center"/>
              <w:rPr>
                <w:rFonts w:ascii="Times New Roman" w:eastAsia="宋体" w:hAnsi="Times New Roman" w:cs="Times"/>
                <w:b/>
                <w:bCs/>
                <w:color w:val="000000" w:themeColor="text1"/>
                <w:sz w:val="22"/>
              </w:rPr>
            </w:pPr>
            <w:r w:rsidRPr="00EE4DCC">
              <w:rPr>
                <w:rFonts w:ascii="Times New Roman" w:eastAsia="宋体" w:hAnsi="Times New Roman" w:cs="Times"/>
                <w:b/>
                <w:bCs/>
                <w:color w:val="000000" w:themeColor="text1"/>
                <w:sz w:val="22"/>
              </w:rPr>
              <w:t>L6</w:t>
            </w:r>
          </w:p>
        </w:tc>
        <w:tc>
          <w:tcPr>
            <w:tcW w:w="1295" w:type="dxa"/>
            <w:tcBorders>
              <w:top w:val="single" w:sz="12" w:space="0" w:color="auto"/>
            </w:tcBorders>
            <w:vAlign w:val="center"/>
            <w:hideMark/>
          </w:tcPr>
          <w:p w14:paraId="45316489" w14:textId="77777777" w:rsidR="003C0288" w:rsidRPr="00EE4DCC" w:rsidRDefault="003C0288" w:rsidP="00D26654">
            <w:pPr>
              <w:spacing w:line="276" w:lineRule="auto"/>
              <w:jc w:val="center"/>
              <w:rPr>
                <w:rFonts w:ascii="Times New Roman" w:eastAsia="宋体" w:hAnsi="Times New Roman" w:cs="Times"/>
                <w:b/>
                <w:bCs/>
                <w:color w:val="000000" w:themeColor="text1"/>
                <w:sz w:val="22"/>
              </w:rPr>
            </w:pPr>
            <w:r w:rsidRPr="00EE4DCC">
              <w:rPr>
                <w:rFonts w:ascii="Times New Roman" w:eastAsia="宋体" w:hAnsi="Times New Roman" w:cs="Times"/>
                <w:b/>
                <w:bCs/>
                <w:color w:val="000000" w:themeColor="text1"/>
                <w:sz w:val="22"/>
              </w:rPr>
              <w:t>L7</w:t>
            </w:r>
          </w:p>
        </w:tc>
      </w:tr>
      <w:tr w:rsidR="00EE4DCC" w:rsidRPr="00EE4DCC" w14:paraId="62FB28CC" w14:textId="77777777" w:rsidTr="00065830">
        <w:trPr>
          <w:trHeight w:val="670"/>
          <w:jc w:val="center"/>
        </w:trPr>
        <w:tc>
          <w:tcPr>
            <w:tcW w:w="1309" w:type="dxa"/>
            <w:tcBorders>
              <w:bottom w:val="single" w:sz="18" w:space="0" w:color="auto"/>
            </w:tcBorders>
            <w:vAlign w:val="center"/>
            <w:hideMark/>
          </w:tcPr>
          <w:p w14:paraId="51FB0B32" w14:textId="30C1AF6C" w:rsidR="003C0288" w:rsidRPr="00EE4DCC" w:rsidRDefault="000E61CC" w:rsidP="00D26654">
            <w:pPr>
              <w:spacing w:line="276" w:lineRule="auto"/>
              <w:jc w:val="center"/>
              <w:rPr>
                <w:rFonts w:ascii="Times New Roman" w:eastAsia="宋体" w:hAnsi="Times New Roman" w:cs="Times"/>
                <w:b/>
                <w:bCs/>
                <w:color w:val="000000" w:themeColor="text1"/>
                <w:sz w:val="22"/>
              </w:rPr>
            </w:pPr>
            <w:r w:rsidRPr="00EE4DCC">
              <w:rPr>
                <w:rFonts w:ascii="Times New Roman" w:eastAsia="宋体" w:hAnsi="Times New Roman" w:cs="Times"/>
                <w:b/>
                <w:bCs/>
                <w:color w:val="000000" w:themeColor="text1"/>
                <w:sz w:val="22"/>
              </w:rPr>
              <w:t>Value</w:t>
            </w:r>
          </w:p>
        </w:tc>
        <w:tc>
          <w:tcPr>
            <w:tcW w:w="1294" w:type="dxa"/>
            <w:tcBorders>
              <w:bottom w:val="single" w:sz="18" w:space="0" w:color="auto"/>
            </w:tcBorders>
            <w:vAlign w:val="center"/>
            <w:hideMark/>
          </w:tcPr>
          <w:p w14:paraId="26E95F79" w14:textId="77777777" w:rsidR="003C0288" w:rsidRPr="00EE4DCC" w:rsidRDefault="003C0288" w:rsidP="00D26654">
            <w:pPr>
              <w:spacing w:line="276" w:lineRule="auto"/>
              <w:jc w:val="center"/>
              <w:rPr>
                <w:rFonts w:ascii="Times New Roman" w:eastAsia="宋体" w:hAnsi="Times New Roman" w:cs="Times"/>
                <w:color w:val="000000" w:themeColor="text1"/>
                <w:sz w:val="22"/>
              </w:rPr>
            </w:pPr>
            <w:r w:rsidRPr="00EE4DCC">
              <w:rPr>
                <w:rFonts w:ascii="Times New Roman" w:eastAsia="宋体" w:hAnsi="Times New Roman" w:cs="Times"/>
                <w:color w:val="000000" w:themeColor="text1"/>
                <w:sz w:val="22"/>
              </w:rPr>
              <w:t>13.0 mm</w:t>
            </w:r>
          </w:p>
        </w:tc>
        <w:tc>
          <w:tcPr>
            <w:tcW w:w="1294" w:type="dxa"/>
            <w:tcBorders>
              <w:bottom w:val="single" w:sz="18" w:space="0" w:color="auto"/>
            </w:tcBorders>
            <w:vAlign w:val="center"/>
            <w:hideMark/>
          </w:tcPr>
          <w:p w14:paraId="6200646B" w14:textId="77777777" w:rsidR="003C0288" w:rsidRPr="00EE4DCC" w:rsidRDefault="003C0288" w:rsidP="00D26654">
            <w:pPr>
              <w:spacing w:line="276" w:lineRule="auto"/>
              <w:jc w:val="center"/>
              <w:rPr>
                <w:rFonts w:ascii="Times New Roman" w:eastAsia="宋体" w:hAnsi="Times New Roman" w:cs="Times"/>
                <w:color w:val="000000" w:themeColor="text1"/>
                <w:sz w:val="22"/>
              </w:rPr>
            </w:pPr>
            <w:r w:rsidRPr="00EE4DCC">
              <w:rPr>
                <w:rFonts w:ascii="Times New Roman" w:eastAsia="宋体" w:hAnsi="Times New Roman" w:cs="Times"/>
                <w:color w:val="000000" w:themeColor="text1"/>
                <w:sz w:val="22"/>
              </w:rPr>
              <w:t>11.0 mm</w:t>
            </w:r>
          </w:p>
        </w:tc>
        <w:tc>
          <w:tcPr>
            <w:tcW w:w="1294" w:type="dxa"/>
            <w:tcBorders>
              <w:bottom w:val="single" w:sz="18" w:space="0" w:color="auto"/>
            </w:tcBorders>
            <w:vAlign w:val="center"/>
            <w:hideMark/>
          </w:tcPr>
          <w:p w14:paraId="4419574E" w14:textId="77777777" w:rsidR="003C0288" w:rsidRPr="00EE4DCC" w:rsidRDefault="003C0288" w:rsidP="00D26654">
            <w:pPr>
              <w:spacing w:line="276" w:lineRule="auto"/>
              <w:jc w:val="center"/>
              <w:rPr>
                <w:rFonts w:ascii="Times New Roman" w:eastAsia="宋体" w:hAnsi="Times New Roman" w:cs="Times"/>
                <w:color w:val="000000" w:themeColor="text1"/>
                <w:sz w:val="22"/>
              </w:rPr>
            </w:pPr>
            <w:r w:rsidRPr="00EE4DCC">
              <w:rPr>
                <w:rFonts w:ascii="Times New Roman" w:eastAsia="宋体" w:hAnsi="Times New Roman" w:cs="Times"/>
                <w:color w:val="000000" w:themeColor="text1"/>
                <w:sz w:val="22"/>
              </w:rPr>
              <w:t>9.0 mm</w:t>
            </w:r>
          </w:p>
        </w:tc>
        <w:tc>
          <w:tcPr>
            <w:tcW w:w="1294" w:type="dxa"/>
            <w:tcBorders>
              <w:bottom w:val="single" w:sz="18" w:space="0" w:color="auto"/>
            </w:tcBorders>
            <w:vAlign w:val="center"/>
            <w:hideMark/>
          </w:tcPr>
          <w:p w14:paraId="1B371D89" w14:textId="77777777" w:rsidR="003C0288" w:rsidRPr="00EE4DCC" w:rsidRDefault="003C0288" w:rsidP="00D26654">
            <w:pPr>
              <w:spacing w:line="276" w:lineRule="auto"/>
              <w:jc w:val="center"/>
              <w:rPr>
                <w:rFonts w:ascii="Times New Roman" w:eastAsia="宋体" w:hAnsi="Times New Roman" w:cs="Times"/>
                <w:color w:val="000000" w:themeColor="text1"/>
                <w:sz w:val="22"/>
              </w:rPr>
            </w:pPr>
            <w:r w:rsidRPr="00EE4DCC">
              <w:rPr>
                <w:rFonts w:ascii="Times New Roman" w:eastAsia="宋体" w:hAnsi="Times New Roman" w:cs="Times"/>
                <w:color w:val="000000" w:themeColor="text1"/>
                <w:sz w:val="22"/>
              </w:rPr>
              <w:t>7.0 mm</w:t>
            </w:r>
          </w:p>
        </w:tc>
        <w:tc>
          <w:tcPr>
            <w:tcW w:w="1295" w:type="dxa"/>
            <w:tcBorders>
              <w:bottom w:val="single" w:sz="18" w:space="0" w:color="auto"/>
            </w:tcBorders>
            <w:vAlign w:val="center"/>
            <w:hideMark/>
          </w:tcPr>
          <w:p w14:paraId="2C74CE36" w14:textId="77777777" w:rsidR="003C0288" w:rsidRPr="00EE4DCC" w:rsidRDefault="003C0288" w:rsidP="00D26654">
            <w:pPr>
              <w:spacing w:line="276" w:lineRule="auto"/>
              <w:jc w:val="center"/>
              <w:rPr>
                <w:rFonts w:ascii="Times New Roman" w:eastAsia="宋体" w:hAnsi="Times New Roman" w:cs="Times"/>
                <w:color w:val="000000" w:themeColor="text1"/>
                <w:sz w:val="22"/>
              </w:rPr>
            </w:pPr>
            <w:r w:rsidRPr="00EE4DCC">
              <w:rPr>
                <w:rFonts w:ascii="Times New Roman" w:eastAsia="宋体" w:hAnsi="Times New Roman" w:cs="Times"/>
                <w:color w:val="000000" w:themeColor="text1"/>
                <w:sz w:val="22"/>
              </w:rPr>
              <w:t>6.0 mm</w:t>
            </w:r>
          </w:p>
        </w:tc>
        <w:tc>
          <w:tcPr>
            <w:tcW w:w="1295" w:type="dxa"/>
            <w:tcBorders>
              <w:bottom w:val="single" w:sz="18" w:space="0" w:color="auto"/>
            </w:tcBorders>
            <w:vAlign w:val="center"/>
            <w:hideMark/>
          </w:tcPr>
          <w:p w14:paraId="1817C55C" w14:textId="77777777" w:rsidR="003C0288" w:rsidRPr="00EE4DCC" w:rsidRDefault="003C0288" w:rsidP="00D26654">
            <w:pPr>
              <w:spacing w:line="276" w:lineRule="auto"/>
              <w:jc w:val="center"/>
              <w:rPr>
                <w:rFonts w:ascii="Times New Roman" w:eastAsia="宋体" w:hAnsi="Times New Roman" w:cs="Times"/>
                <w:color w:val="000000" w:themeColor="text1"/>
                <w:sz w:val="22"/>
              </w:rPr>
            </w:pPr>
            <w:r w:rsidRPr="00EE4DCC">
              <w:rPr>
                <w:rFonts w:ascii="Times New Roman" w:eastAsia="宋体" w:hAnsi="Times New Roman" w:cs="Times"/>
                <w:color w:val="000000" w:themeColor="text1"/>
                <w:sz w:val="22"/>
              </w:rPr>
              <w:t>2.2 mm</w:t>
            </w:r>
          </w:p>
        </w:tc>
      </w:tr>
      <w:bookmarkEnd w:id="8"/>
    </w:tbl>
    <w:p w14:paraId="50D37F19" w14:textId="77777777" w:rsidR="00065830" w:rsidRPr="00EE4DCC" w:rsidRDefault="00065830" w:rsidP="007D37CC">
      <w:pPr>
        <w:widowControl/>
        <w:spacing w:line="480" w:lineRule="auto"/>
        <w:rPr>
          <w:rFonts w:ascii="Times New Roman" w:eastAsia="等线" w:hAnsi="Times New Roman" w:cs="Times New Roman"/>
          <w:color w:val="000000" w:themeColor="text1"/>
          <w:kern w:val="0"/>
          <w:sz w:val="24"/>
          <w:szCs w:val="24"/>
        </w:rPr>
      </w:pPr>
    </w:p>
    <w:p w14:paraId="7B5C8F45" w14:textId="3CAB7223" w:rsidR="007D37CC" w:rsidRPr="00EE4DCC" w:rsidRDefault="00BA6940" w:rsidP="007D37CC">
      <w:pPr>
        <w:widowControl/>
        <w:spacing w:line="480" w:lineRule="auto"/>
        <w:rPr>
          <w:rFonts w:ascii="Times New Roman" w:eastAsia="等线" w:hAnsi="Times New Roman" w:cs="Times New Roman"/>
          <w:color w:val="000000" w:themeColor="text1"/>
          <w:kern w:val="0"/>
          <w:sz w:val="24"/>
          <w:szCs w:val="24"/>
        </w:rPr>
      </w:pPr>
      <w:r w:rsidRPr="00EE4DCC">
        <w:rPr>
          <w:rFonts w:ascii="Times New Roman" w:eastAsia="等线" w:hAnsi="Times New Roman" w:cs="Times New Roman"/>
          <w:color w:val="000000" w:themeColor="text1"/>
          <w:kern w:val="0"/>
          <w:sz w:val="24"/>
          <w:szCs w:val="24"/>
        </w:rPr>
        <w:lastRenderedPageBreak/>
        <w:t>Based on the permittivity and permeability of CuHT-FCIP-EP-S1, CuHT-FCIP-EP-S2, and CuHT-FCIP-EP-S3 (</w:t>
      </w:r>
      <w:r w:rsidR="001E12E8" w:rsidRPr="006832C0">
        <w:rPr>
          <w:rFonts w:ascii="Times New Roman" w:hAnsi="Times New Roman" w:cs="Times New Roman"/>
          <w:b/>
          <w:bCs/>
          <w:color w:val="000000" w:themeColor="text1"/>
          <w:sz w:val="24"/>
          <w:szCs w:val="28"/>
        </w:rPr>
        <w:t>Supplementary</w:t>
      </w:r>
      <w:r w:rsidR="001E12E8" w:rsidRPr="00EE4DCC">
        <w:rPr>
          <w:rFonts w:ascii="Times New Roman" w:eastAsia="等线" w:hAnsi="Times New Roman" w:cs="Times New Roman"/>
          <w:b/>
          <w:bCs/>
          <w:color w:val="000000" w:themeColor="text1"/>
          <w:kern w:val="0"/>
          <w:sz w:val="24"/>
          <w:szCs w:val="24"/>
        </w:rPr>
        <w:t xml:space="preserve"> Fig</w:t>
      </w:r>
      <w:r w:rsidR="001E12E8">
        <w:rPr>
          <w:rFonts w:ascii="Times New Roman" w:eastAsia="等线" w:hAnsi="Times New Roman" w:cs="Times New Roman" w:hint="eastAsia"/>
          <w:b/>
          <w:bCs/>
          <w:color w:val="000000" w:themeColor="text1"/>
          <w:kern w:val="0"/>
          <w:sz w:val="24"/>
          <w:szCs w:val="24"/>
        </w:rPr>
        <w:t>.</w:t>
      </w:r>
      <w:r w:rsidR="001E12E8" w:rsidRPr="00EE4DCC">
        <w:rPr>
          <w:rFonts w:ascii="Times New Roman" w:eastAsia="等线" w:hAnsi="Times New Roman" w:cs="Times New Roman"/>
          <w:b/>
          <w:bCs/>
          <w:color w:val="000000" w:themeColor="text1"/>
          <w:kern w:val="0"/>
          <w:sz w:val="24"/>
          <w:szCs w:val="24"/>
        </w:rPr>
        <w:t xml:space="preserve"> </w:t>
      </w:r>
      <w:r w:rsidRPr="00EE4DCC">
        <w:rPr>
          <w:rFonts w:ascii="Times New Roman" w:eastAsia="等线" w:hAnsi="Times New Roman" w:cs="Times New Roman"/>
          <w:b/>
          <w:bCs/>
          <w:color w:val="000000" w:themeColor="text1"/>
          <w:kern w:val="0"/>
          <w:sz w:val="24"/>
          <w:szCs w:val="24"/>
        </w:rPr>
        <w:t>6</w:t>
      </w:r>
      <w:r w:rsidRPr="00EE4DCC">
        <w:rPr>
          <w:rFonts w:ascii="Times New Roman" w:eastAsia="等线" w:hAnsi="Times New Roman" w:cs="Times New Roman"/>
          <w:color w:val="000000" w:themeColor="text1"/>
          <w:kern w:val="0"/>
          <w:sz w:val="24"/>
          <w:szCs w:val="24"/>
        </w:rPr>
        <w:t>), we calculated the reflection loss curves of the multilayered composite metamaterials with different geometry parameters by CST STUDIO SUITE 2022</w:t>
      </w:r>
      <w:r w:rsidR="005E1ECA" w:rsidRPr="00EE4DCC">
        <w:rPr>
          <w:rFonts w:ascii="Times New Roman" w:hAnsi="Times New Roman" w:cs="Times New Roman"/>
          <w:color w:val="000000" w:themeColor="text1"/>
          <w:sz w:val="24"/>
          <w:szCs w:val="24"/>
          <w:vertAlign w:val="superscript"/>
        </w:rPr>
        <w:t xml:space="preserve"> </w:t>
      </w:r>
      <w:r w:rsidR="005E1ECA" w:rsidRPr="00EE4DCC">
        <w:rPr>
          <w:rFonts w:ascii="Times New Roman" w:eastAsia="等线" w:hAnsi="Times New Roman" w:cs="Times New Roman"/>
          <w:noProof/>
          <w:color w:val="000000" w:themeColor="text1"/>
          <w:kern w:val="0"/>
          <w:sz w:val="24"/>
          <w:szCs w:val="24"/>
          <w:vertAlign w:val="superscript"/>
        </w:rPr>
        <w:t>23</w:t>
      </w:r>
      <w:r w:rsidRPr="00EE4DCC">
        <w:rPr>
          <w:rFonts w:ascii="Times New Roman" w:eastAsia="等线" w:hAnsi="Times New Roman" w:cs="Times New Roman"/>
          <w:color w:val="000000" w:themeColor="text1"/>
          <w:kern w:val="0"/>
          <w:sz w:val="24"/>
          <w:szCs w:val="24"/>
        </w:rPr>
        <w:t xml:space="preserve">. Floquet boundary conditions were used in this process, the frequency range was set to 2-40 GHz, and the structure was meshed in a hexahedral form. </w:t>
      </w:r>
      <w:r w:rsidR="007D37CC" w:rsidRPr="00EE4DCC">
        <w:rPr>
          <w:rFonts w:ascii="Times New Roman" w:eastAsia="等线" w:hAnsi="Times New Roman" w:cs="Times New Roman" w:hint="eastAsia"/>
          <w:color w:val="000000" w:themeColor="text1"/>
          <w:kern w:val="0"/>
          <w:sz w:val="24"/>
          <w:szCs w:val="24"/>
        </w:rPr>
        <w:t>A</w:t>
      </w:r>
      <w:r w:rsidR="007D37CC" w:rsidRPr="00EE4DCC">
        <w:rPr>
          <w:rFonts w:ascii="Times New Roman" w:eastAsia="等线" w:hAnsi="Times New Roman" w:cs="Times New Roman"/>
          <w:color w:val="000000" w:themeColor="text1"/>
          <w:kern w:val="0"/>
          <w:sz w:val="24"/>
          <w:szCs w:val="24"/>
        </w:rPr>
        <w:t xml:space="preserve">s shown above, </w:t>
      </w:r>
      <w:r w:rsidR="00351EE0" w:rsidRPr="00EE4DCC">
        <w:rPr>
          <w:rFonts w:ascii="Times New Roman" w:eastAsia="等线" w:hAnsi="Times New Roman" w:cs="Times New Roman"/>
          <w:color w:val="000000" w:themeColor="text1"/>
          <w:kern w:val="0"/>
          <w:sz w:val="24"/>
          <w:szCs w:val="24"/>
        </w:rPr>
        <w:t>the</w:t>
      </w:r>
      <w:r w:rsidR="007D37CC" w:rsidRPr="00EE4DCC">
        <w:rPr>
          <w:rFonts w:ascii="Times New Roman" w:eastAsia="等线" w:hAnsi="Times New Roman" w:cs="Times New Roman"/>
          <w:color w:val="000000" w:themeColor="text1"/>
          <w:kern w:val="0"/>
          <w:sz w:val="24"/>
          <w:szCs w:val="24"/>
        </w:rPr>
        <w:t xml:space="preserve"> variation of the layer thicknesses T1-T4 has a significant effect on the position of the absorption peaks and the absorption depth of the absorber, with the increase in thickness enhancing the resonant electrical length of the absorber (</w:t>
      </w:r>
      <w:r w:rsidR="001E12E8" w:rsidRPr="006832C0">
        <w:rPr>
          <w:rFonts w:ascii="Times New Roman" w:hAnsi="Times New Roman" w:cs="Times New Roman"/>
          <w:b/>
          <w:bCs/>
          <w:color w:val="000000" w:themeColor="text1"/>
          <w:sz w:val="24"/>
          <w:szCs w:val="28"/>
        </w:rPr>
        <w:t>Supplementary</w:t>
      </w:r>
      <w:r w:rsidR="001E12E8" w:rsidRPr="00EE4DCC">
        <w:rPr>
          <w:rFonts w:ascii="Times New Roman" w:eastAsia="等线" w:hAnsi="Times New Roman" w:cs="Times New Roman" w:hint="eastAsia"/>
          <w:b/>
          <w:bCs/>
          <w:color w:val="000000" w:themeColor="text1"/>
          <w:kern w:val="0"/>
          <w:sz w:val="24"/>
          <w:szCs w:val="24"/>
        </w:rPr>
        <w:t xml:space="preserve"> Fig</w:t>
      </w:r>
      <w:r w:rsidR="001E12E8">
        <w:rPr>
          <w:rFonts w:ascii="Times New Roman" w:eastAsia="等线" w:hAnsi="Times New Roman" w:cs="Times New Roman" w:hint="eastAsia"/>
          <w:b/>
          <w:bCs/>
          <w:color w:val="000000" w:themeColor="text1"/>
          <w:kern w:val="0"/>
          <w:sz w:val="24"/>
          <w:szCs w:val="24"/>
        </w:rPr>
        <w:t>.</w:t>
      </w:r>
      <w:r w:rsidR="001E12E8" w:rsidRPr="00EE4DCC">
        <w:rPr>
          <w:rFonts w:ascii="Times New Roman" w:eastAsia="等线" w:hAnsi="Times New Roman" w:cs="Times New Roman"/>
          <w:b/>
          <w:bCs/>
          <w:color w:val="000000" w:themeColor="text1"/>
          <w:kern w:val="0"/>
          <w:sz w:val="24"/>
          <w:szCs w:val="24"/>
        </w:rPr>
        <w:t xml:space="preserve"> </w:t>
      </w:r>
      <w:r w:rsidR="00851E2B" w:rsidRPr="00EE4DCC">
        <w:rPr>
          <w:rFonts w:ascii="Times New Roman" w:eastAsia="等线" w:hAnsi="Times New Roman" w:cs="Times New Roman" w:hint="eastAsia"/>
          <w:b/>
          <w:bCs/>
          <w:color w:val="000000" w:themeColor="text1"/>
          <w:kern w:val="0"/>
          <w:sz w:val="24"/>
          <w:szCs w:val="24"/>
        </w:rPr>
        <w:t>11a</w:t>
      </w:r>
      <w:r w:rsidR="007D37CC" w:rsidRPr="00EE4DCC">
        <w:rPr>
          <w:rFonts w:ascii="Times New Roman" w:eastAsia="等线" w:hAnsi="Times New Roman" w:cs="Times New Roman"/>
          <w:b/>
          <w:bCs/>
          <w:color w:val="000000" w:themeColor="text1"/>
          <w:kern w:val="0"/>
          <w:sz w:val="24"/>
          <w:szCs w:val="24"/>
        </w:rPr>
        <w:t>-d</w:t>
      </w:r>
      <w:r w:rsidR="007D37CC" w:rsidRPr="00EE4DCC">
        <w:rPr>
          <w:rFonts w:ascii="Times New Roman" w:eastAsia="等线" w:hAnsi="Times New Roman" w:cs="Times New Roman"/>
          <w:color w:val="000000" w:themeColor="text1"/>
          <w:kern w:val="0"/>
          <w:sz w:val="24"/>
          <w:szCs w:val="24"/>
        </w:rPr>
        <w:t xml:space="preserve">) and the position of the absorption peaks gradually shifted towards the lower frequency range. </w:t>
      </w:r>
      <w:r w:rsidR="00351EE0" w:rsidRPr="00EE4DCC">
        <w:rPr>
          <w:rFonts w:ascii="Times New Roman" w:eastAsia="等线" w:hAnsi="Times New Roman" w:cs="Times New Roman"/>
          <w:color w:val="000000" w:themeColor="text1"/>
          <w:kern w:val="0"/>
          <w:sz w:val="24"/>
          <w:szCs w:val="24"/>
        </w:rPr>
        <w:t>Unfortunately,</w:t>
      </w:r>
      <w:r w:rsidR="007D37CC" w:rsidRPr="00EE4DCC">
        <w:rPr>
          <w:rFonts w:ascii="Times New Roman" w:eastAsia="等线" w:hAnsi="Times New Roman" w:cs="Times New Roman"/>
          <w:color w:val="000000" w:themeColor="text1"/>
          <w:kern w:val="0"/>
          <w:sz w:val="24"/>
          <w:szCs w:val="24"/>
        </w:rPr>
        <w:t xml:space="preserve"> this also consequently caused a serious sacrifice of reflectivity in the 4-8 GHz frequency range, but T5 had less effect on the trend of reflectivity (</w:t>
      </w:r>
      <w:r w:rsidR="001E12E8" w:rsidRPr="006832C0">
        <w:rPr>
          <w:rFonts w:ascii="Times New Roman" w:hAnsi="Times New Roman" w:cs="Times New Roman"/>
          <w:b/>
          <w:bCs/>
          <w:color w:val="000000" w:themeColor="text1"/>
          <w:sz w:val="24"/>
          <w:szCs w:val="28"/>
        </w:rPr>
        <w:t>Supplementary</w:t>
      </w:r>
      <w:r w:rsidR="001E12E8" w:rsidRPr="00EE4DCC">
        <w:rPr>
          <w:rFonts w:ascii="Times New Roman" w:eastAsia="等线" w:hAnsi="Times New Roman" w:cs="Times New Roman" w:hint="eastAsia"/>
          <w:b/>
          <w:bCs/>
          <w:color w:val="000000" w:themeColor="text1"/>
          <w:kern w:val="0"/>
          <w:sz w:val="24"/>
          <w:szCs w:val="24"/>
        </w:rPr>
        <w:t xml:space="preserve"> Fig</w:t>
      </w:r>
      <w:r w:rsidR="001E12E8">
        <w:rPr>
          <w:rFonts w:ascii="Times New Roman" w:eastAsia="等线" w:hAnsi="Times New Roman" w:cs="Times New Roman" w:hint="eastAsia"/>
          <w:b/>
          <w:bCs/>
          <w:color w:val="000000" w:themeColor="text1"/>
          <w:kern w:val="0"/>
          <w:sz w:val="24"/>
          <w:szCs w:val="24"/>
        </w:rPr>
        <w:t>.</w:t>
      </w:r>
      <w:r w:rsidR="001E12E8" w:rsidRPr="00EE4DCC">
        <w:rPr>
          <w:rFonts w:ascii="Times New Roman" w:eastAsia="等线" w:hAnsi="Times New Roman" w:cs="Times New Roman"/>
          <w:b/>
          <w:bCs/>
          <w:color w:val="000000" w:themeColor="text1"/>
          <w:kern w:val="0"/>
          <w:sz w:val="24"/>
          <w:szCs w:val="24"/>
        </w:rPr>
        <w:t xml:space="preserve"> </w:t>
      </w:r>
      <w:r w:rsidR="00851E2B" w:rsidRPr="00EE4DCC">
        <w:rPr>
          <w:rFonts w:ascii="Times New Roman" w:eastAsia="等线" w:hAnsi="Times New Roman" w:cs="Times New Roman" w:hint="eastAsia"/>
          <w:b/>
          <w:bCs/>
          <w:color w:val="000000" w:themeColor="text1"/>
          <w:kern w:val="0"/>
          <w:sz w:val="24"/>
          <w:szCs w:val="24"/>
        </w:rPr>
        <w:t>11</w:t>
      </w:r>
      <w:r w:rsidR="00851E2B" w:rsidRPr="00EE4DCC">
        <w:rPr>
          <w:rFonts w:ascii="Times New Roman" w:eastAsia="等线" w:hAnsi="Times New Roman" w:cs="Times New Roman"/>
          <w:b/>
          <w:bCs/>
          <w:color w:val="000000" w:themeColor="text1"/>
          <w:kern w:val="0"/>
          <w:sz w:val="24"/>
          <w:szCs w:val="24"/>
        </w:rPr>
        <w:t>e</w:t>
      </w:r>
      <w:r w:rsidR="007D37CC" w:rsidRPr="00EE4DCC">
        <w:rPr>
          <w:rFonts w:ascii="Times New Roman" w:eastAsia="等线" w:hAnsi="Times New Roman" w:cs="Times New Roman"/>
          <w:color w:val="000000" w:themeColor="text1"/>
          <w:kern w:val="0"/>
          <w:sz w:val="24"/>
          <w:szCs w:val="24"/>
        </w:rPr>
        <w:t>). In addition, when L2-L6 are increased in steps of 0.5 mm, respectively (</w:t>
      </w:r>
      <w:r w:rsidR="001E12E8" w:rsidRPr="006832C0">
        <w:rPr>
          <w:rFonts w:ascii="Times New Roman" w:hAnsi="Times New Roman" w:cs="Times New Roman"/>
          <w:b/>
          <w:bCs/>
          <w:color w:val="000000" w:themeColor="text1"/>
          <w:sz w:val="24"/>
          <w:szCs w:val="28"/>
        </w:rPr>
        <w:t>Supplementary</w:t>
      </w:r>
      <w:r w:rsidR="001E12E8" w:rsidRPr="00EE4DCC">
        <w:rPr>
          <w:rFonts w:ascii="Times New Roman" w:eastAsia="等线" w:hAnsi="Times New Roman" w:cs="Times New Roman" w:hint="eastAsia"/>
          <w:b/>
          <w:bCs/>
          <w:color w:val="000000" w:themeColor="text1"/>
          <w:kern w:val="0"/>
          <w:sz w:val="24"/>
          <w:szCs w:val="24"/>
        </w:rPr>
        <w:t xml:space="preserve"> Fig</w:t>
      </w:r>
      <w:r w:rsidR="001E12E8">
        <w:rPr>
          <w:rFonts w:ascii="Times New Roman" w:eastAsia="等线" w:hAnsi="Times New Roman" w:cs="Times New Roman" w:hint="eastAsia"/>
          <w:b/>
          <w:bCs/>
          <w:color w:val="000000" w:themeColor="text1"/>
          <w:kern w:val="0"/>
          <w:sz w:val="24"/>
          <w:szCs w:val="24"/>
        </w:rPr>
        <w:t>.</w:t>
      </w:r>
      <w:r w:rsidR="001E12E8" w:rsidRPr="00EE4DCC">
        <w:rPr>
          <w:rFonts w:ascii="Times New Roman" w:eastAsia="等线" w:hAnsi="Times New Roman" w:cs="Times New Roman"/>
          <w:b/>
          <w:bCs/>
          <w:color w:val="000000" w:themeColor="text1"/>
          <w:kern w:val="0"/>
          <w:sz w:val="24"/>
          <w:szCs w:val="24"/>
        </w:rPr>
        <w:t xml:space="preserve"> </w:t>
      </w:r>
      <w:r w:rsidR="00851E2B" w:rsidRPr="00EE4DCC">
        <w:rPr>
          <w:rFonts w:ascii="Times New Roman" w:eastAsia="等线" w:hAnsi="Times New Roman" w:cs="Times New Roman" w:hint="eastAsia"/>
          <w:b/>
          <w:bCs/>
          <w:color w:val="000000" w:themeColor="text1"/>
          <w:kern w:val="0"/>
          <w:sz w:val="24"/>
          <w:szCs w:val="24"/>
        </w:rPr>
        <w:t>11</w:t>
      </w:r>
      <w:r w:rsidR="00851E2B" w:rsidRPr="00EE4DCC">
        <w:rPr>
          <w:rFonts w:ascii="Times New Roman" w:eastAsia="等线" w:hAnsi="Times New Roman" w:cs="Times New Roman"/>
          <w:b/>
          <w:bCs/>
          <w:color w:val="000000" w:themeColor="text1"/>
          <w:kern w:val="0"/>
          <w:sz w:val="24"/>
          <w:szCs w:val="24"/>
        </w:rPr>
        <w:t>f</w:t>
      </w:r>
      <w:r w:rsidR="007D37CC" w:rsidRPr="00EE4DCC">
        <w:rPr>
          <w:rFonts w:ascii="Times New Roman" w:eastAsia="等线" w:hAnsi="Times New Roman" w:cs="Times New Roman"/>
          <w:b/>
          <w:bCs/>
          <w:color w:val="000000" w:themeColor="text1"/>
          <w:kern w:val="0"/>
          <w:sz w:val="24"/>
          <w:szCs w:val="24"/>
        </w:rPr>
        <w:t>-j</w:t>
      </w:r>
      <w:r w:rsidR="007D37CC" w:rsidRPr="00EE4DCC">
        <w:rPr>
          <w:rFonts w:ascii="Times New Roman" w:eastAsia="等线" w:hAnsi="Times New Roman" w:cs="Times New Roman"/>
          <w:color w:val="000000" w:themeColor="text1"/>
          <w:kern w:val="0"/>
          <w:sz w:val="24"/>
          <w:szCs w:val="24"/>
        </w:rPr>
        <w:t xml:space="preserve">), the absorption peak position and appearance are seriously affected. </w:t>
      </w:r>
      <w:r w:rsidR="007D37CC" w:rsidRPr="00EE4DCC">
        <w:rPr>
          <w:rFonts w:ascii="Times New Roman" w:eastAsia="等线" w:hAnsi="Times New Roman" w:cs="Times New Roman" w:hint="eastAsia"/>
          <w:color w:val="000000" w:themeColor="text1"/>
          <w:kern w:val="0"/>
          <w:sz w:val="24"/>
          <w:szCs w:val="24"/>
        </w:rPr>
        <w:t>However</w:t>
      </w:r>
      <w:r w:rsidR="007D37CC" w:rsidRPr="00EE4DCC">
        <w:rPr>
          <w:rFonts w:ascii="Times New Roman" w:eastAsia="等线" w:hAnsi="Times New Roman" w:cs="Times New Roman"/>
          <w:color w:val="000000" w:themeColor="text1"/>
          <w:kern w:val="0"/>
          <w:sz w:val="24"/>
          <w:szCs w:val="24"/>
        </w:rPr>
        <w:t>, for L7, the absorption peak depth of the absorber in the low-frequency band gradually decreases when increasing in steps of 0.4 mm (</w:t>
      </w:r>
      <w:r w:rsidR="001E12E8" w:rsidRPr="006832C0">
        <w:rPr>
          <w:rFonts w:ascii="Times New Roman" w:hAnsi="Times New Roman" w:cs="Times New Roman"/>
          <w:b/>
          <w:bCs/>
          <w:color w:val="000000" w:themeColor="text1"/>
          <w:sz w:val="24"/>
          <w:szCs w:val="28"/>
        </w:rPr>
        <w:t>Supplementary</w:t>
      </w:r>
      <w:r w:rsidR="001E12E8" w:rsidRPr="00EE4DCC">
        <w:rPr>
          <w:rFonts w:ascii="Times New Roman" w:eastAsia="等线" w:hAnsi="Times New Roman" w:cs="Times New Roman" w:hint="eastAsia"/>
          <w:b/>
          <w:bCs/>
          <w:color w:val="000000" w:themeColor="text1"/>
          <w:kern w:val="0"/>
          <w:sz w:val="24"/>
          <w:szCs w:val="24"/>
        </w:rPr>
        <w:t xml:space="preserve"> Fig</w:t>
      </w:r>
      <w:r w:rsidR="001E12E8">
        <w:rPr>
          <w:rFonts w:ascii="Times New Roman" w:eastAsia="等线" w:hAnsi="Times New Roman" w:cs="Times New Roman" w:hint="eastAsia"/>
          <w:b/>
          <w:bCs/>
          <w:color w:val="000000" w:themeColor="text1"/>
          <w:kern w:val="0"/>
          <w:sz w:val="24"/>
          <w:szCs w:val="24"/>
        </w:rPr>
        <w:t>.</w:t>
      </w:r>
      <w:r w:rsidR="001E12E8" w:rsidRPr="00EE4DCC">
        <w:rPr>
          <w:rFonts w:ascii="Times New Roman" w:eastAsia="等线" w:hAnsi="Times New Roman" w:cs="Times New Roman"/>
          <w:b/>
          <w:bCs/>
          <w:color w:val="000000" w:themeColor="text1"/>
          <w:kern w:val="0"/>
          <w:sz w:val="24"/>
          <w:szCs w:val="24"/>
        </w:rPr>
        <w:t xml:space="preserve"> </w:t>
      </w:r>
      <w:r w:rsidR="00851E2B" w:rsidRPr="00EE4DCC">
        <w:rPr>
          <w:rFonts w:ascii="Times New Roman" w:eastAsia="等线" w:hAnsi="Times New Roman" w:cs="Times New Roman" w:hint="eastAsia"/>
          <w:b/>
          <w:bCs/>
          <w:color w:val="000000" w:themeColor="text1"/>
          <w:kern w:val="0"/>
          <w:sz w:val="24"/>
          <w:szCs w:val="24"/>
        </w:rPr>
        <w:t>11</w:t>
      </w:r>
      <w:r w:rsidR="00851E2B" w:rsidRPr="00EE4DCC">
        <w:rPr>
          <w:rFonts w:ascii="Times New Roman" w:eastAsia="等线" w:hAnsi="Times New Roman" w:cs="Times New Roman"/>
          <w:b/>
          <w:bCs/>
          <w:color w:val="000000" w:themeColor="text1"/>
          <w:kern w:val="0"/>
          <w:sz w:val="24"/>
          <w:szCs w:val="24"/>
        </w:rPr>
        <w:t>k</w:t>
      </w:r>
      <w:r w:rsidR="007D37CC" w:rsidRPr="00EE4DCC">
        <w:rPr>
          <w:rFonts w:ascii="Times New Roman" w:eastAsia="等线" w:hAnsi="Times New Roman" w:cs="Times New Roman"/>
          <w:color w:val="000000" w:themeColor="text1"/>
          <w:kern w:val="0"/>
          <w:sz w:val="24"/>
          <w:szCs w:val="24"/>
        </w:rPr>
        <w:t>), especially when the size of L7 is less than 1.4 mm, the trend of the reflection loss in the ranges of 2-4 GHz and 20-40 GHz varies drastically, which suggests that the edge length of the top honeycomb-like structural plays an important role in the impedance matching of the absorber.</w:t>
      </w:r>
      <w:r w:rsidR="00841C44" w:rsidRPr="00EE4DCC">
        <w:rPr>
          <w:rFonts w:ascii="Times New Roman" w:eastAsia="等线" w:hAnsi="Times New Roman" w:cs="Times New Roman"/>
          <w:color w:val="000000" w:themeColor="text1"/>
          <w:kern w:val="0"/>
          <w:sz w:val="24"/>
          <w:szCs w:val="24"/>
        </w:rPr>
        <w:t xml:space="preserve"> Finally, a set of parameters were determined as summarized in </w:t>
      </w:r>
      <w:r w:rsidR="001E12E8" w:rsidRPr="006832C0">
        <w:rPr>
          <w:rFonts w:ascii="Times New Roman" w:hAnsi="Times New Roman" w:cs="Times New Roman"/>
          <w:b/>
          <w:bCs/>
          <w:color w:val="000000" w:themeColor="text1"/>
          <w:sz w:val="24"/>
          <w:szCs w:val="28"/>
        </w:rPr>
        <w:t>Supplementary</w:t>
      </w:r>
      <w:r w:rsidR="001E12E8" w:rsidRPr="00EE4DCC">
        <w:rPr>
          <w:rFonts w:ascii="Times New Roman" w:eastAsia="等线" w:hAnsi="Times New Roman" w:cs="Times New Roman"/>
          <w:b/>
          <w:bCs/>
          <w:color w:val="000000" w:themeColor="text1"/>
          <w:kern w:val="0"/>
          <w:sz w:val="24"/>
          <w:szCs w:val="24"/>
        </w:rPr>
        <w:t xml:space="preserve"> </w:t>
      </w:r>
      <w:r w:rsidR="00841C44" w:rsidRPr="00EE4DCC">
        <w:rPr>
          <w:rFonts w:ascii="Times New Roman" w:eastAsia="等线" w:hAnsi="Times New Roman" w:cs="Times New Roman"/>
          <w:b/>
          <w:bCs/>
          <w:color w:val="000000" w:themeColor="text1"/>
          <w:kern w:val="0"/>
          <w:sz w:val="24"/>
          <w:szCs w:val="24"/>
        </w:rPr>
        <w:t xml:space="preserve">Table </w:t>
      </w:r>
      <w:r w:rsidR="0076397B" w:rsidRPr="00EE4DCC">
        <w:rPr>
          <w:rFonts w:ascii="Times New Roman" w:eastAsia="等线" w:hAnsi="Times New Roman" w:cs="Times New Roman" w:hint="eastAsia"/>
          <w:b/>
          <w:bCs/>
          <w:color w:val="000000" w:themeColor="text1"/>
          <w:kern w:val="0"/>
          <w:sz w:val="24"/>
          <w:szCs w:val="24"/>
        </w:rPr>
        <w:t>4</w:t>
      </w:r>
      <w:r w:rsidR="00841C44" w:rsidRPr="00EE4DCC">
        <w:rPr>
          <w:rFonts w:ascii="Times New Roman" w:eastAsia="等线" w:hAnsi="Times New Roman" w:cs="Times New Roman"/>
          <w:color w:val="000000" w:themeColor="text1"/>
          <w:kern w:val="0"/>
          <w:sz w:val="24"/>
          <w:szCs w:val="24"/>
        </w:rPr>
        <w:t>.</w:t>
      </w:r>
    </w:p>
    <w:p w14:paraId="53D00E5F" w14:textId="1ABD5232" w:rsidR="003C0288" w:rsidRPr="00EE4DCC" w:rsidRDefault="003C0288">
      <w:pPr>
        <w:widowControl/>
        <w:jc w:val="left"/>
        <w:rPr>
          <w:rFonts w:ascii="Times" w:eastAsia="宋体" w:hAnsi="Times"/>
          <w:b/>
          <w:bCs/>
          <w:color w:val="000000" w:themeColor="text1"/>
          <w:kern w:val="0"/>
          <w:sz w:val="22"/>
        </w:rPr>
      </w:pPr>
    </w:p>
    <w:p w14:paraId="2BD23275" w14:textId="668558BD" w:rsidR="007F55A2" w:rsidRPr="00EE4DCC" w:rsidRDefault="00567678" w:rsidP="007F55A2">
      <w:pPr>
        <w:pStyle w:val="a7"/>
        <w:spacing w:before="0" w:beforeAutospacing="0" w:after="0" w:afterAutospacing="0" w:line="360" w:lineRule="auto"/>
        <w:jc w:val="center"/>
        <w:rPr>
          <w:rFonts w:ascii="Times New Roman" w:eastAsiaTheme="minorEastAsia" w:hAnsi="Times New Roman" w:cs="Times New Roman"/>
          <w:color w:val="000000" w:themeColor="text1"/>
          <w:kern w:val="24"/>
        </w:rPr>
      </w:pPr>
      <w:r w:rsidRPr="00567678">
        <w:rPr>
          <w:rFonts w:ascii="Times" w:hAnsi="Times"/>
          <w:b/>
          <w:bCs/>
          <w:noProof/>
          <w:color w:val="000000" w:themeColor="text1"/>
          <w:sz w:val="22"/>
        </w:rPr>
        <w:lastRenderedPageBreak/>
        <w:drawing>
          <wp:inline distT="0" distB="0" distL="0" distR="0" wp14:anchorId="01949231" wp14:editId="3A1BBAA5">
            <wp:extent cx="6037343" cy="6007396"/>
            <wp:effectExtent l="0" t="0" r="1905" b="0"/>
            <wp:docPr id="165567380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40404" cy="6010442"/>
                    </a:xfrm>
                    <a:prstGeom prst="rect">
                      <a:avLst/>
                    </a:prstGeom>
                    <a:noFill/>
                    <a:ln>
                      <a:noFill/>
                    </a:ln>
                  </pic:spPr>
                </pic:pic>
              </a:graphicData>
            </a:graphic>
          </wp:inline>
        </w:drawing>
      </w:r>
      <w:r w:rsidRPr="00567678" w:rsidDel="00567678">
        <w:rPr>
          <w:rFonts w:ascii="Times" w:hAnsi="Times"/>
          <w:b/>
          <w:bCs/>
          <w:color w:val="000000" w:themeColor="text1"/>
          <w:sz w:val="22"/>
        </w:rPr>
        <w:t xml:space="preserve"> </w:t>
      </w:r>
      <w:r w:rsidR="00684AF0" w:rsidRPr="00684AF0">
        <w:rPr>
          <w:rFonts w:ascii="Times New Roman" w:eastAsiaTheme="minorEastAsia" w:hAnsi="Times New Roman" w:cs="Times New Roman"/>
          <w:b/>
          <w:bCs/>
          <w:color w:val="000000" w:themeColor="text1"/>
          <w:kern w:val="24"/>
        </w:rPr>
        <w:t>Supplementary</w:t>
      </w:r>
      <w:r w:rsidR="00684AF0">
        <w:rPr>
          <w:rFonts w:ascii="Times New Roman" w:eastAsiaTheme="minorEastAsia" w:hAnsi="Times New Roman" w:cs="Times New Roman" w:hint="eastAsia"/>
          <w:b/>
          <w:bCs/>
          <w:color w:val="000000" w:themeColor="text1"/>
          <w:kern w:val="24"/>
        </w:rPr>
        <w:t xml:space="preserve"> </w:t>
      </w:r>
      <w:r w:rsidR="00684AF0" w:rsidRPr="00EE4DCC">
        <w:rPr>
          <w:rFonts w:ascii="Times New Roman" w:eastAsiaTheme="minorEastAsia" w:hAnsi="Times New Roman" w:cs="Times New Roman"/>
          <w:b/>
          <w:bCs/>
          <w:color w:val="000000" w:themeColor="text1"/>
          <w:kern w:val="24"/>
        </w:rPr>
        <w:t>Fig</w:t>
      </w:r>
      <w:r w:rsidR="00684AF0">
        <w:rPr>
          <w:rFonts w:ascii="Times New Roman" w:eastAsiaTheme="minorEastAsia" w:hAnsi="Times New Roman" w:cs="Times New Roman" w:hint="eastAsia"/>
          <w:b/>
          <w:bCs/>
          <w:color w:val="000000" w:themeColor="text1"/>
          <w:kern w:val="24"/>
        </w:rPr>
        <w:t>.</w:t>
      </w:r>
      <w:r w:rsidR="00684AF0" w:rsidRPr="00EE4DCC">
        <w:rPr>
          <w:rFonts w:ascii="Times New Roman" w:eastAsiaTheme="minorEastAsia" w:hAnsi="Times New Roman" w:cs="Times New Roman"/>
          <w:b/>
          <w:bCs/>
          <w:color w:val="000000" w:themeColor="text1"/>
          <w:kern w:val="24"/>
        </w:rPr>
        <w:t xml:space="preserve"> </w:t>
      </w:r>
      <w:r w:rsidR="0024564C" w:rsidRPr="00EE4DCC">
        <w:rPr>
          <w:rFonts w:ascii="Times New Roman" w:eastAsiaTheme="minorEastAsia" w:hAnsi="Times New Roman" w:cs="Times New Roman"/>
          <w:b/>
          <w:bCs/>
          <w:color w:val="000000" w:themeColor="text1"/>
          <w:kern w:val="24"/>
        </w:rPr>
        <w:t>1</w:t>
      </w:r>
      <w:r w:rsidR="00F150CB" w:rsidRPr="00EE4DCC">
        <w:rPr>
          <w:rFonts w:ascii="Times New Roman" w:eastAsiaTheme="minorEastAsia" w:hAnsi="Times New Roman" w:cs="Times New Roman" w:hint="eastAsia"/>
          <w:b/>
          <w:bCs/>
          <w:color w:val="000000" w:themeColor="text1"/>
          <w:kern w:val="24"/>
        </w:rPr>
        <w:t>2</w:t>
      </w:r>
      <w:r w:rsidR="00B64A5C" w:rsidRPr="00EE4DCC">
        <w:rPr>
          <w:rFonts w:ascii="Times New Roman" w:eastAsiaTheme="minorEastAsia" w:hAnsi="Times New Roman" w:cs="Times New Roman"/>
          <w:b/>
          <w:bCs/>
          <w:color w:val="000000" w:themeColor="text1"/>
          <w:kern w:val="24"/>
        </w:rPr>
        <w:t xml:space="preserve"> </w:t>
      </w:r>
      <w:r w:rsidR="006401BF" w:rsidRPr="00EE105A">
        <w:rPr>
          <w:rFonts w:ascii="Times New Roman" w:eastAsiaTheme="minorEastAsia" w:hAnsi="Times New Roman" w:cs="Times New Roman"/>
          <w:b/>
          <w:bCs/>
          <w:color w:val="000000" w:themeColor="text1"/>
          <w:kern w:val="24"/>
        </w:rPr>
        <w:t>Electromagnetic simulation of metamaterial absorbers.</w:t>
      </w:r>
      <w:r w:rsidR="006401BF" w:rsidRPr="00EE4DCC">
        <w:rPr>
          <w:rFonts w:ascii="Times New Roman" w:eastAsiaTheme="minorEastAsia" w:hAnsi="Times New Roman" w:cs="Times New Roman"/>
          <w:color w:val="000000" w:themeColor="text1"/>
          <w:kern w:val="24"/>
        </w:rPr>
        <w:t xml:space="preserve"> </w:t>
      </w:r>
      <w:r w:rsidR="00B64A5C" w:rsidRPr="00EE4DCC">
        <w:rPr>
          <w:rFonts w:ascii="Times New Roman" w:eastAsiaTheme="minorEastAsia" w:hAnsi="Times New Roman" w:cs="Times New Roman"/>
          <w:color w:val="000000" w:themeColor="text1"/>
          <w:kern w:val="24"/>
        </w:rPr>
        <w:t>Distributions of the electric field, magnetic field, and power loss density of the metamaterial absorber at different absorption peak frequencies: 3.82 GHz, 22.0 GHz.</w:t>
      </w:r>
    </w:p>
    <w:p w14:paraId="0C47E650" w14:textId="47F5628A" w:rsidR="00065830" w:rsidRPr="00EE4DCC" w:rsidRDefault="00D87C11" w:rsidP="007F55A2">
      <w:pPr>
        <w:pStyle w:val="a7"/>
        <w:spacing w:before="0" w:beforeAutospacing="0" w:after="0" w:afterAutospacing="0" w:line="360" w:lineRule="auto"/>
        <w:jc w:val="center"/>
        <w:rPr>
          <w:rFonts w:ascii="Times" w:hAnsi="Times"/>
          <w:b/>
          <w:bCs/>
          <w:color w:val="000000" w:themeColor="text1"/>
        </w:rPr>
      </w:pPr>
      <w:r w:rsidRPr="00EE4DCC">
        <w:rPr>
          <w:rFonts w:ascii="Times" w:hAnsi="Times"/>
          <w:b/>
          <w:bCs/>
          <w:noProof/>
          <w:color w:val="000000" w:themeColor="text1"/>
        </w:rPr>
        <w:lastRenderedPageBreak/>
        <w:drawing>
          <wp:inline distT="0" distB="0" distL="0" distR="0" wp14:anchorId="21CCE68E" wp14:editId="62C0B6CE">
            <wp:extent cx="6307968" cy="2676944"/>
            <wp:effectExtent l="0" t="0" r="4445" b="3175"/>
            <wp:docPr id="142920519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6325764" cy="2684496"/>
                    </a:xfrm>
                    <a:prstGeom prst="rect">
                      <a:avLst/>
                    </a:prstGeom>
                    <a:noFill/>
                    <a:ln>
                      <a:noFill/>
                    </a:ln>
                  </pic:spPr>
                </pic:pic>
              </a:graphicData>
            </a:graphic>
          </wp:inline>
        </w:drawing>
      </w:r>
    </w:p>
    <w:p w14:paraId="364FA996" w14:textId="190CA636" w:rsidR="00633F67" w:rsidRPr="00360C93" w:rsidRDefault="00684AF0" w:rsidP="00065830">
      <w:pPr>
        <w:spacing w:afterLines="50" w:after="156" w:line="360" w:lineRule="auto"/>
        <w:jc w:val="center"/>
        <w:rPr>
          <w:rFonts w:ascii="Times New Roman" w:eastAsia="宋体" w:hAnsi="Times New Roman" w:cs="Times New Roman"/>
          <w:color w:val="000000" w:themeColor="text1"/>
          <w:kern w:val="0"/>
          <w:sz w:val="24"/>
          <w:szCs w:val="24"/>
        </w:rPr>
      </w:pPr>
      <w:r w:rsidRPr="00360C93">
        <w:rPr>
          <w:rFonts w:ascii="Times New Roman" w:eastAsia="宋体" w:hAnsi="Times New Roman" w:cs="Times New Roman"/>
          <w:b/>
          <w:bCs/>
          <w:color w:val="000000" w:themeColor="text1"/>
          <w:kern w:val="0"/>
          <w:sz w:val="24"/>
          <w:szCs w:val="24"/>
        </w:rPr>
        <w:t xml:space="preserve">Supplementary Fig. </w:t>
      </w:r>
      <w:r w:rsidR="00F150CB" w:rsidRPr="00360C93">
        <w:rPr>
          <w:rFonts w:ascii="Times New Roman" w:eastAsia="宋体" w:hAnsi="Times New Roman" w:cs="Times New Roman"/>
          <w:b/>
          <w:bCs/>
          <w:color w:val="000000" w:themeColor="text1"/>
          <w:kern w:val="0"/>
          <w:sz w:val="24"/>
          <w:szCs w:val="24"/>
        </w:rPr>
        <w:t>13</w:t>
      </w:r>
      <w:r w:rsidR="00633F67" w:rsidRPr="00360C93">
        <w:rPr>
          <w:rFonts w:ascii="Times New Roman" w:eastAsia="宋体" w:hAnsi="Times New Roman" w:cs="Times New Roman"/>
          <w:b/>
          <w:bCs/>
          <w:color w:val="000000" w:themeColor="text1"/>
          <w:kern w:val="0"/>
          <w:sz w:val="24"/>
          <w:szCs w:val="24"/>
        </w:rPr>
        <w:t xml:space="preserve"> </w:t>
      </w:r>
      <w:r w:rsidR="00C42E1D" w:rsidRPr="00360C93">
        <w:rPr>
          <w:rFonts w:ascii="Times New Roman" w:eastAsia="宋体" w:hAnsi="Times New Roman" w:cs="Times New Roman"/>
          <w:b/>
          <w:bCs/>
          <w:color w:val="000000" w:themeColor="text1"/>
          <w:kern w:val="0"/>
          <w:sz w:val="24"/>
          <w:szCs w:val="24"/>
        </w:rPr>
        <w:t>Simulated</w:t>
      </w:r>
      <w:r w:rsidR="00633F67" w:rsidRPr="00360C93">
        <w:rPr>
          <w:rFonts w:ascii="Times New Roman" w:eastAsia="宋体" w:hAnsi="Times New Roman" w:cs="Times New Roman"/>
          <w:b/>
          <w:bCs/>
          <w:color w:val="000000" w:themeColor="text1"/>
          <w:kern w:val="0"/>
          <w:sz w:val="24"/>
          <w:szCs w:val="24"/>
        </w:rPr>
        <w:t xml:space="preserve"> EMW absorption performance</w:t>
      </w:r>
      <w:r w:rsidR="00C42E1D" w:rsidRPr="00360C93">
        <w:rPr>
          <w:rFonts w:ascii="Times New Roman" w:eastAsia="宋体" w:hAnsi="Times New Roman" w:cs="Times New Roman"/>
          <w:b/>
          <w:bCs/>
          <w:color w:val="000000" w:themeColor="text1"/>
          <w:kern w:val="0"/>
          <w:sz w:val="24"/>
          <w:szCs w:val="24"/>
        </w:rPr>
        <w:t xml:space="preserve"> of the </w:t>
      </w:r>
      <w:r w:rsidR="00AA7F63" w:rsidRPr="00360C93">
        <w:rPr>
          <w:rFonts w:ascii="Times New Roman" w:eastAsia="宋体" w:hAnsi="Times New Roman" w:cs="Times New Roman"/>
          <w:b/>
          <w:bCs/>
          <w:color w:val="000000" w:themeColor="text1"/>
          <w:kern w:val="0"/>
          <w:sz w:val="24"/>
          <w:szCs w:val="24"/>
        </w:rPr>
        <w:t xml:space="preserve">proposed </w:t>
      </w:r>
      <w:r w:rsidR="00C42E1D" w:rsidRPr="00360C93">
        <w:rPr>
          <w:rFonts w:ascii="Times New Roman" w:eastAsia="宋体" w:hAnsi="Times New Roman" w:cs="Times New Roman"/>
          <w:b/>
          <w:bCs/>
          <w:color w:val="000000" w:themeColor="text1"/>
          <w:kern w:val="0"/>
          <w:sz w:val="24"/>
          <w:szCs w:val="24"/>
        </w:rPr>
        <w:t>metamaterial</w:t>
      </w:r>
      <w:r w:rsidR="00AA7F63" w:rsidRPr="00360C93">
        <w:rPr>
          <w:rFonts w:ascii="Times New Roman" w:eastAsia="宋体" w:hAnsi="Times New Roman" w:cs="Times New Roman"/>
          <w:b/>
          <w:bCs/>
          <w:color w:val="000000" w:themeColor="text1"/>
          <w:kern w:val="0"/>
          <w:sz w:val="24"/>
          <w:szCs w:val="24"/>
        </w:rPr>
        <w:t xml:space="preserve"> structure</w:t>
      </w:r>
      <w:r w:rsidR="00C42E1D" w:rsidRPr="00360C93">
        <w:rPr>
          <w:rFonts w:ascii="Times New Roman" w:eastAsia="宋体" w:hAnsi="Times New Roman" w:cs="Times New Roman"/>
          <w:b/>
          <w:bCs/>
          <w:color w:val="000000" w:themeColor="text1"/>
          <w:kern w:val="0"/>
          <w:sz w:val="24"/>
          <w:szCs w:val="24"/>
        </w:rPr>
        <w:t>.</w:t>
      </w:r>
      <w:r w:rsidR="00633F67" w:rsidRPr="00360C93">
        <w:rPr>
          <w:rFonts w:ascii="Times New Roman" w:eastAsia="宋体" w:hAnsi="Times New Roman" w:cs="Times New Roman"/>
          <w:color w:val="000000" w:themeColor="text1"/>
          <w:kern w:val="0"/>
          <w:sz w:val="24"/>
          <w:szCs w:val="24"/>
        </w:rPr>
        <w:t xml:space="preserve"> </w:t>
      </w:r>
      <w:r w:rsidR="00633F67" w:rsidRPr="00360C93">
        <w:rPr>
          <w:rFonts w:ascii="Times New Roman" w:eastAsia="宋体" w:hAnsi="Times New Roman" w:cs="Times New Roman"/>
          <w:b/>
          <w:bCs/>
          <w:color w:val="000000" w:themeColor="text1"/>
          <w:kern w:val="0"/>
          <w:sz w:val="24"/>
          <w:szCs w:val="24"/>
        </w:rPr>
        <w:t>a</w:t>
      </w:r>
      <w:r w:rsidR="00633F67" w:rsidRPr="00360C93">
        <w:rPr>
          <w:rFonts w:ascii="Times New Roman" w:eastAsia="宋体" w:hAnsi="Times New Roman" w:cs="Times New Roman"/>
          <w:color w:val="000000" w:themeColor="text1"/>
          <w:kern w:val="0"/>
          <w:sz w:val="24"/>
          <w:szCs w:val="24"/>
        </w:rPr>
        <w:t xml:space="preserve"> Bottom layer</w:t>
      </w:r>
      <w:r w:rsidR="00C75716" w:rsidRPr="00360C93">
        <w:rPr>
          <w:rFonts w:ascii="Times New Roman" w:eastAsia="宋体" w:hAnsi="Times New Roman" w:cs="Times New Roman"/>
          <w:color w:val="000000" w:themeColor="text1"/>
          <w:kern w:val="0"/>
          <w:sz w:val="24"/>
          <w:szCs w:val="24"/>
        </w:rPr>
        <w:t xml:space="preserve"> (S3)</w:t>
      </w:r>
      <w:r w:rsidR="00633F67" w:rsidRPr="00360C93">
        <w:rPr>
          <w:rFonts w:ascii="Times New Roman" w:eastAsia="宋体" w:hAnsi="Times New Roman" w:cs="Times New Roman"/>
          <w:color w:val="000000" w:themeColor="text1"/>
          <w:kern w:val="0"/>
          <w:sz w:val="24"/>
          <w:szCs w:val="24"/>
        </w:rPr>
        <w:t xml:space="preserve">, </w:t>
      </w:r>
      <w:r w:rsidR="00633F67" w:rsidRPr="00360C93">
        <w:rPr>
          <w:rFonts w:ascii="Times New Roman" w:eastAsia="宋体" w:hAnsi="Times New Roman" w:cs="Times New Roman"/>
          <w:b/>
          <w:bCs/>
          <w:color w:val="000000" w:themeColor="text1"/>
          <w:kern w:val="0"/>
          <w:sz w:val="24"/>
          <w:szCs w:val="24"/>
        </w:rPr>
        <w:t>b</w:t>
      </w:r>
      <w:r w:rsidR="00633F67" w:rsidRPr="00360C93">
        <w:rPr>
          <w:rFonts w:ascii="Times New Roman" w:eastAsia="宋体" w:hAnsi="Times New Roman" w:cs="Times New Roman"/>
          <w:color w:val="000000" w:themeColor="text1"/>
          <w:kern w:val="0"/>
          <w:sz w:val="24"/>
          <w:szCs w:val="24"/>
        </w:rPr>
        <w:t xml:space="preserve"> Middle layer</w:t>
      </w:r>
      <w:r w:rsidR="00C75716" w:rsidRPr="00360C93">
        <w:rPr>
          <w:rFonts w:ascii="Times New Roman" w:eastAsia="宋体" w:hAnsi="Times New Roman" w:cs="Times New Roman"/>
          <w:color w:val="000000" w:themeColor="text1"/>
          <w:kern w:val="0"/>
          <w:sz w:val="24"/>
          <w:szCs w:val="24"/>
        </w:rPr>
        <w:t xml:space="preserve"> (S2)</w:t>
      </w:r>
      <w:r w:rsidR="00633F67" w:rsidRPr="00360C93">
        <w:rPr>
          <w:rFonts w:ascii="Times New Roman" w:eastAsia="宋体" w:hAnsi="Times New Roman" w:cs="Times New Roman"/>
          <w:color w:val="000000" w:themeColor="text1"/>
          <w:kern w:val="0"/>
          <w:sz w:val="24"/>
          <w:szCs w:val="24"/>
        </w:rPr>
        <w:t xml:space="preserve">, </w:t>
      </w:r>
      <w:r w:rsidR="00633F67" w:rsidRPr="00360C93">
        <w:rPr>
          <w:rFonts w:ascii="Times New Roman" w:eastAsia="宋体" w:hAnsi="Times New Roman" w:cs="Times New Roman"/>
          <w:b/>
          <w:bCs/>
          <w:color w:val="000000" w:themeColor="text1"/>
          <w:kern w:val="0"/>
          <w:sz w:val="24"/>
          <w:szCs w:val="24"/>
        </w:rPr>
        <w:t>c</w:t>
      </w:r>
      <w:r w:rsidR="00633F67" w:rsidRPr="00360C93">
        <w:rPr>
          <w:rFonts w:ascii="Times New Roman" w:eastAsia="宋体" w:hAnsi="Times New Roman" w:cs="Times New Roman"/>
          <w:color w:val="000000" w:themeColor="text1"/>
          <w:kern w:val="0"/>
          <w:sz w:val="24"/>
          <w:szCs w:val="24"/>
        </w:rPr>
        <w:t xml:space="preserve"> Top layer</w:t>
      </w:r>
      <w:r w:rsidR="00C75716" w:rsidRPr="00360C93">
        <w:rPr>
          <w:rFonts w:ascii="Times New Roman" w:eastAsia="宋体" w:hAnsi="Times New Roman" w:cs="Times New Roman"/>
          <w:color w:val="000000" w:themeColor="text1"/>
          <w:kern w:val="0"/>
          <w:sz w:val="24"/>
          <w:szCs w:val="24"/>
        </w:rPr>
        <w:t xml:space="preserve"> (S1)</w:t>
      </w:r>
      <w:r w:rsidR="00633F67" w:rsidRPr="00360C93">
        <w:rPr>
          <w:rFonts w:ascii="Times New Roman" w:eastAsia="宋体" w:hAnsi="Times New Roman" w:cs="Times New Roman"/>
          <w:color w:val="000000" w:themeColor="text1"/>
          <w:kern w:val="0"/>
          <w:sz w:val="24"/>
          <w:szCs w:val="24"/>
        </w:rPr>
        <w:t xml:space="preserve">, </w:t>
      </w:r>
      <w:r w:rsidR="00633F67" w:rsidRPr="00360C93">
        <w:rPr>
          <w:rFonts w:ascii="Times New Roman" w:eastAsia="宋体" w:hAnsi="Times New Roman" w:cs="Times New Roman"/>
          <w:b/>
          <w:bCs/>
          <w:color w:val="000000" w:themeColor="text1"/>
          <w:kern w:val="0"/>
          <w:sz w:val="24"/>
          <w:szCs w:val="24"/>
        </w:rPr>
        <w:t>d</w:t>
      </w:r>
      <w:r w:rsidR="00633F67" w:rsidRPr="00360C93">
        <w:rPr>
          <w:rFonts w:ascii="Times New Roman" w:eastAsia="宋体" w:hAnsi="Times New Roman" w:cs="Times New Roman"/>
          <w:color w:val="000000" w:themeColor="text1"/>
          <w:kern w:val="0"/>
          <w:sz w:val="24"/>
          <w:szCs w:val="24"/>
        </w:rPr>
        <w:t xml:space="preserve"> </w:t>
      </w:r>
      <w:proofErr w:type="gramStart"/>
      <w:r w:rsidR="00633F67" w:rsidRPr="00360C93">
        <w:rPr>
          <w:rFonts w:ascii="Times New Roman" w:eastAsia="宋体" w:hAnsi="Times New Roman" w:cs="Times New Roman"/>
          <w:color w:val="000000" w:themeColor="text1"/>
          <w:kern w:val="0"/>
          <w:sz w:val="24"/>
          <w:szCs w:val="24"/>
        </w:rPr>
        <w:t>Multi-layer</w:t>
      </w:r>
      <w:proofErr w:type="gramEnd"/>
      <w:r w:rsidR="00633F67" w:rsidRPr="00360C93">
        <w:rPr>
          <w:rFonts w:ascii="Times New Roman" w:eastAsia="宋体" w:hAnsi="Times New Roman" w:cs="Times New Roman"/>
          <w:color w:val="000000" w:themeColor="text1"/>
          <w:kern w:val="0"/>
          <w:sz w:val="24"/>
          <w:szCs w:val="24"/>
        </w:rPr>
        <w:t xml:space="preserve"> structure </w:t>
      </w:r>
      <w:r w:rsidR="00C75716" w:rsidRPr="00360C93">
        <w:rPr>
          <w:rFonts w:ascii="Times New Roman" w:eastAsia="宋体" w:hAnsi="Times New Roman" w:cs="Times New Roman"/>
          <w:color w:val="000000" w:themeColor="text1"/>
          <w:kern w:val="0"/>
          <w:sz w:val="24"/>
          <w:szCs w:val="24"/>
        </w:rPr>
        <w:t>(</w:t>
      </w:r>
      <w:r w:rsidR="002C0A2E" w:rsidRPr="00360C93">
        <w:rPr>
          <w:rFonts w:ascii="Times New Roman" w:eastAsia="宋体" w:hAnsi="Times New Roman" w:cs="Times New Roman"/>
          <w:color w:val="000000" w:themeColor="text1"/>
          <w:kern w:val="0"/>
          <w:sz w:val="24"/>
          <w:szCs w:val="24"/>
        </w:rPr>
        <w:t>top to bottom: S1-S2-S3</w:t>
      </w:r>
      <w:r w:rsidR="00C75716" w:rsidRPr="00360C93">
        <w:rPr>
          <w:rFonts w:ascii="Times New Roman" w:eastAsia="宋体" w:hAnsi="Times New Roman" w:cs="Times New Roman"/>
          <w:color w:val="000000" w:themeColor="text1"/>
          <w:kern w:val="0"/>
          <w:sz w:val="24"/>
          <w:szCs w:val="24"/>
        </w:rPr>
        <w:t xml:space="preserve">) </w:t>
      </w:r>
      <w:r w:rsidR="00633F67" w:rsidRPr="00360C93">
        <w:rPr>
          <w:rFonts w:ascii="Times New Roman" w:eastAsia="宋体" w:hAnsi="Times New Roman" w:cs="Times New Roman"/>
          <w:color w:val="000000" w:themeColor="text1"/>
          <w:kern w:val="0"/>
          <w:sz w:val="24"/>
          <w:szCs w:val="24"/>
        </w:rPr>
        <w:t xml:space="preserve">and </w:t>
      </w:r>
      <w:r w:rsidR="00633F67" w:rsidRPr="00360C93">
        <w:rPr>
          <w:rFonts w:ascii="Times New Roman" w:eastAsia="宋体" w:hAnsi="Times New Roman" w:cs="Times New Roman"/>
          <w:b/>
          <w:bCs/>
          <w:color w:val="000000" w:themeColor="text1"/>
          <w:kern w:val="0"/>
          <w:sz w:val="24"/>
          <w:szCs w:val="24"/>
        </w:rPr>
        <w:t>e</w:t>
      </w:r>
      <w:r w:rsidR="00633F67" w:rsidRPr="00360C93">
        <w:rPr>
          <w:rFonts w:ascii="Times New Roman" w:eastAsia="宋体" w:hAnsi="Times New Roman" w:cs="Times New Roman"/>
          <w:color w:val="000000" w:themeColor="text1"/>
          <w:kern w:val="0"/>
          <w:sz w:val="24"/>
          <w:szCs w:val="24"/>
        </w:rPr>
        <w:t xml:space="preserve"> Multi-layer structure </w:t>
      </w:r>
      <w:r w:rsidR="002C0A2E" w:rsidRPr="00360C93">
        <w:rPr>
          <w:rFonts w:ascii="Times New Roman" w:eastAsia="宋体" w:hAnsi="Times New Roman" w:cs="Times New Roman"/>
          <w:color w:val="000000" w:themeColor="text1"/>
          <w:kern w:val="0"/>
          <w:sz w:val="24"/>
          <w:szCs w:val="24"/>
        </w:rPr>
        <w:t xml:space="preserve">(top to bottom: S1-S2-S3) </w:t>
      </w:r>
      <w:r w:rsidR="00633F67" w:rsidRPr="00360C93">
        <w:rPr>
          <w:rFonts w:ascii="Times New Roman" w:eastAsia="宋体" w:hAnsi="Times New Roman" w:cs="Times New Roman"/>
          <w:color w:val="000000" w:themeColor="text1"/>
          <w:kern w:val="0"/>
          <w:sz w:val="24"/>
          <w:szCs w:val="24"/>
        </w:rPr>
        <w:t xml:space="preserve">with a honeycomb </w:t>
      </w:r>
      <w:r w:rsidR="002C0A2E" w:rsidRPr="00360C93">
        <w:rPr>
          <w:rFonts w:ascii="Times New Roman" w:eastAsia="宋体" w:hAnsi="Times New Roman" w:cs="Times New Roman"/>
          <w:color w:val="000000" w:themeColor="text1"/>
          <w:kern w:val="0"/>
          <w:sz w:val="24"/>
          <w:szCs w:val="24"/>
        </w:rPr>
        <w:t>perforation</w:t>
      </w:r>
      <w:r w:rsidR="00633F67" w:rsidRPr="00360C93">
        <w:rPr>
          <w:rFonts w:ascii="Times New Roman" w:eastAsia="宋体" w:hAnsi="Times New Roman" w:cs="Times New Roman"/>
          <w:color w:val="000000" w:themeColor="text1"/>
          <w:kern w:val="0"/>
          <w:sz w:val="24"/>
          <w:szCs w:val="24"/>
        </w:rPr>
        <w:t>.</w:t>
      </w:r>
      <w:r w:rsidR="0024564C" w:rsidRPr="00360C93">
        <w:rPr>
          <w:rFonts w:ascii="Times New Roman" w:eastAsia="宋体" w:hAnsi="Times New Roman" w:cs="Times New Roman"/>
          <w:color w:val="000000" w:themeColor="text1"/>
          <w:kern w:val="0"/>
          <w:sz w:val="24"/>
          <w:szCs w:val="24"/>
        </w:rPr>
        <w:t xml:space="preserve"> </w:t>
      </w:r>
      <w:r w:rsidR="0060725D" w:rsidRPr="00360C93">
        <w:rPr>
          <w:rFonts w:ascii="Times New Roman" w:eastAsia="宋体" w:hAnsi="Times New Roman" w:cs="Times New Roman"/>
          <w:b/>
          <w:bCs/>
          <w:color w:val="000000" w:themeColor="text1"/>
          <w:kern w:val="0"/>
          <w:sz w:val="24"/>
          <w:szCs w:val="24"/>
        </w:rPr>
        <w:t>f</w:t>
      </w:r>
      <w:r w:rsidR="0024564C" w:rsidRPr="00360C93">
        <w:rPr>
          <w:rFonts w:ascii="Times New Roman" w:eastAsia="宋体" w:hAnsi="Times New Roman" w:cs="Times New Roman"/>
          <w:color w:val="000000" w:themeColor="text1"/>
          <w:kern w:val="0"/>
          <w:sz w:val="24"/>
          <w:szCs w:val="24"/>
        </w:rPr>
        <w:t xml:space="preserve"> Basic rationale for the effectiveness of multil</w:t>
      </w:r>
      <w:r w:rsidR="00440A3B" w:rsidRPr="00360C93">
        <w:rPr>
          <w:rFonts w:ascii="Times New Roman" w:eastAsia="宋体" w:hAnsi="Times New Roman" w:cs="Times New Roman"/>
          <w:color w:val="000000" w:themeColor="text1"/>
          <w:kern w:val="0"/>
          <w:sz w:val="24"/>
          <w:szCs w:val="24"/>
        </w:rPr>
        <w:t>ayer</w:t>
      </w:r>
      <w:r w:rsidR="0024564C" w:rsidRPr="00360C93">
        <w:rPr>
          <w:rFonts w:ascii="Times New Roman" w:eastAsia="宋体" w:hAnsi="Times New Roman" w:cs="Times New Roman"/>
          <w:color w:val="000000" w:themeColor="text1"/>
          <w:kern w:val="0"/>
          <w:sz w:val="24"/>
          <w:szCs w:val="24"/>
        </w:rPr>
        <w:t xml:space="preserve"> design.</w:t>
      </w:r>
    </w:p>
    <w:p w14:paraId="2929A853" w14:textId="77777777" w:rsidR="00633F67" w:rsidRPr="00EE4DCC" w:rsidRDefault="00633F67" w:rsidP="00633F67">
      <w:pPr>
        <w:spacing w:afterLines="50" w:after="156"/>
        <w:rPr>
          <w:rFonts w:ascii="Times" w:eastAsia="宋体" w:hAnsi="Times"/>
          <w:b/>
          <w:bCs/>
          <w:color w:val="000000" w:themeColor="text1"/>
          <w:kern w:val="0"/>
          <w:sz w:val="22"/>
        </w:rPr>
      </w:pPr>
    </w:p>
    <w:p w14:paraId="3E2B40E8" w14:textId="66BA4177" w:rsidR="00633F67" w:rsidRPr="00EE4DCC" w:rsidRDefault="00633F67" w:rsidP="00633F67">
      <w:pPr>
        <w:spacing w:afterLines="50" w:after="156" w:line="480" w:lineRule="auto"/>
        <w:rPr>
          <w:rFonts w:ascii="Times New Roman" w:eastAsia="宋体" w:hAnsi="Times New Roman" w:cs="Times New Roman"/>
          <w:color w:val="000000" w:themeColor="text1"/>
          <w:kern w:val="0"/>
          <w:sz w:val="24"/>
          <w:szCs w:val="24"/>
        </w:rPr>
      </w:pPr>
      <w:r w:rsidRPr="00EE4DCC">
        <w:rPr>
          <w:rFonts w:ascii="Times New Roman" w:eastAsia="宋体" w:hAnsi="Times New Roman" w:cs="Times New Roman"/>
          <w:color w:val="000000" w:themeColor="text1"/>
          <w:kern w:val="0"/>
          <w:sz w:val="24"/>
          <w:szCs w:val="24"/>
        </w:rPr>
        <w:t>It is evident that the single-layer metamaterials based on CuHT-FCIP-EP-S1~S3 exhibit certain electromagnetic responses within the low (2-6 GHz), middle (6-10 GHz), and high (10-20 GHz) frequency ranges, respectively. However, they are severely constrained by narrow bandwidth</w:t>
      </w:r>
      <w:r w:rsidR="00C37253" w:rsidRPr="00EE4DCC">
        <w:rPr>
          <w:rFonts w:ascii="Times New Roman" w:eastAsia="宋体" w:hAnsi="Times New Roman" w:cs="Times New Roman"/>
          <w:color w:val="000000" w:themeColor="text1"/>
          <w:kern w:val="0"/>
          <w:sz w:val="24"/>
          <w:szCs w:val="24"/>
        </w:rPr>
        <w:t xml:space="preserve"> (</w:t>
      </w:r>
      <w:r w:rsidR="001B2388" w:rsidRPr="006832C0">
        <w:rPr>
          <w:rFonts w:ascii="Times New Roman" w:hAnsi="Times New Roman" w:cs="Times New Roman"/>
          <w:b/>
          <w:bCs/>
          <w:color w:val="000000" w:themeColor="text1"/>
          <w:sz w:val="24"/>
          <w:szCs w:val="28"/>
        </w:rPr>
        <w:t>Supplementary</w:t>
      </w:r>
      <w:r w:rsidR="001B2388" w:rsidRPr="00EE4DCC">
        <w:rPr>
          <w:rFonts w:ascii="Times New Roman" w:eastAsia="等线" w:hAnsi="Times New Roman" w:cs="Times New Roman"/>
          <w:b/>
          <w:bCs/>
          <w:color w:val="000000" w:themeColor="text1"/>
          <w:kern w:val="0"/>
          <w:sz w:val="24"/>
          <w:szCs w:val="24"/>
        </w:rPr>
        <w:t xml:space="preserve"> </w:t>
      </w:r>
      <w:r w:rsidR="00C37253" w:rsidRPr="00EE4DCC">
        <w:rPr>
          <w:rFonts w:ascii="Times New Roman" w:eastAsia="宋体" w:hAnsi="Times New Roman" w:cs="Times New Roman"/>
          <w:b/>
          <w:bCs/>
          <w:color w:val="000000" w:themeColor="text1"/>
          <w:kern w:val="0"/>
          <w:sz w:val="24"/>
          <w:szCs w:val="24"/>
        </w:rPr>
        <w:t>Fig</w:t>
      </w:r>
      <w:r w:rsidR="001B2388">
        <w:rPr>
          <w:rFonts w:ascii="Times New Roman" w:eastAsia="宋体" w:hAnsi="Times New Roman" w:cs="Times New Roman" w:hint="eastAsia"/>
          <w:b/>
          <w:bCs/>
          <w:color w:val="000000" w:themeColor="text1"/>
          <w:kern w:val="0"/>
          <w:sz w:val="24"/>
          <w:szCs w:val="24"/>
        </w:rPr>
        <w:t>.</w:t>
      </w:r>
      <w:r w:rsidR="00C37253" w:rsidRPr="00EE4DCC">
        <w:rPr>
          <w:rFonts w:ascii="Times New Roman" w:eastAsia="宋体" w:hAnsi="Times New Roman" w:cs="Times New Roman"/>
          <w:b/>
          <w:bCs/>
          <w:color w:val="000000" w:themeColor="text1"/>
          <w:kern w:val="0"/>
          <w:sz w:val="24"/>
          <w:szCs w:val="24"/>
        </w:rPr>
        <w:t xml:space="preserve"> </w:t>
      </w:r>
      <w:r w:rsidR="0076397B" w:rsidRPr="00EE4DCC">
        <w:rPr>
          <w:rFonts w:ascii="Times New Roman" w:eastAsia="宋体" w:hAnsi="Times New Roman" w:cs="Times New Roman"/>
          <w:b/>
          <w:bCs/>
          <w:color w:val="000000" w:themeColor="text1"/>
          <w:kern w:val="0"/>
          <w:sz w:val="24"/>
          <w:szCs w:val="24"/>
        </w:rPr>
        <w:t>1</w:t>
      </w:r>
      <w:r w:rsidR="0076397B" w:rsidRPr="00EE4DCC">
        <w:rPr>
          <w:rFonts w:ascii="Times New Roman" w:eastAsia="宋体" w:hAnsi="Times New Roman" w:cs="Times New Roman" w:hint="eastAsia"/>
          <w:b/>
          <w:bCs/>
          <w:color w:val="000000" w:themeColor="text1"/>
          <w:kern w:val="0"/>
          <w:sz w:val="24"/>
          <w:szCs w:val="24"/>
        </w:rPr>
        <w:t>3</w:t>
      </w:r>
      <w:r w:rsidR="0076397B" w:rsidRPr="00EE4DCC">
        <w:rPr>
          <w:rFonts w:ascii="Times New Roman" w:eastAsia="宋体" w:hAnsi="Times New Roman" w:cs="Times New Roman"/>
          <w:b/>
          <w:bCs/>
          <w:color w:val="000000" w:themeColor="text1"/>
          <w:kern w:val="0"/>
          <w:sz w:val="24"/>
          <w:szCs w:val="24"/>
        </w:rPr>
        <w:t>a</w:t>
      </w:r>
      <w:r w:rsidR="00C37253" w:rsidRPr="00EE4DCC">
        <w:rPr>
          <w:rFonts w:ascii="Times New Roman" w:eastAsia="宋体" w:hAnsi="Times New Roman" w:cs="Times New Roman"/>
          <w:b/>
          <w:bCs/>
          <w:color w:val="000000" w:themeColor="text1"/>
          <w:kern w:val="0"/>
          <w:sz w:val="24"/>
          <w:szCs w:val="24"/>
        </w:rPr>
        <w:t>-c</w:t>
      </w:r>
      <w:r w:rsidR="00C37253" w:rsidRPr="00EE4DCC">
        <w:rPr>
          <w:rFonts w:ascii="Times New Roman" w:eastAsia="宋体" w:hAnsi="Times New Roman" w:cs="Times New Roman"/>
          <w:color w:val="000000" w:themeColor="text1"/>
          <w:kern w:val="0"/>
          <w:sz w:val="24"/>
          <w:szCs w:val="24"/>
        </w:rPr>
        <w:t>)</w:t>
      </w:r>
      <w:r w:rsidRPr="00EE4DCC">
        <w:rPr>
          <w:rFonts w:ascii="Times New Roman" w:eastAsia="宋体" w:hAnsi="Times New Roman" w:cs="Times New Roman"/>
          <w:color w:val="000000" w:themeColor="text1"/>
          <w:kern w:val="0"/>
          <w:sz w:val="24"/>
          <w:szCs w:val="24"/>
        </w:rPr>
        <w:t xml:space="preserve">. </w:t>
      </w:r>
      <w:r w:rsidR="00523105" w:rsidRPr="00EE4DCC">
        <w:rPr>
          <w:rFonts w:ascii="Times New Roman" w:eastAsia="宋体" w:hAnsi="Times New Roman" w:cs="Times New Roman"/>
          <w:color w:val="000000" w:themeColor="text1"/>
          <w:kern w:val="0"/>
          <w:sz w:val="24"/>
          <w:szCs w:val="24"/>
        </w:rPr>
        <w:t>The combined structure of the three-layer slab significantly broadens the overall effective absorption bandwidth (EAB) of the metamaterial, achieving broadband absorption from 5.2 to 40 GHz. Additionally, two distinct resonance peaks appear on the absorption curve at 16.1 GHz and 32.2 GHz, mainly attributed to the thickness resonances at λ/2 and λ (with a thickness of 9.3 mm) of the metamaterial.</w:t>
      </w:r>
      <w:r w:rsidR="00AC7E9E" w:rsidRPr="00EE4DCC">
        <w:rPr>
          <w:rFonts w:ascii="Times New Roman" w:eastAsia="宋体" w:hAnsi="Times New Roman" w:cs="Times New Roman"/>
          <w:color w:val="000000" w:themeColor="text1"/>
          <w:kern w:val="0"/>
          <w:sz w:val="24"/>
          <w:szCs w:val="24"/>
        </w:rPr>
        <w:t xml:space="preserve"> (</w:t>
      </w:r>
      <w:r w:rsidR="001B2388" w:rsidRPr="006832C0">
        <w:rPr>
          <w:rFonts w:ascii="Times New Roman" w:hAnsi="Times New Roman" w:cs="Times New Roman"/>
          <w:b/>
          <w:bCs/>
          <w:color w:val="000000" w:themeColor="text1"/>
          <w:sz w:val="24"/>
          <w:szCs w:val="28"/>
        </w:rPr>
        <w:t>Supplementary</w:t>
      </w:r>
      <w:r w:rsidR="001B2388" w:rsidRPr="00EE4DCC">
        <w:rPr>
          <w:rFonts w:ascii="Times New Roman" w:eastAsia="等线" w:hAnsi="Times New Roman" w:cs="Times New Roman"/>
          <w:b/>
          <w:bCs/>
          <w:color w:val="000000" w:themeColor="text1"/>
          <w:kern w:val="0"/>
          <w:sz w:val="24"/>
          <w:szCs w:val="24"/>
        </w:rPr>
        <w:t xml:space="preserve"> </w:t>
      </w:r>
      <w:r w:rsidR="00AC7E9E" w:rsidRPr="00EE4DCC">
        <w:rPr>
          <w:rFonts w:ascii="Times New Roman" w:eastAsia="宋体" w:hAnsi="Times New Roman" w:cs="Times New Roman"/>
          <w:b/>
          <w:bCs/>
          <w:color w:val="000000" w:themeColor="text1"/>
          <w:kern w:val="0"/>
          <w:sz w:val="24"/>
          <w:szCs w:val="24"/>
        </w:rPr>
        <w:t>Fig</w:t>
      </w:r>
      <w:r w:rsidR="001B2388">
        <w:rPr>
          <w:rFonts w:ascii="Times New Roman" w:eastAsia="宋体" w:hAnsi="Times New Roman" w:cs="Times New Roman" w:hint="eastAsia"/>
          <w:b/>
          <w:bCs/>
          <w:color w:val="000000" w:themeColor="text1"/>
          <w:kern w:val="0"/>
          <w:sz w:val="24"/>
          <w:szCs w:val="24"/>
        </w:rPr>
        <w:t>.</w:t>
      </w:r>
      <w:r w:rsidR="00AC7E9E" w:rsidRPr="00EE4DCC">
        <w:rPr>
          <w:rFonts w:ascii="Times New Roman" w:eastAsia="宋体" w:hAnsi="Times New Roman" w:cs="Times New Roman"/>
          <w:b/>
          <w:bCs/>
          <w:color w:val="000000" w:themeColor="text1"/>
          <w:kern w:val="0"/>
          <w:sz w:val="24"/>
          <w:szCs w:val="24"/>
        </w:rPr>
        <w:t xml:space="preserve"> </w:t>
      </w:r>
      <w:r w:rsidR="0076397B" w:rsidRPr="00EE4DCC">
        <w:rPr>
          <w:rFonts w:ascii="Times New Roman" w:eastAsia="宋体" w:hAnsi="Times New Roman" w:cs="Times New Roman"/>
          <w:b/>
          <w:bCs/>
          <w:color w:val="000000" w:themeColor="text1"/>
          <w:kern w:val="0"/>
          <w:sz w:val="24"/>
          <w:szCs w:val="24"/>
        </w:rPr>
        <w:t>1</w:t>
      </w:r>
      <w:r w:rsidR="0076397B" w:rsidRPr="00EE4DCC">
        <w:rPr>
          <w:rFonts w:ascii="Times New Roman" w:eastAsia="宋体" w:hAnsi="Times New Roman" w:cs="Times New Roman" w:hint="eastAsia"/>
          <w:b/>
          <w:bCs/>
          <w:color w:val="000000" w:themeColor="text1"/>
          <w:kern w:val="0"/>
          <w:sz w:val="24"/>
          <w:szCs w:val="24"/>
        </w:rPr>
        <w:t>3</w:t>
      </w:r>
      <w:r w:rsidR="0076397B" w:rsidRPr="00EE4DCC">
        <w:rPr>
          <w:rFonts w:ascii="Times New Roman" w:eastAsia="宋体" w:hAnsi="Times New Roman" w:cs="Times New Roman"/>
          <w:b/>
          <w:bCs/>
          <w:color w:val="000000" w:themeColor="text1"/>
          <w:kern w:val="0"/>
          <w:sz w:val="24"/>
          <w:szCs w:val="24"/>
        </w:rPr>
        <w:t>d</w:t>
      </w:r>
      <w:r w:rsidR="00AC7E9E" w:rsidRPr="00EE4DCC">
        <w:rPr>
          <w:rFonts w:ascii="Times New Roman" w:eastAsia="宋体" w:hAnsi="Times New Roman" w:cs="Times New Roman"/>
          <w:color w:val="000000" w:themeColor="text1"/>
          <w:kern w:val="0"/>
          <w:sz w:val="24"/>
          <w:szCs w:val="24"/>
        </w:rPr>
        <w:t>)</w:t>
      </w:r>
      <w:r w:rsidR="00523105" w:rsidRPr="00EE4DCC">
        <w:rPr>
          <w:rFonts w:ascii="Times New Roman" w:eastAsia="宋体" w:hAnsi="Times New Roman" w:cs="Times New Roman"/>
          <w:color w:val="000000" w:themeColor="text1"/>
          <w:kern w:val="0"/>
          <w:sz w:val="24"/>
          <w:szCs w:val="24"/>
        </w:rPr>
        <w:t xml:space="preserve"> </w:t>
      </w:r>
      <w:r w:rsidRPr="00EE4DCC">
        <w:rPr>
          <w:rFonts w:ascii="Times New Roman" w:eastAsia="宋体" w:hAnsi="Times New Roman" w:cs="Times New Roman"/>
          <w:color w:val="000000" w:themeColor="text1"/>
          <w:kern w:val="0"/>
          <w:sz w:val="24"/>
          <w:szCs w:val="24"/>
        </w:rPr>
        <w:t xml:space="preserve">Building upon this, a honeycomb perforation is </w:t>
      </w:r>
      <w:r w:rsidR="00505391" w:rsidRPr="00EE4DCC">
        <w:rPr>
          <w:rFonts w:ascii="Times New Roman" w:eastAsia="宋体" w:hAnsi="Times New Roman" w:cs="Times New Roman"/>
          <w:color w:val="000000" w:themeColor="text1"/>
          <w:kern w:val="0"/>
          <w:sz w:val="24"/>
          <w:szCs w:val="24"/>
        </w:rPr>
        <w:t>incorporat</w:t>
      </w:r>
      <w:r w:rsidRPr="00EE4DCC">
        <w:rPr>
          <w:rFonts w:ascii="Times New Roman" w:eastAsia="宋体" w:hAnsi="Times New Roman" w:cs="Times New Roman"/>
          <w:color w:val="000000" w:themeColor="text1"/>
          <w:kern w:val="0"/>
          <w:sz w:val="24"/>
          <w:szCs w:val="24"/>
        </w:rPr>
        <w:t xml:space="preserve">ed on top of the metamaterial to </w:t>
      </w:r>
      <w:r w:rsidR="00523105" w:rsidRPr="00EE4DCC">
        <w:rPr>
          <w:rFonts w:ascii="Times New Roman" w:eastAsia="宋体" w:hAnsi="Times New Roman" w:cs="Times New Roman"/>
          <w:color w:val="000000" w:themeColor="text1"/>
          <w:kern w:val="0"/>
          <w:sz w:val="24"/>
          <w:szCs w:val="24"/>
        </w:rPr>
        <w:t xml:space="preserve">expand the EAB </w:t>
      </w:r>
      <w:r w:rsidR="00505391" w:rsidRPr="00EE4DCC">
        <w:rPr>
          <w:rFonts w:ascii="Times New Roman" w:eastAsia="宋体" w:hAnsi="Times New Roman" w:cs="Times New Roman"/>
          <w:color w:val="000000" w:themeColor="text1"/>
          <w:kern w:val="0"/>
          <w:sz w:val="24"/>
          <w:szCs w:val="24"/>
        </w:rPr>
        <w:t xml:space="preserve">further </w:t>
      </w:r>
      <w:r w:rsidR="00523105" w:rsidRPr="00EE4DCC">
        <w:rPr>
          <w:rFonts w:ascii="Times New Roman" w:eastAsia="宋体" w:hAnsi="Times New Roman" w:cs="Times New Roman"/>
          <w:color w:val="000000" w:themeColor="text1"/>
          <w:kern w:val="0"/>
          <w:sz w:val="24"/>
          <w:szCs w:val="24"/>
        </w:rPr>
        <w:t xml:space="preserve">by </w:t>
      </w:r>
      <w:r w:rsidR="00505391" w:rsidRPr="00EE4DCC">
        <w:rPr>
          <w:rFonts w:ascii="Times New Roman" w:eastAsia="宋体" w:hAnsi="Times New Roman" w:cs="Times New Roman"/>
          <w:color w:val="000000" w:themeColor="text1"/>
          <w:kern w:val="0"/>
          <w:sz w:val="24"/>
          <w:szCs w:val="24"/>
        </w:rPr>
        <w:t>introduc</w:t>
      </w:r>
      <w:r w:rsidR="00523105" w:rsidRPr="00EE4DCC">
        <w:rPr>
          <w:rFonts w:ascii="Times New Roman" w:eastAsia="宋体" w:hAnsi="Times New Roman" w:cs="Times New Roman"/>
          <w:color w:val="000000" w:themeColor="text1"/>
          <w:kern w:val="0"/>
          <w:sz w:val="24"/>
          <w:szCs w:val="24"/>
        </w:rPr>
        <w:t>ing structural resonances</w:t>
      </w:r>
      <w:r w:rsidR="002D382E" w:rsidRPr="00EE4DCC">
        <w:rPr>
          <w:rFonts w:ascii="Times New Roman" w:eastAsia="宋体" w:hAnsi="Times New Roman" w:cs="Times New Roman"/>
          <w:color w:val="000000" w:themeColor="text1"/>
          <w:kern w:val="0"/>
          <w:sz w:val="24"/>
          <w:szCs w:val="24"/>
        </w:rPr>
        <w:t>, which effectively mitigates the skin effect</w:t>
      </w:r>
      <w:r w:rsidR="000C4F64" w:rsidRPr="00EE4DCC">
        <w:rPr>
          <w:rFonts w:ascii="Times New Roman" w:hAnsi="Times New Roman" w:cs="Times New Roman"/>
          <w:color w:val="000000" w:themeColor="text1"/>
          <w:sz w:val="24"/>
          <w:szCs w:val="24"/>
          <w:vertAlign w:val="superscript"/>
        </w:rPr>
        <w:t xml:space="preserve"> </w:t>
      </w:r>
      <w:r w:rsidR="000C4F64" w:rsidRPr="00EE4DCC">
        <w:rPr>
          <w:rFonts w:ascii="Times New Roman" w:eastAsia="宋体" w:hAnsi="Times New Roman" w:cs="Times New Roman" w:hint="eastAsia"/>
          <w:color w:val="000000" w:themeColor="text1"/>
          <w:kern w:val="0"/>
          <w:sz w:val="24"/>
          <w:szCs w:val="24"/>
          <w:vertAlign w:val="superscript"/>
        </w:rPr>
        <w:t>24</w:t>
      </w:r>
      <w:r w:rsidR="002D382E" w:rsidRPr="00EE4DCC">
        <w:rPr>
          <w:rFonts w:ascii="Times New Roman" w:eastAsia="宋体" w:hAnsi="Times New Roman" w:cs="Times New Roman"/>
          <w:color w:val="000000" w:themeColor="text1"/>
          <w:kern w:val="0"/>
          <w:sz w:val="24"/>
          <w:szCs w:val="24"/>
        </w:rPr>
        <w:t xml:space="preserve"> caused by the increase in dielectric constant and thickness of the material. </w:t>
      </w:r>
      <w:r w:rsidR="00523105" w:rsidRPr="00EE4DCC">
        <w:rPr>
          <w:rFonts w:ascii="Times New Roman" w:eastAsia="宋体" w:hAnsi="Times New Roman" w:cs="Times New Roman"/>
          <w:color w:val="000000" w:themeColor="text1"/>
          <w:kern w:val="0"/>
          <w:sz w:val="24"/>
          <w:szCs w:val="24"/>
        </w:rPr>
        <w:t xml:space="preserve">As a result, </w:t>
      </w:r>
      <w:r w:rsidR="00523105" w:rsidRPr="00EE4DCC">
        <w:rPr>
          <w:rFonts w:ascii="Times New Roman" w:eastAsia="宋体" w:hAnsi="Times New Roman" w:cs="Times New Roman"/>
          <w:color w:val="000000" w:themeColor="text1"/>
          <w:kern w:val="0"/>
          <w:sz w:val="24"/>
          <w:szCs w:val="24"/>
        </w:rPr>
        <w:lastRenderedPageBreak/>
        <w:t xml:space="preserve">another two distinct absorption peaks </w:t>
      </w:r>
      <w:r w:rsidR="000A2332" w:rsidRPr="00EE4DCC">
        <w:rPr>
          <w:rFonts w:ascii="Times New Roman" w:eastAsia="宋体" w:hAnsi="Times New Roman" w:cs="Times New Roman"/>
          <w:color w:val="000000" w:themeColor="text1"/>
          <w:kern w:val="0"/>
          <w:sz w:val="24"/>
          <w:szCs w:val="24"/>
        </w:rPr>
        <w:t>appear</w:t>
      </w:r>
      <w:r w:rsidR="00523105" w:rsidRPr="00EE4DCC">
        <w:rPr>
          <w:rFonts w:ascii="Times New Roman" w:eastAsia="宋体" w:hAnsi="Times New Roman" w:cs="Times New Roman"/>
          <w:color w:val="000000" w:themeColor="text1"/>
          <w:kern w:val="0"/>
          <w:sz w:val="24"/>
          <w:szCs w:val="24"/>
        </w:rPr>
        <w:t xml:space="preserve"> (3.82 GHz and 22.0 GHz) </w:t>
      </w:r>
      <w:r w:rsidR="001736AC" w:rsidRPr="00EE4DCC">
        <w:rPr>
          <w:rFonts w:ascii="Times New Roman" w:eastAsia="宋体" w:hAnsi="Times New Roman" w:cs="Times New Roman"/>
          <w:color w:val="000000" w:themeColor="text1"/>
          <w:kern w:val="0"/>
          <w:sz w:val="24"/>
          <w:szCs w:val="24"/>
        </w:rPr>
        <w:t>while the</w:t>
      </w:r>
      <w:r w:rsidR="00523105" w:rsidRPr="00EE4DCC">
        <w:rPr>
          <w:rFonts w:ascii="Times New Roman" w:eastAsia="宋体" w:hAnsi="Times New Roman" w:cs="Times New Roman"/>
          <w:color w:val="000000" w:themeColor="text1"/>
          <w:kern w:val="0"/>
          <w:sz w:val="24"/>
          <w:szCs w:val="24"/>
        </w:rPr>
        <w:t xml:space="preserve"> former two resonance peaks</w:t>
      </w:r>
      <w:r w:rsidR="001736AC" w:rsidRPr="00EE4DCC">
        <w:rPr>
          <w:rFonts w:ascii="Times New Roman" w:eastAsia="宋体" w:hAnsi="Times New Roman" w:cs="Times New Roman"/>
          <w:color w:val="000000" w:themeColor="text1"/>
          <w:kern w:val="0"/>
          <w:sz w:val="24"/>
          <w:szCs w:val="24"/>
        </w:rPr>
        <w:t xml:space="preserve"> </w:t>
      </w:r>
      <w:r w:rsidR="00DB53E5" w:rsidRPr="00EE4DCC">
        <w:rPr>
          <w:rFonts w:ascii="Times New Roman" w:eastAsia="宋体" w:hAnsi="Times New Roman" w:cs="Times New Roman"/>
          <w:color w:val="000000" w:themeColor="text1"/>
          <w:kern w:val="0"/>
          <w:sz w:val="24"/>
          <w:szCs w:val="24"/>
        </w:rPr>
        <w:t>remain</w:t>
      </w:r>
      <w:r w:rsidR="001736AC" w:rsidRPr="00EE4DCC">
        <w:rPr>
          <w:rFonts w:ascii="Times New Roman" w:eastAsia="宋体" w:hAnsi="Times New Roman" w:cs="Times New Roman"/>
          <w:color w:val="000000" w:themeColor="text1"/>
          <w:kern w:val="0"/>
          <w:sz w:val="24"/>
          <w:szCs w:val="24"/>
        </w:rPr>
        <w:t xml:space="preserve"> unchanged.</w:t>
      </w:r>
      <w:r w:rsidR="00DB53E5" w:rsidRPr="00EE4DCC">
        <w:rPr>
          <w:rFonts w:ascii="Times New Roman" w:eastAsia="宋体" w:hAnsi="Times New Roman" w:cs="Times New Roman"/>
          <w:color w:val="000000" w:themeColor="text1"/>
          <w:kern w:val="0"/>
          <w:sz w:val="24"/>
          <w:szCs w:val="24"/>
        </w:rPr>
        <w:t xml:space="preserve"> (</w:t>
      </w:r>
      <w:r w:rsidR="001B2388" w:rsidRPr="006832C0">
        <w:rPr>
          <w:rFonts w:ascii="Times New Roman" w:hAnsi="Times New Roman" w:cs="Times New Roman"/>
          <w:b/>
          <w:bCs/>
          <w:color w:val="000000" w:themeColor="text1"/>
          <w:sz w:val="24"/>
          <w:szCs w:val="28"/>
        </w:rPr>
        <w:t>Supplementary</w:t>
      </w:r>
      <w:r w:rsidR="001B2388" w:rsidRPr="00EE4DCC">
        <w:rPr>
          <w:rFonts w:ascii="Times New Roman" w:eastAsia="等线" w:hAnsi="Times New Roman" w:cs="Times New Roman"/>
          <w:b/>
          <w:bCs/>
          <w:color w:val="000000" w:themeColor="text1"/>
          <w:kern w:val="0"/>
          <w:sz w:val="24"/>
          <w:szCs w:val="24"/>
        </w:rPr>
        <w:t xml:space="preserve"> </w:t>
      </w:r>
      <w:r w:rsidR="001B2388" w:rsidRPr="00EE4DCC">
        <w:rPr>
          <w:rFonts w:ascii="Times New Roman" w:eastAsia="宋体" w:hAnsi="Times New Roman" w:cs="Times New Roman"/>
          <w:b/>
          <w:bCs/>
          <w:color w:val="000000" w:themeColor="text1"/>
          <w:kern w:val="0"/>
          <w:sz w:val="24"/>
          <w:szCs w:val="24"/>
        </w:rPr>
        <w:t>Fig</w:t>
      </w:r>
      <w:r w:rsidR="001B2388">
        <w:rPr>
          <w:rFonts w:ascii="Times New Roman" w:eastAsia="宋体" w:hAnsi="Times New Roman" w:cs="Times New Roman" w:hint="eastAsia"/>
          <w:b/>
          <w:bCs/>
          <w:color w:val="000000" w:themeColor="text1"/>
          <w:kern w:val="0"/>
          <w:sz w:val="24"/>
          <w:szCs w:val="24"/>
        </w:rPr>
        <w:t>.</w:t>
      </w:r>
      <w:r w:rsidR="001B2388" w:rsidRPr="00EE4DCC">
        <w:rPr>
          <w:rFonts w:ascii="Times New Roman" w:eastAsia="宋体" w:hAnsi="Times New Roman" w:cs="Times New Roman"/>
          <w:b/>
          <w:bCs/>
          <w:color w:val="000000" w:themeColor="text1"/>
          <w:kern w:val="0"/>
          <w:sz w:val="24"/>
          <w:szCs w:val="24"/>
        </w:rPr>
        <w:t xml:space="preserve"> </w:t>
      </w:r>
      <w:r w:rsidR="0076397B" w:rsidRPr="00EE4DCC">
        <w:rPr>
          <w:rFonts w:ascii="Times New Roman" w:eastAsia="宋体" w:hAnsi="Times New Roman" w:cs="Times New Roman"/>
          <w:b/>
          <w:bCs/>
          <w:color w:val="000000" w:themeColor="text1"/>
          <w:kern w:val="0"/>
          <w:sz w:val="24"/>
          <w:szCs w:val="24"/>
        </w:rPr>
        <w:t>1</w:t>
      </w:r>
      <w:r w:rsidR="0076397B" w:rsidRPr="00EE4DCC">
        <w:rPr>
          <w:rFonts w:ascii="Times New Roman" w:eastAsia="宋体" w:hAnsi="Times New Roman" w:cs="Times New Roman" w:hint="eastAsia"/>
          <w:b/>
          <w:bCs/>
          <w:color w:val="000000" w:themeColor="text1"/>
          <w:kern w:val="0"/>
          <w:sz w:val="24"/>
          <w:szCs w:val="24"/>
        </w:rPr>
        <w:t>3</w:t>
      </w:r>
      <w:r w:rsidR="0076397B" w:rsidRPr="00EE4DCC">
        <w:rPr>
          <w:rFonts w:ascii="Times New Roman" w:eastAsia="宋体" w:hAnsi="Times New Roman" w:cs="Times New Roman"/>
          <w:b/>
          <w:bCs/>
          <w:color w:val="000000" w:themeColor="text1"/>
          <w:kern w:val="0"/>
          <w:sz w:val="24"/>
          <w:szCs w:val="24"/>
        </w:rPr>
        <w:t>e</w:t>
      </w:r>
      <w:r w:rsidR="002D382E" w:rsidRPr="00EE4DCC">
        <w:rPr>
          <w:rFonts w:ascii="Times New Roman" w:eastAsia="宋体" w:hAnsi="Times New Roman" w:cs="Times New Roman"/>
          <w:b/>
          <w:bCs/>
          <w:color w:val="000000" w:themeColor="text1"/>
          <w:kern w:val="0"/>
          <w:sz w:val="24"/>
          <w:szCs w:val="24"/>
        </w:rPr>
        <w:t>-f</w:t>
      </w:r>
      <w:r w:rsidR="00DB53E5" w:rsidRPr="00EE4DCC">
        <w:rPr>
          <w:rFonts w:ascii="Times New Roman" w:eastAsia="宋体" w:hAnsi="Times New Roman" w:cs="Times New Roman"/>
          <w:color w:val="000000" w:themeColor="text1"/>
          <w:kern w:val="0"/>
          <w:sz w:val="24"/>
          <w:szCs w:val="24"/>
        </w:rPr>
        <w:t>)</w:t>
      </w:r>
      <w:r w:rsidR="00F72343" w:rsidRPr="00EE4DCC">
        <w:rPr>
          <w:rFonts w:ascii="Times New Roman" w:eastAsia="宋体" w:hAnsi="Times New Roman" w:cs="Times New Roman" w:hint="eastAsia"/>
          <w:color w:val="000000" w:themeColor="text1"/>
          <w:kern w:val="0"/>
          <w:sz w:val="24"/>
          <w:szCs w:val="24"/>
        </w:rPr>
        <w:t xml:space="preserve"> </w:t>
      </w:r>
      <w:r w:rsidRPr="00EE4DCC">
        <w:rPr>
          <w:rFonts w:ascii="Times New Roman" w:eastAsia="宋体" w:hAnsi="Times New Roman" w:cs="Times New Roman"/>
          <w:color w:val="000000" w:themeColor="text1"/>
          <w:kern w:val="0"/>
          <w:sz w:val="24"/>
          <w:szCs w:val="24"/>
        </w:rPr>
        <w:t>This confirms the validity of our proposed novel metamaterial model.</w:t>
      </w:r>
    </w:p>
    <w:p w14:paraId="1E16619F" w14:textId="77777777" w:rsidR="00360C93" w:rsidRDefault="00360C93" w:rsidP="009A547C">
      <w:pPr>
        <w:widowControl/>
        <w:jc w:val="center"/>
        <w:rPr>
          <w:rFonts w:ascii="Times" w:eastAsia="宋体" w:hAnsi="Times"/>
          <w:b/>
          <w:bCs/>
          <w:color w:val="000000" w:themeColor="text1"/>
          <w:kern w:val="0"/>
          <w:szCs w:val="21"/>
        </w:rPr>
      </w:pPr>
      <w:r>
        <w:rPr>
          <w:rFonts w:ascii="Times" w:eastAsia="宋体" w:hAnsi="Times"/>
          <w:b/>
          <w:bCs/>
          <w:color w:val="000000" w:themeColor="text1"/>
          <w:kern w:val="0"/>
          <w:szCs w:val="21"/>
        </w:rPr>
        <w:br w:type="page"/>
      </w:r>
    </w:p>
    <w:p w14:paraId="0C968970" w14:textId="134A2266" w:rsidR="009A547C" w:rsidRPr="00EE4DCC" w:rsidRDefault="009A547C" w:rsidP="009A547C">
      <w:pPr>
        <w:widowControl/>
        <w:jc w:val="center"/>
        <w:rPr>
          <w:rFonts w:ascii="Times" w:eastAsia="宋体" w:hAnsi="Times"/>
          <w:b/>
          <w:bCs/>
          <w:color w:val="000000" w:themeColor="text1"/>
          <w:kern w:val="0"/>
          <w:szCs w:val="21"/>
        </w:rPr>
      </w:pPr>
      <w:r w:rsidRPr="00EE4DCC">
        <w:rPr>
          <w:rFonts w:ascii="Times" w:eastAsia="宋体" w:hAnsi="Times"/>
          <w:b/>
          <w:bCs/>
          <w:noProof/>
          <w:color w:val="000000" w:themeColor="text1"/>
          <w:kern w:val="0"/>
          <w:szCs w:val="21"/>
        </w:rPr>
        <w:lastRenderedPageBreak/>
        <w:drawing>
          <wp:inline distT="0" distB="0" distL="0" distR="0" wp14:anchorId="0314AF5D" wp14:editId="281B0276">
            <wp:extent cx="6342596" cy="2770922"/>
            <wp:effectExtent l="0" t="0" r="0" b="0"/>
            <wp:docPr id="1523821429" name="图片 1" descr="图形用户界面, 图示,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3821429" name="图片 1" descr="图形用户界面, 图示, 应用程序&#10;&#10;描述已自动生成"/>
                    <pic:cNvPicPr/>
                  </pic:nvPicPr>
                  <pic:blipFill rotWithShape="1">
                    <a:blip r:embed="rId22"/>
                    <a:srcRect l="771" t="997" r="318" b="1023"/>
                    <a:stretch/>
                  </pic:blipFill>
                  <pic:spPr bwMode="auto">
                    <a:xfrm>
                      <a:off x="0" y="0"/>
                      <a:ext cx="6362847" cy="2779769"/>
                    </a:xfrm>
                    <a:prstGeom prst="rect">
                      <a:avLst/>
                    </a:prstGeom>
                    <a:ln>
                      <a:noFill/>
                    </a:ln>
                    <a:extLst>
                      <a:ext uri="{53640926-AAD7-44D8-BBD7-CCE9431645EC}">
                        <a14:shadowObscured xmlns:a14="http://schemas.microsoft.com/office/drawing/2010/main"/>
                      </a:ext>
                    </a:extLst>
                  </pic:spPr>
                </pic:pic>
              </a:graphicData>
            </a:graphic>
          </wp:inline>
        </w:drawing>
      </w:r>
    </w:p>
    <w:p w14:paraId="0623558C" w14:textId="1A6372AD" w:rsidR="009A547C" w:rsidRPr="0087273F" w:rsidRDefault="00684AF0" w:rsidP="00065830">
      <w:pPr>
        <w:widowControl/>
        <w:spacing w:line="360" w:lineRule="auto"/>
        <w:jc w:val="center"/>
        <w:rPr>
          <w:rFonts w:ascii="Times New Roman" w:eastAsia="宋体" w:hAnsi="Times New Roman" w:cs="Times New Roman"/>
          <w:color w:val="000000" w:themeColor="text1"/>
          <w:kern w:val="0"/>
          <w:sz w:val="24"/>
          <w:szCs w:val="24"/>
        </w:rPr>
      </w:pPr>
      <w:r w:rsidRPr="0087273F">
        <w:rPr>
          <w:rFonts w:ascii="Times New Roman" w:eastAsia="宋体" w:hAnsi="Times New Roman" w:cs="Times New Roman"/>
          <w:b/>
          <w:bCs/>
          <w:color w:val="000000" w:themeColor="text1"/>
          <w:kern w:val="0"/>
          <w:sz w:val="24"/>
          <w:szCs w:val="24"/>
        </w:rPr>
        <w:t xml:space="preserve">Supplementary Fig. </w:t>
      </w:r>
      <w:r w:rsidR="009A547C" w:rsidRPr="0087273F">
        <w:rPr>
          <w:rFonts w:ascii="Times New Roman" w:eastAsia="宋体" w:hAnsi="Times New Roman" w:cs="Times New Roman"/>
          <w:b/>
          <w:bCs/>
          <w:color w:val="000000" w:themeColor="text1"/>
          <w:kern w:val="0"/>
          <w:sz w:val="24"/>
          <w:szCs w:val="24"/>
        </w:rPr>
        <w:t>14</w:t>
      </w:r>
      <w:r w:rsidR="009A547C" w:rsidRPr="0087273F">
        <w:rPr>
          <w:rFonts w:ascii="Times New Roman" w:eastAsia="宋体" w:hAnsi="Times New Roman" w:cs="Times New Roman"/>
          <w:color w:val="000000" w:themeColor="text1"/>
          <w:kern w:val="0"/>
          <w:sz w:val="24"/>
          <w:szCs w:val="24"/>
        </w:rPr>
        <w:t xml:space="preserve"> </w:t>
      </w:r>
      <w:r w:rsidR="009A547C" w:rsidRPr="0087273F">
        <w:rPr>
          <w:rFonts w:ascii="Times New Roman" w:eastAsia="宋体" w:hAnsi="Times New Roman" w:cs="Times New Roman"/>
          <w:b/>
          <w:bCs/>
          <w:color w:val="000000" w:themeColor="text1"/>
          <w:kern w:val="0"/>
          <w:sz w:val="24"/>
          <w:szCs w:val="24"/>
        </w:rPr>
        <w:t>Simulation of reflection loss for metamaterials with different geometric perforation features.</w:t>
      </w:r>
      <w:r w:rsidR="009A547C" w:rsidRPr="0087273F">
        <w:rPr>
          <w:rFonts w:ascii="Times New Roman" w:eastAsia="宋体" w:hAnsi="Times New Roman" w:cs="Times New Roman"/>
          <w:color w:val="000000" w:themeColor="text1"/>
          <w:kern w:val="0"/>
          <w:sz w:val="24"/>
          <w:szCs w:val="24"/>
        </w:rPr>
        <w:t xml:space="preserve"> </w:t>
      </w:r>
      <w:r w:rsidR="00A64F60" w:rsidRPr="0087273F">
        <w:rPr>
          <w:rFonts w:ascii="Times New Roman" w:eastAsia="宋体" w:hAnsi="Times New Roman" w:cs="Times New Roman"/>
          <w:b/>
          <w:bCs/>
          <w:color w:val="000000" w:themeColor="text1"/>
          <w:kern w:val="0"/>
          <w:sz w:val="24"/>
          <w:szCs w:val="24"/>
        </w:rPr>
        <w:t xml:space="preserve">a </w:t>
      </w:r>
      <w:r w:rsidR="00A64F60" w:rsidRPr="0087273F">
        <w:rPr>
          <w:rFonts w:ascii="Times New Roman" w:eastAsia="宋体" w:hAnsi="Times New Roman" w:cs="Times New Roman"/>
          <w:color w:val="000000" w:themeColor="text1"/>
          <w:kern w:val="0"/>
          <w:sz w:val="24"/>
          <w:szCs w:val="24"/>
        </w:rPr>
        <w:t xml:space="preserve">Square, </w:t>
      </w:r>
      <w:r w:rsidR="00A64F60" w:rsidRPr="0087273F">
        <w:rPr>
          <w:rFonts w:ascii="Times New Roman" w:eastAsia="宋体" w:hAnsi="Times New Roman" w:cs="Times New Roman"/>
          <w:b/>
          <w:bCs/>
          <w:color w:val="000000" w:themeColor="text1"/>
          <w:kern w:val="0"/>
          <w:sz w:val="24"/>
          <w:szCs w:val="24"/>
        </w:rPr>
        <w:t xml:space="preserve">b </w:t>
      </w:r>
      <w:r w:rsidR="00A64F60" w:rsidRPr="0087273F">
        <w:rPr>
          <w:rFonts w:ascii="Times New Roman" w:eastAsia="宋体" w:hAnsi="Times New Roman" w:cs="Times New Roman"/>
          <w:color w:val="000000" w:themeColor="text1"/>
          <w:kern w:val="0"/>
          <w:sz w:val="24"/>
          <w:szCs w:val="24"/>
        </w:rPr>
        <w:t>Hexagon,</w:t>
      </w:r>
      <w:r w:rsidR="00A64F60" w:rsidRPr="0087273F">
        <w:rPr>
          <w:rFonts w:ascii="Times New Roman" w:eastAsia="宋体" w:hAnsi="Times New Roman" w:cs="Times New Roman"/>
          <w:b/>
          <w:bCs/>
          <w:color w:val="000000" w:themeColor="text1"/>
          <w:kern w:val="0"/>
          <w:sz w:val="24"/>
          <w:szCs w:val="24"/>
        </w:rPr>
        <w:t xml:space="preserve"> c</w:t>
      </w:r>
      <w:r w:rsidR="00A64F60" w:rsidRPr="0087273F">
        <w:rPr>
          <w:rFonts w:ascii="Times New Roman" w:eastAsia="宋体" w:hAnsi="Times New Roman" w:cs="Times New Roman"/>
          <w:color w:val="000000" w:themeColor="text1"/>
          <w:kern w:val="0"/>
          <w:sz w:val="24"/>
          <w:szCs w:val="24"/>
        </w:rPr>
        <w:t xml:space="preserve"> Octagon</w:t>
      </w:r>
      <w:r w:rsidR="00A64F60" w:rsidRPr="0087273F">
        <w:rPr>
          <w:rFonts w:ascii="Times New Roman" w:eastAsia="宋体" w:hAnsi="Times New Roman" w:cs="Times New Roman"/>
          <w:b/>
          <w:bCs/>
          <w:color w:val="000000" w:themeColor="text1"/>
          <w:kern w:val="0"/>
          <w:sz w:val="24"/>
          <w:szCs w:val="24"/>
        </w:rPr>
        <w:t xml:space="preserve"> </w:t>
      </w:r>
      <w:r w:rsidR="00A64F60" w:rsidRPr="0087273F">
        <w:rPr>
          <w:rFonts w:ascii="Times New Roman" w:eastAsia="宋体" w:hAnsi="Times New Roman" w:cs="Times New Roman"/>
          <w:color w:val="000000" w:themeColor="text1"/>
          <w:kern w:val="0"/>
          <w:sz w:val="24"/>
          <w:szCs w:val="24"/>
        </w:rPr>
        <w:t>and</w:t>
      </w:r>
      <w:r w:rsidR="00A64F60" w:rsidRPr="0087273F">
        <w:rPr>
          <w:rFonts w:ascii="Times New Roman" w:eastAsia="宋体" w:hAnsi="Times New Roman" w:cs="Times New Roman"/>
          <w:b/>
          <w:bCs/>
          <w:color w:val="000000" w:themeColor="text1"/>
          <w:kern w:val="0"/>
          <w:sz w:val="24"/>
          <w:szCs w:val="24"/>
        </w:rPr>
        <w:t xml:space="preserve"> d </w:t>
      </w:r>
      <w:r w:rsidR="00A64F60" w:rsidRPr="0087273F">
        <w:rPr>
          <w:rFonts w:ascii="Times New Roman" w:eastAsia="宋体" w:hAnsi="Times New Roman" w:cs="Times New Roman"/>
          <w:color w:val="000000" w:themeColor="text1"/>
          <w:kern w:val="0"/>
          <w:sz w:val="24"/>
          <w:szCs w:val="24"/>
        </w:rPr>
        <w:t>Cylinder.</w:t>
      </w:r>
      <w:r w:rsidR="00957B14" w:rsidRPr="0087273F">
        <w:rPr>
          <w:rFonts w:ascii="Times New Roman" w:eastAsia="宋体" w:hAnsi="Times New Roman" w:cs="Times New Roman"/>
          <w:b/>
          <w:bCs/>
          <w:color w:val="000000" w:themeColor="text1"/>
          <w:kern w:val="0"/>
          <w:sz w:val="24"/>
          <w:szCs w:val="24"/>
        </w:rPr>
        <w:t xml:space="preserve"> e-g </w:t>
      </w:r>
      <w:r w:rsidR="00957B14" w:rsidRPr="0087273F">
        <w:rPr>
          <w:rFonts w:ascii="Times New Roman" w:eastAsia="宋体" w:hAnsi="Times New Roman" w:cs="Times New Roman"/>
          <w:color w:val="000000" w:themeColor="text1"/>
          <w:kern w:val="0"/>
          <w:sz w:val="24"/>
          <w:szCs w:val="24"/>
        </w:rPr>
        <w:t>Single-layer hexagonal honeycomb perforation</w:t>
      </w:r>
      <w:r w:rsidR="003C3BE6" w:rsidRPr="0087273F">
        <w:rPr>
          <w:rFonts w:ascii="Times New Roman" w:eastAsia="宋体" w:hAnsi="Times New Roman" w:cs="Times New Roman"/>
          <w:color w:val="000000" w:themeColor="text1"/>
          <w:kern w:val="0"/>
          <w:sz w:val="24"/>
          <w:szCs w:val="24"/>
        </w:rPr>
        <w:t xml:space="preserve"> for bottom layer, middle layer and top layer with the same geometry</w:t>
      </w:r>
      <w:r w:rsidR="005C7334" w:rsidRPr="0087273F">
        <w:rPr>
          <w:rFonts w:ascii="Times New Roman" w:eastAsia="宋体" w:hAnsi="Times New Roman" w:cs="Times New Roman"/>
          <w:color w:val="000000" w:themeColor="text1"/>
          <w:kern w:val="0"/>
          <w:sz w:val="24"/>
          <w:szCs w:val="24"/>
        </w:rPr>
        <w:t xml:space="preserve"> parameters</w:t>
      </w:r>
      <w:r w:rsidR="00CE43D0" w:rsidRPr="0087273F">
        <w:rPr>
          <w:rFonts w:ascii="Times New Roman" w:eastAsia="宋体" w:hAnsi="Times New Roman" w:cs="Times New Roman"/>
          <w:color w:val="000000" w:themeColor="text1"/>
          <w:kern w:val="0"/>
          <w:sz w:val="24"/>
          <w:szCs w:val="24"/>
        </w:rPr>
        <w:t xml:space="preserve"> as the CuHT-FCIP-EP metamaterials</w:t>
      </w:r>
      <w:r w:rsidR="00957B14" w:rsidRPr="0087273F">
        <w:rPr>
          <w:rFonts w:ascii="Times New Roman" w:eastAsia="宋体" w:hAnsi="Times New Roman" w:cs="Times New Roman"/>
          <w:color w:val="000000" w:themeColor="text1"/>
          <w:kern w:val="0"/>
          <w:sz w:val="24"/>
          <w:szCs w:val="24"/>
        </w:rPr>
        <w:t>.</w:t>
      </w:r>
    </w:p>
    <w:p w14:paraId="149596C2" w14:textId="77777777" w:rsidR="009A547C" w:rsidRPr="00EE4DCC" w:rsidRDefault="009A547C" w:rsidP="009A547C">
      <w:pPr>
        <w:widowControl/>
        <w:jc w:val="left"/>
        <w:rPr>
          <w:rFonts w:ascii="Times" w:eastAsia="宋体" w:hAnsi="Times"/>
          <w:b/>
          <w:bCs/>
          <w:color w:val="000000" w:themeColor="text1"/>
          <w:kern w:val="0"/>
          <w:szCs w:val="21"/>
        </w:rPr>
      </w:pPr>
    </w:p>
    <w:p w14:paraId="49C53B1C" w14:textId="6983D141" w:rsidR="009A547C" w:rsidRPr="00EE4DCC" w:rsidRDefault="009A547C" w:rsidP="009A547C">
      <w:pPr>
        <w:widowControl/>
        <w:spacing w:line="480" w:lineRule="auto"/>
        <w:rPr>
          <w:rFonts w:ascii="Times New Roman" w:eastAsia="宋体" w:hAnsi="Times New Roman" w:cs="Times New Roman"/>
          <w:color w:val="000000" w:themeColor="text1"/>
          <w:kern w:val="0"/>
          <w:sz w:val="24"/>
          <w:szCs w:val="24"/>
        </w:rPr>
      </w:pPr>
      <w:r w:rsidRPr="00EE4DCC">
        <w:rPr>
          <w:rFonts w:ascii="Times New Roman" w:eastAsia="宋体" w:hAnsi="Times New Roman" w:cs="Times New Roman"/>
          <w:color w:val="000000" w:themeColor="text1"/>
          <w:kern w:val="0"/>
          <w:sz w:val="24"/>
          <w:szCs w:val="24"/>
        </w:rPr>
        <w:t xml:space="preserve">The hexagonal honeycomb structure is a geometric structure with well-documented electromagnetic resonance effects. It possesses good symmetry (C3 symmetry) and spatial utilization efficiency. </w:t>
      </w:r>
      <w:r w:rsidRPr="00EE4DCC">
        <w:rPr>
          <w:rFonts w:ascii="Times New Roman" w:eastAsia="宋体" w:hAnsi="Times New Roman" w:cs="Times New Roman" w:hint="eastAsia"/>
          <w:color w:val="000000" w:themeColor="text1"/>
          <w:kern w:val="0"/>
          <w:sz w:val="24"/>
          <w:szCs w:val="24"/>
        </w:rPr>
        <w:t>T</w:t>
      </w:r>
      <w:r w:rsidRPr="00EE4DCC">
        <w:rPr>
          <w:rFonts w:ascii="Times New Roman" w:eastAsia="宋体" w:hAnsi="Times New Roman" w:cs="Times New Roman"/>
          <w:color w:val="000000" w:themeColor="text1"/>
          <w:kern w:val="0"/>
          <w:sz w:val="24"/>
          <w:szCs w:val="24"/>
        </w:rPr>
        <w:t>he primary purpose of introducing perforations is to facilitate the incidence of low-frequency (with long</w:t>
      </w:r>
      <w:r w:rsidR="00F31887" w:rsidRPr="00EE4DCC">
        <w:rPr>
          <w:rFonts w:ascii="Times New Roman" w:eastAsia="宋体" w:hAnsi="Times New Roman" w:cs="Times New Roman"/>
          <w:color w:val="000000" w:themeColor="text1"/>
          <w:kern w:val="0"/>
          <w:sz w:val="24"/>
          <w:szCs w:val="24"/>
        </w:rPr>
        <w:t>er</w:t>
      </w:r>
      <w:r w:rsidRPr="00EE4DCC">
        <w:rPr>
          <w:rFonts w:ascii="Times New Roman" w:eastAsia="宋体" w:hAnsi="Times New Roman" w:cs="Times New Roman"/>
          <w:color w:val="000000" w:themeColor="text1"/>
          <w:kern w:val="0"/>
          <w:sz w:val="24"/>
          <w:szCs w:val="24"/>
        </w:rPr>
        <w:t xml:space="preserve"> wavelength) EMWs and inducing edge resonance of high-frequency EMWs. Therefore, selecting a geometric structure with the maximum cross-sectional area and retaining as many characteristic straight edges as possible is desired. To achieve this, we simulated the reflection curves of perforated structures with different numbers of side lengths (as shown in </w:t>
      </w:r>
      <w:r w:rsidR="001B2388" w:rsidRPr="006832C0">
        <w:rPr>
          <w:rFonts w:ascii="Times New Roman" w:hAnsi="Times New Roman" w:cs="Times New Roman"/>
          <w:b/>
          <w:bCs/>
          <w:color w:val="000000" w:themeColor="text1"/>
          <w:sz w:val="24"/>
          <w:szCs w:val="28"/>
        </w:rPr>
        <w:t>Supplementary</w:t>
      </w:r>
      <w:r w:rsidR="001B2388" w:rsidRPr="00EE4DCC">
        <w:rPr>
          <w:rFonts w:ascii="Times New Roman" w:eastAsia="等线" w:hAnsi="Times New Roman" w:cs="Times New Roman"/>
          <w:b/>
          <w:bCs/>
          <w:color w:val="000000" w:themeColor="text1"/>
          <w:kern w:val="0"/>
          <w:sz w:val="24"/>
          <w:szCs w:val="24"/>
        </w:rPr>
        <w:t xml:space="preserve"> </w:t>
      </w:r>
      <w:r w:rsidRPr="00EE4DCC">
        <w:rPr>
          <w:rFonts w:ascii="Times New Roman" w:eastAsia="宋体" w:hAnsi="Times New Roman" w:cs="Times New Roman"/>
          <w:b/>
          <w:bCs/>
          <w:color w:val="000000" w:themeColor="text1"/>
          <w:kern w:val="0"/>
          <w:sz w:val="24"/>
          <w:szCs w:val="24"/>
        </w:rPr>
        <w:t>Fig</w:t>
      </w:r>
      <w:r w:rsidR="001B2388">
        <w:rPr>
          <w:rFonts w:ascii="Times New Roman" w:eastAsia="宋体" w:hAnsi="Times New Roman" w:cs="Times New Roman" w:hint="eastAsia"/>
          <w:b/>
          <w:bCs/>
          <w:color w:val="000000" w:themeColor="text1"/>
          <w:kern w:val="0"/>
          <w:sz w:val="24"/>
          <w:szCs w:val="24"/>
        </w:rPr>
        <w:t>.</w:t>
      </w:r>
      <w:r w:rsidRPr="00EE4DCC">
        <w:rPr>
          <w:rFonts w:ascii="Times New Roman" w:eastAsia="宋体" w:hAnsi="Times New Roman" w:cs="Times New Roman"/>
          <w:b/>
          <w:bCs/>
          <w:color w:val="000000" w:themeColor="text1"/>
          <w:kern w:val="0"/>
          <w:sz w:val="24"/>
          <w:szCs w:val="24"/>
        </w:rPr>
        <w:t xml:space="preserve"> 1</w:t>
      </w:r>
      <w:r w:rsidRPr="00EE4DCC">
        <w:rPr>
          <w:rFonts w:ascii="Times New Roman" w:eastAsia="宋体" w:hAnsi="Times New Roman" w:cs="Times New Roman" w:hint="eastAsia"/>
          <w:b/>
          <w:bCs/>
          <w:color w:val="000000" w:themeColor="text1"/>
          <w:kern w:val="0"/>
          <w:sz w:val="24"/>
          <w:szCs w:val="24"/>
        </w:rPr>
        <w:t>4</w:t>
      </w:r>
      <w:r w:rsidRPr="00EE4DCC">
        <w:rPr>
          <w:rFonts w:ascii="Times New Roman" w:eastAsia="宋体" w:hAnsi="Times New Roman" w:cs="Times New Roman"/>
          <w:color w:val="000000" w:themeColor="text1"/>
          <w:kern w:val="0"/>
          <w:sz w:val="24"/>
          <w:szCs w:val="24"/>
        </w:rPr>
        <w:t xml:space="preserve">). The results show that as the number of edges of the perforation structure increases, the characteristic absorption peak in the low-frequency region gradually approaches 2 GHz. This indicates that increasing the cross-sectional area facilitates the entrance of low-frequency EMWs and further causes losses. However, as the number of </w:t>
      </w:r>
      <w:r w:rsidRPr="00EE4DCC">
        <w:rPr>
          <w:rFonts w:ascii="Times New Roman" w:eastAsia="宋体" w:hAnsi="Times New Roman" w:cs="Times New Roman"/>
          <w:color w:val="000000" w:themeColor="text1"/>
          <w:kern w:val="0"/>
          <w:sz w:val="24"/>
          <w:szCs w:val="24"/>
        </w:rPr>
        <w:lastRenderedPageBreak/>
        <w:t>edges increases, the length of the edge decreases (for a circle, the side length can be considered infinitely small), thereby weakening the edge resonance effect of high-frequency EMWs. Therefore, ultimately, we choose the hexagonal perforation structure.</w:t>
      </w:r>
    </w:p>
    <w:p w14:paraId="469E228E" w14:textId="77777777" w:rsidR="00065830" w:rsidRPr="00EE4DCC" w:rsidRDefault="00065830" w:rsidP="009A547C">
      <w:pPr>
        <w:widowControl/>
        <w:spacing w:line="480" w:lineRule="auto"/>
        <w:rPr>
          <w:rFonts w:ascii="Times New Roman" w:eastAsia="宋体" w:hAnsi="Times New Roman" w:cs="Times New Roman"/>
          <w:color w:val="000000" w:themeColor="text1"/>
          <w:kern w:val="0"/>
          <w:sz w:val="24"/>
          <w:szCs w:val="24"/>
        </w:rPr>
      </w:pPr>
    </w:p>
    <w:p w14:paraId="2E798893" w14:textId="77777777" w:rsidR="009A547C" w:rsidRPr="00EE4DCC" w:rsidRDefault="009A547C" w:rsidP="009A547C">
      <w:pPr>
        <w:widowControl/>
        <w:spacing w:line="480" w:lineRule="auto"/>
        <w:rPr>
          <w:rFonts w:ascii="Times New Roman" w:eastAsia="宋体" w:hAnsi="Times New Roman" w:cs="Times New Roman"/>
          <w:color w:val="000000" w:themeColor="text1"/>
          <w:kern w:val="0"/>
          <w:sz w:val="24"/>
          <w:szCs w:val="24"/>
        </w:rPr>
      </w:pPr>
      <w:r w:rsidRPr="00EE4DCC">
        <w:rPr>
          <w:rFonts w:ascii="Times New Roman" w:eastAsia="宋体" w:hAnsi="Times New Roman" w:cs="Times New Roman" w:hint="eastAsia"/>
          <w:color w:val="000000" w:themeColor="text1"/>
          <w:kern w:val="0"/>
          <w:sz w:val="24"/>
          <w:szCs w:val="24"/>
        </w:rPr>
        <w:t>Besides</w:t>
      </w:r>
      <w:r w:rsidRPr="00EE4DCC">
        <w:rPr>
          <w:rFonts w:ascii="Times New Roman" w:eastAsia="宋体" w:hAnsi="Times New Roman" w:cs="Times New Roman"/>
          <w:color w:val="000000" w:themeColor="text1"/>
          <w:kern w:val="0"/>
          <w:sz w:val="24"/>
          <w:szCs w:val="24"/>
        </w:rPr>
        <w:t>, honeycomb structures are widely acknowledged in engineering for their exceptional mechanical load-bearing capabilities. This is attributed to their inherent ability to offer higher stiffness and strength with minimal weight. The design of honeycomb structures, inspired by nature, enables them to distribute loads uniformly in all directions while utilizing minimal material. As a result, honeycomb structures find extensive applications in aerospace, vehicle manufacturing, and various other fields that demand lightweight yet robust solutions. In this work, with the help of honeycomb perforation, the bulk density of the metamaterial is only 0.89 g/cm</w:t>
      </w:r>
      <w:r w:rsidRPr="00EE4DCC">
        <w:rPr>
          <w:rFonts w:ascii="Times New Roman" w:eastAsia="宋体" w:hAnsi="Times New Roman" w:cs="Times New Roman"/>
          <w:color w:val="000000" w:themeColor="text1"/>
          <w:kern w:val="0"/>
          <w:sz w:val="24"/>
          <w:szCs w:val="24"/>
          <w:vertAlign w:val="superscript"/>
        </w:rPr>
        <w:t>3</w:t>
      </w:r>
      <w:r w:rsidRPr="00EE4DCC">
        <w:rPr>
          <w:rFonts w:ascii="Times New Roman" w:eastAsia="宋体" w:hAnsi="Times New Roman" w:cs="Times New Roman"/>
          <w:color w:val="000000" w:themeColor="text1"/>
          <w:kern w:val="0"/>
          <w:sz w:val="24"/>
          <w:szCs w:val="24"/>
        </w:rPr>
        <w:t xml:space="preserve"> leading to an excellent specific compressive strength (201.01 MPa·m</w:t>
      </w:r>
      <w:r w:rsidRPr="00EE4DCC">
        <w:rPr>
          <w:rFonts w:ascii="Times New Roman" w:eastAsia="宋体" w:hAnsi="Times New Roman" w:cs="Times New Roman"/>
          <w:color w:val="000000" w:themeColor="text1"/>
          <w:kern w:val="0"/>
          <w:sz w:val="24"/>
          <w:szCs w:val="24"/>
          <w:vertAlign w:val="superscript"/>
        </w:rPr>
        <w:t>3</w:t>
      </w:r>
      <w:r w:rsidRPr="00EE4DCC">
        <w:rPr>
          <w:rFonts w:ascii="Times New Roman" w:eastAsia="宋体" w:hAnsi="Times New Roman" w:cs="Times New Roman"/>
          <w:color w:val="000000" w:themeColor="text1"/>
          <w:kern w:val="0"/>
          <w:sz w:val="24"/>
          <w:szCs w:val="24"/>
        </w:rPr>
        <w:t>·kg</w:t>
      </w:r>
      <w:r w:rsidRPr="00EE4DCC">
        <w:rPr>
          <w:rFonts w:ascii="Times New Roman" w:eastAsia="宋体" w:hAnsi="Times New Roman" w:cs="Times New Roman"/>
          <w:color w:val="000000" w:themeColor="text1"/>
          <w:kern w:val="0"/>
          <w:sz w:val="24"/>
          <w:szCs w:val="24"/>
          <w:vertAlign w:val="superscript"/>
        </w:rPr>
        <w:t>-1</w:t>
      </w:r>
      <w:r w:rsidRPr="00EE4DCC">
        <w:rPr>
          <w:rFonts w:ascii="Times New Roman" w:eastAsia="宋体" w:hAnsi="Times New Roman" w:cs="Times New Roman"/>
          <w:color w:val="000000" w:themeColor="text1"/>
          <w:kern w:val="0"/>
          <w:sz w:val="24"/>
          <w:szCs w:val="24"/>
        </w:rPr>
        <w:t>).</w:t>
      </w:r>
    </w:p>
    <w:p w14:paraId="1ABFA164" w14:textId="2F20F993" w:rsidR="004E66D8" w:rsidRPr="00EE4DCC" w:rsidRDefault="00FB3265" w:rsidP="00502496">
      <w:pPr>
        <w:spacing w:afterLines="50" w:after="156"/>
        <w:jc w:val="center"/>
        <w:rPr>
          <w:rFonts w:ascii="Times" w:eastAsia="宋体" w:hAnsi="Times"/>
          <w:b/>
          <w:bCs/>
          <w:color w:val="000000" w:themeColor="text1"/>
          <w:kern w:val="0"/>
          <w:szCs w:val="21"/>
        </w:rPr>
      </w:pPr>
      <w:r w:rsidRPr="00EE4DCC">
        <w:rPr>
          <w:noProof/>
          <w:color w:val="000000" w:themeColor="text1"/>
        </w:rPr>
        <w:lastRenderedPageBreak/>
        <w:drawing>
          <wp:inline distT="0" distB="0" distL="0" distR="0" wp14:anchorId="1F1346CF" wp14:editId="4FA65D07">
            <wp:extent cx="5760000" cy="5223600"/>
            <wp:effectExtent l="0" t="0" r="0" b="0"/>
            <wp:docPr id="111756426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7564261" name=""/>
                    <pic:cNvPicPr/>
                  </pic:nvPicPr>
                  <pic:blipFill>
                    <a:blip r:embed="rId23"/>
                    <a:stretch>
                      <a:fillRect/>
                    </a:stretch>
                  </pic:blipFill>
                  <pic:spPr>
                    <a:xfrm>
                      <a:off x="0" y="0"/>
                      <a:ext cx="5760000" cy="5223600"/>
                    </a:xfrm>
                    <a:prstGeom prst="rect">
                      <a:avLst/>
                    </a:prstGeom>
                  </pic:spPr>
                </pic:pic>
              </a:graphicData>
            </a:graphic>
          </wp:inline>
        </w:drawing>
      </w:r>
    </w:p>
    <w:p w14:paraId="740753AF" w14:textId="48C9201B" w:rsidR="00D97756" w:rsidRPr="00EE4DCC" w:rsidRDefault="00684AF0" w:rsidP="007F55A2">
      <w:pPr>
        <w:pStyle w:val="a7"/>
        <w:spacing w:before="0" w:beforeAutospacing="0" w:after="0" w:afterAutospacing="0" w:line="360" w:lineRule="auto"/>
        <w:jc w:val="center"/>
        <w:rPr>
          <w:rFonts w:ascii="Times New Roman" w:eastAsiaTheme="minorEastAsia" w:hAnsi="Times New Roman" w:cs="Times New Roman"/>
          <w:color w:val="000000" w:themeColor="text1"/>
          <w:kern w:val="24"/>
        </w:rPr>
      </w:pPr>
      <w:r w:rsidRPr="00684AF0">
        <w:rPr>
          <w:rFonts w:ascii="Times New Roman" w:eastAsiaTheme="minorEastAsia" w:hAnsi="Times New Roman" w:cs="Times New Roman"/>
          <w:b/>
          <w:bCs/>
          <w:color w:val="000000" w:themeColor="text1"/>
          <w:kern w:val="24"/>
        </w:rPr>
        <w:t>Supplementary</w:t>
      </w:r>
      <w:r>
        <w:rPr>
          <w:rFonts w:ascii="Times New Roman" w:eastAsiaTheme="minorEastAsia" w:hAnsi="Times New Roman" w:cs="Times New Roman" w:hint="eastAsia"/>
          <w:b/>
          <w:bCs/>
          <w:color w:val="000000" w:themeColor="text1"/>
          <w:kern w:val="24"/>
        </w:rPr>
        <w:t xml:space="preserve"> </w:t>
      </w:r>
      <w:r w:rsidRPr="00EE4DCC">
        <w:rPr>
          <w:rFonts w:ascii="Times New Roman" w:eastAsiaTheme="minorEastAsia" w:hAnsi="Times New Roman" w:cs="Times New Roman"/>
          <w:b/>
          <w:bCs/>
          <w:color w:val="000000" w:themeColor="text1"/>
          <w:kern w:val="24"/>
        </w:rPr>
        <w:t>Fig</w:t>
      </w:r>
      <w:r>
        <w:rPr>
          <w:rFonts w:ascii="Times New Roman" w:eastAsiaTheme="minorEastAsia" w:hAnsi="Times New Roman" w:cs="Times New Roman" w:hint="eastAsia"/>
          <w:b/>
          <w:bCs/>
          <w:color w:val="000000" w:themeColor="text1"/>
          <w:kern w:val="24"/>
        </w:rPr>
        <w:t>.</w:t>
      </w:r>
      <w:r w:rsidRPr="00EE4DCC">
        <w:rPr>
          <w:rFonts w:ascii="Times New Roman" w:eastAsiaTheme="minorEastAsia" w:hAnsi="Times New Roman" w:cs="Times New Roman"/>
          <w:b/>
          <w:bCs/>
          <w:color w:val="000000" w:themeColor="text1"/>
          <w:kern w:val="24"/>
        </w:rPr>
        <w:t xml:space="preserve"> </w:t>
      </w:r>
      <w:r w:rsidR="006D5363" w:rsidRPr="00EE4DCC">
        <w:rPr>
          <w:rFonts w:ascii="Times New Roman" w:eastAsiaTheme="minorEastAsia" w:hAnsi="Times New Roman" w:cs="Times New Roman"/>
          <w:b/>
          <w:bCs/>
          <w:color w:val="000000" w:themeColor="text1"/>
          <w:kern w:val="24"/>
        </w:rPr>
        <w:t>1</w:t>
      </w:r>
      <w:r w:rsidR="00754F36" w:rsidRPr="00EE4DCC">
        <w:rPr>
          <w:rFonts w:ascii="Times New Roman" w:eastAsiaTheme="minorEastAsia" w:hAnsi="Times New Roman" w:cs="Times New Roman" w:hint="eastAsia"/>
          <w:b/>
          <w:bCs/>
          <w:color w:val="000000" w:themeColor="text1"/>
          <w:kern w:val="24"/>
        </w:rPr>
        <w:t>5</w:t>
      </w:r>
      <w:r w:rsidR="00502496" w:rsidRPr="00EE4DCC">
        <w:rPr>
          <w:rFonts w:ascii="Times New Roman" w:eastAsiaTheme="minorEastAsia" w:hAnsi="Times New Roman" w:cs="Times New Roman"/>
          <w:color w:val="000000" w:themeColor="text1"/>
          <w:kern w:val="24"/>
        </w:rPr>
        <w:t xml:space="preserve"> </w:t>
      </w:r>
      <w:r w:rsidR="00994C6F" w:rsidRPr="00EE105A">
        <w:rPr>
          <w:rFonts w:ascii="Times New Roman" w:eastAsiaTheme="minorEastAsia" w:hAnsi="Times New Roman" w:cs="Times New Roman"/>
          <w:b/>
          <w:bCs/>
          <w:color w:val="000000" w:themeColor="text1"/>
          <w:kern w:val="24"/>
        </w:rPr>
        <w:t>Far</w:t>
      </w:r>
      <w:r w:rsidR="00AC08FE" w:rsidRPr="00EE105A">
        <w:rPr>
          <w:rFonts w:ascii="Times New Roman" w:eastAsiaTheme="minorEastAsia" w:hAnsi="Times New Roman" w:cs="Times New Roman"/>
          <w:b/>
          <w:bCs/>
          <w:color w:val="000000" w:themeColor="text1"/>
          <w:kern w:val="24"/>
        </w:rPr>
        <w:t>-</w:t>
      </w:r>
      <w:r w:rsidR="00994C6F" w:rsidRPr="00EE105A">
        <w:rPr>
          <w:rFonts w:ascii="Times New Roman" w:eastAsiaTheme="minorEastAsia" w:hAnsi="Times New Roman" w:cs="Times New Roman"/>
          <w:b/>
          <w:bCs/>
          <w:color w:val="000000" w:themeColor="text1"/>
          <w:kern w:val="24"/>
        </w:rPr>
        <w:t xml:space="preserve">field absorption </w:t>
      </w:r>
      <w:r w:rsidR="00B95B55" w:rsidRPr="00EE105A">
        <w:rPr>
          <w:rFonts w:ascii="Times New Roman" w:eastAsiaTheme="minorEastAsia" w:hAnsi="Times New Roman" w:cs="Times New Roman"/>
          <w:b/>
          <w:bCs/>
          <w:color w:val="000000" w:themeColor="text1"/>
          <w:kern w:val="24"/>
        </w:rPr>
        <w:t>verification of metamaterial absorbers</w:t>
      </w:r>
      <w:r w:rsidR="00B95B55" w:rsidRPr="00FB2EB5">
        <w:rPr>
          <w:rFonts w:ascii="Times New Roman" w:eastAsiaTheme="minorEastAsia" w:hAnsi="Times New Roman" w:cs="Times New Roman"/>
          <w:b/>
          <w:bCs/>
          <w:color w:val="000000" w:themeColor="text1"/>
          <w:kern w:val="24"/>
        </w:rPr>
        <w:t>.</w:t>
      </w:r>
      <w:r w:rsidR="00B95B55" w:rsidRPr="00EE4DCC">
        <w:rPr>
          <w:rFonts w:ascii="Times New Roman" w:eastAsiaTheme="minorEastAsia" w:hAnsi="Times New Roman" w:cs="Times New Roman"/>
          <w:b/>
          <w:bCs/>
          <w:color w:val="000000" w:themeColor="text1"/>
          <w:kern w:val="24"/>
        </w:rPr>
        <w:t xml:space="preserve"> </w:t>
      </w:r>
      <w:r w:rsidR="00502496" w:rsidRPr="00EE4DCC">
        <w:rPr>
          <w:rFonts w:ascii="Times New Roman" w:eastAsiaTheme="minorEastAsia" w:hAnsi="Times New Roman" w:cs="Times New Roman"/>
          <w:b/>
          <w:bCs/>
          <w:color w:val="000000" w:themeColor="text1"/>
          <w:kern w:val="24"/>
        </w:rPr>
        <w:t>a</w:t>
      </w:r>
      <w:r w:rsidR="00502496" w:rsidRPr="00EE4DCC">
        <w:rPr>
          <w:rFonts w:ascii="Times New Roman" w:eastAsiaTheme="minorEastAsia" w:hAnsi="Times New Roman" w:cs="Times New Roman"/>
          <w:color w:val="000000" w:themeColor="text1"/>
          <w:kern w:val="24"/>
        </w:rPr>
        <w:t xml:space="preserve"> Schematic of the </w:t>
      </w:r>
      <w:r w:rsidR="00910701" w:rsidRPr="00EE4DCC">
        <w:rPr>
          <w:rFonts w:ascii="Times New Roman" w:eastAsiaTheme="minorEastAsia" w:hAnsi="Times New Roman" w:cs="Times New Roman"/>
          <w:color w:val="000000" w:themeColor="text1"/>
          <w:kern w:val="24"/>
        </w:rPr>
        <w:t>far field test setup</w:t>
      </w:r>
      <w:r w:rsidR="00580A3C" w:rsidRPr="00EE4DCC">
        <w:rPr>
          <w:rFonts w:ascii="Times New Roman" w:eastAsiaTheme="minorEastAsia" w:hAnsi="Times New Roman" w:cs="Times New Roman"/>
          <w:color w:val="000000" w:themeColor="text1"/>
          <w:kern w:val="24"/>
        </w:rPr>
        <w:t>,</w:t>
      </w:r>
      <w:r w:rsidR="00502496" w:rsidRPr="00EE4DCC">
        <w:rPr>
          <w:rFonts w:ascii="Times New Roman" w:eastAsiaTheme="minorEastAsia" w:hAnsi="Times New Roman" w:cs="Times New Roman"/>
          <w:color w:val="000000" w:themeColor="text1"/>
          <w:kern w:val="24"/>
        </w:rPr>
        <w:t xml:space="preserve"> </w:t>
      </w:r>
      <w:r w:rsidR="00502496" w:rsidRPr="00EE4DCC">
        <w:rPr>
          <w:rFonts w:ascii="Times New Roman" w:eastAsiaTheme="minorEastAsia" w:hAnsi="Times New Roman" w:cs="Times New Roman"/>
          <w:b/>
          <w:bCs/>
          <w:color w:val="000000" w:themeColor="text1"/>
          <w:kern w:val="24"/>
        </w:rPr>
        <w:t>b</w:t>
      </w:r>
      <w:r w:rsidR="00502496" w:rsidRPr="00EE4DCC">
        <w:rPr>
          <w:rFonts w:ascii="Times New Roman" w:eastAsiaTheme="minorEastAsia" w:hAnsi="Times New Roman" w:cs="Times New Roman"/>
          <w:color w:val="000000" w:themeColor="text1"/>
          <w:kern w:val="24"/>
        </w:rPr>
        <w:t xml:space="preserve"> </w:t>
      </w:r>
      <w:r w:rsidR="00694ECF" w:rsidRPr="00EE4DCC">
        <w:rPr>
          <w:rFonts w:ascii="Times New Roman" w:eastAsiaTheme="minorEastAsia" w:hAnsi="Times New Roman" w:cs="Times New Roman"/>
          <w:color w:val="000000" w:themeColor="text1"/>
          <w:kern w:val="24"/>
        </w:rPr>
        <w:t>D</w:t>
      </w:r>
      <w:r w:rsidR="00502496" w:rsidRPr="00EE4DCC">
        <w:rPr>
          <w:rFonts w:ascii="Times New Roman" w:eastAsiaTheme="minorEastAsia" w:hAnsi="Times New Roman" w:cs="Times New Roman"/>
          <w:color w:val="000000" w:themeColor="text1"/>
          <w:kern w:val="24"/>
        </w:rPr>
        <w:t xml:space="preserve">evice </w:t>
      </w:r>
      <w:r w:rsidR="00DB0BD8" w:rsidRPr="00EE4DCC">
        <w:rPr>
          <w:rFonts w:ascii="Times New Roman" w:eastAsiaTheme="minorEastAsia" w:hAnsi="Times New Roman" w:cs="Times New Roman"/>
          <w:color w:val="000000" w:themeColor="text1"/>
          <w:kern w:val="24"/>
        </w:rPr>
        <w:t>photo</w:t>
      </w:r>
      <w:r w:rsidR="00502496" w:rsidRPr="00EE4DCC">
        <w:rPr>
          <w:rFonts w:ascii="Times New Roman" w:eastAsiaTheme="minorEastAsia" w:hAnsi="Times New Roman" w:cs="Times New Roman"/>
          <w:color w:val="000000" w:themeColor="text1"/>
          <w:kern w:val="24"/>
        </w:rPr>
        <w:t xml:space="preserve">. </w:t>
      </w:r>
      <w:r w:rsidR="00502496" w:rsidRPr="00EE4DCC">
        <w:rPr>
          <w:rFonts w:ascii="Times New Roman" w:eastAsiaTheme="minorEastAsia" w:hAnsi="Times New Roman" w:cs="Times New Roman"/>
          <w:b/>
          <w:bCs/>
          <w:color w:val="000000" w:themeColor="text1"/>
          <w:kern w:val="24"/>
        </w:rPr>
        <w:t>c</w:t>
      </w:r>
      <w:r w:rsidR="00502496" w:rsidRPr="00EE4DCC">
        <w:rPr>
          <w:rFonts w:ascii="Times New Roman" w:eastAsiaTheme="minorEastAsia" w:hAnsi="Times New Roman" w:cs="Times New Roman"/>
          <w:color w:val="000000" w:themeColor="text1"/>
          <w:kern w:val="24"/>
        </w:rPr>
        <w:t xml:space="preserve"> Comparison of </w:t>
      </w:r>
      <w:r w:rsidR="00694ECF" w:rsidRPr="00EE4DCC">
        <w:rPr>
          <w:rFonts w:ascii="Times New Roman" w:eastAsiaTheme="minorEastAsia" w:hAnsi="Times New Roman" w:cs="Times New Roman"/>
          <w:color w:val="000000" w:themeColor="text1"/>
          <w:kern w:val="24"/>
        </w:rPr>
        <w:t xml:space="preserve">far field </w:t>
      </w:r>
      <w:r w:rsidR="00502496" w:rsidRPr="00EE4DCC">
        <w:rPr>
          <w:rFonts w:ascii="Times New Roman" w:eastAsiaTheme="minorEastAsia" w:hAnsi="Times New Roman" w:cs="Times New Roman"/>
          <w:color w:val="000000" w:themeColor="text1"/>
          <w:kern w:val="24"/>
        </w:rPr>
        <w:t>performance between CuHT-FCIP based metamaterial absorber and some typical 3D metamaterials (</w:t>
      </w:r>
      <w:r w:rsidR="00E25A1C" w:rsidRPr="00EE4DCC">
        <w:rPr>
          <w:rFonts w:ascii="Times New Roman" w:eastAsiaTheme="minorEastAsia" w:hAnsi="Times New Roman" w:cs="Times New Roman"/>
          <w:color w:val="000000" w:themeColor="text1"/>
          <w:kern w:val="24"/>
        </w:rPr>
        <w:t>EAB, RL&lt;</w:t>
      </w:r>
      <w:r w:rsidR="00502496" w:rsidRPr="00EE4DCC">
        <w:rPr>
          <w:rFonts w:ascii="Times New Roman" w:eastAsiaTheme="minorEastAsia" w:hAnsi="Times New Roman" w:cs="Times New Roman"/>
          <w:color w:val="000000" w:themeColor="text1"/>
          <w:kern w:val="24"/>
        </w:rPr>
        <w:t>-15 dB)</w:t>
      </w:r>
      <w:r w:rsidR="004E0FC6" w:rsidRPr="00EE4DCC">
        <w:rPr>
          <w:rFonts w:ascii="Times New Roman" w:eastAsiaTheme="minorEastAsia" w:hAnsi="Times New Roman" w:cs="Times New Roman"/>
          <w:color w:val="000000" w:themeColor="text1"/>
          <w:kern w:val="24"/>
        </w:rPr>
        <w:t xml:space="preserve">, and the relevant data </w:t>
      </w:r>
      <w:r w:rsidR="008B4151" w:rsidRPr="00EE4DCC">
        <w:rPr>
          <w:rFonts w:ascii="Times New Roman" w:eastAsiaTheme="minorEastAsia" w:hAnsi="Times New Roman" w:cs="Times New Roman"/>
          <w:color w:val="000000" w:themeColor="text1"/>
          <w:kern w:val="24"/>
          <w:vertAlign w:val="superscript"/>
        </w:rPr>
        <w:t>2</w:t>
      </w:r>
      <w:r w:rsidR="00FE5129" w:rsidRPr="00EE4DCC">
        <w:rPr>
          <w:rFonts w:ascii="Times New Roman" w:eastAsiaTheme="minorEastAsia" w:hAnsi="Times New Roman" w:cs="Times New Roman" w:hint="eastAsia"/>
          <w:color w:val="000000" w:themeColor="text1"/>
          <w:kern w:val="24"/>
          <w:vertAlign w:val="superscript"/>
        </w:rPr>
        <w:t>5</w:t>
      </w:r>
      <w:r w:rsidR="00C521C0" w:rsidRPr="00EE4DCC">
        <w:rPr>
          <w:rFonts w:ascii="Times New Roman" w:eastAsiaTheme="minorEastAsia" w:hAnsi="Times New Roman" w:cs="Times New Roman"/>
          <w:color w:val="000000" w:themeColor="text1"/>
          <w:kern w:val="24"/>
          <w:vertAlign w:val="superscript"/>
        </w:rPr>
        <w:t>-</w:t>
      </w:r>
      <w:r w:rsidR="00FE5129" w:rsidRPr="00EE4DCC">
        <w:rPr>
          <w:rFonts w:ascii="Times New Roman" w:eastAsiaTheme="minorEastAsia" w:hAnsi="Times New Roman" w:cs="Times New Roman" w:hint="eastAsia"/>
          <w:color w:val="000000" w:themeColor="text1"/>
          <w:kern w:val="24"/>
          <w:vertAlign w:val="superscript"/>
        </w:rPr>
        <w:t>33</w:t>
      </w:r>
      <w:r w:rsidR="008B4151" w:rsidRPr="00EE4DCC">
        <w:rPr>
          <w:rFonts w:ascii="Times New Roman" w:eastAsiaTheme="minorEastAsia" w:hAnsi="Times New Roman" w:cs="Times New Roman"/>
          <w:color w:val="000000" w:themeColor="text1"/>
          <w:kern w:val="24"/>
        </w:rPr>
        <w:t xml:space="preserve"> </w:t>
      </w:r>
      <w:r w:rsidR="004E0FC6" w:rsidRPr="00EE4DCC">
        <w:rPr>
          <w:rFonts w:ascii="Times New Roman" w:eastAsiaTheme="minorEastAsia" w:hAnsi="Times New Roman" w:cs="Times New Roman"/>
          <w:color w:val="000000" w:themeColor="text1"/>
          <w:kern w:val="24"/>
        </w:rPr>
        <w:t xml:space="preserve">are summarized in </w:t>
      </w:r>
      <w:r w:rsidR="001B2388" w:rsidRPr="006832C0">
        <w:rPr>
          <w:rFonts w:ascii="Times New Roman" w:hAnsi="Times New Roman" w:cs="Times New Roman"/>
          <w:b/>
          <w:bCs/>
          <w:color w:val="000000" w:themeColor="text1"/>
          <w:szCs w:val="28"/>
        </w:rPr>
        <w:t>Supplementary</w:t>
      </w:r>
      <w:r w:rsidR="001B2388" w:rsidRPr="00EE4DCC">
        <w:rPr>
          <w:rFonts w:ascii="Times New Roman" w:eastAsia="等线" w:hAnsi="Times New Roman" w:cs="Times New Roman"/>
          <w:b/>
          <w:bCs/>
          <w:color w:val="000000" w:themeColor="text1"/>
        </w:rPr>
        <w:t xml:space="preserve"> </w:t>
      </w:r>
      <w:r w:rsidR="004E0FC6" w:rsidRPr="00EE4DCC">
        <w:rPr>
          <w:rFonts w:ascii="Times New Roman" w:eastAsiaTheme="minorEastAsia" w:hAnsi="Times New Roman" w:cs="Times New Roman"/>
          <w:b/>
          <w:bCs/>
          <w:color w:val="000000" w:themeColor="text1"/>
          <w:kern w:val="24"/>
        </w:rPr>
        <w:t>Table 4</w:t>
      </w:r>
      <w:r w:rsidR="00502496" w:rsidRPr="00EE4DCC">
        <w:rPr>
          <w:rFonts w:ascii="Times New Roman" w:eastAsiaTheme="minorEastAsia" w:hAnsi="Times New Roman" w:cs="Times New Roman"/>
          <w:color w:val="000000" w:themeColor="text1"/>
          <w:kern w:val="24"/>
        </w:rPr>
        <w:t>.</w:t>
      </w:r>
    </w:p>
    <w:p w14:paraId="27E53185" w14:textId="77777777" w:rsidR="007F55A2" w:rsidRPr="00EE4DCC" w:rsidRDefault="007F55A2" w:rsidP="007F55A2">
      <w:pPr>
        <w:pStyle w:val="a7"/>
        <w:spacing w:before="0" w:beforeAutospacing="0" w:after="0" w:afterAutospacing="0" w:line="360" w:lineRule="auto"/>
        <w:jc w:val="center"/>
        <w:rPr>
          <w:rFonts w:ascii="Times New Roman" w:eastAsiaTheme="minorEastAsia" w:hAnsi="Times New Roman" w:cs="Times New Roman"/>
          <w:color w:val="000000" w:themeColor="text1"/>
          <w:kern w:val="24"/>
        </w:rPr>
      </w:pPr>
    </w:p>
    <w:p w14:paraId="68B26963" w14:textId="77777777" w:rsidR="007F55A2" w:rsidRPr="00EE4DCC" w:rsidRDefault="007F55A2" w:rsidP="007F55A2">
      <w:pPr>
        <w:pStyle w:val="a7"/>
        <w:spacing w:before="0" w:beforeAutospacing="0" w:after="0" w:afterAutospacing="0" w:line="360" w:lineRule="auto"/>
        <w:jc w:val="center"/>
        <w:rPr>
          <w:rFonts w:ascii="Times New Roman" w:eastAsiaTheme="minorEastAsia" w:hAnsi="Times New Roman" w:cs="Times New Roman"/>
          <w:color w:val="000000" w:themeColor="text1"/>
          <w:kern w:val="24"/>
        </w:rPr>
      </w:pPr>
    </w:p>
    <w:p w14:paraId="533DCF77" w14:textId="77777777" w:rsidR="007F55A2" w:rsidRPr="00EE4DCC" w:rsidRDefault="007F55A2" w:rsidP="007F55A2">
      <w:pPr>
        <w:pStyle w:val="a7"/>
        <w:spacing w:before="0" w:beforeAutospacing="0" w:after="0" w:afterAutospacing="0" w:line="360" w:lineRule="auto"/>
        <w:jc w:val="center"/>
        <w:rPr>
          <w:rFonts w:ascii="Times New Roman" w:eastAsiaTheme="minorEastAsia" w:hAnsi="Times New Roman" w:cs="Times New Roman"/>
          <w:color w:val="000000" w:themeColor="text1"/>
          <w:kern w:val="24"/>
        </w:rPr>
      </w:pPr>
    </w:p>
    <w:p w14:paraId="70618B87" w14:textId="77777777" w:rsidR="007F55A2" w:rsidRPr="00EE4DCC" w:rsidRDefault="007F55A2" w:rsidP="007F55A2">
      <w:pPr>
        <w:pStyle w:val="a7"/>
        <w:spacing w:before="0" w:beforeAutospacing="0" w:after="0" w:afterAutospacing="0" w:line="360" w:lineRule="auto"/>
        <w:jc w:val="center"/>
        <w:rPr>
          <w:rFonts w:ascii="Times New Roman" w:eastAsiaTheme="minorEastAsia" w:hAnsi="Times New Roman" w:cs="Times New Roman"/>
          <w:color w:val="000000" w:themeColor="text1"/>
          <w:kern w:val="24"/>
        </w:rPr>
      </w:pPr>
    </w:p>
    <w:p w14:paraId="5A6D7137" w14:textId="77777777" w:rsidR="007F55A2" w:rsidRPr="00EE4DCC" w:rsidRDefault="007F55A2" w:rsidP="007F55A2">
      <w:pPr>
        <w:pStyle w:val="a7"/>
        <w:spacing w:before="0" w:beforeAutospacing="0" w:after="0" w:afterAutospacing="0" w:line="360" w:lineRule="auto"/>
        <w:jc w:val="center"/>
        <w:rPr>
          <w:rFonts w:ascii="Times" w:hAnsi="Times"/>
          <w:b/>
          <w:bCs/>
          <w:color w:val="000000" w:themeColor="text1"/>
          <w:sz w:val="22"/>
        </w:rPr>
      </w:pPr>
    </w:p>
    <w:p w14:paraId="671E51F6" w14:textId="77240834" w:rsidR="004E66C1" w:rsidRPr="00EE4DCC" w:rsidRDefault="00684AF0" w:rsidP="00B8589E">
      <w:pPr>
        <w:spacing w:line="480" w:lineRule="auto"/>
        <w:jc w:val="center"/>
        <w:rPr>
          <w:rFonts w:ascii="Times New Roman" w:hAnsi="Times New Roman" w:cs="Times New Roman"/>
          <w:color w:val="000000" w:themeColor="text1"/>
          <w:sz w:val="24"/>
          <w:szCs w:val="24"/>
        </w:rPr>
      </w:pPr>
      <w:r w:rsidRPr="00684AF0">
        <w:rPr>
          <w:rFonts w:ascii="Times New Roman" w:hAnsi="Times New Roman" w:cs="Times New Roman"/>
          <w:b/>
          <w:bCs/>
          <w:color w:val="000000" w:themeColor="text1"/>
          <w:sz w:val="24"/>
          <w:szCs w:val="24"/>
        </w:rPr>
        <w:lastRenderedPageBreak/>
        <w:t>Supplementary</w:t>
      </w:r>
      <w:r>
        <w:rPr>
          <w:rFonts w:ascii="Times New Roman" w:hAnsi="Times New Roman" w:cs="Times New Roman" w:hint="eastAsia"/>
          <w:b/>
          <w:bCs/>
          <w:color w:val="000000" w:themeColor="text1"/>
          <w:sz w:val="24"/>
          <w:szCs w:val="24"/>
        </w:rPr>
        <w:t xml:space="preserve"> </w:t>
      </w:r>
      <w:r w:rsidR="004E66C1" w:rsidRPr="00EE4DCC">
        <w:rPr>
          <w:rFonts w:ascii="Times New Roman" w:hAnsi="Times New Roman" w:cs="Times New Roman"/>
          <w:b/>
          <w:bCs/>
          <w:color w:val="000000" w:themeColor="text1"/>
          <w:sz w:val="24"/>
          <w:szCs w:val="24"/>
        </w:rPr>
        <w:t xml:space="preserve">Table </w:t>
      </w:r>
      <w:r w:rsidR="006D5363" w:rsidRPr="00EE4DCC">
        <w:rPr>
          <w:rFonts w:ascii="Times New Roman" w:hAnsi="Times New Roman" w:cs="Times New Roman" w:hint="eastAsia"/>
          <w:b/>
          <w:bCs/>
          <w:color w:val="000000" w:themeColor="text1"/>
          <w:sz w:val="24"/>
          <w:szCs w:val="24"/>
        </w:rPr>
        <w:t>5</w:t>
      </w:r>
      <w:r w:rsidR="004E66C1" w:rsidRPr="00EE4DCC">
        <w:rPr>
          <w:rFonts w:ascii="Times New Roman" w:hAnsi="Times New Roman" w:cs="Times New Roman"/>
          <w:b/>
          <w:bCs/>
          <w:color w:val="000000" w:themeColor="text1"/>
          <w:sz w:val="24"/>
          <w:szCs w:val="24"/>
        </w:rPr>
        <w:t xml:space="preserve"> </w:t>
      </w:r>
      <w:r w:rsidR="00670984" w:rsidRPr="00EE4DCC">
        <w:rPr>
          <w:rFonts w:ascii="Times New Roman" w:hAnsi="Times New Roman" w:cs="Times New Roman"/>
          <w:color w:val="000000" w:themeColor="text1"/>
          <w:sz w:val="24"/>
          <w:szCs w:val="24"/>
        </w:rPr>
        <w:t xml:space="preserve">Comparison of </w:t>
      </w:r>
      <w:r w:rsidR="00F1364F" w:rsidRPr="00EE4DCC">
        <w:rPr>
          <w:rFonts w:ascii="Times New Roman" w:hAnsi="Times New Roman" w:cs="Times New Roman" w:hint="eastAsia"/>
          <w:color w:val="000000" w:themeColor="text1"/>
          <w:sz w:val="24"/>
          <w:szCs w:val="24"/>
        </w:rPr>
        <w:t>absorption</w:t>
      </w:r>
      <w:r w:rsidR="00F1364F" w:rsidRPr="00EE4DCC">
        <w:rPr>
          <w:rFonts w:ascii="Times New Roman" w:hAnsi="Times New Roman" w:cs="Times New Roman"/>
          <w:color w:val="000000" w:themeColor="text1"/>
          <w:sz w:val="24"/>
          <w:szCs w:val="24"/>
        </w:rPr>
        <w:t xml:space="preserve"> performance</w:t>
      </w:r>
      <w:r w:rsidR="00670984" w:rsidRPr="00EE4DCC">
        <w:rPr>
          <w:rFonts w:ascii="Times New Roman" w:hAnsi="Times New Roman" w:cs="Times New Roman"/>
          <w:color w:val="000000" w:themeColor="text1"/>
          <w:sz w:val="24"/>
          <w:szCs w:val="24"/>
        </w:rPr>
        <w:t xml:space="preserve"> with </w:t>
      </w:r>
      <w:r w:rsidR="00736AF5" w:rsidRPr="00EE4DCC">
        <w:rPr>
          <w:rFonts w:ascii="Times New Roman" w:hAnsi="Times New Roman" w:cs="Times New Roman"/>
          <w:color w:val="000000" w:themeColor="text1"/>
          <w:sz w:val="24"/>
          <w:szCs w:val="24"/>
        </w:rPr>
        <w:t>recently</w:t>
      </w:r>
      <w:r w:rsidR="00670984" w:rsidRPr="00EE4DCC">
        <w:rPr>
          <w:rFonts w:ascii="Times New Roman" w:hAnsi="Times New Roman" w:cs="Times New Roman"/>
          <w:color w:val="000000" w:themeColor="text1"/>
          <w:sz w:val="24"/>
          <w:szCs w:val="24"/>
        </w:rPr>
        <w:t xml:space="preserve"> reported 3D metamaterials</w:t>
      </w:r>
      <w:r w:rsidR="004E66C1" w:rsidRPr="00EE4DCC">
        <w:rPr>
          <w:rFonts w:ascii="Times New Roman" w:hAnsi="Times New Roman" w:cs="Times New Roman"/>
          <w:color w:val="000000" w:themeColor="text1"/>
          <w:sz w:val="24"/>
          <w:szCs w:val="24"/>
        </w:rPr>
        <w:t>.</w:t>
      </w:r>
    </w:p>
    <w:tbl>
      <w:tblPr>
        <w:tblpPr w:leftFromText="180" w:rightFromText="180" w:vertAnchor="text" w:horzAnchor="margin" w:tblpXSpec="center" w:tblpY="68"/>
        <w:tblW w:w="10206" w:type="dxa"/>
        <w:tblBorders>
          <w:top w:val="single" w:sz="18" w:space="0" w:color="auto"/>
          <w:bottom w:val="single" w:sz="18" w:space="0" w:color="auto"/>
        </w:tblBorders>
        <w:tblLayout w:type="fixed"/>
        <w:tblLook w:val="04A0" w:firstRow="1" w:lastRow="0" w:firstColumn="1" w:lastColumn="0" w:noHBand="0" w:noVBand="1"/>
      </w:tblPr>
      <w:tblGrid>
        <w:gridCol w:w="1496"/>
        <w:gridCol w:w="1131"/>
        <w:gridCol w:w="1374"/>
        <w:gridCol w:w="1253"/>
        <w:gridCol w:w="1008"/>
        <w:gridCol w:w="764"/>
        <w:gridCol w:w="765"/>
        <w:gridCol w:w="1008"/>
        <w:gridCol w:w="643"/>
        <w:gridCol w:w="764"/>
      </w:tblGrid>
      <w:tr w:rsidR="00EE4DCC" w:rsidRPr="00EE4DCC" w14:paraId="2A3ECA79" w14:textId="77777777" w:rsidTr="00065830">
        <w:trPr>
          <w:trHeight w:val="181"/>
        </w:trPr>
        <w:tc>
          <w:tcPr>
            <w:tcW w:w="1701" w:type="dxa"/>
            <w:tcBorders>
              <w:top w:val="single" w:sz="12" w:space="0" w:color="auto"/>
              <w:left w:val="nil"/>
              <w:bottom w:val="single" w:sz="12" w:space="0" w:color="auto"/>
              <w:right w:val="nil"/>
            </w:tcBorders>
            <w:shd w:val="clear" w:color="auto" w:fill="auto"/>
            <w:vAlign w:val="center"/>
            <w:hideMark/>
          </w:tcPr>
          <w:p w14:paraId="5CABF454" w14:textId="77777777" w:rsidR="00007B02" w:rsidRPr="00EE4DCC" w:rsidRDefault="00007B02" w:rsidP="004A1B0C">
            <w:pPr>
              <w:pStyle w:val="TCTableBody0"/>
              <w:spacing w:after="0" w:line="276" w:lineRule="auto"/>
              <w:jc w:val="center"/>
              <w:rPr>
                <w:rFonts w:ascii="Times New Roman" w:hAnsi="Times New Roman"/>
                <w:b/>
                <w:bCs/>
                <w:color w:val="000000" w:themeColor="text1"/>
                <w:kern w:val="0"/>
                <w:sz w:val="21"/>
                <w:szCs w:val="21"/>
                <w:lang w:eastAsia="zh-CN"/>
              </w:rPr>
            </w:pPr>
            <w:r w:rsidRPr="00EE4DCC">
              <w:rPr>
                <w:rFonts w:ascii="Times New Roman" w:hAnsi="Times New Roman"/>
                <w:b/>
                <w:bCs/>
                <w:color w:val="000000" w:themeColor="text1"/>
                <w:sz w:val="21"/>
                <w:szCs w:val="21"/>
                <w:lang w:eastAsia="zh-CN"/>
              </w:rPr>
              <w:t>Sample</w:t>
            </w:r>
          </w:p>
        </w:tc>
        <w:tc>
          <w:tcPr>
            <w:tcW w:w="1276" w:type="dxa"/>
            <w:tcBorders>
              <w:top w:val="single" w:sz="12" w:space="0" w:color="auto"/>
              <w:left w:val="nil"/>
              <w:bottom w:val="single" w:sz="12" w:space="0" w:color="auto"/>
              <w:right w:val="nil"/>
            </w:tcBorders>
            <w:vAlign w:val="center"/>
          </w:tcPr>
          <w:p w14:paraId="4BC91ADF" w14:textId="3460EED5" w:rsidR="00007B02" w:rsidRPr="00EE4DCC" w:rsidRDefault="00007B02" w:rsidP="004A1B0C">
            <w:pPr>
              <w:pStyle w:val="TCTableBody0"/>
              <w:spacing w:after="0" w:line="276" w:lineRule="auto"/>
              <w:jc w:val="center"/>
              <w:rPr>
                <w:rFonts w:ascii="Times New Roman" w:hAnsi="Times New Roman"/>
                <w:b/>
                <w:bCs/>
                <w:color w:val="000000" w:themeColor="text1"/>
                <w:sz w:val="21"/>
                <w:szCs w:val="21"/>
                <w:lang w:eastAsia="zh-CN"/>
              </w:rPr>
            </w:pPr>
            <w:proofErr w:type="spellStart"/>
            <w:r w:rsidRPr="00EE4DCC">
              <w:rPr>
                <w:rFonts w:ascii="Times New Roman" w:hAnsi="Times New Roman" w:hint="eastAsia"/>
                <w:b/>
                <w:bCs/>
                <w:color w:val="000000" w:themeColor="text1"/>
                <w:sz w:val="21"/>
                <w:szCs w:val="21"/>
                <w:lang w:eastAsia="zh-CN"/>
              </w:rPr>
              <w:t>C</w:t>
            </w:r>
            <w:r w:rsidRPr="00EE4DCC">
              <w:rPr>
                <w:rFonts w:ascii="Times New Roman" w:hAnsi="Times New Roman"/>
                <w:b/>
                <w:bCs/>
                <w:color w:val="000000" w:themeColor="text1"/>
                <w:sz w:val="21"/>
                <w:szCs w:val="21"/>
                <w:lang w:eastAsia="zh-CN"/>
              </w:rPr>
              <w:t>ompone</w:t>
            </w:r>
            <w:r w:rsidR="0025425D" w:rsidRPr="00EE4DCC">
              <w:rPr>
                <w:rFonts w:ascii="Times New Roman" w:hAnsi="Times New Roman" w:hint="eastAsia"/>
                <w:b/>
                <w:bCs/>
                <w:color w:val="000000" w:themeColor="text1"/>
                <w:sz w:val="21"/>
                <w:szCs w:val="21"/>
                <w:lang w:eastAsia="zh-CN"/>
              </w:rPr>
              <w:t>-</w:t>
            </w:r>
            <w:r w:rsidRPr="00EE4DCC">
              <w:rPr>
                <w:rFonts w:ascii="Times New Roman" w:hAnsi="Times New Roman"/>
                <w:b/>
                <w:bCs/>
                <w:color w:val="000000" w:themeColor="text1"/>
                <w:sz w:val="21"/>
                <w:szCs w:val="21"/>
                <w:lang w:eastAsia="zh-CN"/>
              </w:rPr>
              <w:t>nt</w:t>
            </w:r>
            <w:proofErr w:type="spellEnd"/>
          </w:p>
        </w:tc>
        <w:tc>
          <w:tcPr>
            <w:tcW w:w="1559" w:type="dxa"/>
            <w:tcBorders>
              <w:top w:val="single" w:sz="12" w:space="0" w:color="auto"/>
              <w:left w:val="nil"/>
              <w:bottom w:val="single" w:sz="12" w:space="0" w:color="auto"/>
              <w:right w:val="nil"/>
            </w:tcBorders>
            <w:shd w:val="clear" w:color="auto" w:fill="auto"/>
            <w:vAlign w:val="center"/>
            <w:hideMark/>
          </w:tcPr>
          <w:p w14:paraId="7D18CD7A" w14:textId="77777777" w:rsidR="00007B02" w:rsidRPr="00EE4DCC" w:rsidRDefault="00007B02" w:rsidP="00F37277">
            <w:pPr>
              <w:pStyle w:val="TCTableBody0"/>
              <w:spacing w:after="0" w:line="276" w:lineRule="auto"/>
              <w:jc w:val="center"/>
              <w:rPr>
                <w:rFonts w:ascii="Times New Roman" w:hAnsi="Times New Roman"/>
                <w:b/>
                <w:bCs/>
                <w:color w:val="000000" w:themeColor="text1"/>
                <w:sz w:val="21"/>
                <w:szCs w:val="21"/>
                <w:lang w:eastAsia="zh-CN"/>
              </w:rPr>
            </w:pPr>
            <w:r w:rsidRPr="00EE4DCC">
              <w:rPr>
                <w:rFonts w:ascii="Times New Roman" w:hAnsi="Times New Roman" w:hint="eastAsia"/>
                <w:b/>
                <w:bCs/>
                <w:color w:val="000000" w:themeColor="text1"/>
                <w:sz w:val="21"/>
                <w:szCs w:val="21"/>
                <w:lang w:eastAsia="zh-CN"/>
              </w:rPr>
              <w:t>E</w:t>
            </w:r>
            <w:r w:rsidRPr="00EE4DCC">
              <w:rPr>
                <w:rFonts w:ascii="Times New Roman" w:hAnsi="Times New Roman"/>
                <w:b/>
                <w:bCs/>
                <w:color w:val="000000" w:themeColor="text1"/>
                <w:sz w:val="21"/>
                <w:szCs w:val="21"/>
                <w:lang w:eastAsia="zh-CN"/>
              </w:rPr>
              <w:t>AB (GHz)</w:t>
            </w:r>
          </w:p>
          <w:p w14:paraId="3B8FB3D0" w14:textId="77777777" w:rsidR="00007B02" w:rsidRPr="00EE4DCC" w:rsidRDefault="00007B02" w:rsidP="00F37277">
            <w:pPr>
              <w:pStyle w:val="TCTableBody0"/>
              <w:spacing w:after="0" w:line="276" w:lineRule="auto"/>
              <w:jc w:val="center"/>
              <w:rPr>
                <w:rFonts w:ascii="Times New Roman" w:hAnsi="Times New Roman"/>
                <w:b/>
                <w:bCs/>
                <w:color w:val="000000" w:themeColor="text1"/>
                <w:sz w:val="21"/>
                <w:szCs w:val="21"/>
                <w:lang w:eastAsia="zh-CN"/>
              </w:rPr>
            </w:pPr>
            <w:r w:rsidRPr="00EE4DCC">
              <w:rPr>
                <w:rFonts w:ascii="Times New Roman" w:hAnsi="Times New Roman" w:hint="eastAsia"/>
                <w:b/>
                <w:bCs/>
                <w:color w:val="000000" w:themeColor="text1"/>
                <w:sz w:val="21"/>
                <w:szCs w:val="21"/>
                <w:lang w:eastAsia="zh-CN"/>
              </w:rPr>
              <w:t>&lt;</w:t>
            </w:r>
            <w:r w:rsidRPr="00EE4DCC">
              <w:rPr>
                <w:rFonts w:ascii="Times New Roman" w:hAnsi="Times New Roman"/>
                <w:b/>
                <w:bCs/>
                <w:color w:val="000000" w:themeColor="text1"/>
                <w:sz w:val="21"/>
                <w:szCs w:val="21"/>
                <w:lang w:eastAsia="zh-CN"/>
              </w:rPr>
              <w:t>-10 dB</w:t>
            </w:r>
          </w:p>
        </w:tc>
        <w:tc>
          <w:tcPr>
            <w:tcW w:w="1418" w:type="dxa"/>
            <w:tcBorders>
              <w:top w:val="single" w:sz="12" w:space="0" w:color="auto"/>
              <w:left w:val="nil"/>
              <w:bottom w:val="single" w:sz="12" w:space="0" w:color="auto"/>
              <w:right w:val="nil"/>
            </w:tcBorders>
            <w:vAlign w:val="center"/>
          </w:tcPr>
          <w:p w14:paraId="12F1FB05" w14:textId="77777777" w:rsidR="00007B02" w:rsidRPr="00EE4DCC" w:rsidRDefault="00007B02" w:rsidP="004A1B0C">
            <w:pPr>
              <w:pStyle w:val="TCTableBody0"/>
              <w:spacing w:after="0" w:line="276" w:lineRule="auto"/>
              <w:jc w:val="center"/>
              <w:rPr>
                <w:rFonts w:ascii="Times New Roman" w:hAnsi="Times New Roman"/>
                <w:b/>
                <w:bCs/>
                <w:color w:val="000000" w:themeColor="text1"/>
                <w:sz w:val="21"/>
                <w:szCs w:val="21"/>
                <w:lang w:eastAsia="zh-CN"/>
              </w:rPr>
            </w:pPr>
            <w:r w:rsidRPr="00EE4DCC">
              <w:rPr>
                <w:rFonts w:ascii="Times New Roman" w:hAnsi="Times New Roman" w:hint="eastAsia"/>
                <w:b/>
                <w:bCs/>
                <w:color w:val="000000" w:themeColor="text1"/>
                <w:sz w:val="21"/>
                <w:szCs w:val="21"/>
                <w:lang w:eastAsia="zh-CN"/>
              </w:rPr>
              <w:t>E</w:t>
            </w:r>
            <w:r w:rsidRPr="00EE4DCC">
              <w:rPr>
                <w:rFonts w:ascii="Times New Roman" w:hAnsi="Times New Roman"/>
                <w:b/>
                <w:bCs/>
                <w:color w:val="000000" w:themeColor="text1"/>
                <w:sz w:val="21"/>
                <w:szCs w:val="21"/>
                <w:lang w:eastAsia="zh-CN"/>
              </w:rPr>
              <w:t>AB (GHz)</w:t>
            </w:r>
          </w:p>
          <w:p w14:paraId="6837BB17" w14:textId="77777777" w:rsidR="00007B02" w:rsidRPr="00EE4DCC" w:rsidRDefault="00007B02" w:rsidP="004A1B0C">
            <w:pPr>
              <w:pStyle w:val="TCTableBody0"/>
              <w:spacing w:after="0" w:line="276" w:lineRule="auto"/>
              <w:jc w:val="center"/>
              <w:rPr>
                <w:rFonts w:ascii="Times New Roman" w:hAnsi="Times New Roman"/>
                <w:b/>
                <w:bCs/>
                <w:color w:val="000000" w:themeColor="text1"/>
                <w:sz w:val="21"/>
                <w:szCs w:val="21"/>
                <w:lang w:eastAsia="zh-CN"/>
              </w:rPr>
            </w:pPr>
            <w:r w:rsidRPr="00EE4DCC">
              <w:rPr>
                <w:rFonts w:ascii="Times New Roman" w:hAnsi="Times New Roman" w:hint="eastAsia"/>
                <w:b/>
                <w:bCs/>
                <w:color w:val="000000" w:themeColor="text1"/>
                <w:sz w:val="21"/>
                <w:szCs w:val="21"/>
                <w:lang w:eastAsia="zh-CN"/>
              </w:rPr>
              <w:t>&lt;</w:t>
            </w:r>
            <w:r w:rsidRPr="00EE4DCC">
              <w:rPr>
                <w:rFonts w:ascii="Times New Roman" w:hAnsi="Times New Roman"/>
                <w:b/>
                <w:bCs/>
                <w:color w:val="000000" w:themeColor="text1"/>
                <w:sz w:val="21"/>
                <w:szCs w:val="21"/>
                <w:lang w:eastAsia="zh-CN"/>
              </w:rPr>
              <w:t>-15 dB</w:t>
            </w:r>
          </w:p>
        </w:tc>
        <w:tc>
          <w:tcPr>
            <w:tcW w:w="1134" w:type="dxa"/>
            <w:tcBorders>
              <w:top w:val="single" w:sz="12" w:space="0" w:color="auto"/>
              <w:left w:val="nil"/>
              <w:bottom w:val="single" w:sz="12" w:space="0" w:color="auto"/>
              <w:right w:val="nil"/>
            </w:tcBorders>
            <w:vAlign w:val="center"/>
          </w:tcPr>
          <w:p w14:paraId="74746445" w14:textId="30343685" w:rsidR="00F37277" w:rsidRPr="00EE4DCC" w:rsidRDefault="00F37277" w:rsidP="00F37277">
            <w:pPr>
              <w:pStyle w:val="TCTableBody0"/>
              <w:spacing w:after="0" w:line="276" w:lineRule="auto"/>
              <w:jc w:val="center"/>
              <w:rPr>
                <w:rFonts w:ascii="Times New Roman" w:hAnsi="Times New Roman"/>
                <w:b/>
                <w:bCs/>
                <w:color w:val="000000" w:themeColor="text1"/>
                <w:sz w:val="21"/>
                <w:szCs w:val="21"/>
                <w:lang w:eastAsia="zh-CN"/>
              </w:rPr>
            </w:pPr>
            <w:r w:rsidRPr="00EE4DCC">
              <w:rPr>
                <w:rFonts w:ascii="Times New Roman" w:hAnsi="Times New Roman" w:hint="eastAsia"/>
                <w:b/>
                <w:bCs/>
                <w:color w:val="000000" w:themeColor="text1"/>
                <w:sz w:val="21"/>
                <w:szCs w:val="21"/>
                <w:lang w:eastAsia="zh-CN"/>
              </w:rPr>
              <w:t>E</w:t>
            </w:r>
            <w:r w:rsidRPr="00EE4DCC">
              <w:rPr>
                <w:rFonts w:ascii="Times New Roman" w:hAnsi="Times New Roman"/>
                <w:b/>
                <w:bCs/>
                <w:color w:val="000000" w:themeColor="text1"/>
                <w:sz w:val="21"/>
                <w:szCs w:val="21"/>
                <w:lang w:eastAsia="zh-CN"/>
              </w:rPr>
              <w:t>AB (</w:t>
            </w:r>
            <w:r w:rsidRPr="00EE4DCC">
              <w:rPr>
                <w:rFonts w:ascii="Times New Roman" w:hAnsi="Times New Roman" w:hint="eastAsia"/>
                <w:b/>
                <w:bCs/>
                <w:color w:val="000000" w:themeColor="text1"/>
                <w:sz w:val="21"/>
                <w:szCs w:val="21"/>
                <w:lang w:eastAsia="zh-CN"/>
              </w:rPr>
              <w:t>&lt;</w:t>
            </w:r>
            <w:r w:rsidRPr="00EE4DCC">
              <w:rPr>
                <w:rFonts w:ascii="Times New Roman" w:hAnsi="Times New Roman"/>
                <w:b/>
                <w:bCs/>
                <w:color w:val="000000" w:themeColor="text1"/>
                <w:sz w:val="21"/>
                <w:szCs w:val="21"/>
                <w:lang w:eastAsia="zh-CN"/>
              </w:rPr>
              <w:t>-10 dB)</w:t>
            </w:r>
          </w:p>
          <w:p w14:paraId="468C983F" w14:textId="207833A9" w:rsidR="00007B02" w:rsidRPr="00EE4DCC" w:rsidRDefault="00F37277" w:rsidP="00F37277">
            <w:pPr>
              <w:pStyle w:val="TCTableBody0"/>
              <w:spacing w:after="0" w:line="276" w:lineRule="auto"/>
              <w:jc w:val="center"/>
              <w:rPr>
                <w:rFonts w:ascii="Times New Roman" w:hAnsi="Times New Roman"/>
                <w:b/>
                <w:bCs/>
                <w:color w:val="000000" w:themeColor="text1"/>
                <w:sz w:val="21"/>
                <w:szCs w:val="21"/>
                <w:lang w:eastAsia="zh-CN"/>
              </w:rPr>
            </w:pPr>
            <w:r w:rsidRPr="00EE4DCC">
              <w:rPr>
                <w:rFonts w:ascii="Times New Roman" w:hAnsi="Times New Roman" w:hint="eastAsia"/>
                <w:b/>
                <w:bCs/>
                <w:color w:val="000000" w:themeColor="text1"/>
                <w:sz w:val="21"/>
                <w:szCs w:val="21"/>
                <w:lang w:eastAsia="zh-CN"/>
              </w:rPr>
              <w:t xml:space="preserve">(S-C </w:t>
            </w:r>
            <w:r w:rsidRPr="00EE4DCC">
              <w:rPr>
                <w:rFonts w:ascii="Times New Roman" w:hAnsi="Times New Roman"/>
                <w:b/>
                <w:bCs/>
                <w:color w:val="000000" w:themeColor="text1"/>
                <w:sz w:val="21"/>
                <w:szCs w:val="21"/>
                <w:lang w:eastAsia="zh-CN"/>
              </w:rPr>
              <w:t>band</w:t>
            </w:r>
            <w:r w:rsidRPr="00EE4DCC">
              <w:rPr>
                <w:rFonts w:ascii="Times New Roman" w:hAnsi="Times New Roman" w:hint="eastAsia"/>
                <w:b/>
                <w:bCs/>
                <w:color w:val="000000" w:themeColor="text1"/>
                <w:sz w:val="21"/>
                <w:szCs w:val="21"/>
                <w:lang w:eastAsia="zh-CN"/>
              </w:rPr>
              <w:t>)</w:t>
            </w:r>
          </w:p>
        </w:tc>
        <w:tc>
          <w:tcPr>
            <w:tcW w:w="850" w:type="dxa"/>
            <w:tcBorders>
              <w:top w:val="single" w:sz="12" w:space="0" w:color="auto"/>
              <w:left w:val="nil"/>
              <w:bottom w:val="single" w:sz="12" w:space="0" w:color="auto"/>
              <w:right w:val="nil"/>
            </w:tcBorders>
            <w:vAlign w:val="center"/>
          </w:tcPr>
          <w:p w14:paraId="3D115E1D" w14:textId="62AF5645" w:rsidR="00007B02" w:rsidRPr="00EE4DCC" w:rsidRDefault="00007B02" w:rsidP="004A1B0C">
            <w:pPr>
              <w:pStyle w:val="TCTableBody0"/>
              <w:spacing w:after="0" w:line="276" w:lineRule="auto"/>
              <w:jc w:val="center"/>
              <w:rPr>
                <w:rFonts w:ascii="Times New Roman" w:hAnsi="Times New Roman"/>
                <w:b/>
                <w:bCs/>
                <w:color w:val="000000" w:themeColor="text1"/>
                <w:sz w:val="21"/>
                <w:szCs w:val="21"/>
                <w:lang w:eastAsia="zh-CN"/>
              </w:rPr>
            </w:pPr>
            <w:r w:rsidRPr="00EE4DCC">
              <w:rPr>
                <w:rFonts w:ascii="Times New Roman" w:hAnsi="Times New Roman" w:hint="eastAsia"/>
                <w:b/>
                <w:bCs/>
                <w:color w:val="000000" w:themeColor="text1"/>
                <w:sz w:val="21"/>
                <w:szCs w:val="21"/>
                <w:lang w:eastAsia="zh-CN"/>
              </w:rPr>
              <w:t>T</w:t>
            </w:r>
            <w:r w:rsidRPr="00EE4DCC">
              <w:rPr>
                <w:rFonts w:ascii="Times New Roman" w:hAnsi="Times New Roman"/>
                <w:b/>
                <w:bCs/>
                <w:color w:val="000000" w:themeColor="text1"/>
                <w:sz w:val="21"/>
                <w:szCs w:val="21"/>
                <w:lang w:eastAsia="zh-CN"/>
              </w:rPr>
              <w:t>hick</w:t>
            </w:r>
            <w:r w:rsidR="0025425D" w:rsidRPr="00EE4DCC">
              <w:rPr>
                <w:rFonts w:ascii="Times New Roman" w:hAnsi="Times New Roman" w:hint="eastAsia"/>
                <w:b/>
                <w:bCs/>
                <w:color w:val="000000" w:themeColor="text1"/>
                <w:sz w:val="21"/>
                <w:szCs w:val="21"/>
                <w:lang w:eastAsia="zh-CN"/>
              </w:rPr>
              <w:t>-</w:t>
            </w:r>
            <w:r w:rsidRPr="00EE4DCC">
              <w:rPr>
                <w:rFonts w:ascii="Times New Roman" w:hAnsi="Times New Roman"/>
                <w:b/>
                <w:bCs/>
                <w:color w:val="000000" w:themeColor="text1"/>
                <w:sz w:val="21"/>
                <w:szCs w:val="21"/>
                <w:lang w:eastAsia="zh-CN"/>
              </w:rPr>
              <w:t>ness (mm)</w:t>
            </w:r>
          </w:p>
        </w:tc>
        <w:tc>
          <w:tcPr>
            <w:tcW w:w="851" w:type="dxa"/>
            <w:tcBorders>
              <w:top w:val="single" w:sz="12" w:space="0" w:color="auto"/>
              <w:left w:val="nil"/>
              <w:bottom w:val="single" w:sz="12" w:space="0" w:color="auto"/>
              <w:right w:val="nil"/>
            </w:tcBorders>
            <w:vAlign w:val="center"/>
          </w:tcPr>
          <w:p w14:paraId="53A29609" w14:textId="3BEFFAD1" w:rsidR="00007B02" w:rsidRPr="00EE4DCC" w:rsidRDefault="00007B02" w:rsidP="00C66289">
            <w:pPr>
              <w:pStyle w:val="TCTableBody0"/>
              <w:spacing w:after="0" w:line="276" w:lineRule="auto"/>
              <w:jc w:val="center"/>
              <w:rPr>
                <w:rFonts w:ascii="Times New Roman" w:hAnsi="Times New Roman"/>
                <w:b/>
                <w:bCs/>
                <w:color w:val="000000" w:themeColor="text1"/>
                <w:sz w:val="21"/>
                <w:szCs w:val="21"/>
                <w:lang w:eastAsia="zh-CN"/>
              </w:rPr>
            </w:pPr>
            <w:r w:rsidRPr="00EE4DCC">
              <w:rPr>
                <w:rFonts w:ascii="Times New Roman" w:hAnsi="Times New Roman" w:hint="eastAsia"/>
                <w:b/>
                <w:bCs/>
                <w:color w:val="000000" w:themeColor="text1"/>
                <w:sz w:val="21"/>
                <w:szCs w:val="21"/>
                <w:lang w:eastAsia="zh-CN"/>
              </w:rPr>
              <w:t>R</w:t>
            </w:r>
            <w:r w:rsidR="00FB410C" w:rsidRPr="00EE4DCC">
              <w:rPr>
                <w:rFonts w:ascii="Times New Roman" w:hAnsi="Times New Roman" w:hint="eastAsia"/>
                <w:b/>
                <w:bCs/>
                <w:color w:val="000000" w:themeColor="text1"/>
                <w:sz w:val="21"/>
                <w:szCs w:val="21"/>
                <w:lang w:eastAsia="zh-CN"/>
              </w:rPr>
              <w:t>L</w:t>
            </w:r>
            <w:r w:rsidRPr="00EE4DCC">
              <w:rPr>
                <w:rFonts w:ascii="Times New Roman" w:hAnsi="Times New Roman" w:hint="eastAsia"/>
                <w:b/>
                <w:bCs/>
                <w:color w:val="000000" w:themeColor="text1"/>
                <w:sz w:val="21"/>
                <w:szCs w:val="21"/>
                <w:vertAlign w:val="subscript"/>
                <w:lang w:eastAsia="zh-CN"/>
              </w:rPr>
              <w:t>min</w:t>
            </w:r>
            <w:r w:rsidRPr="00EE4DCC">
              <w:rPr>
                <w:rFonts w:ascii="Times New Roman" w:hAnsi="Times New Roman"/>
                <w:b/>
                <w:bCs/>
                <w:color w:val="000000" w:themeColor="text1"/>
                <w:sz w:val="21"/>
                <w:szCs w:val="21"/>
                <w:vertAlign w:val="subscript"/>
                <w:lang w:eastAsia="zh-CN"/>
              </w:rPr>
              <w:t xml:space="preserve"> </w:t>
            </w:r>
            <w:r w:rsidRPr="00EE4DCC">
              <w:rPr>
                <w:rFonts w:ascii="Times New Roman" w:hAnsi="Times New Roman" w:hint="eastAsia"/>
                <w:b/>
                <w:bCs/>
                <w:color w:val="000000" w:themeColor="text1"/>
                <w:sz w:val="21"/>
                <w:szCs w:val="21"/>
                <w:lang w:eastAsia="zh-CN"/>
              </w:rPr>
              <w:t>(</w:t>
            </w:r>
            <w:r w:rsidRPr="00EE4DCC">
              <w:rPr>
                <w:rFonts w:ascii="Times New Roman" w:hAnsi="Times New Roman"/>
                <w:b/>
                <w:bCs/>
                <w:color w:val="000000" w:themeColor="text1"/>
                <w:sz w:val="21"/>
                <w:szCs w:val="21"/>
                <w:lang w:eastAsia="zh-CN"/>
              </w:rPr>
              <w:t>dB)</w:t>
            </w:r>
          </w:p>
        </w:tc>
        <w:tc>
          <w:tcPr>
            <w:tcW w:w="1134" w:type="dxa"/>
            <w:tcBorders>
              <w:top w:val="single" w:sz="12" w:space="0" w:color="auto"/>
              <w:left w:val="nil"/>
              <w:bottom w:val="single" w:sz="12" w:space="0" w:color="auto"/>
              <w:right w:val="nil"/>
            </w:tcBorders>
            <w:vAlign w:val="center"/>
          </w:tcPr>
          <w:p w14:paraId="5E544292" w14:textId="7B7872D1" w:rsidR="00007B02" w:rsidRPr="00EE4DCC" w:rsidRDefault="00007B02" w:rsidP="004A1B0C">
            <w:pPr>
              <w:pStyle w:val="TCTableBody0"/>
              <w:spacing w:after="0" w:line="276" w:lineRule="auto"/>
              <w:jc w:val="center"/>
              <w:rPr>
                <w:rFonts w:ascii="Times New Roman" w:hAnsi="Times New Roman"/>
                <w:b/>
                <w:bCs/>
                <w:color w:val="000000" w:themeColor="text1"/>
                <w:sz w:val="21"/>
                <w:szCs w:val="21"/>
                <w:lang w:eastAsia="zh-CN"/>
              </w:rPr>
            </w:pPr>
            <w:proofErr w:type="spellStart"/>
            <w:r w:rsidRPr="00EE4DCC">
              <w:rPr>
                <w:rFonts w:ascii="Times New Roman" w:hAnsi="Times New Roman"/>
                <w:b/>
                <w:bCs/>
                <w:color w:val="000000" w:themeColor="text1"/>
                <w:sz w:val="21"/>
                <w:szCs w:val="21"/>
                <w:lang w:eastAsia="zh-CN"/>
              </w:rPr>
              <w:t>Compr</w:t>
            </w:r>
            <w:r w:rsidR="00065830" w:rsidRPr="00EE4DCC">
              <w:rPr>
                <w:rFonts w:ascii="Times New Roman" w:hAnsi="Times New Roman" w:hint="eastAsia"/>
                <w:b/>
                <w:bCs/>
                <w:color w:val="000000" w:themeColor="text1"/>
                <w:sz w:val="21"/>
                <w:szCs w:val="21"/>
                <w:lang w:eastAsia="zh-CN"/>
              </w:rPr>
              <w:t>e</w:t>
            </w:r>
            <w:proofErr w:type="spellEnd"/>
            <w:r w:rsidR="00065830" w:rsidRPr="00EE4DCC">
              <w:rPr>
                <w:rFonts w:ascii="Times New Roman" w:hAnsi="Times New Roman" w:hint="eastAsia"/>
                <w:b/>
                <w:bCs/>
                <w:color w:val="000000" w:themeColor="text1"/>
                <w:sz w:val="21"/>
                <w:szCs w:val="21"/>
                <w:lang w:eastAsia="zh-CN"/>
              </w:rPr>
              <w:t>-ss</w:t>
            </w:r>
            <w:r w:rsidRPr="00EE4DCC">
              <w:rPr>
                <w:rFonts w:ascii="Times New Roman" w:hAnsi="Times New Roman"/>
                <w:b/>
                <w:bCs/>
                <w:color w:val="000000" w:themeColor="text1"/>
                <w:sz w:val="21"/>
                <w:szCs w:val="21"/>
                <w:lang w:eastAsia="zh-CN"/>
              </w:rPr>
              <w:t xml:space="preserve"> Strength (MPa)</w:t>
            </w:r>
          </w:p>
        </w:tc>
        <w:tc>
          <w:tcPr>
            <w:tcW w:w="709" w:type="dxa"/>
            <w:tcBorders>
              <w:top w:val="single" w:sz="12" w:space="0" w:color="auto"/>
              <w:left w:val="nil"/>
              <w:bottom w:val="single" w:sz="12" w:space="0" w:color="auto"/>
              <w:right w:val="nil"/>
            </w:tcBorders>
            <w:vAlign w:val="center"/>
          </w:tcPr>
          <w:p w14:paraId="618AB22E" w14:textId="05B743C3" w:rsidR="00007B02" w:rsidRPr="00EE4DCC" w:rsidRDefault="00007B02" w:rsidP="004A1B0C">
            <w:pPr>
              <w:pStyle w:val="TCTableBody0"/>
              <w:spacing w:after="0" w:line="276" w:lineRule="auto"/>
              <w:jc w:val="center"/>
              <w:rPr>
                <w:rFonts w:ascii="Times New Roman" w:hAnsi="Times New Roman"/>
                <w:b/>
                <w:bCs/>
                <w:color w:val="000000" w:themeColor="text1"/>
                <w:sz w:val="21"/>
                <w:szCs w:val="21"/>
                <w:lang w:eastAsia="zh-CN"/>
              </w:rPr>
            </w:pPr>
            <w:r w:rsidRPr="00EE4DCC">
              <w:rPr>
                <w:rFonts w:ascii="Times New Roman" w:hAnsi="Times New Roman"/>
                <w:b/>
                <w:bCs/>
                <w:color w:val="000000" w:themeColor="text1"/>
                <w:sz w:val="21"/>
                <w:szCs w:val="21"/>
                <w:lang w:eastAsia="zh-CN"/>
              </w:rPr>
              <w:t>Den</w:t>
            </w:r>
            <w:r w:rsidR="0025425D" w:rsidRPr="00EE4DCC">
              <w:rPr>
                <w:rFonts w:ascii="Times New Roman" w:hAnsi="Times New Roman" w:hint="eastAsia"/>
                <w:b/>
                <w:bCs/>
                <w:color w:val="000000" w:themeColor="text1"/>
                <w:sz w:val="21"/>
                <w:szCs w:val="21"/>
                <w:lang w:eastAsia="zh-CN"/>
              </w:rPr>
              <w:t>-</w:t>
            </w:r>
            <w:proofErr w:type="spellStart"/>
            <w:r w:rsidRPr="00EE4DCC">
              <w:rPr>
                <w:rFonts w:ascii="Times New Roman" w:hAnsi="Times New Roman"/>
                <w:b/>
                <w:bCs/>
                <w:color w:val="000000" w:themeColor="text1"/>
                <w:sz w:val="21"/>
                <w:szCs w:val="21"/>
                <w:lang w:eastAsia="zh-CN"/>
              </w:rPr>
              <w:t>sity</w:t>
            </w:r>
            <w:proofErr w:type="spellEnd"/>
            <w:r w:rsidRPr="00EE4DCC">
              <w:rPr>
                <w:rFonts w:ascii="Times New Roman" w:hAnsi="Times New Roman"/>
                <w:b/>
                <w:bCs/>
                <w:color w:val="000000" w:themeColor="text1"/>
                <w:sz w:val="21"/>
                <w:szCs w:val="21"/>
                <w:lang w:eastAsia="zh-CN"/>
              </w:rPr>
              <w:t xml:space="preserve"> Test</w:t>
            </w:r>
          </w:p>
        </w:tc>
        <w:tc>
          <w:tcPr>
            <w:tcW w:w="850" w:type="dxa"/>
            <w:tcBorders>
              <w:top w:val="single" w:sz="12" w:space="0" w:color="auto"/>
              <w:left w:val="nil"/>
              <w:bottom w:val="single" w:sz="12" w:space="0" w:color="auto"/>
              <w:right w:val="nil"/>
            </w:tcBorders>
            <w:shd w:val="clear" w:color="auto" w:fill="auto"/>
            <w:vAlign w:val="center"/>
            <w:hideMark/>
          </w:tcPr>
          <w:p w14:paraId="20E27211" w14:textId="77777777" w:rsidR="00007B02" w:rsidRPr="00EE4DCC" w:rsidRDefault="00007B02" w:rsidP="004A1B0C">
            <w:pPr>
              <w:pStyle w:val="TCTableBody0"/>
              <w:spacing w:after="0" w:line="276" w:lineRule="auto"/>
              <w:jc w:val="center"/>
              <w:rPr>
                <w:rFonts w:ascii="Times New Roman" w:hAnsi="Times New Roman"/>
                <w:b/>
                <w:bCs/>
                <w:color w:val="000000" w:themeColor="text1"/>
                <w:sz w:val="21"/>
                <w:szCs w:val="21"/>
                <w:lang w:eastAsia="zh-CN"/>
              </w:rPr>
            </w:pPr>
            <w:r w:rsidRPr="00EE4DCC">
              <w:rPr>
                <w:rFonts w:ascii="Times New Roman" w:hAnsi="Times New Roman"/>
                <w:b/>
                <w:bCs/>
                <w:color w:val="000000" w:themeColor="text1"/>
                <w:sz w:val="21"/>
                <w:szCs w:val="21"/>
                <w:lang w:eastAsia="zh-CN"/>
              </w:rPr>
              <w:t>Ref.</w:t>
            </w:r>
          </w:p>
        </w:tc>
      </w:tr>
      <w:tr w:rsidR="00EE4DCC" w:rsidRPr="00EE4DCC" w14:paraId="1A9019D3" w14:textId="77777777" w:rsidTr="00065830">
        <w:trPr>
          <w:trHeight w:val="181"/>
        </w:trPr>
        <w:tc>
          <w:tcPr>
            <w:tcW w:w="1701" w:type="dxa"/>
            <w:tcBorders>
              <w:top w:val="single" w:sz="12" w:space="0" w:color="auto"/>
              <w:left w:val="nil"/>
              <w:bottom w:val="nil"/>
              <w:right w:val="nil"/>
            </w:tcBorders>
            <w:shd w:val="clear" w:color="auto" w:fill="auto"/>
            <w:vAlign w:val="center"/>
          </w:tcPr>
          <w:p w14:paraId="45EA44B2" w14:textId="77777777" w:rsidR="00007B02" w:rsidRPr="00EE4DCC" w:rsidRDefault="00007B02" w:rsidP="004A1B0C">
            <w:pPr>
              <w:pStyle w:val="TCTableBody0"/>
              <w:spacing w:after="0" w:line="276" w:lineRule="auto"/>
              <w:jc w:val="center"/>
              <w:rPr>
                <w:rFonts w:ascii="Times New Roman" w:hAnsi="Times New Roman" w:cs="Times New Roman"/>
                <w:color w:val="000000" w:themeColor="text1"/>
                <w:sz w:val="21"/>
                <w:szCs w:val="21"/>
                <w:lang w:eastAsia="zh-CN"/>
              </w:rPr>
            </w:pPr>
            <w:r w:rsidRPr="00EE4DCC">
              <w:rPr>
                <w:rFonts w:ascii="Times New Roman" w:hAnsi="Times New Roman" w:cs="Times New Roman"/>
                <w:color w:val="000000" w:themeColor="text1"/>
                <w:sz w:val="21"/>
                <w:szCs w:val="21"/>
                <w:lang w:eastAsia="zh-CN"/>
              </w:rPr>
              <w:t>Carbon coated corrugated structure</w:t>
            </w:r>
          </w:p>
        </w:tc>
        <w:tc>
          <w:tcPr>
            <w:tcW w:w="1276" w:type="dxa"/>
            <w:tcBorders>
              <w:top w:val="single" w:sz="12" w:space="0" w:color="auto"/>
              <w:left w:val="nil"/>
              <w:bottom w:val="nil"/>
              <w:right w:val="nil"/>
            </w:tcBorders>
            <w:vAlign w:val="center"/>
          </w:tcPr>
          <w:p w14:paraId="475A381B"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color w:val="000000" w:themeColor="text1"/>
                <w:sz w:val="21"/>
                <w:szCs w:val="21"/>
                <w:lang w:eastAsia="zh-CN"/>
              </w:rPr>
              <w:t>Carbon paste</w:t>
            </w:r>
          </w:p>
        </w:tc>
        <w:tc>
          <w:tcPr>
            <w:tcW w:w="1559" w:type="dxa"/>
            <w:tcBorders>
              <w:top w:val="single" w:sz="12" w:space="0" w:color="auto"/>
              <w:left w:val="nil"/>
              <w:bottom w:val="nil"/>
              <w:right w:val="nil"/>
            </w:tcBorders>
            <w:shd w:val="clear" w:color="auto" w:fill="auto"/>
            <w:vAlign w:val="center"/>
          </w:tcPr>
          <w:p w14:paraId="6B273CAC" w14:textId="77777777" w:rsidR="00007B02" w:rsidRPr="00EE4DCC" w:rsidRDefault="00007B02" w:rsidP="00F37277">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color w:val="000000" w:themeColor="text1"/>
                <w:sz w:val="21"/>
                <w:szCs w:val="21"/>
                <w:lang w:eastAsia="zh-CN"/>
              </w:rPr>
              <w:t>2.31-18.00</w:t>
            </w:r>
          </w:p>
        </w:tc>
        <w:tc>
          <w:tcPr>
            <w:tcW w:w="1418" w:type="dxa"/>
            <w:tcBorders>
              <w:top w:val="single" w:sz="12" w:space="0" w:color="auto"/>
              <w:left w:val="nil"/>
              <w:bottom w:val="nil"/>
              <w:right w:val="nil"/>
            </w:tcBorders>
            <w:vAlign w:val="center"/>
          </w:tcPr>
          <w:p w14:paraId="5B4F7CA8"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3</w:t>
            </w:r>
            <w:r w:rsidRPr="00EE4DCC">
              <w:rPr>
                <w:rFonts w:ascii="Times New Roman" w:hAnsi="Times New Roman"/>
                <w:color w:val="000000" w:themeColor="text1"/>
                <w:sz w:val="21"/>
                <w:szCs w:val="21"/>
                <w:lang w:eastAsia="zh-CN"/>
              </w:rPr>
              <w:t>.00-5.00,</w:t>
            </w:r>
            <w:r w:rsidRPr="00EE4DCC">
              <w:rPr>
                <w:rFonts w:ascii="Times New Roman" w:hAnsi="Times New Roman" w:hint="eastAsia"/>
                <w:color w:val="000000" w:themeColor="text1"/>
                <w:sz w:val="21"/>
                <w:szCs w:val="21"/>
                <w:lang w:eastAsia="zh-CN"/>
              </w:rPr>
              <w:t xml:space="preserve"> 9</w:t>
            </w:r>
            <w:r w:rsidRPr="00EE4DCC">
              <w:rPr>
                <w:rFonts w:ascii="Times New Roman" w:hAnsi="Times New Roman"/>
                <w:color w:val="000000" w:themeColor="text1"/>
                <w:sz w:val="21"/>
                <w:szCs w:val="21"/>
                <w:lang w:eastAsia="zh-CN"/>
              </w:rPr>
              <w:t>.00-12.50</w:t>
            </w:r>
            <w:r w:rsidRPr="00EE4DCC">
              <w:rPr>
                <w:rFonts w:ascii="Times New Roman" w:hAnsi="Times New Roman" w:hint="eastAsia"/>
                <w:color w:val="000000" w:themeColor="text1"/>
                <w:sz w:val="21"/>
                <w:szCs w:val="21"/>
                <w:lang w:eastAsia="zh-CN"/>
              </w:rPr>
              <w:t>,</w:t>
            </w:r>
            <w:r w:rsidRPr="00EE4DCC">
              <w:rPr>
                <w:rFonts w:ascii="Times New Roman" w:hAnsi="Times New Roman"/>
                <w:color w:val="000000" w:themeColor="text1"/>
                <w:sz w:val="21"/>
                <w:szCs w:val="21"/>
                <w:lang w:eastAsia="zh-CN"/>
              </w:rPr>
              <w:t xml:space="preserve"> </w:t>
            </w:r>
            <w:r w:rsidRPr="00EE4DCC">
              <w:rPr>
                <w:rFonts w:ascii="Times New Roman" w:hAnsi="Times New Roman" w:hint="eastAsia"/>
                <w:color w:val="000000" w:themeColor="text1"/>
                <w:sz w:val="21"/>
                <w:szCs w:val="21"/>
                <w:lang w:eastAsia="zh-CN"/>
              </w:rPr>
              <w:t>1</w:t>
            </w:r>
            <w:r w:rsidRPr="00EE4DCC">
              <w:rPr>
                <w:rFonts w:ascii="Times New Roman" w:hAnsi="Times New Roman"/>
                <w:color w:val="000000" w:themeColor="text1"/>
                <w:sz w:val="21"/>
                <w:szCs w:val="21"/>
                <w:lang w:eastAsia="zh-CN"/>
              </w:rPr>
              <w:t>6.20-18.00</w:t>
            </w:r>
          </w:p>
        </w:tc>
        <w:tc>
          <w:tcPr>
            <w:tcW w:w="1134" w:type="dxa"/>
            <w:tcBorders>
              <w:top w:val="single" w:sz="12" w:space="0" w:color="auto"/>
              <w:left w:val="nil"/>
              <w:bottom w:val="nil"/>
              <w:right w:val="nil"/>
            </w:tcBorders>
            <w:vAlign w:val="center"/>
          </w:tcPr>
          <w:p w14:paraId="5C9EEB4C" w14:textId="148C75C9" w:rsidR="00007B02" w:rsidRPr="00EE4DCC" w:rsidRDefault="00F37277" w:rsidP="00F37277">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5.69</w:t>
            </w:r>
          </w:p>
        </w:tc>
        <w:tc>
          <w:tcPr>
            <w:tcW w:w="850" w:type="dxa"/>
            <w:tcBorders>
              <w:top w:val="single" w:sz="12" w:space="0" w:color="auto"/>
              <w:left w:val="nil"/>
              <w:bottom w:val="nil"/>
              <w:right w:val="nil"/>
            </w:tcBorders>
            <w:vAlign w:val="center"/>
          </w:tcPr>
          <w:p w14:paraId="136E21B6" w14:textId="1AB9953C"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color w:val="000000" w:themeColor="text1"/>
                <w:sz w:val="21"/>
                <w:szCs w:val="21"/>
                <w:lang w:eastAsia="zh-CN"/>
              </w:rPr>
              <w:t>18.00</w:t>
            </w:r>
          </w:p>
        </w:tc>
        <w:tc>
          <w:tcPr>
            <w:tcW w:w="851" w:type="dxa"/>
            <w:tcBorders>
              <w:top w:val="single" w:sz="12" w:space="0" w:color="auto"/>
              <w:left w:val="nil"/>
              <w:bottom w:val="nil"/>
              <w:right w:val="nil"/>
            </w:tcBorders>
            <w:vAlign w:val="center"/>
          </w:tcPr>
          <w:p w14:paraId="2A285A37" w14:textId="6F252CDC" w:rsidR="00007B02" w:rsidRPr="00EE4DCC" w:rsidRDefault="00007B02" w:rsidP="00C66289">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-25.93</w:t>
            </w:r>
          </w:p>
        </w:tc>
        <w:tc>
          <w:tcPr>
            <w:tcW w:w="1134" w:type="dxa"/>
            <w:tcBorders>
              <w:top w:val="single" w:sz="12" w:space="0" w:color="auto"/>
              <w:left w:val="nil"/>
              <w:bottom w:val="nil"/>
              <w:right w:val="nil"/>
            </w:tcBorders>
            <w:vAlign w:val="center"/>
          </w:tcPr>
          <w:p w14:paraId="030FED15" w14:textId="1F62BE39"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N</w:t>
            </w:r>
            <w:r w:rsidRPr="00EE4DCC">
              <w:rPr>
                <w:rFonts w:ascii="Times New Roman" w:hAnsi="Times New Roman"/>
                <w:color w:val="000000" w:themeColor="text1"/>
                <w:sz w:val="21"/>
                <w:szCs w:val="21"/>
                <w:lang w:eastAsia="zh-CN"/>
              </w:rPr>
              <w:t>o</w:t>
            </w:r>
          </w:p>
        </w:tc>
        <w:tc>
          <w:tcPr>
            <w:tcW w:w="709" w:type="dxa"/>
            <w:tcBorders>
              <w:top w:val="single" w:sz="12" w:space="0" w:color="auto"/>
              <w:left w:val="nil"/>
              <w:bottom w:val="nil"/>
              <w:right w:val="nil"/>
            </w:tcBorders>
            <w:vAlign w:val="center"/>
          </w:tcPr>
          <w:p w14:paraId="1506E751"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N</w:t>
            </w:r>
            <w:r w:rsidRPr="00EE4DCC">
              <w:rPr>
                <w:rFonts w:ascii="Times New Roman" w:hAnsi="Times New Roman"/>
                <w:color w:val="000000" w:themeColor="text1"/>
                <w:sz w:val="21"/>
                <w:szCs w:val="21"/>
                <w:lang w:eastAsia="zh-CN"/>
              </w:rPr>
              <w:t>o</w:t>
            </w:r>
          </w:p>
        </w:tc>
        <w:tc>
          <w:tcPr>
            <w:tcW w:w="850" w:type="dxa"/>
            <w:tcBorders>
              <w:top w:val="single" w:sz="12" w:space="0" w:color="auto"/>
              <w:left w:val="nil"/>
              <w:bottom w:val="nil"/>
              <w:right w:val="nil"/>
            </w:tcBorders>
            <w:shd w:val="clear" w:color="auto" w:fill="auto"/>
            <w:vAlign w:val="center"/>
          </w:tcPr>
          <w:p w14:paraId="44E4DA1B" w14:textId="3C5BA994" w:rsidR="00007B02" w:rsidRPr="00EE4DCC" w:rsidRDefault="00754F36"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noProof/>
                <w:color w:val="000000" w:themeColor="text1"/>
                <w:sz w:val="21"/>
                <w:szCs w:val="21"/>
                <w:lang w:eastAsia="zh-CN"/>
              </w:rPr>
              <w:t>25</w:t>
            </w:r>
          </w:p>
        </w:tc>
      </w:tr>
      <w:tr w:rsidR="00EE4DCC" w:rsidRPr="00EE4DCC" w14:paraId="4372DD80" w14:textId="77777777" w:rsidTr="00065830">
        <w:trPr>
          <w:trHeight w:val="181"/>
        </w:trPr>
        <w:tc>
          <w:tcPr>
            <w:tcW w:w="1701" w:type="dxa"/>
            <w:tcBorders>
              <w:top w:val="nil"/>
              <w:left w:val="nil"/>
              <w:bottom w:val="nil"/>
              <w:right w:val="nil"/>
            </w:tcBorders>
            <w:shd w:val="clear" w:color="auto" w:fill="auto"/>
            <w:vAlign w:val="center"/>
          </w:tcPr>
          <w:p w14:paraId="253B693A"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color w:val="000000" w:themeColor="text1"/>
                <w:sz w:val="21"/>
                <w:szCs w:val="21"/>
                <w:lang w:eastAsia="zh-CN"/>
              </w:rPr>
              <w:t>3D resistance film structure</w:t>
            </w:r>
          </w:p>
        </w:tc>
        <w:tc>
          <w:tcPr>
            <w:tcW w:w="1276" w:type="dxa"/>
            <w:tcBorders>
              <w:top w:val="nil"/>
              <w:left w:val="nil"/>
              <w:bottom w:val="nil"/>
              <w:right w:val="nil"/>
            </w:tcBorders>
            <w:vAlign w:val="center"/>
          </w:tcPr>
          <w:p w14:paraId="7340AB09"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color w:val="000000" w:themeColor="text1"/>
                <w:sz w:val="21"/>
                <w:szCs w:val="21"/>
                <w:lang w:eastAsia="zh-CN"/>
              </w:rPr>
              <w:t>Resistive film</w:t>
            </w:r>
          </w:p>
        </w:tc>
        <w:tc>
          <w:tcPr>
            <w:tcW w:w="1559" w:type="dxa"/>
            <w:tcBorders>
              <w:top w:val="nil"/>
              <w:left w:val="nil"/>
              <w:bottom w:val="nil"/>
              <w:right w:val="nil"/>
            </w:tcBorders>
            <w:shd w:val="clear" w:color="auto" w:fill="auto"/>
            <w:vAlign w:val="center"/>
          </w:tcPr>
          <w:p w14:paraId="12EE77BA" w14:textId="77777777" w:rsidR="00007B02" w:rsidRPr="00EE4DCC" w:rsidRDefault="00007B02" w:rsidP="00F37277">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color w:val="000000" w:themeColor="text1"/>
                <w:sz w:val="21"/>
                <w:szCs w:val="21"/>
                <w:lang w:eastAsia="zh-CN"/>
              </w:rPr>
              <w:t>3.90-26.20</w:t>
            </w:r>
          </w:p>
        </w:tc>
        <w:tc>
          <w:tcPr>
            <w:tcW w:w="1418" w:type="dxa"/>
            <w:tcBorders>
              <w:top w:val="nil"/>
              <w:left w:val="nil"/>
              <w:bottom w:val="nil"/>
              <w:right w:val="nil"/>
            </w:tcBorders>
            <w:vAlign w:val="center"/>
          </w:tcPr>
          <w:p w14:paraId="6173CCFF"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2</w:t>
            </w:r>
            <w:r w:rsidRPr="00EE4DCC">
              <w:rPr>
                <w:rFonts w:ascii="Times New Roman" w:hAnsi="Times New Roman"/>
                <w:color w:val="000000" w:themeColor="text1"/>
                <w:sz w:val="21"/>
                <w:szCs w:val="21"/>
                <w:lang w:eastAsia="zh-CN"/>
              </w:rPr>
              <w:t>0.80-22.00</w:t>
            </w:r>
          </w:p>
        </w:tc>
        <w:tc>
          <w:tcPr>
            <w:tcW w:w="1134" w:type="dxa"/>
            <w:tcBorders>
              <w:top w:val="nil"/>
              <w:left w:val="nil"/>
              <w:bottom w:val="nil"/>
              <w:right w:val="nil"/>
            </w:tcBorders>
            <w:vAlign w:val="center"/>
          </w:tcPr>
          <w:p w14:paraId="6FDD7B50" w14:textId="4E4C15C8" w:rsidR="00007B02" w:rsidRPr="00EE4DCC" w:rsidRDefault="00F37277" w:rsidP="00F37277">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4.10</w:t>
            </w:r>
          </w:p>
        </w:tc>
        <w:tc>
          <w:tcPr>
            <w:tcW w:w="850" w:type="dxa"/>
            <w:tcBorders>
              <w:top w:val="nil"/>
              <w:left w:val="nil"/>
              <w:bottom w:val="nil"/>
              <w:right w:val="nil"/>
            </w:tcBorders>
            <w:vAlign w:val="center"/>
          </w:tcPr>
          <w:p w14:paraId="328C35D8" w14:textId="57B5ADE8"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1</w:t>
            </w:r>
            <w:r w:rsidRPr="00EE4DCC">
              <w:rPr>
                <w:rFonts w:ascii="Times New Roman" w:hAnsi="Times New Roman"/>
                <w:color w:val="000000" w:themeColor="text1"/>
                <w:sz w:val="21"/>
                <w:szCs w:val="21"/>
                <w:lang w:eastAsia="zh-CN"/>
              </w:rPr>
              <w:t>1.00</w:t>
            </w:r>
          </w:p>
        </w:tc>
        <w:tc>
          <w:tcPr>
            <w:tcW w:w="851" w:type="dxa"/>
            <w:tcBorders>
              <w:top w:val="nil"/>
              <w:left w:val="nil"/>
              <w:bottom w:val="nil"/>
              <w:right w:val="nil"/>
            </w:tcBorders>
            <w:vAlign w:val="center"/>
          </w:tcPr>
          <w:p w14:paraId="18B764A2" w14:textId="0E3BF7AA" w:rsidR="00007B02" w:rsidRPr="00EE4DCC" w:rsidRDefault="00007B02" w:rsidP="00C66289">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-15.90</w:t>
            </w:r>
          </w:p>
        </w:tc>
        <w:tc>
          <w:tcPr>
            <w:tcW w:w="1134" w:type="dxa"/>
            <w:tcBorders>
              <w:top w:val="nil"/>
              <w:left w:val="nil"/>
              <w:bottom w:val="nil"/>
              <w:right w:val="nil"/>
            </w:tcBorders>
            <w:vAlign w:val="center"/>
          </w:tcPr>
          <w:p w14:paraId="47FA65D4" w14:textId="6919AAB9"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N</w:t>
            </w:r>
            <w:r w:rsidRPr="00EE4DCC">
              <w:rPr>
                <w:rFonts w:ascii="Times New Roman" w:hAnsi="Times New Roman"/>
                <w:color w:val="000000" w:themeColor="text1"/>
                <w:sz w:val="21"/>
                <w:szCs w:val="21"/>
                <w:lang w:eastAsia="zh-CN"/>
              </w:rPr>
              <w:t>o</w:t>
            </w:r>
          </w:p>
        </w:tc>
        <w:tc>
          <w:tcPr>
            <w:tcW w:w="709" w:type="dxa"/>
            <w:tcBorders>
              <w:top w:val="nil"/>
              <w:left w:val="nil"/>
              <w:bottom w:val="nil"/>
              <w:right w:val="nil"/>
            </w:tcBorders>
            <w:vAlign w:val="center"/>
          </w:tcPr>
          <w:p w14:paraId="6C213EFE"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N</w:t>
            </w:r>
            <w:r w:rsidRPr="00EE4DCC">
              <w:rPr>
                <w:rFonts w:ascii="Times New Roman" w:hAnsi="Times New Roman"/>
                <w:color w:val="000000" w:themeColor="text1"/>
                <w:sz w:val="21"/>
                <w:szCs w:val="21"/>
                <w:lang w:eastAsia="zh-CN"/>
              </w:rPr>
              <w:t>o</w:t>
            </w:r>
          </w:p>
        </w:tc>
        <w:tc>
          <w:tcPr>
            <w:tcW w:w="850" w:type="dxa"/>
            <w:tcBorders>
              <w:top w:val="nil"/>
              <w:left w:val="nil"/>
              <w:bottom w:val="nil"/>
              <w:right w:val="nil"/>
            </w:tcBorders>
            <w:shd w:val="clear" w:color="auto" w:fill="auto"/>
            <w:vAlign w:val="center"/>
          </w:tcPr>
          <w:p w14:paraId="527A9354" w14:textId="238561D1" w:rsidR="00007B02" w:rsidRPr="00EE4DCC" w:rsidRDefault="00754F36"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noProof/>
                <w:color w:val="000000" w:themeColor="text1"/>
                <w:sz w:val="21"/>
                <w:szCs w:val="21"/>
                <w:lang w:eastAsia="zh-CN"/>
              </w:rPr>
              <w:t>26</w:t>
            </w:r>
          </w:p>
        </w:tc>
      </w:tr>
      <w:tr w:rsidR="00EE4DCC" w:rsidRPr="00EE4DCC" w14:paraId="51A00318" w14:textId="77777777" w:rsidTr="00065830">
        <w:trPr>
          <w:trHeight w:val="181"/>
        </w:trPr>
        <w:tc>
          <w:tcPr>
            <w:tcW w:w="1701" w:type="dxa"/>
            <w:tcBorders>
              <w:top w:val="nil"/>
              <w:left w:val="nil"/>
              <w:bottom w:val="nil"/>
              <w:right w:val="nil"/>
            </w:tcBorders>
            <w:shd w:val="clear" w:color="auto" w:fill="auto"/>
            <w:vAlign w:val="center"/>
          </w:tcPr>
          <w:p w14:paraId="28A84521" w14:textId="77777777" w:rsidR="00007B02" w:rsidRPr="00EE4DCC" w:rsidRDefault="00007B02" w:rsidP="004A1B0C">
            <w:pPr>
              <w:pStyle w:val="TCTableBody0"/>
              <w:spacing w:after="0" w:line="276" w:lineRule="auto"/>
              <w:jc w:val="center"/>
              <w:rPr>
                <w:color w:val="000000" w:themeColor="text1"/>
                <w:sz w:val="21"/>
                <w:szCs w:val="21"/>
              </w:rPr>
            </w:pPr>
            <w:bookmarkStart w:id="9" w:name="_Hlk161434263"/>
            <w:r w:rsidRPr="00EE4DCC">
              <w:rPr>
                <w:rFonts w:hint="eastAsia"/>
                <w:color w:val="000000" w:themeColor="text1"/>
                <w:sz w:val="21"/>
                <w:szCs w:val="21"/>
                <w:lang w:eastAsia="zh-CN"/>
              </w:rPr>
              <w:t>S</w:t>
            </w:r>
            <w:r w:rsidRPr="00EE4DCC">
              <w:rPr>
                <w:color w:val="000000" w:themeColor="text1"/>
                <w:sz w:val="21"/>
                <w:szCs w:val="21"/>
              </w:rPr>
              <w:t>pherical CI/MWCNT epoxy resin</w:t>
            </w:r>
            <w:bookmarkEnd w:id="9"/>
          </w:p>
        </w:tc>
        <w:tc>
          <w:tcPr>
            <w:tcW w:w="1276" w:type="dxa"/>
            <w:tcBorders>
              <w:top w:val="nil"/>
              <w:left w:val="nil"/>
              <w:bottom w:val="nil"/>
              <w:right w:val="nil"/>
            </w:tcBorders>
            <w:vAlign w:val="center"/>
          </w:tcPr>
          <w:p w14:paraId="5A70BD5B"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color w:val="000000" w:themeColor="text1"/>
                <w:sz w:val="21"/>
                <w:szCs w:val="21"/>
              </w:rPr>
              <w:t>CI/MWCNT</w:t>
            </w:r>
          </w:p>
        </w:tc>
        <w:tc>
          <w:tcPr>
            <w:tcW w:w="1559" w:type="dxa"/>
            <w:tcBorders>
              <w:top w:val="nil"/>
              <w:left w:val="nil"/>
              <w:bottom w:val="nil"/>
              <w:right w:val="nil"/>
            </w:tcBorders>
            <w:shd w:val="clear" w:color="auto" w:fill="auto"/>
            <w:vAlign w:val="center"/>
          </w:tcPr>
          <w:p w14:paraId="321D3901" w14:textId="77777777" w:rsidR="00007B02" w:rsidRPr="00EE4DCC" w:rsidRDefault="00007B02" w:rsidP="00F37277">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color w:val="000000" w:themeColor="text1"/>
                <w:sz w:val="21"/>
                <w:szCs w:val="21"/>
                <w:lang w:eastAsia="zh-CN"/>
              </w:rPr>
              <w:t>2.00-2.36, 6.54-19.36, 19.89-21.57, 25.10-40.00</w:t>
            </w:r>
          </w:p>
        </w:tc>
        <w:tc>
          <w:tcPr>
            <w:tcW w:w="1418" w:type="dxa"/>
            <w:tcBorders>
              <w:top w:val="nil"/>
              <w:left w:val="nil"/>
              <w:bottom w:val="nil"/>
              <w:right w:val="nil"/>
            </w:tcBorders>
            <w:vAlign w:val="center"/>
          </w:tcPr>
          <w:p w14:paraId="2620B940"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color w:val="000000" w:themeColor="text1"/>
                <w:sz w:val="21"/>
                <w:szCs w:val="21"/>
                <w:lang w:eastAsia="zh-CN"/>
              </w:rPr>
              <w:t>9.78-18.00, 27.14-36.11</w:t>
            </w:r>
          </w:p>
        </w:tc>
        <w:tc>
          <w:tcPr>
            <w:tcW w:w="1134" w:type="dxa"/>
            <w:tcBorders>
              <w:top w:val="nil"/>
              <w:left w:val="nil"/>
              <w:bottom w:val="nil"/>
              <w:right w:val="nil"/>
            </w:tcBorders>
            <w:vAlign w:val="center"/>
          </w:tcPr>
          <w:p w14:paraId="4631213E" w14:textId="68FBBC66" w:rsidR="00007B02" w:rsidRPr="00EE4DCC" w:rsidRDefault="00F37277" w:rsidP="00F37277">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1.82</w:t>
            </w:r>
          </w:p>
        </w:tc>
        <w:tc>
          <w:tcPr>
            <w:tcW w:w="850" w:type="dxa"/>
            <w:tcBorders>
              <w:top w:val="nil"/>
              <w:left w:val="nil"/>
              <w:bottom w:val="nil"/>
              <w:right w:val="nil"/>
            </w:tcBorders>
            <w:vAlign w:val="center"/>
          </w:tcPr>
          <w:p w14:paraId="506F9694" w14:textId="1ED0AAB2"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7</w:t>
            </w:r>
            <w:r w:rsidRPr="00EE4DCC">
              <w:rPr>
                <w:rFonts w:ascii="Times New Roman" w:hAnsi="Times New Roman"/>
                <w:color w:val="000000" w:themeColor="text1"/>
                <w:sz w:val="21"/>
                <w:szCs w:val="21"/>
                <w:lang w:eastAsia="zh-CN"/>
              </w:rPr>
              <w:t>.00</w:t>
            </w:r>
          </w:p>
        </w:tc>
        <w:tc>
          <w:tcPr>
            <w:tcW w:w="851" w:type="dxa"/>
            <w:tcBorders>
              <w:top w:val="nil"/>
              <w:left w:val="nil"/>
              <w:bottom w:val="nil"/>
              <w:right w:val="nil"/>
            </w:tcBorders>
            <w:vAlign w:val="center"/>
          </w:tcPr>
          <w:p w14:paraId="60BA388D" w14:textId="5F8D7DDD" w:rsidR="00007B02" w:rsidRPr="00EE4DCC" w:rsidRDefault="00007B02" w:rsidP="00C66289">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-54.00</w:t>
            </w:r>
          </w:p>
        </w:tc>
        <w:tc>
          <w:tcPr>
            <w:tcW w:w="1134" w:type="dxa"/>
            <w:tcBorders>
              <w:top w:val="nil"/>
              <w:left w:val="nil"/>
              <w:bottom w:val="nil"/>
              <w:right w:val="nil"/>
            </w:tcBorders>
            <w:vAlign w:val="center"/>
          </w:tcPr>
          <w:p w14:paraId="63F08CCC" w14:textId="4E9C6422"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N</w:t>
            </w:r>
            <w:r w:rsidRPr="00EE4DCC">
              <w:rPr>
                <w:rFonts w:ascii="Times New Roman" w:hAnsi="Times New Roman"/>
                <w:color w:val="000000" w:themeColor="text1"/>
                <w:sz w:val="21"/>
                <w:szCs w:val="21"/>
                <w:lang w:eastAsia="zh-CN"/>
              </w:rPr>
              <w:t>o</w:t>
            </w:r>
          </w:p>
        </w:tc>
        <w:tc>
          <w:tcPr>
            <w:tcW w:w="709" w:type="dxa"/>
            <w:tcBorders>
              <w:top w:val="nil"/>
              <w:left w:val="nil"/>
              <w:bottom w:val="nil"/>
              <w:right w:val="nil"/>
            </w:tcBorders>
            <w:vAlign w:val="center"/>
          </w:tcPr>
          <w:p w14:paraId="1E565091"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N</w:t>
            </w:r>
            <w:r w:rsidRPr="00EE4DCC">
              <w:rPr>
                <w:rFonts w:ascii="Times New Roman" w:hAnsi="Times New Roman"/>
                <w:color w:val="000000" w:themeColor="text1"/>
                <w:sz w:val="21"/>
                <w:szCs w:val="21"/>
                <w:lang w:eastAsia="zh-CN"/>
              </w:rPr>
              <w:t>o</w:t>
            </w:r>
          </w:p>
        </w:tc>
        <w:tc>
          <w:tcPr>
            <w:tcW w:w="850" w:type="dxa"/>
            <w:tcBorders>
              <w:top w:val="nil"/>
              <w:left w:val="nil"/>
              <w:bottom w:val="nil"/>
              <w:right w:val="nil"/>
            </w:tcBorders>
            <w:shd w:val="clear" w:color="auto" w:fill="auto"/>
            <w:vAlign w:val="center"/>
          </w:tcPr>
          <w:p w14:paraId="705D9813" w14:textId="4F065A9A" w:rsidR="00007B02" w:rsidRPr="00EE4DCC" w:rsidRDefault="00754F36"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noProof/>
                <w:color w:val="000000" w:themeColor="text1"/>
                <w:sz w:val="21"/>
                <w:szCs w:val="21"/>
                <w:lang w:eastAsia="zh-CN"/>
              </w:rPr>
              <w:t>27</w:t>
            </w:r>
          </w:p>
        </w:tc>
      </w:tr>
      <w:tr w:rsidR="00EE4DCC" w:rsidRPr="00EE4DCC" w14:paraId="4E8F4D79" w14:textId="77777777" w:rsidTr="00065830">
        <w:trPr>
          <w:trHeight w:val="181"/>
        </w:trPr>
        <w:tc>
          <w:tcPr>
            <w:tcW w:w="1701" w:type="dxa"/>
            <w:tcBorders>
              <w:top w:val="nil"/>
              <w:left w:val="nil"/>
              <w:bottom w:val="nil"/>
              <w:right w:val="nil"/>
            </w:tcBorders>
            <w:shd w:val="clear" w:color="auto" w:fill="auto"/>
            <w:vAlign w:val="center"/>
          </w:tcPr>
          <w:p w14:paraId="02A382AB" w14:textId="77777777" w:rsidR="00007B02" w:rsidRPr="00EE4DCC" w:rsidRDefault="00007B02" w:rsidP="004A1B0C">
            <w:pPr>
              <w:pStyle w:val="TCTableBody0"/>
              <w:spacing w:after="0" w:line="276" w:lineRule="auto"/>
              <w:jc w:val="center"/>
              <w:rPr>
                <w:color w:val="000000" w:themeColor="text1"/>
                <w:sz w:val="21"/>
                <w:szCs w:val="21"/>
              </w:rPr>
            </w:pPr>
            <w:r w:rsidRPr="00EE4DCC">
              <w:rPr>
                <w:color w:val="000000" w:themeColor="text1"/>
                <w:sz w:val="21"/>
                <w:szCs w:val="21"/>
              </w:rPr>
              <w:t>3D printed shell with CC-20/wax patterns</w:t>
            </w:r>
          </w:p>
        </w:tc>
        <w:tc>
          <w:tcPr>
            <w:tcW w:w="1276" w:type="dxa"/>
            <w:tcBorders>
              <w:top w:val="nil"/>
              <w:left w:val="nil"/>
              <w:bottom w:val="nil"/>
              <w:right w:val="nil"/>
            </w:tcBorders>
            <w:vAlign w:val="center"/>
          </w:tcPr>
          <w:p w14:paraId="55D89085"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color w:val="000000" w:themeColor="text1"/>
                <w:sz w:val="21"/>
                <w:szCs w:val="21"/>
              </w:rPr>
              <w:t>CC-20/wax</w:t>
            </w:r>
          </w:p>
        </w:tc>
        <w:tc>
          <w:tcPr>
            <w:tcW w:w="1559" w:type="dxa"/>
            <w:tcBorders>
              <w:top w:val="nil"/>
              <w:left w:val="nil"/>
              <w:bottom w:val="nil"/>
              <w:right w:val="nil"/>
            </w:tcBorders>
            <w:shd w:val="clear" w:color="auto" w:fill="auto"/>
            <w:vAlign w:val="center"/>
          </w:tcPr>
          <w:p w14:paraId="702D1336" w14:textId="77777777" w:rsidR="00007B02" w:rsidRPr="00EE4DCC" w:rsidRDefault="00007B02" w:rsidP="00F37277">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7</w:t>
            </w:r>
            <w:r w:rsidRPr="00EE4DCC">
              <w:rPr>
                <w:rFonts w:ascii="Times New Roman" w:hAnsi="Times New Roman"/>
                <w:color w:val="000000" w:themeColor="text1"/>
                <w:sz w:val="21"/>
                <w:szCs w:val="21"/>
                <w:lang w:eastAsia="zh-CN"/>
              </w:rPr>
              <w:t>.81-40.00</w:t>
            </w:r>
          </w:p>
        </w:tc>
        <w:tc>
          <w:tcPr>
            <w:tcW w:w="1418" w:type="dxa"/>
            <w:tcBorders>
              <w:top w:val="nil"/>
              <w:left w:val="nil"/>
              <w:bottom w:val="nil"/>
              <w:right w:val="nil"/>
            </w:tcBorders>
            <w:vAlign w:val="center"/>
          </w:tcPr>
          <w:p w14:paraId="0C46E7BF"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9</w:t>
            </w:r>
            <w:r w:rsidRPr="00EE4DCC">
              <w:rPr>
                <w:rFonts w:ascii="Times New Roman" w:hAnsi="Times New Roman"/>
                <w:color w:val="000000" w:themeColor="text1"/>
                <w:sz w:val="21"/>
                <w:szCs w:val="21"/>
                <w:lang w:eastAsia="zh-CN"/>
              </w:rPr>
              <w:t>.02-40.00</w:t>
            </w:r>
          </w:p>
        </w:tc>
        <w:tc>
          <w:tcPr>
            <w:tcW w:w="1134" w:type="dxa"/>
            <w:tcBorders>
              <w:top w:val="nil"/>
              <w:left w:val="nil"/>
              <w:bottom w:val="nil"/>
              <w:right w:val="nil"/>
            </w:tcBorders>
            <w:vAlign w:val="center"/>
          </w:tcPr>
          <w:p w14:paraId="3A2BF874" w14:textId="7997FC5B" w:rsidR="00007B02" w:rsidRPr="00EE4DCC" w:rsidRDefault="00F37277" w:rsidP="00F37277">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0.19</w:t>
            </w:r>
          </w:p>
        </w:tc>
        <w:tc>
          <w:tcPr>
            <w:tcW w:w="850" w:type="dxa"/>
            <w:tcBorders>
              <w:top w:val="nil"/>
              <w:left w:val="nil"/>
              <w:bottom w:val="nil"/>
              <w:right w:val="nil"/>
            </w:tcBorders>
            <w:vAlign w:val="center"/>
          </w:tcPr>
          <w:p w14:paraId="173537DF" w14:textId="65D5124D"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1</w:t>
            </w:r>
            <w:r w:rsidRPr="00EE4DCC">
              <w:rPr>
                <w:rFonts w:ascii="Times New Roman" w:hAnsi="Times New Roman"/>
                <w:color w:val="000000" w:themeColor="text1"/>
                <w:sz w:val="21"/>
                <w:szCs w:val="21"/>
                <w:lang w:eastAsia="zh-CN"/>
              </w:rPr>
              <w:t>1.00</w:t>
            </w:r>
          </w:p>
        </w:tc>
        <w:tc>
          <w:tcPr>
            <w:tcW w:w="851" w:type="dxa"/>
            <w:tcBorders>
              <w:top w:val="nil"/>
              <w:left w:val="nil"/>
              <w:bottom w:val="nil"/>
              <w:right w:val="nil"/>
            </w:tcBorders>
            <w:vAlign w:val="center"/>
          </w:tcPr>
          <w:p w14:paraId="3B678E3F" w14:textId="1F928DA0" w:rsidR="00007B02" w:rsidRPr="00EE4DCC" w:rsidRDefault="00007B02" w:rsidP="00C66289">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-34.50</w:t>
            </w:r>
          </w:p>
        </w:tc>
        <w:tc>
          <w:tcPr>
            <w:tcW w:w="1134" w:type="dxa"/>
            <w:tcBorders>
              <w:top w:val="nil"/>
              <w:left w:val="nil"/>
              <w:bottom w:val="nil"/>
              <w:right w:val="nil"/>
            </w:tcBorders>
            <w:vAlign w:val="center"/>
          </w:tcPr>
          <w:p w14:paraId="6FAD234D" w14:textId="63186F02"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N</w:t>
            </w:r>
            <w:r w:rsidRPr="00EE4DCC">
              <w:rPr>
                <w:rFonts w:ascii="Times New Roman" w:hAnsi="Times New Roman"/>
                <w:color w:val="000000" w:themeColor="text1"/>
                <w:sz w:val="21"/>
                <w:szCs w:val="21"/>
                <w:lang w:eastAsia="zh-CN"/>
              </w:rPr>
              <w:t>o</w:t>
            </w:r>
          </w:p>
        </w:tc>
        <w:tc>
          <w:tcPr>
            <w:tcW w:w="709" w:type="dxa"/>
            <w:tcBorders>
              <w:top w:val="nil"/>
              <w:left w:val="nil"/>
              <w:bottom w:val="nil"/>
              <w:right w:val="nil"/>
            </w:tcBorders>
            <w:vAlign w:val="center"/>
          </w:tcPr>
          <w:p w14:paraId="60303124"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N</w:t>
            </w:r>
            <w:r w:rsidRPr="00EE4DCC">
              <w:rPr>
                <w:rFonts w:ascii="Times New Roman" w:hAnsi="Times New Roman"/>
                <w:color w:val="000000" w:themeColor="text1"/>
                <w:sz w:val="21"/>
                <w:szCs w:val="21"/>
                <w:lang w:eastAsia="zh-CN"/>
              </w:rPr>
              <w:t>o</w:t>
            </w:r>
          </w:p>
        </w:tc>
        <w:tc>
          <w:tcPr>
            <w:tcW w:w="850" w:type="dxa"/>
            <w:tcBorders>
              <w:top w:val="nil"/>
              <w:left w:val="nil"/>
              <w:bottom w:val="nil"/>
              <w:right w:val="nil"/>
            </w:tcBorders>
            <w:shd w:val="clear" w:color="auto" w:fill="auto"/>
            <w:vAlign w:val="center"/>
          </w:tcPr>
          <w:p w14:paraId="33DA08C5" w14:textId="41CEB151" w:rsidR="00007B02" w:rsidRPr="00EE4DCC" w:rsidRDefault="00754F36"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noProof/>
                <w:color w:val="000000" w:themeColor="text1"/>
                <w:sz w:val="21"/>
                <w:szCs w:val="21"/>
                <w:lang w:eastAsia="zh-CN"/>
              </w:rPr>
              <w:t>28</w:t>
            </w:r>
          </w:p>
        </w:tc>
      </w:tr>
      <w:tr w:rsidR="00EE4DCC" w:rsidRPr="00EE4DCC" w14:paraId="04E3E7E0" w14:textId="77777777" w:rsidTr="00065830">
        <w:trPr>
          <w:trHeight w:val="181"/>
        </w:trPr>
        <w:tc>
          <w:tcPr>
            <w:tcW w:w="1701" w:type="dxa"/>
            <w:tcBorders>
              <w:top w:val="nil"/>
              <w:left w:val="nil"/>
              <w:bottom w:val="nil"/>
              <w:right w:val="nil"/>
            </w:tcBorders>
            <w:shd w:val="clear" w:color="auto" w:fill="auto"/>
            <w:vAlign w:val="center"/>
          </w:tcPr>
          <w:p w14:paraId="6A9C07FA" w14:textId="0501CBFF" w:rsidR="00007B02" w:rsidRPr="00EE4DCC" w:rsidRDefault="00007B02" w:rsidP="004A1B0C">
            <w:pPr>
              <w:pStyle w:val="TCTableBody0"/>
              <w:spacing w:after="0" w:line="276" w:lineRule="auto"/>
              <w:jc w:val="center"/>
              <w:rPr>
                <w:rFonts w:ascii="Times New Roman" w:hAnsi="Times New Roman" w:cs="Times New Roman"/>
                <w:color w:val="000000" w:themeColor="text1"/>
                <w:sz w:val="21"/>
                <w:szCs w:val="21"/>
                <w:lang w:eastAsia="zh-CN"/>
              </w:rPr>
            </w:pPr>
            <w:r w:rsidRPr="00EE4DCC">
              <w:rPr>
                <w:rFonts w:ascii="Times New Roman" w:hAnsi="Times New Roman" w:cs="Times New Roman"/>
                <w:color w:val="000000" w:themeColor="text1"/>
                <w:sz w:val="21"/>
                <w:szCs w:val="21"/>
                <w:lang w:eastAsia="zh-CN"/>
              </w:rPr>
              <w:t>PEEK/CIPs metastructure</w:t>
            </w:r>
          </w:p>
        </w:tc>
        <w:tc>
          <w:tcPr>
            <w:tcW w:w="1276" w:type="dxa"/>
            <w:tcBorders>
              <w:top w:val="nil"/>
              <w:left w:val="nil"/>
              <w:bottom w:val="nil"/>
              <w:right w:val="nil"/>
            </w:tcBorders>
            <w:vAlign w:val="center"/>
          </w:tcPr>
          <w:p w14:paraId="7EEAE6AC"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cs="Times New Roman"/>
                <w:color w:val="000000" w:themeColor="text1"/>
                <w:sz w:val="21"/>
                <w:szCs w:val="21"/>
                <w:lang w:eastAsia="zh-CN"/>
              </w:rPr>
              <w:t>PEEK/CIPs</w:t>
            </w:r>
          </w:p>
        </w:tc>
        <w:tc>
          <w:tcPr>
            <w:tcW w:w="1559" w:type="dxa"/>
            <w:tcBorders>
              <w:top w:val="nil"/>
              <w:left w:val="nil"/>
              <w:bottom w:val="nil"/>
              <w:right w:val="nil"/>
            </w:tcBorders>
            <w:shd w:val="clear" w:color="auto" w:fill="auto"/>
            <w:vAlign w:val="center"/>
          </w:tcPr>
          <w:p w14:paraId="14A0410F" w14:textId="77777777" w:rsidR="00007B02" w:rsidRPr="00EE4DCC" w:rsidRDefault="00007B02" w:rsidP="00F37277">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color w:val="000000" w:themeColor="text1"/>
                <w:sz w:val="21"/>
                <w:szCs w:val="21"/>
                <w:lang w:eastAsia="zh-CN"/>
              </w:rPr>
              <w:t>5.10-16.80,18.25-40.00</w:t>
            </w:r>
          </w:p>
        </w:tc>
        <w:tc>
          <w:tcPr>
            <w:tcW w:w="1418" w:type="dxa"/>
            <w:tcBorders>
              <w:top w:val="nil"/>
              <w:left w:val="nil"/>
              <w:bottom w:val="nil"/>
              <w:right w:val="nil"/>
            </w:tcBorders>
            <w:vAlign w:val="center"/>
          </w:tcPr>
          <w:p w14:paraId="62EC9791"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color w:val="000000" w:themeColor="text1"/>
                <w:sz w:val="21"/>
                <w:szCs w:val="21"/>
                <w:lang w:eastAsia="zh-CN"/>
              </w:rPr>
              <w:t>7.70-14.70, 22.60-36.30.</w:t>
            </w:r>
          </w:p>
        </w:tc>
        <w:tc>
          <w:tcPr>
            <w:tcW w:w="1134" w:type="dxa"/>
            <w:tcBorders>
              <w:top w:val="nil"/>
              <w:left w:val="nil"/>
              <w:bottom w:val="nil"/>
              <w:right w:val="nil"/>
            </w:tcBorders>
            <w:vAlign w:val="center"/>
          </w:tcPr>
          <w:p w14:paraId="1A2391AA" w14:textId="0205ACD3" w:rsidR="00007B02" w:rsidRPr="00EE4DCC" w:rsidRDefault="00F37277" w:rsidP="00F37277">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2.90</w:t>
            </w:r>
          </w:p>
        </w:tc>
        <w:tc>
          <w:tcPr>
            <w:tcW w:w="850" w:type="dxa"/>
            <w:tcBorders>
              <w:top w:val="nil"/>
              <w:left w:val="nil"/>
              <w:bottom w:val="nil"/>
              <w:right w:val="nil"/>
            </w:tcBorders>
            <w:vAlign w:val="center"/>
          </w:tcPr>
          <w:p w14:paraId="297F7B94" w14:textId="43E743DF"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1</w:t>
            </w:r>
            <w:r w:rsidRPr="00EE4DCC">
              <w:rPr>
                <w:rFonts w:ascii="Times New Roman" w:hAnsi="Times New Roman"/>
                <w:color w:val="000000" w:themeColor="text1"/>
                <w:sz w:val="21"/>
                <w:szCs w:val="21"/>
                <w:lang w:eastAsia="zh-CN"/>
              </w:rPr>
              <w:t>0.00</w:t>
            </w:r>
          </w:p>
        </w:tc>
        <w:tc>
          <w:tcPr>
            <w:tcW w:w="851" w:type="dxa"/>
            <w:tcBorders>
              <w:top w:val="nil"/>
              <w:left w:val="nil"/>
              <w:bottom w:val="nil"/>
              <w:right w:val="nil"/>
            </w:tcBorders>
            <w:vAlign w:val="center"/>
          </w:tcPr>
          <w:p w14:paraId="4AEC368B" w14:textId="016A3136" w:rsidR="00007B02" w:rsidRPr="00EE4DCC" w:rsidRDefault="00007B02" w:rsidP="00C66289">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-30.50</w:t>
            </w:r>
          </w:p>
        </w:tc>
        <w:tc>
          <w:tcPr>
            <w:tcW w:w="1134" w:type="dxa"/>
            <w:tcBorders>
              <w:top w:val="nil"/>
              <w:left w:val="nil"/>
              <w:bottom w:val="nil"/>
              <w:right w:val="nil"/>
            </w:tcBorders>
            <w:vAlign w:val="center"/>
          </w:tcPr>
          <w:p w14:paraId="1AB4B7CE" w14:textId="0EC8DDA8"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color w:val="000000" w:themeColor="text1"/>
                <w:sz w:val="21"/>
                <w:szCs w:val="21"/>
                <w:lang w:eastAsia="zh-CN"/>
              </w:rPr>
              <w:t xml:space="preserve">8.46 </w:t>
            </w:r>
          </w:p>
        </w:tc>
        <w:tc>
          <w:tcPr>
            <w:tcW w:w="709" w:type="dxa"/>
            <w:tcBorders>
              <w:top w:val="nil"/>
              <w:left w:val="nil"/>
              <w:bottom w:val="nil"/>
              <w:right w:val="nil"/>
            </w:tcBorders>
            <w:vAlign w:val="center"/>
          </w:tcPr>
          <w:p w14:paraId="21FC27EA"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N</w:t>
            </w:r>
            <w:r w:rsidRPr="00EE4DCC">
              <w:rPr>
                <w:rFonts w:ascii="Times New Roman" w:hAnsi="Times New Roman"/>
                <w:color w:val="000000" w:themeColor="text1"/>
                <w:sz w:val="21"/>
                <w:szCs w:val="21"/>
                <w:lang w:eastAsia="zh-CN"/>
              </w:rPr>
              <w:t>o</w:t>
            </w:r>
          </w:p>
        </w:tc>
        <w:tc>
          <w:tcPr>
            <w:tcW w:w="850" w:type="dxa"/>
            <w:tcBorders>
              <w:top w:val="nil"/>
              <w:left w:val="nil"/>
              <w:bottom w:val="nil"/>
              <w:right w:val="nil"/>
            </w:tcBorders>
            <w:shd w:val="clear" w:color="auto" w:fill="auto"/>
            <w:vAlign w:val="center"/>
          </w:tcPr>
          <w:p w14:paraId="6193F9D2" w14:textId="3175556E" w:rsidR="00007B02" w:rsidRPr="00EE4DCC" w:rsidRDefault="00754F36"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noProof/>
                <w:color w:val="000000" w:themeColor="text1"/>
                <w:sz w:val="21"/>
                <w:szCs w:val="21"/>
                <w:lang w:eastAsia="zh-CN"/>
              </w:rPr>
              <w:t>29</w:t>
            </w:r>
          </w:p>
        </w:tc>
      </w:tr>
      <w:tr w:rsidR="00EE4DCC" w:rsidRPr="00EE4DCC" w14:paraId="227E0754" w14:textId="77777777" w:rsidTr="00065830">
        <w:trPr>
          <w:trHeight w:val="181"/>
        </w:trPr>
        <w:tc>
          <w:tcPr>
            <w:tcW w:w="1701" w:type="dxa"/>
            <w:tcBorders>
              <w:top w:val="nil"/>
              <w:left w:val="nil"/>
              <w:bottom w:val="nil"/>
              <w:right w:val="nil"/>
            </w:tcBorders>
            <w:shd w:val="clear" w:color="auto" w:fill="auto"/>
            <w:vAlign w:val="center"/>
          </w:tcPr>
          <w:p w14:paraId="36433625" w14:textId="77777777" w:rsidR="00007B02" w:rsidRPr="00EE4DCC" w:rsidRDefault="00007B02" w:rsidP="004A1B0C">
            <w:pPr>
              <w:pStyle w:val="TCTableBody0"/>
              <w:spacing w:after="0" w:line="276" w:lineRule="auto"/>
              <w:jc w:val="center"/>
              <w:rPr>
                <w:color w:val="000000" w:themeColor="text1"/>
                <w:sz w:val="21"/>
                <w:szCs w:val="21"/>
              </w:rPr>
            </w:pPr>
            <w:bookmarkStart w:id="10" w:name="_Hlk161434278"/>
            <w:r w:rsidRPr="00EE4DCC">
              <w:rPr>
                <w:color w:val="000000" w:themeColor="text1"/>
                <w:sz w:val="21"/>
                <w:szCs w:val="21"/>
              </w:rPr>
              <w:t>CNFs-SiBCN-based metamaterial</w:t>
            </w:r>
            <w:bookmarkEnd w:id="10"/>
          </w:p>
        </w:tc>
        <w:tc>
          <w:tcPr>
            <w:tcW w:w="1276" w:type="dxa"/>
            <w:tcBorders>
              <w:top w:val="nil"/>
              <w:left w:val="nil"/>
              <w:bottom w:val="nil"/>
              <w:right w:val="nil"/>
            </w:tcBorders>
            <w:vAlign w:val="center"/>
          </w:tcPr>
          <w:p w14:paraId="4B810501" w14:textId="77777777" w:rsidR="00007B02" w:rsidRPr="00EE4DCC" w:rsidRDefault="00007B02" w:rsidP="004A1B0C">
            <w:pPr>
              <w:pStyle w:val="TCTableBody0"/>
              <w:spacing w:after="0" w:line="276" w:lineRule="auto"/>
              <w:jc w:val="center"/>
              <w:rPr>
                <w:color w:val="000000" w:themeColor="text1"/>
                <w:sz w:val="21"/>
                <w:szCs w:val="21"/>
              </w:rPr>
            </w:pPr>
            <w:r w:rsidRPr="00EE4DCC">
              <w:rPr>
                <w:color w:val="000000" w:themeColor="text1"/>
                <w:sz w:val="21"/>
                <w:szCs w:val="21"/>
              </w:rPr>
              <w:t>CNFs-SiBCN</w:t>
            </w:r>
          </w:p>
        </w:tc>
        <w:tc>
          <w:tcPr>
            <w:tcW w:w="1559" w:type="dxa"/>
            <w:tcBorders>
              <w:top w:val="nil"/>
              <w:left w:val="nil"/>
              <w:bottom w:val="nil"/>
              <w:right w:val="nil"/>
            </w:tcBorders>
            <w:shd w:val="clear" w:color="auto" w:fill="auto"/>
            <w:vAlign w:val="center"/>
          </w:tcPr>
          <w:p w14:paraId="2FA9CFDB" w14:textId="77777777" w:rsidR="00007B02" w:rsidRPr="00EE4DCC" w:rsidRDefault="00007B02" w:rsidP="00F37277">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7</w:t>
            </w:r>
            <w:r w:rsidRPr="00EE4DCC">
              <w:rPr>
                <w:rFonts w:ascii="Times New Roman" w:hAnsi="Times New Roman"/>
                <w:color w:val="000000" w:themeColor="text1"/>
                <w:sz w:val="21"/>
                <w:szCs w:val="21"/>
                <w:lang w:eastAsia="zh-CN"/>
              </w:rPr>
              <w:t>.60-40.00</w:t>
            </w:r>
          </w:p>
        </w:tc>
        <w:tc>
          <w:tcPr>
            <w:tcW w:w="1418" w:type="dxa"/>
            <w:tcBorders>
              <w:top w:val="nil"/>
              <w:left w:val="nil"/>
              <w:bottom w:val="nil"/>
              <w:right w:val="nil"/>
            </w:tcBorders>
            <w:vAlign w:val="center"/>
          </w:tcPr>
          <w:p w14:paraId="2097CBE4"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1</w:t>
            </w:r>
            <w:r w:rsidRPr="00EE4DCC">
              <w:rPr>
                <w:rFonts w:ascii="Times New Roman" w:hAnsi="Times New Roman"/>
                <w:color w:val="000000" w:themeColor="text1"/>
                <w:sz w:val="21"/>
                <w:szCs w:val="21"/>
                <w:lang w:eastAsia="zh-CN"/>
              </w:rPr>
              <w:t>7.00-37.00</w:t>
            </w:r>
          </w:p>
        </w:tc>
        <w:tc>
          <w:tcPr>
            <w:tcW w:w="1134" w:type="dxa"/>
            <w:tcBorders>
              <w:top w:val="nil"/>
              <w:left w:val="nil"/>
              <w:bottom w:val="nil"/>
              <w:right w:val="nil"/>
            </w:tcBorders>
            <w:vAlign w:val="center"/>
          </w:tcPr>
          <w:p w14:paraId="1A179BE9" w14:textId="341CEA49" w:rsidR="00007B02" w:rsidRPr="00EE4DCC" w:rsidRDefault="00F37277" w:rsidP="00F37277">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0.40</w:t>
            </w:r>
          </w:p>
        </w:tc>
        <w:tc>
          <w:tcPr>
            <w:tcW w:w="850" w:type="dxa"/>
            <w:tcBorders>
              <w:top w:val="nil"/>
              <w:left w:val="nil"/>
              <w:bottom w:val="nil"/>
              <w:right w:val="nil"/>
            </w:tcBorders>
            <w:vAlign w:val="center"/>
          </w:tcPr>
          <w:p w14:paraId="7A75C0AB" w14:textId="6197DD74"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5</w:t>
            </w:r>
            <w:r w:rsidRPr="00EE4DCC">
              <w:rPr>
                <w:rFonts w:ascii="Times New Roman" w:hAnsi="Times New Roman"/>
                <w:color w:val="000000" w:themeColor="text1"/>
                <w:sz w:val="21"/>
                <w:szCs w:val="21"/>
                <w:lang w:eastAsia="zh-CN"/>
              </w:rPr>
              <w:t xml:space="preserve">.00 </w:t>
            </w:r>
          </w:p>
        </w:tc>
        <w:tc>
          <w:tcPr>
            <w:tcW w:w="851" w:type="dxa"/>
            <w:tcBorders>
              <w:top w:val="nil"/>
              <w:left w:val="nil"/>
              <w:bottom w:val="nil"/>
              <w:right w:val="nil"/>
            </w:tcBorders>
            <w:vAlign w:val="center"/>
          </w:tcPr>
          <w:p w14:paraId="79C016EB" w14:textId="6E6B899F" w:rsidR="00007B02" w:rsidRPr="00EE4DCC" w:rsidRDefault="00007B02" w:rsidP="00C66289">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-46.00</w:t>
            </w:r>
          </w:p>
        </w:tc>
        <w:tc>
          <w:tcPr>
            <w:tcW w:w="1134" w:type="dxa"/>
            <w:tcBorders>
              <w:top w:val="nil"/>
              <w:left w:val="nil"/>
              <w:bottom w:val="nil"/>
              <w:right w:val="nil"/>
            </w:tcBorders>
            <w:vAlign w:val="center"/>
          </w:tcPr>
          <w:p w14:paraId="126D4DF8" w14:textId="62F55B65"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No</w:t>
            </w:r>
          </w:p>
        </w:tc>
        <w:tc>
          <w:tcPr>
            <w:tcW w:w="709" w:type="dxa"/>
            <w:tcBorders>
              <w:top w:val="nil"/>
              <w:left w:val="nil"/>
              <w:bottom w:val="nil"/>
              <w:right w:val="nil"/>
            </w:tcBorders>
            <w:vAlign w:val="center"/>
          </w:tcPr>
          <w:p w14:paraId="0654E1AA"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No</w:t>
            </w:r>
          </w:p>
        </w:tc>
        <w:tc>
          <w:tcPr>
            <w:tcW w:w="850" w:type="dxa"/>
            <w:tcBorders>
              <w:top w:val="nil"/>
              <w:left w:val="nil"/>
              <w:bottom w:val="nil"/>
              <w:right w:val="nil"/>
            </w:tcBorders>
            <w:shd w:val="clear" w:color="auto" w:fill="auto"/>
            <w:vAlign w:val="center"/>
          </w:tcPr>
          <w:p w14:paraId="0161DD93" w14:textId="7D5B311A" w:rsidR="00007B02" w:rsidRPr="00EE4DCC" w:rsidRDefault="00754F36"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noProof/>
                <w:color w:val="000000" w:themeColor="text1"/>
                <w:sz w:val="21"/>
                <w:szCs w:val="21"/>
                <w:lang w:eastAsia="zh-CN"/>
              </w:rPr>
              <w:t>30</w:t>
            </w:r>
          </w:p>
        </w:tc>
      </w:tr>
      <w:tr w:rsidR="00EE4DCC" w:rsidRPr="00EE4DCC" w14:paraId="3342B433" w14:textId="77777777" w:rsidTr="00065830">
        <w:trPr>
          <w:trHeight w:val="181"/>
        </w:trPr>
        <w:tc>
          <w:tcPr>
            <w:tcW w:w="1701" w:type="dxa"/>
            <w:tcBorders>
              <w:top w:val="nil"/>
              <w:left w:val="nil"/>
              <w:bottom w:val="nil"/>
              <w:right w:val="nil"/>
            </w:tcBorders>
            <w:shd w:val="clear" w:color="auto" w:fill="auto"/>
            <w:vAlign w:val="center"/>
          </w:tcPr>
          <w:p w14:paraId="57EBDA76"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color w:val="000000" w:themeColor="text1"/>
                <w:sz w:val="21"/>
                <w:szCs w:val="21"/>
                <w:lang w:eastAsia="zh-CN"/>
              </w:rPr>
              <w:t>Nested triple-helix</w:t>
            </w:r>
          </w:p>
        </w:tc>
        <w:tc>
          <w:tcPr>
            <w:tcW w:w="1276" w:type="dxa"/>
            <w:tcBorders>
              <w:top w:val="nil"/>
              <w:left w:val="nil"/>
              <w:bottom w:val="nil"/>
              <w:right w:val="nil"/>
            </w:tcBorders>
            <w:vAlign w:val="center"/>
          </w:tcPr>
          <w:p w14:paraId="0E28C802"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color w:val="000000" w:themeColor="text1"/>
                <w:sz w:val="21"/>
                <w:szCs w:val="21"/>
                <w:lang w:eastAsia="zh-CN"/>
              </w:rPr>
              <w:t>Fe single-helix</w:t>
            </w:r>
          </w:p>
        </w:tc>
        <w:tc>
          <w:tcPr>
            <w:tcW w:w="1559" w:type="dxa"/>
            <w:tcBorders>
              <w:top w:val="nil"/>
              <w:left w:val="nil"/>
              <w:bottom w:val="nil"/>
              <w:right w:val="nil"/>
            </w:tcBorders>
            <w:shd w:val="clear" w:color="auto" w:fill="auto"/>
            <w:vAlign w:val="center"/>
          </w:tcPr>
          <w:p w14:paraId="4D8DBC82" w14:textId="2FD32AFA" w:rsidR="00007B02" w:rsidRPr="00EE4DCC" w:rsidRDefault="00007B02" w:rsidP="00F37277">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1</w:t>
            </w:r>
            <w:r w:rsidRPr="00EE4DCC">
              <w:rPr>
                <w:rFonts w:ascii="Times New Roman" w:hAnsi="Times New Roman"/>
                <w:color w:val="000000" w:themeColor="text1"/>
                <w:sz w:val="21"/>
                <w:szCs w:val="21"/>
                <w:lang w:eastAsia="zh-CN"/>
              </w:rPr>
              <w:t>1.50-13.75</w:t>
            </w:r>
            <w:r w:rsidR="00EE4DCC">
              <w:rPr>
                <w:rFonts w:ascii="Times New Roman" w:hAnsi="Times New Roman" w:hint="eastAsia"/>
                <w:color w:val="000000" w:themeColor="text1"/>
                <w:sz w:val="21"/>
                <w:szCs w:val="21"/>
                <w:lang w:eastAsia="zh-CN"/>
              </w:rPr>
              <w:t>,</w:t>
            </w:r>
          </w:p>
          <w:p w14:paraId="5185A184" w14:textId="53248CF7" w:rsidR="00007B02" w:rsidRPr="00EE4DCC" w:rsidRDefault="00007B02" w:rsidP="00F37277">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1</w:t>
            </w:r>
            <w:r w:rsidRPr="00EE4DCC">
              <w:rPr>
                <w:rFonts w:ascii="Times New Roman" w:hAnsi="Times New Roman"/>
                <w:color w:val="000000" w:themeColor="text1"/>
                <w:sz w:val="21"/>
                <w:szCs w:val="21"/>
                <w:lang w:eastAsia="zh-CN"/>
              </w:rPr>
              <w:t>5.00-15.50</w:t>
            </w:r>
            <w:r w:rsidR="00EE4DCC">
              <w:rPr>
                <w:rFonts w:ascii="Times New Roman" w:hAnsi="Times New Roman" w:hint="eastAsia"/>
                <w:color w:val="000000" w:themeColor="text1"/>
                <w:sz w:val="21"/>
                <w:szCs w:val="21"/>
                <w:lang w:eastAsia="zh-CN"/>
              </w:rPr>
              <w:t>,</w:t>
            </w:r>
          </w:p>
          <w:p w14:paraId="0E921A13" w14:textId="77777777" w:rsidR="00007B02" w:rsidRPr="00EE4DCC" w:rsidRDefault="00007B02" w:rsidP="00F37277">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1</w:t>
            </w:r>
            <w:r w:rsidRPr="00EE4DCC">
              <w:rPr>
                <w:rFonts w:ascii="Times New Roman" w:hAnsi="Times New Roman"/>
                <w:color w:val="000000" w:themeColor="text1"/>
                <w:sz w:val="21"/>
                <w:szCs w:val="21"/>
                <w:lang w:eastAsia="zh-CN"/>
              </w:rPr>
              <w:t>8.70-40.00</w:t>
            </w:r>
          </w:p>
        </w:tc>
        <w:tc>
          <w:tcPr>
            <w:tcW w:w="1418" w:type="dxa"/>
            <w:tcBorders>
              <w:top w:val="nil"/>
              <w:left w:val="nil"/>
              <w:bottom w:val="nil"/>
              <w:right w:val="nil"/>
            </w:tcBorders>
            <w:vAlign w:val="center"/>
          </w:tcPr>
          <w:p w14:paraId="15FF0B91"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1</w:t>
            </w:r>
            <w:r w:rsidRPr="00EE4DCC">
              <w:rPr>
                <w:rFonts w:ascii="Times New Roman" w:hAnsi="Times New Roman"/>
                <w:color w:val="000000" w:themeColor="text1"/>
                <w:sz w:val="21"/>
                <w:szCs w:val="21"/>
                <w:lang w:eastAsia="zh-CN"/>
              </w:rPr>
              <w:t>1.67-13.30</w:t>
            </w:r>
          </w:p>
          <w:p w14:paraId="746B8A25"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1</w:t>
            </w:r>
            <w:r w:rsidRPr="00EE4DCC">
              <w:rPr>
                <w:rFonts w:ascii="Times New Roman" w:hAnsi="Times New Roman"/>
                <w:color w:val="000000" w:themeColor="text1"/>
                <w:sz w:val="21"/>
                <w:szCs w:val="21"/>
                <w:lang w:eastAsia="zh-CN"/>
              </w:rPr>
              <w:t>5.00-15.05</w:t>
            </w:r>
          </w:p>
          <w:p w14:paraId="5C9FB0CA"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2</w:t>
            </w:r>
            <w:r w:rsidRPr="00EE4DCC">
              <w:rPr>
                <w:rFonts w:ascii="Times New Roman" w:hAnsi="Times New Roman"/>
                <w:color w:val="000000" w:themeColor="text1"/>
                <w:sz w:val="21"/>
                <w:szCs w:val="21"/>
                <w:lang w:eastAsia="zh-CN"/>
              </w:rPr>
              <w:t>0.50-40.00</w:t>
            </w:r>
          </w:p>
        </w:tc>
        <w:tc>
          <w:tcPr>
            <w:tcW w:w="1134" w:type="dxa"/>
            <w:tcBorders>
              <w:top w:val="nil"/>
              <w:left w:val="nil"/>
              <w:bottom w:val="nil"/>
              <w:right w:val="nil"/>
            </w:tcBorders>
            <w:vAlign w:val="center"/>
          </w:tcPr>
          <w:p w14:paraId="1DE8D77E" w14:textId="3A62CDFA" w:rsidR="00007B02" w:rsidRPr="00EE4DCC" w:rsidRDefault="00F37277" w:rsidP="00F37277">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0.00</w:t>
            </w:r>
          </w:p>
        </w:tc>
        <w:tc>
          <w:tcPr>
            <w:tcW w:w="850" w:type="dxa"/>
            <w:tcBorders>
              <w:top w:val="nil"/>
              <w:left w:val="nil"/>
              <w:bottom w:val="nil"/>
              <w:right w:val="nil"/>
            </w:tcBorders>
            <w:vAlign w:val="center"/>
          </w:tcPr>
          <w:p w14:paraId="754E1F41" w14:textId="16C4FB49"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1</w:t>
            </w:r>
            <w:r w:rsidRPr="00EE4DCC">
              <w:rPr>
                <w:rFonts w:ascii="Times New Roman" w:hAnsi="Times New Roman"/>
                <w:color w:val="000000" w:themeColor="text1"/>
                <w:sz w:val="21"/>
                <w:szCs w:val="21"/>
                <w:lang w:eastAsia="zh-CN"/>
              </w:rPr>
              <w:t>5.00</w:t>
            </w:r>
          </w:p>
        </w:tc>
        <w:tc>
          <w:tcPr>
            <w:tcW w:w="851" w:type="dxa"/>
            <w:tcBorders>
              <w:top w:val="nil"/>
              <w:left w:val="nil"/>
              <w:bottom w:val="nil"/>
              <w:right w:val="nil"/>
            </w:tcBorders>
            <w:vAlign w:val="center"/>
          </w:tcPr>
          <w:p w14:paraId="7267E22F" w14:textId="122DF575" w:rsidR="00007B02" w:rsidRPr="00EE4DCC" w:rsidRDefault="00007B02" w:rsidP="00C66289">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-42.50</w:t>
            </w:r>
          </w:p>
        </w:tc>
        <w:tc>
          <w:tcPr>
            <w:tcW w:w="1134" w:type="dxa"/>
            <w:tcBorders>
              <w:top w:val="nil"/>
              <w:left w:val="nil"/>
              <w:bottom w:val="nil"/>
              <w:right w:val="nil"/>
            </w:tcBorders>
            <w:vAlign w:val="center"/>
          </w:tcPr>
          <w:p w14:paraId="5111F3B4" w14:textId="593C1E6B"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N</w:t>
            </w:r>
            <w:r w:rsidRPr="00EE4DCC">
              <w:rPr>
                <w:rFonts w:ascii="Times New Roman" w:hAnsi="Times New Roman"/>
                <w:color w:val="000000" w:themeColor="text1"/>
                <w:sz w:val="21"/>
                <w:szCs w:val="21"/>
                <w:lang w:eastAsia="zh-CN"/>
              </w:rPr>
              <w:t>o</w:t>
            </w:r>
          </w:p>
        </w:tc>
        <w:tc>
          <w:tcPr>
            <w:tcW w:w="709" w:type="dxa"/>
            <w:tcBorders>
              <w:top w:val="nil"/>
              <w:left w:val="nil"/>
              <w:bottom w:val="nil"/>
              <w:right w:val="nil"/>
            </w:tcBorders>
            <w:vAlign w:val="center"/>
          </w:tcPr>
          <w:p w14:paraId="38BF1A3B"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N</w:t>
            </w:r>
            <w:r w:rsidRPr="00EE4DCC">
              <w:rPr>
                <w:rFonts w:ascii="Times New Roman" w:hAnsi="Times New Roman"/>
                <w:color w:val="000000" w:themeColor="text1"/>
                <w:sz w:val="21"/>
                <w:szCs w:val="21"/>
                <w:lang w:eastAsia="zh-CN"/>
              </w:rPr>
              <w:t>o</w:t>
            </w:r>
          </w:p>
        </w:tc>
        <w:tc>
          <w:tcPr>
            <w:tcW w:w="850" w:type="dxa"/>
            <w:tcBorders>
              <w:top w:val="nil"/>
              <w:left w:val="nil"/>
              <w:bottom w:val="nil"/>
              <w:right w:val="nil"/>
            </w:tcBorders>
            <w:shd w:val="clear" w:color="auto" w:fill="auto"/>
            <w:vAlign w:val="center"/>
          </w:tcPr>
          <w:p w14:paraId="165E1B1C" w14:textId="2E77B1FA" w:rsidR="00007B02" w:rsidRPr="00EE4DCC" w:rsidRDefault="00754F36"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noProof/>
                <w:color w:val="000000" w:themeColor="text1"/>
                <w:sz w:val="21"/>
                <w:szCs w:val="21"/>
                <w:lang w:eastAsia="zh-CN"/>
              </w:rPr>
              <w:t>31</w:t>
            </w:r>
          </w:p>
        </w:tc>
      </w:tr>
      <w:tr w:rsidR="00EE4DCC" w:rsidRPr="00EE4DCC" w14:paraId="2F6E4EE1" w14:textId="77777777" w:rsidTr="00065830">
        <w:trPr>
          <w:trHeight w:val="181"/>
        </w:trPr>
        <w:tc>
          <w:tcPr>
            <w:tcW w:w="1701" w:type="dxa"/>
            <w:tcBorders>
              <w:top w:val="nil"/>
              <w:left w:val="nil"/>
              <w:bottom w:val="nil"/>
              <w:right w:val="nil"/>
            </w:tcBorders>
            <w:shd w:val="clear" w:color="auto" w:fill="auto"/>
            <w:vAlign w:val="center"/>
          </w:tcPr>
          <w:p w14:paraId="2107D6C1"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color w:val="000000" w:themeColor="text1"/>
                <w:sz w:val="21"/>
                <w:szCs w:val="21"/>
              </w:rPr>
              <w:t>Graphene foam</w:t>
            </w:r>
          </w:p>
        </w:tc>
        <w:tc>
          <w:tcPr>
            <w:tcW w:w="1276" w:type="dxa"/>
            <w:tcBorders>
              <w:top w:val="nil"/>
              <w:left w:val="nil"/>
              <w:bottom w:val="nil"/>
              <w:right w:val="nil"/>
            </w:tcBorders>
            <w:vAlign w:val="center"/>
          </w:tcPr>
          <w:p w14:paraId="44C675DE" w14:textId="77777777" w:rsidR="00007B02" w:rsidRPr="00EE4DCC" w:rsidRDefault="00007B02" w:rsidP="004A1B0C">
            <w:pPr>
              <w:pStyle w:val="TCTableBody0"/>
              <w:spacing w:after="0" w:line="276" w:lineRule="auto"/>
              <w:jc w:val="center"/>
              <w:rPr>
                <w:color w:val="000000" w:themeColor="text1"/>
                <w:sz w:val="21"/>
                <w:szCs w:val="21"/>
              </w:rPr>
            </w:pPr>
            <w:r w:rsidRPr="00EE4DCC">
              <w:rPr>
                <w:color w:val="000000" w:themeColor="text1"/>
                <w:sz w:val="21"/>
                <w:szCs w:val="21"/>
              </w:rPr>
              <w:t>Graphene Foam</w:t>
            </w:r>
          </w:p>
        </w:tc>
        <w:tc>
          <w:tcPr>
            <w:tcW w:w="1559" w:type="dxa"/>
            <w:tcBorders>
              <w:top w:val="nil"/>
              <w:left w:val="nil"/>
              <w:bottom w:val="nil"/>
              <w:right w:val="nil"/>
            </w:tcBorders>
            <w:shd w:val="clear" w:color="auto" w:fill="auto"/>
            <w:vAlign w:val="center"/>
          </w:tcPr>
          <w:p w14:paraId="0CA491A1" w14:textId="45D09510" w:rsidR="00007B02" w:rsidRPr="00EE4DCC" w:rsidRDefault="00007B02" w:rsidP="00F37277">
            <w:pPr>
              <w:pStyle w:val="TCTableBody0"/>
              <w:spacing w:after="0" w:line="276" w:lineRule="auto"/>
              <w:jc w:val="center"/>
              <w:rPr>
                <w:rFonts w:ascii="Times New Roman" w:hAnsi="Times New Roman"/>
                <w:color w:val="000000" w:themeColor="text1"/>
                <w:sz w:val="21"/>
                <w:szCs w:val="21"/>
                <w:lang w:eastAsia="zh-CN"/>
              </w:rPr>
            </w:pPr>
            <w:r w:rsidRPr="00EE4DCC">
              <w:rPr>
                <w:color w:val="000000" w:themeColor="text1"/>
                <w:sz w:val="21"/>
                <w:szCs w:val="21"/>
              </w:rPr>
              <w:t>4.10</w:t>
            </w:r>
            <w:r w:rsidRPr="00EE4DCC">
              <w:rPr>
                <w:rFonts w:ascii="Times New Roman" w:hAnsi="Times New Roman"/>
                <w:color w:val="000000" w:themeColor="text1"/>
                <w:sz w:val="21"/>
                <w:szCs w:val="21"/>
                <w:lang w:eastAsia="zh-CN"/>
              </w:rPr>
              <w:t>-</w:t>
            </w:r>
            <w:r w:rsidRPr="00EE4DCC">
              <w:rPr>
                <w:color w:val="000000" w:themeColor="text1"/>
                <w:sz w:val="21"/>
                <w:szCs w:val="21"/>
              </w:rPr>
              <w:t>18.00</w:t>
            </w:r>
            <w:r w:rsidR="00EE4DCC">
              <w:rPr>
                <w:rFonts w:hint="eastAsia"/>
                <w:color w:val="000000" w:themeColor="text1"/>
                <w:sz w:val="21"/>
                <w:szCs w:val="21"/>
                <w:lang w:eastAsia="zh-CN"/>
              </w:rPr>
              <w:t>,</w:t>
            </w:r>
            <w:r w:rsidRPr="00EE4DCC">
              <w:rPr>
                <w:color w:val="000000" w:themeColor="text1"/>
                <w:sz w:val="21"/>
                <w:szCs w:val="21"/>
              </w:rPr>
              <w:t xml:space="preserve"> 26.50</w:t>
            </w:r>
            <w:r w:rsidRPr="00EE4DCC">
              <w:rPr>
                <w:rFonts w:ascii="Times New Roman" w:hAnsi="Times New Roman"/>
                <w:color w:val="000000" w:themeColor="text1"/>
                <w:sz w:val="21"/>
                <w:szCs w:val="21"/>
                <w:lang w:eastAsia="zh-CN"/>
              </w:rPr>
              <w:t>-</w:t>
            </w:r>
            <w:r w:rsidRPr="00EE4DCC">
              <w:rPr>
                <w:color w:val="000000" w:themeColor="text1"/>
                <w:sz w:val="21"/>
                <w:szCs w:val="21"/>
              </w:rPr>
              <w:t>29.80</w:t>
            </w:r>
          </w:p>
        </w:tc>
        <w:tc>
          <w:tcPr>
            <w:tcW w:w="1418" w:type="dxa"/>
            <w:tcBorders>
              <w:top w:val="nil"/>
              <w:left w:val="nil"/>
              <w:bottom w:val="nil"/>
              <w:right w:val="nil"/>
            </w:tcBorders>
            <w:vAlign w:val="center"/>
          </w:tcPr>
          <w:p w14:paraId="20738802"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5</w:t>
            </w:r>
            <w:r w:rsidRPr="00EE4DCC">
              <w:rPr>
                <w:rFonts w:ascii="Times New Roman" w:hAnsi="Times New Roman"/>
                <w:color w:val="000000" w:themeColor="text1"/>
                <w:sz w:val="21"/>
                <w:szCs w:val="21"/>
                <w:lang w:eastAsia="zh-CN"/>
              </w:rPr>
              <w:t>.40-15.00</w:t>
            </w:r>
          </w:p>
        </w:tc>
        <w:tc>
          <w:tcPr>
            <w:tcW w:w="1134" w:type="dxa"/>
            <w:tcBorders>
              <w:top w:val="nil"/>
              <w:left w:val="nil"/>
              <w:bottom w:val="nil"/>
              <w:right w:val="nil"/>
            </w:tcBorders>
            <w:vAlign w:val="center"/>
          </w:tcPr>
          <w:p w14:paraId="752A4B87" w14:textId="3BD962DE" w:rsidR="00007B02" w:rsidRPr="00EE4DCC" w:rsidRDefault="00F37277" w:rsidP="00F37277">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0.90</w:t>
            </w:r>
          </w:p>
        </w:tc>
        <w:tc>
          <w:tcPr>
            <w:tcW w:w="850" w:type="dxa"/>
            <w:tcBorders>
              <w:top w:val="nil"/>
              <w:left w:val="nil"/>
              <w:bottom w:val="nil"/>
              <w:right w:val="nil"/>
            </w:tcBorders>
            <w:vAlign w:val="center"/>
          </w:tcPr>
          <w:p w14:paraId="0B358940" w14:textId="089FCA8D"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1</w:t>
            </w:r>
            <w:r w:rsidRPr="00EE4DCC">
              <w:rPr>
                <w:rFonts w:ascii="Times New Roman" w:hAnsi="Times New Roman"/>
                <w:color w:val="000000" w:themeColor="text1"/>
                <w:sz w:val="21"/>
                <w:szCs w:val="21"/>
                <w:lang w:eastAsia="zh-CN"/>
              </w:rPr>
              <w:t>0.00</w:t>
            </w:r>
          </w:p>
        </w:tc>
        <w:tc>
          <w:tcPr>
            <w:tcW w:w="851" w:type="dxa"/>
            <w:tcBorders>
              <w:top w:val="nil"/>
              <w:left w:val="nil"/>
              <w:bottom w:val="nil"/>
              <w:right w:val="nil"/>
            </w:tcBorders>
            <w:vAlign w:val="center"/>
          </w:tcPr>
          <w:p w14:paraId="0BCE24C0" w14:textId="4DEB60B1" w:rsidR="00007B02" w:rsidRPr="00EE4DCC" w:rsidRDefault="00007B02" w:rsidP="00C66289">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-35.00</w:t>
            </w:r>
          </w:p>
        </w:tc>
        <w:tc>
          <w:tcPr>
            <w:tcW w:w="1134" w:type="dxa"/>
            <w:tcBorders>
              <w:top w:val="nil"/>
              <w:left w:val="nil"/>
              <w:bottom w:val="nil"/>
              <w:right w:val="nil"/>
            </w:tcBorders>
            <w:vAlign w:val="center"/>
          </w:tcPr>
          <w:p w14:paraId="1FDF0B88" w14:textId="165D13D2"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N</w:t>
            </w:r>
            <w:r w:rsidRPr="00EE4DCC">
              <w:rPr>
                <w:rFonts w:ascii="Times New Roman" w:hAnsi="Times New Roman"/>
                <w:color w:val="000000" w:themeColor="text1"/>
                <w:sz w:val="21"/>
                <w:szCs w:val="21"/>
                <w:lang w:eastAsia="zh-CN"/>
              </w:rPr>
              <w:t>o</w:t>
            </w:r>
          </w:p>
        </w:tc>
        <w:tc>
          <w:tcPr>
            <w:tcW w:w="709" w:type="dxa"/>
            <w:tcBorders>
              <w:top w:val="nil"/>
              <w:left w:val="nil"/>
              <w:bottom w:val="nil"/>
              <w:right w:val="nil"/>
            </w:tcBorders>
            <w:vAlign w:val="center"/>
          </w:tcPr>
          <w:p w14:paraId="4ACA2B7C"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N</w:t>
            </w:r>
            <w:r w:rsidRPr="00EE4DCC">
              <w:rPr>
                <w:rFonts w:ascii="Times New Roman" w:hAnsi="Times New Roman"/>
                <w:color w:val="000000" w:themeColor="text1"/>
                <w:sz w:val="21"/>
                <w:szCs w:val="21"/>
                <w:lang w:eastAsia="zh-CN"/>
              </w:rPr>
              <w:t>o</w:t>
            </w:r>
          </w:p>
        </w:tc>
        <w:tc>
          <w:tcPr>
            <w:tcW w:w="850" w:type="dxa"/>
            <w:tcBorders>
              <w:top w:val="nil"/>
              <w:left w:val="nil"/>
              <w:bottom w:val="nil"/>
              <w:right w:val="nil"/>
            </w:tcBorders>
            <w:shd w:val="clear" w:color="auto" w:fill="auto"/>
            <w:vAlign w:val="center"/>
          </w:tcPr>
          <w:p w14:paraId="48F30E09" w14:textId="40F37D4A" w:rsidR="00007B02" w:rsidRPr="00EE4DCC" w:rsidRDefault="00754F36"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noProof/>
                <w:color w:val="000000" w:themeColor="text1"/>
                <w:sz w:val="21"/>
                <w:szCs w:val="21"/>
                <w:lang w:eastAsia="zh-CN"/>
              </w:rPr>
              <w:t>32</w:t>
            </w:r>
          </w:p>
        </w:tc>
      </w:tr>
      <w:tr w:rsidR="00EE4DCC" w:rsidRPr="00EE4DCC" w14:paraId="50B127F4" w14:textId="77777777" w:rsidTr="00FB2EB5">
        <w:trPr>
          <w:trHeight w:val="181"/>
        </w:trPr>
        <w:tc>
          <w:tcPr>
            <w:tcW w:w="1701" w:type="dxa"/>
            <w:tcBorders>
              <w:top w:val="nil"/>
              <w:left w:val="nil"/>
              <w:bottom w:val="nil"/>
              <w:right w:val="nil"/>
            </w:tcBorders>
            <w:shd w:val="clear" w:color="auto" w:fill="auto"/>
            <w:vAlign w:val="center"/>
          </w:tcPr>
          <w:p w14:paraId="35D4DEE3"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color w:val="000000" w:themeColor="text1"/>
                <w:sz w:val="21"/>
                <w:szCs w:val="21"/>
                <w:lang w:eastAsia="zh-CN"/>
              </w:rPr>
              <w:t>Fe/SiC-C fiber superstructure</w:t>
            </w:r>
          </w:p>
        </w:tc>
        <w:tc>
          <w:tcPr>
            <w:tcW w:w="1276" w:type="dxa"/>
            <w:tcBorders>
              <w:top w:val="nil"/>
              <w:left w:val="nil"/>
              <w:bottom w:val="nil"/>
              <w:right w:val="nil"/>
            </w:tcBorders>
            <w:vAlign w:val="center"/>
          </w:tcPr>
          <w:p w14:paraId="42777970"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color w:val="000000" w:themeColor="text1"/>
                <w:sz w:val="21"/>
                <w:szCs w:val="21"/>
                <w:lang w:eastAsia="zh-CN"/>
              </w:rPr>
              <w:t>Fe/SiC-C fiber</w:t>
            </w:r>
          </w:p>
        </w:tc>
        <w:tc>
          <w:tcPr>
            <w:tcW w:w="1559" w:type="dxa"/>
            <w:tcBorders>
              <w:top w:val="nil"/>
              <w:left w:val="nil"/>
              <w:bottom w:val="nil"/>
              <w:right w:val="nil"/>
            </w:tcBorders>
            <w:shd w:val="clear" w:color="auto" w:fill="auto"/>
            <w:vAlign w:val="center"/>
          </w:tcPr>
          <w:p w14:paraId="7C7AA8C2" w14:textId="77777777" w:rsidR="00007B02" w:rsidRPr="00EE4DCC" w:rsidRDefault="00007B02" w:rsidP="00F37277">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2</w:t>
            </w:r>
            <w:r w:rsidRPr="00EE4DCC">
              <w:rPr>
                <w:rFonts w:ascii="Times New Roman" w:hAnsi="Times New Roman"/>
                <w:color w:val="000000" w:themeColor="text1"/>
                <w:sz w:val="21"/>
                <w:szCs w:val="21"/>
                <w:lang w:eastAsia="zh-CN"/>
              </w:rPr>
              <w:t>.80-18.00</w:t>
            </w:r>
          </w:p>
        </w:tc>
        <w:tc>
          <w:tcPr>
            <w:tcW w:w="1418" w:type="dxa"/>
            <w:tcBorders>
              <w:top w:val="nil"/>
              <w:left w:val="nil"/>
              <w:bottom w:val="nil"/>
              <w:right w:val="nil"/>
            </w:tcBorders>
            <w:vAlign w:val="center"/>
          </w:tcPr>
          <w:p w14:paraId="08A909F9"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4</w:t>
            </w:r>
            <w:r w:rsidRPr="00EE4DCC">
              <w:rPr>
                <w:rFonts w:ascii="Times New Roman" w:hAnsi="Times New Roman"/>
                <w:color w:val="000000" w:themeColor="text1"/>
                <w:sz w:val="21"/>
                <w:szCs w:val="21"/>
                <w:lang w:eastAsia="zh-CN"/>
              </w:rPr>
              <w:t>.80-11.20</w:t>
            </w:r>
          </w:p>
        </w:tc>
        <w:tc>
          <w:tcPr>
            <w:tcW w:w="1134" w:type="dxa"/>
            <w:tcBorders>
              <w:top w:val="nil"/>
              <w:left w:val="nil"/>
              <w:bottom w:val="nil"/>
              <w:right w:val="nil"/>
            </w:tcBorders>
            <w:vAlign w:val="center"/>
          </w:tcPr>
          <w:p w14:paraId="0D5FA406" w14:textId="2B88F69F" w:rsidR="00007B02" w:rsidRPr="00EE4DCC" w:rsidRDefault="00F37277" w:rsidP="00F37277">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5.20</w:t>
            </w:r>
          </w:p>
        </w:tc>
        <w:tc>
          <w:tcPr>
            <w:tcW w:w="850" w:type="dxa"/>
            <w:tcBorders>
              <w:top w:val="nil"/>
              <w:left w:val="nil"/>
              <w:bottom w:val="nil"/>
              <w:right w:val="nil"/>
            </w:tcBorders>
            <w:vAlign w:val="center"/>
          </w:tcPr>
          <w:p w14:paraId="57F053B9" w14:textId="72A05EBE"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8</w:t>
            </w:r>
            <w:r w:rsidRPr="00EE4DCC">
              <w:rPr>
                <w:rFonts w:ascii="Times New Roman" w:hAnsi="Times New Roman"/>
                <w:color w:val="000000" w:themeColor="text1"/>
                <w:sz w:val="21"/>
                <w:szCs w:val="21"/>
                <w:lang w:eastAsia="zh-CN"/>
              </w:rPr>
              <w:t>.45</w:t>
            </w:r>
          </w:p>
        </w:tc>
        <w:tc>
          <w:tcPr>
            <w:tcW w:w="851" w:type="dxa"/>
            <w:tcBorders>
              <w:top w:val="nil"/>
              <w:left w:val="nil"/>
              <w:bottom w:val="nil"/>
              <w:right w:val="nil"/>
            </w:tcBorders>
            <w:vAlign w:val="center"/>
          </w:tcPr>
          <w:p w14:paraId="74BB4285" w14:textId="27593752" w:rsidR="00007B02" w:rsidRPr="00EE4DCC" w:rsidRDefault="00007B02" w:rsidP="00C66289">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-24.00</w:t>
            </w:r>
          </w:p>
        </w:tc>
        <w:tc>
          <w:tcPr>
            <w:tcW w:w="1134" w:type="dxa"/>
            <w:tcBorders>
              <w:top w:val="nil"/>
              <w:left w:val="nil"/>
              <w:bottom w:val="nil"/>
              <w:right w:val="nil"/>
            </w:tcBorders>
            <w:vAlign w:val="center"/>
          </w:tcPr>
          <w:p w14:paraId="39C8B7E0" w14:textId="7E649BD5"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N</w:t>
            </w:r>
            <w:r w:rsidRPr="00EE4DCC">
              <w:rPr>
                <w:rFonts w:ascii="Times New Roman" w:hAnsi="Times New Roman"/>
                <w:color w:val="000000" w:themeColor="text1"/>
                <w:sz w:val="21"/>
                <w:szCs w:val="21"/>
                <w:lang w:eastAsia="zh-CN"/>
              </w:rPr>
              <w:t>o</w:t>
            </w:r>
          </w:p>
        </w:tc>
        <w:tc>
          <w:tcPr>
            <w:tcW w:w="709" w:type="dxa"/>
            <w:tcBorders>
              <w:top w:val="nil"/>
              <w:left w:val="nil"/>
              <w:bottom w:val="nil"/>
              <w:right w:val="nil"/>
            </w:tcBorders>
            <w:vAlign w:val="center"/>
          </w:tcPr>
          <w:p w14:paraId="6442D3C8" w14:textId="77777777" w:rsidR="00007B02" w:rsidRPr="00EE4DCC" w:rsidRDefault="00007B02"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hint="eastAsia"/>
                <w:color w:val="000000" w:themeColor="text1"/>
                <w:sz w:val="21"/>
                <w:szCs w:val="21"/>
                <w:lang w:eastAsia="zh-CN"/>
              </w:rPr>
              <w:t>N</w:t>
            </w:r>
            <w:r w:rsidRPr="00EE4DCC">
              <w:rPr>
                <w:rFonts w:ascii="Times New Roman" w:hAnsi="Times New Roman"/>
                <w:color w:val="000000" w:themeColor="text1"/>
                <w:sz w:val="21"/>
                <w:szCs w:val="21"/>
                <w:lang w:eastAsia="zh-CN"/>
              </w:rPr>
              <w:t>o</w:t>
            </w:r>
          </w:p>
        </w:tc>
        <w:tc>
          <w:tcPr>
            <w:tcW w:w="850" w:type="dxa"/>
            <w:tcBorders>
              <w:top w:val="nil"/>
              <w:left w:val="nil"/>
              <w:bottom w:val="nil"/>
              <w:right w:val="nil"/>
            </w:tcBorders>
            <w:shd w:val="clear" w:color="auto" w:fill="auto"/>
            <w:vAlign w:val="center"/>
          </w:tcPr>
          <w:p w14:paraId="72C37D77" w14:textId="581A65EF" w:rsidR="00007B02" w:rsidRPr="00EE4DCC" w:rsidRDefault="00754F36" w:rsidP="004A1B0C">
            <w:pPr>
              <w:pStyle w:val="TCTableBody0"/>
              <w:spacing w:after="0" w:line="276" w:lineRule="auto"/>
              <w:jc w:val="center"/>
              <w:rPr>
                <w:rFonts w:ascii="Times New Roman" w:hAnsi="Times New Roman"/>
                <w:color w:val="000000" w:themeColor="text1"/>
                <w:sz w:val="21"/>
                <w:szCs w:val="21"/>
                <w:lang w:eastAsia="zh-CN"/>
              </w:rPr>
            </w:pPr>
            <w:r w:rsidRPr="00EE4DCC">
              <w:rPr>
                <w:rFonts w:ascii="Times New Roman" w:hAnsi="Times New Roman"/>
                <w:noProof/>
                <w:color w:val="000000" w:themeColor="text1"/>
                <w:sz w:val="21"/>
                <w:szCs w:val="21"/>
                <w:lang w:eastAsia="zh-CN"/>
              </w:rPr>
              <w:t>33</w:t>
            </w:r>
          </w:p>
        </w:tc>
      </w:tr>
      <w:tr w:rsidR="00EE4DCC" w:rsidRPr="00EE4DCC" w14:paraId="355E6D26" w14:textId="77777777" w:rsidTr="00FB2EB5">
        <w:trPr>
          <w:trHeight w:val="181"/>
        </w:trPr>
        <w:tc>
          <w:tcPr>
            <w:tcW w:w="1701" w:type="dxa"/>
            <w:tcBorders>
              <w:top w:val="nil"/>
              <w:left w:val="nil"/>
              <w:bottom w:val="single" w:sz="12" w:space="0" w:color="auto"/>
              <w:right w:val="nil"/>
            </w:tcBorders>
            <w:shd w:val="clear" w:color="auto" w:fill="E7E6E6" w:themeFill="background2"/>
            <w:vAlign w:val="center"/>
          </w:tcPr>
          <w:p w14:paraId="3756A0DF" w14:textId="77777777" w:rsidR="00007B02" w:rsidRPr="00B52B32" w:rsidRDefault="00007B02" w:rsidP="004A1B0C">
            <w:pPr>
              <w:pStyle w:val="TCTableBody0"/>
              <w:spacing w:after="0" w:line="276" w:lineRule="auto"/>
              <w:jc w:val="center"/>
              <w:rPr>
                <w:rFonts w:ascii="Times New Roman" w:hAnsi="Times New Roman" w:cs="Times New Roman"/>
                <w:b/>
                <w:bCs/>
                <w:color w:val="000000" w:themeColor="text1"/>
                <w:sz w:val="21"/>
                <w:szCs w:val="21"/>
                <w:lang w:eastAsia="zh-CN"/>
              </w:rPr>
            </w:pPr>
            <w:bookmarkStart w:id="11" w:name="_Hlk157988923"/>
            <w:r w:rsidRPr="00B52B32">
              <w:rPr>
                <w:rFonts w:ascii="Times New Roman" w:hAnsi="Times New Roman" w:cs="Times New Roman"/>
                <w:b/>
                <w:bCs/>
                <w:color w:val="000000" w:themeColor="text1"/>
                <w:sz w:val="21"/>
                <w:szCs w:val="21"/>
                <w:lang w:eastAsia="zh-CN"/>
              </w:rPr>
              <w:t>CuHT</w:t>
            </w:r>
            <w:r w:rsidRPr="00B52B32">
              <w:rPr>
                <w:rFonts w:ascii="Times New Roman" w:hAnsi="Times New Roman" w:cs="Times New Roman"/>
                <w:b/>
                <w:bCs/>
                <w:color w:val="000000" w:themeColor="text1"/>
                <w:sz w:val="21"/>
                <w:szCs w:val="21"/>
              </w:rPr>
              <w:t>-</w:t>
            </w:r>
            <w:r w:rsidRPr="00B52B32">
              <w:rPr>
                <w:rFonts w:ascii="Times New Roman" w:hAnsi="Times New Roman" w:cs="Times New Roman"/>
                <w:b/>
                <w:bCs/>
                <w:color w:val="000000" w:themeColor="text1"/>
                <w:sz w:val="21"/>
                <w:szCs w:val="21"/>
                <w:lang w:eastAsia="zh-CN"/>
              </w:rPr>
              <w:t>FCIP</w:t>
            </w:r>
            <w:r w:rsidRPr="00B52B32">
              <w:rPr>
                <w:rFonts w:ascii="Times New Roman" w:hAnsi="Times New Roman" w:cs="Times New Roman"/>
                <w:b/>
                <w:bCs/>
                <w:color w:val="000000" w:themeColor="text1"/>
                <w:sz w:val="21"/>
                <w:szCs w:val="21"/>
              </w:rPr>
              <w:t>-</w:t>
            </w:r>
            <w:r w:rsidRPr="00B52B32">
              <w:rPr>
                <w:rFonts w:ascii="Times New Roman" w:hAnsi="Times New Roman" w:cs="Times New Roman"/>
                <w:b/>
                <w:bCs/>
                <w:color w:val="000000" w:themeColor="text1"/>
                <w:sz w:val="21"/>
                <w:szCs w:val="21"/>
                <w:lang w:eastAsia="zh-CN"/>
              </w:rPr>
              <w:t>EP</w:t>
            </w:r>
            <w:r w:rsidRPr="00B52B32">
              <w:rPr>
                <w:rFonts w:ascii="Times New Roman" w:hAnsi="Times New Roman" w:cs="Times New Roman"/>
                <w:b/>
                <w:bCs/>
                <w:color w:val="000000" w:themeColor="text1"/>
                <w:sz w:val="21"/>
                <w:szCs w:val="21"/>
              </w:rPr>
              <w:t xml:space="preserve"> metamaterial</w:t>
            </w:r>
            <w:bookmarkEnd w:id="11"/>
          </w:p>
        </w:tc>
        <w:tc>
          <w:tcPr>
            <w:tcW w:w="1276" w:type="dxa"/>
            <w:tcBorders>
              <w:top w:val="nil"/>
              <w:left w:val="nil"/>
              <w:bottom w:val="single" w:sz="12" w:space="0" w:color="auto"/>
              <w:right w:val="nil"/>
            </w:tcBorders>
            <w:shd w:val="clear" w:color="auto" w:fill="E7E6E6" w:themeFill="background2"/>
            <w:vAlign w:val="center"/>
          </w:tcPr>
          <w:p w14:paraId="11664DB3" w14:textId="56FB9BA3" w:rsidR="00007B02" w:rsidRPr="00B52B32" w:rsidRDefault="00007B02" w:rsidP="004A1B0C">
            <w:pPr>
              <w:pStyle w:val="TCTableBody0"/>
              <w:spacing w:after="0" w:line="276" w:lineRule="auto"/>
              <w:jc w:val="center"/>
              <w:rPr>
                <w:rFonts w:ascii="Times New Roman" w:hAnsi="Times New Roman" w:cs="Times New Roman"/>
                <w:b/>
                <w:bCs/>
                <w:color w:val="000000" w:themeColor="text1"/>
                <w:sz w:val="21"/>
                <w:szCs w:val="21"/>
                <w:lang w:eastAsia="zh-CN"/>
              </w:rPr>
            </w:pPr>
            <w:r w:rsidRPr="00B52B32">
              <w:rPr>
                <w:rFonts w:ascii="Times New Roman" w:hAnsi="Times New Roman" w:cs="Times New Roman"/>
                <w:b/>
                <w:bCs/>
                <w:color w:val="000000" w:themeColor="text1"/>
                <w:sz w:val="21"/>
                <w:szCs w:val="21"/>
                <w:lang w:eastAsia="zh-CN"/>
              </w:rPr>
              <w:t>CuHT-FCIP 2D/2D assembly</w:t>
            </w:r>
          </w:p>
        </w:tc>
        <w:tc>
          <w:tcPr>
            <w:tcW w:w="1559" w:type="dxa"/>
            <w:tcBorders>
              <w:top w:val="nil"/>
              <w:left w:val="nil"/>
              <w:bottom w:val="single" w:sz="12" w:space="0" w:color="auto"/>
              <w:right w:val="nil"/>
            </w:tcBorders>
            <w:shd w:val="clear" w:color="auto" w:fill="E7E6E6" w:themeFill="background2"/>
            <w:vAlign w:val="center"/>
          </w:tcPr>
          <w:p w14:paraId="1CBF98D5" w14:textId="77777777" w:rsidR="00007B02" w:rsidRPr="00B52B32" w:rsidRDefault="00007B02" w:rsidP="00F37277">
            <w:pPr>
              <w:pStyle w:val="TCTableBody0"/>
              <w:spacing w:after="0" w:line="276" w:lineRule="auto"/>
              <w:jc w:val="center"/>
              <w:rPr>
                <w:rFonts w:ascii="Times New Roman" w:hAnsi="Times New Roman" w:cs="Times New Roman"/>
                <w:b/>
                <w:bCs/>
                <w:color w:val="000000" w:themeColor="text1"/>
                <w:sz w:val="21"/>
                <w:szCs w:val="21"/>
                <w:lang w:eastAsia="zh-CN"/>
              </w:rPr>
            </w:pPr>
            <w:r w:rsidRPr="00B52B32">
              <w:rPr>
                <w:rFonts w:ascii="Times New Roman" w:hAnsi="Times New Roman" w:cs="Times New Roman"/>
                <w:b/>
                <w:bCs/>
                <w:color w:val="000000" w:themeColor="text1"/>
                <w:sz w:val="21"/>
                <w:szCs w:val="21"/>
                <w:lang w:eastAsia="zh-CN"/>
              </w:rPr>
              <w:t>2.00-40.00</w:t>
            </w:r>
          </w:p>
        </w:tc>
        <w:tc>
          <w:tcPr>
            <w:tcW w:w="1418" w:type="dxa"/>
            <w:tcBorders>
              <w:top w:val="nil"/>
              <w:left w:val="nil"/>
              <w:bottom w:val="single" w:sz="12" w:space="0" w:color="auto"/>
              <w:right w:val="nil"/>
            </w:tcBorders>
            <w:shd w:val="clear" w:color="auto" w:fill="E7E6E6" w:themeFill="background2"/>
            <w:vAlign w:val="center"/>
          </w:tcPr>
          <w:p w14:paraId="7D56DDD2" w14:textId="77777777" w:rsidR="00007B02" w:rsidRPr="00B52B32" w:rsidRDefault="00007B02" w:rsidP="004A1B0C">
            <w:pPr>
              <w:pStyle w:val="TCTableBody0"/>
              <w:spacing w:after="0" w:line="276" w:lineRule="auto"/>
              <w:jc w:val="center"/>
              <w:rPr>
                <w:rFonts w:ascii="Times New Roman" w:hAnsi="Times New Roman" w:cs="Times New Roman"/>
                <w:b/>
                <w:bCs/>
                <w:color w:val="000000" w:themeColor="text1"/>
                <w:sz w:val="21"/>
                <w:szCs w:val="21"/>
                <w:lang w:eastAsia="zh-CN"/>
              </w:rPr>
            </w:pPr>
            <w:r w:rsidRPr="00B52B32">
              <w:rPr>
                <w:rFonts w:ascii="Times New Roman" w:hAnsi="Times New Roman" w:cs="Times New Roman"/>
                <w:b/>
                <w:bCs/>
                <w:color w:val="000000" w:themeColor="text1"/>
                <w:sz w:val="21"/>
                <w:szCs w:val="21"/>
                <w:lang w:eastAsia="zh-CN"/>
              </w:rPr>
              <w:t>2.00-2.35</w:t>
            </w:r>
          </w:p>
          <w:p w14:paraId="0888B535" w14:textId="77777777" w:rsidR="00007B02" w:rsidRPr="00B52B32" w:rsidRDefault="00007B02" w:rsidP="004A1B0C">
            <w:pPr>
              <w:pStyle w:val="TCTableBody0"/>
              <w:spacing w:after="0" w:line="276" w:lineRule="auto"/>
              <w:jc w:val="center"/>
              <w:rPr>
                <w:rFonts w:ascii="Times New Roman" w:hAnsi="Times New Roman" w:cs="Times New Roman"/>
                <w:b/>
                <w:bCs/>
                <w:color w:val="000000" w:themeColor="text1"/>
                <w:sz w:val="21"/>
                <w:szCs w:val="21"/>
                <w:lang w:eastAsia="zh-CN"/>
              </w:rPr>
            </w:pPr>
            <w:r w:rsidRPr="00B52B32">
              <w:rPr>
                <w:rFonts w:ascii="Times New Roman" w:hAnsi="Times New Roman" w:cs="Times New Roman"/>
                <w:b/>
                <w:bCs/>
                <w:color w:val="000000" w:themeColor="text1"/>
                <w:sz w:val="21"/>
                <w:szCs w:val="21"/>
                <w:lang w:eastAsia="zh-CN"/>
              </w:rPr>
              <w:t>4.50-40.00</w:t>
            </w:r>
          </w:p>
        </w:tc>
        <w:tc>
          <w:tcPr>
            <w:tcW w:w="1134" w:type="dxa"/>
            <w:tcBorders>
              <w:top w:val="nil"/>
              <w:left w:val="nil"/>
              <w:bottom w:val="single" w:sz="12" w:space="0" w:color="auto"/>
              <w:right w:val="nil"/>
            </w:tcBorders>
            <w:shd w:val="clear" w:color="auto" w:fill="E7E6E6" w:themeFill="background2"/>
            <w:vAlign w:val="center"/>
          </w:tcPr>
          <w:p w14:paraId="6E59BC49" w14:textId="0FC2BA17" w:rsidR="00007B02" w:rsidRPr="00B52B32" w:rsidRDefault="00F37277" w:rsidP="00F37277">
            <w:pPr>
              <w:pStyle w:val="TCTableBody0"/>
              <w:spacing w:after="0" w:line="276" w:lineRule="auto"/>
              <w:jc w:val="center"/>
              <w:rPr>
                <w:rFonts w:ascii="Times New Roman" w:hAnsi="Times New Roman" w:cs="Times New Roman"/>
                <w:b/>
                <w:bCs/>
                <w:color w:val="000000" w:themeColor="text1"/>
                <w:sz w:val="21"/>
                <w:szCs w:val="21"/>
                <w:lang w:eastAsia="zh-CN"/>
              </w:rPr>
            </w:pPr>
            <w:r w:rsidRPr="00B52B32">
              <w:rPr>
                <w:rFonts w:ascii="Times New Roman" w:hAnsi="Times New Roman" w:cs="Times New Roman"/>
                <w:b/>
                <w:bCs/>
                <w:color w:val="000000" w:themeColor="text1"/>
                <w:sz w:val="21"/>
                <w:szCs w:val="21"/>
                <w:lang w:eastAsia="zh-CN"/>
              </w:rPr>
              <w:t>6.00</w:t>
            </w:r>
          </w:p>
        </w:tc>
        <w:tc>
          <w:tcPr>
            <w:tcW w:w="850" w:type="dxa"/>
            <w:tcBorders>
              <w:top w:val="nil"/>
              <w:left w:val="nil"/>
              <w:bottom w:val="single" w:sz="12" w:space="0" w:color="auto"/>
              <w:right w:val="nil"/>
            </w:tcBorders>
            <w:shd w:val="clear" w:color="auto" w:fill="E7E6E6" w:themeFill="background2"/>
            <w:vAlign w:val="center"/>
          </w:tcPr>
          <w:p w14:paraId="7F9C65BA" w14:textId="29243D8B" w:rsidR="00007B02" w:rsidRPr="00B52B32" w:rsidRDefault="00007B02" w:rsidP="004A1B0C">
            <w:pPr>
              <w:pStyle w:val="TCTableBody0"/>
              <w:spacing w:after="0" w:line="276" w:lineRule="auto"/>
              <w:jc w:val="center"/>
              <w:rPr>
                <w:rFonts w:ascii="Times New Roman" w:hAnsi="Times New Roman" w:cs="Times New Roman"/>
                <w:b/>
                <w:bCs/>
                <w:color w:val="000000" w:themeColor="text1"/>
                <w:sz w:val="21"/>
                <w:szCs w:val="21"/>
                <w:lang w:eastAsia="zh-CN"/>
              </w:rPr>
            </w:pPr>
            <w:r w:rsidRPr="00B52B32">
              <w:rPr>
                <w:rFonts w:ascii="Times New Roman" w:hAnsi="Times New Roman" w:cs="Times New Roman"/>
                <w:b/>
                <w:bCs/>
                <w:color w:val="000000" w:themeColor="text1"/>
                <w:sz w:val="21"/>
                <w:szCs w:val="21"/>
                <w:lang w:eastAsia="zh-CN"/>
              </w:rPr>
              <w:t>9.30</w:t>
            </w:r>
          </w:p>
        </w:tc>
        <w:tc>
          <w:tcPr>
            <w:tcW w:w="851" w:type="dxa"/>
            <w:tcBorders>
              <w:top w:val="nil"/>
              <w:left w:val="nil"/>
              <w:bottom w:val="single" w:sz="12" w:space="0" w:color="auto"/>
              <w:right w:val="nil"/>
            </w:tcBorders>
            <w:shd w:val="clear" w:color="auto" w:fill="E7E6E6" w:themeFill="background2"/>
            <w:vAlign w:val="center"/>
          </w:tcPr>
          <w:p w14:paraId="7E6B4537" w14:textId="1820DAC1" w:rsidR="00007B02" w:rsidRPr="00B52B32" w:rsidRDefault="00007B02" w:rsidP="00C66289">
            <w:pPr>
              <w:pStyle w:val="TCTableBody0"/>
              <w:spacing w:after="0" w:line="276" w:lineRule="auto"/>
              <w:jc w:val="center"/>
              <w:rPr>
                <w:rFonts w:ascii="Times New Roman" w:hAnsi="Times New Roman" w:cs="Times New Roman"/>
                <w:b/>
                <w:bCs/>
                <w:color w:val="000000" w:themeColor="text1"/>
                <w:sz w:val="21"/>
                <w:szCs w:val="21"/>
                <w:lang w:eastAsia="zh-CN"/>
              </w:rPr>
            </w:pPr>
            <w:r w:rsidRPr="00B52B32">
              <w:rPr>
                <w:rFonts w:ascii="Times New Roman" w:hAnsi="Times New Roman" w:cs="Times New Roman"/>
                <w:b/>
                <w:bCs/>
                <w:color w:val="000000" w:themeColor="text1"/>
                <w:sz w:val="21"/>
                <w:szCs w:val="21"/>
                <w:lang w:eastAsia="zh-CN"/>
              </w:rPr>
              <w:t xml:space="preserve">-51.00 </w:t>
            </w:r>
          </w:p>
        </w:tc>
        <w:tc>
          <w:tcPr>
            <w:tcW w:w="1134" w:type="dxa"/>
            <w:tcBorders>
              <w:top w:val="nil"/>
              <w:left w:val="nil"/>
              <w:bottom w:val="single" w:sz="12" w:space="0" w:color="auto"/>
              <w:right w:val="nil"/>
            </w:tcBorders>
            <w:shd w:val="clear" w:color="auto" w:fill="E7E6E6" w:themeFill="background2"/>
            <w:vAlign w:val="center"/>
          </w:tcPr>
          <w:p w14:paraId="2DF7889B" w14:textId="4EF3EA2B" w:rsidR="00007B02" w:rsidRPr="00B52B32" w:rsidRDefault="00007B02" w:rsidP="004A1B0C">
            <w:pPr>
              <w:pStyle w:val="TCTableBody0"/>
              <w:spacing w:after="0" w:line="276" w:lineRule="auto"/>
              <w:jc w:val="center"/>
              <w:rPr>
                <w:rFonts w:ascii="Times New Roman" w:hAnsi="Times New Roman" w:cs="Times New Roman"/>
                <w:b/>
                <w:bCs/>
                <w:color w:val="000000" w:themeColor="text1"/>
                <w:sz w:val="21"/>
                <w:szCs w:val="21"/>
                <w:lang w:eastAsia="zh-CN"/>
              </w:rPr>
            </w:pPr>
            <w:r w:rsidRPr="00B52B32">
              <w:rPr>
                <w:rFonts w:ascii="Times New Roman" w:hAnsi="Times New Roman" w:cs="Times New Roman"/>
                <w:b/>
                <w:bCs/>
                <w:color w:val="000000" w:themeColor="text1"/>
                <w:sz w:val="21"/>
                <w:szCs w:val="21"/>
                <w:lang w:eastAsia="zh-CN"/>
              </w:rPr>
              <w:t>201.01</w:t>
            </w:r>
          </w:p>
        </w:tc>
        <w:tc>
          <w:tcPr>
            <w:tcW w:w="709" w:type="dxa"/>
            <w:tcBorders>
              <w:top w:val="nil"/>
              <w:left w:val="nil"/>
              <w:bottom w:val="single" w:sz="12" w:space="0" w:color="auto"/>
              <w:right w:val="nil"/>
            </w:tcBorders>
            <w:shd w:val="clear" w:color="auto" w:fill="E7E6E6" w:themeFill="background2"/>
            <w:vAlign w:val="center"/>
          </w:tcPr>
          <w:p w14:paraId="0C407BDA" w14:textId="77777777" w:rsidR="00007B02" w:rsidRPr="00B52B32" w:rsidRDefault="00007B02" w:rsidP="004A1B0C">
            <w:pPr>
              <w:pStyle w:val="TCTableBody0"/>
              <w:spacing w:after="0" w:line="276" w:lineRule="auto"/>
              <w:jc w:val="center"/>
              <w:rPr>
                <w:rFonts w:ascii="Times New Roman" w:hAnsi="Times New Roman" w:cs="Times New Roman"/>
                <w:b/>
                <w:bCs/>
                <w:color w:val="000000" w:themeColor="text1"/>
                <w:sz w:val="21"/>
                <w:szCs w:val="21"/>
                <w:lang w:eastAsia="zh-CN"/>
              </w:rPr>
            </w:pPr>
            <w:r w:rsidRPr="00B52B32">
              <w:rPr>
                <w:rFonts w:ascii="Times New Roman" w:hAnsi="Times New Roman" w:cs="Times New Roman"/>
                <w:b/>
                <w:bCs/>
                <w:color w:val="000000" w:themeColor="text1"/>
                <w:sz w:val="21"/>
                <w:szCs w:val="21"/>
                <w:lang w:eastAsia="zh-CN"/>
              </w:rPr>
              <w:t>0.89</w:t>
            </w:r>
          </w:p>
        </w:tc>
        <w:tc>
          <w:tcPr>
            <w:tcW w:w="850" w:type="dxa"/>
            <w:tcBorders>
              <w:top w:val="nil"/>
              <w:left w:val="nil"/>
              <w:bottom w:val="single" w:sz="12" w:space="0" w:color="auto"/>
              <w:right w:val="nil"/>
            </w:tcBorders>
            <w:shd w:val="clear" w:color="auto" w:fill="E7E6E6" w:themeFill="background2"/>
            <w:vAlign w:val="center"/>
          </w:tcPr>
          <w:p w14:paraId="20DC0FFF" w14:textId="77777777" w:rsidR="00007B02" w:rsidRPr="00B52B32" w:rsidRDefault="00007B02" w:rsidP="004A1B0C">
            <w:pPr>
              <w:pStyle w:val="TCTableBody0"/>
              <w:spacing w:after="0" w:line="276" w:lineRule="auto"/>
              <w:jc w:val="center"/>
              <w:rPr>
                <w:rFonts w:ascii="Times New Roman" w:hAnsi="Times New Roman" w:cs="Times New Roman"/>
                <w:b/>
                <w:bCs/>
                <w:color w:val="000000" w:themeColor="text1"/>
                <w:sz w:val="21"/>
                <w:szCs w:val="21"/>
                <w:lang w:eastAsia="zh-CN"/>
              </w:rPr>
            </w:pPr>
            <w:r w:rsidRPr="00B52B32">
              <w:rPr>
                <w:rFonts w:ascii="Times New Roman" w:hAnsi="Times New Roman" w:cs="Times New Roman"/>
                <w:b/>
                <w:bCs/>
                <w:color w:val="000000" w:themeColor="text1"/>
                <w:sz w:val="21"/>
                <w:szCs w:val="21"/>
                <w:lang w:eastAsia="zh-CN"/>
              </w:rPr>
              <w:t>This work</w:t>
            </w:r>
          </w:p>
        </w:tc>
      </w:tr>
    </w:tbl>
    <w:p w14:paraId="49162B29" w14:textId="77777777" w:rsidR="00325D34" w:rsidRPr="00EE4DCC" w:rsidRDefault="00325D34" w:rsidP="00325D34">
      <w:pPr>
        <w:widowControl/>
        <w:spacing w:line="480" w:lineRule="auto"/>
        <w:jc w:val="center"/>
        <w:rPr>
          <w:rFonts w:ascii="Times New Roman" w:eastAsia="等线" w:hAnsi="Times New Roman" w:cs="Times New Roman"/>
          <w:b/>
          <w:bCs/>
          <w:noProof/>
          <w:color w:val="000000" w:themeColor="text1"/>
          <w:sz w:val="28"/>
          <w:szCs w:val="28"/>
        </w:rPr>
      </w:pPr>
      <w:r w:rsidRPr="00EE4DCC">
        <w:rPr>
          <w:noProof/>
          <w:color w:val="000000" w:themeColor="text1"/>
        </w:rPr>
        <w:lastRenderedPageBreak/>
        <w:drawing>
          <wp:inline distT="0" distB="0" distL="0" distR="0" wp14:anchorId="2BEAB519" wp14:editId="66325832">
            <wp:extent cx="5196780" cy="2184400"/>
            <wp:effectExtent l="0" t="0" r="4445" b="6350"/>
            <wp:docPr id="104497093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970930" name=""/>
                    <pic:cNvPicPr/>
                  </pic:nvPicPr>
                  <pic:blipFill>
                    <a:blip r:embed="rId24"/>
                    <a:stretch>
                      <a:fillRect/>
                    </a:stretch>
                  </pic:blipFill>
                  <pic:spPr>
                    <a:xfrm>
                      <a:off x="0" y="0"/>
                      <a:ext cx="5204021" cy="2187444"/>
                    </a:xfrm>
                    <a:prstGeom prst="rect">
                      <a:avLst/>
                    </a:prstGeom>
                  </pic:spPr>
                </pic:pic>
              </a:graphicData>
            </a:graphic>
          </wp:inline>
        </w:drawing>
      </w:r>
    </w:p>
    <w:p w14:paraId="72828EF8" w14:textId="5DDB9543" w:rsidR="00325D34" w:rsidRPr="00EE4DCC" w:rsidRDefault="00684AF0" w:rsidP="0025425D">
      <w:pPr>
        <w:widowControl/>
        <w:spacing w:line="360" w:lineRule="auto"/>
        <w:jc w:val="center"/>
        <w:rPr>
          <w:rFonts w:ascii="Times New Roman" w:eastAsia="等线" w:hAnsi="Times New Roman" w:cs="Times New Roman"/>
          <w:noProof/>
          <w:color w:val="000000" w:themeColor="text1"/>
          <w:sz w:val="24"/>
          <w:szCs w:val="24"/>
        </w:rPr>
      </w:pPr>
      <w:r w:rsidRPr="00684AF0">
        <w:rPr>
          <w:rFonts w:ascii="Times New Roman" w:eastAsia="等线" w:hAnsi="Times New Roman" w:cs="Times New Roman"/>
          <w:b/>
          <w:bCs/>
          <w:noProof/>
          <w:color w:val="000000" w:themeColor="text1"/>
          <w:sz w:val="24"/>
          <w:szCs w:val="24"/>
        </w:rPr>
        <w:t>Supplementary</w:t>
      </w:r>
      <w:r>
        <w:rPr>
          <w:rFonts w:ascii="Times New Roman" w:eastAsia="等线" w:hAnsi="Times New Roman" w:cs="Times New Roman" w:hint="eastAsia"/>
          <w:b/>
          <w:bCs/>
          <w:noProof/>
          <w:color w:val="000000" w:themeColor="text1"/>
          <w:sz w:val="24"/>
          <w:szCs w:val="24"/>
        </w:rPr>
        <w:t xml:space="preserve"> </w:t>
      </w:r>
      <w:r w:rsidRPr="00EE4DCC">
        <w:rPr>
          <w:rFonts w:ascii="Times New Roman" w:eastAsia="等线" w:hAnsi="Times New Roman" w:cs="Times New Roman"/>
          <w:b/>
          <w:bCs/>
          <w:noProof/>
          <w:color w:val="000000" w:themeColor="text1"/>
          <w:sz w:val="24"/>
          <w:szCs w:val="24"/>
        </w:rPr>
        <w:t>Fig</w:t>
      </w:r>
      <w:r>
        <w:rPr>
          <w:rFonts w:ascii="Times New Roman" w:eastAsia="等线" w:hAnsi="Times New Roman" w:cs="Times New Roman" w:hint="eastAsia"/>
          <w:b/>
          <w:bCs/>
          <w:noProof/>
          <w:color w:val="000000" w:themeColor="text1"/>
          <w:sz w:val="24"/>
          <w:szCs w:val="24"/>
        </w:rPr>
        <w:t>.</w:t>
      </w:r>
      <w:r w:rsidRPr="00EE4DCC">
        <w:rPr>
          <w:rFonts w:ascii="Times New Roman" w:eastAsia="等线" w:hAnsi="Times New Roman" w:cs="Times New Roman"/>
          <w:b/>
          <w:bCs/>
          <w:noProof/>
          <w:color w:val="000000" w:themeColor="text1"/>
          <w:sz w:val="24"/>
          <w:szCs w:val="24"/>
        </w:rPr>
        <w:t xml:space="preserve"> </w:t>
      </w:r>
      <w:r w:rsidR="006D5363" w:rsidRPr="00EE4DCC">
        <w:rPr>
          <w:rFonts w:ascii="Times New Roman" w:eastAsia="等线" w:hAnsi="Times New Roman" w:cs="Times New Roman"/>
          <w:b/>
          <w:bCs/>
          <w:noProof/>
          <w:color w:val="000000" w:themeColor="text1"/>
          <w:sz w:val="24"/>
          <w:szCs w:val="24"/>
        </w:rPr>
        <w:t>1</w:t>
      </w:r>
      <w:r w:rsidR="00754F36" w:rsidRPr="00EE4DCC">
        <w:rPr>
          <w:rFonts w:ascii="Times New Roman" w:eastAsia="等线" w:hAnsi="Times New Roman" w:cs="Times New Roman" w:hint="eastAsia"/>
          <w:b/>
          <w:bCs/>
          <w:noProof/>
          <w:color w:val="000000" w:themeColor="text1"/>
          <w:sz w:val="24"/>
          <w:szCs w:val="24"/>
        </w:rPr>
        <w:t>6</w:t>
      </w:r>
      <w:r w:rsidR="00325D34" w:rsidRPr="00EE4DCC">
        <w:rPr>
          <w:rFonts w:ascii="Times New Roman" w:eastAsia="等线" w:hAnsi="Times New Roman" w:cs="Times New Roman"/>
          <w:b/>
          <w:bCs/>
          <w:noProof/>
          <w:color w:val="000000" w:themeColor="text1"/>
          <w:sz w:val="24"/>
          <w:szCs w:val="24"/>
        </w:rPr>
        <w:t xml:space="preserve"> </w:t>
      </w:r>
      <w:r w:rsidR="00325D34" w:rsidRPr="00EE4DCC">
        <w:rPr>
          <w:rFonts w:ascii="Times New Roman" w:eastAsia="等线" w:hAnsi="Times New Roman" w:cs="Times New Roman"/>
          <w:noProof/>
          <w:color w:val="000000" w:themeColor="text1"/>
          <w:sz w:val="24"/>
          <w:szCs w:val="24"/>
        </w:rPr>
        <w:t>Mechanical properties of CuHT-FCIP-EP composites.</w:t>
      </w:r>
      <w:r w:rsidR="00325D34" w:rsidRPr="00EE4DCC">
        <w:rPr>
          <w:rFonts w:ascii="Times New Roman" w:eastAsia="等线" w:hAnsi="Times New Roman" w:cs="Times New Roman"/>
          <w:b/>
          <w:bCs/>
          <w:noProof/>
          <w:color w:val="000000" w:themeColor="text1"/>
          <w:sz w:val="24"/>
          <w:szCs w:val="24"/>
        </w:rPr>
        <w:t xml:space="preserve"> a </w:t>
      </w:r>
      <w:r w:rsidR="00CC55ED" w:rsidRPr="00EE4DCC">
        <w:rPr>
          <w:rFonts w:ascii="Times New Roman" w:eastAsia="等线" w:hAnsi="Times New Roman" w:cs="Times New Roman" w:hint="eastAsia"/>
          <w:noProof/>
          <w:color w:val="000000" w:themeColor="text1"/>
          <w:sz w:val="24"/>
          <w:szCs w:val="24"/>
        </w:rPr>
        <w:t>S</w:t>
      </w:r>
      <w:r w:rsidR="00325D34" w:rsidRPr="00EE4DCC">
        <w:rPr>
          <w:rFonts w:ascii="Times New Roman" w:eastAsia="等线" w:hAnsi="Times New Roman" w:cs="Times New Roman"/>
          <w:noProof/>
          <w:color w:val="000000" w:themeColor="text1"/>
          <w:sz w:val="24"/>
          <w:szCs w:val="24"/>
        </w:rPr>
        <w:t xml:space="preserve">tress–strain curves of S1, S2, S3 under three-point bending test. </w:t>
      </w:r>
      <w:r w:rsidR="00325D34" w:rsidRPr="00EE4DCC">
        <w:rPr>
          <w:rFonts w:ascii="Times New Roman" w:eastAsia="等线" w:hAnsi="Times New Roman" w:cs="Times New Roman"/>
          <w:b/>
          <w:bCs/>
          <w:noProof/>
          <w:color w:val="000000" w:themeColor="text1"/>
          <w:sz w:val="24"/>
          <w:szCs w:val="24"/>
        </w:rPr>
        <w:t>b</w:t>
      </w:r>
      <w:r w:rsidR="00325D34" w:rsidRPr="00EE4DCC">
        <w:rPr>
          <w:rFonts w:ascii="Times New Roman" w:eastAsia="等线" w:hAnsi="Times New Roman" w:cs="Times New Roman"/>
          <w:noProof/>
          <w:color w:val="000000" w:themeColor="text1"/>
          <w:sz w:val="24"/>
          <w:szCs w:val="24"/>
        </w:rPr>
        <w:t xml:space="preserve"> Stress–displacement curve of the metamaterial absorber </w:t>
      </w:r>
      <w:r w:rsidR="00D84E1B" w:rsidRPr="00EE4DCC">
        <w:rPr>
          <w:rFonts w:ascii="Times New Roman" w:eastAsia="等线" w:hAnsi="Times New Roman" w:cs="Times New Roman" w:hint="eastAsia"/>
          <w:noProof/>
          <w:color w:val="000000" w:themeColor="text1"/>
          <w:sz w:val="24"/>
          <w:szCs w:val="24"/>
        </w:rPr>
        <w:t>(</w:t>
      </w:r>
      <w:r w:rsidR="00443A52" w:rsidRPr="00EE4DCC">
        <w:rPr>
          <w:rFonts w:ascii="Times New Roman" w:eastAsia="等线" w:hAnsi="Times New Roman" w:cs="Times New Roman"/>
          <w:noProof/>
          <w:color w:val="000000" w:themeColor="text1"/>
          <w:sz w:val="24"/>
          <w:szCs w:val="24"/>
        </w:rPr>
        <w:t>2</w:t>
      </w:r>
      <w:r w:rsidR="00443A52" w:rsidRPr="00EE4DCC">
        <w:rPr>
          <w:rFonts w:ascii="Times New Roman" w:eastAsia="等线" w:hAnsi="Times New Roman" w:cs="Times New Roman" w:hint="eastAsia"/>
          <w:noProof/>
          <w:color w:val="000000" w:themeColor="text1"/>
          <w:sz w:val="24"/>
          <w:szCs w:val="24"/>
        </w:rPr>
        <w:t>×</w:t>
      </w:r>
      <w:r w:rsidR="00443A52" w:rsidRPr="00EE4DCC">
        <w:rPr>
          <w:rFonts w:ascii="Times New Roman" w:eastAsia="等线" w:hAnsi="Times New Roman" w:cs="Times New Roman"/>
          <w:noProof/>
          <w:color w:val="000000" w:themeColor="text1"/>
          <w:sz w:val="24"/>
          <w:szCs w:val="24"/>
        </w:rPr>
        <w:t xml:space="preserve">2 </w:t>
      </w:r>
      <w:r w:rsidR="00325D34" w:rsidRPr="00EE4DCC">
        <w:rPr>
          <w:rFonts w:ascii="Times New Roman" w:eastAsia="等线" w:hAnsi="Times New Roman" w:cs="Times New Roman"/>
          <w:noProof/>
          <w:color w:val="000000" w:themeColor="text1"/>
          <w:sz w:val="24"/>
          <w:szCs w:val="24"/>
        </w:rPr>
        <w:t>unit structures</w:t>
      </w:r>
      <w:r w:rsidR="00D84E1B" w:rsidRPr="00EE4DCC">
        <w:rPr>
          <w:rFonts w:ascii="Times New Roman" w:eastAsia="等线" w:hAnsi="Times New Roman" w:cs="Times New Roman"/>
          <w:noProof/>
          <w:color w:val="000000" w:themeColor="text1"/>
          <w:sz w:val="24"/>
          <w:szCs w:val="24"/>
        </w:rPr>
        <w:t>)</w:t>
      </w:r>
      <w:r w:rsidR="00325D34" w:rsidRPr="00EE4DCC">
        <w:rPr>
          <w:rFonts w:ascii="Times New Roman" w:eastAsia="等线" w:hAnsi="Times New Roman" w:cs="Times New Roman"/>
          <w:noProof/>
          <w:color w:val="000000" w:themeColor="text1"/>
          <w:sz w:val="24"/>
          <w:szCs w:val="24"/>
        </w:rPr>
        <w:t>.</w:t>
      </w:r>
    </w:p>
    <w:p w14:paraId="0D1BFFB2" w14:textId="77777777" w:rsidR="000B468A" w:rsidRDefault="000B468A" w:rsidP="009169FE">
      <w:pPr>
        <w:spacing w:beforeLines="50" w:before="156" w:afterLines="50" w:after="156" w:line="480" w:lineRule="auto"/>
        <w:rPr>
          <w:rFonts w:ascii="Times New Roman" w:eastAsia="等线" w:hAnsi="Times New Roman" w:cs="Times New Roman"/>
          <w:b/>
          <w:bCs/>
          <w:noProof/>
          <w:color w:val="000000" w:themeColor="text1"/>
          <w:sz w:val="28"/>
          <w:szCs w:val="28"/>
        </w:rPr>
      </w:pPr>
      <w:r>
        <w:rPr>
          <w:rFonts w:ascii="Times New Roman" w:eastAsia="等线" w:hAnsi="Times New Roman" w:cs="Times New Roman"/>
          <w:b/>
          <w:bCs/>
          <w:noProof/>
          <w:color w:val="000000" w:themeColor="text1"/>
          <w:sz w:val="28"/>
          <w:szCs w:val="28"/>
        </w:rPr>
        <w:br w:type="page"/>
      </w:r>
    </w:p>
    <w:p w14:paraId="55509F3F" w14:textId="114E8A4A" w:rsidR="00277A6D" w:rsidRPr="00EE4DCC" w:rsidRDefault="00ED2CA8" w:rsidP="009169FE">
      <w:pPr>
        <w:spacing w:beforeLines="50" w:before="156" w:afterLines="50" w:after="156" w:line="480" w:lineRule="auto"/>
        <w:rPr>
          <w:rFonts w:ascii="Times New Roman" w:eastAsia="等线" w:hAnsi="Times New Roman" w:cs="Times New Roman"/>
          <w:b/>
          <w:bCs/>
          <w:noProof/>
          <w:color w:val="000000" w:themeColor="text1"/>
          <w:sz w:val="28"/>
          <w:szCs w:val="28"/>
        </w:rPr>
      </w:pPr>
      <w:r w:rsidRPr="00EE4DCC">
        <w:rPr>
          <w:rFonts w:ascii="Times New Roman" w:eastAsia="等线" w:hAnsi="Times New Roman" w:cs="Times New Roman"/>
          <w:b/>
          <w:bCs/>
          <w:noProof/>
          <w:color w:val="000000" w:themeColor="text1"/>
          <w:sz w:val="28"/>
          <w:szCs w:val="28"/>
        </w:rPr>
        <w:lastRenderedPageBreak/>
        <w:t>Supplementary References</w:t>
      </w:r>
    </w:p>
    <w:p w14:paraId="6072B065" w14:textId="557F7B06"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1.</w:t>
      </w:r>
      <w:r w:rsidRPr="00EE4DCC">
        <w:rPr>
          <w:rFonts w:ascii="Times New Roman" w:hAnsi="Times New Roman" w:cs="Times New Roman"/>
          <w:color w:val="000000" w:themeColor="text1"/>
          <w:sz w:val="24"/>
          <w:szCs w:val="24"/>
        </w:rPr>
        <w:tab/>
        <w:t>Guayaquil-Sosa, F. et al. Photocatalytic hydrogen production using mesoporous TiO</w:t>
      </w:r>
      <w:r w:rsidRPr="00EE4DCC">
        <w:rPr>
          <w:rFonts w:ascii="Times New Roman" w:hAnsi="Times New Roman" w:cs="Times New Roman"/>
          <w:color w:val="000000" w:themeColor="text1"/>
          <w:sz w:val="24"/>
          <w:szCs w:val="24"/>
          <w:vertAlign w:val="subscript"/>
        </w:rPr>
        <w:t>2</w:t>
      </w:r>
      <w:r w:rsidRPr="00EE4DCC">
        <w:rPr>
          <w:rFonts w:ascii="Times New Roman" w:hAnsi="Times New Roman" w:cs="Times New Roman"/>
          <w:color w:val="000000" w:themeColor="text1"/>
          <w:sz w:val="24"/>
          <w:szCs w:val="24"/>
        </w:rPr>
        <w:t xml:space="preserve"> doped with Pt. </w:t>
      </w:r>
      <w:r w:rsidRPr="00EE4DCC">
        <w:rPr>
          <w:rFonts w:ascii="Times New Roman" w:hAnsi="Times New Roman" w:cs="Times New Roman"/>
          <w:i/>
          <w:color w:val="000000" w:themeColor="text1"/>
          <w:sz w:val="24"/>
          <w:szCs w:val="24"/>
        </w:rPr>
        <w:t>Appl Catal B Environ</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211</w:t>
      </w:r>
      <w:r w:rsidRPr="00EE4DCC">
        <w:rPr>
          <w:rFonts w:ascii="Times New Roman" w:hAnsi="Times New Roman" w:cs="Times New Roman"/>
          <w:color w:val="000000" w:themeColor="text1"/>
          <w:sz w:val="24"/>
          <w:szCs w:val="24"/>
        </w:rPr>
        <w:t>, 337-348 (2017).</w:t>
      </w:r>
    </w:p>
    <w:p w14:paraId="02DFF1B1" w14:textId="169F747E"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2.</w:t>
      </w:r>
      <w:r w:rsidRPr="00EE4DCC">
        <w:rPr>
          <w:rFonts w:ascii="Times New Roman" w:hAnsi="Times New Roman" w:cs="Times New Roman"/>
          <w:color w:val="000000" w:themeColor="text1"/>
          <w:sz w:val="24"/>
          <w:szCs w:val="24"/>
        </w:rPr>
        <w:tab/>
        <w:t xml:space="preserve">Kresse, G. et al. Efficient iterative schemes for ab initio total-energy calculations using a plane-wave basis set. </w:t>
      </w:r>
      <w:r w:rsidRPr="00EE4DCC">
        <w:rPr>
          <w:rFonts w:ascii="Times New Roman" w:hAnsi="Times New Roman" w:cs="Times New Roman"/>
          <w:i/>
          <w:color w:val="000000" w:themeColor="text1"/>
          <w:sz w:val="24"/>
          <w:szCs w:val="24"/>
        </w:rPr>
        <w:t>Phys Rev B</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54</w:t>
      </w:r>
      <w:r w:rsidRPr="00EE4DCC">
        <w:rPr>
          <w:rFonts w:ascii="Times New Roman" w:hAnsi="Times New Roman" w:cs="Times New Roman"/>
          <w:color w:val="000000" w:themeColor="text1"/>
          <w:sz w:val="24"/>
          <w:szCs w:val="24"/>
        </w:rPr>
        <w:t>, 11169-11186 (1996).</w:t>
      </w:r>
    </w:p>
    <w:p w14:paraId="5972B243" w14:textId="7E44BB0B"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3.</w:t>
      </w:r>
      <w:r w:rsidRPr="00EE4DCC">
        <w:rPr>
          <w:rFonts w:ascii="Times New Roman" w:hAnsi="Times New Roman" w:cs="Times New Roman"/>
          <w:color w:val="000000" w:themeColor="text1"/>
          <w:sz w:val="24"/>
          <w:szCs w:val="24"/>
        </w:rPr>
        <w:tab/>
        <w:t xml:space="preserve">Perdew, J. P. et al. Generalized gradient approximation made simple. </w:t>
      </w:r>
      <w:r w:rsidRPr="00EE4DCC">
        <w:rPr>
          <w:rFonts w:ascii="Times New Roman" w:hAnsi="Times New Roman" w:cs="Times New Roman"/>
          <w:i/>
          <w:color w:val="000000" w:themeColor="text1"/>
          <w:sz w:val="24"/>
          <w:szCs w:val="24"/>
        </w:rPr>
        <w:t>Phys Rev Lett</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77</w:t>
      </w:r>
      <w:r w:rsidRPr="00EE4DCC">
        <w:rPr>
          <w:rFonts w:ascii="Times New Roman" w:hAnsi="Times New Roman" w:cs="Times New Roman"/>
          <w:color w:val="000000" w:themeColor="text1"/>
          <w:sz w:val="24"/>
          <w:szCs w:val="24"/>
        </w:rPr>
        <w:t>, 3865-3868 (1996).</w:t>
      </w:r>
    </w:p>
    <w:p w14:paraId="799EC893" w14:textId="2DC89AD2"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4.</w:t>
      </w:r>
      <w:r w:rsidRPr="00EE4DCC">
        <w:rPr>
          <w:rFonts w:ascii="Times New Roman" w:hAnsi="Times New Roman" w:cs="Times New Roman"/>
          <w:color w:val="000000" w:themeColor="text1"/>
          <w:sz w:val="24"/>
          <w:szCs w:val="24"/>
        </w:rPr>
        <w:tab/>
        <w:t xml:space="preserve">Kresse, G. et al. From ultrasoft pseudopotentials to the projector augmented-wave method. </w:t>
      </w:r>
      <w:r w:rsidRPr="00EE4DCC">
        <w:rPr>
          <w:rFonts w:ascii="Times New Roman" w:hAnsi="Times New Roman" w:cs="Times New Roman"/>
          <w:i/>
          <w:color w:val="000000" w:themeColor="text1"/>
          <w:sz w:val="24"/>
          <w:szCs w:val="24"/>
        </w:rPr>
        <w:t>Phys Rev B</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59</w:t>
      </w:r>
      <w:r w:rsidRPr="00EE4DCC">
        <w:rPr>
          <w:rFonts w:ascii="Times New Roman" w:hAnsi="Times New Roman" w:cs="Times New Roman"/>
          <w:color w:val="000000" w:themeColor="text1"/>
          <w:sz w:val="24"/>
          <w:szCs w:val="24"/>
        </w:rPr>
        <w:t>, 1758-1775 (1999).</w:t>
      </w:r>
    </w:p>
    <w:p w14:paraId="3358A9D3" w14:textId="03E82DA7"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5.</w:t>
      </w:r>
      <w:r w:rsidRPr="00EE4DCC">
        <w:rPr>
          <w:rFonts w:ascii="Times New Roman" w:hAnsi="Times New Roman" w:cs="Times New Roman"/>
          <w:color w:val="000000" w:themeColor="text1"/>
          <w:sz w:val="24"/>
          <w:szCs w:val="24"/>
        </w:rPr>
        <w:tab/>
        <w:t xml:space="preserve">Blochl, P. E. Projector augmented-wave method. </w:t>
      </w:r>
      <w:r w:rsidRPr="00EE4DCC">
        <w:rPr>
          <w:rFonts w:ascii="Times New Roman" w:hAnsi="Times New Roman" w:cs="Times New Roman"/>
          <w:i/>
          <w:color w:val="000000" w:themeColor="text1"/>
          <w:sz w:val="24"/>
          <w:szCs w:val="24"/>
        </w:rPr>
        <w:t>Phys Rev B</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50</w:t>
      </w:r>
      <w:r w:rsidRPr="00EE4DCC">
        <w:rPr>
          <w:rFonts w:ascii="Times New Roman" w:hAnsi="Times New Roman" w:cs="Times New Roman"/>
          <w:color w:val="000000" w:themeColor="text1"/>
          <w:sz w:val="24"/>
          <w:szCs w:val="24"/>
        </w:rPr>
        <w:t>, 17953-17979 (1994).</w:t>
      </w:r>
    </w:p>
    <w:p w14:paraId="7C852F22" w14:textId="7D2C1E74"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6.</w:t>
      </w:r>
      <w:r w:rsidRPr="00EE4DCC">
        <w:rPr>
          <w:rFonts w:ascii="Times New Roman" w:hAnsi="Times New Roman" w:cs="Times New Roman"/>
          <w:color w:val="000000" w:themeColor="text1"/>
          <w:sz w:val="24"/>
          <w:szCs w:val="24"/>
        </w:rPr>
        <w:tab/>
        <w:t xml:space="preserve">Monkhorst, H. J. et al. Special points for brilllouin-zone integrations. </w:t>
      </w:r>
      <w:r w:rsidRPr="00EE4DCC">
        <w:rPr>
          <w:rFonts w:ascii="Times New Roman" w:hAnsi="Times New Roman" w:cs="Times New Roman"/>
          <w:i/>
          <w:color w:val="000000" w:themeColor="text1"/>
          <w:sz w:val="24"/>
          <w:szCs w:val="24"/>
        </w:rPr>
        <w:t>Phys Rev B</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13</w:t>
      </w:r>
      <w:r w:rsidRPr="00EE4DCC">
        <w:rPr>
          <w:rFonts w:ascii="Times New Roman" w:hAnsi="Times New Roman" w:cs="Times New Roman"/>
          <w:color w:val="000000" w:themeColor="text1"/>
          <w:sz w:val="24"/>
          <w:szCs w:val="24"/>
        </w:rPr>
        <w:t>, 5188-5192 (1976).</w:t>
      </w:r>
    </w:p>
    <w:p w14:paraId="39E241D1" w14:textId="20995096"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7.</w:t>
      </w:r>
      <w:r w:rsidRPr="00EE4DCC">
        <w:rPr>
          <w:rFonts w:ascii="Times New Roman" w:hAnsi="Times New Roman" w:cs="Times New Roman"/>
          <w:color w:val="000000" w:themeColor="text1"/>
          <w:sz w:val="24"/>
          <w:szCs w:val="24"/>
        </w:rPr>
        <w:tab/>
        <w:t xml:space="preserve">Grimme, S. et al. A consistent and accurate ab initio parametrization of density functional dispersion correction (DFT-D) for the 94 elements H-Pu. </w:t>
      </w:r>
      <w:r w:rsidRPr="00EE4DCC">
        <w:rPr>
          <w:rFonts w:ascii="Times New Roman" w:hAnsi="Times New Roman" w:cs="Times New Roman"/>
          <w:i/>
          <w:color w:val="000000" w:themeColor="text1"/>
          <w:sz w:val="24"/>
          <w:szCs w:val="24"/>
        </w:rPr>
        <w:t>J Chem Phys</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132</w:t>
      </w:r>
      <w:r w:rsidRPr="00EE4DCC">
        <w:rPr>
          <w:rFonts w:ascii="Times New Roman" w:hAnsi="Times New Roman" w:cs="Times New Roman"/>
          <w:color w:val="000000" w:themeColor="text1"/>
          <w:sz w:val="24"/>
          <w:szCs w:val="24"/>
        </w:rPr>
        <w:t>, 154104 (2010).</w:t>
      </w:r>
    </w:p>
    <w:p w14:paraId="49648CDA" w14:textId="34B55B7E"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8.</w:t>
      </w:r>
      <w:r w:rsidRPr="00EE4DCC">
        <w:rPr>
          <w:rFonts w:ascii="Times New Roman" w:hAnsi="Times New Roman" w:cs="Times New Roman"/>
          <w:color w:val="000000" w:themeColor="text1"/>
          <w:sz w:val="24"/>
          <w:szCs w:val="24"/>
        </w:rPr>
        <w:tab/>
        <w:t xml:space="preserve">Grimme, S. et al. Effect of the Damping Function in Dispersion Corrected Density Functional Theory. </w:t>
      </w:r>
      <w:r w:rsidRPr="00EE4DCC">
        <w:rPr>
          <w:rFonts w:ascii="Times New Roman" w:hAnsi="Times New Roman" w:cs="Times New Roman"/>
          <w:i/>
          <w:color w:val="000000" w:themeColor="text1"/>
          <w:sz w:val="24"/>
          <w:szCs w:val="24"/>
        </w:rPr>
        <w:t>J Comput Chem</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32</w:t>
      </w:r>
      <w:r w:rsidRPr="00EE4DCC">
        <w:rPr>
          <w:rFonts w:ascii="Times New Roman" w:hAnsi="Times New Roman" w:cs="Times New Roman"/>
          <w:color w:val="000000" w:themeColor="text1"/>
          <w:sz w:val="24"/>
          <w:szCs w:val="24"/>
        </w:rPr>
        <w:t>, 1456-1465 (2011).</w:t>
      </w:r>
    </w:p>
    <w:p w14:paraId="17BB4390" w14:textId="2C83B1D0"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9.</w:t>
      </w:r>
      <w:r w:rsidRPr="00EE4DCC">
        <w:rPr>
          <w:rFonts w:ascii="Times New Roman" w:hAnsi="Times New Roman" w:cs="Times New Roman"/>
          <w:color w:val="000000" w:themeColor="text1"/>
          <w:sz w:val="24"/>
          <w:szCs w:val="24"/>
        </w:rPr>
        <w:tab/>
        <w:t xml:space="preserve">Wang, V. et al. VASPKIT: A user-friendly interface facilitating high-throughput computing and analysis using VASP code. </w:t>
      </w:r>
      <w:r w:rsidRPr="00EE4DCC">
        <w:rPr>
          <w:rFonts w:ascii="Times New Roman" w:hAnsi="Times New Roman" w:cs="Times New Roman"/>
          <w:i/>
          <w:color w:val="000000" w:themeColor="text1"/>
          <w:sz w:val="24"/>
          <w:szCs w:val="24"/>
        </w:rPr>
        <w:t>Comput Phys Commun</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267</w:t>
      </w:r>
      <w:r w:rsidRPr="00EE4DCC">
        <w:rPr>
          <w:rFonts w:ascii="Times New Roman" w:hAnsi="Times New Roman" w:cs="Times New Roman"/>
          <w:color w:val="000000" w:themeColor="text1"/>
          <w:sz w:val="24"/>
          <w:szCs w:val="24"/>
        </w:rPr>
        <w:t>, 108033 (2021).</w:t>
      </w:r>
    </w:p>
    <w:p w14:paraId="6D7981AA" w14:textId="53494583"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10.</w:t>
      </w:r>
      <w:r w:rsidRPr="00EE4DCC">
        <w:rPr>
          <w:rFonts w:ascii="Times New Roman" w:hAnsi="Times New Roman" w:cs="Times New Roman"/>
          <w:color w:val="000000" w:themeColor="text1"/>
          <w:sz w:val="24"/>
          <w:szCs w:val="24"/>
        </w:rPr>
        <w:tab/>
        <w:t xml:space="preserve">Low, K. H. et al. Highly conducting two-dimensional copper(I) 4-hydroxythiophenolate network. </w:t>
      </w:r>
      <w:r w:rsidRPr="00EE4DCC">
        <w:rPr>
          <w:rFonts w:ascii="Times New Roman" w:hAnsi="Times New Roman" w:cs="Times New Roman"/>
          <w:i/>
          <w:color w:val="000000" w:themeColor="text1"/>
          <w:sz w:val="24"/>
          <w:szCs w:val="24"/>
        </w:rPr>
        <w:t>Chem Commun</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46</w:t>
      </w:r>
      <w:r w:rsidRPr="00EE4DCC">
        <w:rPr>
          <w:rFonts w:ascii="Times New Roman" w:hAnsi="Times New Roman" w:cs="Times New Roman"/>
          <w:color w:val="000000" w:themeColor="text1"/>
          <w:sz w:val="24"/>
          <w:szCs w:val="24"/>
        </w:rPr>
        <w:t>, 7328-7330 (2010).</w:t>
      </w:r>
    </w:p>
    <w:p w14:paraId="7F367E51" w14:textId="3CFCA156"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lastRenderedPageBreak/>
        <w:t>11.</w:t>
      </w:r>
      <w:r w:rsidRPr="00EE4DCC">
        <w:rPr>
          <w:rFonts w:ascii="Times New Roman" w:hAnsi="Times New Roman" w:cs="Times New Roman"/>
          <w:color w:val="000000" w:themeColor="text1"/>
          <w:sz w:val="24"/>
          <w:szCs w:val="24"/>
        </w:rPr>
        <w:tab/>
        <w:t xml:space="preserve">Cheng, Y. et al. Rationally regulating complex dielectric parameters of mesoporous carbon hollow spheres to carry out efficient microwave absorption. </w:t>
      </w:r>
      <w:r w:rsidRPr="00EE4DCC">
        <w:rPr>
          <w:rFonts w:ascii="Times New Roman" w:hAnsi="Times New Roman" w:cs="Times New Roman"/>
          <w:i/>
          <w:color w:val="000000" w:themeColor="text1"/>
          <w:sz w:val="24"/>
          <w:szCs w:val="24"/>
        </w:rPr>
        <w:t>Carbon</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127</w:t>
      </w:r>
      <w:r w:rsidRPr="00EE4DCC">
        <w:rPr>
          <w:rFonts w:ascii="Times New Roman" w:hAnsi="Times New Roman" w:cs="Times New Roman"/>
          <w:color w:val="000000" w:themeColor="text1"/>
          <w:sz w:val="24"/>
          <w:szCs w:val="24"/>
        </w:rPr>
        <w:t>, 643-652 (2018).</w:t>
      </w:r>
    </w:p>
    <w:p w14:paraId="26202153" w14:textId="42C6258D"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12.</w:t>
      </w:r>
      <w:r w:rsidRPr="00EE4DCC">
        <w:rPr>
          <w:rFonts w:ascii="Times New Roman" w:hAnsi="Times New Roman" w:cs="Times New Roman"/>
          <w:color w:val="000000" w:themeColor="text1"/>
          <w:sz w:val="24"/>
          <w:szCs w:val="24"/>
        </w:rPr>
        <w:tab/>
        <w:t xml:space="preserve">Miao, P. et al. A Two-Dimensional Semiconductive Metal-Organic Framework for Highly Efficient Microwave Absorption. </w:t>
      </w:r>
      <w:r w:rsidRPr="00EE4DCC">
        <w:rPr>
          <w:rFonts w:ascii="Times New Roman" w:hAnsi="Times New Roman" w:cs="Times New Roman"/>
          <w:i/>
          <w:color w:val="000000" w:themeColor="text1"/>
          <w:sz w:val="24"/>
          <w:szCs w:val="24"/>
        </w:rPr>
        <w:t>Chin J Chem</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40</w:t>
      </w:r>
      <w:r w:rsidRPr="00EE4DCC">
        <w:rPr>
          <w:rFonts w:ascii="Times New Roman" w:hAnsi="Times New Roman" w:cs="Times New Roman"/>
          <w:color w:val="000000" w:themeColor="text1"/>
          <w:sz w:val="24"/>
          <w:szCs w:val="24"/>
        </w:rPr>
        <w:t>, 467-474 (2022).</w:t>
      </w:r>
    </w:p>
    <w:p w14:paraId="7E41F3C2" w14:textId="469B6CBC"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13.</w:t>
      </w:r>
      <w:r w:rsidRPr="00EE4DCC">
        <w:rPr>
          <w:rFonts w:ascii="Times New Roman" w:hAnsi="Times New Roman" w:cs="Times New Roman"/>
          <w:color w:val="000000" w:themeColor="text1"/>
          <w:sz w:val="24"/>
          <w:szCs w:val="24"/>
        </w:rPr>
        <w:tab/>
        <w:t>Xie, Y. et al. Efficient electromagnetic wave absorption performances dominated by exchanged resonance of lightweight PC/Fe</w:t>
      </w:r>
      <w:r w:rsidRPr="00EE4DCC">
        <w:rPr>
          <w:rFonts w:ascii="Times New Roman" w:hAnsi="Times New Roman" w:cs="Times New Roman"/>
          <w:color w:val="000000" w:themeColor="text1"/>
          <w:sz w:val="24"/>
          <w:szCs w:val="24"/>
          <w:vertAlign w:val="subscript"/>
        </w:rPr>
        <w:t>3</w:t>
      </w:r>
      <w:r w:rsidRPr="00EE4DCC">
        <w:rPr>
          <w:rFonts w:ascii="Times New Roman" w:hAnsi="Times New Roman" w:cs="Times New Roman"/>
          <w:color w:val="000000" w:themeColor="text1"/>
          <w:sz w:val="24"/>
          <w:szCs w:val="24"/>
        </w:rPr>
        <w:t>O</w:t>
      </w:r>
      <w:r w:rsidRPr="00EE4DCC">
        <w:rPr>
          <w:rFonts w:ascii="Times New Roman" w:hAnsi="Times New Roman" w:cs="Times New Roman"/>
          <w:color w:val="000000" w:themeColor="text1"/>
          <w:sz w:val="24"/>
          <w:szCs w:val="24"/>
          <w:vertAlign w:val="subscript"/>
        </w:rPr>
        <w:t>4</w:t>
      </w:r>
      <w:r w:rsidRPr="00EE4DCC">
        <w:rPr>
          <w:rFonts w:ascii="Times New Roman" w:hAnsi="Times New Roman" w:cs="Times New Roman"/>
          <w:color w:val="000000" w:themeColor="text1"/>
          <w:sz w:val="24"/>
          <w:szCs w:val="24"/>
        </w:rPr>
        <w:t xml:space="preserve">@PDA hybrid nanocomposite. </w:t>
      </w:r>
      <w:r w:rsidRPr="00EE4DCC">
        <w:rPr>
          <w:rFonts w:ascii="Times New Roman" w:hAnsi="Times New Roman" w:cs="Times New Roman"/>
          <w:i/>
          <w:color w:val="000000" w:themeColor="text1"/>
          <w:sz w:val="24"/>
          <w:szCs w:val="24"/>
        </w:rPr>
        <w:t>Chem Eng J</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457</w:t>
      </w:r>
      <w:r w:rsidRPr="00EE4DCC">
        <w:rPr>
          <w:rFonts w:ascii="Times New Roman" w:hAnsi="Times New Roman" w:cs="Times New Roman"/>
          <w:color w:val="000000" w:themeColor="text1"/>
          <w:sz w:val="24"/>
          <w:szCs w:val="24"/>
        </w:rPr>
        <w:t>, 141205 (2023).</w:t>
      </w:r>
    </w:p>
    <w:p w14:paraId="04F78E2F" w14:textId="53A75252"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14.</w:t>
      </w:r>
      <w:r w:rsidRPr="00EE4DCC">
        <w:rPr>
          <w:rFonts w:ascii="Times New Roman" w:hAnsi="Times New Roman" w:cs="Times New Roman"/>
          <w:color w:val="000000" w:themeColor="text1"/>
          <w:sz w:val="24"/>
          <w:szCs w:val="24"/>
        </w:rPr>
        <w:tab/>
        <w:t xml:space="preserve">Yang, K. K. et al. Transforming in-situ grown chitosan/ZIF-67 aerogels into 3D N-doped Co/CoO/carbon composites for improved electromagnetic wave absorption. </w:t>
      </w:r>
      <w:r w:rsidRPr="00EE4DCC">
        <w:rPr>
          <w:rFonts w:ascii="Times New Roman" w:hAnsi="Times New Roman" w:cs="Times New Roman"/>
          <w:i/>
          <w:color w:val="000000" w:themeColor="text1"/>
          <w:sz w:val="24"/>
          <w:szCs w:val="24"/>
        </w:rPr>
        <w:t>J Alloys Compd</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936</w:t>
      </w:r>
      <w:r w:rsidRPr="00EE4DCC">
        <w:rPr>
          <w:rFonts w:ascii="Times New Roman" w:hAnsi="Times New Roman" w:cs="Times New Roman"/>
          <w:color w:val="000000" w:themeColor="text1"/>
          <w:sz w:val="24"/>
          <w:szCs w:val="24"/>
        </w:rPr>
        <w:t>, 168195 (2023).</w:t>
      </w:r>
    </w:p>
    <w:p w14:paraId="73833C9A" w14:textId="550DEE74"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15.</w:t>
      </w:r>
      <w:r w:rsidRPr="00EE4DCC">
        <w:rPr>
          <w:rFonts w:ascii="Times New Roman" w:hAnsi="Times New Roman" w:cs="Times New Roman"/>
          <w:color w:val="000000" w:themeColor="text1"/>
          <w:sz w:val="24"/>
          <w:szCs w:val="24"/>
        </w:rPr>
        <w:tab/>
        <w:t>Jia, H. et al. 1D CNTs assembled MOF-derived hollow CoSe</w:t>
      </w:r>
      <w:r w:rsidRPr="00EE4DCC">
        <w:rPr>
          <w:rFonts w:ascii="Times New Roman" w:hAnsi="Times New Roman" w:cs="Times New Roman"/>
          <w:color w:val="000000" w:themeColor="text1"/>
          <w:sz w:val="24"/>
          <w:szCs w:val="24"/>
          <w:vertAlign w:val="subscript"/>
        </w:rPr>
        <w:t>2</w:t>
      </w:r>
      <w:r w:rsidRPr="00EE4DCC">
        <w:rPr>
          <w:rFonts w:ascii="Times New Roman" w:hAnsi="Times New Roman" w:cs="Times New Roman"/>
          <w:color w:val="000000" w:themeColor="text1"/>
          <w:sz w:val="24"/>
          <w:szCs w:val="24"/>
        </w:rPr>
        <w:t xml:space="preserve">@N-doped carbon constructed high-efficiency electromagnetic wave absorbers. </w:t>
      </w:r>
      <w:r w:rsidRPr="00EE4DCC">
        <w:rPr>
          <w:rFonts w:ascii="Times New Roman" w:hAnsi="Times New Roman" w:cs="Times New Roman"/>
          <w:i/>
          <w:color w:val="000000" w:themeColor="text1"/>
          <w:sz w:val="24"/>
          <w:szCs w:val="24"/>
        </w:rPr>
        <w:t>Carbon</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215</w:t>
      </w:r>
      <w:r w:rsidRPr="00EE4DCC">
        <w:rPr>
          <w:rFonts w:ascii="Times New Roman" w:hAnsi="Times New Roman" w:cs="Times New Roman"/>
          <w:color w:val="000000" w:themeColor="text1"/>
          <w:sz w:val="24"/>
          <w:szCs w:val="24"/>
        </w:rPr>
        <w:t>, 118400 (2023).</w:t>
      </w:r>
    </w:p>
    <w:p w14:paraId="406DEE1A" w14:textId="1281A9BE"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16.</w:t>
      </w:r>
      <w:r w:rsidRPr="00EE4DCC">
        <w:rPr>
          <w:rFonts w:ascii="Times New Roman" w:hAnsi="Times New Roman" w:cs="Times New Roman"/>
          <w:color w:val="000000" w:themeColor="text1"/>
          <w:sz w:val="24"/>
          <w:szCs w:val="24"/>
        </w:rPr>
        <w:tab/>
        <w:t xml:space="preserve">Ban, Q. et al. Polymerization-induced assembly-etching engineering to hollow Co@N-doped carbon microcages for superior electromagnetic wave absorption. </w:t>
      </w:r>
      <w:r w:rsidRPr="00EE4DCC">
        <w:rPr>
          <w:rFonts w:ascii="Times New Roman" w:hAnsi="Times New Roman" w:cs="Times New Roman"/>
          <w:i/>
          <w:color w:val="000000" w:themeColor="text1"/>
          <w:sz w:val="24"/>
          <w:szCs w:val="24"/>
        </w:rPr>
        <w:t>Carbon</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215</w:t>
      </w:r>
      <w:r w:rsidRPr="00EE4DCC">
        <w:rPr>
          <w:rFonts w:ascii="Times New Roman" w:hAnsi="Times New Roman" w:cs="Times New Roman"/>
          <w:color w:val="000000" w:themeColor="text1"/>
          <w:sz w:val="24"/>
          <w:szCs w:val="24"/>
        </w:rPr>
        <w:t>, 118506 (2023).</w:t>
      </w:r>
    </w:p>
    <w:p w14:paraId="7EAB9A1B" w14:textId="13598A16"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17.</w:t>
      </w:r>
      <w:r w:rsidRPr="00EE4DCC">
        <w:rPr>
          <w:rFonts w:ascii="Times New Roman" w:hAnsi="Times New Roman" w:cs="Times New Roman"/>
          <w:color w:val="000000" w:themeColor="text1"/>
          <w:sz w:val="24"/>
          <w:szCs w:val="24"/>
        </w:rPr>
        <w:tab/>
        <w:t xml:space="preserve">Zhu, H. et al. Cu/NC@Co/NC composites derived from core-shell Cu-MOF@Co-MOF and their electromagnetic wave absorption properties. </w:t>
      </w:r>
      <w:r w:rsidRPr="00EE4DCC">
        <w:rPr>
          <w:rFonts w:ascii="Times New Roman" w:hAnsi="Times New Roman" w:cs="Times New Roman"/>
          <w:i/>
          <w:color w:val="000000" w:themeColor="text1"/>
          <w:sz w:val="24"/>
          <w:szCs w:val="24"/>
        </w:rPr>
        <w:t>J Colloid Interface Sci</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613</w:t>
      </w:r>
      <w:r w:rsidRPr="00EE4DCC">
        <w:rPr>
          <w:rFonts w:ascii="Times New Roman" w:hAnsi="Times New Roman" w:cs="Times New Roman"/>
          <w:color w:val="000000" w:themeColor="text1"/>
          <w:sz w:val="24"/>
          <w:szCs w:val="24"/>
        </w:rPr>
        <w:t>, 182-193 (2022).</w:t>
      </w:r>
    </w:p>
    <w:p w14:paraId="2C05B115" w14:textId="6D1319F9"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18.</w:t>
      </w:r>
      <w:r w:rsidRPr="00EE4DCC">
        <w:rPr>
          <w:rFonts w:ascii="Times New Roman" w:hAnsi="Times New Roman" w:cs="Times New Roman"/>
          <w:color w:val="000000" w:themeColor="text1"/>
          <w:sz w:val="24"/>
          <w:szCs w:val="24"/>
        </w:rPr>
        <w:tab/>
        <w:t xml:space="preserve">Kong, M. et al. Porous magnetic carbon CoFe alloys@ZnO@C composites based on Zn/Co-based bimetallic MOF with efficient electromagnetic wave absorption. </w:t>
      </w:r>
      <w:r w:rsidRPr="00EE4DCC">
        <w:rPr>
          <w:rFonts w:ascii="Times New Roman" w:hAnsi="Times New Roman" w:cs="Times New Roman"/>
          <w:i/>
          <w:color w:val="000000" w:themeColor="text1"/>
          <w:sz w:val="24"/>
          <w:szCs w:val="24"/>
        </w:rPr>
        <w:t>J Colloid Interface Sci</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604</w:t>
      </w:r>
      <w:r w:rsidRPr="00EE4DCC">
        <w:rPr>
          <w:rFonts w:ascii="Times New Roman" w:hAnsi="Times New Roman" w:cs="Times New Roman"/>
          <w:color w:val="000000" w:themeColor="text1"/>
          <w:sz w:val="24"/>
          <w:szCs w:val="24"/>
        </w:rPr>
        <w:t>, 39-51 (2021).</w:t>
      </w:r>
    </w:p>
    <w:p w14:paraId="5BEC85F2" w14:textId="10D85734"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19.</w:t>
      </w:r>
      <w:r w:rsidRPr="00EE4DCC">
        <w:rPr>
          <w:rFonts w:ascii="Times New Roman" w:hAnsi="Times New Roman" w:cs="Times New Roman"/>
          <w:color w:val="000000" w:themeColor="text1"/>
          <w:sz w:val="24"/>
          <w:szCs w:val="24"/>
        </w:rPr>
        <w:tab/>
        <w:t xml:space="preserve">Jia, Z. et al. Tunable Co/ZnO/C@MWCNTs based on carbon nanotube-coated MOF with excellent microwave absorption properties. </w:t>
      </w:r>
      <w:r w:rsidRPr="00EE4DCC">
        <w:rPr>
          <w:rFonts w:ascii="Times New Roman" w:hAnsi="Times New Roman" w:cs="Times New Roman"/>
          <w:i/>
          <w:color w:val="000000" w:themeColor="text1"/>
          <w:sz w:val="24"/>
          <w:szCs w:val="24"/>
        </w:rPr>
        <w:t>J Mater Sci Technol</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127</w:t>
      </w:r>
      <w:r w:rsidRPr="00EE4DCC">
        <w:rPr>
          <w:rFonts w:ascii="Times New Roman" w:hAnsi="Times New Roman" w:cs="Times New Roman"/>
          <w:color w:val="000000" w:themeColor="text1"/>
          <w:sz w:val="24"/>
          <w:szCs w:val="24"/>
        </w:rPr>
        <w:t>, 153-163 (2022).</w:t>
      </w:r>
    </w:p>
    <w:p w14:paraId="1E11931C" w14:textId="56960F2D"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20.</w:t>
      </w:r>
      <w:r w:rsidRPr="00EE4DCC">
        <w:rPr>
          <w:rFonts w:ascii="Times New Roman" w:hAnsi="Times New Roman" w:cs="Times New Roman"/>
          <w:color w:val="000000" w:themeColor="text1"/>
          <w:sz w:val="24"/>
          <w:szCs w:val="24"/>
        </w:rPr>
        <w:tab/>
        <w:t>Wang, Y. et al. MOF-derived nanoporous carbon/Co/Co</w:t>
      </w:r>
      <w:r w:rsidRPr="00EE4DCC">
        <w:rPr>
          <w:rFonts w:ascii="Times New Roman" w:hAnsi="Times New Roman" w:cs="Times New Roman"/>
          <w:color w:val="000000" w:themeColor="text1"/>
          <w:sz w:val="24"/>
          <w:szCs w:val="24"/>
          <w:vertAlign w:val="subscript"/>
        </w:rPr>
        <w:t>3</w:t>
      </w:r>
      <w:r w:rsidRPr="00EE4DCC">
        <w:rPr>
          <w:rFonts w:ascii="Times New Roman" w:hAnsi="Times New Roman" w:cs="Times New Roman"/>
          <w:color w:val="000000" w:themeColor="text1"/>
          <w:sz w:val="24"/>
          <w:szCs w:val="24"/>
        </w:rPr>
        <w:t>O</w:t>
      </w:r>
      <w:r w:rsidRPr="00EE4DCC">
        <w:rPr>
          <w:rFonts w:ascii="Times New Roman" w:hAnsi="Times New Roman" w:cs="Times New Roman"/>
          <w:color w:val="000000" w:themeColor="text1"/>
          <w:sz w:val="24"/>
          <w:szCs w:val="24"/>
          <w:vertAlign w:val="subscript"/>
        </w:rPr>
        <w:t>4</w:t>
      </w:r>
      <w:r w:rsidRPr="00EE4DCC">
        <w:rPr>
          <w:rFonts w:ascii="Times New Roman" w:hAnsi="Times New Roman" w:cs="Times New Roman"/>
          <w:color w:val="000000" w:themeColor="text1"/>
          <w:sz w:val="24"/>
          <w:szCs w:val="24"/>
        </w:rPr>
        <w:t xml:space="preserve">/CNTs/RGO composite with </w:t>
      </w:r>
      <w:r w:rsidRPr="00EE4DCC">
        <w:rPr>
          <w:rFonts w:ascii="Times New Roman" w:hAnsi="Times New Roman" w:cs="Times New Roman"/>
          <w:color w:val="000000" w:themeColor="text1"/>
          <w:sz w:val="24"/>
          <w:szCs w:val="24"/>
        </w:rPr>
        <w:lastRenderedPageBreak/>
        <w:t xml:space="preserve">hierarchical structure as a high-efficiency electromagnetic wave absorber. </w:t>
      </w:r>
      <w:r w:rsidRPr="00EE4DCC">
        <w:rPr>
          <w:rFonts w:ascii="Times New Roman" w:hAnsi="Times New Roman" w:cs="Times New Roman"/>
          <w:i/>
          <w:color w:val="000000" w:themeColor="text1"/>
          <w:sz w:val="24"/>
          <w:szCs w:val="24"/>
        </w:rPr>
        <w:t>J Alloys Compd</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846</w:t>
      </w:r>
      <w:r w:rsidRPr="00EE4DCC">
        <w:rPr>
          <w:rFonts w:ascii="Times New Roman" w:hAnsi="Times New Roman" w:cs="Times New Roman"/>
          <w:color w:val="000000" w:themeColor="text1"/>
          <w:sz w:val="24"/>
          <w:szCs w:val="24"/>
        </w:rPr>
        <w:t>, 156215 (2020).</w:t>
      </w:r>
    </w:p>
    <w:p w14:paraId="00792756" w14:textId="55D10E68"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21.</w:t>
      </w:r>
      <w:r w:rsidRPr="00EE4DCC">
        <w:rPr>
          <w:rFonts w:ascii="Times New Roman" w:hAnsi="Times New Roman" w:cs="Times New Roman"/>
          <w:color w:val="000000" w:themeColor="text1"/>
          <w:sz w:val="24"/>
          <w:szCs w:val="24"/>
        </w:rPr>
        <w:tab/>
        <w:t xml:space="preserve">Wang, Y. et al. Pearl necklace-like CoMn-based nanostructures derived from metal-organic frames for enhanced electromagnetic wave absorption. </w:t>
      </w:r>
      <w:r w:rsidRPr="00EE4DCC">
        <w:rPr>
          <w:rFonts w:ascii="Times New Roman" w:hAnsi="Times New Roman" w:cs="Times New Roman"/>
          <w:i/>
          <w:color w:val="000000" w:themeColor="text1"/>
          <w:sz w:val="24"/>
          <w:szCs w:val="24"/>
        </w:rPr>
        <w:t>Carbon</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188</w:t>
      </w:r>
      <w:r w:rsidRPr="00EE4DCC">
        <w:rPr>
          <w:rFonts w:ascii="Times New Roman" w:hAnsi="Times New Roman" w:cs="Times New Roman"/>
          <w:color w:val="000000" w:themeColor="text1"/>
          <w:sz w:val="24"/>
          <w:szCs w:val="24"/>
        </w:rPr>
        <w:t>, 254-264 (2022).</w:t>
      </w:r>
    </w:p>
    <w:p w14:paraId="233106B7" w14:textId="50229C8C"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22.</w:t>
      </w:r>
      <w:r w:rsidRPr="00EE4DCC">
        <w:rPr>
          <w:rFonts w:ascii="Times New Roman" w:hAnsi="Times New Roman" w:cs="Times New Roman"/>
          <w:color w:val="000000" w:themeColor="text1"/>
          <w:sz w:val="24"/>
          <w:szCs w:val="24"/>
        </w:rPr>
        <w:tab/>
        <w:t xml:space="preserve">Wang, Y. et al. Magnetic CoFe alloy@C nanocomposites derived from ZnCo-MOF for electromagnetic wave absorption. </w:t>
      </w:r>
      <w:r w:rsidRPr="00EE4DCC">
        <w:rPr>
          <w:rFonts w:ascii="Times New Roman" w:hAnsi="Times New Roman" w:cs="Times New Roman"/>
          <w:i/>
          <w:color w:val="000000" w:themeColor="text1"/>
          <w:sz w:val="24"/>
          <w:szCs w:val="24"/>
        </w:rPr>
        <w:t>Chem Eng J</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383</w:t>
      </w:r>
      <w:r w:rsidRPr="00EE4DCC">
        <w:rPr>
          <w:rFonts w:ascii="Times New Roman" w:hAnsi="Times New Roman" w:cs="Times New Roman"/>
          <w:color w:val="000000" w:themeColor="text1"/>
          <w:sz w:val="24"/>
          <w:szCs w:val="24"/>
        </w:rPr>
        <w:t>, 123096 (2020).</w:t>
      </w:r>
    </w:p>
    <w:p w14:paraId="5CE76E89" w14:textId="5ADC8EDC"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23.</w:t>
      </w:r>
      <w:r w:rsidRPr="00EE4DCC">
        <w:rPr>
          <w:rFonts w:ascii="Times New Roman" w:hAnsi="Times New Roman" w:cs="Times New Roman"/>
          <w:color w:val="000000" w:themeColor="text1"/>
          <w:sz w:val="24"/>
          <w:szCs w:val="24"/>
        </w:rPr>
        <w:tab/>
        <w:t xml:space="preserve">Yudistira, H. T. et al. The Study of the Altering Substrate Refractive Index on Single Symmetry Split-Ring Resonator Unit Cell Metamaterial. </w:t>
      </w:r>
      <w:r w:rsidRPr="00EE4DCC">
        <w:rPr>
          <w:rFonts w:ascii="Times New Roman" w:hAnsi="Times New Roman" w:cs="Times New Roman"/>
          <w:i/>
          <w:color w:val="000000" w:themeColor="text1"/>
          <w:sz w:val="24"/>
          <w:szCs w:val="24"/>
        </w:rPr>
        <w:t>Plasmonics</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16</w:t>
      </w:r>
      <w:r w:rsidRPr="00EE4DCC">
        <w:rPr>
          <w:rFonts w:ascii="Times New Roman" w:hAnsi="Times New Roman" w:cs="Times New Roman"/>
          <w:color w:val="000000" w:themeColor="text1"/>
          <w:sz w:val="24"/>
          <w:szCs w:val="24"/>
        </w:rPr>
        <w:t>, 1849-1853 (2021).</w:t>
      </w:r>
    </w:p>
    <w:p w14:paraId="548D998D" w14:textId="5A616C41"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24.</w:t>
      </w:r>
      <w:r w:rsidRPr="00EE4DCC">
        <w:rPr>
          <w:rFonts w:ascii="Times New Roman" w:hAnsi="Times New Roman" w:cs="Times New Roman"/>
          <w:color w:val="000000" w:themeColor="text1"/>
          <w:sz w:val="24"/>
          <w:szCs w:val="24"/>
        </w:rPr>
        <w:tab/>
        <w:t xml:space="preserve">Gong, C. C. et al. Utilizing Se vacancies as electronic traps to synergize impedance matching and dipole polarization with ultrathin strategy to boost Fe-Se electromagnetic wave absorption. </w:t>
      </w:r>
      <w:r w:rsidRPr="00EE4DCC">
        <w:rPr>
          <w:rFonts w:ascii="Times New Roman" w:hAnsi="Times New Roman" w:cs="Times New Roman"/>
          <w:i/>
          <w:color w:val="000000" w:themeColor="text1"/>
          <w:sz w:val="24"/>
          <w:szCs w:val="24"/>
        </w:rPr>
        <w:t>Chem Eng J</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480</w:t>
      </w:r>
      <w:r w:rsidRPr="00EE4DCC">
        <w:rPr>
          <w:rFonts w:ascii="Times New Roman" w:hAnsi="Times New Roman" w:cs="Times New Roman"/>
          <w:color w:val="000000" w:themeColor="text1"/>
          <w:sz w:val="24"/>
          <w:szCs w:val="24"/>
        </w:rPr>
        <w:t>, 147793 (2024).</w:t>
      </w:r>
    </w:p>
    <w:p w14:paraId="79AA980F" w14:textId="6682EDC0"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25.</w:t>
      </w:r>
      <w:r w:rsidRPr="00EE4DCC">
        <w:rPr>
          <w:rFonts w:ascii="Times New Roman" w:hAnsi="Times New Roman" w:cs="Times New Roman"/>
          <w:color w:val="000000" w:themeColor="text1"/>
          <w:sz w:val="24"/>
          <w:szCs w:val="24"/>
        </w:rPr>
        <w:tab/>
        <w:t xml:space="preserve">Huang, H. et al. Broadband radar absorbing performance of corrugated structure. </w:t>
      </w:r>
      <w:r w:rsidRPr="00EE4DCC">
        <w:rPr>
          <w:rFonts w:ascii="Times New Roman" w:hAnsi="Times New Roman" w:cs="Times New Roman"/>
          <w:i/>
          <w:color w:val="000000" w:themeColor="text1"/>
          <w:sz w:val="24"/>
          <w:szCs w:val="24"/>
        </w:rPr>
        <w:t>Compos Struct</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253</w:t>
      </w:r>
      <w:r w:rsidRPr="00EE4DCC">
        <w:rPr>
          <w:rFonts w:ascii="Times New Roman" w:hAnsi="Times New Roman" w:cs="Times New Roman"/>
          <w:color w:val="000000" w:themeColor="text1"/>
          <w:sz w:val="24"/>
          <w:szCs w:val="24"/>
        </w:rPr>
        <w:t>, 112809 (2020).</w:t>
      </w:r>
    </w:p>
    <w:p w14:paraId="42E5D054" w14:textId="47E7CD6B"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26.</w:t>
      </w:r>
      <w:r w:rsidRPr="00EE4DCC">
        <w:rPr>
          <w:rFonts w:ascii="Times New Roman" w:hAnsi="Times New Roman" w:cs="Times New Roman"/>
          <w:color w:val="000000" w:themeColor="text1"/>
          <w:sz w:val="24"/>
          <w:szCs w:val="24"/>
        </w:rPr>
        <w:tab/>
        <w:t xml:space="preserve">Shen, Y. et al. An extremely wideband and lightweight metamaterial absorber. </w:t>
      </w:r>
      <w:r w:rsidRPr="00EE4DCC">
        <w:rPr>
          <w:rFonts w:ascii="Times New Roman" w:hAnsi="Times New Roman" w:cs="Times New Roman"/>
          <w:i/>
          <w:color w:val="000000" w:themeColor="text1"/>
          <w:sz w:val="24"/>
          <w:szCs w:val="24"/>
        </w:rPr>
        <w:t>J Appl Phys</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117</w:t>
      </w:r>
      <w:r w:rsidRPr="00EE4DCC">
        <w:rPr>
          <w:rFonts w:ascii="Times New Roman" w:hAnsi="Times New Roman" w:cs="Times New Roman"/>
          <w:color w:val="000000" w:themeColor="text1"/>
          <w:sz w:val="24"/>
          <w:szCs w:val="24"/>
        </w:rPr>
        <w:t>, 224503 (2015).</w:t>
      </w:r>
    </w:p>
    <w:p w14:paraId="092F92F3" w14:textId="22C06694"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27.</w:t>
      </w:r>
      <w:r w:rsidRPr="00EE4DCC">
        <w:rPr>
          <w:rFonts w:ascii="Times New Roman" w:hAnsi="Times New Roman" w:cs="Times New Roman"/>
          <w:color w:val="000000" w:themeColor="text1"/>
          <w:sz w:val="24"/>
          <w:szCs w:val="24"/>
        </w:rPr>
        <w:tab/>
        <w:t xml:space="preserve">Huang, Y. X. et al. Multi-scale design of electromagnetic composite metamaterials for broadband microwave absorption. </w:t>
      </w:r>
      <w:r w:rsidRPr="00EE4DCC">
        <w:rPr>
          <w:rFonts w:ascii="Times New Roman" w:hAnsi="Times New Roman" w:cs="Times New Roman"/>
          <w:i/>
          <w:color w:val="000000" w:themeColor="text1"/>
          <w:sz w:val="24"/>
          <w:szCs w:val="24"/>
        </w:rPr>
        <w:t>Compos Sci Technol</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162</w:t>
      </w:r>
      <w:r w:rsidRPr="00EE4DCC">
        <w:rPr>
          <w:rFonts w:ascii="Times New Roman" w:hAnsi="Times New Roman" w:cs="Times New Roman"/>
          <w:color w:val="000000" w:themeColor="text1"/>
          <w:sz w:val="24"/>
          <w:szCs w:val="24"/>
        </w:rPr>
        <w:t>, 206-214 (2018).</w:t>
      </w:r>
    </w:p>
    <w:p w14:paraId="6F8F3C3B" w14:textId="4A2BF409"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28.</w:t>
      </w:r>
      <w:r w:rsidRPr="00EE4DCC">
        <w:rPr>
          <w:rFonts w:ascii="Times New Roman" w:hAnsi="Times New Roman" w:cs="Times New Roman"/>
          <w:color w:val="000000" w:themeColor="text1"/>
          <w:sz w:val="24"/>
          <w:szCs w:val="24"/>
        </w:rPr>
        <w:tab/>
        <w:t>Song, W.</w:t>
      </w:r>
      <w:r w:rsidR="00B407EF"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color w:val="000000" w:themeColor="text1"/>
          <w:sz w:val="24"/>
          <w:szCs w:val="24"/>
        </w:rPr>
        <w:t xml:space="preserve">L. et al. Constructing Repairable Meta-Structures of Ultra-Broad-Band Electromagnetic Absorption from Three-Dimensional Printed Patterned Shells. </w:t>
      </w:r>
      <w:r w:rsidRPr="00EE4DCC">
        <w:rPr>
          <w:rFonts w:ascii="Times New Roman" w:hAnsi="Times New Roman" w:cs="Times New Roman"/>
          <w:i/>
          <w:color w:val="000000" w:themeColor="text1"/>
          <w:sz w:val="24"/>
          <w:szCs w:val="24"/>
        </w:rPr>
        <w:t>ACS Appl Mater Interfaces</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9</w:t>
      </w:r>
      <w:r w:rsidRPr="00EE4DCC">
        <w:rPr>
          <w:rFonts w:ascii="Times New Roman" w:hAnsi="Times New Roman" w:cs="Times New Roman"/>
          <w:color w:val="000000" w:themeColor="text1"/>
          <w:sz w:val="24"/>
          <w:szCs w:val="24"/>
        </w:rPr>
        <w:t>, 43179-43187 (2017).</w:t>
      </w:r>
    </w:p>
    <w:p w14:paraId="0593EF24" w14:textId="133DE6EC"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29.</w:t>
      </w:r>
      <w:r w:rsidRPr="00EE4DCC">
        <w:rPr>
          <w:rFonts w:ascii="Times New Roman" w:hAnsi="Times New Roman" w:cs="Times New Roman"/>
          <w:color w:val="000000" w:themeColor="text1"/>
          <w:sz w:val="24"/>
          <w:szCs w:val="24"/>
        </w:rPr>
        <w:tab/>
        <w:t xml:space="preserve">Duan, Y. B. et al. A wide-angle broadband electromagnetic absorbing metastructure using 3D </w:t>
      </w:r>
      <w:r w:rsidRPr="00EE4DCC">
        <w:rPr>
          <w:rFonts w:ascii="Times New Roman" w:hAnsi="Times New Roman" w:cs="Times New Roman"/>
          <w:color w:val="000000" w:themeColor="text1"/>
          <w:sz w:val="24"/>
          <w:szCs w:val="24"/>
        </w:rPr>
        <w:lastRenderedPageBreak/>
        <w:t xml:space="preserve">printing technology. </w:t>
      </w:r>
      <w:r w:rsidRPr="00EE4DCC">
        <w:rPr>
          <w:rFonts w:ascii="Times New Roman" w:hAnsi="Times New Roman" w:cs="Times New Roman"/>
          <w:i/>
          <w:color w:val="000000" w:themeColor="text1"/>
          <w:sz w:val="24"/>
          <w:szCs w:val="24"/>
        </w:rPr>
        <w:t>Mater Des</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208</w:t>
      </w:r>
      <w:r w:rsidRPr="00EE4DCC">
        <w:rPr>
          <w:rFonts w:ascii="Times New Roman" w:hAnsi="Times New Roman" w:cs="Times New Roman"/>
          <w:color w:val="000000" w:themeColor="text1"/>
          <w:sz w:val="24"/>
          <w:szCs w:val="24"/>
        </w:rPr>
        <w:t>, 109900 (2021).</w:t>
      </w:r>
    </w:p>
    <w:p w14:paraId="3A60BBA4" w14:textId="48D0A38E"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30.</w:t>
      </w:r>
      <w:r w:rsidRPr="00EE4DCC">
        <w:rPr>
          <w:rFonts w:ascii="Times New Roman" w:hAnsi="Times New Roman" w:cs="Times New Roman"/>
          <w:color w:val="000000" w:themeColor="text1"/>
          <w:sz w:val="24"/>
          <w:szCs w:val="24"/>
        </w:rPr>
        <w:tab/>
        <w:t xml:space="preserve">Liu, H. Q. et al. Additive manufacturing of nanocellulose/polyborosilazane derived CNFs-SiBCN ceramic metamaterials for ultra-broadband electromagnetic absorption. </w:t>
      </w:r>
      <w:r w:rsidRPr="00EE4DCC">
        <w:rPr>
          <w:rFonts w:ascii="Times New Roman" w:hAnsi="Times New Roman" w:cs="Times New Roman"/>
          <w:i/>
          <w:color w:val="000000" w:themeColor="text1"/>
          <w:sz w:val="24"/>
          <w:szCs w:val="24"/>
        </w:rPr>
        <w:t>Chem Eng J</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433</w:t>
      </w:r>
      <w:r w:rsidRPr="00EE4DCC">
        <w:rPr>
          <w:rFonts w:ascii="Times New Roman" w:hAnsi="Times New Roman" w:cs="Times New Roman"/>
          <w:color w:val="000000" w:themeColor="text1"/>
          <w:sz w:val="24"/>
          <w:szCs w:val="24"/>
        </w:rPr>
        <w:t>, 133743 (2022).</w:t>
      </w:r>
    </w:p>
    <w:p w14:paraId="04C0E5C0" w14:textId="071F64CB"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31.</w:t>
      </w:r>
      <w:r w:rsidRPr="00EE4DCC">
        <w:rPr>
          <w:rFonts w:ascii="Times New Roman" w:hAnsi="Times New Roman" w:cs="Times New Roman"/>
          <w:color w:val="000000" w:themeColor="text1"/>
          <w:sz w:val="24"/>
          <w:szCs w:val="24"/>
        </w:rPr>
        <w:tab/>
        <w:t xml:space="preserve">He, Z. et al. Ultrawide bandwidth and large-angle electromagnetic wave absorption based on triple-nested helix metamaterial absorbers. </w:t>
      </w:r>
      <w:r w:rsidRPr="00EE4DCC">
        <w:rPr>
          <w:rFonts w:ascii="Times New Roman" w:hAnsi="Times New Roman" w:cs="Times New Roman"/>
          <w:i/>
          <w:color w:val="000000" w:themeColor="text1"/>
          <w:sz w:val="24"/>
          <w:szCs w:val="24"/>
        </w:rPr>
        <w:t>J Appl Phys</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127</w:t>
      </w:r>
      <w:r w:rsidRPr="00EE4DCC">
        <w:rPr>
          <w:rFonts w:ascii="Times New Roman" w:hAnsi="Times New Roman" w:cs="Times New Roman"/>
          <w:color w:val="000000" w:themeColor="text1"/>
          <w:sz w:val="24"/>
          <w:szCs w:val="24"/>
        </w:rPr>
        <w:t>, 174901 (2020).</w:t>
      </w:r>
    </w:p>
    <w:p w14:paraId="112BF375" w14:textId="5A6A69EE"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32.</w:t>
      </w:r>
      <w:r w:rsidRPr="00EE4DCC">
        <w:rPr>
          <w:rFonts w:ascii="Times New Roman" w:hAnsi="Times New Roman" w:cs="Times New Roman"/>
          <w:color w:val="000000" w:themeColor="text1"/>
          <w:sz w:val="24"/>
          <w:szCs w:val="24"/>
        </w:rPr>
        <w:tab/>
        <w:t xml:space="preserve">Zhang, Y. et al. Broadband and Tunable High-Performance Microwave Absorption of an Ultralight and Highly Compressible Graphene Foam. </w:t>
      </w:r>
      <w:r w:rsidRPr="00EE4DCC">
        <w:rPr>
          <w:rFonts w:ascii="Times New Roman" w:hAnsi="Times New Roman" w:cs="Times New Roman"/>
          <w:i/>
          <w:color w:val="000000" w:themeColor="text1"/>
          <w:sz w:val="24"/>
          <w:szCs w:val="24"/>
        </w:rPr>
        <w:t>Adv Mater</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27</w:t>
      </w:r>
      <w:r w:rsidRPr="00EE4DCC">
        <w:rPr>
          <w:rFonts w:ascii="Times New Roman" w:hAnsi="Times New Roman" w:cs="Times New Roman"/>
          <w:color w:val="000000" w:themeColor="text1"/>
          <w:sz w:val="24"/>
          <w:szCs w:val="24"/>
        </w:rPr>
        <w:t>, 2049-2053 (2015).</w:t>
      </w:r>
    </w:p>
    <w:p w14:paraId="25A82B67" w14:textId="3F6EB36A" w:rsidR="00754F36" w:rsidRPr="00EE4DCC" w:rsidRDefault="00754F36" w:rsidP="00EF787B">
      <w:pPr>
        <w:pStyle w:val="EndNoteBibliography"/>
        <w:spacing w:line="480" w:lineRule="auto"/>
        <w:ind w:left="720" w:hanging="720"/>
        <w:rPr>
          <w:rFonts w:ascii="Times New Roman" w:hAnsi="Times New Roman" w:cs="Times New Roman"/>
          <w:color w:val="000000" w:themeColor="text1"/>
          <w:sz w:val="24"/>
          <w:szCs w:val="24"/>
        </w:rPr>
      </w:pPr>
      <w:r w:rsidRPr="00EE4DCC">
        <w:rPr>
          <w:rFonts w:ascii="Times New Roman" w:hAnsi="Times New Roman" w:cs="Times New Roman"/>
          <w:color w:val="000000" w:themeColor="text1"/>
          <w:sz w:val="24"/>
          <w:szCs w:val="24"/>
        </w:rPr>
        <w:t>33.</w:t>
      </w:r>
      <w:r w:rsidRPr="00EE4DCC">
        <w:rPr>
          <w:rFonts w:ascii="Times New Roman" w:hAnsi="Times New Roman" w:cs="Times New Roman"/>
          <w:color w:val="000000" w:themeColor="text1"/>
          <w:sz w:val="24"/>
          <w:szCs w:val="24"/>
        </w:rPr>
        <w:tab/>
        <w:t xml:space="preserve">Zhao, Y. J. et al. Development of multiscale Fe/SiC-C fibrous composites for broadband electromagnetic and acoustic waves absorption. </w:t>
      </w:r>
      <w:r w:rsidRPr="00EE4DCC">
        <w:rPr>
          <w:rFonts w:ascii="Times New Roman" w:hAnsi="Times New Roman" w:cs="Times New Roman"/>
          <w:i/>
          <w:color w:val="000000" w:themeColor="text1"/>
          <w:sz w:val="24"/>
          <w:szCs w:val="24"/>
        </w:rPr>
        <w:t>Compos Part B Eng</w:t>
      </w:r>
      <w:r w:rsidRPr="00EE4DCC">
        <w:rPr>
          <w:rFonts w:ascii="Times New Roman" w:hAnsi="Times New Roman" w:cs="Times New Roman"/>
          <w:color w:val="000000" w:themeColor="text1"/>
          <w:sz w:val="24"/>
          <w:szCs w:val="24"/>
        </w:rPr>
        <w:t xml:space="preserve"> </w:t>
      </w:r>
      <w:r w:rsidRPr="00EE4DCC">
        <w:rPr>
          <w:rFonts w:ascii="Times New Roman" w:hAnsi="Times New Roman" w:cs="Times New Roman"/>
          <w:b/>
          <w:color w:val="000000" w:themeColor="text1"/>
          <w:sz w:val="24"/>
          <w:szCs w:val="24"/>
        </w:rPr>
        <w:t>250</w:t>
      </w:r>
      <w:r w:rsidRPr="00EE4DCC">
        <w:rPr>
          <w:rFonts w:ascii="Times New Roman" w:hAnsi="Times New Roman" w:cs="Times New Roman"/>
          <w:color w:val="000000" w:themeColor="text1"/>
          <w:sz w:val="24"/>
          <w:szCs w:val="24"/>
        </w:rPr>
        <w:t>, 110454 (2023).</w:t>
      </w:r>
    </w:p>
    <w:p w14:paraId="34EBFBCC" w14:textId="77777777" w:rsidR="00EE4DCC" w:rsidRPr="00EE4DCC" w:rsidRDefault="00EE4DCC">
      <w:pPr>
        <w:pStyle w:val="EndNoteBibliography"/>
        <w:spacing w:line="480" w:lineRule="auto"/>
        <w:ind w:left="720" w:hanging="720"/>
        <w:rPr>
          <w:rFonts w:ascii="Times New Roman" w:hAnsi="Times New Roman" w:cs="Times New Roman"/>
          <w:color w:val="000000" w:themeColor="text1"/>
          <w:sz w:val="24"/>
          <w:szCs w:val="24"/>
        </w:rPr>
      </w:pPr>
    </w:p>
    <w:sectPr w:rsidR="00EE4DCC" w:rsidRPr="00EE4DCC" w:rsidSect="00CA73AA">
      <w:footerReference w:type="default" r:id="rId25"/>
      <w:pgSz w:w="12240" w:h="15840" w:code="119"/>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ED486B" w14:textId="77777777" w:rsidR="0021513A" w:rsidRDefault="0021513A" w:rsidP="0022312D">
      <w:r>
        <w:separator/>
      </w:r>
    </w:p>
  </w:endnote>
  <w:endnote w:type="continuationSeparator" w:id="0">
    <w:p w14:paraId="096B3100" w14:textId="77777777" w:rsidR="0021513A" w:rsidRDefault="0021513A" w:rsidP="002231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af1"/>
      </w:rPr>
      <w:id w:val="333808074"/>
      <w:docPartObj>
        <w:docPartGallery w:val="Page Numbers (Bottom of Page)"/>
        <w:docPartUnique/>
      </w:docPartObj>
    </w:sdtPr>
    <w:sdtContent>
      <w:p w14:paraId="70EBE68F" w14:textId="7DA3A4B5" w:rsidR="00E6538A" w:rsidRDefault="00E6538A" w:rsidP="00D047EB">
        <w:pPr>
          <w:pStyle w:val="a5"/>
          <w:framePr w:wrap="none" w:vAnchor="text" w:hAnchor="margin" w:xAlign="center" w:y="1"/>
          <w:rPr>
            <w:rStyle w:val="af1"/>
          </w:rPr>
        </w:pPr>
        <w:r>
          <w:rPr>
            <w:rStyle w:val="af1"/>
          </w:rPr>
          <w:fldChar w:fldCharType="begin"/>
        </w:r>
        <w:r>
          <w:rPr>
            <w:rStyle w:val="af1"/>
          </w:rPr>
          <w:instrText xml:space="preserve"> PAGE </w:instrText>
        </w:r>
        <w:r>
          <w:rPr>
            <w:rStyle w:val="af1"/>
          </w:rPr>
          <w:fldChar w:fldCharType="end"/>
        </w:r>
      </w:p>
    </w:sdtContent>
  </w:sdt>
  <w:p w14:paraId="13103C74" w14:textId="77777777" w:rsidR="00E6538A" w:rsidRDefault="00E6538A">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52810125"/>
      <w:docPartObj>
        <w:docPartGallery w:val="Page Numbers (Bottom of Page)"/>
        <w:docPartUnique/>
      </w:docPartObj>
    </w:sdtPr>
    <w:sdtEndPr>
      <w:rPr>
        <w:sz w:val="15"/>
        <w:szCs w:val="15"/>
      </w:rPr>
    </w:sdtEndPr>
    <w:sdtContent>
      <w:p w14:paraId="5D45A5FD" w14:textId="73058F89" w:rsidR="00E6538A" w:rsidRPr="0065362F" w:rsidRDefault="0065362F" w:rsidP="0065362F">
        <w:pPr>
          <w:pStyle w:val="a5"/>
          <w:jc w:val="center"/>
          <w:rPr>
            <w:sz w:val="15"/>
            <w:szCs w:val="15"/>
          </w:rPr>
        </w:pPr>
        <w:r w:rsidRPr="0065362F">
          <w:rPr>
            <w:rFonts w:hint="eastAsia"/>
            <w:sz w:val="21"/>
            <w:szCs w:val="21"/>
          </w:rPr>
          <w:t>-S</w:t>
        </w:r>
        <w:r w:rsidRPr="0065362F">
          <w:rPr>
            <w:sz w:val="21"/>
            <w:szCs w:val="21"/>
          </w:rPr>
          <w:fldChar w:fldCharType="begin"/>
        </w:r>
        <w:r w:rsidRPr="0065362F">
          <w:rPr>
            <w:sz w:val="21"/>
            <w:szCs w:val="21"/>
          </w:rPr>
          <w:instrText>PAGE   \* MERGEFORMAT</w:instrText>
        </w:r>
        <w:r w:rsidRPr="0065362F">
          <w:rPr>
            <w:sz w:val="21"/>
            <w:szCs w:val="21"/>
          </w:rPr>
          <w:fldChar w:fldCharType="separate"/>
        </w:r>
        <w:r w:rsidRPr="0065362F">
          <w:rPr>
            <w:sz w:val="21"/>
            <w:szCs w:val="21"/>
            <w:lang w:val="zh-CN"/>
          </w:rPr>
          <w:t>2</w:t>
        </w:r>
        <w:r w:rsidRPr="0065362F">
          <w:rPr>
            <w:sz w:val="21"/>
            <w:szCs w:val="21"/>
          </w:rPr>
          <w:fldChar w:fldCharType="end"/>
        </w:r>
        <w:r w:rsidRPr="0065362F">
          <w:rPr>
            <w:rFonts w:hint="eastAsia"/>
            <w:sz w:val="21"/>
            <w:szCs w:val="21"/>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60F9A60" w14:textId="77777777" w:rsidR="0021513A" w:rsidRDefault="0021513A" w:rsidP="0022312D">
      <w:r>
        <w:separator/>
      </w:r>
    </w:p>
  </w:footnote>
  <w:footnote w:type="continuationSeparator" w:id="0">
    <w:p w14:paraId="0D6B02B2" w14:textId="77777777" w:rsidR="0021513A" w:rsidRDefault="0021513A" w:rsidP="0022312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5358B7" w14:textId="52AF6FE2" w:rsidR="00884304" w:rsidRPr="00884304" w:rsidRDefault="00884304" w:rsidP="00884304">
    <w:pPr>
      <w:widowControl/>
      <w:tabs>
        <w:tab w:val="center" w:pos="4536"/>
        <w:tab w:val="left" w:pos="5003"/>
        <w:tab w:val="right" w:pos="9072"/>
      </w:tabs>
      <w:spacing w:line="480" w:lineRule="auto"/>
      <w:jc w:val="right"/>
      <w:rPr>
        <w:rFonts w:ascii="Times New Roman" w:eastAsia="MS Mincho" w:hAnsi="Times New Roman" w:cs="Times New Roman"/>
        <w:kern w:val="0"/>
        <w:sz w:val="24"/>
        <w:szCs w:val="24"/>
        <w:lang w:eastAsia="ja-JP"/>
      </w:rPr>
    </w:pPr>
    <w:r w:rsidRPr="00884304">
      <w:rPr>
        <w:rFonts w:ascii="Times New Roman" w:eastAsia="MS Mincho" w:hAnsi="Times New Roman" w:cs="Times New Roman"/>
        <w:kern w:val="0"/>
        <w:sz w:val="24"/>
        <w:szCs w:val="24"/>
        <w:lang w:val="x-none" w:eastAsia="ja-JP"/>
      </w:rPr>
      <w:tab/>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6"/>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Nature Communications1000&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sx0v5rtwtrrsptep2pg52wfc2f0d9z9ewxwv&quot;&gt;My EndNote Library&lt;record-ids&gt;&lt;item&gt;1&lt;/item&gt;&lt;item&gt;408&lt;/item&gt;&lt;item&gt;409&lt;/item&gt;&lt;item&gt;410&lt;/item&gt;&lt;item&gt;411&lt;/item&gt;&lt;item&gt;412&lt;/item&gt;&lt;item&gt;413&lt;/item&gt;&lt;item&gt;414&lt;/item&gt;&lt;item&gt;415&lt;/item&gt;&lt;item&gt;416&lt;/item&gt;&lt;item&gt;417&lt;/item&gt;&lt;item&gt;418&lt;/item&gt;&lt;item&gt;419&lt;/item&gt;&lt;item&gt;420&lt;/item&gt;&lt;item&gt;421&lt;/item&gt;&lt;item&gt;423&lt;/item&gt;&lt;item&gt;424&lt;/item&gt;&lt;item&gt;425&lt;/item&gt;&lt;item&gt;438&lt;/item&gt;&lt;item&gt;439&lt;/item&gt;&lt;item&gt;440&lt;/item&gt;&lt;item&gt;441&lt;/item&gt;&lt;item&gt;442&lt;/item&gt;&lt;item&gt;443&lt;/item&gt;&lt;item&gt;444&lt;/item&gt;&lt;item&gt;445&lt;/item&gt;&lt;item&gt;475&lt;/item&gt;&lt;item&gt;491&lt;/item&gt;&lt;item&gt;540&lt;/item&gt;&lt;item&gt;686&lt;/item&gt;&lt;item&gt;687&lt;/item&gt;&lt;item&gt;740&lt;/item&gt;&lt;item&gt;745&lt;/item&gt;&lt;item&gt;746&lt;/item&gt;&lt;item&gt;747&lt;/item&gt;&lt;/record-ids&gt;&lt;/item&gt;&lt;/Libraries&gt;"/>
  </w:docVars>
  <w:rsids>
    <w:rsidRoot w:val="00EC1640"/>
    <w:rsid w:val="0000146C"/>
    <w:rsid w:val="000021AE"/>
    <w:rsid w:val="000027B0"/>
    <w:rsid w:val="00002BB0"/>
    <w:rsid w:val="0000360F"/>
    <w:rsid w:val="000041AE"/>
    <w:rsid w:val="000043C6"/>
    <w:rsid w:val="00004FF6"/>
    <w:rsid w:val="00007B02"/>
    <w:rsid w:val="0001406F"/>
    <w:rsid w:val="00014DE2"/>
    <w:rsid w:val="00015158"/>
    <w:rsid w:val="0001566E"/>
    <w:rsid w:val="000159CB"/>
    <w:rsid w:val="00016201"/>
    <w:rsid w:val="00016CE5"/>
    <w:rsid w:val="00017DD8"/>
    <w:rsid w:val="00020607"/>
    <w:rsid w:val="00024651"/>
    <w:rsid w:val="00027D45"/>
    <w:rsid w:val="0003390F"/>
    <w:rsid w:val="000413D9"/>
    <w:rsid w:val="00046315"/>
    <w:rsid w:val="0004675D"/>
    <w:rsid w:val="00046764"/>
    <w:rsid w:val="00050CEA"/>
    <w:rsid w:val="00050D4B"/>
    <w:rsid w:val="0005180F"/>
    <w:rsid w:val="00051E3C"/>
    <w:rsid w:val="00053F45"/>
    <w:rsid w:val="00054598"/>
    <w:rsid w:val="000547A8"/>
    <w:rsid w:val="00057743"/>
    <w:rsid w:val="0006167E"/>
    <w:rsid w:val="00061AEB"/>
    <w:rsid w:val="00061F1B"/>
    <w:rsid w:val="0006338A"/>
    <w:rsid w:val="00064A85"/>
    <w:rsid w:val="00065830"/>
    <w:rsid w:val="00065929"/>
    <w:rsid w:val="00070101"/>
    <w:rsid w:val="00072F6D"/>
    <w:rsid w:val="000748E8"/>
    <w:rsid w:val="00081CCF"/>
    <w:rsid w:val="00081EB1"/>
    <w:rsid w:val="00085647"/>
    <w:rsid w:val="00092AC4"/>
    <w:rsid w:val="00095D19"/>
    <w:rsid w:val="00095F47"/>
    <w:rsid w:val="00096246"/>
    <w:rsid w:val="00096623"/>
    <w:rsid w:val="00097777"/>
    <w:rsid w:val="000977CE"/>
    <w:rsid w:val="000A2332"/>
    <w:rsid w:val="000A4E99"/>
    <w:rsid w:val="000B34E4"/>
    <w:rsid w:val="000B3692"/>
    <w:rsid w:val="000B468A"/>
    <w:rsid w:val="000B5F87"/>
    <w:rsid w:val="000B6818"/>
    <w:rsid w:val="000B6DFB"/>
    <w:rsid w:val="000B7917"/>
    <w:rsid w:val="000B7BEC"/>
    <w:rsid w:val="000C4F64"/>
    <w:rsid w:val="000D1794"/>
    <w:rsid w:val="000D21F4"/>
    <w:rsid w:val="000D63BE"/>
    <w:rsid w:val="000E1332"/>
    <w:rsid w:val="000E300F"/>
    <w:rsid w:val="000E3FC9"/>
    <w:rsid w:val="000E52CB"/>
    <w:rsid w:val="000E5837"/>
    <w:rsid w:val="000E61CC"/>
    <w:rsid w:val="000E655C"/>
    <w:rsid w:val="000E7C6B"/>
    <w:rsid w:val="000E7DB1"/>
    <w:rsid w:val="000E7FAC"/>
    <w:rsid w:val="000F6050"/>
    <w:rsid w:val="00101D9E"/>
    <w:rsid w:val="00106A95"/>
    <w:rsid w:val="00106EBB"/>
    <w:rsid w:val="00112DC9"/>
    <w:rsid w:val="00114755"/>
    <w:rsid w:val="001161B9"/>
    <w:rsid w:val="00117AF8"/>
    <w:rsid w:val="00120B9C"/>
    <w:rsid w:val="00121C97"/>
    <w:rsid w:val="00121CA0"/>
    <w:rsid w:val="00123B69"/>
    <w:rsid w:val="00126493"/>
    <w:rsid w:val="00126DF3"/>
    <w:rsid w:val="001270F3"/>
    <w:rsid w:val="0012713E"/>
    <w:rsid w:val="001310E3"/>
    <w:rsid w:val="001408B6"/>
    <w:rsid w:val="001516FF"/>
    <w:rsid w:val="001526E2"/>
    <w:rsid w:val="00152B5F"/>
    <w:rsid w:val="001562B0"/>
    <w:rsid w:val="00157772"/>
    <w:rsid w:val="00161AA7"/>
    <w:rsid w:val="0016278C"/>
    <w:rsid w:val="00164780"/>
    <w:rsid w:val="00171B7C"/>
    <w:rsid w:val="00172D07"/>
    <w:rsid w:val="00172E41"/>
    <w:rsid w:val="001736AC"/>
    <w:rsid w:val="00173EBB"/>
    <w:rsid w:val="00173F91"/>
    <w:rsid w:val="00174201"/>
    <w:rsid w:val="001774E2"/>
    <w:rsid w:val="001803EF"/>
    <w:rsid w:val="00182B90"/>
    <w:rsid w:val="00183246"/>
    <w:rsid w:val="001865F2"/>
    <w:rsid w:val="00187647"/>
    <w:rsid w:val="0019189D"/>
    <w:rsid w:val="00192893"/>
    <w:rsid w:val="00195259"/>
    <w:rsid w:val="0019645E"/>
    <w:rsid w:val="001A2444"/>
    <w:rsid w:val="001A2F3D"/>
    <w:rsid w:val="001A6AE9"/>
    <w:rsid w:val="001A7C93"/>
    <w:rsid w:val="001B2388"/>
    <w:rsid w:val="001B3163"/>
    <w:rsid w:val="001B4A10"/>
    <w:rsid w:val="001B691E"/>
    <w:rsid w:val="001B705E"/>
    <w:rsid w:val="001C0E0E"/>
    <w:rsid w:val="001C1423"/>
    <w:rsid w:val="001C254B"/>
    <w:rsid w:val="001C31CE"/>
    <w:rsid w:val="001C5137"/>
    <w:rsid w:val="001D04B3"/>
    <w:rsid w:val="001D318E"/>
    <w:rsid w:val="001D35A1"/>
    <w:rsid w:val="001D45D7"/>
    <w:rsid w:val="001D5F51"/>
    <w:rsid w:val="001D67AF"/>
    <w:rsid w:val="001D6C67"/>
    <w:rsid w:val="001D777B"/>
    <w:rsid w:val="001D7CF7"/>
    <w:rsid w:val="001D7DA2"/>
    <w:rsid w:val="001E12E8"/>
    <w:rsid w:val="001E2BA7"/>
    <w:rsid w:val="001E42D8"/>
    <w:rsid w:val="001E6300"/>
    <w:rsid w:val="001E73B5"/>
    <w:rsid w:val="001F0244"/>
    <w:rsid w:val="001F4041"/>
    <w:rsid w:val="001F664F"/>
    <w:rsid w:val="00205008"/>
    <w:rsid w:val="002058A6"/>
    <w:rsid w:val="00207C84"/>
    <w:rsid w:val="00210B54"/>
    <w:rsid w:val="00211997"/>
    <w:rsid w:val="00214AA5"/>
    <w:rsid w:val="00214C4D"/>
    <w:rsid w:val="0021513A"/>
    <w:rsid w:val="00216ADE"/>
    <w:rsid w:val="0022312D"/>
    <w:rsid w:val="0022486F"/>
    <w:rsid w:val="00226584"/>
    <w:rsid w:val="00230433"/>
    <w:rsid w:val="0023052F"/>
    <w:rsid w:val="00237293"/>
    <w:rsid w:val="002408F8"/>
    <w:rsid w:val="002414B4"/>
    <w:rsid w:val="002455A8"/>
    <w:rsid w:val="0024564C"/>
    <w:rsid w:val="00245715"/>
    <w:rsid w:val="00246995"/>
    <w:rsid w:val="00251AB8"/>
    <w:rsid w:val="00253CC5"/>
    <w:rsid w:val="0025409C"/>
    <w:rsid w:val="0025425D"/>
    <w:rsid w:val="00261D24"/>
    <w:rsid w:val="00265D50"/>
    <w:rsid w:val="00270C1C"/>
    <w:rsid w:val="00270E32"/>
    <w:rsid w:val="00273ED8"/>
    <w:rsid w:val="00274EC9"/>
    <w:rsid w:val="002766D0"/>
    <w:rsid w:val="0027697B"/>
    <w:rsid w:val="00277A6D"/>
    <w:rsid w:val="00281A4F"/>
    <w:rsid w:val="00282986"/>
    <w:rsid w:val="00282A74"/>
    <w:rsid w:val="0028409E"/>
    <w:rsid w:val="00284449"/>
    <w:rsid w:val="00287F70"/>
    <w:rsid w:val="002912EA"/>
    <w:rsid w:val="00294C1A"/>
    <w:rsid w:val="002968CC"/>
    <w:rsid w:val="00296BD3"/>
    <w:rsid w:val="002A037F"/>
    <w:rsid w:val="002A1169"/>
    <w:rsid w:val="002A1CF4"/>
    <w:rsid w:val="002A220D"/>
    <w:rsid w:val="002A27D8"/>
    <w:rsid w:val="002A4AFD"/>
    <w:rsid w:val="002A4B72"/>
    <w:rsid w:val="002A58DD"/>
    <w:rsid w:val="002B59D3"/>
    <w:rsid w:val="002B772F"/>
    <w:rsid w:val="002C0A2E"/>
    <w:rsid w:val="002C0E32"/>
    <w:rsid w:val="002C5111"/>
    <w:rsid w:val="002D141A"/>
    <w:rsid w:val="002D35DD"/>
    <w:rsid w:val="002D382E"/>
    <w:rsid w:val="002D4E54"/>
    <w:rsid w:val="002D5145"/>
    <w:rsid w:val="002D605C"/>
    <w:rsid w:val="002E0024"/>
    <w:rsid w:val="002E3602"/>
    <w:rsid w:val="002E373D"/>
    <w:rsid w:val="002E55D6"/>
    <w:rsid w:val="002E717F"/>
    <w:rsid w:val="002E718E"/>
    <w:rsid w:val="002E71AF"/>
    <w:rsid w:val="002F1B23"/>
    <w:rsid w:val="002F2C3A"/>
    <w:rsid w:val="002F303B"/>
    <w:rsid w:val="002F55AD"/>
    <w:rsid w:val="00301B32"/>
    <w:rsid w:val="00301FAE"/>
    <w:rsid w:val="00302EB2"/>
    <w:rsid w:val="003074A3"/>
    <w:rsid w:val="003101CC"/>
    <w:rsid w:val="003105CD"/>
    <w:rsid w:val="00313635"/>
    <w:rsid w:val="00314C71"/>
    <w:rsid w:val="0031504F"/>
    <w:rsid w:val="00316F61"/>
    <w:rsid w:val="00316FA2"/>
    <w:rsid w:val="00321BB4"/>
    <w:rsid w:val="00322941"/>
    <w:rsid w:val="00322FD4"/>
    <w:rsid w:val="003236EE"/>
    <w:rsid w:val="0032419B"/>
    <w:rsid w:val="00325D34"/>
    <w:rsid w:val="00326110"/>
    <w:rsid w:val="0032718D"/>
    <w:rsid w:val="00331177"/>
    <w:rsid w:val="00331DAA"/>
    <w:rsid w:val="00336191"/>
    <w:rsid w:val="00337BC8"/>
    <w:rsid w:val="00341087"/>
    <w:rsid w:val="00341895"/>
    <w:rsid w:val="003479F7"/>
    <w:rsid w:val="003503C3"/>
    <w:rsid w:val="00351EE0"/>
    <w:rsid w:val="00360C93"/>
    <w:rsid w:val="00362DD8"/>
    <w:rsid w:val="00364926"/>
    <w:rsid w:val="00364C48"/>
    <w:rsid w:val="003662E6"/>
    <w:rsid w:val="003673EE"/>
    <w:rsid w:val="00370414"/>
    <w:rsid w:val="00372391"/>
    <w:rsid w:val="0037727C"/>
    <w:rsid w:val="00380B01"/>
    <w:rsid w:val="00383053"/>
    <w:rsid w:val="00383696"/>
    <w:rsid w:val="00387B28"/>
    <w:rsid w:val="00393141"/>
    <w:rsid w:val="00396A62"/>
    <w:rsid w:val="003A3E7C"/>
    <w:rsid w:val="003A4A7D"/>
    <w:rsid w:val="003A67C0"/>
    <w:rsid w:val="003B05CC"/>
    <w:rsid w:val="003B0F2A"/>
    <w:rsid w:val="003B30A9"/>
    <w:rsid w:val="003B4F2F"/>
    <w:rsid w:val="003B58F7"/>
    <w:rsid w:val="003B5A21"/>
    <w:rsid w:val="003C0288"/>
    <w:rsid w:val="003C042C"/>
    <w:rsid w:val="003C149D"/>
    <w:rsid w:val="003C389F"/>
    <w:rsid w:val="003C3BE6"/>
    <w:rsid w:val="003C6300"/>
    <w:rsid w:val="003C7588"/>
    <w:rsid w:val="003D041A"/>
    <w:rsid w:val="003D1357"/>
    <w:rsid w:val="003D2A97"/>
    <w:rsid w:val="003D3755"/>
    <w:rsid w:val="003D3E50"/>
    <w:rsid w:val="003D773E"/>
    <w:rsid w:val="003D7CDF"/>
    <w:rsid w:val="003E0BD2"/>
    <w:rsid w:val="003E254F"/>
    <w:rsid w:val="003E28BB"/>
    <w:rsid w:val="003E2930"/>
    <w:rsid w:val="003F09C1"/>
    <w:rsid w:val="003F6D0B"/>
    <w:rsid w:val="003F732E"/>
    <w:rsid w:val="00402B7A"/>
    <w:rsid w:val="00402D3A"/>
    <w:rsid w:val="0040482A"/>
    <w:rsid w:val="00407BC1"/>
    <w:rsid w:val="004106D0"/>
    <w:rsid w:val="004115BE"/>
    <w:rsid w:val="00413F4F"/>
    <w:rsid w:val="00417A33"/>
    <w:rsid w:val="00417AFD"/>
    <w:rsid w:val="00421855"/>
    <w:rsid w:val="00430390"/>
    <w:rsid w:val="004323ED"/>
    <w:rsid w:val="00432A0D"/>
    <w:rsid w:val="00435ABB"/>
    <w:rsid w:val="00435B61"/>
    <w:rsid w:val="00437633"/>
    <w:rsid w:val="00437FD7"/>
    <w:rsid w:val="00440A3B"/>
    <w:rsid w:val="00440A3E"/>
    <w:rsid w:val="00440B08"/>
    <w:rsid w:val="004416C5"/>
    <w:rsid w:val="004429FD"/>
    <w:rsid w:val="00443A52"/>
    <w:rsid w:val="00444112"/>
    <w:rsid w:val="00451E8C"/>
    <w:rsid w:val="00462662"/>
    <w:rsid w:val="004640BA"/>
    <w:rsid w:val="00467394"/>
    <w:rsid w:val="00467C99"/>
    <w:rsid w:val="00470182"/>
    <w:rsid w:val="00472B48"/>
    <w:rsid w:val="004758E9"/>
    <w:rsid w:val="00480491"/>
    <w:rsid w:val="00480AB9"/>
    <w:rsid w:val="00482CEF"/>
    <w:rsid w:val="00486B97"/>
    <w:rsid w:val="00487591"/>
    <w:rsid w:val="00491C40"/>
    <w:rsid w:val="004930F2"/>
    <w:rsid w:val="00495F32"/>
    <w:rsid w:val="004A04FC"/>
    <w:rsid w:val="004A7AEF"/>
    <w:rsid w:val="004B3374"/>
    <w:rsid w:val="004B371E"/>
    <w:rsid w:val="004B6CA0"/>
    <w:rsid w:val="004C04CA"/>
    <w:rsid w:val="004C20D6"/>
    <w:rsid w:val="004C3790"/>
    <w:rsid w:val="004C4237"/>
    <w:rsid w:val="004C4D6D"/>
    <w:rsid w:val="004C4F46"/>
    <w:rsid w:val="004C54E6"/>
    <w:rsid w:val="004C5D49"/>
    <w:rsid w:val="004C710A"/>
    <w:rsid w:val="004D2456"/>
    <w:rsid w:val="004D37B9"/>
    <w:rsid w:val="004E01D0"/>
    <w:rsid w:val="004E0728"/>
    <w:rsid w:val="004E0FC6"/>
    <w:rsid w:val="004E183B"/>
    <w:rsid w:val="004E50D6"/>
    <w:rsid w:val="004E516A"/>
    <w:rsid w:val="004E65B0"/>
    <w:rsid w:val="004E66C1"/>
    <w:rsid w:val="004E66D8"/>
    <w:rsid w:val="004E68B6"/>
    <w:rsid w:val="004F0150"/>
    <w:rsid w:val="004F0B73"/>
    <w:rsid w:val="004F49A8"/>
    <w:rsid w:val="004F6A8E"/>
    <w:rsid w:val="004F7C4C"/>
    <w:rsid w:val="00502496"/>
    <w:rsid w:val="0050327C"/>
    <w:rsid w:val="00503E9F"/>
    <w:rsid w:val="00505391"/>
    <w:rsid w:val="00506A33"/>
    <w:rsid w:val="00516229"/>
    <w:rsid w:val="00520F9A"/>
    <w:rsid w:val="0052103A"/>
    <w:rsid w:val="0052145C"/>
    <w:rsid w:val="00522415"/>
    <w:rsid w:val="0052299F"/>
    <w:rsid w:val="00523105"/>
    <w:rsid w:val="0052451D"/>
    <w:rsid w:val="005253FF"/>
    <w:rsid w:val="00527571"/>
    <w:rsid w:val="00530D00"/>
    <w:rsid w:val="005339E3"/>
    <w:rsid w:val="00535E56"/>
    <w:rsid w:val="0054325E"/>
    <w:rsid w:val="00543ADD"/>
    <w:rsid w:val="00545489"/>
    <w:rsid w:val="005536C9"/>
    <w:rsid w:val="005541DB"/>
    <w:rsid w:val="00554F07"/>
    <w:rsid w:val="00561144"/>
    <w:rsid w:val="005615E6"/>
    <w:rsid w:val="00561FC5"/>
    <w:rsid w:val="00562743"/>
    <w:rsid w:val="0056700D"/>
    <w:rsid w:val="00567678"/>
    <w:rsid w:val="005731D3"/>
    <w:rsid w:val="00573D4E"/>
    <w:rsid w:val="00573D8E"/>
    <w:rsid w:val="005777BD"/>
    <w:rsid w:val="00580A3C"/>
    <w:rsid w:val="00582310"/>
    <w:rsid w:val="00594527"/>
    <w:rsid w:val="0059466B"/>
    <w:rsid w:val="005959CE"/>
    <w:rsid w:val="005962FA"/>
    <w:rsid w:val="00596624"/>
    <w:rsid w:val="005A11F6"/>
    <w:rsid w:val="005A55A7"/>
    <w:rsid w:val="005A5F48"/>
    <w:rsid w:val="005A7076"/>
    <w:rsid w:val="005B00A9"/>
    <w:rsid w:val="005B0A58"/>
    <w:rsid w:val="005B2D39"/>
    <w:rsid w:val="005B36E9"/>
    <w:rsid w:val="005B45A6"/>
    <w:rsid w:val="005B4D20"/>
    <w:rsid w:val="005B6AC8"/>
    <w:rsid w:val="005B7747"/>
    <w:rsid w:val="005B7880"/>
    <w:rsid w:val="005C0B52"/>
    <w:rsid w:val="005C27BE"/>
    <w:rsid w:val="005C3DB9"/>
    <w:rsid w:val="005C4675"/>
    <w:rsid w:val="005C49BE"/>
    <w:rsid w:val="005C5612"/>
    <w:rsid w:val="005C67D0"/>
    <w:rsid w:val="005C7334"/>
    <w:rsid w:val="005D1670"/>
    <w:rsid w:val="005D4782"/>
    <w:rsid w:val="005D60B8"/>
    <w:rsid w:val="005E1EA5"/>
    <w:rsid w:val="005E1ECA"/>
    <w:rsid w:val="005E5BDC"/>
    <w:rsid w:val="005F04B1"/>
    <w:rsid w:val="005F0809"/>
    <w:rsid w:val="005F251C"/>
    <w:rsid w:val="005F2944"/>
    <w:rsid w:val="005F2B14"/>
    <w:rsid w:val="005F3468"/>
    <w:rsid w:val="005F5DEF"/>
    <w:rsid w:val="0060100B"/>
    <w:rsid w:val="00602F8C"/>
    <w:rsid w:val="00603610"/>
    <w:rsid w:val="0060725D"/>
    <w:rsid w:val="006102BA"/>
    <w:rsid w:val="00611B40"/>
    <w:rsid w:val="006165F6"/>
    <w:rsid w:val="00623CC0"/>
    <w:rsid w:val="00624BF6"/>
    <w:rsid w:val="00632D76"/>
    <w:rsid w:val="006338D1"/>
    <w:rsid w:val="00633F67"/>
    <w:rsid w:val="00634CC3"/>
    <w:rsid w:val="00634D8E"/>
    <w:rsid w:val="006379A8"/>
    <w:rsid w:val="006401BF"/>
    <w:rsid w:val="006404A5"/>
    <w:rsid w:val="006418DC"/>
    <w:rsid w:val="00642E70"/>
    <w:rsid w:val="00642F88"/>
    <w:rsid w:val="006433D7"/>
    <w:rsid w:val="0065362F"/>
    <w:rsid w:val="00653EAC"/>
    <w:rsid w:val="006545DF"/>
    <w:rsid w:val="00654696"/>
    <w:rsid w:val="00655C2D"/>
    <w:rsid w:val="006565DF"/>
    <w:rsid w:val="00657D97"/>
    <w:rsid w:val="0066015C"/>
    <w:rsid w:val="006617B2"/>
    <w:rsid w:val="00664ACF"/>
    <w:rsid w:val="006650E6"/>
    <w:rsid w:val="00670984"/>
    <w:rsid w:val="00670E2B"/>
    <w:rsid w:val="00671D9F"/>
    <w:rsid w:val="00671E5A"/>
    <w:rsid w:val="00673CA5"/>
    <w:rsid w:val="006748AD"/>
    <w:rsid w:val="00680B08"/>
    <w:rsid w:val="00680F5F"/>
    <w:rsid w:val="0068324A"/>
    <w:rsid w:val="006832C0"/>
    <w:rsid w:val="00684180"/>
    <w:rsid w:val="00684AF0"/>
    <w:rsid w:val="0068564C"/>
    <w:rsid w:val="006911C4"/>
    <w:rsid w:val="006915FF"/>
    <w:rsid w:val="00692000"/>
    <w:rsid w:val="00693981"/>
    <w:rsid w:val="00693D56"/>
    <w:rsid w:val="006940E6"/>
    <w:rsid w:val="00694ECF"/>
    <w:rsid w:val="006A1746"/>
    <w:rsid w:val="006A33FC"/>
    <w:rsid w:val="006A654B"/>
    <w:rsid w:val="006B1D87"/>
    <w:rsid w:val="006B2124"/>
    <w:rsid w:val="006B2A05"/>
    <w:rsid w:val="006B66BC"/>
    <w:rsid w:val="006B6DDA"/>
    <w:rsid w:val="006B74E2"/>
    <w:rsid w:val="006C17F7"/>
    <w:rsid w:val="006D0471"/>
    <w:rsid w:val="006D1A0E"/>
    <w:rsid w:val="006D22EF"/>
    <w:rsid w:val="006D2DF0"/>
    <w:rsid w:val="006D436F"/>
    <w:rsid w:val="006D4903"/>
    <w:rsid w:val="006D52F3"/>
    <w:rsid w:val="006D5363"/>
    <w:rsid w:val="006D54E2"/>
    <w:rsid w:val="006D5871"/>
    <w:rsid w:val="006E3D97"/>
    <w:rsid w:val="006E46EB"/>
    <w:rsid w:val="006E47F3"/>
    <w:rsid w:val="006E5233"/>
    <w:rsid w:val="006E5D62"/>
    <w:rsid w:val="006E6383"/>
    <w:rsid w:val="006F4B8A"/>
    <w:rsid w:val="006F6EE7"/>
    <w:rsid w:val="006F71DC"/>
    <w:rsid w:val="0070337D"/>
    <w:rsid w:val="00706D6C"/>
    <w:rsid w:val="00712B83"/>
    <w:rsid w:val="00717568"/>
    <w:rsid w:val="007234AA"/>
    <w:rsid w:val="00723B87"/>
    <w:rsid w:val="007249C7"/>
    <w:rsid w:val="00727F3E"/>
    <w:rsid w:val="00730057"/>
    <w:rsid w:val="00736AF5"/>
    <w:rsid w:val="00736B40"/>
    <w:rsid w:val="0073718F"/>
    <w:rsid w:val="007406F3"/>
    <w:rsid w:val="007432BF"/>
    <w:rsid w:val="00744AF4"/>
    <w:rsid w:val="00753607"/>
    <w:rsid w:val="00754F36"/>
    <w:rsid w:val="00757E02"/>
    <w:rsid w:val="0076059E"/>
    <w:rsid w:val="0076397B"/>
    <w:rsid w:val="007641FF"/>
    <w:rsid w:val="00764DF4"/>
    <w:rsid w:val="00767BC8"/>
    <w:rsid w:val="00772A05"/>
    <w:rsid w:val="00773C55"/>
    <w:rsid w:val="00780741"/>
    <w:rsid w:val="00780772"/>
    <w:rsid w:val="00781F93"/>
    <w:rsid w:val="00782345"/>
    <w:rsid w:val="007829D7"/>
    <w:rsid w:val="00783308"/>
    <w:rsid w:val="00783DB1"/>
    <w:rsid w:val="007856D2"/>
    <w:rsid w:val="007931D0"/>
    <w:rsid w:val="007A184F"/>
    <w:rsid w:val="007A49DF"/>
    <w:rsid w:val="007B0AAC"/>
    <w:rsid w:val="007B1972"/>
    <w:rsid w:val="007B4E2C"/>
    <w:rsid w:val="007B58EE"/>
    <w:rsid w:val="007B5B72"/>
    <w:rsid w:val="007B6317"/>
    <w:rsid w:val="007B699E"/>
    <w:rsid w:val="007C0A7D"/>
    <w:rsid w:val="007C13FD"/>
    <w:rsid w:val="007C1600"/>
    <w:rsid w:val="007C30F2"/>
    <w:rsid w:val="007C3512"/>
    <w:rsid w:val="007C63E3"/>
    <w:rsid w:val="007C71FB"/>
    <w:rsid w:val="007D0891"/>
    <w:rsid w:val="007D37CC"/>
    <w:rsid w:val="007D4AF8"/>
    <w:rsid w:val="007D5959"/>
    <w:rsid w:val="007D73FD"/>
    <w:rsid w:val="007E1171"/>
    <w:rsid w:val="007E5C49"/>
    <w:rsid w:val="007E7E9E"/>
    <w:rsid w:val="007F2A5B"/>
    <w:rsid w:val="007F55A2"/>
    <w:rsid w:val="007F55FD"/>
    <w:rsid w:val="007F657B"/>
    <w:rsid w:val="00800B9F"/>
    <w:rsid w:val="00803F86"/>
    <w:rsid w:val="00804AD4"/>
    <w:rsid w:val="008073EB"/>
    <w:rsid w:val="008075C4"/>
    <w:rsid w:val="008152C5"/>
    <w:rsid w:val="0081585A"/>
    <w:rsid w:val="00816F5B"/>
    <w:rsid w:val="0082059B"/>
    <w:rsid w:val="00822D1F"/>
    <w:rsid w:val="0082412C"/>
    <w:rsid w:val="00824B79"/>
    <w:rsid w:val="00834DED"/>
    <w:rsid w:val="00836C5B"/>
    <w:rsid w:val="008404B1"/>
    <w:rsid w:val="00841C44"/>
    <w:rsid w:val="00841C6E"/>
    <w:rsid w:val="00843212"/>
    <w:rsid w:val="0084399A"/>
    <w:rsid w:val="00844790"/>
    <w:rsid w:val="008458E5"/>
    <w:rsid w:val="0084799F"/>
    <w:rsid w:val="00850EAD"/>
    <w:rsid w:val="00851584"/>
    <w:rsid w:val="00851E2B"/>
    <w:rsid w:val="008527EC"/>
    <w:rsid w:val="00854ADC"/>
    <w:rsid w:val="00855DA6"/>
    <w:rsid w:val="00861A9E"/>
    <w:rsid w:val="0086605D"/>
    <w:rsid w:val="00870CE8"/>
    <w:rsid w:val="008714F9"/>
    <w:rsid w:val="0087273F"/>
    <w:rsid w:val="00880A93"/>
    <w:rsid w:val="00880ACA"/>
    <w:rsid w:val="00882F1B"/>
    <w:rsid w:val="00884304"/>
    <w:rsid w:val="0088586A"/>
    <w:rsid w:val="00886358"/>
    <w:rsid w:val="008863A4"/>
    <w:rsid w:val="008864D5"/>
    <w:rsid w:val="00886FE6"/>
    <w:rsid w:val="00892058"/>
    <w:rsid w:val="00897BC5"/>
    <w:rsid w:val="008A1378"/>
    <w:rsid w:val="008A2267"/>
    <w:rsid w:val="008A25A4"/>
    <w:rsid w:val="008A3417"/>
    <w:rsid w:val="008A4C06"/>
    <w:rsid w:val="008B0B13"/>
    <w:rsid w:val="008B4151"/>
    <w:rsid w:val="008B64EA"/>
    <w:rsid w:val="008C2B29"/>
    <w:rsid w:val="008D2479"/>
    <w:rsid w:val="008D3ED0"/>
    <w:rsid w:val="008D51DE"/>
    <w:rsid w:val="008E6284"/>
    <w:rsid w:val="008F116F"/>
    <w:rsid w:val="008F227A"/>
    <w:rsid w:val="00900DDC"/>
    <w:rsid w:val="00900F50"/>
    <w:rsid w:val="009045DE"/>
    <w:rsid w:val="009047F3"/>
    <w:rsid w:val="00904E27"/>
    <w:rsid w:val="00910701"/>
    <w:rsid w:val="00911A2A"/>
    <w:rsid w:val="009169FE"/>
    <w:rsid w:val="00921096"/>
    <w:rsid w:val="009222D2"/>
    <w:rsid w:val="009242B4"/>
    <w:rsid w:val="00924311"/>
    <w:rsid w:val="00924E05"/>
    <w:rsid w:val="0092761A"/>
    <w:rsid w:val="009321A6"/>
    <w:rsid w:val="009361FB"/>
    <w:rsid w:val="00942080"/>
    <w:rsid w:val="00943199"/>
    <w:rsid w:val="009478F6"/>
    <w:rsid w:val="009507F5"/>
    <w:rsid w:val="00950CDD"/>
    <w:rsid w:val="00950DE6"/>
    <w:rsid w:val="00951C21"/>
    <w:rsid w:val="00951DFC"/>
    <w:rsid w:val="00953E2E"/>
    <w:rsid w:val="00954589"/>
    <w:rsid w:val="00957B14"/>
    <w:rsid w:val="00957BAD"/>
    <w:rsid w:val="00962146"/>
    <w:rsid w:val="0096770A"/>
    <w:rsid w:val="0097196B"/>
    <w:rsid w:val="00975A37"/>
    <w:rsid w:val="009810F2"/>
    <w:rsid w:val="00983829"/>
    <w:rsid w:val="009846E4"/>
    <w:rsid w:val="00986908"/>
    <w:rsid w:val="009938CF"/>
    <w:rsid w:val="00994C38"/>
    <w:rsid w:val="00994C6F"/>
    <w:rsid w:val="00997C78"/>
    <w:rsid w:val="009A012C"/>
    <w:rsid w:val="009A199C"/>
    <w:rsid w:val="009A4BAA"/>
    <w:rsid w:val="009A547C"/>
    <w:rsid w:val="009A6BF6"/>
    <w:rsid w:val="009B3542"/>
    <w:rsid w:val="009B4523"/>
    <w:rsid w:val="009B4EA4"/>
    <w:rsid w:val="009B52FA"/>
    <w:rsid w:val="009B5FFB"/>
    <w:rsid w:val="009B6910"/>
    <w:rsid w:val="009C1206"/>
    <w:rsid w:val="009C1ED5"/>
    <w:rsid w:val="009C4824"/>
    <w:rsid w:val="009C7F69"/>
    <w:rsid w:val="009D1A9C"/>
    <w:rsid w:val="009D7584"/>
    <w:rsid w:val="009E0F71"/>
    <w:rsid w:val="009E1BE9"/>
    <w:rsid w:val="009E5553"/>
    <w:rsid w:val="009F34B5"/>
    <w:rsid w:val="009F3A6C"/>
    <w:rsid w:val="009F3AC1"/>
    <w:rsid w:val="009F7FAD"/>
    <w:rsid w:val="00A017C4"/>
    <w:rsid w:val="00A0270C"/>
    <w:rsid w:val="00A03B09"/>
    <w:rsid w:val="00A045DC"/>
    <w:rsid w:val="00A0460D"/>
    <w:rsid w:val="00A1224C"/>
    <w:rsid w:val="00A1256A"/>
    <w:rsid w:val="00A12D1D"/>
    <w:rsid w:val="00A134F2"/>
    <w:rsid w:val="00A14F63"/>
    <w:rsid w:val="00A15770"/>
    <w:rsid w:val="00A159C2"/>
    <w:rsid w:val="00A176D7"/>
    <w:rsid w:val="00A20A8C"/>
    <w:rsid w:val="00A21E78"/>
    <w:rsid w:val="00A22A51"/>
    <w:rsid w:val="00A22E17"/>
    <w:rsid w:val="00A22F60"/>
    <w:rsid w:val="00A3075B"/>
    <w:rsid w:val="00A341BD"/>
    <w:rsid w:val="00A36661"/>
    <w:rsid w:val="00A41970"/>
    <w:rsid w:val="00A4391B"/>
    <w:rsid w:val="00A45561"/>
    <w:rsid w:val="00A474D2"/>
    <w:rsid w:val="00A55937"/>
    <w:rsid w:val="00A56E8C"/>
    <w:rsid w:val="00A6437D"/>
    <w:rsid w:val="00A64F60"/>
    <w:rsid w:val="00A65386"/>
    <w:rsid w:val="00A67BB1"/>
    <w:rsid w:val="00A70084"/>
    <w:rsid w:val="00A70D27"/>
    <w:rsid w:val="00A72611"/>
    <w:rsid w:val="00A726B3"/>
    <w:rsid w:val="00A76598"/>
    <w:rsid w:val="00A81650"/>
    <w:rsid w:val="00A82F54"/>
    <w:rsid w:val="00A8513A"/>
    <w:rsid w:val="00A93F33"/>
    <w:rsid w:val="00A95177"/>
    <w:rsid w:val="00A97137"/>
    <w:rsid w:val="00AA08F9"/>
    <w:rsid w:val="00AA1570"/>
    <w:rsid w:val="00AA6B18"/>
    <w:rsid w:val="00AA7F63"/>
    <w:rsid w:val="00AB2F65"/>
    <w:rsid w:val="00AB5491"/>
    <w:rsid w:val="00AB601B"/>
    <w:rsid w:val="00AB61F6"/>
    <w:rsid w:val="00AC08FE"/>
    <w:rsid w:val="00AC14CC"/>
    <w:rsid w:val="00AC7E9E"/>
    <w:rsid w:val="00AD20E1"/>
    <w:rsid w:val="00AD522B"/>
    <w:rsid w:val="00AD5EBF"/>
    <w:rsid w:val="00AD5F81"/>
    <w:rsid w:val="00AD70F8"/>
    <w:rsid w:val="00AE4677"/>
    <w:rsid w:val="00AE6B76"/>
    <w:rsid w:val="00AF16E3"/>
    <w:rsid w:val="00AF26C5"/>
    <w:rsid w:val="00AF3218"/>
    <w:rsid w:val="00AF43A6"/>
    <w:rsid w:val="00AF452E"/>
    <w:rsid w:val="00AF57D1"/>
    <w:rsid w:val="00B00E61"/>
    <w:rsid w:val="00B044E1"/>
    <w:rsid w:val="00B06038"/>
    <w:rsid w:val="00B12379"/>
    <w:rsid w:val="00B13303"/>
    <w:rsid w:val="00B13C2A"/>
    <w:rsid w:val="00B13FDD"/>
    <w:rsid w:val="00B146D5"/>
    <w:rsid w:val="00B15CDB"/>
    <w:rsid w:val="00B1636F"/>
    <w:rsid w:val="00B175A5"/>
    <w:rsid w:val="00B21476"/>
    <w:rsid w:val="00B21D6A"/>
    <w:rsid w:val="00B260FF"/>
    <w:rsid w:val="00B26A18"/>
    <w:rsid w:val="00B27712"/>
    <w:rsid w:val="00B3163E"/>
    <w:rsid w:val="00B3209C"/>
    <w:rsid w:val="00B36E1D"/>
    <w:rsid w:val="00B407EF"/>
    <w:rsid w:val="00B42DAC"/>
    <w:rsid w:val="00B45D31"/>
    <w:rsid w:val="00B46E20"/>
    <w:rsid w:val="00B50B18"/>
    <w:rsid w:val="00B51F8E"/>
    <w:rsid w:val="00B52B32"/>
    <w:rsid w:val="00B56303"/>
    <w:rsid w:val="00B57C4C"/>
    <w:rsid w:val="00B60B20"/>
    <w:rsid w:val="00B60C7C"/>
    <w:rsid w:val="00B636A3"/>
    <w:rsid w:val="00B63AF0"/>
    <w:rsid w:val="00B64A5C"/>
    <w:rsid w:val="00B66793"/>
    <w:rsid w:val="00B66798"/>
    <w:rsid w:val="00B67A6D"/>
    <w:rsid w:val="00B733DC"/>
    <w:rsid w:val="00B73ABA"/>
    <w:rsid w:val="00B75622"/>
    <w:rsid w:val="00B8296E"/>
    <w:rsid w:val="00B8589E"/>
    <w:rsid w:val="00B917D2"/>
    <w:rsid w:val="00B923A5"/>
    <w:rsid w:val="00B9516F"/>
    <w:rsid w:val="00B95B55"/>
    <w:rsid w:val="00BA0DF0"/>
    <w:rsid w:val="00BA10FA"/>
    <w:rsid w:val="00BA488D"/>
    <w:rsid w:val="00BA63B1"/>
    <w:rsid w:val="00BA6940"/>
    <w:rsid w:val="00BA7A25"/>
    <w:rsid w:val="00BB03E5"/>
    <w:rsid w:val="00BB0458"/>
    <w:rsid w:val="00BB1DEE"/>
    <w:rsid w:val="00BB3EEF"/>
    <w:rsid w:val="00BB4D41"/>
    <w:rsid w:val="00BB79A8"/>
    <w:rsid w:val="00BC00A5"/>
    <w:rsid w:val="00BC0C71"/>
    <w:rsid w:val="00BC419A"/>
    <w:rsid w:val="00BC7F22"/>
    <w:rsid w:val="00BD24D4"/>
    <w:rsid w:val="00BD3A40"/>
    <w:rsid w:val="00BD47FE"/>
    <w:rsid w:val="00BD556B"/>
    <w:rsid w:val="00BD589F"/>
    <w:rsid w:val="00BD6899"/>
    <w:rsid w:val="00BD6A94"/>
    <w:rsid w:val="00BD6EC2"/>
    <w:rsid w:val="00BD71F8"/>
    <w:rsid w:val="00BD72AD"/>
    <w:rsid w:val="00BD738C"/>
    <w:rsid w:val="00BE07F0"/>
    <w:rsid w:val="00BE1FB3"/>
    <w:rsid w:val="00BE2999"/>
    <w:rsid w:val="00BE684C"/>
    <w:rsid w:val="00BF1E63"/>
    <w:rsid w:val="00BF23DF"/>
    <w:rsid w:val="00BF4AC9"/>
    <w:rsid w:val="00BF626D"/>
    <w:rsid w:val="00C02E2A"/>
    <w:rsid w:val="00C04B65"/>
    <w:rsid w:val="00C10319"/>
    <w:rsid w:val="00C1289D"/>
    <w:rsid w:val="00C13825"/>
    <w:rsid w:val="00C1762C"/>
    <w:rsid w:val="00C21068"/>
    <w:rsid w:val="00C2311A"/>
    <w:rsid w:val="00C26BC2"/>
    <w:rsid w:val="00C27AD6"/>
    <w:rsid w:val="00C30A7E"/>
    <w:rsid w:val="00C335A0"/>
    <w:rsid w:val="00C34671"/>
    <w:rsid w:val="00C358FF"/>
    <w:rsid w:val="00C36230"/>
    <w:rsid w:val="00C37253"/>
    <w:rsid w:val="00C407EC"/>
    <w:rsid w:val="00C40F2D"/>
    <w:rsid w:val="00C42E1D"/>
    <w:rsid w:val="00C43D75"/>
    <w:rsid w:val="00C46AE6"/>
    <w:rsid w:val="00C47666"/>
    <w:rsid w:val="00C51144"/>
    <w:rsid w:val="00C521C0"/>
    <w:rsid w:val="00C533D5"/>
    <w:rsid w:val="00C601BC"/>
    <w:rsid w:val="00C614A2"/>
    <w:rsid w:val="00C63ACC"/>
    <w:rsid w:val="00C64A36"/>
    <w:rsid w:val="00C66289"/>
    <w:rsid w:val="00C667B8"/>
    <w:rsid w:val="00C67F85"/>
    <w:rsid w:val="00C73268"/>
    <w:rsid w:val="00C74085"/>
    <w:rsid w:val="00C7412C"/>
    <w:rsid w:val="00C74CE9"/>
    <w:rsid w:val="00C75716"/>
    <w:rsid w:val="00C761ED"/>
    <w:rsid w:val="00C86293"/>
    <w:rsid w:val="00C8658E"/>
    <w:rsid w:val="00C90879"/>
    <w:rsid w:val="00C909A5"/>
    <w:rsid w:val="00C977D1"/>
    <w:rsid w:val="00CA5E2C"/>
    <w:rsid w:val="00CA5E64"/>
    <w:rsid w:val="00CA73AA"/>
    <w:rsid w:val="00CB0C18"/>
    <w:rsid w:val="00CB25FF"/>
    <w:rsid w:val="00CB2E1C"/>
    <w:rsid w:val="00CB5D5C"/>
    <w:rsid w:val="00CB7296"/>
    <w:rsid w:val="00CB7EFC"/>
    <w:rsid w:val="00CC2AC9"/>
    <w:rsid w:val="00CC55ED"/>
    <w:rsid w:val="00CC6EC3"/>
    <w:rsid w:val="00CC75D9"/>
    <w:rsid w:val="00CC7831"/>
    <w:rsid w:val="00CC7B1D"/>
    <w:rsid w:val="00CD1238"/>
    <w:rsid w:val="00CD438D"/>
    <w:rsid w:val="00CD65BB"/>
    <w:rsid w:val="00CD65BE"/>
    <w:rsid w:val="00CE1980"/>
    <w:rsid w:val="00CE19AB"/>
    <w:rsid w:val="00CE33CA"/>
    <w:rsid w:val="00CE3951"/>
    <w:rsid w:val="00CE43D0"/>
    <w:rsid w:val="00CE5441"/>
    <w:rsid w:val="00CF1E93"/>
    <w:rsid w:val="00D001EE"/>
    <w:rsid w:val="00D00B21"/>
    <w:rsid w:val="00D00BE2"/>
    <w:rsid w:val="00D00DC8"/>
    <w:rsid w:val="00D0145F"/>
    <w:rsid w:val="00D0261E"/>
    <w:rsid w:val="00D03A38"/>
    <w:rsid w:val="00D03C5C"/>
    <w:rsid w:val="00D061EB"/>
    <w:rsid w:val="00D13BF3"/>
    <w:rsid w:val="00D13CFA"/>
    <w:rsid w:val="00D13F2F"/>
    <w:rsid w:val="00D14223"/>
    <w:rsid w:val="00D21555"/>
    <w:rsid w:val="00D217C2"/>
    <w:rsid w:val="00D2197A"/>
    <w:rsid w:val="00D22C9B"/>
    <w:rsid w:val="00D23EBD"/>
    <w:rsid w:val="00D244C4"/>
    <w:rsid w:val="00D2550C"/>
    <w:rsid w:val="00D25EEB"/>
    <w:rsid w:val="00D265DF"/>
    <w:rsid w:val="00D26654"/>
    <w:rsid w:val="00D26EDF"/>
    <w:rsid w:val="00D2749F"/>
    <w:rsid w:val="00D27F54"/>
    <w:rsid w:val="00D32124"/>
    <w:rsid w:val="00D33C7E"/>
    <w:rsid w:val="00D35300"/>
    <w:rsid w:val="00D35E52"/>
    <w:rsid w:val="00D43D6E"/>
    <w:rsid w:val="00D43EAB"/>
    <w:rsid w:val="00D4585E"/>
    <w:rsid w:val="00D5007C"/>
    <w:rsid w:val="00D52E64"/>
    <w:rsid w:val="00D61BB4"/>
    <w:rsid w:val="00D63D48"/>
    <w:rsid w:val="00D70A5D"/>
    <w:rsid w:val="00D70C1D"/>
    <w:rsid w:val="00D715D7"/>
    <w:rsid w:val="00D71B00"/>
    <w:rsid w:val="00D82B14"/>
    <w:rsid w:val="00D84468"/>
    <w:rsid w:val="00D84E1B"/>
    <w:rsid w:val="00D8687C"/>
    <w:rsid w:val="00D872B5"/>
    <w:rsid w:val="00D87C11"/>
    <w:rsid w:val="00D90275"/>
    <w:rsid w:val="00D917B5"/>
    <w:rsid w:val="00D95F12"/>
    <w:rsid w:val="00D97756"/>
    <w:rsid w:val="00DA4062"/>
    <w:rsid w:val="00DA4C29"/>
    <w:rsid w:val="00DA5E8F"/>
    <w:rsid w:val="00DA70D4"/>
    <w:rsid w:val="00DB0BD8"/>
    <w:rsid w:val="00DB2CBB"/>
    <w:rsid w:val="00DB37DF"/>
    <w:rsid w:val="00DB39B1"/>
    <w:rsid w:val="00DB53E5"/>
    <w:rsid w:val="00DB672F"/>
    <w:rsid w:val="00DB7F04"/>
    <w:rsid w:val="00DC0FEC"/>
    <w:rsid w:val="00DC26D6"/>
    <w:rsid w:val="00DC45F3"/>
    <w:rsid w:val="00DC547B"/>
    <w:rsid w:val="00DC58D0"/>
    <w:rsid w:val="00DC72CC"/>
    <w:rsid w:val="00DC7F8B"/>
    <w:rsid w:val="00DD3EAC"/>
    <w:rsid w:val="00DD450A"/>
    <w:rsid w:val="00DD4EEB"/>
    <w:rsid w:val="00DD7373"/>
    <w:rsid w:val="00DE0D38"/>
    <w:rsid w:val="00DE2F7D"/>
    <w:rsid w:val="00DF03C8"/>
    <w:rsid w:val="00DF0404"/>
    <w:rsid w:val="00DF215A"/>
    <w:rsid w:val="00DF215E"/>
    <w:rsid w:val="00DF32BB"/>
    <w:rsid w:val="00DF3385"/>
    <w:rsid w:val="00DF4239"/>
    <w:rsid w:val="00DF5189"/>
    <w:rsid w:val="00DF7699"/>
    <w:rsid w:val="00E04715"/>
    <w:rsid w:val="00E05C31"/>
    <w:rsid w:val="00E07074"/>
    <w:rsid w:val="00E1075A"/>
    <w:rsid w:val="00E10A59"/>
    <w:rsid w:val="00E1125C"/>
    <w:rsid w:val="00E11DEA"/>
    <w:rsid w:val="00E12761"/>
    <w:rsid w:val="00E12A41"/>
    <w:rsid w:val="00E14171"/>
    <w:rsid w:val="00E17FBD"/>
    <w:rsid w:val="00E21ED3"/>
    <w:rsid w:val="00E222FD"/>
    <w:rsid w:val="00E22FC4"/>
    <w:rsid w:val="00E231BF"/>
    <w:rsid w:val="00E25A1C"/>
    <w:rsid w:val="00E2631D"/>
    <w:rsid w:val="00E271F3"/>
    <w:rsid w:val="00E32101"/>
    <w:rsid w:val="00E3370C"/>
    <w:rsid w:val="00E36401"/>
    <w:rsid w:val="00E42101"/>
    <w:rsid w:val="00E427AE"/>
    <w:rsid w:val="00E42D72"/>
    <w:rsid w:val="00E42E35"/>
    <w:rsid w:val="00E435EE"/>
    <w:rsid w:val="00E43CC9"/>
    <w:rsid w:val="00E45B56"/>
    <w:rsid w:val="00E52237"/>
    <w:rsid w:val="00E550D4"/>
    <w:rsid w:val="00E63A39"/>
    <w:rsid w:val="00E6517C"/>
    <w:rsid w:val="00E6538A"/>
    <w:rsid w:val="00E66393"/>
    <w:rsid w:val="00E663D1"/>
    <w:rsid w:val="00E66C42"/>
    <w:rsid w:val="00E71A0D"/>
    <w:rsid w:val="00E76548"/>
    <w:rsid w:val="00E810AC"/>
    <w:rsid w:val="00E81FB3"/>
    <w:rsid w:val="00E83172"/>
    <w:rsid w:val="00E83FD6"/>
    <w:rsid w:val="00E843B9"/>
    <w:rsid w:val="00E9027F"/>
    <w:rsid w:val="00E90464"/>
    <w:rsid w:val="00E910FD"/>
    <w:rsid w:val="00E957C2"/>
    <w:rsid w:val="00E95DC7"/>
    <w:rsid w:val="00EA093D"/>
    <w:rsid w:val="00EA4309"/>
    <w:rsid w:val="00EA7A44"/>
    <w:rsid w:val="00EB12E8"/>
    <w:rsid w:val="00EB1C7C"/>
    <w:rsid w:val="00EB357C"/>
    <w:rsid w:val="00EB5D91"/>
    <w:rsid w:val="00EC1640"/>
    <w:rsid w:val="00EC1FDC"/>
    <w:rsid w:val="00EC45C4"/>
    <w:rsid w:val="00ED2CA8"/>
    <w:rsid w:val="00ED34C4"/>
    <w:rsid w:val="00ED3E89"/>
    <w:rsid w:val="00EE105A"/>
    <w:rsid w:val="00EE37CC"/>
    <w:rsid w:val="00EE4B9E"/>
    <w:rsid w:val="00EE4DCC"/>
    <w:rsid w:val="00EE503F"/>
    <w:rsid w:val="00EF2CCE"/>
    <w:rsid w:val="00EF46C2"/>
    <w:rsid w:val="00EF4B7A"/>
    <w:rsid w:val="00EF5168"/>
    <w:rsid w:val="00EF6F98"/>
    <w:rsid w:val="00EF787B"/>
    <w:rsid w:val="00F0015A"/>
    <w:rsid w:val="00F05745"/>
    <w:rsid w:val="00F05F31"/>
    <w:rsid w:val="00F07212"/>
    <w:rsid w:val="00F11610"/>
    <w:rsid w:val="00F11B43"/>
    <w:rsid w:val="00F11FBC"/>
    <w:rsid w:val="00F1364F"/>
    <w:rsid w:val="00F150CB"/>
    <w:rsid w:val="00F17756"/>
    <w:rsid w:val="00F24790"/>
    <w:rsid w:val="00F24846"/>
    <w:rsid w:val="00F25B21"/>
    <w:rsid w:val="00F25D9D"/>
    <w:rsid w:val="00F26020"/>
    <w:rsid w:val="00F26848"/>
    <w:rsid w:val="00F27AAC"/>
    <w:rsid w:val="00F30B8B"/>
    <w:rsid w:val="00F31887"/>
    <w:rsid w:val="00F3432E"/>
    <w:rsid w:val="00F37277"/>
    <w:rsid w:val="00F37C76"/>
    <w:rsid w:val="00F4215A"/>
    <w:rsid w:val="00F44711"/>
    <w:rsid w:val="00F46595"/>
    <w:rsid w:val="00F532FF"/>
    <w:rsid w:val="00F5596C"/>
    <w:rsid w:val="00F55B91"/>
    <w:rsid w:val="00F55C15"/>
    <w:rsid w:val="00F61392"/>
    <w:rsid w:val="00F6252A"/>
    <w:rsid w:val="00F62C4B"/>
    <w:rsid w:val="00F65100"/>
    <w:rsid w:val="00F65A19"/>
    <w:rsid w:val="00F6769B"/>
    <w:rsid w:val="00F67F56"/>
    <w:rsid w:val="00F71329"/>
    <w:rsid w:val="00F71475"/>
    <w:rsid w:val="00F7175A"/>
    <w:rsid w:val="00F71BC0"/>
    <w:rsid w:val="00F72343"/>
    <w:rsid w:val="00F76327"/>
    <w:rsid w:val="00F80559"/>
    <w:rsid w:val="00F82DF2"/>
    <w:rsid w:val="00F83FD2"/>
    <w:rsid w:val="00F8589C"/>
    <w:rsid w:val="00F9381C"/>
    <w:rsid w:val="00FA09B8"/>
    <w:rsid w:val="00FA252A"/>
    <w:rsid w:val="00FA44AC"/>
    <w:rsid w:val="00FA4F9B"/>
    <w:rsid w:val="00FB0FFB"/>
    <w:rsid w:val="00FB2283"/>
    <w:rsid w:val="00FB2EB5"/>
    <w:rsid w:val="00FB3265"/>
    <w:rsid w:val="00FB3342"/>
    <w:rsid w:val="00FB410C"/>
    <w:rsid w:val="00FB43D2"/>
    <w:rsid w:val="00FB450A"/>
    <w:rsid w:val="00FB7AB3"/>
    <w:rsid w:val="00FC2AEB"/>
    <w:rsid w:val="00FC363A"/>
    <w:rsid w:val="00FC3B60"/>
    <w:rsid w:val="00FC55F2"/>
    <w:rsid w:val="00FD2141"/>
    <w:rsid w:val="00FD349D"/>
    <w:rsid w:val="00FD4353"/>
    <w:rsid w:val="00FD5876"/>
    <w:rsid w:val="00FD7961"/>
    <w:rsid w:val="00FE31CF"/>
    <w:rsid w:val="00FE5129"/>
    <w:rsid w:val="00FE6CB4"/>
    <w:rsid w:val="00FF1BA2"/>
    <w:rsid w:val="00FF2191"/>
    <w:rsid w:val="00FF3090"/>
    <w:rsid w:val="00FF39AF"/>
    <w:rsid w:val="00FF39D9"/>
    <w:rsid w:val="00FF70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A8F656"/>
  <w15:docId w15:val="{C4E00D91-A372-482A-AAAF-5B00890739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1504F"/>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22312D"/>
    <w:pPr>
      <w:tabs>
        <w:tab w:val="center" w:pos="4153"/>
        <w:tab w:val="right" w:pos="8306"/>
      </w:tabs>
      <w:snapToGrid w:val="0"/>
      <w:jc w:val="center"/>
    </w:pPr>
    <w:rPr>
      <w:sz w:val="18"/>
      <w:szCs w:val="18"/>
    </w:rPr>
  </w:style>
  <w:style w:type="character" w:customStyle="1" w:styleId="a4">
    <w:name w:val="页眉 字符"/>
    <w:basedOn w:val="a0"/>
    <w:link w:val="a3"/>
    <w:uiPriority w:val="99"/>
    <w:rsid w:val="0022312D"/>
    <w:rPr>
      <w:sz w:val="18"/>
      <w:szCs w:val="18"/>
    </w:rPr>
  </w:style>
  <w:style w:type="paragraph" w:styleId="a5">
    <w:name w:val="footer"/>
    <w:basedOn w:val="a"/>
    <w:link w:val="a6"/>
    <w:uiPriority w:val="99"/>
    <w:unhideWhenUsed/>
    <w:rsid w:val="0022312D"/>
    <w:pPr>
      <w:tabs>
        <w:tab w:val="center" w:pos="4153"/>
        <w:tab w:val="right" w:pos="8306"/>
      </w:tabs>
      <w:snapToGrid w:val="0"/>
      <w:jc w:val="left"/>
    </w:pPr>
    <w:rPr>
      <w:sz w:val="18"/>
      <w:szCs w:val="18"/>
    </w:rPr>
  </w:style>
  <w:style w:type="character" w:customStyle="1" w:styleId="a6">
    <w:name w:val="页脚 字符"/>
    <w:basedOn w:val="a0"/>
    <w:link w:val="a5"/>
    <w:uiPriority w:val="99"/>
    <w:rsid w:val="0022312D"/>
    <w:rPr>
      <w:sz w:val="18"/>
      <w:szCs w:val="18"/>
    </w:rPr>
  </w:style>
  <w:style w:type="character" w:customStyle="1" w:styleId="TCTableBody">
    <w:name w:val="TC_Table_Body 字符"/>
    <w:link w:val="TCTableBody0"/>
    <w:locked/>
    <w:rsid w:val="0022312D"/>
    <w:rPr>
      <w:rFonts w:ascii="Times" w:eastAsia="宋体" w:hAnsi="Times" w:cs="Times"/>
      <w:sz w:val="24"/>
      <w:lang w:eastAsia="en-US"/>
    </w:rPr>
  </w:style>
  <w:style w:type="paragraph" w:customStyle="1" w:styleId="TCTableBody0">
    <w:name w:val="TC_Table_Body"/>
    <w:basedOn w:val="a"/>
    <w:link w:val="TCTableBody"/>
    <w:rsid w:val="0022312D"/>
    <w:pPr>
      <w:widowControl/>
      <w:spacing w:after="200"/>
    </w:pPr>
    <w:rPr>
      <w:rFonts w:ascii="Times" w:eastAsia="宋体" w:hAnsi="Times" w:cs="Times"/>
      <w:sz w:val="24"/>
      <w:lang w:eastAsia="en-US"/>
    </w:rPr>
  </w:style>
  <w:style w:type="paragraph" w:customStyle="1" w:styleId="EndNoteBibliographyTitle">
    <w:name w:val="EndNote Bibliography Title"/>
    <w:basedOn w:val="a"/>
    <w:link w:val="EndNoteBibliographyTitle0"/>
    <w:rsid w:val="00277A6D"/>
    <w:pPr>
      <w:jc w:val="center"/>
    </w:pPr>
    <w:rPr>
      <w:rFonts w:ascii="等线" w:eastAsia="等线" w:hAnsi="等线"/>
      <w:noProof/>
      <w:sz w:val="20"/>
    </w:rPr>
  </w:style>
  <w:style w:type="character" w:customStyle="1" w:styleId="EndNoteBibliographyTitle0">
    <w:name w:val="EndNote Bibliography Title 字符"/>
    <w:basedOn w:val="TCTableBody"/>
    <w:link w:val="EndNoteBibliographyTitle"/>
    <w:rsid w:val="00277A6D"/>
    <w:rPr>
      <w:rFonts w:ascii="等线" w:eastAsia="等线" w:hAnsi="等线" w:cs="Times"/>
      <w:noProof/>
      <w:sz w:val="20"/>
      <w:lang w:eastAsia="en-US"/>
    </w:rPr>
  </w:style>
  <w:style w:type="paragraph" w:customStyle="1" w:styleId="EndNoteBibliography">
    <w:name w:val="EndNote Bibliography"/>
    <w:basedOn w:val="a"/>
    <w:link w:val="EndNoteBibliography0"/>
    <w:rsid w:val="00277A6D"/>
    <w:rPr>
      <w:rFonts w:ascii="等线" w:eastAsia="等线" w:hAnsi="等线"/>
      <w:noProof/>
      <w:sz w:val="20"/>
    </w:rPr>
  </w:style>
  <w:style w:type="character" w:customStyle="1" w:styleId="EndNoteBibliography0">
    <w:name w:val="EndNote Bibliography 字符"/>
    <w:basedOn w:val="TCTableBody"/>
    <w:link w:val="EndNoteBibliography"/>
    <w:rsid w:val="00277A6D"/>
    <w:rPr>
      <w:rFonts w:ascii="等线" w:eastAsia="等线" w:hAnsi="等线" w:cs="Times"/>
      <w:noProof/>
      <w:sz w:val="20"/>
      <w:lang w:eastAsia="en-US"/>
    </w:rPr>
  </w:style>
  <w:style w:type="paragraph" w:styleId="a7">
    <w:name w:val="Normal (Web)"/>
    <w:basedOn w:val="a"/>
    <w:uiPriority w:val="99"/>
    <w:unhideWhenUsed/>
    <w:rsid w:val="00AD5EBF"/>
    <w:pPr>
      <w:widowControl/>
      <w:spacing w:before="100" w:beforeAutospacing="1" w:after="100" w:afterAutospacing="1"/>
      <w:jc w:val="left"/>
    </w:pPr>
    <w:rPr>
      <w:rFonts w:ascii="宋体" w:eastAsia="宋体" w:hAnsi="宋体" w:cs="宋体"/>
      <w:kern w:val="0"/>
      <w:sz w:val="24"/>
      <w:szCs w:val="24"/>
    </w:rPr>
  </w:style>
  <w:style w:type="table" w:styleId="a8">
    <w:name w:val="Table Grid"/>
    <w:basedOn w:val="a1"/>
    <w:uiPriority w:val="39"/>
    <w:rsid w:val="00543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1516FF"/>
    <w:rPr>
      <w:sz w:val="21"/>
      <w:szCs w:val="21"/>
    </w:rPr>
  </w:style>
  <w:style w:type="paragraph" w:styleId="aa">
    <w:name w:val="annotation text"/>
    <w:basedOn w:val="a"/>
    <w:link w:val="ab"/>
    <w:uiPriority w:val="99"/>
    <w:unhideWhenUsed/>
    <w:rsid w:val="001516FF"/>
    <w:pPr>
      <w:jc w:val="left"/>
    </w:pPr>
  </w:style>
  <w:style w:type="character" w:customStyle="1" w:styleId="ab">
    <w:name w:val="批注文字 字符"/>
    <w:basedOn w:val="a0"/>
    <w:link w:val="aa"/>
    <w:uiPriority w:val="99"/>
    <w:rsid w:val="001516FF"/>
  </w:style>
  <w:style w:type="paragraph" w:styleId="ac">
    <w:name w:val="annotation subject"/>
    <w:basedOn w:val="aa"/>
    <w:next w:val="aa"/>
    <w:link w:val="ad"/>
    <w:uiPriority w:val="99"/>
    <w:semiHidden/>
    <w:unhideWhenUsed/>
    <w:rsid w:val="00402B7A"/>
    <w:rPr>
      <w:b/>
      <w:bCs/>
    </w:rPr>
  </w:style>
  <w:style w:type="character" w:customStyle="1" w:styleId="ad">
    <w:name w:val="批注主题 字符"/>
    <w:basedOn w:val="ab"/>
    <w:link w:val="ac"/>
    <w:uiPriority w:val="99"/>
    <w:semiHidden/>
    <w:rsid w:val="00402B7A"/>
    <w:rPr>
      <w:b/>
      <w:bCs/>
    </w:rPr>
  </w:style>
  <w:style w:type="character" w:styleId="ae">
    <w:name w:val="line number"/>
    <w:basedOn w:val="a0"/>
    <w:uiPriority w:val="99"/>
    <w:semiHidden/>
    <w:unhideWhenUsed/>
    <w:rsid w:val="000A4E99"/>
  </w:style>
  <w:style w:type="paragraph" w:styleId="af">
    <w:name w:val="Revision"/>
    <w:hidden/>
    <w:uiPriority w:val="99"/>
    <w:semiHidden/>
    <w:rsid w:val="00F11B43"/>
  </w:style>
  <w:style w:type="character" w:styleId="af0">
    <w:name w:val="Placeholder Text"/>
    <w:basedOn w:val="a0"/>
    <w:uiPriority w:val="99"/>
    <w:semiHidden/>
    <w:rsid w:val="001D35A1"/>
    <w:rPr>
      <w:color w:val="666666"/>
    </w:rPr>
  </w:style>
  <w:style w:type="character" w:styleId="af1">
    <w:name w:val="page number"/>
    <w:basedOn w:val="a0"/>
    <w:uiPriority w:val="99"/>
    <w:semiHidden/>
    <w:unhideWhenUsed/>
    <w:rsid w:val="00E653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9903378">
      <w:bodyDiv w:val="1"/>
      <w:marLeft w:val="0"/>
      <w:marRight w:val="0"/>
      <w:marTop w:val="0"/>
      <w:marBottom w:val="0"/>
      <w:divBdr>
        <w:top w:val="none" w:sz="0" w:space="0" w:color="auto"/>
        <w:left w:val="none" w:sz="0" w:space="0" w:color="auto"/>
        <w:bottom w:val="none" w:sz="0" w:space="0" w:color="auto"/>
        <w:right w:val="none" w:sz="0" w:space="0" w:color="auto"/>
      </w:divBdr>
    </w:div>
    <w:div w:id="202794305">
      <w:bodyDiv w:val="1"/>
      <w:marLeft w:val="0"/>
      <w:marRight w:val="0"/>
      <w:marTop w:val="0"/>
      <w:marBottom w:val="0"/>
      <w:divBdr>
        <w:top w:val="none" w:sz="0" w:space="0" w:color="auto"/>
        <w:left w:val="none" w:sz="0" w:space="0" w:color="auto"/>
        <w:bottom w:val="none" w:sz="0" w:space="0" w:color="auto"/>
        <w:right w:val="none" w:sz="0" w:space="0" w:color="auto"/>
      </w:divBdr>
    </w:div>
    <w:div w:id="268465244">
      <w:bodyDiv w:val="1"/>
      <w:marLeft w:val="0"/>
      <w:marRight w:val="0"/>
      <w:marTop w:val="0"/>
      <w:marBottom w:val="0"/>
      <w:divBdr>
        <w:top w:val="none" w:sz="0" w:space="0" w:color="auto"/>
        <w:left w:val="none" w:sz="0" w:space="0" w:color="auto"/>
        <w:bottom w:val="none" w:sz="0" w:space="0" w:color="auto"/>
        <w:right w:val="none" w:sz="0" w:space="0" w:color="auto"/>
      </w:divBdr>
    </w:div>
    <w:div w:id="369763937">
      <w:bodyDiv w:val="1"/>
      <w:marLeft w:val="0"/>
      <w:marRight w:val="0"/>
      <w:marTop w:val="0"/>
      <w:marBottom w:val="0"/>
      <w:divBdr>
        <w:top w:val="none" w:sz="0" w:space="0" w:color="auto"/>
        <w:left w:val="none" w:sz="0" w:space="0" w:color="auto"/>
        <w:bottom w:val="none" w:sz="0" w:space="0" w:color="auto"/>
        <w:right w:val="none" w:sz="0" w:space="0" w:color="auto"/>
      </w:divBdr>
    </w:div>
    <w:div w:id="409817311">
      <w:bodyDiv w:val="1"/>
      <w:marLeft w:val="0"/>
      <w:marRight w:val="0"/>
      <w:marTop w:val="0"/>
      <w:marBottom w:val="0"/>
      <w:divBdr>
        <w:top w:val="none" w:sz="0" w:space="0" w:color="auto"/>
        <w:left w:val="none" w:sz="0" w:space="0" w:color="auto"/>
        <w:bottom w:val="none" w:sz="0" w:space="0" w:color="auto"/>
        <w:right w:val="none" w:sz="0" w:space="0" w:color="auto"/>
      </w:divBdr>
    </w:div>
    <w:div w:id="421033248">
      <w:bodyDiv w:val="1"/>
      <w:marLeft w:val="0"/>
      <w:marRight w:val="0"/>
      <w:marTop w:val="0"/>
      <w:marBottom w:val="0"/>
      <w:divBdr>
        <w:top w:val="none" w:sz="0" w:space="0" w:color="auto"/>
        <w:left w:val="none" w:sz="0" w:space="0" w:color="auto"/>
        <w:bottom w:val="none" w:sz="0" w:space="0" w:color="auto"/>
        <w:right w:val="none" w:sz="0" w:space="0" w:color="auto"/>
      </w:divBdr>
    </w:div>
    <w:div w:id="437337312">
      <w:bodyDiv w:val="1"/>
      <w:marLeft w:val="0"/>
      <w:marRight w:val="0"/>
      <w:marTop w:val="0"/>
      <w:marBottom w:val="0"/>
      <w:divBdr>
        <w:top w:val="none" w:sz="0" w:space="0" w:color="auto"/>
        <w:left w:val="none" w:sz="0" w:space="0" w:color="auto"/>
        <w:bottom w:val="none" w:sz="0" w:space="0" w:color="auto"/>
        <w:right w:val="none" w:sz="0" w:space="0" w:color="auto"/>
      </w:divBdr>
    </w:div>
    <w:div w:id="676079225">
      <w:bodyDiv w:val="1"/>
      <w:marLeft w:val="0"/>
      <w:marRight w:val="0"/>
      <w:marTop w:val="0"/>
      <w:marBottom w:val="0"/>
      <w:divBdr>
        <w:top w:val="none" w:sz="0" w:space="0" w:color="auto"/>
        <w:left w:val="none" w:sz="0" w:space="0" w:color="auto"/>
        <w:bottom w:val="none" w:sz="0" w:space="0" w:color="auto"/>
        <w:right w:val="none" w:sz="0" w:space="0" w:color="auto"/>
      </w:divBdr>
    </w:div>
    <w:div w:id="777794986">
      <w:bodyDiv w:val="1"/>
      <w:marLeft w:val="0"/>
      <w:marRight w:val="0"/>
      <w:marTop w:val="0"/>
      <w:marBottom w:val="0"/>
      <w:divBdr>
        <w:top w:val="none" w:sz="0" w:space="0" w:color="auto"/>
        <w:left w:val="none" w:sz="0" w:space="0" w:color="auto"/>
        <w:bottom w:val="none" w:sz="0" w:space="0" w:color="auto"/>
        <w:right w:val="none" w:sz="0" w:space="0" w:color="auto"/>
      </w:divBdr>
    </w:div>
    <w:div w:id="789516311">
      <w:bodyDiv w:val="1"/>
      <w:marLeft w:val="0"/>
      <w:marRight w:val="0"/>
      <w:marTop w:val="0"/>
      <w:marBottom w:val="0"/>
      <w:divBdr>
        <w:top w:val="none" w:sz="0" w:space="0" w:color="auto"/>
        <w:left w:val="none" w:sz="0" w:space="0" w:color="auto"/>
        <w:bottom w:val="none" w:sz="0" w:space="0" w:color="auto"/>
        <w:right w:val="none" w:sz="0" w:space="0" w:color="auto"/>
      </w:divBdr>
    </w:div>
    <w:div w:id="796989273">
      <w:bodyDiv w:val="1"/>
      <w:marLeft w:val="0"/>
      <w:marRight w:val="0"/>
      <w:marTop w:val="0"/>
      <w:marBottom w:val="0"/>
      <w:divBdr>
        <w:top w:val="none" w:sz="0" w:space="0" w:color="auto"/>
        <w:left w:val="none" w:sz="0" w:space="0" w:color="auto"/>
        <w:bottom w:val="none" w:sz="0" w:space="0" w:color="auto"/>
        <w:right w:val="none" w:sz="0" w:space="0" w:color="auto"/>
      </w:divBdr>
    </w:div>
    <w:div w:id="854997130">
      <w:bodyDiv w:val="1"/>
      <w:marLeft w:val="0"/>
      <w:marRight w:val="0"/>
      <w:marTop w:val="0"/>
      <w:marBottom w:val="0"/>
      <w:divBdr>
        <w:top w:val="none" w:sz="0" w:space="0" w:color="auto"/>
        <w:left w:val="none" w:sz="0" w:space="0" w:color="auto"/>
        <w:bottom w:val="none" w:sz="0" w:space="0" w:color="auto"/>
        <w:right w:val="none" w:sz="0" w:space="0" w:color="auto"/>
      </w:divBdr>
    </w:div>
    <w:div w:id="1258371754">
      <w:bodyDiv w:val="1"/>
      <w:marLeft w:val="0"/>
      <w:marRight w:val="0"/>
      <w:marTop w:val="0"/>
      <w:marBottom w:val="0"/>
      <w:divBdr>
        <w:top w:val="none" w:sz="0" w:space="0" w:color="auto"/>
        <w:left w:val="none" w:sz="0" w:space="0" w:color="auto"/>
        <w:bottom w:val="none" w:sz="0" w:space="0" w:color="auto"/>
        <w:right w:val="none" w:sz="0" w:space="0" w:color="auto"/>
      </w:divBdr>
    </w:div>
    <w:div w:id="1351101758">
      <w:bodyDiv w:val="1"/>
      <w:marLeft w:val="0"/>
      <w:marRight w:val="0"/>
      <w:marTop w:val="0"/>
      <w:marBottom w:val="0"/>
      <w:divBdr>
        <w:top w:val="none" w:sz="0" w:space="0" w:color="auto"/>
        <w:left w:val="none" w:sz="0" w:space="0" w:color="auto"/>
        <w:bottom w:val="none" w:sz="0" w:space="0" w:color="auto"/>
        <w:right w:val="none" w:sz="0" w:space="0" w:color="auto"/>
      </w:divBdr>
    </w:div>
    <w:div w:id="1402168965">
      <w:bodyDiv w:val="1"/>
      <w:marLeft w:val="0"/>
      <w:marRight w:val="0"/>
      <w:marTop w:val="0"/>
      <w:marBottom w:val="0"/>
      <w:divBdr>
        <w:top w:val="none" w:sz="0" w:space="0" w:color="auto"/>
        <w:left w:val="none" w:sz="0" w:space="0" w:color="auto"/>
        <w:bottom w:val="none" w:sz="0" w:space="0" w:color="auto"/>
        <w:right w:val="none" w:sz="0" w:space="0" w:color="auto"/>
      </w:divBdr>
    </w:div>
    <w:div w:id="1411193993">
      <w:bodyDiv w:val="1"/>
      <w:marLeft w:val="0"/>
      <w:marRight w:val="0"/>
      <w:marTop w:val="0"/>
      <w:marBottom w:val="0"/>
      <w:divBdr>
        <w:top w:val="none" w:sz="0" w:space="0" w:color="auto"/>
        <w:left w:val="none" w:sz="0" w:space="0" w:color="auto"/>
        <w:bottom w:val="none" w:sz="0" w:space="0" w:color="auto"/>
        <w:right w:val="none" w:sz="0" w:space="0" w:color="auto"/>
      </w:divBdr>
    </w:div>
    <w:div w:id="1459907346">
      <w:bodyDiv w:val="1"/>
      <w:marLeft w:val="0"/>
      <w:marRight w:val="0"/>
      <w:marTop w:val="0"/>
      <w:marBottom w:val="0"/>
      <w:divBdr>
        <w:top w:val="none" w:sz="0" w:space="0" w:color="auto"/>
        <w:left w:val="none" w:sz="0" w:space="0" w:color="auto"/>
        <w:bottom w:val="none" w:sz="0" w:space="0" w:color="auto"/>
        <w:right w:val="none" w:sz="0" w:space="0" w:color="auto"/>
      </w:divBdr>
    </w:div>
    <w:div w:id="1478455693">
      <w:bodyDiv w:val="1"/>
      <w:marLeft w:val="0"/>
      <w:marRight w:val="0"/>
      <w:marTop w:val="0"/>
      <w:marBottom w:val="0"/>
      <w:divBdr>
        <w:top w:val="none" w:sz="0" w:space="0" w:color="auto"/>
        <w:left w:val="none" w:sz="0" w:space="0" w:color="auto"/>
        <w:bottom w:val="none" w:sz="0" w:space="0" w:color="auto"/>
        <w:right w:val="none" w:sz="0" w:space="0" w:color="auto"/>
      </w:divBdr>
    </w:div>
    <w:div w:id="1594850612">
      <w:bodyDiv w:val="1"/>
      <w:marLeft w:val="0"/>
      <w:marRight w:val="0"/>
      <w:marTop w:val="0"/>
      <w:marBottom w:val="0"/>
      <w:divBdr>
        <w:top w:val="none" w:sz="0" w:space="0" w:color="auto"/>
        <w:left w:val="none" w:sz="0" w:space="0" w:color="auto"/>
        <w:bottom w:val="none" w:sz="0" w:space="0" w:color="auto"/>
        <w:right w:val="none" w:sz="0" w:space="0" w:color="auto"/>
      </w:divBdr>
    </w:div>
    <w:div w:id="1604453302">
      <w:bodyDiv w:val="1"/>
      <w:marLeft w:val="0"/>
      <w:marRight w:val="0"/>
      <w:marTop w:val="0"/>
      <w:marBottom w:val="0"/>
      <w:divBdr>
        <w:top w:val="none" w:sz="0" w:space="0" w:color="auto"/>
        <w:left w:val="none" w:sz="0" w:space="0" w:color="auto"/>
        <w:bottom w:val="none" w:sz="0" w:space="0" w:color="auto"/>
        <w:right w:val="none" w:sz="0" w:space="0" w:color="auto"/>
      </w:divBdr>
    </w:div>
    <w:div w:id="1623149008">
      <w:bodyDiv w:val="1"/>
      <w:marLeft w:val="0"/>
      <w:marRight w:val="0"/>
      <w:marTop w:val="0"/>
      <w:marBottom w:val="0"/>
      <w:divBdr>
        <w:top w:val="none" w:sz="0" w:space="0" w:color="auto"/>
        <w:left w:val="none" w:sz="0" w:space="0" w:color="auto"/>
        <w:bottom w:val="none" w:sz="0" w:space="0" w:color="auto"/>
        <w:right w:val="none" w:sz="0" w:space="0" w:color="auto"/>
      </w:divBdr>
    </w:div>
    <w:div w:id="1684477591">
      <w:bodyDiv w:val="1"/>
      <w:marLeft w:val="0"/>
      <w:marRight w:val="0"/>
      <w:marTop w:val="0"/>
      <w:marBottom w:val="0"/>
      <w:divBdr>
        <w:top w:val="none" w:sz="0" w:space="0" w:color="auto"/>
        <w:left w:val="none" w:sz="0" w:space="0" w:color="auto"/>
        <w:bottom w:val="none" w:sz="0" w:space="0" w:color="auto"/>
        <w:right w:val="none" w:sz="0" w:space="0" w:color="auto"/>
      </w:divBdr>
    </w:div>
    <w:div w:id="1706254466">
      <w:bodyDiv w:val="1"/>
      <w:marLeft w:val="0"/>
      <w:marRight w:val="0"/>
      <w:marTop w:val="0"/>
      <w:marBottom w:val="0"/>
      <w:divBdr>
        <w:top w:val="none" w:sz="0" w:space="0" w:color="auto"/>
        <w:left w:val="none" w:sz="0" w:space="0" w:color="auto"/>
        <w:bottom w:val="none" w:sz="0" w:space="0" w:color="auto"/>
        <w:right w:val="none" w:sz="0" w:space="0" w:color="auto"/>
      </w:divBdr>
    </w:div>
    <w:div w:id="1976711301">
      <w:bodyDiv w:val="1"/>
      <w:marLeft w:val="0"/>
      <w:marRight w:val="0"/>
      <w:marTop w:val="0"/>
      <w:marBottom w:val="0"/>
      <w:divBdr>
        <w:top w:val="none" w:sz="0" w:space="0" w:color="auto"/>
        <w:left w:val="none" w:sz="0" w:space="0" w:color="auto"/>
        <w:bottom w:val="none" w:sz="0" w:space="0" w:color="auto"/>
        <w:right w:val="none" w:sz="0" w:space="0" w:color="auto"/>
      </w:divBdr>
    </w:div>
    <w:div w:id="2018190514">
      <w:bodyDiv w:val="1"/>
      <w:marLeft w:val="0"/>
      <w:marRight w:val="0"/>
      <w:marTop w:val="0"/>
      <w:marBottom w:val="0"/>
      <w:divBdr>
        <w:top w:val="none" w:sz="0" w:space="0" w:color="auto"/>
        <w:left w:val="none" w:sz="0" w:space="0" w:color="auto"/>
        <w:bottom w:val="none" w:sz="0" w:space="0" w:color="auto"/>
        <w:right w:val="none" w:sz="0" w:space="0" w:color="auto"/>
      </w:divBdr>
    </w:div>
    <w:div w:id="2060014979">
      <w:bodyDiv w:val="1"/>
      <w:marLeft w:val="0"/>
      <w:marRight w:val="0"/>
      <w:marTop w:val="0"/>
      <w:marBottom w:val="0"/>
      <w:divBdr>
        <w:top w:val="none" w:sz="0" w:space="0" w:color="auto"/>
        <w:left w:val="none" w:sz="0" w:space="0" w:color="auto"/>
        <w:bottom w:val="none" w:sz="0" w:space="0" w:color="auto"/>
        <w:right w:val="none" w:sz="0" w:space="0" w:color="auto"/>
      </w:divBdr>
    </w:div>
    <w:div w:id="207882166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3.png"/><Relationship Id="rId7" Type="http://schemas.openxmlformats.org/officeDocument/2006/relationships/header" Target="header1.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footer" Target="footer2.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tiff"/><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footnotes" Target="footnotes.xml"/><Relationship Id="rId15" Type="http://schemas.openxmlformats.org/officeDocument/2006/relationships/image" Target="media/image7.tiff"/><Relationship Id="rId23" Type="http://schemas.openxmlformats.org/officeDocument/2006/relationships/image" Target="media/image15.png"/><Relationship Id="rId10" Type="http://schemas.openxmlformats.org/officeDocument/2006/relationships/image" Target="media/image2.tiff"/><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03C37C-D7B5-49B8-B7E2-D8B24170FB1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36</Pages>
  <Words>5714</Words>
  <Characters>32574</Characters>
  <Application>Microsoft Office Word</Application>
  <DocSecurity>0</DocSecurity>
  <Lines>271</Lines>
  <Paragraphs>76</Paragraphs>
  <ScaleCrop>false</ScaleCrop>
  <Company/>
  <LinksUpToDate>false</LinksUpToDate>
  <CharactersWithSpaces>38212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quning5667881@outlook.com</dc:creator>
  <cp:keywords/>
  <dc:description/>
  <cp:lastModifiedBy>Jie Kong</cp:lastModifiedBy>
  <cp:revision>2</cp:revision>
  <cp:lastPrinted>2024-01-30T16:12:00Z</cp:lastPrinted>
  <dcterms:created xsi:type="dcterms:W3CDTF">2024-06-05T07:11:00Z</dcterms:created>
  <dcterms:modified xsi:type="dcterms:W3CDTF">2024-06-05T07:11:00Z</dcterms:modified>
</cp:coreProperties>
</file>