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53717" w14:textId="2D86C61A" w:rsidR="00000000" w:rsidRDefault="00871961" w:rsidP="00871961">
      <w:pPr>
        <w:jc w:val="center"/>
        <w:rPr>
          <w:b/>
          <w:bCs/>
          <w:sz w:val="28"/>
          <w:szCs w:val="28"/>
          <w:u w:val="single"/>
        </w:rPr>
      </w:pPr>
      <w:r w:rsidRPr="00871961">
        <w:rPr>
          <w:b/>
          <w:bCs/>
          <w:sz w:val="28"/>
          <w:szCs w:val="28"/>
          <w:u w:val="single"/>
        </w:rPr>
        <w:t>Description of Additional Supplementary Files</w:t>
      </w:r>
    </w:p>
    <w:p w14:paraId="1279F693" w14:textId="77777777" w:rsidR="00153FAE" w:rsidRDefault="00153FAE" w:rsidP="00871961">
      <w:pPr>
        <w:jc w:val="center"/>
        <w:rPr>
          <w:b/>
          <w:bCs/>
          <w:sz w:val="28"/>
          <w:szCs w:val="28"/>
          <w:u w:val="single"/>
        </w:rPr>
      </w:pPr>
    </w:p>
    <w:p w14:paraId="35C37DE6" w14:textId="77777777" w:rsidR="00153FAE" w:rsidRPr="00153FAE" w:rsidRDefault="00153FAE" w:rsidP="00153FAE">
      <w:pPr>
        <w:rPr>
          <w:b/>
          <w:bCs/>
          <w:sz w:val="24"/>
          <w:szCs w:val="24"/>
        </w:rPr>
      </w:pPr>
      <w:r w:rsidRPr="00153FAE">
        <w:rPr>
          <w:b/>
          <w:bCs/>
          <w:sz w:val="24"/>
          <w:szCs w:val="24"/>
        </w:rPr>
        <w:t>Supp</w:t>
      </w:r>
      <w:r w:rsidRPr="00153FAE">
        <w:rPr>
          <w:b/>
          <w:bCs/>
          <w:sz w:val="24"/>
          <w:szCs w:val="24"/>
        </w:rPr>
        <w:t xml:space="preserve">lementary </w:t>
      </w:r>
      <w:r w:rsidRPr="00153FAE">
        <w:rPr>
          <w:b/>
          <w:bCs/>
          <w:sz w:val="24"/>
          <w:szCs w:val="24"/>
        </w:rPr>
        <w:t>Video</w:t>
      </w:r>
      <w:r w:rsidRPr="00153FAE">
        <w:rPr>
          <w:b/>
          <w:bCs/>
          <w:sz w:val="24"/>
          <w:szCs w:val="24"/>
        </w:rPr>
        <w:t xml:space="preserve"> </w:t>
      </w:r>
      <w:r w:rsidRPr="00153FAE">
        <w:rPr>
          <w:b/>
          <w:bCs/>
          <w:sz w:val="24"/>
          <w:szCs w:val="24"/>
        </w:rPr>
        <w:t>1</w:t>
      </w:r>
      <w:r w:rsidRPr="00153FAE">
        <w:rPr>
          <w:b/>
          <w:bCs/>
          <w:sz w:val="24"/>
          <w:szCs w:val="24"/>
        </w:rPr>
        <w:t xml:space="preserve">: </w:t>
      </w:r>
    </w:p>
    <w:p w14:paraId="33D76360" w14:textId="5D237EC7" w:rsidR="00153FAE" w:rsidRPr="00153FAE" w:rsidRDefault="00153FAE" w:rsidP="00153FAE">
      <w:pPr>
        <w:rPr>
          <w:b/>
          <w:bCs/>
          <w:sz w:val="24"/>
          <w:szCs w:val="24"/>
        </w:rPr>
      </w:pPr>
      <w:r w:rsidRPr="00153FAE">
        <w:rPr>
          <w:sz w:val="24"/>
          <w:szCs w:val="24"/>
        </w:rPr>
        <w:t>GRABAdo_saline+sr101_application: Injection of saline did not increase the astrocytic GRABAdo1.0 F.I. in vivo. SR101 was supplemented in the injection to indicate the entry of injected solutions into the cerebral blood flow. Scale bar = 50 µm.</w:t>
      </w:r>
      <w:r w:rsidRPr="00153FAE">
        <w:rPr>
          <w:b/>
          <w:bCs/>
          <w:sz w:val="24"/>
          <w:szCs w:val="24"/>
        </w:rPr>
        <w:t xml:space="preserve"> </w:t>
      </w:r>
    </w:p>
    <w:p w14:paraId="4A193467" w14:textId="77777777" w:rsidR="00153FAE" w:rsidRPr="00153FAE" w:rsidRDefault="00153FAE" w:rsidP="00871961">
      <w:pPr>
        <w:jc w:val="center"/>
        <w:rPr>
          <w:b/>
          <w:bCs/>
          <w:sz w:val="24"/>
          <w:szCs w:val="24"/>
        </w:rPr>
      </w:pPr>
    </w:p>
    <w:p w14:paraId="1C936201" w14:textId="77777777" w:rsidR="00153FAE" w:rsidRPr="00153FAE" w:rsidRDefault="00153FAE" w:rsidP="00153FAE">
      <w:pPr>
        <w:rPr>
          <w:b/>
          <w:bCs/>
          <w:sz w:val="24"/>
          <w:szCs w:val="24"/>
        </w:rPr>
      </w:pPr>
      <w:r w:rsidRPr="00153FAE">
        <w:rPr>
          <w:b/>
          <w:bCs/>
          <w:sz w:val="24"/>
          <w:szCs w:val="24"/>
        </w:rPr>
        <w:t>Supp</w:t>
      </w:r>
      <w:r w:rsidRPr="00153FAE">
        <w:rPr>
          <w:b/>
          <w:bCs/>
          <w:sz w:val="24"/>
          <w:szCs w:val="24"/>
        </w:rPr>
        <w:t xml:space="preserve">lementary </w:t>
      </w:r>
      <w:r w:rsidRPr="00153FAE">
        <w:rPr>
          <w:b/>
          <w:bCs/>
          <w:sz w:val="24"/>
          <w:szCs w:val="24"/>
        </w:rPr>
        <w:t>Video</w:t>
      </w:r>
      <w:r w:rsidRPr="00153FAE">
        <w:rPr>
          <w:b/>
          <w:bCs/>
          <w:sz w:val="24"/>
          <w:szCs w:val="24"/>
        </w:rPr>
        <w:t xml:space="preserve"> </w:t>
      </w:r>
      <w:r w:rsidRPr="00153FAE">
        <w:rPr>
          <w:b/>
          <w:bCs/>
          <w:sz w:val="24"/>
          <w:szCs w:val="24"/>
        </w:rPr>
        <w:t>2</w:t>
      </w:r>
      <w:r w:rsidRPr="00153FAE">
        <w:rPr>
          <w:b/>
          <w:bCs/>
          <w:sz w:val="24"/>
          <w:szCs w:val="24"/>
        </w:rPr>
        <w:t xml:space="preserve">: </w:t>
      </w:r>
    </w:p>
    <w:p w14:paraId="35CDD5A4" w14:textId="171BB249" w:rsidR="00153FAE" w:rsidRPr="00153FAE" w:rsidRDefault="00153FAE" w:rsidP="00153FAE">
      <w:pPr>
        <w:rPr>
          <w:b/>
          <w:bCs/>
          <w:sz w:val="24"/>
          <w:szCs w:val="24"/>
        </w:rPr>
      </w:pPr>
      <w:r w:rsidRPr="00153FAE">
        <w:rPr>
          <w:sz w:val="24"/>
          <w:szCs w:val="24"/>
        </w:rPr>
        <w:t xml:space="preserve">GRABAdo_ado+sr101_application: Increased astrocytic GRABAdo1.0 F.I. was detected when the </w:t>
      </w:r>
      <w:proofErr w:type="spellStart"/>
      <w:r w:rsidRPr="00153FAE">
        <w:rPr>
          <w:sz w:val="24"/>
          <w:szCs w:val="24"/>
        </w:rPr>
        <w:t>i.p.</w:t>
      </w:r>
      <w:proofErr w:type="spellEnd"/>
      <w:r w:rsidRPr="00153FAE">
        <w:rPr>
          <w:sz w:val="24"/>
          <w:szCs w:val="24"/>
        </w:rPr>
        <w:t xml:space="preserve"> injected adenosine reached the blood vessels in the brain indicated by SR101. Scale bar = 50 µm.</w:t>
      </w:r>
    </w:p>
    <w:sectPr w:rsidR="00153FAE" w:rsidRPr="00153F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734"/>
    <w:rsid w:val="000F7734"/>
    <w:rsid w:val="00153FAE"/>
    <w:rsid w:val="00174830"/>
    <w:rsid w:val="001E7B88"/>
    <w:rsid w:val="004D03A4"/>
    <w:rsid w:val="004D4E32"/>
    <w:rsid w:val="00510613"/>
    <w:rsid w:val="00854E9A"/>
    <w:rsid w:val="00871961"/>
    <w:rsid w:val="00990771"/>
    <w:rsid w:val="00A2325E"/>
    <w:rsid w:val="00A61973"/>
    <w:rsid w:val="00A94B0F"/>
    <w:rsid w:val="00B63B8A"/>
    <w:rsid w:val="00B97999"/>
    <w:rsid w:val="00E27AC3"/>
    <w:rsid w:val="00F45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13198"/>
  <w15:chartTrackingRefBased/>
  <w15:docId w15:val="{73B47020-21C7-4DE3-8028-92E43E11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454</Characters>
  <Application>Microsoft Office Word</Application>
  <DocSecurity>0</DocSecurity>
  <Lines>3</Lines>
  <Paragraphs>1</Paragraphs>
  <ScaleCrop>false</ScaleCrop>
  <Company>Springer Nature IT</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Osunsade</dc:creator>
  <cp:keywords/>
  <dc:description/>
  <cp:lastModifiedBy>Simon Osunsade</cp:lastModifiedBy>
  <cp:revision>2</cp:revision>
  <dcterms:created xsi:type="dcterms:W3CDTF">2024-07-03T15:42:00Z</dcterms:created>
  <dcterms:modified xsi:type="dcterms:W3CDTF">2024-07-03T15:42:00Z</dcterms:modified>
</cp:coreProperties>
</file>