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D8968" w14:textId="503D8986" w:rsidR="001C0053" w:rsidRPr="007731FA" w:rsidRDefault="00F225E1" w:rsidP="007731FA">
      <w:pPr>
        <w:spacing w:after="0"/>
        <w:jc w:val="center"/>
        <w:rPr>
          <w:rFonts w:ascii="Arial" w:hAnsi="Arial"/>
          <w:b/>
          <w:bCs/>
          <w:color w:val="000000" w:themeColor="text1"/>
          <w:szCs w:val="24"/>
        </w:rPr>
      </w:pPr>
      <w:r w:rsidRPr="007731FA">
        <w:rPr>
          <w:rFonts w:ascii="Arial" w:hAnsi="Arial"/>
          <w:b/>
          <w:bCs/>
          <w:color w:val="000000" w:themeColor="text1"/>
          <w:szCs w:val="24"/>
        </w:rPr>
        <w:softHyphen/>
      </w:r>
    </w:p>
    <w:p w14:paraId="2DC9A3C6" w14:textId="485F64B9" w:rsidR="001C0053" w:rsidRPr="007731FA" w:rsidRDefault="00516B8C" w:rsidP="007731FA">
      <w:pPr>
        <w:spacing w:after="0"/>
        <w:jc w:val="center"/>
        <w:rPr>
          <w:rFonts w:ascii="Arial" w:hAnsi="Arial"/>
          <w:b/>
          <w:bCs/>
          <w:color w:val="000000" w:themeColor="text1"/>
          <w:szCs w:val="24"/>
        </w:rPr>
      </w:pPr>
      <w:r w:rsidRPr="007731FA">
        <w:rPr>
          <w:rFonts w:ascii="Arial" w:hAnsi="Arial"/>
          <w:b/>
          <w:bCs/>
          <w:color w:val="000000" w:themeColor="text1"/>
          <w:szCs w:val="24"/>
        </w:rPr>
        <w:t>Supplementa</w:t>
      </w:r>
      <w:r w:rsidR="00B44F87" w:rsidRPr="007731FA">
        <w:rPr>
          <w:rFonts w:ascii="Arial" w:hAnsi="Arial"/>
          <w:b/>
          <w:bCs/>
          <w:color w:val="000000" w:themeColor="text1"/>
          <w:szCs w:val="24"/>
        </w:rPr>
        <w:t>ry</w:t>
      </w:r>
      <w:r w:rsidRPr="007731FA">
        <w:rPr>
          <w:rFonts w:ascii="Arial" w:hAnsi="Arial"/>
          <w:b/>
          <w:bCs/>
          <w:color w:val="000000" w:themeColor="text1"/>
          <w:szCs w:val="24"/>
        </w:rPr>
        <w:t xml:space="preserve"> Figures</w:t>
      </w:r>
    </w:p>
    <w:p w14:paraId="324D45BB" w14:textId="77777777" w:rsidR="00516B8C" w:rsidRPr="007731FA" w:rsidRDefault="00516B8C" w:rsidP="007731FA">
      <w:pPr>
        <w:spacing w:after="0"/>
        <w:jc w:val="center"/>
        <w:rPr>
          <w:rFonts w:ascii="Arial" w:hAnsi="Arial"/>
          <w:b/>
          <w:bCs/>
          <w:color w:val="000000" w:themeColor="text1"/>
          <w:szCs w:val="24"/>
        </w:rPr>
      </w:pPr>
    </w:p>
    <w:p w14:paraId="497CC359" w14:textId="7B619F8E" w:rsidR="005F4149" w:rsidRPr="007731FA" w:rsidRDefault="005F4149" w:rsidP="007731FA">
      <w:pPr>
        <w:spacing w:after="0"/>
        <w:jc w:val="center"/>
        <w:rPr>
          <w:rFonts w:ascii="Arial" w:hAnsi="Arial"/>
          <w:b/>
          <w:bCs/>
          <w:color w:val="000000" w:themeColor="text1"/>
          <w:szCs w:val="24"/>
        </w:rPr>
      </w:pPr>
      <w:r w:rsidRPr="007731FA">
        <w:rPr>
          <w:rFonts w:ascii="Arial" w:hAnsi="Arial"/>
          <w:b/>
          <w:bCs/>
          <w:color w:val="000000" w:themeColor="text1"/>
          <w:szCs w:val="24"/>
        </w:rPr>
        <w:t xml:space="preserve">Single-cell analysis of innate spinal cord regeneration identifies intersecting modes of neuronal </w:t>
      </w:r>
      <w:r w:rsidR="00720658" w:rsidRPr="007731FA">
        <w:rPr>
          <w:rFonts w:ascii="Arial" w:hAnsi="Arial"/>
          <w:b/>
          <w:bCs/>
          <w:color w:val="000000" w:themeColor="text1"/>
          <w:szCs w:val="24"/>
        </w:rPr>
        <w:t>repair</w:t>
      </w:r>
    </w:p>
    <w:p w14:paraId="1A77570B" w14:textId="77777777" w:rsidR="00743F05" w:rsidRPr="007731FA" w:rsidRDefault="00743F05" w:rsidP="007731FA">
      <w:pPr>
        <w:spacing w:after="0"/>
        <w:rPr>
          <w:rFonts w:ascii="Arial" w:hAnsi="Arial"/>
          <w:color w:val="000000" w:themeColor="text1"/>
          <w:sz w:val="22"/>
        </w:rPr>
      </w:pPr>
    </w:p>
    <w:p w14:paraId="37503FBF" w14:textId="77777777" w:rsidR="001C0053" w:rsidRPr="007731FA" w:rsidRDefault="001C0053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</w:p>
    <w:p w14:paraId="2DF921DC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</w:rPr>
        <w:t>Vishnu Muraleedharan Saraswathy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1-3</w:t>
      </w:r>
      <w:r w:rsidRPr="007731FA">
        <w:rPr>
          <w:rFonts w:ascii="Arial" w:hAnsi="Arial"/>
          <w:color w:val="000000" w:themeColor="text1"/>
          <w:sz w:val="22"/>
        </w:rPr>
        <w:t>, Lili Zhou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1-</w:t>
      </w:r>
      <w:proofErr w:type="gramStart"/>
      <w:r w:rsidRPr="007731FA">
        <w:rPr>
          <w:rFonts w:ascii="Arial" w:hAnsi="Arial"/>
          <w:color w:val="000000" w:themeColor="text1"/>
          <w:sz w:val="22"/>
          <w:vertAlign w:val="superscript"/>
        </w:rPr>
        <w:t>3</w:t>
      </w:r>
      <w:proofErr w:type="gramEnd"/>
      <w:r w:rsidRPr="007731FA">
        <w:rPr>
          <w:rFonts w:ascii="Arial" w:hAnsi="Arial"/>
          <w:color w:val="000000" w:themeColor="text1"/>
          <w:sz w:val="22"/>
        </w:rPr>
        <w:t xml:space="preserve"> and Mayssa H. Mokalled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1-3</w:t>
      </w:r>
      <w:r w:rsidRPr="007731FA">
        <w:rPr>
          <w:rFonts w:ascii="Arial" w:hAnsi="Arial"/>
          <w:color w:val="000000" w:themeColor="text1"/>
          <w:szCs w:val="24"/>
        </w:rPr>
        <w:t>*</w:t>
      </w:r>
      <w:r w:rsidRPr="007731FA">
        <w:rPr>
          <w:rFonts w:ascii="Arial" w:hAnsi="Arial"/>
          <w:color w:val="000000" w:themeColor="text1"/>
          <w:szCs w:val="24"/>
          <w:vertAlign w:val="superscript"/>
        </w:rPr>
        <w:t xml:space="preserve"> </w:t>
      </w:r>
    </w:p>
    <w:p w14:paraId="4994BA15" w14:textId="77777777" w:rsidR="00BC404D" w:rsidRPr="007731FA" w:rsidRDefault="00BC404D" w:rsidP="007731FA">
      <w:pPr>
        <w:spacing w:after="0"/>
        <w:jc w:val="left"/>
        <w:rPr>
          <w:rFonts w:ascii="Arial" w:hAnsi="Arial"/>
          <w:color w:val="000000" w:themeColor="text1"/>
          <w:sz w:val="22"/>
        </w:rPr>
      </w:pPr>
    </w:p>
    <w:p w14:paraId="69B38434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  <w:vertAlign w:val="superscript"/>
        </w:rPr>
      </w:pPr>
    </w:p>
    <w:p w14:paraId="26E3B128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  <w:vertAlign w:val="superscript"/>
        </w:rPr>
        <w:t>1</w:t>
      </w:r>
      <w:r w:rsidRPr="007731FA">
        <w:rPr>
          <w:rFonts w:ascii="Arial" w:hAnsi="Arial"/>
          <w:color w:val="000000" w:themeColor="text1"/>
          <w:sz w:val="22"/>
        </w:rPr>
        <w:t xml:space="preserve"> Department of Developmental Biology</w:t>
      </w:r>
    </w:p>
    <w:p w14:paraId="08102573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</w:rPr>
        <w:t>Washington University School of Medicine, St. Louis, MO, USA 63110.</w:t>
      </w:r>
    </w:p>
    <w:p w14:paraId="6E795F0D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  <w:vertAlign w:val="superscript"/>
        </w:rPr>
      </w:pPr>
    </w:p>
    <w:p w14:paraId="4140715B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  <w:vertAlign w:val="superscript"/>
        </w:rPr>
        <w:t>2</w:t>
      </w:r>
      <w:r w:rsidRPr="007731FA">
        <w:rPr>
          <w:rFonts w:ascii="Arial" w:hAnsi="Arial"/>
          <w:color w:val="000000" w:themeColor="text1"/>
          <w:sz w:val="22"/>
        </w:rPr>
        <w:t xml:space="preserve"> Center of Regenerative Medicine</w:t>
      </w:r>
    </w:p>
    <w:p w14:paraId="60497ECE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</w:rPr>
        <w:t>Washington University School of Medicine, St. Louis, MO, USA 63110.</w:t>
      </w:r>
    </w:p>
    <w:p w14:paraId="7E92A15D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</w:p>
    <w:p w14:paraId="5A4568A4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  <w:vertAlign w:val="superscript"/>
        </w:rPr>
        <w:t>3</w:t>
      </w:r>
      <w:r w:rsidRPr="007731FA">
        <w:rPr>
          <w:rFonts w:ascii="Arial" w:hAnsi="Arial"/>
          <w:color w:val="000000" w:themeColor="text1"/>
          <w:sz w:val="22"/>
        </w:rPr>
        <w:t xml:space="preserve"> Hope Center for Neurological Disorders</w:t>
      </w:r>
    </w:p>
    <w:p w14:paraId="33CC3F29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2"/>
        </w:rPr>
        <w:t>Washington University School of Medicine, St. Louis, MO, USA 63110.</w:t>
      </w:r>
    </w:p>
    <w:p w14:paraId="3D9FCABB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</w:p>
    <w:p w14:paraId="363142AC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  <w:vertAlign w:val="superscript"/>
        </w:rPr>
      </w:pPr>
    </w:p>
    <w:p w14:paraId="1AD7990D" w14:textId="77777777" w:rsidR="00BC404D" w:rsidRPr="007731FA" w:rsidRDefault="00BC404D" w:rsidP="007731FA">
      <w:pPr>
        <w:spacing w:after="0"/>
        <w:jc w:val="center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color w:val="000000" w:themeColor="text1"/>
          <w:sz w:val="28"/>
          <w:szCs w:val="28"/>
          <w:vertAlign w:val="superscript"/>
        </w:rPr>
        <w:t>*</w:t>
      </w:r>
      <w:r w:rsidRPr="007731FA">
        <w:rPr>
          <w:rFonts w:ascii="Arial" w:hAnsi="Arial"/>
          <w:color w:val="000000" w:themeColor="text1"/>
          <w:sz w:val="22"/>
        </w:rPr>
        <w:t xml:space="preserve"> Author for correspondence: </w:t>
      </w:r>
      <w:hyperlink r:id="rId6" w:history="1">
        <w:r w:rsidRPr="007731FA">
          <w:rPr>
            <w:rStyle w:val="Hyperlink"/>
            <w:rFonts w:ascii="Arial" w:hAnsi="Arial"/>
            <w:color w:val="000000" w:themeColor="text1"/>
            <w:sz w:val="22"/>
          </w:rPr>
          <w:t>mmokalled@wustl.edu</w:t>
        </w:r>
      </w:hyperlink>
    </w:p>
    <w:p w14:paraId="482F385D" w14:textId="74A290B3" w:rsidR="00D54A79" w:rsidRPr="007731FA" w:rsidRDefault="00D54A79" w:rsidP="007731FA">
      <w:pPr>
        <w:spacing w:after="0"/>
        <w:jc w:val="center"/>
        <w:rPr>
          <w:rFonts w:ascii="Arial" w:hAnsi="Arial"/>
          <w:color w:val="000000" w:themeColor="text1"/>
          <w:sz w:val="22"/>
          <w:vertAlign w:val="superscript"/>
        </w:rPr>
      </w:pPr>
    </w:p>
    <w:p w14:paraId="1B9620FC" w14:textId="77777777" w:rsidR="00D54A79" w:rsidRPr="007731FA" w:rsidRDefault="00D54A79" w:rsidP="007731FA">
      <w:pPr>
        <w:spacing w:after="0"/>
        <w:rPr>
          <w:rFonts w:ascii="Arial" w:hAnsi="Arial"/>
          <w:color w:val="000000" w:themeColor="text1"/>
          <w:sz w:val="22"/>
          <w:vertAlign w:val="superscript"/>
        </w:rPr>
      </w:pPr>
      <w:r w:rsidRPr="007731FA">
        <w:rPr>
          <w:rFonts w:ascii="Arial" w:hAnsi="Arial"/>
          <w:color w:val="000000" w:themeColor="text1"/>
          <w:sz w:val="22"/>
          <w:vertAlign w:val="superscript"/>
        </w:rPr>
        <w:br w:type="page"/>
      </w:r>
    </w:p>
    <w:p w14:paraId="554BBF4F" w14:textId="443BE5DF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48EE8151" wp14:editId="7D2F7CD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7651750"/>
            <wp:effectExtent l="0" t="0" r="0" b="6350"/>
            <wp:wrapSquare wrapText="bothSides"/>
            <wp:docPr id="5" name="Picture 5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chart&#10;&#10;Description automatically generated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75BD56B2" w14:textId="4A01E906" w:rsidR="00D33C7A" w:rsidRPr="007731FA" w:rsidRDefault="00FF6085" w:rsidP="007731FA">
      <w:pPr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 xml:space="preserve">Figure S1. Quality control metrics, cluster identification of snRNA-seq data and raw cell counts (Related to figure 1). 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(</w:t>
      </w:r>
      <w:proofErr w:type="gramStart"/>
      <w:r w:rsidRPr="007731FA">
        <w:rPr>
          <w:rFonts w:ascii="Arial" w:hAnsi="Arial"/>
          <w:b/>
          <w:bCs/>
          <w:color w:val="000000" w:themeColor="text1"/>
          <w:sz w:val="22"/>
        </w:rPr>
        <w:t>A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,</w:t>
      </w:r>
      <w:r w:rsidRPr="007731FA">
        <w:rPr>
          <w:rFonts w:ascii="Arial" w:hAnsi="Arial"/>
          <w:b/>
          <w:bCs/>
          <w:color w:val="000000" w:themeColor="text1"/>
          <w:sz w:val="22"/>
        </w:rPr>
        <w:t>B</w:t>
      </w:r>
      <w:proofErr w:type="gramEnd"/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Violin plots showing</w:t>
      </w:r>
      <w:r w:rsidR="00C12E4B" w:rsidRPr="007731FA">
        <w:rPr>
          <w:rFonts w:ascii="Arial" w:hAnsi="Arial"/>
          <w:color w:val="000000" w:themeColor="text1"/>
          <w:sz w:val="22"/>
        </w:rPr>
        <w:t xml:space="preserve"> the</w:t>
      </w:r>
      <w:r w:rsidRPr="007731FA">
        <w:rPr>
          <w:rFonts w:ascii="Arial" w:hAnsi="Arial"/>
          <w:color w:val="000000" w:themeColor="text1"/>
          <w:sz w:val="22"/>
        </w:rPr>
        <w:t xml:space="preserve"> distribution of cells based on their quality control metrics grouped by both replicates and cell types. Only cells that are retained after removal of low-quality cells are shown. </w:t>
      </w:r>
      <w:r w:rsidR="00C12E4B" w:rsidRPr="007731FA">
        <w:rPr>
          <w:rFonts w:ascii="Arial" w:hAnsi="Arial"/>
          <w:color w:val="000000" w:themeColor="text1"/>
          <w:sz w:val="22"/>
        </w:rPr>
        <w:t>T</w:t>
      </w:r>
      <w:r w:rsidRPr="007731FA">
        <w:rPr>
          <w:rFonts w:ascii="Arial" w:hAnsi="Arial"/>
          <w:color w:val="000000" w:themeColor="text1"/>
          <w:sz w:val="22"/>
        </w:rPr>
        <w:t>he total number of unique genes found per cell</w:t>
      </w:r>
      <w:r w:rsidR="00C12E4B" w:rsidRPr="007731FA">
        <w:rPr>
          <w:rFonts w:ascii="Arial" w:hAnsi="Arial"/>
          <w:color w:val="000000" w:themeColor="text1"/>
          <w:sz w:val="22"/>
        </w:rPr>
        <w:t xml:space="preserve">, </w:t>
      </w:r>
      <w:r w:rsidRPr="007731FA">
        <w:rPr>
          <w:rFonts w:ascii="Arial" w:hAnsi="Arial"/>
          <w:color w:val="000000" w:themeColor="text1"/>
          <w:sz w:val="22"/>
        </w:rPr>
        <w:t>the number of unique molecular identifiers (UMI) per cell</w:t>
      </w:r>
      <w:r w:rsidR="00C12E4B" w:rsidRPr="007731FA">
        <w:rPr>
          <w:rFonts w:ascii="Arial" w:hAnsi="Arial"/>
          <w:color w:val="000000" w:themeColor="text1"/>
          <w:sz w:val="22"/>
        </w:rPr>
        <w:t>,</w:t>
      </w:r>
      <w:r w:rsidRPr="007731FA">
        <w:rPr>
          <w:rFonts w:ascii="Arial" w:hAnsi="Arial"/>
          <w:color w:val="000000" w:themeColor="text1"/>
          <w:sz w:val="22"/>
        </w:rPr>
        <w:t xml:space="preserve"> and </w:t>
      </w:r>
      <w:r w:rsidR="00C12E4B" w:rsidRPr="007731FA">
        <w:rPr>
          <w:rFonts w:ascii="Arial" w:hAnsi="Arial"/>
          <w:color w:val="000000" w:themeColor="text1"/>
          <w:sz w:val="22"/>
        </w:rPr>
        <w:t xml:space="preserve">the proportion of </w:t>
      </w:r>
      <w:r w:rsidRPr="007731FA">
        <w:rPr>
          <w:rFonts w:ascii="Arial" w:hAnsi="Arial"/>
          <w:color w:val="000000" w:themeColor="text1"/>
          <w:sz w:val="22"/>
        </w:rPr>
        <w:t>UMIs that map to mitochondrial protein encoding gene</w:t>
      </w:r>
      <w:r w:rsidR="00C12E4B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per cell</w:t>
      </w:r>
      <w:r w:rsidR="00C12E4B" w:rsidRPr="007731FA">
        <w:rPr>
          <w:rFonts w:ascii="Arial" w:hAnsi="Arial"/>
          <w:color w:val="000000" w:themeColor="text1"/>
          <w:sz w:val="22"/>
        </w:rPr>
        <w:t xml:space="preserve"> are shown</w:t>
      </w:r>
      <w:r w:rsidRPr="007731FA">
        <w:rPr>
          <w:rFonts w:ascii="Arial" w:hAnsi="Arial"/>
          <w:color w:val="000000" w:themeColor="text1"/>
          <w:sz w:val="22"/>
        </w:rPr>
        <w:t xml:space="preserve">. 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C)</w:t>
      </w:r>
      <w:r w:rsidRPr="007731FA">
        <w:rPr>
          <w:rFonts w:ascii="Arial" w:hAnsi="Arial"/>
          <w:color w:val="000000" w:themeColor="text1"/>
          <w:sz w:val="22"/>
        </w:rPr>
        <w:t xml:space="preserve"> UMAP plot </w:t>
      </w:r>
      <w:r w:rsidR="00C12E4B" w:rsidRPr="007731FA">
        <w:rPr>
          <w:rFonts w:ascii="Arial" w:hAnsi="Arial"/>
          <w:color w:val="000000" w:themeColor="text1"/>
          <w:sz w:val="22"/>
        </w:rPr>
        <w:t>represents the</w:t>
      </w:r>
      <w:r w:rsidRPr="007731FA">
        <w:rPr>
          <w:rFonts w:ascii="Arial" w:hAnsi="Arial"/>
          <w:color w:val="000000" w:themeColor="text1"/>
          <w:sz w:val="22"/>
        </w:rPr>
        <w:t xml:space="preserve"> overlap between </w:t>
      </w:r>
      <w:r w:rsidR="00C12E4B" w:rsidRPr="007731FA">
        <w:rPr>
          <w:rFonts w:ascii="Arial" w:hAnsi="Arial"/>
          <w:color w:val="000000" w:themeColor="text1"/>
          <w:sz w:val="22"/>
        </w:rPr>
        <w:t xml:space="preserve">the </w:t>
      </w:r>
      <w:r w:rsidRPr="007731FA">
        <w:rPr>
          <w:rFonts w:ascii="Arial" w:hAnsi="Arial"/>
          <w:color w:val="000000" w:themeColor="text1"/>
          <w:sz w:val="22"/>
        </w:rPr>
        <w:t>two replicate</w:t>
      </w:r>
      <w:r w:rsidR="00C12E4B" w:rsidRPr="007731FA">
        <w:rPr>
          <w:rFonts w:ascii="Arial" w:hAnsi="Arial"/>
          <w:color w:val="000000" w:themeColor="text1"/>
          <w:sz w:val="22"/>
        </w:rPr>
        <w:t xml:space="preserve"> pools</w:t>
      </w:r>
      <w:r w:rsidRPr="007731FA">
        <w:rPr>
          <w:rFonts w:ascii="Arial" w:hAnsi="Arial"/>
          <w:color w:val="000000" w:themeColor="text1"/>
          <w:sz w:val="22"/>
        </w:rPr>
        <w:t xml:space="preserve"> at each time point</w:t>
      </w:r>
      <w:r w:rsidR="00C12E4B" w:rsidRPr="007731FA">
        <w:rPr>
          <w:rFonts w:ascii="Arial" w:hAnsi="Arial"/>
          <w:color w:val="000000" w:themeColor="text1"/>
          <w:sz w:val="22"/>
        </w:rPr>
        <w:t>, with 50 SC tissues pooled within each replicate</w:t>
      </w:r>
      <w:r w:rsidRPr="007731FA">
        <w:rPr>
          <w:rFonts w:ascii="Arial" w:hAnsi="Arial"/>
          <w:color w:val="000000" w:themeColor="text1"/>
          <w:sz w:val="22"/>
        </w:rPr>
        <w:t>. The number of cells present in each replicate at different time</w:t>
      </w:r>
      <w:r w:rsidR="0030685F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point are </w:t>
      </w:r>
      <w:r w:rsidR="0030685F" w:rsidRPr="007731FA">
        <w:rPr>
          <w:rFonts w:ascii="Arial" w:hAnsi="Arial"/>
          <w:color w:val="000000" w:themeColor="text1"/>
          <w:sz w:val="22"/>
        </w:rPr>
        <w:t>c</w:t>
      </w:r>
      <w:r w:rsidRPr="007731FA">
        <w:rPr>
          <w:rFonts w:ascii="Arial" w:hAnsi="Arial"/>
          <w:color w:val="000000" w:themeColor="text1"/>
          <w:sz w:val="22"/>
        </w:rPr>
        <w:t>ontrol (</w:t>
      </w:r>
      <w:r w:rsidR="00E1758A" w:rsidRPr="007731FA">
        <w:rPr>
          <w:rFonts w:ascii="Arial" w:hAnsi="Arial"/>
          <w:color w:val="000000" w:themeColor="text1"/>
          <w:sz w:val="22"/>
        </w:rPr>
        <w:t>6432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E1758A" w:rsidRPr="007731FA">
        <w:rPr>
          <w:rFonts w:ascii="Arial" w:hAnsi="Arial"/>
          <w:color w:val="000000" w:themeColor="text1"/>
          <w:sz w:val="22"/>
        </w:rPr>
        <w:t>6965</w:t>
      </w:r>
      <w:r w:rsidRPr="007731FA">
        <w:rPr>
          <w:rFonts w:ascii="Arial" w:hAnsi="Arial"/>
          <w:color w:val="000000" w:themeColor="text1"/>
          <w:sz w:val="22"/>
        </w:rPr>
        <w:t xml:space="preserve">), 1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 (14</w:t>
      </w:r>
      <w:r w:rsidR="00E1758A" w:rsidRPr="007731FA">
        <w:rPr>
          <w:rFonts w:ascii="Arial" w:hAnsi="Arial"/>
          <w:color w:val="000000" w:themeColor="text1"/>
          <w:sz w:val="22"/>
        </w:rPr>
        <w:t>312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E1758A" w:rsidRPr="007731FA">
        <w:rPr>
          <w:rFonts w:ascii="Arial" w:hAnsi="Arial"/>
          <w:color w:val="000000" w:themeColor="text1"/>
          <w:sz w:val="22"/>
        </w:rPr>
        <w:t>5416</w:t>
      </w:r>
      <w:r w:rsidRPr="007731FA">
        <w:rPr>
          <w:rFonts w:ascii="Arial" w:hAnsi="Arial"/>
          <w:color w:val="000000" w:themeColor="text1"/>
          <w:sz w:val="22"/>
        </w:rPr>
        <w:t xml:space="preserve">), 3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 (</w:t>
      </w:r>
      <w:r w:rsidR="00E1758A" w:rsidRPr="007731FA">
        <w:rPr>
          <w:rFonts w:ascii="Arial" w:hAnsi="Arial"/>
          <w:color w:val="000000" w:themeColor="text1"/>
          <w:sz w:val="22"/>
        </w:rPr>
        <w:t>6533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E1758A" w:rsidRPr="007731FA">
        <w:rPr>
          <w:rFonts w:ascii="Arial" w:hAnsi="Arial"/>
          <w:color w:val="000000" w:themeColor="text1"/>
          <w:sz w:val="22"/>
        </w:rPr>
        <w:t>7211</w:t>
      </w:r>
      <w:r w:rsidRPr="007731FA">
        <w:rPr>
          <w:rFonts w:ascii="Arial" w:hAnsi="Arial"/>
          <w:color w:val="000000" w:themeColor="text1"/>
          <w:sz w:val="22"/>
        </w:rPr>
        <w:t xml:space="preserve">) and 6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 (</w:t>
      </w:r>
      <w:r w:rsidR="00E1758A" w:rsidRPr="007731FA">
        <w:rPr>
          <w:rFonts w:ascii="Arial" w:hAnsi="Arial"/>
          <w:color w:val="000000" w:themeColor="text1"/>
          <w:sz w:val="22"/>
        </w:rPr>
        <w:t>5848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E1758A" w:rsidRPr="007731FA">
        <w:rPr>
          <w:rFonts w:ascii="Arial" w:hAnsi="Arial"/>
          <w:color w:val="000000" w:themeColor="text1"/>
          <w:sz w:val="22"/>
        </w:rPr>
        <w:t>6256</w:t>
      </w:r>
      <w:r w:rsidRPr="007731FA">
        <w:rPr>
          <w:rFonts w:ascii="Arial" w:hAnsi="Arial"/>
          <w:color w:val="000000" w:themeColor="text1"/>
          <w:sz w:val="22"/>
        </w:rPr>
        <w:t xml:space="preserve">). 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D)</w:t>
      </w:r>
      <w:r w:rsidRPr="007731FA">
        <w:rPr>
          <w:rFonts w:ascii="Arial" w:hAnsi="Arial"/>
          <w:color w:val="000000" w:themeColor="text1"/>
          <w:sz w:val="22"/>
        </w:rPr>
        <w:t xml:space="preserve"> Merged UMAP plot of the complete dataset showing </w:t>
      </w:r>
      <w:r w:rsidR="00D04AA0" w:rsidRPr="007731FA">
        <w:rPr>
          <w:rFonts w:ascii="Arial" w:hAnsi="Arial"/>
          <w:color w:val="000000" w:themeColor="text1"/>
          <w:sz w:val="22"/>
        </w:rPr>
        <w:t>24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30685F" w:rsidRPr="007731FA">
        <w:rPr>
          <w:rFonts w:ascii="Arial" w:hAnsi="Arial"/>
          <w:color w:val="000000" w:themeColor="text1"/>
          <w:sz w:val="22"/>
        </w:rPr>
        <w:t>coarse</w:t>
      </w:r>
      <w:r w:rsidRPr="007731FA">
        <w:rPr>
          <w:rFonts w:ascii="Arial" w:hAnsi="Arial"/>
          <w:color w:val="000000" w:themeColor="text1"/>
          <w:sz w:val="22"/>
        </w:rPr>
        <w:t xml:space="preserve"> clusters identified </w:t>
      </w:r>
      <w:r w:rsidR="0030685F" w:rsidRPr="007731FA">
        <w:rPr>
          <w:rFonts w:ascii="Arial" w:hAnsi="Arial"/>
          <w:color w:val="000000" w:themeColor="text1"/>
          <w:sz w:val="22"/>
        </w:rPr>
        <w:t>at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30685F" w:rsidRPr="007731FA">
        <w:rPr>
          <w:rFonts w:ascii="Arial" w:hAnsi="Arial"/>
          <w:color w:val="000000" w:themeColor="text1"/>
          <w:sz w:val="22"/>
        </w:rPr>
        <w:t>0.</w:t>
      </w:r>
      <w:r w:rsidR="00D04AA0" w:rsidRPr="007731FA">
        <w:rPr>
          <w:rFonts w:ascii="Arial" w:hAnsi="Arial"/>
          <w:color w:val="000000" w:themeColor="text1"/>
          <w:sz w:val="22"/>
        </w:rPr>
        <w:t>4</w:t>
      </w:r>
      <w:r w:rsidRPr="007731FA">
        <w:rPr>
          <w:rFonts w:ascii="Arial" w:hAnsi="Arial"/>
          <w:color w:val="000000" w:themeColor="text1"/>
          <w:sz w:val="22"/>
        </w:rPr>
        <w:t xml:space="preserve"> resolution parameter. 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E)</w:t>
      </w:r>
      <w:r w:rsidRPr="007731FA">
        <w:rPr>
          <w:rFonts w:ascii="Arial" w:hAnsi="Arial"/>
          <w:color w:val="000000" w:themeColor="text1"/>
          <w:sz w:val="22"/>
        </w:rPr>
        <w:t xml:space="preserve"> Heatmap depicting the -log10 P value for the marker scoring o</w:t>
      </w:r>
      <w:r w:rsidR="004D4CBC" w:rsidRPr="007731FA">
        <w:rPr>
          <w:rFonts w:ascii="Arial" w:hAnsi="Arial"/>
          <w:color w:val="000000" w:themeColor="text1"/>
          <w:sz w:val="22"/>
        </w:rPr>
        <w:t>utput from “</w:t>
      </w:r>
      <w:proofErr w:type="spellStart"/>
      <w:r w:rsidR="004D4CBC" w:rsidRPr="007731FA">
        <w:rPr>
          <w:rFonts w:ascii="Arial" w:hAnsi="Arial"/>
          <w:color w:val="000000" w:themeColor="text1"/>
          <w:sz w:val="22"/>
        </w:rPr>
        <w:t>DEMarkerScoring</w:t>
      </w:r>
      <w:proofErr w:type="spellEnd"/>
      <w:r w:rsidR="004D4CBC" w:rsidRPr="007731FA">
        <w:rPr>
          <w:rFonts w:ascii="Arial" w:hAnsi="Arial"/>
          <w:color w:val="000000" w:themeColor="text1"/>
          <w:sz w:val="22"/>
        </w:rPr>
        <w:t xml:space="preserve">” algorithm </w:t>
      </w:r>
      <w:r w:rsidRPr="007731FA">
        <w:rPr>
          <w:rFonts w:ascii="Arial" w:hAnsi="Arial"/>
          <w:color w:val="000000" w:themeColor="text1"/>
          <w:sz w:val="22"/>
        </w:rPr>
        <w:t>after cross</w:t>
      </w:r>
      <w:r w:rsidR="0030685F" w:rsidRPr="007731FA">
        <w:rPr>
          <w:rFonts w:ascii="Arial" w:hAnsi="Arial"/>
          <w:color w:val="000000" w:themeColor="text1"/>
          <w:sz w:val="22"/>
        </w:rPr>
        <w:t>-</w:t>
      </w:r>
      <w:r w:rsidRPr="007731FA">
        <w:rPr>
          <w:rFonts w:ascii="Arial" w:hAnsi="Arial"/>
          <w:color w:val="000000" w:themeColor="text1"/>
          <w:sz w:val="22"/>
        </w:rPr>
        <w:t xml:space="preserve">referencing </w:t>
      </w:r>
      <w:r w:rsidR="00C12E4B" w:rsidRPr="007731FA">
        <w:rPr>
          <w:rFonts w:ascii="Arial" w:hAnsi="Arial"/>
          <w:color w:val="000000" w:themeColor="text1"/>
          <w:sz w:val="22"/>
        </w:rPr>
        <w:t xml:space="preserve">the top </w:t>
      </w:r>
      <w:r w:rsidRPr="007731FA">
        <w:rPr>
          <w:rFonts w:ascii="Arial" w:hAnsi="Arial"/>
          <w:color w:val="000000" w:themeColor="text1"/>
          <w:sz w:val="22"/>
        </w:rPr>
        <w:t xml:space="preserve">DE markers </w:t>
      </w:r>
      <w:r w:rsidR="0030685F" w:rsidRPr="007731FA">
        <w:rPr>
          <w:rFonts w:ascii="Arial" w:hAnsi="Arial"/>
          <w:color w:val="000000" w:themeColor="text1"/>
          <w:sz w:val="22"/>
        </w:rPr>
        <w:t>of</w:t>
      </w:r>
      <w:r w:rsidRPr="007731FA">
        <w:rPr>
          <w:rFonts w:ascii="Arial" w:hAnsi="Arial"/>
          <w:color w:val="000000" w:themeColor="text1"/>
          <w:sz w:val="22"/>
        </w:rPr>
        <w:t xml:space="preserve"> each cluster with our </w:t>
      </w:r>
      <w:r w:rsidR="00C12E4B" w:rsidRPr="007731FA">
        <w:rPr>
          <w:rFonts w:ascii="Arial" w:hAnsi="Arial"/>
          <w:color w:val="000000" w:themeColor="text1"/>
          <w:sz w:val="22"/>
        </w:rPr>
        <w:t xml:space="preserve">assembled </w:t>
      </w:r>
      <w:r w:rsidR="00220C7D" w:rsidRPr="007731FA">
        <w:rPr>
          <w:rFonts w:ascii="Arial" w:hAnsi="Arial"/>
          <w:color w:val="000000" w:themeColor="text1"/>
          <w:sz w:val="22"/>
        </w:rPr>
        <w:t>VNM</w:t>
      </w:r>
      <w:r w:rsidRPr="007731FA">
        <w:rPr>
          <w:rFonts w:ascii="Arial" w:hAnsi="Arial"/>
          <w:color w:val="000000" w:themeColor="text1"/>
          <w:sz w:val="22"/>
        </w:rPr>
        <w:t xml:space="preserve"> marker database. </w:t>
      </w:r>
      <w:r w:rsidR="00826FC5" w:rsidRPr="007731FA">
        <w:rPr>
          <w:rFonts w:ascii="Arial" w:hAnsi="Arial"/>
          <w:color w:val="000000" w:themeColor="text1"/>
          <w:sz w:val="22"/>
        </w:rPr>
        <w:t>One-tailed h</w:t>
      </w:r>
      <w:r w:rsidR="0031569D" w:rsidRPr="007731FA">
        <w:rPr>
          <w:rFonts w:ascii="Arial" w:hAnsi="Arial"/>
          <w:color w:val="000000" w:themeColor="text1"/>
          <w:sz w:val="22"/>
        </w:rPr>
        <w:t>ypergeometric probability test was used to calculate the P value.</w:t>
      </w:r>
      <w:r w:rsidR="00F02C64" w:rsidRPr="007731FA">
        <w:rPr>
          <w:rFonts w:ascii="Arial" w:hAnsi="Arial"/>
          <w:color w:val="000000" w:themeColor="text1"/>
          <w:sz w:val="22"/>
        </w:rPr>
        <w:t xml:space="preserve"> P values are </w:t>
      </w:r>
      <w:r w:rsidR="00C12E4B" w:rsidRPr="007731FA">
        <w:rPr>
          <w:rFonts w:ascii="Arial" w:hAnsi="Arial"/>
          <w:color w:val="000000" w:themeColor="text1"/>
          <w:sz w:val="22"/>
        </w:rPr>
        <w:t>detailed</w:t>
      </w:r>
      <w:r w:rsidR="00F02C64" w:rsidRPr="007731FA">
        <w:rPr>
          <w:rFonts w:ascii="Arial" w:hAnsi="Arial"/>
          <w:color w:val="000000" w:themeColor="text1"/>
          <w:sz w:val="22"/>
        </w:rPr>
        <w:t xml:space="preserve"> in Table S</w:t>
      </w:r>
      <w:r w:rsidR="00DE53F1" w:rsidRPr="007731FA">
        <w:rPr>
          <w:rFonts w:ascii="Arial" w:hAnsi="Arial"/>
          <w:color w:val="000000" w:themeColor="text1"/>
          <w:sz w:val="22"/>
        </w:rPr>
        <w:t xml:space="preserve">2. </w:t>
      </w:r>
      <w:r w:rsidRPr="007731FA">
        <w:rPr>
          <w:rFonts w:ascii="Arial" w:hAnsi="Arial"/>
          <w:color w:val="000000" w:themeColor="text1"/>
          <w:sz w:val="22"/>
        </w:rPr>
        <w:t>-log10 P value for each cluster is scaled between 0-100. Cluster identi</w:t>
      </w:r>
      <w:r w:rsidR="00C12E4B" w:rsidRPr="007731FA">
        <w:rPr>
          <w:rFonts w:ascii="Arial" w:hAnsi="Arial"/>
          <w:color w:val="000000" w:themeColor="text1"/>
          <w:sz w:val="22"/>
        </w:rPr>
        <w:t>t</w:t>
      </w:r>
      <w:r w:rsidRPr="007731FA">
        <w:rPr>
          <w:rFonts w:ascii="Arial" w:hAnsi="Arial"/>
          <w:color w:val="000000" w:themeColor="text1"/>
          <w:sz w:val="22"/>
        </w:rPr>
        <w:t xml:space="preserve">y is predicted based on the maximum -log10 P value obtained, which </w:t>
      </w:r>
      <w:r w:rsidR="00C12E4B" w:rsidRPr="007731FA">
        <w:rPr>
          <w:rFonts w:ascii="Arial" w:hAnsi="Arial"/>
          <w:color w:val="000000" w:themeColor="text1"/>
          <w:sz w:val="22"/>
        </w:rPr>
        <w:t>represents</w:t>
      </w:r>
      <w:r w:rsidRPr="007731FA">
        <w:rPr>
          <w:rFonts w:ascii="Arial" w:hAnsi="Arial"/>
          <w:color w:val="000000" w:themeColor="text1"/>
          <w:sz w:val="22"/>
        </w:rPr>
        <w:t xml:space="preserve"> the darkest </w:t>
      </w:r>
      <w:r w:rsidR="00C12E4B" w:rsidRPr="007731FA">
        <w:rPr>
          <w:rFonts w:ascii="Arial" w:hAnsi="Arial"/>
          <w:color w:val="000000" w:themeColor="text1"/>
          <w:sz w:val="22"/>
        </w:rPr>
        <w:t>quadrant</w:t>
      </w:r>
      <w:r w:rsidRPr="007731FA">
        <w:rPr>
          <w:rFonts w:ascii="Arial" w:hAnsi="Arial"/>
          <w:color w:val="000000" w:themeColor="text1"/>
          <w:sz w:val="22"/>
        </w:rPr>
        <w:t xml:space="preserve"> in the heatmap. </w:t>
      </w:r>
      <w:r w:rsidR="00453232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E73860" w:rsidRPr="007731FA">
        <w:rPr>
          <w:rFonts w:ascii="Arial" w:hAnsi="Arial"/>
          <w:b/>
          <w:bCs/>
          <w:color w:val="000000" w:themeColor="text1"/>
          <w:sz w:val="22"/>
        </w:rPr>
        <w:t>F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5374C4" w:rsidRPr="007731FA">
        <w:rPr>
          <w:rFonts w:ascii="Arial" w:hAnsi="Arial"/>
          <w:color w:val="000000" w:themeColor="text1"/>
          <w:sz w:val="22"/>
        </w:rPr>
        <w:t xml:space="preserve">Feature plots showing the distributions of canonical marker genes corresponding to </w:t>
      </w:r>
      <w:r w:rsidR="00C12E4B" w:rsidRPr="007731FA">
        <w:rPr>
          <w:rFonts w:ascii="Arial" w:hAnsi="Arial"/>
          <w:color w:val="000000" w:themeColor="text1"/>
          <w:sz w:val="22"/>
        </w:rPr>
        <w:t>major</w:t>
      </w:r>
      <w:r w:rsidR="005374C4" w:rsidRPr="007731FA">
        <w:rPr>
          <w:rFonts w:ascii="Arial" w:hAnsi="Arial"/>
          <w:color w:val="000000" w:themeColor="text1"/>
          <w:sz w:val="22"/>
        </w:rPr>
        <w:t xml:space="preserve"> cell population</w:t>
      </w:r>
      <w:r w:rsidR="00C12E4B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>.</w:t>
      </w:r>
      <w:r w:rsidR="00BB56D2" w:rsidRPr="007731FA">
        <w:rPr>
          <w:rFonts w:ascii="Arial" w:hAnsi="Arial"/>
          <w:color w:val="000000" w:themeColor="text1"/>
          <w:sz w:val="22"/>
        </w:rPr>
        <w:t xml:space="preserve"> </w:t>
      </w:r>
      <w:r w:rsidR="00BB56D2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E73860" w:rsidRPr="007731FA">
        <w:rPr>
          <w:rFonts w:ascii="Arial" w:hAnsi="Arial"/>
          <w:b/>
          <w:bCs/>
          <w:color w:val="000000" w:themeColor="text1"/>
          <w:sz w:val="22"/>
        </w:rPr>
        <w:t>G</w:t>
      </w:r>
      <w:r w:rsidR="00BB56D2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BB56D2" w:rsidRPr="007731FA">
        <w:rPr>
          <w:rFonts w:ascii="Arial" w:hAnsi="Arial"/>
          <w:color w:val="000000" w:themeColor="text1"/>
          <w:sz w:val="22"/>
        </w:rPr>
        <w:t xml:space="preserve"> </w:t>
      </w:r>
      <w:r w:rsidR="00F76F01" w:rsidRPr="007731FA">
        <w:rPr>
          <w:rFonts w:ascii="Arial" w:hAnsi="Arial"/>
          <w:color w:val="000000" w:themeColor="text1"/>
          <w:sz w:val="22"/>
        </w:rPr>
        <w:t xml:space="preserve">Dot plot showing </w:t>
      </w:r>
      <w:r w:rsidR="00212F7E" w:rsidRPr="007731FA">
        <w:rPr>
          <w:rFonts w:ascii="Arial" w:hAnsi="Arial"/>
          <w:color w:val="000000" w:themeColor="text1"/>
          <w:sz w:val="22"/>
        </w:rPr>
        <w:t xml:space="preserve">the </w:t>
      </w:r>
      <w:r w:rsidR="00F76F01" w:rsidRPr="007731FA">
        <w:rPr>
          <w:rFonts w:ascii="Arial" w:hAnsi="Arial"/>
          <w:color w:val="000000" w:themeColor="text1"/>
          <w:sz w:val="22"/>
        </w:rPr>
        <w:t>expression of different immune lineage genes in leukocytes A and B.</w:t>
      </w:r>
      <w:r w:rsidR="00F76F01" w:rsidRPr="007731FA">
        <w:rPr>
          <w:color w:val="000000" w:themeColor="text1"/>
        </w:rPr>
        <w:t xml:space="preserve"> </w:t>
      </w:r>
      <w:r w:rsidR="00F76F01" w:rsidRPr="007731FA">
        <w:rPr>
          <w:rFonts w:ascii="Arial" w:hAnsi="Arial"/>
          <w:color w:val="000000" w:themeColor="text1"/>
          <w:sz w:val="22"/>
        </w:rPr>
        <w:t>Dot colors and diameters represent average gene expression and percent cells with at least one UMI detected per gene, respectively.</w:t>
      </w:r>
      <w:r w:rsidR="00E73860" w:rsidRPr="007731FA">
        <w:rPr>
          <w:rFonts w:ascii="Arial" w:hAnsi="Arial"/>
          <w:b/>
          <w:bCs/>
          <w:color w:val="000000" w:themeColor="text1"/>
          <w:sz w:val="22"/>
        </w:rPr>
        <w:t xml:space="preserve"> (H)</w:t>
      </w:r>
      <w:r w:rsidR="00E73860" w:rsidRPr="007731FA">
        <w:rPr>
          <w:rFonts w:ascii="Arial" w:hAnsi="Arial"/>
          <w:color w:val="000000" w:themeColor="text1"/>
          <w:sz w:val="22"/>
        </w:rPr>
        <w:t xml:space="preserve"> Scatter plots showing the distribution of nuclei </w:t>
      </w:r>
      <w:r w:rsidR="00212F7E" w:rsidRPr="007731FA">
        <w:rPr>
          <w:rFonts w:ascii="Arial" w:hAnsi="Arial"/>
          <w:color w:val="000000" w:themeColor="text1"/>
          <w:sz w:val="22"/>
        </w:rPr>
        <w:t>within</w:t>
      </w:r>
      <w:r w:rsidR="00E73860" w:rsidRPr="007731FA">
        <w:rPr>
          <w:rFonts w:ascii="Arial" w:hAnsi="Arial"/>
          <w:color w:val="000000" w:themeColor="text1"/>
          <w:sz w:val="22"/>
        </w:rPr>
        <w:t xml:space="preserve"> each cluster based on</w:t>
      </w:r>
      <w:r w:rsidR="00212F7E" w:rsidRPr="007731FA">
        <w:rPr>
          <w:rFonts w:ascii="Arial" w:hAnsi="Arial"/>
          <w:color w:val="000000" w:themeColor="text1"/>
          <w:sz w:val="22"/>
        </w:rPr>
        <w:t xml:space="preserve"> the</w:t>
      </w:r>
      <w:r w:rsidR="00E73860" w:rsidRPr="007731FA">
        <w:rPr>
          <w:rFonts w:ascii="Arial" w:hAnsi="Arial"/>
          <w:color w:val="000000" w:themeColor="text1"/>
          <w:sz w:val="22"/>
        </w:rPr>
        <w:t xml:space="preserve"> total number of unique genes and total number of UMIs. Each nucleus is color</w:t>
      </w:r>
      <w:r w:rsidR="00212F7E" w:rsidRPr="007731FA">
        <w:rPr>
          <w:rFonts w:ascii="Arial" w:hAnsi="Arial"/>
          <w:color w:val="000000" w:themeColor="text1"/>
          <w:sz w:val="22"/>
        </w:rPr>
        <w:t>-</w:t>
      </w:r>
      <w:r w:rsidR="00E73860" w:rsidRPr="007731FA">
        <w:rPr>
          <w:rFonts w:ascii="Arial" w:hAnsi="Arial"/>
          <w:color w:val="000000" w:themeColor="text1"/>
          <w:sz w:val="22"/>
        </w:rPr>
        <w:t xml:space="preserve">coded in a gradient of green to red (Green = 0% and Red = 5%) based on the percentage of mitochondrial genes expressed in it. </w:t>
      </w:r>
      <w:r w:rsidR="00E73860" w:rsidRPr="007731FA">
        <w:rPr>
          <w:rFonts w:ascii="Arial" w:hAnsi="Arial"/>
          <w:b/>
          <w:bCs/>
          <w:color w:val="000000" w:themeColor="text1"/>
          <w:sz w:val="22"/>
        </w:rPr>
        <w:t>(I)</w:t>
      </w:r>
      <w:r w:rsidR="00E73860" w:rsidRPr="007731FA">
        <w:rPr>
          <w:rFonts w:ascii="Arial" w:hAnsi="Arial"/>
          <w:color w:val="000000" w:themeColor="text1"/>
          <w:sz w:val="22"/>
        </w:rPr>
        <w:t xml:space="preserve"> Bar graph showing the number of cells that mapped to different cell populations split by biological replicate across the time course of regeneration. </w:t>
      </w:r>
      <w:bookmarkStart w:id="0" w:name="_Hlk168904506"/>
      <w:r w:rsidR="00025ABD" w:rsidRPr="007731FA">
        <w:rPr>
          <w:rFonts w:ascii="Arial" w:hAnsi="Arial"/>
          <w:color w:val="000000" w:themeColor="text1"/>
          <w:sz w:val="22"/>
        </w:rPr>
        <w:t>Source data are provided as a Source Data file.</w:t>
      </w:r>
      <w:bookmarkEnd w:id="0"/>
      <w:r w:rsidR="00D33C7A" w:rsidRPr="007731FA">
        <w:rPr>
          <w:rFonts w:ascii="Arial" w:hAnsi="Arial"/>
          <w:color w:val="000000" w:themeColor="text1"/>
          <w:sz w:val="22"/>
        </w:rPr>
        <w:br w:type="page"/>
      </w:r>
    </w:p>
    <w:p w14:paraId="0C0FF77F" w14:textId="65067F4E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454EC2E7" wp14:editId="167EB34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6559550"/>
            <wp:effectExtent l="0" t="0" r="0" b="6350"/>
            <wp:wrapSquare wrapText="bothSides"/>
            <wp:docPr id="11" name="Picture 11" descr="A diagram of a number of neur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diagram of a number of neurons&#10;&#10;Description automatically generated with medium confidence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1B6AA8F1" w14:textId="71026287" w:rsidR="00C7139A" w:rsidRPr="007731FA" w:rsidRDefault="00FF6085" w:rsidP="007731FA">
      <w:pPr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>Figure S2. Injury</w:t>
      </w:r>
      <w:r w:rsidR="00CD011E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induced signaling pathways and </w:t>
      </w:r>
      <w:proofErr w:type="spellStart"/>
      <w:r w:rsidR="00BF4085" w:rsidRPr="007731FA">
        <w:rPr>
          <w:rFonts w:ascii="Arial" w:hAnsi="Arial"/>
          <w:b/>
          <w:bCs/>
          <w:color w:val="000000" w:themeColor="text1"/>
          <w:sz w:val="22"/>
        </w:rPr>
        <w:t>p</w:t>
      </w:r>
      <w:r w:rsidRPr="007731FA">
        <w:rPr>
          <w:rFonts w:ascii="Arial" w:hAnsi="Arial"/>
          <w:b/>
          <w:bCs/>
          <w:color w:val="000000" w:themeColor="text1"/>
          <w:sz w:val="22"/>
        </w:rPr>
        <w:t>seudotime</w:t>
      </w:r>
      <w:proofErr w:type="spellEnd"/>
      <w:r w:rsidRPr="007731FA">
        <w:rPr>
          <w:rFonts w:ascii="Arial" w:hAnsi="Arial"/>
          <w:b/>
          <w:bCs/>
          <w:color w:val="000000" w:themeColor="text1"/>
          <w:sz w:val="22"/>
        </w:rPr>
        <w:t xml:space="preserve"> analysis (Related to figure 2).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CD011E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A)</w:t>
      </w:r>
      <w:r w:rsidRPr="007731FA">
        <w:rPr>
          <w:rFonts w:ascii="Arial" w:hAnsi="Arial"/>
          <w:color w:val="000000" w:themeColor="text1"/>
          <w:sz w:val="22"/>
        </w:rPr>
        <w:t xml:space="preserve"> Heatmap </w:t>
      </w:r>
      <w:r w:rsidR="00C91FBD" w:rsidRPr="007731FA">
        <w:rPr>
          <w:rFonts w:ascii="Arial" w:hAnsi="Arial"/>
          <w:color w:val="000000" w:themeColor="text1"/>
          <w:sz w:val="22"/>
        </w:rPr>
        <w:t>representation of</w:t>
      </w:r>
      <w:r w:rsidRPr="007731FA">
        <w:rPr>
          <w:rFonts w:ascii="Arial" w:hAnsi="Arial"/>
          <w:color w:val="000000" w:themeColor="text1"/>
          <w:sz w:val="22"/>
        </w:rPr>
        <w:t xml:space="preserve"> the relative strength</w:t>
      </w:r>
      <w:r w:rsidR="00C91FBD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of incoming signaling pathways </w:t>
      </w:r>
      <w:r w:rsidR="00C91FBD" w:rsidRPr="007731FA">
        <w:rPr>
          <w:rFonts w:ascii="Arial" w:hAnsi="Arial"/>
          <w:color w:val="000000" w:themeColor="text1"/>
          <w:sz w:val="22"/>
        </w:rPr>
        <w:t>in coarse</w:t>
      </w:r>
      <w:r w:rsidRPr="007731FA">
        <w:rPr>
          <w:rFonts w:ascii="Arial" w:hAnsi="Arial"/>
          <w:color w:val="000000" w:themeColor="text1"/>
          <w:sz w:val="22"/>
        </w:rPr>
        <w:t xml:space="preserve"> cell </w:t>
      </w:r>
      <w:r w:rsidR="00C91FBD" w:rsidRPr="007731FA">
        <w:rPr>
          <w:rFonts w:ascii="Arial" w:hAnsi="Arial"/>
          <w:color w:val="000000" w:themeColor="text1"/>
          <w:sz w:val="22"/>
        </w:rPr>
        <w:t>populations</w:t>
      </w:r>
      <w:r w:rsidRPr="007731FA">
        <w:rPr>
          <w:rFonts w:ascii="Arial" w:hAnsi="Arial"/>
          <w:color w:val="000000" w:themeColor="text1"/>
          <w:sz w:val="22"/>
        </w:rPr>
        <w:t xml:space="preserve"> at 0, 1, 3 and 6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. </w:t>
      </w:r>
      <w:r w:rsidR="001629B1" w:rsidRPr="007731FA">
        <w:rPr>
          <w:rFonts w:ascii="Arial" w:hAnsi="Arial"/>
          <w:color w:val="000000" w:themeColor="text1"/>
          <w:sz w:val="22"/>
        </w:rPr>
        <w:t>Bar graphs at the top of each heatmap show cumulative signaling strengths per cell population. Bar graphs at the right of each heatmap show cumulative signaling strength per pathway.</w:t>
      </w:r>
      <w:r w:rsidR="002B36CA" w:rsidRPr="007731FA">
        <w:rPr>
          <w:rFonts w:ascii="Arial" w:hAnsi="Arial"/>
          <w:color w:val="000000" w:themeColor="text1"/>
          <w:sz w:val="22"/>
        </w:rPr>
        <w:t xml:space="preserve"> </w:t>
      </w:r>
      <w:r w:rsidR="00220C7D" w:rsidRPr="007731FA">
        <w:rPr>
          <w:rFonts w:ascii="Arial" w:hAnsi="Arial"/>
          <w:color w:val="000000" w:themeColor="text1"/>
          <w:sz w:val="22"/>
        </w:rPr>
        <w:t>Pathways highlighted in yellow are specifically enriched at one time point. Pathways highlighted in magenta are enriched after injury</w:t>
      </w:r>
      <w:r w:rsidR="002B36CA" w:rsidRPr="007731FA">
        <w:rPr>
          <w:rFonts w:ascii="Arial" w:hAnsi="Arial"/>
          <w:color w:val="000000" w:themeColor="text1"/>
          <w:sz w:val="22"/>
        </w:rPr>
        <w:t>.</w:t>
      </w:r>
      <w:r w:rsidR="001629B1" w:rsidRPr="007731FA">
        <w:rPr>
          <w:rFonts w:ascii="Arial" w:hAnsi="Arial"/>
          <w:color w:val="000000" w:themeColor="text1"/>
          <w:sz w:val="22"/>
        </w:rPr>
        <w:t xml:space="preserve"> </w:t>
      </w:r>
      <w:r w:rsidR="002B36CA" w:rsidRPr="007731FA">
        <w:rPr>
          <w:rFonts w:ascii="Arial" w:hAnsi="Arial"/>
          <w:b/>
          <w:bCs/>
          <w:color w:val="000000" w:themeColor="text1"/>
          <w:sz w:val="22"/>
        </w:rPr>
        <w:t>(B)</w:t>
      </w:r>
      <w:r w:rsidR="002B36CA" w:rsidRPr="007731FA">
        <w:rPr>
          <w:rFonts w:ascii="Arial" w:hAnsi="Arial"/>
          <w:color w:val="000000" w:themeColor="text1"/>
          <w:sz w:val="22"/>
        </w:rPr>
        <w:t xml:space="preserve"> UMAP plot with embedded </w:t>
      </w:r>
      <w:proofErr w:type="spellStart"/>
      <w:r w:rsidR="002B36CA" w:rsidRPr="007731FA">
        <w:rPr>
          <w:rFonts w:ascii="Arial" w:hAnsi="Arial"/>
          <w:color w:val="000000" w:themeColor="text1"/>
          <w:sz w:val="22"/>
        </w:rPr>
        <w:t>pseudotime</w:t>
      </w:r>
      <w:proofErr w:type="spellEnd"/>
      <w:r w:rsidR="002B36CA" w:rsidRPr="007731FA">
        <w:rPr>
          <w:rFonts w:ascii="Arial" w:hAnsi="Arial"/>
          <w:color w:val="000000" w:themeColor="text1"/>
          <w:sz w:val="22"/>
        </w:rPr>
        <w:t xml:space="preserve"> score was generated using the </w:t>
      </w:r>
      <w:proofErr w:type="spellStart"/>
      <w:r w:rsidR="002B36CA" w:rsidRPr="007731FA">
        <w:rPr>
          <w:rFonts w:ascii="Arial" w:hAnsi="Arial"/>
          <w:color w:val="000000" w:themeColor="text1"/>
          <w:sz w:val="22"/>
        </w:rPr>
        <w:t>CytoTRACE</w:t>
      </w:r>
      <w:proofErr w:type="spellEnd"/>
      <w:r w:rsidR="002B36CA" w:rsidRPr="007731FA">
        <w:rPr>
          <w:rFonts w:ascii="Arial" w:hAnsi="Arial"/>
          <w:color w:val="000000" w:themeColor="text1"/>
          <w:sz w:val="22"/>
        </w:rPr>
        <w:t xml:space="preserve"> algorithm in </w:t>
      </w:r>
      <w:proofErr w:type="spellStart"/>
      <w:r w:rsidR="002B36CA" w:rsidRPr="007731FA">
        <w:rPr>
          <w:rFonts w:ascii="Arial" w:hAnsi="Arial"/>
          <w:color w:val="000000" w:themeColor="text1"/>
          <w:sz w:val="22"/>
        </w:rPr>
        <w:t>CellRank</w:t>
      </w:r>
      <w:proofErr w:type="spellEnd"/>
      <w:r w:rsidR="002B36CA" w:rsidRPr="007731FA">
        <w:rPr>
          <w:rFonts w:ascii="Arial" w:hAnsi="Arial"/>
          <w:color w:val="000000" w:themeColor="text1"/>
          <w:sz w:val="22"/>
        </w:rPr>
        <w:t xml:space="preserve">. </w:t>
      </w:r>
      <w:proofErr w:type="spellStart"/>
      <w:r w:rsidR="002B36CA" w:rsidRPr="007731FA">
        <w:rPr>
          <w:rFonts w:ascii="Arial" w:hAnsi="Arial"/>
          <w:color w:val="000000" w:themeColor="text1"/>
          <w:sz w:val="22"/>
        </w:rPr>
        <w:t>Pseudotime</w:t>
      </w:r>
      <w:proofErr w:type="spellEnd"/>
      <w:r w:rsidR="002B36CA" w:rsidRPr="007731FA">
        <w:rPr>
          <w:rFonts w:ascii="Arial" w:hAnsi="Arial"/>
          <w:color w:val="000000" w:themeColor="text1"/>
          <w:sz w:val="22"/>
        </w:rPr>
        <w:t xml:space="preserve"> scores are color-coded, with yellow dots representing cells with more differentiated status and blue dots representing cells with progenitor-like transcriptional status.</w:t>
      </w:r>
      <w:r w:rsidR="002B36CA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96344F" w:rsidRPr="007731FA">
        <w:rPr>
          <w:rFonts w:ascii="Arial" w:hAnsi="Arial"/>
          <w:b/>
          <w:bCs/>
          <w:color w:val="000000" w:themeColor="text1"/>
          <w:sz w:val="22"/>
        </w:rPr>
        <w:t>(C)</w:t>
      </w:r>
      <w:r w:rsidR="0096344F" w:rsidRPr="007731FA">
        <w:rPr>
          <w:rFonts w:ascii="Arial" w:hAnsi="Arial"/>
          <w:color w:val="000000" w:themeColor="text1"/>
          <w:sz w:val="22"/>
        </w:rPr>
        <w:t xml:space="preserve"> Table</w:t>
      </w:r>
      <w:r w:rsidR="002B36CA" w:rsidRPr="007731FA">
        <w:rPr>
          <w:rFonts w:ascii="Arial" w:hAnsi="Arial"/>
          <w:color w:val="000000" w:themeColor="text1"/>
          <w:sz w:val="22"/>
        </w:rPr>
        <w:t>s</w:t>
      </w:r>
      <w:r w:rsidR="0096344F" w:rsidRPr="007731FA">
        <w:rPr>
          <w:rFonts w:ascii="Arial" w:hAnsi="Arial"/>
          <w:color w:val="000000" w:themeColor="text1"/>
          <w:sz w:val="22"/>
        </w:rPr>
        <w:t xml:space="preserve"> show </w:t>
      </w:r>
      <w:r w:rsidR="002B36CA" w:rsidRPr="007731FA">
        <w:rPr>
          <w:rFonts w:ascii="Arial" w:hAnsi="Arial"/>
          <w:color w:val="000000" w:themeColor="text1"/>
          <w:sz w:val="22"/>
        </w:rPr>
        <w:t xml:space="preserve">lists of </w:t>
      </w:r>
      <w:r w:rsidR="0096344F" w:rsidRPr="007731FA">
        <w:rPr>
          <w:rFonts w:ascii="Arial" w:hAnsi="Arial"/>
          <w:color w:val="000000" w:themeColor="text1"/>
          <w:sz w:val="22"/>
        </w:rPr>
        <w:t xml:space="preserve">incoming </w:t>
      </w:r>
      <w:r w:rsidR="002B36CA" w:rsidRPr="007731FA">
        <w:rPr>
          <w:rFonts w:ascii="Arial" w:hAnsi="Arial"/>
          <w:color w:val="000000" w:themeColor="text1"/>
          <w:sz w:val="22"/>
        </w:rPr>
        <w:t xml:space="preserve">and outgoing </w:t>
      </w:r>
      <w:r w:rsidR="0096344F" w:rsidRPr="007731FA">
        <w:rPr>
          <w:rFonts w:ascii="Arial" w:hAnsi="Arial"/>
          <w:color w:val="000000" w:themeColor="text1"/>
          <w:sz w:val="22"/>
        </w:rPr>
        <w:t xml:space="preserve">signaling pathways </w:t>
      </w:r>
      <w:r w:rsidR="002B36CA" w:rsidRPr="007731FA">
        <w:rPr>
          <w:rFonts w:ascii="Arial" w:hAnsi="Arial"/>
          <w:color w:val="000000" w:themeColor="text1"/>
          <w:sz w:val="22"/>
        </w:rPr>
        <w:t xml:space="preserve">activated and received by </w:t>
      </w:r>
      <w:r w:rsidR="0096344F" w:rsidRPr="007731FA">
        <w:rPr>
          <w:rFonts w:ascii="Arial" w:hAnsi="Arial"/>
          <w:color w:val="000000" w:themeColor="text1"/>
          <w:sz w:val="22"/>
        </w:rPr>
        <w:t>neuron</w:t>
      </w:r>
      <w:r w:rsidR="002B36CA" w:rsidRPr="007731FA">
        <w:rPr>
          <w:rFonts w:ascii="Arial" w:hAnsi="Arial"/>
          <w:color w:val="000000" w:themeColor="text1"/>
          <w:sz w:val="22"/>
        </w:rPr>
        <w:t xml:space="preserve">s based on </w:t>
      </w:r>
      <w:proofErr w:type="spellStart"/>
      <w:r w:rsidR="0096344F" w:rsidRPr="007731FA">
        <w:rPr>
          <w:rFonts w:ascii="Arial" w:hAnsi="Arial"/>
          <w:color w:val="000000" w:themeColor="text1"/>
          <w:sz w:val="22"/>
        </w:rPr>
        <w:t>CellChat</w:t>
      </w:r>
      <w:proofErr w:type="spellEnd"/>
      <w:r w:rsidR="0096344F" w:rsidRPr="007731FA">
        <w:rPr>
          <w:rFonts w:ascii="Arial" w:hAnsi="Arial"/>
          <w:color w:val="000000" w:themeColor="text1"/>
          <w:sz w:val="22"/>
        </w:rPr>
        <w:t xml:space="preserve"> </w:t>
      </w:r>
      <w:r w:rsidR="002B36CA" w:rsidRPr="007731FA">
        <w:rPr>
          <w:rFonts w:ascii="Arial" w:hAnsi="Arial"/>
          <w:color w:val="000000" w:themeColor="text1"/>
          <w:sz w:val="22"/>
        </w:rPr>
        <w:t xml:space="preserve">analysis of </w:t>
      </w:r>
      <w:r w:rsidR="0096344F" w:rsidRPr="007731FA">
        <w:rPr>
          <w:rFonts w:ascii="Arial" w:hAnsi="Arial"/>
          <w:color w:val="000000" w:themeColor="text1"/>
          <w:sz w:val="22"/>
        </w:rPr>
        <w:t>the integrated data</w:t>
      </w:r>
      <w:r w:rsidR="002B36CA" w:rsidRPr="007731FA">
        <w:rPr>
          <w:rFonts w:ascii="Arial" w:hAnsi="Arial"/>
          <w:color w:val="000000" w:themeColor="text1"/>
          <w:sz w:val="22"/>
        </w:rPr>
        <w:t>set</w:t>
      </w:r>
      <w:r w:rsidR="0096344F" w:rsidRPr="007731FA">
        <w:rPr>
          <w:rFonts w:ascii="Arial" w:hAnsi="Arial"/>
          <w:color w:val="000000" w:themeColor="text1"/>
          <w:sz w:val="22"/>
        </w:rPr>
        <w:t>.</w:t>
      </w:r>
      <w:r w:rsidR="0096344F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C9028B" w:rsidRPr="007731FA">
        <w:rPr>
          <w:rFonts w:ascii="Arial" w:hAnsi="Arial"/>
          <w:color w:val="000000" w:themeColor="text1"/>
          <w:sz w:val="22"/>
        </w:rPr>
        <w:t xml:space="preserve">Pathways are ranked in the descending order of their cumulative signal strengths. Pathways highlighted in magenta represent injury-enriched signaling. Pathways highlighted in magenta and yellow represent signaling pathways that are specifically enriched at the respective timepoint. </w:t>
      </w:r>
      <w:r w:rsidR="00C7139A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397E86B0" w14:textId="10E12694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2891BE3B" wp14:editId="76A23BC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7292975"/>
            <wp:effectExtent l="0" t="0" r="0" b="0"/>
            <wp:wrapSquare wrapText="bothSides"/>
            <wp:docPr id="13" name="Picture 13" descr="A collage of different typ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lage of different types of cells&#10;&#10;Description automatically generated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1B01335F" w14:textId="31B6387C" w:rsidR="00C7139A" w:rsidRPr="007731FA" w:rsidRDefault="00FF6085" w:rsidP="007731FA">
      <w:pPr>
        <w:spacing w:after="0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 xml:space="preserve">Figure S3. Neurotransmitter gene expression, </w:t>
      </w:r>
      <w:r w:rsidR="00196568" w:rsidRPr="007731FA">
        <w:rPr>
          <w:rFonts w:ascii="Arial" w:hAnsi="Arial"/>
          <w:b/>
          <w:bCs/>
          <w:color w:val="000000" w:themeColor="text1"/>
          <w:sz w:val="22"/>
        </w:rPr>
        <w:t>c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ell proportion and top </w:t>
      </w:r>
      <w:r w:rsidR="00196568" w:rsidRPr="007731FA">
        <w:rPr>
          <w:rFonts w:ascii="Arial" w:hAnsi="Arial"/>
          <w:b/>
          <w:bCs/>
          <w:color w:val="000000" w:themeColor="text1"/>
          <w:sz w:val="22"/>
        </w:rPr>
        <w:t xml:space="preserve">DE 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markers </w:t>
      </w:r>
      <w:r w:rsidR="00196568" w:rsidRPr="007731FA">
        <w:rPr>
          <w:rFonts w:ascii="Arial" w:hAnsi="Arial"/>
          <w:b/>
          <w:bCs/>
          <w:color w:val="000000" w:themeColor="text1"/>
          <w:sz w:val="22"/>
        </w:rPr>
        <w:t>in neuron subclusters after SCI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 (Related to figure 3).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4652C7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A</w:t>
      </w:r>
      <w:r w:rsidR="006D7E8D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Pr="007731FA">
        <w:rPr>
          <w:rFonts w:ascii="Arial" w:hAnsi="Arial"/>
          <w:b/>
          <w:bCs/>
          <w:color w:val="000000" w:themeColor="text1"/>
          <w:sz w:val="22"/>
        </w:rPr>
        <w:t>B)</w:t>
      </w:r>
      <w:r w:rsidRPr="007731FA">
        <w:rPr>
          <w:rFonts w:ascii="Arial" w:hAnsi="Arial"/>
          <w:color w:val="000000" w:themeColor="text1"/>
          <w:sz w:val="22"/>
        </w:rPr>
        <w:t xml:space="preserve"> Split bar charts</w:t>
      </w:r>
      <w:r w:rsidR="00196568" w:rsidRPr="007731FA">
        <w:rPr>
          <w:rFonts w:ascii="Arial" w:hAnsi="Arial"/>
          <w:color w:val="000000" w:themeColor="text1"/>
          <w:sz w:val="22"/>
        </w:rPr>
        <w:t xml:space="preserve"> show </w:t>
      </w:r>
      <w:r w:rsidRPr="007731FA">
        <w:rPr>
          <w:rFonts w:ascii="Arial" w:hAnsi="Arial"/>
          <w:color w:val="000000" w:themeColor="text1"/>
          <w:sz w:val="22"/>
        </w:rPr>
        <w:t>the number</w:t>
      </w:r>
      <w:r w:rsidR="00196568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and proportion</w:t>
      </w:r>
      <w:r w:rsidR="00911B1B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of </w:t>
      </w:r>
      <w:r w:rsidR="00196568" w:rsidRPr="007731FA">
        <w:rPr>
          <w:rFonts w:ascii="Arial" w:hAnsi="Arial"/>
          <w:color w:val="000000" w:themeColor="text1"/>
          <w:sz w:val="22"/>
        </w:rPr>
        <w:t>neurons that mapped to each n</w:t>
      </w:r>
      <w:r w:rsidRPr="007731FA">
        <w:rPr>
          <w:rFonts w:ascii="Arial" w:hAnsi="Arial"/>
          <w:color w:val="000000" w:themeColor="text1"/>
          <w:sz w:val="22"/>
        </w:rPr>
        <w:t>euron subcluster.</w:t>
      </w:r>
      <w:r w:rsidR="006D7E8D" w:rsidRPr="007731FA">
        <w:rPr>
          <w:rFonts w:ascii="Arial" w:hAnsi="Arial"/>
          <w:color w:val="000000" w:themeColor="text1"/>
          <w:sz w:val="22"/>
        </w:rPr>
        <w:t xml:space="preserve"> Cell proportions for each cluster and time point in B were normalized to the total number of neurons analyzed at that time point.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4652C7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C)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911B1B" w:rsidRPr="007731FA">
        <w:rPr>
          <w:rFonts w:ascii="Arial" w:hAnsi="Arial"/>
          <w:color w:val="000000" w:themeColor="text1"/>
          <w:sz w:val="22"/>
        </w:rPr>
        <w:t xml:space="preserve">Expression of </w:t>
      </w:r>
      <w:r w:rsidRPr="007731FA">
        <w:rPr>
          <w:rFonts w:ascii="Arial" w:hAnsi="Arial"/>
          <w:color w:val="000000" w:themeColor="text1"/>
          <w:sz w:val="22"/>
        </w:rPr>
        <w:t xml:space="preserve">canonical neurotransmitter genes </w:t>
      </w:r>
      <w:r w:rsidR="00911B1B" w:rsidRPr="007731FA">
        <w:rPr>
          <w:rFonts w:ascii="Arial" w:hAnsi="Arial"/>
          <w:color w:val="000000" w:themeColor="text1"/>
          <w:sz w:val="22"/>
        </w:rPr>
        <w:t>was used to classify e</w:t>
      </w:r>
      <w:r w:rsidRPr="007731FA">
        <w:rPr>
          <w:rFonts w:ascii="Arial" w:hAnsi="Arial"/>
          <w:color w:val="000000" w:themeColor="text1"/>
          <w:sz w:val="22"/>
        </w:rPr>
        <w:t xml:space="preserve">xcitatory, </w:t>
      </w:r>
      <w:r w:rsidR="00911B1B" w:rsidRPr="007731FA">
        <w:rPr>
          <w:rFonts w:ascii="Arial" w:hAnsi="Arial"/>
          <w:color w:val="000000" w:themeColor="text1"/>
          <w:sz w:val="22"/>
        </w:rPr>
        <w:t>i</w:t>
      </w:r>
      <w:r w:rsidRPr="007731FA">
        <w:rPr>
          <w:rFonts w:ascii="Arial" w:hAnsi="Arial"/>
          <w:color w:val="000000" w:themeColor="text1"/>
          <w:sz w:val="22"/>
        </w:rPr>
        <w:t>nhibitory</w:t>
      </w:r>
      <w:r w:rsidR="005E40D9" w:rsidRPr="007731FA">
        <w:rPr>
          <w:rFonts w:ascii="Arial" w:hAnsi="Arial"/>
          <w:color w:val="000000" w:themeColor="text1"/>
          <w:sz w:val="22"/>
        </w:rPr>
        <w:t>,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911B1B" w:rsidRPr="007731FA">
        <w:rPr>
          <w:rFonts w:ascii="Arial" w:hAnsi="Arial"/>
          <w:color w:val="000000" w:themeColor="text1"/>
          <w:sz w:val="22"/>
        </w:rPr>
        <w:t>c</w:t>
      </w:r>
      <w:r w:rsidRPr="007731FA">
        <w:rPr>
          <w:rFonts w:ascii="Arial" w:hAnsi="Arial"/>
          <w:color w:val="000000" w:themeColor="text1"/>
          <w:sz w:val="22"/>
        </w:rPr>
        <w:t>holinergic</w:t>
      </w:r>
      <w:r w:rsidR="005E40D9" w:rsidRPr="007731FA">
        <w:rPr>
          <w:rFonts w:ascii="Arial" w:hAnsi="Arial"/>
          <w:color w:val="000000" w:themeColor="text1"/>
          <w:sz w:val="22"/>
        </w:rPr>
        <w:t>, serotonergic and catecholaminergic</w:t>
      </w:r>
      <w:r w:rsidRPr="007731FA">
        <w:rPr>
          <w:rFonts w:ascii="Arial" w:hAnsi="Arial"/>
          <w:color w:val="000000" w:themeColor="text1"/>
          <w:sz w:val="22"/>
        </w:rPr>
        <w:t xml:space="preserve"> neuron populations. Clusters that show enrichment (gradient of red dots) for any of these marker genes are given </w:t>
      </w:r>
      <w:r w:rsidR="00911B1B" w:rsidRPr="007731FA">
        <w:rPr>
          <w:rFonts w:ascii="Arial" w:hAnsi="Arial"/>
          <w:color w:val="000000" w:themeColor="text1"/>
          <w:sz w:val="22"/>
        </w:rPr>
        <w:t xml:space="preserve">a </w:t>
      </w:r>
      <w:r w:rsidRPr="007731FA">
        <w:rPr>
          <w:rFonts w:ascii="Arial" w:hAnsi="Arial"/>
          <w:color w:val="000000" w:themeColor="text1"/>
          <w:sz w:val="22"/>
        </w:rPr>
        <w:t xml:space="preserve">respective </w:t>
      </w:r>
      <w:r w:rsidR="00911B1B" w:rsidRPr="007731FA">
        <w:rPr>
          <w:rFonts w:ascii="Arial" w:hAnsi="Arial"/>
          <w:color w:val="000000" w:themeColor="text1"/>
          <w:sz w:val="22"/>
        </w:rPr>
        <w:t>n</w:t>
      </w:r>
      <w:r w:rsidRPr="007731FA">
        <w:rPr>
          <w:rFonts w:ascii="Arial" w:hAnsi="Arial"/>
          <w:color w:val="000000" w:themeColor="text1"/>
          <w:sz w:val="22"/>
        </w:rPr>
        <w:t>eurotransmitter identity</w:t>
      </w:r>
      <w:r w:rsidR="00911B1B" w:rsidRPr="007731FA">
        <w:rPr>
          <w:rFonts w:ascii="Arial" w:hAnsi="Arial"/>
          <w:color w:val="000000" w:themeColor="text1"/>
          <w:sz w:val="22"/>
        </w:rPr>
        <w:t>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4652C7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D</w:t>
      </w:r>
      <w:r w:rsidR="006D7E8D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Pr="007731FA">
        <w:rPr>
          <w:rFonts w:ascii="Arial" w:hAnsi="Arial"/>
          <w:b/>
          <w:bCs/>
          <w:color w:val="000000" w:themeColor="text1"/>
          <w:sz w:val="22"/>
        </w:rPr>
        <w:t>E)</w:t>
      </w:r>
      <w:r w:rsidRPr="007731FA">
        <w:rPr>
          <w:rFonts w:ascii="Arial" w:hAnsi="Arial"/>
          <w:color w:val="000000" w:themeColor="text1"/>
          <w:sz w:val="22"/>
        </w:rPr>
        <w:t xml:space="preserve"> The total number</w:t>
      </w:r>
      <w:r w:rsidR="00911B1B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and proportion</w:t>
      </w:r>
      <w:r w:rsidR="00911B1B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of different </w:t>
      </w:r>
      <w:r w:rsidR="00911B1B" w:rsidRPr="007731FA">
        <w:rPr>
          <w:rFonts w:ascii="Arial" w:hAnsi="Arial"/>
          <w:color w:val="000000" w:themeColor="text1"/>
          <w:sz w:val="22"/>
        </w:rPr>
        <w:t>n</w:t>
      </w:r>
      <w:r w:rsidRPr="007731FA">
        <w:rPr>
          <w:rFonts w:ascii="Arial" w:hAnsi="Arial"/>
          <w:color w:val="000000" w:themeColor="text1"/>
          <w:sz w:val="22"/>
        </w:rPr>
        <w:t xml:space="preserve">euron subpopulations based on their neurotransmitter properties at 0, 1, 3 and 6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>.</w:t>
      </w:r>
      <w:r w:rsidR="006D7E8D" w:rsidRPr="007731FA">
        <w:rPr>
          <w:rFonts w:ascii="Arial" w:hAnsi="Arial"/>
          <w:color w:val="000000" w:themeColor="text1"/>
          <w:sz w:val="22"/>
        </w:rPr>
        <w:t xml:space="preserve"> Cell proportions for each cluster and time point in E were normalized to the total number of neurons analyzed at that time point.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4652C7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F</w:t>
      </w:r>
      <w:r w:rsidR="004652C7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Pr="007731FA">
        <w:rPr>
          <w:rFonts w:ascii="Arial" w:hAnsi="Arial"/>
          <w:b/>
          <w:bCs/>
          <w:color w:val="000000" w:themeColor="text1"/>
          <w:sz w:val="22"/>
        </w:rPr>
        <w:t>H)</w:t>
      </w:r>
      <w:r w:rsidRPr="007731FA">
        <w:rPr>
          <w:rFonts w:ascii="Arial" w:hAnsi="Arial"/>
          <w:color w:val="000000" w:themeColor="text1"/>
          <w:sz w:val="22"/>
        </w:rPr>
        <w:t xml:space="preserve"> Quantification</w:t>
      </w:r>
      <w:r w:rsidR="00911B1B" w:rsidRPr="007731FA">
        <w:rPr>
          <w:rFonts w:ascii="Arial" w:hAnsi="Arial"/>
          <w:color w:val="000000" w:themeColor="text1"/>
          <w:sz w:val="22"/>
        </w:rPr>
        <w:t xml:space="preserve"> of glutamatergic and GABAergic neurons after SCI. Absolute numbers of </w:t>
      </w:r>
      <w:r w:rsidR="00911B1B" w:rsidRPr="007731FA">
        <w:rPr>
          <w:rFonts w:ascii="Arial" w:hAnsi="Arial"/>
          <w:i/>
          <w:iCs/>
          <w:color w:val="000000" w:themeColor="text1"/>
          <w:sz w:val="22"/>
        </w:rPr>
        <w:t>v</w:t>
      </w:r>
      <w:r w:rsidRPr="007731FA">
        <w:rPr>
          <w:rFonts w:ascii="Arial" w:hAnsi="Arial"/>
          <w:i/>
          <w:iCs/>
          <w:color w:val="000000" w:themeColor="text1"/>
          <w:sz w:val="22"/>
        </w:rPr>
        <w:t>glut2a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Pr="007731FA">
        <w:rPr>
          <w:rFonts w:ascii="Arial" w:hAnsi="Arial"/>
          <w:color w:val="000000" w:themeColor="text1"/>
          <w:sz w:val="22"/>
        </w:rPr>
        <w:t>HuC/D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911B1B" w:rsidRPr="007731FA">
        <w:rPr>
          <w:rFonts w:ascii="Arial" w:hAnsi="Arial"/>
          <w:color w:val="000000" w:themeColor="text1"/>
          <w:sz w:val="22"/>
        </w:rPr>
        <w:t xml:space="preserve">, </w:t>
      </w:r>
      <w:r w:rsidR="00911B1B" w:rsidRPr="007731FA">
        <w:rPr>
          <w:rFonts w:ascii="Arial" w:hAnsi="Arial"/>
          <w:i/>
          <w:iCs/>
          <w:color w:val="000000" w:themeColor="text1"/>
          <w:sz w:val="22"/>
        </w:rPr>
        <w:t>g</w:t>
      </w:r>
      <w:r w:rsidRPr="007731FA">
        <w:rPr>
          <w:rFonts w:ascii="Arial" w:hAnsi="Arial"/>
          <w:i/>
          <w:iCs/>
          <w:color w:val="000000" w:themeColor="text1"/>
          <w:sz w:val="22"/>
        </w:rPr>
        <w:t>ad1b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Pr="007731FA">
        <w:rPr>
          <w:rFonts w:ascii="Arial" w:hAnsi="Arial"/>
          <w:color w:val="000000" w:themeColor="text1"/>
          <w:sz w:val="22"/>
        </w:rPr>
        <w:t>HuC/D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911B1B" w:rsidRPr="007731FA">
        <w:rPr>
          <w:rFonts w:ascii="Arial" w:hAnsi="Arial"/>
          <w:color w:val="000000" w:themeColor="text1"/>
          <w:sz w:val="22"/>
        </w:rPr>
        <w:t>and</w:t>
      </w:r>
      <w:r w:rsidRPr="007731FA">
        <w:rPr>
          <w:rFonts w:ascii="Arial" w:hAnsi="Arial"/>
          <w:color w:val="000000" w:themeColor="text1"/>
          <w:sz w:val="22"/>
        </w:rPr>
        <w:t xml:space="preserve"> HuC/D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E72D05" w:rsidRPr="007731FA">
        <w:rPr>
          <w:rFonts w:ascii="Arial" w:hAnsi="Arial"/>
          <w:color w:val="000000" w:themeColor="text1"/>
          <w:sz w:val="22"/>
        </w:rPr>
        <w:t>neurons are</w:t>
      </w:r>
      <w:r w:rsidR="00911B1B" w:rsidRPr="007731FA">
        <w:rPr>
          <w:rFonts w:ascii="Arial" w:hAnsi="Arial"/>
          <w:color w:val="000000" w:themeColor="text1"/>
          <w:sz w:val="22"/>
        </w:rPr>
        <w:t xml:space="preserve"> shown. </w:t>
      </w:r>
      <w:r w:rsidRPr="007731FA">
        <w:rPr>
          <w:rFonts w:ascii="Arial" w:hAnsi="Arial"/>
          <w:color w:val="000000" w:themeColor="text1"/>
          <w:sz w:val="22"/>
        </w:rPr>
        <w:t xml:space="preserve">SC cross-sections </w:t>
      </w:r>
      <w:r w:rsidR="0004059E" w:rsidRPr="007731FA">
        <w:rPr>
          <w:rFonts w:ascii="Arial" w:hAnsi="Arial"/>
          <w:color w:val="000000" w:themeColor="text1"/>
          <w:sz w:val="22"/>
        </w:rPr>
        <w:t xml:space="preserve">450 µm rostral to the lesion </w:t>
      </w:r>
      <w:r w:rsidR="00911B1B" w:rsidRPr="007731FA">
        <w:rPr>
          <w:rFonts w:ascii="Arial" w:hAnsi="Arial"/>
          <w:color w:val="000000" w:themeColor="text1"/>
          <w:sz w:val="22"/>
        </w:rPr>
        <w:t>were used for quantification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04059E" w:rsidRPr="007731FA">
        <w:rPr>
          <w:rFonts w:ascii="Arial" w:hAnsi="Arial"/>
          <w:color w:val="000000" w:themeColor="text1"/>
          <w:sz w:val="22"/>
        </w:rPr>
        <w:t xml:space="preserve">at 0, 1, 3 and 6 </w:t>
      </w:r>
      <w:proofErr w:type="spellStart"/>
      <w:r w:rsidR="0004059E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04059E" w:rsidRPr="007731FA">
        <w:rPr>
          <w:rFonts w:ascii="Arial" w:hAnsi="Arial"/>
          <w:color w:val="000000" w:themeColor="text1"/>
          <w:sz w:val="22"/>
        </w:rPr>
        <w:t xml:space="preserve">. Data points </w:t>
      </w:r>
      <w:r w:rsidR="00452D62" w:rsidRPr="007731FA">
        <w:rPr>
          <w:rFonts w:ascii="Arial" w:hAnsi="Arial"/>
          <w:color w:val="000000" w:themeColor="text1"/>
          <w:sz w:val="22"/>
        </w:rPr>
        <w:t xml:space="preserve">in all bar charts </w:t>
      </w:r>
      <w:r w:rsidR="0004059E" w:rsidRPr="007731FA">
        <w:rPr>
          <w:rFonts w:ascii="Arial" w:hAnsi="Arial"/>
          <w:color w:val="000000" w:themeColor="text1"/>
          <w:sz w:val="22"/>
        </w:rPr>
        <w:t xml:space="preserve">indicate individual animals and sample sizes are indicated in parentheses. </w:t>
      </w:r>
      <w:r w:rsidRPr="007731FA">
        <w:rPr>
          <w:rFonts w:ascii="Arial" w:hAnsi="Arial"/>
          <w:color w:val="000000" w:themeColor="text1"/>
          <w:sz w:val="22"/>
        </w:rPr>
        <w:t xml:space="preserve">Brown-Forsythe and Welch ANOVA test was performed on F, G and H. ANOVA </w:t>
      </w:r>
      <w:r w:rsidR="00911B1B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 is &lt;0.0001 </w:t>
      </w:r>
      <w:r w:rsidR="00911B1B" w:rsidRPr="007731FA">
        <w:rPr>
          <w:rFonts w:ascii="Arial" w:hAnsi="Arial"/>
          <w:color w:val="000000" w:themeColor="text1"/>
          <w:sz w:val="22"/>
        </w:rPr>
        <w:t>for F-H</w:t>
      </w:r>
      <w:r w:rsidRPr="007731FA">
        <w:rPr>
          <w:rFonts w:ascii="Arial" w:hAnsi="Arial"/>
          <w:color w:val="000000" w:themeColor="text1"/>
          <w:sz w:val="22"/>
        </w:rPr>
        <w:t>. Dunnett’s T3 multiple comparisons test was performed across different timepoints with 95% CI.</w:t>
      </w:r>
      <w:r w:rsidR="009538DA" w:rsidRPr="007731FA">
        <w:rPr>
          <w:color w:val="000000" w:themeColor="text1"/>
        </w:rPr>
        <w:t xml:space="preserve"> </w:t>
      </w:r>
      <w:r w:rsidR="009538DA" w:rsidRPr="007731FA">
        <w:rPr>
          <w:rFonts w:ascii="Arial" w:hAnsi="Arial"/>
          <w:color w:val="000000" w:themeColor="text1"/>
          <w:sz w:val="22"/>
        </w:rPr>
        <w:t>Data are presented as mean values +/- SEM.</w:t>
      </w:r>
      <w:r w:rsidR="00571B59" w:rsidRPr="007731FA">
        <w:rPr>
          <w:rFonts w:ascii="Arial" w:hAnsi="Arial"/>
          <w:color w:val="000000" w:themeColor="text1"/>
          <w:sz w:val="22"/>
        </w:rPr>
        <w:t xml:space="preserve"> All the statistical tests used here are two-sided.</w:t>
      </w:r>
      <w:r w:rsidRPr="007731FA">
        <w:rPr>
          <w:rFonts w:ascii="Arial" w:hAnsi="Arial"/>
          <w:color w:val="000000" w:themeColor="text1"/>
          <w:sz w:val="22"/>
        </w:rPr>
        <w:t xml:space="preserve"> *p≤0.05, </w:t>
      </w:r>
      <w:r w:rsidR="009E46A7" w:rsidRPr="007731FA">
        <w:rPr>
          <w:rFonts w:ascii="Arial" w:hAnsi="Arial"/>
          <w:color w:val="000000" w:themeColor="text1"/>
          <w:sz w:val="22"/>
        </w:rPr>
        <w:t xml:space="preserve">**p≤0.01, </w:t>
      </w:r>
      <w:r w:rsidRPr="007731FA">
        <w:rPr>
          <w:rFonts w:ascii="Arial" w:hAnsi="Arial"/>
          <w:color w:val="000000" w:themeColor="text1"/>
          <w:sz w:val="22"/>
        </w:rPr>
        <w:t>***p&lt;0.001.</w:t>
      </w:r>
      <w:r w:rsidR="00025ABD" w:rsidRPr="007731FA">
        <w:rPr>
          <w:rFonts w:ascii="Arial" w:hAnsi="Arial"/>
          <w:color w:val="000000" w:themeColor="text1"/>
          <w:sz w:val="22"/>
        </w:rPr>
        <w:t xml:space="preserve"> Source data are provided as a Source Data file.</w:t>
      </w:r>
      <w:r w:rsidR="00C7139A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14DC894C" w14:textId="6F692803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2336" behindDoc="0" locked="0" layoutInCell="1" allowOverlap="1" wp14:anchorId="3030DDC6" wp14:editId="742DD18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7987030"/>
            <wp:effectExtent l="0" t="0" r="0" b="1270"/>
            <wp:wrapSquare wrapText="bothSides"/>
            <wp:docPr id="14" name="Picture 14" descr="A close-up of several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several graphs&#10;&#10;Description automatically generated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598C2D88" w14:textId="3118FF05" w:rsidR="00854049" w:rsidRPr="007731FA" w:rsidRDefault="00F25948" w:rsidP="007731FA">
      <w:pPr>
        <w:spacing w:after="0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 xml:space="preserve">Figure S4. Quantification of regenerating </w:t>
      </w:r>
      <w:r w:rsidR="00914ACF" w:rsidRPr="007731FA">
        <w:rPr>
          <w:rFonts w:ascii="Arial" w:hAnsi="Arial"/>
          <w:b/>
          <w:bCs/>
          <w:color w:val="000000" w:themeColor="text1"/>
          <w:sz w:val="22"/>
        </w:rPr>
        <w:t>e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xcitatory and </w:t>
      </w:r>
      <w:r w:rsidR="00914ACF" w:rsidRPr="007731FA">
        <w:rPr>
          <w:rFonts w:ascii="Arial" w:hAnsi="Arial"/>
          <w:b/>
          <w:bCs/>
          <w:color w:val="000000" w:themeColor="text1"/>
          <w:sz w:val="22"/>
        </w:rPr>
        <w:t>i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nhibitory neurons after SCI (Related to figure 4). </w:t>
      </w:r>
      <w:r w:rsidR="00A37858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A) </w:t>
      </w:r>
      <w:r w:rsidR="00105041" w:rsidRPr="007731FA">
        <w:rPr>
          <w:rFonts w:ascii="Arial" w:hAnsi="Arial"/>
          <w:color w:val="000000" w:themeColor="text1"/>
          <w:sz w:val="22"/>
        </w:rPr>
        <w:t xml:space="preserve">Experimental timeline to assess cell proliferation at 1, 3 and 6 </w:t>
      </w:r>
      <w:proofErr w:type="spellStart"/>
      <w:r w:rsidR="00105041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105041" w:rsidRPr="007731FA">
        <w:rPr>
          <w:rFonts w:ascii="Arial" w:hAnsi="Arial"/>
          <w:color w:val="000000" w:themeColor="text1"/>
          <w:sz w:val="22"/>
        </w:rPr>
        <w:t xml:space="preserve">. </w:t>
      </w:r>
      <w:proofErr w:type="spellStart"/>
      <w:proofErr w:type="gramStart"/>
      <w:r w:rsidR="00105041" w:rsidRPr="007731FA">
        <w:rPr>
          <w:rFonts w:ascii="Arial" w:hAnsi="Arial"/>
          <w:color w:val="000000" w:themeColor="text1"/>
          <w:sz w:val="22"/>
        </w:rPr>
        <w:t>Tg</w:t>
      </w:r>
      <w:proofErr w:type="spellEnd"/>
      <w:r w:rsidR="00105041" w:rsidRPr="007731FA">
        <w:rPr>
          <w:rFonts w:ascii="Arial" w:hAnsi="Arial"/>
          <w:color w:val="000000" w:themeColor="text1"/>
          <w:sz w:val="22"/>
        </w:rPr>
        <w:t>(</w:t>
      </w:r>
      <w:proofErr w:type="gramEnd"/>
      <w:r w:rsidR="00105041" w:rsidRPr="007731FA">
        <w:rPr>
          <w:rFonts w:ascii="Arial" w:hAnsi="Arial"/>
          <w:i/>
          <w:iCs/>
          <w:color w:val="000000" w:themeColor="text1"/>
          <w:sz w:val="22"/>
        </w:rPr>
        <w:t>vglut2a</w:t>
      </w:r>
      <w:r w:rsidR="00105041" w:rsidRPr="007731FA">
        <w:rPr>
          <w:rFonts w:ascii="Arial" w:hAnsi="Arial"/>
          <w:color w:val="000000" w:themeColor="text1"/>
          <w:sz w:val="22"/>
        </w:rPr>
        <w:t xml:space="preserve">:RFP; </w:t>
      </w:r>
      <w:r w:rsidR="00105041" w:rsidRPr="007731FA">
        <w:rPr>
          <w:rFonts w:ascii="Arial" w:hAnsi="Arial"/>
          <w:i/>
          <w:iCs/>
          <w:color w:val="000000" w:themeColor="text1"/>
          <w:sz w:val="22"/>
        </w:rPr>
        <w:t>gad1b</w:t>
      </w:r>
      <w:r w:rsidR="00105041" w:rsidRPr="007731FA">
        <w:rPr>
          <w:rFonts w:ascii="Arial" w:hAnsi="Arial"/>
          <w:color w:val="000000" w:themeColor="text1"/>
          <w:sz w:val="22"/>
        </w:rPr>
        <w:t xml:space="preserve">:GFP) </w:t>
      </w:r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zebrafish were subjected to SC transections. Single </w:t>
      </w:r>
      <w:r w:rsidR="00105041" w:rsidRPr="007731FA">
        <w:rPr>
          <w:rFonts w:ascii="Arial" w:hAnsi="Arial"/>
          <w:color w:val="000000" w:themeColor="text1"/>
          <w:sz w:val="22"/>
        </w:rPr>
        <w:t xml:space="preserve">intraperitoneal </w:t>
      </w:r>
      <w:proofErr w:type="spellStart"/>
      <w:r w:rsidR="00105041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injections were performed at either </w:t>
      </w:r>
      <w:proofErr w:type="gramStart"/>
      <w:r w:rsidR="00105041" w:rsidRPr="007731FA">
        <w:rPr>
          <w:rFonts w:ascii="Arial" w:hAnsi="Arial"/>
          <w:color w:val="000000" w:themeColor="text1"/>
          <w:sz w:val="22"/>
          <w:szCs w:val="20"/>
        </w:rPr>
        <w:t>6, 20, or 41 days</w:t>
      </w:r>
      <w:proofErr w:type="gram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post-injury. SC tissues were harvested for analysis at 1, 3, or 6 </w:t>
      </w:r>
      <w:proofErr w:type="spellStart"/>
      <w:r w:rsidR="00105041" w:rsidRPr="007731FA">
        <w:rPr>
          <w:rFonts w:ascii="Arial" w:hAnsi="Arial"/>
          <w:color w:val="000000" w:themeColor="text1"/>
          <w:sz w:val="22"/>
          <w:szCs w:val="20"/>
        </w:rPr>
        <w:t>wpi</w:t>
      </w:r>
      <w:proofErr w:type="spell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and at 24 hours after </w:t>
      </w:r>
      <w:proofErr w:type="spellStart"/>
      <w:r w:rsidR="00105041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injection. Uninjured animals were injected with </w:t>
      </w:r>
      <w:proofErr w:type="spellStart"/>
      <w:r w:rsidR="00105041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and collected 24 hours after </w:t>
      </w:r>
      <w:proofErr w:type="spellStart"/>
      <w:r w:rsidR="00105041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105041" w:rsidRPr="007731FA">
        <w:rPr>
          <w:rFonts w:ascii="Arial" w:hAnsi="Arial"/>
          <w:color w:val="000000" w:themeColor="text1"/>
          <w:sz w:val="22"/>
          <w:szCs w:val="20"/>
        </w:rPr>
        <w:t xml:space="preserve"> injection as controls.</w:t>
      </w:r>
      <w:r w:rsidR="00105041" w:rsidRPr="007731FA">
        <w:rPr>
          <w:rFonts w:ascii="Arial" w:hAnsi="Arial"/>
          <w:color w:val="000000" w:themeColor="text1"/>
          <w:sz w:val="22"/>
        </w:rPr>
        <w:t xml:space="preserve"> SC cross-section 450 µm rostral to the lesion was used for quantification. </w:t>
      </w:r>
      <w:r w:rsidR="00A37858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B</w:t>
      </w:r>
      <w:r w:rsidR="00B07081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="006402A2" w:rsidRPr="007731FA">
        <w:rPr>
          <w:rFonts w:ascii="Arial" w:hAnsi="Arial"/>
          <w:b/>
          <w:bCs/>
          <w:color w:val="000000" w:themeColor="text1"/>
          <w:sz w:val="22"/>
        </w:rPr>
        <w:t>C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3656F4" w:rsidRPr="007731FA">
        <w:rPr>
          <w:rFonts w:ascii="Arial" w:hAnsi="Arial"/>
          <w:color w:val="000000" w:themeColor="text1"/>
          <w:sz w:val="22"/>
        </w:rPr>
        <w:t xml:space="preserve">Quantification of </w:t>
      </w:r>
      <w:r w:rsidR="00B07081" w:rsidRPr="007731FA">
        <w:rPr>
          <w:rFonts w:ascii="Arial" w:hAnsi="Arial"/>
          <w:color w:val="000000" w:themeColor="text1"/>
          <w:sz w:val="22"/>
        </w:rPr>
        <w:t xml:space="preserve">the </w:t>
      </w:r>
      <w:r w:rsidR="006402A2" w:rsidRPr="007731FA">
        <w:rPr>
          <w:rFonts w:ascii="Arial" w:hAnsi="Arial"/>
          <w:color w:val="000000" w:themeColor="text1"/>
          <w:sz w:val="22"/>
        </w:rPr>
        <w:t xml:space="preserve">numbers (B) (ANOVA p-value &lt;0.0001) and proportions (C) (ANOVA p-value &lt;0.0001) of </w:t>
      </w:r>
      <w:proofErr w:type="spellStart"/>
      <w:r w:rsidR="003656F4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3656F4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656F4" w:rsidRPr="007731FA">
        <w:rPr>
          <w:rFonts w:ascii="Arial" w:hAnsi="Arial"/>
          <w:color w:val="000000" w:themeColor="text1"/>
          <w:sz w:val="22"/>
        </w:rPr>
        <w:t xml:space="preserve"> </w:t>
      </w:r>
      <w:proofErr w:type="gramStart"/>
      <w:r w:rsidR="003656F4" w:rsidRPr="007731FA">
        <w:rPr>
          <w:rFonts w:ascii="Arial" w:hAnsi="Arial"/>
          <w:color w:val="000000" w:themeColor="text1"/>
          <w:sz w:val="22"/>
        </w:rPr>
        <w:t xml:space="preserve">cells </w:t>
      </w:r>
      <w:r w:rsidR="006402A2" w:rsidRPr="007731FA">
        <w:rPr>
          <w:rFonts w:ascii="Arial" w:hAnsi="Arial"/>
          <w:color w:val="000000" w:themeColor="text1"/>
          <w:sz w:val="22"/>
        </w:rPr>
        <w:t xml:space="preserve"> </w:t>
      </w:r>
      <w:r w:rsidR="003656F4" w:rsidRPr="007731FA">
        <w:rPr>
          <w:rFonts w:ascii="Arial" w:hAnsi="Arial"/>
          <w:color w:val="000000" w:themeColor="text1"/>
          <w:sz w:val="22"/>
        </w:rPr>
        <w:t>at</w:t>
      </w:r>
      <w:proofErr w:type="gramEnd"/>
      <w:r w:rsidR="003656F4" w:rsidRPr="007731FA">
        <w:rPr>
          <w:rFonts w:ascii="Arial" w:hAnsi="Arial"/>
          <w:color w:val="000000" w:themeColor="text1"/>
          <w:sz w:val="22"/>
        </w:rPr>
        <w:t xml:space="preserve"> 0, 1, 3 and 6 </w:t>
      </w:r>
      <w:proofErr w:type="spellStart"/>
      <w:r w:rsidR="003656F4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3656F4" w:rsidRPr="007731FA">
        <w:rPr>
          <w:rFonts w:ascii="Arial" w:hAnsi="Arial"/>
          <w:color w:val="000000" w:themeColor="text1"/>
          <w:sz w:val="22"/>
        </w:rPr>
        <w:t xml:space="preserve">. Percent cells were normalized to the total number of nuclei </w:t>
      </w:r>
      <w:r w:rsidR="00803381" w:rsidRPr="007731FA">
        <w:rPr>
          <w:rFonts w:ascii="Arial" w:hAnsi="Arial"/>
          <w:color w:val="000000" w:themeColor="text1"/>
          <w:sz w:val="22"/>
        </w:rPr>
        <w:t>per SC section</w:t>
      </w:r>
      <w:r w:rsidR="006402A2" w:rsidRPr="007731FA">
        <w:rPr>
          <w:rFonts w:ascii="Arial" w:hAnsi="Arial"/>
          <w:color w:val="000000" w:themeColor="text1"/>
          <w:sz w:val="22"/>
        </w:rPr>
        <w:t xml:space="preserve"> in C</w:t>
      </w:r>
      <w:r w:rsidR="003656F4" w:rsidRPr="007731FA">
        <w:rPr>
          <w:rFonts w:ascii="Arial" w:hAnsi="Arial"/>
          <w:color w:val="000000" w:themeColor="text1"/>
          <w:sz w:val="22"/>
        </w:rPr>
        <w:t>.</w:t>
      </w:r>
      <w:r w:rsidR="006402A2" w:rsidRPr="007731FA">
        <w:rPr>
          <w:rFonts w:ascii="Arial" w:hAnsi="Arial"/>
          <w:color w:val="000000" w:themeColor="text1"/>
          <w:sz w:val="22"/>
        </w:rPr>
        <w:t xml:space="preserve"> </w:t>
      </w:r>
      <w:r w:rsidR="006402A2" w:rsidRPr="007731FA">
        <w:rPr>
          <w:rFonts w:ascii="Arial" w:hAnsi="Arial"/>
          <w:b/>
          <w:bCs/>
          <w:color w:val="000000" w:themeColor="text1"/>
          <w:sz w:val="22"/>
        </w:rPr>
        <w:t>(D</w:t>
      </w:r>
      <w:r w:rsidR="00B07081" w:rsidRPr="007731FA">
        <w:rPr>
          <w:rFonts w:ascii="Arial" w:hAnsi="Arial"/>
          <w:b/>
          <w:bCs/>
          <w:color w:val="000000" w:themeColor="text1"/>
          <w:sz w:val="22"/>
        </w:rPr>
        <w:t>-E)</w:t>
      </w:r>
      <w:r w:rsidR="00B07081" w:rsidRPr="007731FA">
        <w:rPr>
          <w:rFonts w:ascii="Arial" w:hAnsi="Arial"/>
          <w:color w:val="000000" w:themeColor="text1"/>
          <w:sz w:val="22"/>
        </w:rPr>
        <w:t xml:space="preserve"> </w:t>
      </w:r>
      <w:r w:rsidR="008A493F" w:rsidRPr="007731FA">
        <w:rPr>
          <w:rFonts w:ascii="Arial" w:hAnsi="Arial"/>
          <w:color w:val="000000" w:themeColor="text1"/>
          <w:sz w:val="22"/>
        </w:rPr>
        <w:t>Numbers of total (</w:t>
      </w:r>
      <w:r w:rsidR="008A493F" w:rsidRPr="007731FA">
        <w:rPr>
          <w:rFonts w:ascii="Arial" w:hAnsi="Arial"/>
          <w:i/>
          <w:iCs/>
          <w:color w:val="000000" w:themeColor="text1"/>
          <w:sz w:val="22"/>
        </w:rPr>
        <w:t>vglut2a</w:t>
      </w:r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8A493F" w:rsidRPr="007731FA">
        <w:rPr>
          <w:rFonts w:ascii="Arial" w:hAnsi="Arial"/>
          <w:color w:val="000000" w:themeColor="text1"/>
          <w:sz w:val="22"/>
        </w:rPr>
        <w:t xml:space="preserve">) (ANOVA p-value </w:t>
      </w:r>
      <w:r w:rsidR="00677322" w:rsidRPr="007731FA">
        <w:rPr>
          <w:rFonts w:ascii="Arial" w:hAnsi="Arial"/>
          <w:color w:val="000000" w:themeColor="text1"/>
          <w:sz w:val="22"/>
        </w:rPr>
        <w:t>&lt;0.0001</w:t>
      </w:r>
      <w:r w:rsidR="008A493F" w:rsidRPr="007731FA">
        <w:rPr>
          <w:rFonts w:ascii="Arial" w:hAnsi="Arial"/>
          <w:color w:val="000000" w:themeColor="text1"/>
          <w:sz w:val="22"/>
        </w:rPr>
        <w:t>) and newly formed glutamatergic neurons (</w:t>
      </w:r>
      <w:r w:rsidR="008A493F" w:rsidRPr="007731FA">
        <w:rPr>
          <w:rFonts w:ascii="Arial" w:hAnsi="Arial"/>
          <w:i/>
          <w:iCs/>
          <w:color w:val="000000" w:themeColor="text1"/>
          <w:sz w:val="22"/>
        </w:rPr>
        <w:t>vglut2a</w:t>
      </w:r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proofErr w:type="spellStart"/>
      <w:r w:rsidR="008A493F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8A493F" w:rsidRPr="007731FA">
        <w:rPr>
          <w:rFonts w:ascii="Arial" w:hAnsi="Arial"/>
          <w:color w:val="000000" w:themeColor="text1"/>
          <w:sz w:val="22"/>
        </w:rPr>
        <w:t xml:space="preserve">) (ANOVA p-value &lt;0.0001). </w:t>
      </w:r>
      <w:r w:rsidR="008A493F" w:rsidRPr="007731FA">
        <w:rPr>
          <w:rFonts w:ascii="Arial" w:hAnsi="Arial"/>
          <w:b/>
          <w:bCs/>
          <w:color w:val="000000" w:themeColor="text1"/>
          <w:sz w:val="22"/>
        </w:rPr>
        <w:t>(F-G)</w:t>
      </w:r>
      <w:r w:rsidR="008A493F" w:rsidRPr="007731FA">
        <w:rPr>
          <w:rFonts w:ascii="Arial" w:hAnsi="Arial"/>
          <w:color w:val="000000" w:themeColor="text1"/>
          <w:sz w:val="22"/>
        </w:rPr>
        <w:t xml:space="preserve"> Numbers of total (</w:t>
      </w:r>
      <w:r w:rsidR="008A493F" w:rsidRPr="007731FA">
        <w:rPr>
          <w:rFonts w:ascii="Arial" w:hAnsi="Arial"/>
          <w:i/>
          <w:iCs/>
          <w:color w:val="000000" w:themeColor="text1"/>
          <w:sz w:val="22"/>
        </w:rPr>
        <w:t>gad1b</w:t>
      </w:r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8A493F" w:rsidRPr="007731FA">
        <w:rPr>
          <w:rFonts w:ascii="Arial" w:hAnsi="Arial"/>
          <w:color w:val="000000" w:themeColor="text1"/>
          <w:sz w:val="22"/>
        </w:rPr>
        <w:t xml:space="preserve">) (ANOVA p-value </w:t>
      </w:r>
      <w:r w:rsidR="00677322" w:rsidRPr="007731FA">
        <w:rPr>
          <w:rFonts w:ascii="Arial" w:hAnsi="Arial"/>
          <w:color w:val="000000" w:themeColor="text1"/>
          <w:sz w:val="22"/>
        </w:rPr>
        <w:t>&lt;0.0001</w:t>
      </w:r>
      <w:r w:rsidR="008A493F" w:rsidRPr="007731FA">
        <w:rPr>
          <w:rFonts w:ascii="Arial" w:hAnsi="Arial"/>
          <w:color w:val="000000" w:themeColor="text1"/>
          <w:sz w:val="22"/>
        </w:rPr>
        <w:t>) and newly formed GABAergic neurons (</w:t>
      </w:r>
      <w:r w:rsidR="008A493F" w:rsidRPr="007731FA">
        <w:rPr>
          <w:rFonts w:ascii="Arial" w:hAnsi="Arial"/>
          <w:i/>
          <w:iCs/>
          <w:color w:val="000000" w:themeColor="text1"/>
          <w:sz w:val="22"/>
        </w:rPr>
        <w:t>gad1b</w:t>
      </w:r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8A493F"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="008A493F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8A493F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8A493F" w:rsidRPr="007731FA">
        <w:rPr>
          <w:rFonts w:ascii="Arial" w:hAnsi="Arial"/>
          <w:color w:val="000000" w:themeColor="text1"/>
          <w:sz w:val="22"/>
        </w:rPr>
        <w:t xml:space="preserve">) (ANOVA p-value: 0.0445). </w:t>
      </w:r>
      <w:r w:rsidR="00A37858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803381" w:rsidRPr="007731FA">
        <w:rPr>
          <w:rFonts w:ascii="Arial" w:hAnsi="Arial"/>
          <w:b/>
          <w:bCs/>
          <w:color w:val="000000" w:themeColor="text1"/>
          <w:sz w:val="22"/>
        </w:rPr>
        <w:t>H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9A147C" w:rsidRPr="007731FA">
        <w:rPr>
          <w:rFonts w:ascii="Arial" w:hAnsi="Arial"/>
          <w:color w:val="000000" w:themeColor="text1"/>
          <w:sz w:val="22"/>
        </w:rPr>
        <w:t xml:space="preserve">Experimental timeline to assess the cumulative profiles of regenerating neurons at 1 and 3 </w:t>
      </w:r>
      <w:proofErr w:type="spellStart"/>
      <w:r w:rsidR="009A147C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9A147C" w:rsidRPr="007731FA">
        <w:rPr>
          <w:rFonts w:ascii="Arial" w:hAnsi="Arial"/>
          <w:color w:val="000000" w:themeColor="text1"/>
          <w:sz w:val="22"/>
        </w:rPr>
        <w:t xml:space="preserve">. </w:t>
      </w:r>
      <w:proofErr w:type="spellStart"/>
      <w:proofErr w:type="gramStart"/>
      <w:r w:rsidR="009A147C" w:rsidRPr="007731FA">
        <w:rPr>
          <w:rFonts w:ascii="Arial" w:hAnsi="Arial"/>
          <w:color w:val="000000" w:themeColor="text1"/>
          <w:sz w:val="22"/>
        </w:rPr>
        <w:t>Tg</w:t>
      </w:r>
      <w:proofErr w:type="spellEnd"/>
      <w:r w:rsidR="009A147C" w:rsidRPr="007731FA">
        <w:rPr>
          <w:rFonts w:ascii="Arial" w:hAnsi="Arial"/>
          <w:color w:val="000000" w:themeColor="text1"/>
          <w:sz w:val="22"/>
        </w:rPr>
        <w:t>(</w:t>
      </w:r>
      <w:proofErr w:type="gramEnd"/>
      <w:r w:rsidR="009A147C" w:rsidRPr="007731FA">
        <w:rPr>
          <w:rFonts w:ascii="Arial" w:hAnsi="Arial"/>
          <w:i/>
          <w:iCs/>
          <w:color w:val="000000" w:themeColor="text1"/>
          <w:sz w:val="22"/>
        </w:rPr>
        <w:t>vglut2a</w:t>
      </w:r>
      <w:r w:rsidR="009A147C" w:rsidRPr="007731FA">
        <w:rPr>
          <w:rFonts w:ascii="Arial" w:hAnsi="Arial"/>
          <w:color w:val="000000" w:themeColor="text1"/>
          <w:sz w:val="22"/>
        </w:rPr>
        <w:t xml:space="preserve">:RFP; </w:t>
      </w:r>
      <w:r w:rsidR="009A147C" w:rsidRPr="007731FA">
        <w:rPr>
          <w:rFonts w:ascii="Arial" w:hAnsi="Arial"/>
          <w:i/>
          <w:iCs/>
          <w:color w:val="000000" w:themeColor="text1"/>
          <w:sz w:val="22"/>
        </w:rPr>
        <w:t>gad1b</w:t>
      </w:r>
      <w:r w:rsidR="009A147C" w:rsidRPr="007731FA">
        <w:rPr>
          <w:rFonts w:ascii="Arial" w:hAnsi="Arial"/>
          <w:color w:val="000000" w:themeColor="text1"/>
          <w:sz w:val="22"/>
        </w:rPr>
        <w:t xml:space="preserve">:GFP) </w:t>
      </w:r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zebrafish were subjected to SC transections and daily intraperitoneal </w:t>
      </w:r>
      <w:proofErr w:type="spellStart"/>
      <w:r w:rsidR="009A147C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 injections. SC tissues were harvested for analysis at 1</w:t>
      </w:r>
      <w:r w:rsidR="00220C7D" w:rsidRPr="007731FA">
        <w:rPr>
          <w:rFonts w:ascii="Arial" w:hAnsi="Arial"/>
          <w:color w:val="000000" w:themeColor="text1"/>
          <w:sz w:val="22"/>
          <w:szCs w:val="20"/>
        </w:rPr>
        <w:t xml:space="preserve"> and</w:t>
      </w:r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 3 </w:t>
      </w:r>
      <w:proofErr w:type="spellStart"/>
      <w:r w:rsidR="009A147C" w:rsidRPr="007731FA">
        <w:rPr>
          <w:rFonts w:ascii="Arial" w:hAnsi="Arial"/>
          <w:color w:val="000000" w:themeColor="text1"/>
          <w:sz w:val="22"/>
          <w:szCs w:val="20"/>
        </w:rPr>
        <w:t>wpi</w:t>
      </w:r>
      <w:proofErr w:type="spellEnd"/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. </w:t>
      </w:r>
      <w:r w:rsidR="009A147C" w:rsidRPr="007731FA">
        <w:rPr>
          <w:rFonts w:ascii="Arial" w:hAnsi="Arial"/>
          <w:color w:val="000000" w:themeColor="text1"/>
          <w:sz w:val="22"/>
        </w:rPr>
        <w:t xml:space="preserve">Control SCs received daily </w:t>
      </w:r>
      <w:proofErr w:type="spellStart"/>
      <w:r w:rsidR="009A147C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9A147C" w:rsidRPr="007731FA">
        <w:rPr>
          <w:rFonts w:ascii="Arial" w:hAnsi="Arial"/>
          <w:color w:val="000000" w:themeColor="text1"/>
          <w:sz w:val="22"/>
        </w:rPr>
        <w:t xml:space="preserve"> injection for 7 days before collection. </w:t>
      </w:r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Tissue sections 150, 450 and 750 </w:t>
      </w:r>
      <w:r w:rsidR="009A147C" w:rsidRPr="007731FA">
        <w:rPr>
          <w:rFonts w:ascii="Symbol" w:hAnsi="Symbol"/>
          <w:color w:val="000000" w:themeColor="text1"/>
          <w:sz w:val="22"/>
          <w:szCs w:val="20"/>
        </w:rPr>
        <w:t>m</w:t>
      </w:r>
      <w:r w:rsidR="009A147C" w:rsidRPr="007731FA">
        <w:rPr>
          <w:rFonts w:ascii="Arial" w:hAnsi="Arial"/>
          <w:color w:val="000000" w:themeColor="text1"/>
          <w:sz w:val="22"/>
          <w:szCs w:val="20"/>
        </w:rPr>
        <w:t xml:space="preserve">m rostral to the lesion were </w:t>
      </w:r>
      <w:r w:rsidR="00803381" w:rsidRPr="007731FA">
        <w:rPr>
          <w:rFonts w:ascii="Arial" w:hAnsi="Arial"/>
          <w:color w:val="000000" w:themeColor="text1"/>
          <w:sz w:val="22"/>
        </w:rPr>
        <w:t>used for quantification</w:t>
      </w:r>
      <w:r w:rsidR="009A147C" w:rsidRPr="007731FA">
        <w:rPr>
          <w:rFonts w:ascii="Arial" w:hAnsi="Arial"/>
          <w:color w:val="000000" w:themeColor="text1"/>
          <w:sz w:val="22"/>
          <w:szCs w:val="20"/>
        </w:rPr>
        <w:t>.</w:t>
      </w:r>
      <w:r w:rsidR="009A147C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A37858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803381" w:rsidRPr="007731FA">
        <w:rPr>
          <w:rFonts w:ascii="Arial" w:hAnsi="Arial"/>
          <w:b/>
          <w:bCs/>
          <w:color w:val="000000" w:themeColor="text1"/>
          <w:sz w:val="22"/>
        </w:rPr>
        <w:t>I-J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803381" w:rsidRPr="007731FA">
        <w:rPr>
          <w:rFonts w:ascii="Arial" w:hAnsi="Arial"/>
          <w:color w:val="000000" w:themeColor="text1"/>
          <w:sz w:val="22"/>
        </w:rPr>
        <w:t>N</w:t>
      </w:r>
      <w:r w:rsidR="00F84838" w:rsidRPr="007731FA">
        <w:rPr>
          <w:rFonts w:ascii="Arial" w:hAnsi="Arial"/>
          <w:color w:val="000000" w:themeColor="text1"/>
          <w:sz w:val="22"/>
        </w:rPr>
        <w:t xml:space="preserve">umbers </w:t>
      </w:r>
      <w:r w:rsidR="0028329B" w:rsidRPr="007731FA">
        <w:rPr>
          <w:rFonts w:ascii="Arial" w:hAnsi="Arial"/>
          <w:color w:val="000000" w:themeColor="text1"/>
          <w:sz w:val="22"/>
        </w:rPr>
        <w:t xml:space="preserve">(ANOVA p-value &lt;0.0001) </w:t>
      </w:r>
      <w:r w:rsidR="00F84838" w:rsidRPr="007731FA">
        <w:rPr>
          <w:rFonts w:ascii="Arial" w:hAnsi="Arial"/>
          <w:color w:val="000000" w:themeColor="text1"/>
          <w:sz w:val="22"/>
        </w:rPr>
        <w:t>and proportions</w:t>
      </w:r>
      <w:r w:rsidR="0028329B" w:rsidRPr="007731FA">
        <w:rPr>
          <w:rFonts w:ascii="Arial" w:hAnsi="Arial"/>
          <w:color w:val="000000" w:themeColor="text1"/>
          <w:sz w:val="22"/>
        </w:rPr>
        <w:t xml:space="preserve"> (ANOVA p-value &lt;0.0001)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of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F84838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cells in SC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sections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F84838" w:rsidRPr="007731FA">
        <w:rPr>
          <w:rFonts w:ascii="Arial" w:hAnsi="Arial"/>
          <w:color w:val="000000" w:themeColor="text1"/>
          <w:sz w:val="22"/>
        </w:rPr>
        <w:t xml:space="preserve">are shown </w:t>
      </w:r>
      <w:r w:rsidRPr="007731FA">
        <w:rPr>
          <w:rFonts w:ascii="Arial" w:hAnsi="Arial"/>
          <w:color w:val="000000" w:themeColor="text1"/>
          <w:sz w:val="22"/>
        </w:rPr>
        <w:t xml:space="preserve">at 0, 1 and 3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. </w:t>
      </w:r>
      <w:r w:rsidR="00FE4929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803381" w:rsidRPr="007731FA">
        <w:rPr>
          <w:rFonts w:ascii="Arial" w:hAnsi="Arial"/>
          <w:b/>
          <w:bCs/>
          <w:color w:val="000000" w:themeColor="text1"/>
          <w:sz w:val="22"/>
        </w:rPr>
        <w:t>K-L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803381" w:rsidRPr="007731FA">
        <w:rPr>
          <w:rFonts w:ascii="Arial" w:hAnsi="Arial"/>
          <w:color w:val="000000" w:themeColor="text1"/>
          <w:sz w:val="22"/>
        </w:rPr>
        <w:t>N</w:t>
      </w:r>
      <w:r w:rsidR="00F84838" w:rsidRPr="007731FA">
        <w:rPr>
          <w:rFonts w:ascii="Arial" w:hAnsi="Arial"/>
          <w:color w:val="000000" w:themeColor="text1"/>
          <w:sz w:val="22"/>
        </w:rPr>
        <w:t xml:space="preserve">umbers </w:t>
      </w:r>
      <w:r w:rsidR="00803381" w:rsidRPr="007731FA">
        <w:rPr>
          <w:rFonts w:ascii="Arial" w:hAnsi="Arial"/>
          <w:color w:val="000000" w:themeColor="text1"/>
          <w:sz w:val="22"/>
        </w:rPr>
        <w:t xml:space="preserve">of </w:t>
      </w:r>
      <w:r w:rsidRPr="007731FA">
        <w:rPr>
          <w:rFonts w:ascii="Arial" w:hAnsi="Arial"/>
          <w:color w:val="000000" w:themeColor="text1"/>
          <w:sz w:val="22"/>
        </w:rPr>
        <w:t xml:space="preserve">newly formed </w:t>
      </w:r>
      <w:r w:rsidR="00F84838" w:rsidRPr="007731FA">
        <w:rPr>
          <w:rFonts w:ascii="Arial" w:hAnsi="Arial"/>
          <w:color w:val="000000" w:themeColor="text1"/>
          <w:sz w:val="22"/>
        </w:rPr>
        <w:t>g</w:t>
      </w:r>
      <w:r w:rsidRPr="007731FA">
        <w:rPr>
          <w:rFonts w:ascii="Arial" w:hAnsi="Arial"/>
          <w:color w:val="000000" w:themeColor="text1"/>
          <w:sz w:val="22"/>
        </w:rPr>
        <w:t>lutamatergic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(</w:t>
      </w:r>
      <w:r w:rsidR="00F84838" w:rsidRPr="007731FA">
        <w:rPr>
          <w:rFonts w:ascii="Arial" w:hAnsi="Arial"/>
          <w:i/>
          <w:iCs/>
          <w:color w:val="000000" w:themeColor="text1"/>
          <w:sz w:val="22"/>
        </w:rPr>
        <w:t>v</w:t>
      </w:r>
      <w:r w:rsidRPr="007731FA">
        <w:rPr>
          <w:rFonts w:ascii="Arial" w:hAnsi="Arial"/>
          <w:i/>
          <w:iCs/>
          <w:color w:val="000000" w:themeColor="text1"/>
          <w:sz w:val="22"/>
        </w:rPr>
        <w:t>glut2a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>)</w:t>
      </w:r>
      <w:r w:rsidR="0028329B" w:rsidRPr="007731FA">
        <w:rPr>
          <w:rFonts w:ascii="Arial" w:hAnsi="Arial"/>
          <w:color w:val="000000" w:themeColor="text1"/>
          <w:sz w:val="22"/>
        </w:rPr>
        <w:t xml:space="preserve"> (ANOVA p-value &lt;0.0001)</w:t>
      </w:r>
      <w:r w:rsidRPr="007731FA">
        <w:rPr>
          <w:rFonts w:ascii="Arial" w:hAnsi="Arial"/>
          <w:color w:val="000000" w:themeColor="text1"/>
          <w:sz w:val="22"/>
        </w:rPr>
        <w:t xml:space="preserve"> and GABAergic (</w:t>
      </w:r>
      <w:r w:rsidR="00F84838" w:rsidRPr="007731FA">
        <w:rPr>
          <w:rFonts w:ascii="Arial" w:hAnsi="Arial"/>
          <w:i/>
          <w:iCs/>
          <w:color w:val="000000" w:themeColor="text1"/>
          <w:sz w:val="22"/>
        </w:rPr>
        <w:t>g</w:t>
      </w:r>
      <w:r w:rsidRPr="007731FA">
        <w:rPr>
          <w:rFonts w:ascii="Arial" w:hAnsi="Arial"/>
          <w:i/>
          <w:iCs/>
          <w:color w:val="000000" w:themeColor="text1"/>
          <w:sz w:val="22"/>
        </w:rPr>
        <w:t>ad1b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 xml:space="preserve">) </w:t>
      </w:r>
      <w:r w:rsidR="0028329B" w:rsidRPr="007731FA">
        <w:rPr>
          <w:rFonts w:ascii="Arial" w:hAnsi="Arial"/>
          <w:color w:val="000000" w:themeColor="text1"/>
          <w:sz w:val="22"/>
        </w:rPr>
        <w:t xml:space="preserve">(ANOVA p-value &lt;0.0001) </w:t>
      </w:r>
      <w:r w:rsidRPr="007731FA">
        <w:rPr>
          <w:rFonts w:ascii="Arial" w:hAnsi="Arial"/>
          <w:color w:val="000000" w:themeColor="text1"/>
          <w:sz w:val="22"/>
        </w:rPr>
        <w:t>neurons in SC cross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section</w:t>
      </w:r>
      <w:r w:rsidR="00F84838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at 0, 1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and </w:t>
      </w:r>
      <w:r w:rsidR="00F84838" w:rsidRPr="007731FA">
        <w:rPr>
          <w:rFonts w:ascii="Arial" w:hAnsi="Arial"/>
          <w:color w:val="000000" w:themeColor="text1"/>
          <w:sz w:val="22"/>
        </w:rPr>
        <w:t>3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>.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Brown-Forsythe and Welch ANOVA test was performed </w:t>
      </w:r>
      <w:r w:rsidR="00677322" w:rsidRPr="007731FA">
        <w:rPr>
          <w:rFonts w:ascii="Arial" w:hAnsi="Arial"/>
          <w:color w:val="000000" w:themeColor="text1"/>
          <w:sz w:val="22"/>
        </w:rPr>
        <w:t>in</w:t>
      </w:r>
      <w:r w:rsidRPr="007731FA">
        <w:rPr>
          <w:rFonts w:ascii="Arial" w:hAnsi="Arial"/>
          <w:color w:val="000000" w:themeColor="text1"/>
          <w:sz w:val="22"/>
        </w:rPr>
        <w:t xml:space="preserve"> B, C</w:t>
      </w:r>
      <w:r w:rsidR="00677322" w:rsidRPr="007731FA">
        <w:rPr>
          <w:rFonts w:ascii="Arial" w:hAnsi="Arial"/>
          <w:color w:val="000000" w:themeColor="text1"/>
          <w:sz w:val="22"/>
        </w:rPr>
        <w:t>, D, E, F</w:t>
      </w:r>
      <w:r w:rsidRPr="007731FA">
        <w:rPr>
          <w:rFonts w:ascii="Arial" w:hAnsi="Arial"/>
          <w:color w:val="000000" w:themeColor="text1"/>
          <w:sz w:val="22"/>
        </w:rPr>
        <w:t xml:space="preserve"> and </w:t>
      </w:r>
      <w:r w:rsidR="00677322" w:rsidRPr="007731FA">
        <w:rPr>
          <w:rFonts w:ascii="Arial" w:hAnsi="Arial"/>
          <w:color w:val="000000" w:themeColor="text1"/>
          <w:sz w:val="22"/>
        </w:rPr>
        <w:t>G</w:t>
      </w:r>
      <w:r w:rsidRPr="007731FA">
        <w:rPr>
          <w:rFonts w:ascii="Arial" w:hAnsi="Arial"/>
          <w:color w:val="000000" w:themeColor="text1"/>
          <w:sz w:val="22"/>
        </w:rPr>
        <w:t xml:space="preserve"> with Dunnett’s T3 multiple comparisons test performed across different time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points having 95% CI.</w:t>
      </w:r>
      <w:r w:rsidR="00F84838" w:rsidRPr="007731FA">
        <w:rPr>
          <w:rFonts w:ascii="Arial" w:hAnsi="Arial"/>
          <w:color w:val="000000" w:themeColor="text1"/>
          <w:sz w:val="22"/>
        </w:rPr>
        <w:t xml:space="preserve"> Two-</w:t>
      </w:r>
      <w:r w:rsidRPr="007731FA">
        <w:rPr>
          <w:rFonts w:ascii="Arial" w:hAnsi="Arial"/>
          <w:color w:val="000000" w:themeColor="text1"/>
          <w:sz w:val="22"/>
        </w:rPr>
        <w:t xml:space="preserve">way ANOVA was </w:t>
      </w:r>
      <w:r w:rsidR="00F84838" w:rsidRPr="007731FA">
        <w:rPr>
          <w:rFonts w:ascii="Arial" w:hAnsi="Arial"/>
          <w:color w:val="000000" w:themeColor="text1"/>
          <w:sz w:val="22"/>
        </w:rPr>
        <w:t>performed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677322" w:rsidRPr="007731FA">
        <w:rPr>
          <w:rFonts w:ascii="Arial" w:hAnsi="Arial"/>
          <w:color w:val="000000" w:themeColor="text1"/>
          <w:sz w:val="22"/>
        </w:rPr>
        <w:t>in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677322" w:rsidRPr="007731FA">
        <w:rPr>
          <w:rFonts w:ascii="Arial" w:hAnsi="Arial"/>
          <w:color w:val="000000" w:themeColor="text1"/>
          <w:sz w:val="22"/>
        </w:rPr>
        <w:t>I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677322" w:rsidRPr="007731FA">
        <w:rPr>
          <w:rFonts w:ascii="Arial" w:hAnsi="Arial"/>
          <w:color w:val="000000" w:themeColor="text1"/>
          <w:sz w:val="22"/>
        </w:rPr>
        <w:t>J</w:t>
      </w:r>
      <w:r w:rsidRPr="007731FA">
        <w:rPr>
          <w:rFonts w:ascii="Arial" w:hAnsi="Arial"/>
          <w:color w:val="000000" w:themeColor="text1"/>
          <w:sz w:val="22"/>
        </w:rPr>
        <w:t xml:space="preserve">, </w:t>
      </w:r>
      <w:r w:rsidR="00677322" w:rsidRPr="007731FA">
        <w:rPr>
          <w:rFonts w:ascii="Arial" w:hAnsi="Arial"/>
          <w:color w:val="000000" w:themeColor="text1"/>
          <w:sz w:val="22"/>
        </w:rPr>
        <w:t>K</w:t>
      </w:r>
      <w:r w:rsidRPr="007731FA">
        <w:rPr>
          <w:rFonts w:ascii="Arial" w:hAnsi="Arial"/>
          <w:color w:val="000000" w:themeColor="text1"/>
          <w:sz w:val="22"/>
        </w:rPr>
        <w:t xml:space="preserve">, and </w:t>
      </w:r>
      <w:r w:rsidR="00677322" w:rsidRPr="007731FA">
        <w:rPr>
          <w:rFonts w:ascii="Arial" w:hAnsi="Arial"/>
          <w:color w:val="000000" w:themeColor="text1"/>
          <w:sz w:val="22"/>
        </w:rPr>
        <w:t>L</w:t>
      </w:r>
      <w:r w:rsidRPr="007731FA">
        <w:rPr>
          <w:rFonts w:ascii="Arial" w:hAnsi="Arial"/>
          <w:color w:val="000000" w:themeColor="text1"/>
          <w:sz w:val="22"/>
        </w:rPr>
        <w:t xml:space="preserve"> with Tukey’s multiple comparison test having 95% CI. </w:t>
      </w:r>
      <w:r w:rsidR="00D70D50" w:rsidRPr="007731FA">
        <w:rPr>
          <w:rFonts w:ascii="Arial" w:hAnsi="Arial"/>
          <w:color w:val="000000" w:themeColor="text1"/>
          <w:sz w:val="22"/>
        </w:rPr>
        <w:t>Data points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AB2D6A" w:rsidRPr="007731FA">
        <w:rPr>
          <w:rFonts w:ascii="Arial" w:hAnsi="Arial"/>
          <w:color w:val="000000" w:themeColor="text1"/>
          <w:sz w:val="22"/>
        </w:rPr>
        <w:t xml:space="preserve">in all bar charts </w:t>
      </w:r>
      <w:r w:rsidRPr="007731FA">
        <w:rPr>
          <w:rFonts w:ascii="Arial" w:hAnsi="Arial"/>
          <w:color w:val="000000" w:themeColor="text1"/>
          <w:sz w:val="22"/>
        </w:rPr>
        <w:t>indicate individual animals and sample sizes are indicated in parentheses.</w:t>
      </w:r>
      <w:r w:rsidR="00751458" w:rsidRPr="007731FA">
        <w:rPr>
          <w:rFonts w:ascii="Arial" w:hAnsi="Arial"/>
          <w:color w:val="000000" w:themeColor="text1"/>
          <w:sz w:val="22"/>
        </w:rPr>
        <w:t xml:space="preserve"> In all bar charts, data are presented as mean values +/- SEM.</w:t>
      </w:r>
      <w:r w:rsidR="00571B59" w:rsidRPr="007731FA">
        <w:rPr>
          <w:rFonts w:ascii="Arial" w:hAnsi="Arial"/>
          <w:color w:val="000000" w:themeColor="text1"/>
          <w:sz w:val="22"/>
        </w:rPr>
        <w:t xml:space="preserve"> All the statistical tests used here are two-sided.</w:t>
      </w:r>
      <w:r w:rsidRPr="007731FA">
        <w:rPr>
          <w:rFonts w:ascii="Arial" w:hAnsi="Arial"/>
          <w:color w:val="000000" w:themeColor="text1"/>
          <w:sz w:val="22"/>
        </w:rPr>
        <w:t xml:space="preserve"> *p≤0.05, **p≤0.01, ***p≤0.001.</w:t>
      </w:r>
      <w:r w:rsidR="00025ABD" w:rsidRPr="007731FA">
        <w:rPr>
          <w:rFonts w:ascii="Arial" w:hAnsi="Arial"/>
          <w:color w:val="000000" w:themeColor="text1"/>
          <w:sz w:val="22"/>
        </w:rPr>
        <w:t xml:space="preserve"> Source data are provided as a Source Data file.</w:t>
      </w:r>
      <w:r w:rsidR="00854049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204FEBE4" w14:textId="1A131367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3360" behindDoc="0" locked="0" layoutInCell="1" allowOverlap="1" wp14:anchorId="68DC0CBD" wp14:editId="18663BE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7846060"/>
            <wp:effectExtent l="0" t="0" r="0" b="2540"/>
            <wp:wrapSquare wrapText="bothSides"/>
            <wp:docPr id="18" name="Picture 18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-up of a graph&#10;&#10;Description automatically generated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18480C2C" w14:textId="4AFC6A0E" w:rsidR="0041185F" w:rsidRPr="007731FA" w:rsidRDefault="00F25948" w:rsidP="007731FA">
      <w:pPr>
        <w:spacing w:after="0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 xml:space="preserve">Figure S5. </w:t>
      </w:r>
      <w:r w:rsidR="00F603CF" w:rsidRPr="007731FA">
        <w:rPr>
          <w:rFonts w:ascii="Arial" w:hAnsi="Arial"/>
          <w:b/>
          <w:bCs/>
          <w:color w:val="000000" w:themeColor="text1"/>
          <w:sz w:val="22"/>
        </w:rPr>
        <w:t>Cluster identification and proportion of neuron subclusters</w:t>
      </w:r>
      <w:r w:rsidR="009225A8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Pr="007731FA">
        <w:rPr>
          <w:rFonts w:ascii="Arial" w:hAnsi="Arial"/>
          <w:b/>
          <w:bCs/>
          <w:color w:val="000000" w:themeColor="text1"/>
          <w:sz w:val="22"/>
        </w:rPr>
        <w:t>(Related to figure 5).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Pr="007731FA">
        <w:rPr>
          <w:rFonts w:ascii="Arial" w:hAnsi="Arial"/>
          <w:b/>
          <w:bCs/>
          <w:color w:val="000000" w:themeColor="text1"/>
          <w:sz w:val="22"/>
        </w:rPr>
        <w:t>A)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F603CF" w:rsidRPr="007731FA">
        <w:rPr>
          <w:rFonts w:ascii="Arial" w:hAnsi="Arial"/>
          <w:color w:val="000000" w:themeColor="text1"/>
          <w:sz w:val="22"/>
        </w:rPr>
        <w:t xml:space="preserve">Heatmap depicting -log10 P value for the marker scoring output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obtained </w:t>
      </w:r>
      <w:r w:rsidR="00F603CF" w:rsidRPr="007731FA">
        <w:rPr>
          <w:rFonts w:ascii="Arial" w:hAnsi="Arial"/>
          <w:color w:val="000000" w:themeColor="text1"/>
          <w:sz w:val="22"/>
        </w:rPr>
        <w:t xml:space="preserve">from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the </w:t>
      </w:r>
      <w:r w:rsidR="00F603CF" w:rsidRPr="007731FA">
        <w:rPr>
          <w:rFonts w:ascii="Arial" w:hAnsi="Arial"/>
          <w:color w:val="000000" w:themeColor="text1"/>
          <w:sz w:val="22"/>
        </w:rPr>
        <w:t>“</w:t>
      </w:r>
      <w:proofErr w:type="spellStart"/>
      <w:r w:rsidR="00F603CF" w:rsidRPr="007731FA">
        <w:rPr>
          <w:rFonts w:ascii="Arial" w:hAnsi="Arial"/>
          <w:color w:val="000000" w:themeColor="text1"/>
          <w:sz w:val="22"/>
        </w:rPr>
        <w:t>DEMarkerScoring</w:t>
      </w:r>
      <w:proofErr w:type="spellEnd"/>
      <w:r w:rsidR="00F603CF" w:rsidRPr="007731FA">
        <w:rPr>
          <w:rFonts w:ascii="Arial" w:hAnsi="Arial"/>
          <w:color w:val="000000" w:themeColor="text1"/>
          <w:sz w:val="22"/>
        </w:rPr>
        <w:t>” algorithm</w:t>
      </w:r>
      <w:r w:rsidR="00FE3A01" w:rsidRPr="007731FA">
        <w:rPr>
          <w:rFonts w:ascii="Arial" w:hAnsi="Arial"/>
          <w:color w:val="000000" w:themeColor="text1"/>
          <w:sz w:val="22"/>
        </w:rPr>
        <w:t xml:space="preserve">. Scoring was based on </w:t>
      </w:r>
      <w:r w:rsidR="00F603CF" w:rsidRPr="007731FA">
        <w:rPr>
          <w:rFonts w:ascii="Arial" w:hAnsi="Arial"/>
          <w:color w:val="000000" w:themeColor="text1"/>
          <w:sz w:val="22"/>
        </w:rPr>
        <w:t xml:space="preserve">cross-referencing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the top </w:t>
      </w:r>
      <w:r w:rsidR="00F603CF" w:rsidRPr="007731FA">
        <w:rPr>
          <w:rFonts w:ascii="Arial" w:hAnsi="Arial"/>
          <w:color w:val="000000" w:themeColor="text1"/>
          <w:sz w:val="22"/>
        </w:rPr>
        <w:t xml:space="preserve">DE markers </w:t>
      </w:r>
      <w:r w:rsidR="00FE3A01" w:rsidRPr="007731FA">
        <w:rPr>
          <w:rFonts w:ascii="Arial" w:hAnsi="Arial"/>
          <w:color w:val="000000" w:themeColor="text1"/>
          <w:sz w:val="22"/>
        </w:rPr>
        <w:t>for</w:t>
      </w:r>
      <w:r w:rsidR="00F603CF" w:rsidRPr="007731FA">
        <w:rPr>
          <w:rFonts w:ascii="Arial" w:hAnsi="Arial"/>
          <w:color w:val="000000" w:themeColor="text1"/>
          <w:sz w:val="22"/>
        </w:rPr>
        <w:t xml:space="preserve"> each neuron cluster with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the </w:t>
      </w:r>
      <w:r w:rsidR="00F603CF" w:rsidRPr="007731FA">
        <w:rPr>
          <w:rFonts w:ascii="Arial" w:hAnsi="Arial"/>
          <w:color w:val="000000" w:themeColor="text1"/>
          <w:sz w:val="22"/>
        </w:rPr>
        <w:t xml:space="preserve">DE markers identified in </w:t>
      </w:r>
      <w:proofErr w:type="spellStart"/>
      <w:r w:rsidR="00F603CF" w:rsidRPr="007731FA">
        <w:rPr>
          <w:rFonts w:ascii="Arial" w:hAnsi="Arial"/>
          <w:i/>
          <w:iCs/>
          <w:color w:val="000000" w:themeColor="text1"/>
          <w:sz w:val="22"/>
        </w:rPr>
        <w:t>Cavone</w:t>
      </w:r>
      <w:proofErr w:type="spellEnd"/>
      <w:r w:rsidR="00F603CF" w:rsidRPr="007731FA">
        <w:rPr>
          <w:rFonts w:ascii="Arial" w:hAnsi="Arial"/>
          <w:i/>
          <w:iCs/>
          <w:color w:val="000000" w:themeColor="text1"/>
          <w:sz w:val="22"/>
        </w:rPr>
        <w:t xml:space="preserve"> et al, 2021</w:t>
      </w:r>
      <w:r w:rsidR="00F603CF" w:rsidRPr="007731FA">
        <w:rPr>
          <w:rFonts w:ascii="Arial" w:hAnsi="Arial"/>
          <w:color w:val="000000" w:themeColor="text1"/>
          <w:sz w:val="22"/>
        </w:rPr>
        <w:t xml:space="preserve">. </w:t>
      </w:r>
      <w:r w:rsidR="00826FC5" w:rsidRPr="007731FA">
        <w:rPr>
          <w:rFonts w:ascii="Arial" w:hAnsi="Arial"/>
          <w:color w:val="000000" w:themeColor="text1"/>
          <w:sz w:val="22"/>
        </w:rPr>
        <w:t>One-tailed hypergeometric probability test was used to calculate the P value</w:t>
      </w:r>
      <w:r w:rsidR="00F603CF" w:rsidRPr="007731FA">
        <w:rPr>
          <w:rFonts w:ascii="Arial" w:hAnsi="Arial"/>
          <w:color w:val="000000" w:themeColor="text1"/>
          <w:sz w:val="22"/>
        </w:rPr>
        <w:t xml:space="preserve">. P values are </w:t>
      </w:r>
      <w:r w:rsidR="00FE3A01" w:rsidRPr="007731FA">
        <w:rPr>
          <w:rFonts w:ascii="Arial" w:hAnsi="Arial"/>
          <w:color w:val="000000" w:themeColor="text1"/>
          <w:sz w:val="22"/>
        </w:rPr>
        <w:t>detailed</w:t>
      </w:r>
      <w:r w:rsidR="00F603CF" w:rsidRPr="007731FA">
        <w:rPr>
          <w:rFonts w:ascii="Arial" w:hAnsi="Arial"/>
          <w:color w:val="000000" w:themeColor="text1"/>
          <w:sz w:val="22"/>
        </w:rPr>
        <w:t xml:space="preserve"> in the Table S</w:t>
      </w:r>
      <w:r w:rsidR="0028329B" w:rsidRPr="007731FA">
        <w:rPr>
          <w:rFonts w:ascii="Arial" w:hAnsi="Arial"/>
          <w:color w:val="000000" w:themeColor="text1"/>
          <w:sz w:val="22"/>
        </w:rPr>
        <w:t>7</w:t>
      </w:r>
      <w:r w:rsidR="00F603CF" w:rsidRPr="007731FA">
        <w:rPr>
          <w:rFonts w:ascii="Arial" w:hAnsi="Arial"/>
          <w:color w:val="000000" w:themeColor="text1"/>
          <w:sz w:val="22"/>
        </w:rPr>
        <w:t xml:space="preserve">. -log10 P value for each cluster is scaled between 0-100. </w:t>
      </w:r>
      <w:r w:rsidR="00FE3A01" w:rsidRPr="007731FA">
        <w:rPr>
          <w:rFonts w:ascii="Arial" w:hAnsi="Arial"/>
          <w:color w:val="000000" w:themeColor="text1"/>
          <w:sz w:val="22"/>
        </w:rPr>
        <w:t>Cluster identity is predicted based on the maximum -log10 P value obtained, which represents the darkest quadrant in the heatmap</w:t>
      </w:r>
      <w:r w:rsidR="00F603CF" w:rsidRPr="007731FA">
        <w:rPr>
          <w:rFonts w:ascii="Arial" w:hAnsi="Arial"/>
          <w:color w:val="000000" w:themeColor="text1"/>
          <w:sz w:val="22"/>
        </w:rPr>
        <w:t xml:space="preserve">. 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A86D10" w:rsidRPr="007731FA">
        <w:rPr>
          <w:rFonts w:ascii="Arial" w:hAnsi="Arial"/>
          <w:b/>
          <w:bCs/>
          <w:color w:val="000000" w:themeColor="text1"/>
          <w:sz w:val="22"/>
        </w:rPr>
        <w:t>B</w:t>
      </w:r>
      <w:r w:rsidR="00FE3A01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="00A86D10" w:rsidRPr="007731FA">
        <w:rPr>
          <w:rFonts w:ascii="Arial" w:hAnsi="Arial"/>
          <w:b/>
          <w:bCs/>
          <w:color w:val="000000" w:themeColor="text1"/>
          <w:sz w:val="22"/>
        </w:rPr>
        <w:t>C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FE3A01" w:rsidRPr="007731FA">
        <w:rPr>
          <w:rFonts w:ascii="Arial" w:hAnsi="Arial"/>
          <w:color w:val="000000" w:themeColor="text1"/>
          <w:sz w:val="22"/>
        </w:rPr>
        <w:t xml:space="preserve"> The total numbers and proportions of different neuron subtypes at 0, 1, 3 and 6 </w:t>
      </w:r>
      <w:proofErr w:type="spellStart"/>
      <w:r w:rsidR="00FE3A01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FE3A01" w:rsidRPr="007731FA">
        <w:rPr>
          <w:rFonts w:ascii="Arial" w:hAnsi="Arial"/>
          <w:color w:val="000000" w:themeColor="text1"/>
          <w:sz w:val="22"/>
        </w:rPr>
        <w:t>. Cell proportions for each cluster and time point in C were normalized to the total number of neurons analyzed at that time point.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FE3A01" w:rsidRPr="007731FA">
        <w:rPr>
          <w:rFonts w:ascii="Arial" w:hAnsi="Arial"/>
          <w:b/>
          <w:bCs/>
          <w:color w:val="000000" w:themeColor="text1"/>
          <w:sz w:val="22"/>
        </w:rPr>
        <w:t>(D)</w:t>
      </w:r>
      <w:r w:rsidR="00FE3A01" w:rsidRPr="007731FA">
        <w:rPr>
          <w:rFonts w:ascii="Arial" w:hAnsi="Arial"/>
          <w:color w:val="000000" w:themeColor="text1"/>
          <w:sz w:val="22"/>
        </w:rPr>
        <w:t xml:space="preserve"> UMAP plot showing </w:t>
      </w:r>
      <w:proofErr w:type="spellStart"/>
      <w:r w:rsidR="00FE3A01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FE3A01" w:rsidRPr="007731FA">
        <w:rPr>
          <w:rFonts w:ascii="Arial" w:hAnsi="Arial"/>
          <w:color w:val="000000" w:themeColor="text1"/>
          <w:sz w:val="22"/>
        </w:rPr>
        <w:t xml:space="preserve"> (cluster N20 cells) within the complete dataset. </w:t>
      </w:r>
      <w:r w:rsidR="00FE3A01" w:rsidRPr="007731FA">
        <w:rPr>
          <w:rFonts w:ascii="Arial" w:hAnsi="Arial"/>
          <w:b/>
          <w:bCs/>
          <w:color w:val="000000" w:themeColor="text1"/>
          <w:sz w:val="22"/>
        </w:rPr>
        <w:t>(E)</w:t>
      </w:r>
      <w:r w:rsidR="00FE3A01"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="00FE3A01" w:rsidRPr="007731FA">
        <w:rPr>
          <w:rFonts w:ascii="Arial" w:hAnsi="Arial"/>
          <w:color w:val="000000" w:themeColor="text1"/>
          <w:sz w:val="22"/>
        </w:rPr>
        <w:t>Metascape</w:t>
      </w:r>
      <w:proofErr w:type="spellEnd"/>
      <w:r w:rsidR="00FE3A01" w:rsidRPr="007731FA">
        <w:rPr>
          <w:rFonts w:ascii="Arial" w:hAnsi="Arial"/>
          <w:color w:val="000000" w:themeColor="text1"/>
          <w:sz w:val="22"/>
        </w:rPr>
        <w:t xml:space="preserve"> gene ontology analysis for neuron clusters N18, 20, 23 and 27. Twenty of the most enriched terms are shown. The color gradient represents -log10(p-value) for each term and cluster. </w:t>
      </w:r>
      <w:r w:rsidR="0015779E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FE3A01" w:rsidRPr="007731FA">
        <w:rPr>
          <w:rFonts w:ascii="Arial" w:hAnsi="Arial"/>
          <w:b/>
          <w:bCs/>
          <w:color w:val="000000" w:themeColor="text1"/>
          <w:sz w:val="22"/>
        </w:rPr>
        <w:t>F-G</w:t>
      </w:r>
      <w:r w:rsidR="0015779E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15779E" w:rsidRPr="007731FA">
        <w:rPr>
          <w:rFonts w:ascii="Arial" w:hAnsi="Arial"/>
          <w:color w:val="000000" w:themeColor="text1"/>
          <w:sz w:val="22"/>
        </w:rPr>
        <w:t xml:space="preserve"> Bubble plot</w:t>
      </w:r>
      <w:r w:rsidR="00FE3A01" w:rsidRPr="007731FA">
        <w:rPr>
          <w:rFonts w:ascii="Arial" w:hAnsi="Arial"/>
          <w:color w:val="000000" w:themeColor="text1"/>
          <w:sz w:val="22"/>
        </w:rPr>
        <w:t>s</w:t>
      </w:r>
      <w:r w:rsidR="0015779E" w:rsidRPr="007731FA">
        <w:rPr>
          <w:rFonts w:ascii="Arial" w:hAnsi="Arial"/>
          <w:color w:val="000000" w:themeColor="text1"/>
          <w:sz w:val="22"/>
        </w:rPr>
        <w:t xml:space="preserve"> showing significant Ligand-Receptor interactions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for outgoing and </w:t>
      </w:r>
      <w:r w:rsidR="008D659D" w:rsidRPr="007731FA">
        <w:rPr>
          <w:rFonts w:ascii="Arial" w:hAnsi="Arial"/>
          <w:color w:val="000000" w:themeColor="text1"/>
          <w:sz w:val="22"/>
        </w:rPr>
        <w:t>incoming</w:t>
      </w:r>
      <w:r w:rsidR="0015779E" w:rsidRPr="007731FA">
        <w:rPr>
          <w:rFonts w:ascii="Arial" w:hAnsi="Arial"/>
          <w:color w:val="000000" w:themeColor="text1"/>
          <w:sz w:val="22"/>
        </w:rPr>
        <w:t xml:space="preserve"> signaling pathways </w:t>
      </w:r>
      <w:r w:rsidR="00FE3A01" w:rsidRPr="007731FA">
        <w:rPr>
          <w:rFonts w:ascii="Arial" w:hAnsi="Arial"/>
          <w:color w:val="000000" w:themeColor="text1"/>
          <w:sz w:val="22"/>
        </w:rPr>
        <w:t xml:space="preserve">that are activated or received by </w:t>
      </w:r>
      <w:proofErr w:type="spellStart"/>
      <w:r w:rsidR="0015779E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15779E" w:rsidRPr="007731FA">
        <w:rPr>
          <w:rFonts w:ascii="Arial" w:hAnsi="Arial"/>
          <w:color w:val="000000" w:themeColor="text1"/>
          <w:sz w:val="22"/>
        </w:rPr>
        <w:t xml:space="preserve"> at 1 </w:t>
      </w:r>
      <w:proofErr w:type="spellStart"/>
      <w:r w:rsidR="0015779E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15779E" w:rsidRPr="007731FA">
        <w:rPr>
          <w:rFonts w:ascii="Arial" w:hAnsi="Arial"/>
          <w:color w:val="000000" w:themeColor="text1"/>
          <w:sz w:val="22"/>
        </w:rPr>
        <w:t>. Dot colors and diameters represent interaction probabilities and p-values, respectively.</w:t>
      </w:r>
      <w:r w:rsidR="00025ABD" w:rsidRPr="007731FA">
        <w:rPr>
          <w:rFonts w:ascii="Arial" w:hAnsi="Arial"/>
          <w:color w:val="000000" w:themeColor="text1"/>
          <w:sz w:val="22"/>
        </w:rPr>
        <w:t xml:space="preserve"> Source data are provided as a Source Data file.</w:t>
      </w:r>
      <w:r w:rsidR="0041185F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4456050D" w14:textId="3E9B6494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4384" behindDoc="0" locked="0" layoutInCell="1" allowOverlap="1" wp14:anchorId="6A6E584E" wp14:editId="412750F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7641590"/>
            <wp:effectExtent l="0" t="0" r="0" b="3810"/>
            <wp:wrapSquare wrapText="bothSides"/>
            <wp:docPr id="20" name="Picture 20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-up of a graph&#10;&#10;Description automatically generated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462989A9" w14:textId="75627F9C" w:rsidR="0009739E" w:rsidRPr="007731FA" w:rsidRDefault="00CF5732" w:rsidP="007731FA">
      <w:pPr>
        <w:spacing w:after="0"/>
        <w:rPr>
          <w:rFonts w:ascii="Arial" w:hAnsi="Arial"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>Figure S</w:t>
      </w:r>
      <w:r w:rsidR="00DE620F" w:rsidRPr="007731FA">
        <w:rPr>
          <w:rFonts w:ascii="Arial" w:hAnsi="Arial"/>
          <w:b/>
          <w:bCs/>
          <w:color w:val="000000" w:themeColor="text1"/>
          <w:sz w:val="22"/>
        </w:rPr>
        <w:t>6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. </w:t>
      </w:r>
      <w:proofErr w:type="spellStart"/>
      <w:r w:rsidRPr="007731FA">
        <w:rPr>
          <w:rFonts w:ascii="Arial" w:hAnsi="Arial"/>
          <w:b/>
          <w:bCs/>
          <w:color w:val="000000" w:themeColor="text1"/>
          <w:sz w:val="22"/>
        </w:rPr>
        <w:t>iNeuron</w:t>
      </w:r>
      <w:proofErr w:type="spellEnd"/>
      <w:r w:rsidRPr="007731FA">
        <w:rPr>
          <w:rFonts w:ascii="Arial" w:hAnsi="Arial"/>
          <w:b/>
          <w:bCs/>
          <w:color w:val="000000" w:themeColor="text1"/>
          <w:sz w:val="22"/>
        </w:rPr>
        <w:t xml:space="preserve"> marker gene expression (Related to figure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 xml:space="preserve"> 6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). 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>(A)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Dot plot shows the top DE markers that were filtered</w:t>
      </w:r>
      <w:r w:rsidR="003E3865" w:rsidRPr="007731FA">
        <w:rPr>
          <w:rFonts w:ascii="Arial" w:hAnsi="Arial"/>
          <w:color w:val="000000" w:themeColor="text1"/>
          <w:sz w:val="22"/>
        </w:rPr>
        <w:t xml:space="preserve"> based on their s</w:t>
      </w:r>
      <w:r w:rsidR="00EE1191" w:rsidRPr="007731FA">
        <w:rPr>
          <w:rFonts w:ascii="Arial" w:hAnsi="Arial"/>
          <w:color w:val="000000" w:themeColor="text1"/>
          <w:sz w:val="22"/>
        </w:rPr>
        <w:t xml:space="preserve">pecific </w:t>
      </w:r>
      <w:r w:rsidR="003E3865" w:rsidRPr="007731FA">
        <w:rPr>
          <w:rFonts w:ascii="Arial" w:hAnsi="Arial"/>
          <w:color w:val="000000" w:themeColor="text1"/>
          <w:sz w:val="22"/>
        </w:rPr>
        <w:t xml:space="preserve">enrichment in </w:t>
      </w:r>
      <w:proofErr w:type="spellStart"/>
      <w:r w:rsidR="00EE1191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EE1191" w:rsidRPr="007731FA">
        <w:rPr>
          <w:rFonts w:ascii="Arial" w:hAnsi="Arial"/>
          <w:color w:val="000000" w:themeColor="text1"/>
          <w:sz w:val="22"/>
        </w:rPr>
        <w:t xml:space="preserve"> relative to all other spinal cell types.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511361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>B</w:t>
      </w:r>
      <w:r w:rsidR="00511361" w:rsidRPr="007731FA">
        <w:rPr>
          <w:rFonts w:ascii="Arial" w:hAnsi="Arial"/>
          <w:b/>
          <w:bCs/>
          <w:color w:val="000000" w:themeColor="text1"/>
          <w:sz w:val="22"/>
        </w:rPr>
        <w:t>-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C</w:t>
      </w:r>
      <w:r w:rsidR="00511361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511361" w:rsidRPr="007731FA">
        <w:rPr>
          <w:rFonts w:ascii="Arial" w:hAnsi="Arial"/>
          <w:color w:val="000000" w:themeColor="text1"/>
          <w:sz w:val="22"/>
        </w:rPr>
        <w:t xml:space="preserve"> Quantification</w:t>
      </w:r>
      <w:r w:rsidR="00A7352C" w:rsidRPr="007731FA">
        <w:rPr>
          <w:rFonts w:ascii="Arial" w:hAnsi="Arial"/>
          <w:color w:val="000000" w:themeColor="text1"/>
          <w:sz w:val="22"/>
        </w:rPr>
        <w:t xml:space="preserve">s related to Fig. 6G-H. SC cross sections from wild-type </w:t>
      </w:r>
      <w:r w:rsidR="00A7352C" w:rsidRPr="007731FA">
        <w:rPr>
          <w:rFonts w:ascii="Arial" w:hAnsi="Arial"/>
          <w:color w:val="000000" w:themeColor="text1"/>
          <w:sz w:val="22"/>
          <w:szCs w:val="20"/>
        </w:rPr>
        <w:t xml:space="preserve">zebrafish subjected to SC transections and daily intraperitoneal </w:t>
      </w:r>
      <w:proofErr w:type="spellStart"/>
      <w:r w:rsidR="00A7352C" w:rsidRPr="007731FA">
        <w:rPr>
          <w:rFonts w:ascii="Arial" w:hAnsi="Arial"/>
          <w:color w:val="000000" w:themeColor="text1"/>
          <w:sz w:val="22"/>
          <w:szCs w:val="20"/>
        </w:rPr>
        <w:t>EdU</w:t>
      </w:r>
      <w:proofErr w:type="spellEnd"/>
      <w:r w:rsidR="00A7352C" w:rsidRPr="007731FA">
        <w:rPr>
          <w:rFonts w:ascii="Arial" w:hAnsi="Arial"/>
          <w:color w:val="000000" w:themeColor="text1"/>
          <w:sz w:val="22"/>
          <w:szCs w:val="20"/>
        </w:rPr>
        <w:t xml:space="preserve"> injections are shown at 1 and 3 </w:t>
      </w:r>
      <w:proofErr w:type="spellStart"/>
      <w:r w:rsidR="00A7352C" w:rsidRPr="007731FA">
        <w:rPr>
          <w:rFonts w:ascii="Arial" w:hAnsi="Arial"/>
          <w:color w:val="000000" w:themeColor="text1"/>
          <w:sz w:val="22"/>
          <w:szCs w:val="20"/>
        </w:rPr>
        <w:t>wpi</w:t>
      </w:r>
      <w:proofErr w:type="spellEnd"/>
      <w:r w:rsidR="00A7352C" w:rsidRPr="007731FA">
        <w:rPr>
          <w:rFonts w:ascii="Arial" w:hAnsi="Arial"/>
          <w:color w:val="000000" w:themeColor="text1"/>
          <w:sz w:val="22"/>
          <w:szCs w:val="20"/>
        </w:rPr>
        <w:t xml:space="preserve">. </w:t>
      </w:r>
      <w:r w:rsidR="00A7352C" w:rsidRPr="007731FA">
        <w:rPr>
          <w:rFonts w:ascii="Arial" w:hAnsi="Arial"/>
          <w:color w:val="000000" w:themeColor="text1"/>
          <w:sz w:val="22"/>
        </w:rPr>
        <w:t xml:space="preserve">Control SCs received daily </w:t>
      </w:r>
      <w:proofErr w:type="spellStart"/>
      <w:r w:rsidR="00A7352C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A7352C" w:rsidRPr="007731FA">
        <w:rPr>
          <w:rFonts w:ascii="Arial" w:hAnsi="Arial"/>
          <w:color w:val="000000" w:themeColor="text1"/>
          <w:sz w:val="22"/>
        </w:rPr>
        <w:t xml:space="preserve"> injection for 7 days before collection.</w:t>
      </w:r>
      <w:r w:rsidR="00511361" w:rsidRPr="007731FA">
        <w:rPr>
          <w:rFonts w:ascii="Arial" w:hAnsi="Arial"/>
          <w:color w:val="000000" w:themeColor="text1"/>
          <w:sz w:val="22"/>
        </w:rPr>
        <w:t xml:space="preserve"> </w:t>
      </w:r>
      <w:r w:rsidR="00A7352C" w:rsidRPr="007731FA">
        <w:rPr>
          <w:rFonts w:ascii="Arial" w:hAnsi="Arial"/>
          <w:color w:val="000000" w:themeColor="text1"/>
          <w:sz w:val="22"/>
        </w:rPr>
        <w:t>The n</w:t>
      </w:r>
      <w:r w:rsidR="00511361" w:rsidRPr="007731FA">
        <w:rPr>
          <w:rFonts w:ascii="Arial" w:hAnsi="Arial"/>
          <w:color w:val="000000" w:themeColor="text1"/>
          <w:sz w:val="22"/>
        </w:rPr>
        <w:t>umber</w:t>
      </w:r>
      <w:r w:rsidR="00A7352C" w:rsidRPr="007731FA">
        <w:rPr>
          <w:rFonts w:ascii="Arial" w:hAnsi="Arial"/>
          <w:color w:val="000000" w:themeColor="text1"/>
          <w:sz w:val="22"/>
        </w:rPr>
        <w:t>s</w:t>
      </w:r>
      <w:r w:rsidR="00511361" w:rsidRPr="007731FA">
        <w:rPr>
          <w:rFonts w:ascii="Arial" w:hAnsi="Arial"/>
          <w:color w:val="000000" w:themeColor="text1"/>
          <w:sz w:val="22"/>
        </w:rPr>
        <w:t xml:space="preserve"> of </w:t>
      </w:r>
      <w:r w:rsidR="00511361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511361" w:rsidRPr="007731FA">
        <w:rPr>
          <w:rFonts w:ascii="Arial" w:hAnsi="Arial"/>
          <w:i/>
          <w:iCs/>
          <w:color w:val="000000" w:themeColor="text1"/>
          <w:sz w:val="22"/>
          <w:vertAlign w:val="superscript"/>
        </w:rPr>
        <w:t>+</w:t>
      </w:r>
      <w:r w:rsidR="00511361" w:rsidRPr="007731FA">
        <w:rPr>
          <w:rFonts w:ascii="Arial" w:hAnsi="Arial"/>
          <w:color w:val="000000" w:themeColor="text1"/>
          <w:sz w:val="22"/>
        </w:rPr>
        <w:t xml:space="preserve"> nuclei (ANOVA p-value: 0.0066) and </w:t>
      </w:r>
      <w:r w:rsidR="00A7352C" w:rsidRPr="007731FA">
        <w:rPr>
          <w:rFonts w:ascii="Arial" w:hAnsi="Arial"/>
          <w:color w:val="000000" w:themeColor="text1"/>
          <w:sz w:val="22"/>
        </w:rPr>
        <w:t xml:space="preserve">the proportions of </w:t>
      </w:r>
      <w:proofErr w:type="spellStart"/>
      <w:r w:rsidR="00A7352C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A7352C" w:rsidRPr="007731FA">
        <w:rPr>
          <w:rFonts w:ascii="Arial" w:hAnsi="Arial"/>
          <w:color w:val="000000" w:themeColor="text1"/>
          <w:sz w:val="22"/>
        </w:rPr>
        <w:t xml:space="preserve"> </w:t>
      </w:r>
      <w:r w:rsidR="00511361" w:rsidRPr="007731FA">
        <w:rPr>
          <w:rFonts w:ascii="Arial" w:hAnsi="Arial"/>
          <w:color w:val="000000" w:themeColor="text1"/>
          <w:sz w:val="22"/>
        </w:rPr>
        <w:t>(</w:t>
      </w:r>
      <w:r w:rsidR="00511361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511361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A7352C" w:rsidRPr="007731FA">
        <w:rPr>
          <w:rFonts w:ascii="Arial" w:hAnsi="Arial"/>
          <w:color w:val="000000" w:themeColor="text1"/>
          <w:sz w:val="22"/>
          <w:vertAlign w:val="superscript"/>
        </w:rPr>
        <w:t xml:space="preserve"> </w:t>
      </w:r>
      <w:proofErr w:type="spellStart"/>
      <w:r w:rsidR="00511361" w:rsidRPr="007731FA">
        <w:rPr>
          <w:rFonts w:ascii="Arial" w:hAnsi="Arial"/>
          <w:color w:val="000000" w:themeColor="text1"/>
          <w:sz w:val="22"/>
        </w:rPr>
        <w:t>HuC</w:t>
      </w:r>
      <w:proofErr w:type="spellEnd"/>
      <w:r w:rsidR="00511361" w:rsidRPr="007731FA">
        <w:rPr>
          <w:rFonts w:ascii="Arial" w:hAnsi="Arial"/>
          <w:color w:val="000000" w:themeColor="text1"/>
          <w:sz w:val="22"/>
        </w:rPr>
        <w:t>/D</w:t>
      </w:r>
      <w:r w:rsidR="00511361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A7352C" w:rsidRPr="007731FA">
        <w:rPr>
          <w:rFonts w:ascii="Arial" w:hAnsi="Arial"/>
          <w:color w:val="000000" w:themeColor="text1"/>
          <w:sz w:val="22"/>
          <w:vertAlign w:val="superscript"/>
        </w:rPr>
        <w:t xml:space="preserve"> </w:t>
      </w:r>
      <w:r w:rsidR="00A7352C" w:rsidRPr="007731FA">
        <w:rPr>
          <w:rFonts w:ascii="Arial" w:hAnsi="Arial"/>
          <w:color w:val="000000" w:themeColor="text1"/>
          <w:sz w:val="22"/>
        </w:rPr>
        <w:t>relative to HuC/D</w:t>
      </w:r>
      <w:r w:rsidR="00A7352C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511361" w:rsidRPr="007731FA">
        <w:rPr>
          <w:rFonts w:ascii="Arial" w:hAnsi="Arial"/>
          <w:color w:val="000000" w:themeColor="text1"/>
          <w:sz w:val="22"/>
        </w:rPr>
        <w:t xml:space="preserve">) (ANOVA p-value: </w:t>
      </w:r>
      <w:r w:rsidR="00316D31" w:rsidRPr="007731FA">
        <w:rPr>
          <w:rFonts w:ascii="Arial" w:hAnsi="Arial"/>
          <w:color w:val="000000" w:themeColor="text1"/>
          <w:sz w:val="22"/>
        </w:rPr>
        <w:t>0.0062</w:t>
      </w:r>
      <w:r w:rsidR="00511361" w:rsidRPr="007731FA">
        <w:rPr>
          <w:rFonts w:ascii="Arial" w:hAnsi="Arial"/>
          <w:color w:val="000000" w:themeColor="text1"/>
          <w:sz w:val="22"/>
        </w:rPr>
        <w:t xml:space="preserve">) </w:t>
      </w:r>
      <w:r w:rsidR="00A7352C" w:rsidRPr="007731FA">
        <w:rPr>
          <w:rFonts w:ascii="Arial" w:hAnsi="Arial"/>
          <w:color w:val="000000" w:themeColor="text1"/>
          <w:sz w:val="22"/>
        </w:rPr>
        <w:t>are shown</w:t>
      </w:r>
      <w:r w:rsidR="00511361" w:rsidRPr="007731FA">
        <w:rPr>
          <w:rFonts w:ascii="Arial" w:hAnsi="Arial"/>
          <w:color w:val="000000" w:themeColor="text1"/>
          <w:sz w:val="22"/>
        </w:rPr>
        <w:t>.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</w:t>
      </w:r>
      <w:r w:rsidR="00A7352C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D</w:t>
      </w:r>
      <w:r w:rsidR="00A7352C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A7352C" w:rsidRPr="007731FA">
        <w:rPr>
          <w:rFonts w:ascii="Arial" w:hAnsi="Arial"/>
          <w:color w:val="000000" w:themeColor="text1"/>
          <w:sz w:val="22"/>
        </w:rPr>
        <w:t xml:space="preserve"> Dot plot </w:t>
      </w:r>
      <w:r w:rsidR="006B7D86" w:rsidRPr="007731FA">
        <w:rPr>
          <w:rFonts w:ascii="Arial" w:hAnsi="Arial"/>
          <w:color w:val="000000" w:themeColor="text1"/>
          <w:sz w:val="22"/>
        </w:rPr>
        <w:t xml:space="preserve">shows the expression of the </w:t>
      </w:r>
      <w:r w:rsidR="006B7D86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6B7D86" w:rsidRPr="007731FA">
        <w:rPr>
          <w:rFonts w:ascii="Arial" w:hAnsi="Arial"/>
          <w:color w:val="000000" w:themeColor="text1"/>
          <w:sz w:val="22"/>
        </w:rPr>
        <w:t xml:space="preserve"> paralog,</w:t>
      </w:r>
      <w:r w:rsidR="00A7352C" w:rsidRPr="007731FA">
        <w:rPr>
          <w:rFonts w:ascii="Arial" w:hAnsi="Arial"/>
          <w:color w:val="000000" w:themeColor="text1"/>
          <w:sz w:val="22"/>
        </w:rPr>
        <w:t xml:space="preserve"> </w:t>
      </w:r>
      <w:r w:rsidR="00A7352C"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6B7D86" w:rsidRPr="007731FA">
        <w:rPr>
          <w:rFonts w:ascii="Arial" w:hAnsi="Arial"/>
          <w:i/>
          <w:iCs/>
          <w:color w:val="000000" w:themeColor="text1"/>
          <w:sz w:val="22"/>
        </w:rPr>
        <w:t>,</w:t>
      </w:r>
      <w:r w:rsidR="00A7352C" w:rsidRPr="007731FA">
        <w:rPr>
          <w:rFonts w:ascii="Arial" w:hAnsi="Arial"/>
          <w:color w:val="000000" w:themeColor="text1"/>
          <w:sz w:val="22"/>
        </w:rPr>
        <w:t xml:space="preserve"> in all neuronal clusters.</w:t>
      </w:r>
      <w:r w:rsidR="00316D31" w:rsidRPr="007731FA">
        <w:rPr>
          <w:rFonts w:ascii="Arial" w:hAnsi="Arial"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E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HCR </w:t>
      </w:r>
      <w:r w:rsidRPr="007731FA">
        <w:rPr>
          <w:rFonts w:ascii="Arial" w:hAnsi="Arial"/>
          <w:i/>
          <w:iCs/>
          <w:color w:val="000000" w:themeColor="text1"/>
          <w:sz w:val="22"/>
        </w:rPr>
        <w:t>in situ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B97A33" w:rsidRPr="007731FA">
        <w:rPr>
          <w:rFonts w:ascii="Arial" w:hAnsi="Arial"/>
          <w:color w:val="000000" w:themeColor="text1"/>
          <w:sz w:val="22"/>
        </w:rPr>
        <w:t xml:space="preserve">hybridization </w:t>
      </w:r>
      <w:r w:rsidRPr="007731FA">
        <w:rPr>
          <w:rFonts w:ascii="Arial" w:hAnsi="Arial"/>
          <w:color w:val="000000" w:themeColor="text1"/>
          <w:sz w:val="22"/>
        </w:rPr>
        <w:t xml:space="preserve">for </w:t>
      </w:r>
      <w:r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and staining for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HuC</w:t>
      </w:r>
      <w:proofErr w:type="spellEnd"/>
      <w:r w:rsidRPr="007731FA">
        <w:rPr>
          <w:rFonts w:ascii="Arial" w:hAnsi="Arial"/>
          <w:color w:val="000000" w:themeColor="text1"/>
          <w:sz w:val="22"/>
        </w:rPr>
        <w:t>/D</w:t>
      </w:r>
      <w:r w:rsidR="00B97A33" w:rsidRPr="007731FA">
        <w:rPr>
          <w:rFonts w:ascii="Arial" w:hAnsi="Arial"/>
          <w:color w:val="000000" w:themeColor="text1"/>
          <w:sz w:val="22"/>
        </w:rPr>
        <w:t>,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="00A7352C" w:rsidRPr="007731FA">
        <w:rPr>
          <w:rFonts w:ascii="Arial" w:hAnsi="Arial"/>
          <w:color w:val="000000" w:themeColor="text1"/>
          <w:sz w:val="22"/>
        </w:rPr>
        <w:t>EdU</w:t>
      </w:r>
      <w:proofErr w:type="spellEnd"/>
      <w:r w:rsidR="00A7352C" w:rsidRPr="007731FA">
        <w:rPr>
          <w:rFonts w:ascii="Arial" w:hAnsi="Arial"/>
          <w:color w:val="000000" w:themeColor="text1"/>
          <w:sz w:val="22"/>
        </w:rPr>
        <w:t xml:space="preserve"> and </w:t>
      </w:r>
      <w:r w:rsidRPr="007731FA">
        <w:rPr>
          <w:rFonts w:ascii="Arial" w:hAnsi="Arial"/>
          <w:color w:val="000000" w:themeColor="text1"/>
          <w:sz w:val="22"/>
        </w:rPr>
        <w:t>Hoechst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were performed on</w:t>
      </w:r>
      <w:r w:rsidRPr="007731FA">
        <w:rPr>
          <w:rFonts w:ascii="Arial" w:hAnsi="Arial"/>
          <w:color w:val="000000" w:themeColor="text1"/>
          <w:sz w:val="22"/>
        </w:rPr>
        <w:t xml:space="preserve"> wild</w:t>
      </w:r>
      <w:r w:rsidR="00B97A33" w:rsidRPr="007731FA">
        <w:rPr>
          <w:rFonts w:ascii="Arial" w:hAnsi="Arial"/>
          <w:color w:val="000000" w:themeColor="text1"/>
          <w:sz w:val="22"/>
        </w:rPr>
        <w:t>-</w:t>
      </w:r>
      <w:r w:rsidRPr="007731FA">
        <w:rPr>
          <w:rFonts w:ascii="Arial" w:hAnsi="Arial"/>
          <w:color w:val="000000" w:themeColor="text1"/>
          <w:sz w:val="22"/>
        </w:rPr>
        <w:t>type SC cross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sections at 0, 1 and 3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>. Dotted line</w:t>
      </w:r>
      <w:r w:rsidR="00B97A33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B97A33" w:rsidRPr="007731FA">
        <w:rPr>
          <w:rFonts w:ascii="Arial" w:hAnsi="Arial"/>
          <w:color w:val="000000" w:themeColor="text1"/>
          <w:sz w:val="22"/>
        </w:rPr>
        <w:t>delineate</w:t>
      </w:r>
      <w:r w:rsidRPr="007731FA">
        <w:rPr>
          <w:rFonts w:ascii="Arial" w:hAnsi="Arial"/>
          <w:color w:val="000000" w:themeColor="text1"/>
          <w:sz w:val="22"/>
        </w:rPr>
        <w:t xml:space="preserve"> central canal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edges</w:t>
      </w:r>
      <w:r w:rsidRPr="007731FA">
        <w:rPr>
          <w:rFonts w:ascii="Arial" w:hAnsi="Arial"/>
          <w:color w:val="000000" w:themeColor="text1"/>
          <w:sz w:val="22"/>
        </w:rPr>
        <w:t>.</w:t>
      </w:r>
      <w:r w:rsidR="00316D31" w:rsidRPr="007731FA">
        <w:rPr>
          <w:rFonts w:ascii="Arial" w:hAnsi="Arial"/>
          <w:color w:val="000000" w:themeColor="text1"/>
          <w:sz w:val="22"/>
        </w:rPr>
        <w:t xml:space="preserve"> Single channels show </w:t>
      </w:r>
      <w:r w:rsidR="00316D31"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316D31" w:rsidRPr="007731FA">
        <w:rPr>
          <w:rFonts w:ascii="Arial" w:hAnsi="Arial"/>
          <w:color w:val="000000" w:themeColor="text1"/>
          <w:sz w:val="22"/>
        </w:rPr>
        <w:t xml:space="preserve"> expression.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F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Quantification of </w:t>
      </w:r>
      <w:r w:rsidR="00B97A33" w:rsidRPr="007731FA">
        <w:rPr>
          <w:rFonts w:ascii="Arial" w:hAnsi="Arial"/>
          <w:i/>
          <w:iCs/>
          <w:color w:val="000000" w:themeColor="text1"/>
          <w:sz w:val="22"/>
        </w:rPr>
        <w:t xml:space="preserve">syt11a </w:t>
      </w:r>
      <w:r w:rsidR="00B97A33" w:rsidRPr="007731FA">
        <w:rPr>
          <w:rFonts w:ascii="Arial" w:hAnsi="Arial"/>
          <w:color w:val="000000" w:themeColor="text1"/>
          <w:sz w:val="22"/>
        </w:rPr>
        <w:t xml:space="preserve">HCR </w:t>
      </w:r>
      <w:r w:rsidR="00B97A33" w:rsidRPr="007731FA">
        <w:rPr>
          <w:rFonts w:ascii="Arial" w:hAnsi="Arial"/>
          <w:i/>
          <w:iCs/>
          <w:color w:val="000000" w:themeColor="text1"/>
          <w:sz w:val="22"/>
        </w:rPr>
        <w:t>in situ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hybridization. I</w:t>
      </w:r>
      <w:r w:rsidRPr="007731FA">
        <w:rPr>
          <w:rFonts w:ascii="Arial" w:hAnsi="Arial"/>
          <w:color w:val="000000" w:themeColor="text1"/>
          <w:sz w:val="22"/>
        </w:rPr>
        <w:t xml:space="preserve">ntegrated density </w:t>
      </w:r>
      <w:r w:rsidR="00B97A33" w:rsidRPr="007731FA">
        <w:rPr>
          <w:rFonts w:ascii="Arial" w:hAnsi="Arial"/>
          <w:color w:val="000000" w:themeColor="text1"/>
          <w:sz w:val="22"/>
        </w:rPr>
        <w:t>was calculated</w:t>
      </w:r>
      <w:r w:rsidRPr="007731FA">
        <w:rPr>
          <w:rFonts w:ascii="Arial" w:hAnsi="Arial"/>
          <w:color w:val="000000" w:themeColor="text1"/>
          <w:sz w:val="22"/>
        </w:rPr>
        <w:t xml:space="preserve"> in the whole SC cross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section</w:t>
      </w:r>
      <w:r w:rsidR="00B97A33" w:rsidRPr="007731FA">
        <w:rPr>
          <w:rFonts w:ascii="Arial" w:hAnsi="Arial"/>
          <w:color w:val="000000" w:themeColor="text1"/>
          <w:sz w:val="22"/>
        </w:rPr>
        <w:t>s</w:t>
      </w:r>
      <w:r w:rsidRPr="007731FA">
        <w:rPr>
          <w:rFonts w:ascii="Arial" w:hAnsi="Arial"/>
          <w:color w:val="000000" w:themeColor="text1"/>
          <w:sz w:val="22"/>
        </w:rPr>
        <w:t xml:space="preserve"> (ANOVA </w:t>
      </w:r>
      <w:r w:rsidR="00B97A33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>value: 0.0013)</w:t>
      </w:r>
      <w:r w:rsidR="00B97A33" w:rsidRPr="007731FA">
        <w:rPr>
          <w:rFonts w:ascii="Arial" w:hAnsi="Arial"/>
          <w:color w:val="000000" w:themeColor="text1"/>
          <w:sz w:val="22"/>
        </w:rPr>
        <w:t xml:space="preserve"> and </w:t>
      </w:r>
      <w:r w:rsidRPr="007731FA">
        <w:rPr>
          <w:rFonts w:ascii="Arial" w:hAnsi="Arial"/>
          <w:color w:val="000000" w:themeColor="text1"/>
          <w:sz w:val="22"/>
        </w:rPr>
        <w:t>inside HuC/D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Pr="007731FA">
        <w:rPr>
          <w:rFonts w:ascii="Arial" w:hAnsi="Arial"/>
          <w:color w:val="000000" w:themeColor="text1"/>
          <w:sz w:val="22"/>
        </w:rPr>
        <w:t xml:space="preserve"> neurons (ANOVA </w:t>
      </w:r>
      <w:r w:rsidR="00B97A33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value: 0.0008) at 0, 1 and 3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 xml:space="preserve">.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G-H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Quantification of </w:t>
      </w:r>
      <w:r w:rsidR="00EF18B0"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EF18B0" w:rsidRPr="007731FA">
        <w:rPr>
          <w:rFonts w:ascii="Arial" w:hAnsi="Arial"/>
          <w:color w:val="000000" w:themeColor="text1"/>
          <w:sz w:val="22"/>
        </w:rPr>
        <w:t xml:space="preserve"> expressing cells after SCI. Shown are the absolute numbers </w:t>
      </w:r>
      <w:r w:rsidRPr="007731FA">
        <w:rPr>
          <w:rFonts w:ascii="Arial" w:hAnsi="Arial"/>
          <w:color w:val="000000" w:themeColor="text1"/>
          <w:sz w:val="22"/>
        </w:rPr>
        <w:t xml:space="preserve">of </w:t>
      </w:r>
      <w:r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EF18B0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EF18B0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cells (ANOVA </w:t>
      </w:r>
      <w:r w:rsidR="00B97A33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value: 0.0008), </w:t>
      </w:r>
      <w:r w:rsidR="00EE1191" w:rsidRPr="007731FA">
        <w:rPr>
          <w:rFonts w:ascii="Arial" w:hAnsi="Arial"/>
          <w:color w:val="000000" w:themeColor="text1"/>
          <w:sz w:val="22"/>
        </w:rPr>
        <w:t xml:space="preserve">and </w:t>
      </w:r>
      <w:r w:rsidRPr="007731FA">
        <w:rPr>
          <w:rFonts w:ascii="Arial" w:hAnsi="Arial"/>
          <w:color w:val="000000" w:themeColor="text1"/>
          <w:sz w:val="22"/>
        </w:rPr>
        <w:t xml:space="preserve">percent </w:t>
      </w:r>
      <w:r w:rsidR="00EF18B0"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="00EF18B0"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Pr="007731FA">
        <w:rPr>
          <w:rFonts w:ascii="Arial" w:hAnsi="Arial"/>
          <w:color w:val="000000" w:themeColor="text1"/>
          <w:sz w:val="22"/>
        </w:rPr>
        <w:t>neurons (</w:t>
      </w:r>
      <w:r w:rsidRPr="007731FA">
        <w:rPr>
          <w:rFonts w:ascii="Arial" w:hAnsi="Arial"/>
          <w:i/>
          <w:iCs/>
          <w:color w:val="000000" w:themeColor="text1"/>
          <w:sz w:val="22"/>
        </w:rPr>
        <w:t>syt11a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Pr="007731FA">
        <w:rPr>
          <w:rFonts w:ascii="Arial" w:hAnsi="Arial"/>
          <w:color w:val="000000" w:themeColor="text1"/>
          <w:sz w:val="22"/>
        </w:rPr>
        <w:t>HuC/D</w:t>
      </w:r>
      <w:r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EF18B0" w:rsidRPr="007731FA">
        <w:rPr>
          <w:rFonts w:ascii="Arial" w:hAnsi="Arial"/>
          <w:color w:val="000000" w:themeColor="text1"/>
          <w:sz w:val="22"/>
        </w:rPr>
        <w:t xml:space="preserve"> normalized to the total number of HuC/D</w:t>
      </w:r>
      <w:r w:rsidR="00EF18B0"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="00EF18B0" w:rsidRPr="007731FA">
        <w:rPr>
          <w:rFonts w:ascii="Arial" w:hAnsi="Arial"/>
          <w:color w:val="000000" w:themeColor="text1"/>
          <w:sz w:val="22"/>
        </w:rPr>
        <w:t>neurons</w:t>
      </w:r>
      <w:r w:rsidRPr="007731FA">
        <w:rPr>
          <w:rFonts w:ascii="Arial" w:hAnsi="Arial"/>
          <w:color w:val="000000" w:themeColor="text1"/>
          <w:sz w:val="22"/>
        </w:rPr>
        <w:t xml:space="preserve">) (ANOVA </w:t>
      </w:r>
      <w:r w:rsidR="00EF18B0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value: 0.0084). Analysis </w:t>
      </w:r>
      <w:r w:rsidR="00EF18B0" w:rsidRPr="007731FA">
        <w:rPr>
          <w:rFonts w:ascii="Arial" w:hAnsi="Arial"/>
          <w:color w:val="000000" w:themeColor="text1"/>
          <w:sz w:val="22"/>
        </w:rPr>
        <w:t>was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EF18B0" w:rsidRPr="007731FA">
        <w:rPr>
          <w:rFonts w:ascii="Arial" w:hAnsi="Arial"/>
          <w:color w:val="000000" w:themeColor="text1"/>
          <w:sz w:val="22"/>
        </w:rPr>
        <w:t>performed on</w:t>
      </w:r>
      <w:r w:rsidRPr="007731FA">
        <w:rPr>
          <w:rFonts w:ascii="Arial" w:hAnsi="Arial"/>
          <w:color w:val="000000" w:themeColor="text1"/>
          <w:sz w:val="22"/>
        </w:rPr>
        <w:t xml:space="preserve"> whole SC cross</w:t>
      </w:r>
      <w:r w:rsidR="00EF18B0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sections at 0, 1 and 3 </w:t>
      </w:r>
      <w:proofErr w:type="spellStart"/>
      <w:r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Pr="007731FA">
        <w:rPr>
          <w:rFonts w:ascii="Arial" w:hAnsi="Arial"/>
          <w:color w:val="000000" w:themeColor="text1"/>
          <w:sz w:val="22"/>
        </w:rPr>
        <w:t>.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I-K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Quantification of the integrated density of </w:t>
      </w:r>
      <w:r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Pr="007731FA">
        <w:rPr>
          <w:rFonts w:ascii="Arial" w:hAnsi="Arial"/>
          <w:color w:val="000000" w:themeColor="text1"/>
          <w:sz w:val="22"/>
        </w:rPr>
        <w:t xml:space="preserve"> HCR </w:t>
      </w:r>
      <w:r w:rsidRPr="007731FA">
        <w:rPr>
          <w:rFonts w:ascii="Arial" w:hAnsi="Arial"/>
          <w:i/>
          <w:iCs/>
          <w:color w:val="000000" w:themeColor="text1"/>
          <w:sz w:val="22"/>
        </w:rPr>
        <w:t>in situ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A7148D" w:rsidRPr="007731FA">
        <w:rPr>
          <w:rFonts w:ascii="Arial" w:hAnsi="Arial"/>
          <w:color w:val="000000" w:themeColor="text1"/>
          <w:sz w:val="22"/>
        </w:rPr>
        <w:t xml:space="preserve">hybridization </w:t>
      </w:r>
      <w:r w:rsidRPr="007731FA">
        <w:rPr>
          <w:rFonts w:ascii="Arial" w:hAnsi="Arial"/>
          <w:color w:val="000000" w:themeColor="text1"/>
          <w:sz w:val="22"/>
        </w:rPr>
        <w:t>signal in whole SC</w:t>
      </w:r>
      <w:r w:rsidR="00A7148D" w:rsidRPr="007731FA">
        <w:rPr>
          <w:rFonts w:ascii="Arial" w:hAnsi="Arial"/>
          <w:color w:val="000000" w:themeColor="text1"/>
          <w:sz w:val="22"/>
        </w:rPr>
        <w:t xml:space="preserve"> tissues</w:t>
      </w:r>
      <w:r w:rsidRPr="007731FA">
        <w:rPr>
          <w:rFonts w:ascii="Arial" w:hAnsi="Arial"/>
          <w:color w:val="000000" w:themeColor="text1"/>
          <w:sz w:val="22"/>
        </w:rPr>
        <w:t xml:space="preserve"> (ANOVA </w:t>
      </w:r>
      <w:r w:rsidR="00A7148D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 &lt;0.0001), inside GABAergic </w:t>
      </w:r>
      <w:r w:rsidR="00A7148D" w:rsidRPr="007731FA">
        <w:rPr>
          <w:rFonts w:ascii="Arial" w:hAnsi="Arial"/>
          <w:color w:val="000000" w:themeColor="text1"/>
          <w:sz w:val="22"/>
        </w:rPr>
        <w:t xml:space="preserve">neurons </w:t>
      </w:r>
      <w:r w:rsidRPr="007731FA">
        <w:rPr>
          <w:rFonts w:ascii="Arial" w:hAnsi="Arial"/>
          <w:color w:val="000000" w:themeColor="text1"/>
          <w:sz w:val="22"/>
        </w:rPr>
        <w:t xml:space="preserve">(ANOVA </w:t>
      </w:r>
      <w:r w:rsidR="00A7148D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>value &lt;0.0001), and glutamatergic</w:t>
      </w:r>
      <w:r w:rsidR="00A7148D" w:rsidRPr="007731FA">
        <w:rPr>
          <w:rFonts w:ascii="Arial" w:hAnsi="Arial"/>
          <w:color w:val="000000" w:themeColor="text1"/>
          <w:sz w:val="22"/>
        </w:rPr>
        <w:t xml:space="preserve"> neurons</w:t>
      </w:r>
      <w:r w:rsidRPr="007731FA">
        <w:rPr>
          <w:rFonts w:ascii="Arial" w:hAnsi="Arial"/>
          <w:color w:val="000000" w:themeColor="text1"/>
          <w:sz w:val="22"/>
        </w:rPr>
        <w:t xml:space="preserve"> (ANOVA </w:t>
      </w:r>
      <w:r w:rsidR="00A7148D" w:rsidRPr="007731FA">
        <w:rPr>
          <w:rFonts w:ascii="Arial" w:hAnsi="Arial"/>
          <w:color w:val="000000" w:themeColor="text1"/>
          <w:sz w:val="22"/>
        </w:rPr>
        <w:t>p-</w:t>
      </w:r>
      <w:r w:rsidRPr="007731FA">
        <w:rPr>
          <w:rFonts w:ascii="Arial" w:hAnsi="Arial"/>
          <w:color w:val="000000" w:themeColor="text1"/>
          <w:sz w:val="22"/>
        </w:rPr>
        <w:t xml:space="preserve">value &lt;0.0001). 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L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 xml:space="preserve">) </w:t>
      </w:r>
      <w:r w:rsidR="00EE1191" w:rsidRPr="007731FA">
        <w:rPr>
          <w:rFonts w:ascii="Arial" w:hAnsi="Arial"/>
          <w:color w:val="000000" w:themeColor="text1"/>
          <w:sz w:val="22"/>
        </w:rPr>
        <w:t xml:space="preserve">HCR </w:t>
      </w:r>
      <w:r w:rsidR="00EE1191" w:rsidRPr="007731FA">
        <w:rPr>
          <w:rFonts w:ascii="Arial" w:hAnsi="Arial"/>
          <w:i/>
          <w:iCs/>
          <w:color w:val="000000" w:themeColor="text1"/>
          <w:sz w:val="22"/>
        </w:rPr>
        <w:t>in situ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hybridization for </w:t>
      </w:r>
      <w:r w:rsidR="00EE1191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was co-localized with staining for HuC/D, Hb9, </w:t>
      </w:r>
      <w:r w:rsidR="00EE1191" w:rsidRPr="007731FA">
        <w:rPr>
          <w:rFonts w:ascii="Arial" w:hAnsi="Arial"/>
          <w:i/>
          <w:iCs/>
          <w:color w:val="000000" w:themeColor="text1"/>
          <w:sz w:val="22"/>
        </w:rPr>
        <w:t>isl</w:t>
      </w:r>
      <w:proofErr w:type="gramStart"/>
      <w:r w:rsidR="00EE1191" w:rsidRPr="007731FA">
        <w:rPr>
          <w:rFonts w:ascii="Arial" w:hAnsi="Arial"/>
          <w:i/>
          <w:iCs/>
          <w:color w:val="000000" w:themeColor="text1"/>
          <w:sz w:val="22"/>
        </w:rPr>
        <w:t>1:GFP</w:t>
      </w:r>
      <w:proofErr w:type="gramEnd"/>
      <w:r w:rsidR="00EE1191" w:rsidRPr="007731FA">
        <w:rPr>
          <w:rFonts w:ascii="Arial" w:hAnsi="Arial"/>
          <w:color w:val="000000" w:themeColor="text1"/>
          <w:sz w:val="22"/>
        </w:rPr>
        <w:t xml:space="preserve"> or Pax2. Wild-type or </w:t>
      </w:r>
      <w:r w:rsidR="00EE1191" w:rsidRPr="007731FA">
        <w:rPr>
          <w:rFonts w:ascii="Arial" w:hAnsi="Arial"/>
          <w:i/>
          <w:iCs/>
          <w:color w:val="000000" w:themeColor="text1"/>
          <w:sz w:val="22"/>
        </w:rPr>
        <w:t>isl</w:t>
      </w:r>
      <w:proofErr w:type="gramStart"/>
      <w:r w:rsidR="00EE1191" w:rsidRPr="007731FA">
        <w:rPr>
          <w:rFonts w:ascii="Arial" w:hAnsi="Arial"/>
          <w:i/>
          <w:iCs/>
          <w:color w:val="000000" w:themeColor="text1"/>
          <w:sz w:val="22"/>
        </w:rPr>
        <w:t>1:GFP</w:t>
      </w:r>
      <w:proofErr w:type="gramEnd"/>
      <w:r w:rsidR="00EE1191" w:rsidRPr="007731FA">
        <w:rPr>
          <w:rFonts w:ascii="Arial" w:hAnsi="Arial"/>
          <w:color w:val="000000" w:themeColor="text1"/>
          <w:sz w:val="22"/>
        </w:rPr>
        <w:t xml:space="preserve"> SC cross sections at 1 </w:t>
      </w:r>
      <w:proofErr w:type="spellStart"/>
      <w:r w:rsidR="00EE1191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EE1191" w:rsidRPr="007731FA">
        <w:rPr>
          <w:rFonts w:ascii="Arial" w:hAnsi="Arial"/>
          <w:color w:val="000000" w:themeColor="text1"/>
          <w:sz w:val="22"/>
        </w:rPr>
        <w:t xml:space="preserve"> were used. Dotted lines delineate central canal edges. Arrowheads point to double positive cells. 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6B7D86" w:rsidRPr="007731FA">
        <w:rPr>
          <w:rFonts w:ascii="Arial" w:hAnsi="Arial"/>
          <w:b/>
          <w:bCs/>
          <w:color w:val="000000" w:themeColor="text1"/>
          <w:sz w:val="22"/>
        </w:rPr>
        <w:t>M</w:t>
      </w:r>
      <w:r w:rsidR="00EE1191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Quantification of </w:t>
      </w:r>
      <w:r w:rsidR="00EE1191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EE1191" w:rsidRPr="007731FA">
        <w:rPr>
          <w:rFonts w:ascii="Arial" w:hAnsi="Arial"/>
          <w:color w:val="000000" w:themeColor="text1"/>
          <w:sz w:val="22"/>
        </w:rPr>
        <w:t xml:space="preserve"> expressing cells at 1 </w:t>
      </w:r>
      <w:proofErr w:type="spellStart"/>
      <w:r w:rsidR="00EE1191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EE1191" w:rsidRPr="007731FA">
        <w:rPr>
          <w:rFonts w:ascii="Arial" w:hAnsi="Arial"/>
          <w:color w:val="000000" w:themeColor="text1"/>
          <w:sz w:val="22"/>
        </w:rPr>
        <w:t xml:space="preserve">. For all quantifications, </w:t>
      </w:r>
      <w:r w:rsidR="00D70D50" w:rsidRPr="007731FA">
        <w:rPr>
          <w:rFonts w:ascii="Arial" w:hAnsi="Arial"/>
          <w:color w:val="000000" w:themeColor="text1"/>
          <w:sz w:val="22"/>
        </w:rPr>
        <w:t>Data points</w:t>
      </w:r>
      <w:r w:rsidRPr="007731FA">
        <w:rPr>
          <w:rFonts w:ascii="Arial" w:hAnsi="Arial"/>
          <w:color w:val="000000" w:themeColor="text1"/>
          <w:sz w:val="22"/>
        </w:rPr>
        <w:t xml:space="preserve"> in the bar charts indicate individual animals and sample sizes are indicated in parentheses. SC cross sections at 450 µm rostral to the lesion were analyzed. Brown-Forsythe and Welch ANOVA test was performed </w:t>
      </w:r>
      <w:r w:rsidR="00DA00CC" w:rsidRPr="007731FA">
        <w:rPr>
          <w:rFonts w:ascii="Arial" w:hAnsi="Arial"/>
          <w:color w:val="000000" w:themeColor="text1"/>
          <w:sz w:val="22"/>
        </w:rPr>
        <w:t>in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627775" w:rsidRPr="007731FA">
        <w:rPr>
          <w:rFonts w:ascii="Arial" w:hAnsi="Arial"/>
          <w:color w:val="000000" w:themeColor="text1"/>
          <w:sz w:val="22"/>
        </w:rPr>
        <w:t>all graphs</w:t>
      </w:r>
      <w:r w:rsidRPr="007731FA">
        <w:rPr>
          <w:rFonts w:ascii="Arial" w:hAnsi="Arial"/>
          <w:color w:val="000000" w:themeColor="text1"/>
          <w:sz w:val="22"/>
        </w:rPr>
        <w:t xml:space="preserve"> with Dunnett’s T3 multiple comparisons test performed across time</w:t>
      </w:r>
      <w:r w:rsidR="00A7148D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>points with 95% CI.</w:t>
      </w:r>
      <w:bookmarkStart w:id="1" w:name="_Hlk169005690"/>
      <w:r w:rsidR="00751458" w:rsidRPr="007731FA">
        <w:rPr>
          <w:rFonts w:ascii="Arial" w:hAnsi="Arial"/>
          <w:color w:val="000000" w:themeColor="text1"/>
          <w:sz w:val="22"/>
        </w:rPr>
        <w:t xml:space="preserve"> In all bar charts, data are presented as mean values +/- SEM</w:t>
      </w:r>
      <w:bookmarkEnd w:id="1"/>
      <w:r w:rsidR="00751458" w:rsidRPr="007731FA">
        <w:rPr>
          <w:rFonts w:ascii="Arial" w:hAnsi="Arial"/>
          <w:color w:val="000000" w:themeColor="text1"/>
          <w:sz w:val="22"/>
        </w:rPr>
        <w:t>.</w:t>
      </w:r>
      <w:r w:rsidR="00567FC6" w:rsidRPr="007731FA">
        <w:rPr>
          <w:rFonts w:ascii="Arial" w:hAnsi="Arial"/>
          <w:color w:val="000000" w:themeColor="text1"/>
          <w:sz w:val="22"/>
        </w:rPr>
        <w:t xml:space="preserve"> </w:t>
      </w:r>
      <w:bookmarkStart w:id="2" w:name="_Hlk169010294"/>
      <w:r w:rsidR="00567FC6" w:rsidRPr="007731FA">
        <w:rPr>
          <w:rFonts w:ascii="Arial" w:hAnsi="Arial"/>
          <w:color w:val="000000" w:themeColor="text1"/>
          <w:sz w:val="22"/>
        </w:rPr>
        <w:t>All the statistical tests used here are two-sided.</w:t>
      </w:r>
      <w:bookmarkEnd w:id="2"/>
      <w:r w:rsidRPr="007731FA">
        <w:rPr>
          <w:rFonts w:ascii="Arial" w:hAnsi="Arial"/>
          <w:color w:val="000000" w:themeColor="text1"/>
          <w:sz w:val="22"/>
        </w:rPr>
        <w:t xml:space="preserve"> *p≤0.05, </w:t>
      </w:r>
      <w:r w:rsidR="00244712" w:rsidRPr="007731FA">
        <w:rPr>
          <w:rFonts w:ascii="Arial" w:hAnsi="Arial"/>
          <w:color w:val="000000" w:themeColor="text1"/>
          <w:sz w:val="22"/>
        </w:rPr>
        <w:t xml:space="preserve">**p≤0.01, </w:t>
      </w:r>
      <w:r w:rsidRPr="007731FA">
        <w:rPr>
          <w:rFonts w:ascii="Arial" w:hAnsi="Arial"/>
          <w:color w:val="000000" w:themeColor="text1"/>
          <w:sz w:val="22"/>
        </w:rPr>
        <w:t>***p≤0.001. Scale bars, 50 µm.</w:t>
      </w:r>
      <w:r w:rsidR="00025ABD" w:rsidRPr="007731FA">
        <w:rPr>
          <w:rFonts w:ascii="Arial" w:hAnsi="Arial"/>
          <w:color w:val="000000" w:themeColor="text1"/>
          <w:sz w:val="22"/>
        </w:rPr>
        <w:t xml:space="preserve"> Source data are provided as a Source Data file.</w:t>
      </w:r>
      <w:r w:rsidR="0009739E" w:rsidRPr="007731FA">
        <w:rPr>
          <w:rFonts w:ascii="Arial" w:hAnsi="Arial"/>
          <w:color w:val="000000" w:themeColor="text1"/>
          <w:sz w:val="22"/>
        </w:rPr>
        <w:br w:type="page"/>
      </w:r>
    </w:p>
    <w:p w14:paraId="5AA306FA" w14:textId="143F2A15" w:rsidR="004440EC" w:rsidRPr="007731FA" w:rsidRDefault="00DF59CC" w:rsidP="007731FA">
      <w:pPr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noProof/>
          <w:color w:val="000000" w:themeColor="text1"/>
          <w:sz w:val="22"/>
        </w:rPr>
        <w:lastRenderedPageBreak/>
        <w:drawing>
          <wp:anchor distT="0" distB="0" distL="114300" distR="114300" simplePos="0" relativeHeight="251665408" behindDoc="0" locked="0" layoutInCell="1" allowOverlap="1" wp14:anchorId="563E2AB0" wp14:editId="7777B37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5084445"/>
            <wp:effectExtent l="0" t="0" r="0" b="0"/>
            <wp:wrapSquare wrapText="bothSides"/>
            <wp:docPr id="21" name="Picture 21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iagram&#10;&#10;Description automatically generated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40EC" w:rsidRPr="007731FA">
        <w:rPr>
          <w:rFonts w:ascii="Arial" w:hAnsi="Arial"/>
          <w:b/>
          <w:bCs/>
          <w:color w:val="000000" w:themeColor="text1"/>
          <w:sz w:val="22"/>
        </w:rPr>
        <w:br w:type="page"/>
      </w:r>
    </w:p>
    <w:p w14:paraId="39B427AA" w14:textId="32965874" w:rsidR="001347EB" w:rsidRPr="007731FA" w:rsidRDefault="007B3D1A" w:rsidP="007731FA">
      <w:pPr>
        <w:spacing w:after="0"/>
        <w:rPr>
          <w:rFonts w:ascii="Arial" w:hAnsi="Arial"/>
          <w:b/>
          <w:bCs/>
          <w:color w:val="000000" w:themeColor="text1"/>
          <w:sz w:val="22"/>
        </w:rPr>
      </w:pPr>
      <w:r w:rsidRPr="007731FA">
        <w:rPr>
          <w:rFonts w:ascii="Arial" w:hAnsi="Arial"/>
          <w:b/>
          <w:bCs/>
          <w:color w:val="000000" w:themeColor="text1"/>
          <w:sz w:val="22"/>
        </w:rPr>
        <w:lastRenderedPageBreak/>
        <w:t>Figure S</w:t>
      </w:r>
      <w:r w:rsidR="003B5517" w:rsidRPr="007731FA">
        <w:rPr>
          <w:rFonts w:ascii="Arial" w:hAnsi="Arial"/>
          <w:b/>
          <w:bCs/>
          <w:color w:val="000000" w:themeColor="text1"/>
          <w:sz w:val="22"/>
        </w:rPr>
        <w:t>7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. </w:t>
      </w:r>
      <w:r w:rsidR="008D7A17" w:rsidRPr="007731FA">
        <w:rPr>
          <w:rFonts w:ascii="Arial" w:hAnsi="Arial"/>
          <w:b/>
          <w:bCs/>
          <w:color w:val="000000" w:themeColor="text1"/>
          <w:sz w:val="22"/>
        </w:rPr>
        <w:t>CRISPR/Cas9 mutagenesis</w:t>
      </w:r>
      <w:r w:rsidR="0009739E" w:rsidRPr="007731FA">
        <w:rPr>
          <w:rFonts w:ascii="Arial" w:hAnsi="Arial"/>
          <w:b/>
          <w:bCs/>
          <w:color w:val="000000" w:themeColor="text1"/>
          <w:sz w:val="22"/>
        </w:rPr>
        <w:t xml:space="preserve"> and regeneration assay of N20 </w:t>
      </w:r>
      <w:proofErr w:type="spellStart"/>
      <w:r w:rsidR="0009739E" w:rsidRPr="007731FA">
        <w:rPr>
          <w:rFonts w:ascii="Arial" w:hAnsi="Arial"/>
          <w:b/>
          <w:bCs/>
          <w:color w:val="000000" w:themeColor="text1"/>
          <w:sz w:val="22"/>
        </w:rPr>
        <w:t>iNeurons</w:t>
      </w:r>
      <w:proofErr w:type="spellEnd"/>
      <w:r w:rsidRPr="007731FA">
        <w:rPr>
          <w:rFonts w:ascii="Arial" w:hAnsi="Arial"/>
          <w:b/>
          <w:bCs/>
          <w:color w:val="000000" w:themeColor="text1"/>
          <w:sz w:val="22"/>
        </w:rPr>
        <w:t xml:space="preserve"> (Related to figure </w:t>
      </w:r>
      <w:r w:rsidR="003B5517" w:rsidRPr="007731FA">
        <w:rPr>
          <w:rFonts w:ascii="Arial" w:hAnsi="Arial"/>
          <w:b/>
          <w:bCs/>
          <w:color w:val="000000" w:themeColor="text1"/>
          <w:sz w:val="22"/>
        </w:rPr>
        <w:t>7</w:t>
      </w:r>
      <w:r w:rsidRPr="007731FA">
        <w:rPr>
          <w:rFonts w:ascii="Arial" w:hAnsi="Arial"/>
          <w:b/>
          <w:bCs/>
          <w:color w:val="000000" w:themeColor="text1"/>
          <w:sz w:val="22"/>
        </w:rPr>
        <w:t xml:space="preserve">). </w:t>
      </w:r>
      <w:r w:rsidR="003B5517" w:rsidRPr="007731FA">
        <w:rPr>
          <w:rFonts w:ascii="Arial" w:hAnsi="Arial"/>
          <w:b/>
          <w:bCs/>
          <w:color w:val="000000" w:themeColor="text1"/>
          <w:sz w:val="22"/>
        </w:rPr>
        <w:t>(A-C)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Caudal-to-rostral tracing of neurons at 1 </w:t>
      </w:r>
      <w:proofErr w:type="spellStart"/>
      <w:r w:rsidR="003B5517" w:rsidRPr="007731FA">
        <w:rPr>
          <w:rFonts w:ascii="Arial" w:hAnsi="Arial"/>
          <w:color w:val="000000" w:themeColor="text1"/>
          <w:sz w:val="22"/>
        </w:rPr>
        <w:t>wpi</w:t>
      </w:r>
      <w:proofErr w:type="spellEnd"/>
      <w:r w:rsidR="003B5517" w:rsidRPr="007731FA">
        <w:rPr>
          <w:rFonts w:ascii="Arial" w:hAnsi="Arial"/>
          <w:color w:val="000000" w:themeColor="text1"/>
          <w:sz w:val="22"/>
        </w:rPr>
        <w:t xml:space="preserve">. Biocytin was applied 4 mm caudal to the lesion and co-labeled with </w:t>
      </w:r>
      <w:r w:rsidR="003B5517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HCR </w:t>
      </w:r>
      <w:r w:rsidR="003B5517" w:rsidRPr="007731FA">
        <w:rPr>
          <w:rFonts w:ascii="Arial" w:hAnsi="Arial"/>
          <w:i/>
          <w:iCs/>
          <w:color w:val="000000" w:themeColor="text1"/>
          <w:sz w:val="22"/>
        </w:rPr>
        <w:t>in situ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hybridization and HuC/D staining. SC cross sections 750 </w:t>
      </w:r>
      <w:r w:rsidR="003B5517" w:rsidRPr="007731FA">
        <w:rPr>
          <w:rFonts w:ascii="Symbol" w:hAnsi="Symbol"/>
          <w:color w:val="000000" w:themeColor="text1"/>
          <w:sz w:val="22"/>
        </w:rPr>
        <w:t>m</w:t>
      </w:r>
      <w:r w:rsidR="003B5517" w:rsidRPr="007731FA">
        <w:rPr>
          <w:rFonts w:ascii="Arial" w:hAnsi="Arial"/>
          <w:color w:val="000000" w:themeColor="text1"/>
          <w:sz w:val="22"/>
        </w:rPr>
        <w:t>m rostral to the lesion are shown in A. Dotted lines delineate central canal edges. The profiles of Biocytin-labeled neurons (Biocytin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HuC/D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>) were normalized to total neurons (HuC/D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>) in B. The profiles of Biocytin-labeled neurons (Biocytin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HuC/D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>) were normalized to total neurons (HuC/D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 xml:space="preserve">) in B. The profiles of Biocytin-labeled </w:t>
      </w:r>
      <w:proofErr w:type="spellStart"/>
      <w:r w:rsidR="003B5517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3B5517" w:rsidRPr="007731FA">
        <w:rPr>
          <w:rFonts w:ascii="Arial" w:hAnsi="Arial"/>
          <w:color w:val="000000" w:themeColor="text1"/>
          <w:sz w:val="22"/>
        </w:rPr>
        <w:t xml:space="preserve"> (Biocytin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</w:t>
      </w:r>
      <w:proofErr w:type="spellStart"/>
      <w:r w:rsidR="003B5517" w:rsidRPr="007731FA">
        <w:rPr>
          <w:rFonts w:ascii="Arial" w:hAnsi="Arial"/>
          <w:color w:val="000000" w:themeColor="text1"/>
          <w:sz w:val="22"/>
        </w:rPr>
        <w:t>HuC</w:t>
      </w:r>
      <w:proofErr w:type="spellEnd"/>
      <w:r w:rsidR="003B5517" w:rsidRPr="007731FA">
        <w:rPr>
          <w:rFonts w:ascii="Arial" w:hAnsi="Arial"/>
          <w:color w:val="000000" w:themeColor="text1"/>
          <w:sz w:val="22"/>
        </w:rPr>
        <w:t>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 xml:space="preserve">+ </w:t>
      </w:r>
      <w:r w:rsidR="003B5517" w:rsidRPr="007731FA">
        <w:rPr>
          <w:rFonts w:ascii="Arial" w:hAnsi="Arial"/>
          <w:i/>
          <w:iCs/>
          <w:color w:val="000000" w:themeColor="text1"/>
          <w:sz w:val="22"/>
        </w:rPr>
        <w:t>syt11b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>) were normalized to traced neurons (Biocytin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 xml:space="preserve"> HuC/D</w:t>
      </w:r>
      <w:r w:rsidR="003B5517" w:rsidRPr="007731FA">
        <w:rPr>
          <w:rFonts w:ascii="Arial" w:hAnsi="Arial"/>
          <w:color w:val="000000" w:themeColor="text1"/>
          <w:sz w:val="22"/>
          <w:vertAlign w:val="superscript"/>
        </w:rPr>
        <w:t>+</w:t>
      </w:r>
      <w:r w:rsidR="003B5517" w:rsidRPr="007731FA">
        <w:rPr>
          <w:rFonts w:ascii="Arial" w:hAnsi="Arial"/>
          <w:color w:val="000000" w:themeColor="text1"/>
          <w:sz w:val="22"/>
        </w:rPr>
        <w:t>) in C.</w:t>
      </w:r>
      <w:r w:rsidR="003B5517" w:rsidRPr="007731FA">
        <w:rPr>
          <w:rFonts w:ascii="Arial" w:hAnsi="Arial"/>
          <w:b/>
          <w:bCs/>
          <w:color w:val="000000" w:themeColor="text1"/>
          <w:sz w:val="22"/>
        </w:rPr>
        <w:t xml:space="preserve"> </w:t>
      </w:r>
      <w:r w:rsidR="00E17FB5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220C7D" w:rsidRPr="007731FA">
        <w:rPr>
          <w:rFonts w:ascii="Arial" w:hAnsi="Arial"/>
          <w:b/>
          <w:bCs/>
          <w:color w:val="000000" w:themeColor="text1"/>
          <w:sz w:val="22"/>
        </w:rPr>
        <w:t>D</w:t>
      </w:r>
      <w:r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A728E4" w:rsidRPr="007731FA">
        <w:rPr>
          <w:rFonts w:ascii="Arial" w:hAnsi="Arial"/>
          <w:color w:val="000000" w:themeColor="text1"/>
          <w:sz w:val="22"/>
        </w:rPr>
        <w:t xml:space="preserve">Dot plot showing expression of markers selected for mutagenesis in </w:t>
      </w:r>
      <w:proofErr w:type="spellStart"/>
      <w:r w:rsidR="00A728E4" w:rsidRPr="007731FA">
        <w:rPr>
          <w:rFonts w:ascii="Arial" w:hAnsi="Arial"/>
          <w:color w:val="000000" w:themeColor="text1"/>
          <w:sz w:val="22"/>
        </w:rPr>
        <w:t>iNeurons</w:t>
      </w:r>
      <w:proofErr w:type="spellEnd"/>
      <w:r w:rsidR="00A728E4" w:rsidRPr="007731FA">
        <w:rPr>
          <w:rFonts w:ascii="Arial" w:hAnsi="Arial"/>
          <w:color w:val="000000" w:themeColor="text1"/>
          <w:sz w:val="22"/>
        </w:rPr>
        <w:t xml:space="preserve">. </w:t>
      </w:r>
      <w:r w:rsidR="00A728E4" w:rsidRPr="007731FA">
        <w:rPr>
          <w:rFonts w:ascii="Arial" w:hAnsi="Arial"/>
          <w:b/>
          <w:bCs/>
          <w:color w:val="000000" w:themeColor="text1"/>
          <w:sz w:val="22"/>
        </w:rPr>
        <w:t>(</w:t>
      </w:r>
      <w:r w:rsidR="00220C7D" w:rsidRPr="007731FA">
        <w:rPr>
          <w:rFonts w:ascii="Arial" w:hAnsi="Arial"/>
          <w:b/>
          <w:bCs/>
          <w:color w:val="000000" w:themeColor="text1"/>
          <w:sz w:val="22"/>
        </w:rPr>
        <w:t>E</w:t>
      </w:r>
      <w:r w:rsidR="00A728E4" w:rsidRPr="007731FA">
        <w:rPr>
          <w:rFonts w:ascii="Arial" w:hAnsi="Arial"/>
          <w:b/>
          <w:bCs/>
          <w:color w:val="000000" w:themeColor="text1"/>
          <w:sz w:val="22"/>
        </w:rPr>
        <w:t>)</w:t>
      </w:r>
      <w:r w:rsidR="00A728E4" w:rsidRPr="007731FA">
        <w:rPr>
          <w:rFonts w:ascii="Arial" w:hAnsi="Arial"/>
          <w:color w:val="000000" w:themeColor="text1"/>
          <w:sz w:val="22"/>
        </w:rPr>
        <w:t xml:space="preserve"> </w:t>
      </w:r>
      <w:r w:rsidRPr="007731FA">
        <w:rPr>
          <w:rFonts w:ascii="Arial" w:hAnsi="Arial"/>
          <w:color w:val="000000" w:themeColor="text1"/>
          <w:sz w:val="22"/>
        </w:rPr>
        <w:t xml:space="preserve">Quantification of </w:t>
      </w:r>
      <w:r w:rsidR="002C2D56" w:rsidRPr="007731FA">
        <w:rPr>
          <w:rFonts w:ascii="Arial" w:hAnsi="Arial"/>
          <w:color w:val="000000" w:themeColor="text1"/>
          <w:sz w:val="22"/>
        </w:rPr>
        <w:t xml:space="preserve">targeting efficiency </w:t>
      </w:r>
      <w:r w:rsidRPr="007731FA">
        <w:rPr>
          <w:rFonts w:ascii="Arial" w:hAnsi="Arial"/>
          <w:color w:val="000000" w:themeColor="text1"/>
          <w:sz w:val="22"/>
        </w:rPr>
        <w:t xml:space="preserve">using </w:t>
      </w:r>
      <w:r w:rsidR="00B1388A" w:rsidRPr="007731FA">
        <w:rPr>
          <w:rFonts w:ascii="Arial" w:hAnsi="Arial"/>
          <w:color w:val="000000" w:themeColor="text1"/>
          <w:sz w:val="22"/>
        </w:rPr>
        <w:t>capillary electrophoresis</w:t>
      </w:r>
      <w:r w:rsidRPr="007731FA">
        <w:rPr>
          <w:rFonts w:ascii="Arial" w:hAnsi="Arial"/>
          <w:color w:val="000000" w:themeColor="text1"/>
          <w:sz w:val="22"/>
        </w:rPr>
        <w:t>.</w:t>
      </w:r>
      <w:r w:rsidR="00210B42" w:rsidRPr="007731FA">
        <w:rPr>
          <w:rFonts w:ascii="Arial" w:hAnsi="Arial"/>
          <w:color w:val="000000" w:themeColor="text1"/>
          <w:sz w:val="22"/>
        </w:rPr>
        <w:t xml:space="preserve"> Percent inde</w:t>
      </w:r>
      <w:r w:rsidR="007532AF" w:rsidRPr="007731FA">
        <w:rPr>
          <w:rFonts w:ascii="Arial" w:hAnsi="Arial"/>
          <w:color w:val="000000" w:themeColor="text1"/>
          <w:sz w:val="22"/>
        </w:rPr>
        <w:t>l represents the efficiency of indel amplicons relative to wild-type amplicon</w:t>
      </w:r>
      <w:r w:rsidR="009E32AF" w:rsidRPr="007731FA">
        <w:rPr>
          <w:rFonts w:ascii="Arial" w:hAnsi="Arial"/>
          <w:color w:val="000000" w:themeColor="text1"/>
          <w:sz w:val="22"/>
        </w:rPr>
        <w:t xml:space="preserve">s. </w:t>
      </w:r>
      <w:r w:rsidR="00E3786C" w:rsidRPr="007731FA">
        <w:rPr>
          <w:rFonts w:ascii="Arial" w:hAnsi="Arial"/>
          <w:color w:val="000000" w:themeColor="text1"/>
          <w:sz w:val="22"/>
        </w:rPr>
        <w:t xml:space="preserve">For genes in which percent indel efficiency was </w:t>
      </w:r>
      <w:r w:rsidR="009E32AF" w:rsidRPr="007731FA">
        <w:rPr>
          <w:rFonts w:ascii="Arial" w:hAnsi="Arial"/>
          <w:color w:val="000000" w:themeColor="text1"/>
          <w:sz w:val="22"/>
        </w:rPr>
        <w:t>&gt;</w:t>
      </w:r>
      <w:r w:rsidRPr="007731FA">
        <w:rPr>
          <w:rFonts w:ascii="Arial" w:hAnsi="Arial"/>
          <w:color w:val="000000" w:themeColor="text1"/>
          <w:sz w:val="22"/>
        </w:rPr>
        <w:t xml:space="preserve">90% indel (e.g., </w:t>
      </w:r>
      <w:r w:rsidRPr="007731FA">
        <w:rPr>
          <w:rFonts w:ascii="Arial" w:hAnsi="Arial"/>
          <w:i/>
          <w:iCs/>
          <w:color w:val="000000" w:themeColor="text1"/>
          <w:sz w:val="22"/>
        </w:rPr>
        <w:t>shootin3</w:t>
      </w:r>
      <w:r w:rsidRPr="007731FA">
        <w:rPr>
          <w:rFonts w:ascii="Arial" w:hAnsi="Arial"/>
          <w:color w:val="000000" w:themeColor="text1"/>
          <w:sz w:val="22"/>
        </w:rPr>
        <w:t xml:space="preserve">), </w:t>
      </w:r>
      <w:r w:rsidR="00E3786C" w:rsidRPr="007731FA">
        <w:rPr>
          <w:rFonts w:ascii="Arial" w:hAnsi="Arial"/>
          <w:color w:val="000000" w:themeColor="text1"/>
          <w:sz w:val="22"/>
        </w:rPr>
        <w:t xml:space="preserve">zebrafish </w:t>
      </w:r>
      <w:r w:rsidR="009E32AF" w:rsidRPr="007731FA">
        <w:rPr>
          <w:rFonts w:ascii="Arial" w:hAnsi="Arial"/>
          <w:color w:val="000000" w:themeColor="text1"/>
          <w:sz w:val="22"/>
        </w:rPr>
        <w:t>were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9E32AF" w:rsidRPr="007731FA">
        <w:rPr>
          <w:rFonts w:ascii="Arial" w:hAnsi="Arial"/>
          <w:color w:val="000000" w:themeColor="text1"/>
          <w:sz w:val="22"/>
        </w:rPr>
        <w:t xml:space="preserve">randomly </w:t>
      </w:r>
      <w:r w:rsidRPr="007731FA">
        <w:rPr>
          <w:rFonts w:ascii="Arial" w:hAnsi="Arial"/>
          <w:color w:val="000000" w:themeColor="text1"/>
          <w:sz w:val="22"/>
        </w:rPr>
        <w:t xml:space="preserve">selected </w:t>
      </w:r>
      <w:r w:rsidR="00E3786C" w:rsidRPr="007731FA">
        <w:rPr>
          <w:rFonts w:ascii="Arial" w:hAnsi="Arial"/>
          <w:color w:val="000000" w:themeColor="text1"/>
          <w:sz w:val="22"/>
        </w:rPr>
        <w:t>fish required for swim endurance assay</w:t>
      </w:r>
      <w:r w:rsidRPr="007731FA">
        <w:rPr>
          <w:rFonts w:ascii="Arial" w:hAnsi="Arial"/>
          <w:color w:val="000000" w:themeColor="text1"/>
          <w:sz w:val="22"/>
        </w:rPr>
        <w:t xml:space="preserve">. For genes </w:t>
      </w:r>
      <w:r w:rsidR="004F4F37" w:rsidRPr="007731FA">
        <w:rPr>
          <w:rFonts w:ascii="Arial" w:hAnsi="Arial"/>
          <w:color w:val="000000" w:themeColor="text1"/>
          <w:sz w:val="22"/>
        </w:rPr>
        <w:t>with lower targeting efficiency</w:t>
      </w:r>
      <w:r w:rsidRPr="007731FA">
        <w:rPr>
          <w:rFonts w:ascii="Arial" w:hAnsi="Arial"/>
          <w:color w:val="000000" w:themeColor="text1"/>
          <w:sz w:val="22"/>
        </w:rPr>
        <w:t xml:space="preserve">, only </w:t>
      </w:r>
      <w:r w:rsidR="004F4F37" w:rsidRPr="007731FA">
        <w:rPr>
          <w:rFonts w:ascii="Arial" w:hAnsi="Arial"/>
          <w:color w:val="000000" w:themeColor="text1"/>
          <w:sz w:val="22"/>
        </w:rPr>
        <w:t>genotyped animals</w:t>
      </w:r>
      <w:r w:rsidRPr="007731FA">
        <w:rPr>
          <w:rFonts w:ascii="Arial" w:hAnsi="Arial"/>
          <w:color w:val="000000" w:themeColor="text1"/>
          <w:sz w:val="22"/>
        </w:rPr>
        <w:t xml:space="preserve"> with </w:t>
      </w:r>
      <w:r w:rsidR="004F4F37" w:rsidRPr="007731FA">
        <w:rPr>
          <w:rFonts w:ascii="Arial" w:hAnsi="Arial"/>
          <w:color w:val="000000" w:themeColor="text1"/>
          <w:sz w:val="22"/>
        </w:rPr>
        <w:t>percent &gt;</w:t>
      </w:r>
      <w:r w:rsidRPr="007731FA">
        <w:rPr>
          <w:rFonts w:ascii="Arial" w:hAnsi="Arial"/>
          <w:color w:val="000000" w:themeColor="text1"/>
          <w:sz w:val="22"/>
        </w:rPr>
        <w:t xml:space="preserve">90% </w:t>
      </w:r>
      <w:r w:rsidR="004F4F37" w:rsidRPr="007731FA">
        <w:rPr>
          <w:rFonts w:ascii="Arial" w:hAnsi="Arial"/>
          <w:color w:val="000000" w:themeColor="text1"/>
          <w:sz w:val="22"/>
        </w:rPr>
        <w:t>were</w:t>
      </w:r>
      <w:r w:rsidRPr="007731FA">
        <w:rPr>
          <w:rFonts w:ascii="Arial" w:hAnsi="Arial"/>
          <w:color w:val="000000" w:themeColor="text1"/>
          <w:sz w:val="22"/>
        </w:rPr>
        <w:t xml:space="preserve"> used</w:t>
      </w:r>
      <w:r w:rsidR="004F4F37" w:rsidRPr="007731FA">
        <w:rPr>
          <w:rFonts w:ascii="Arial" w:hAnsi="Arial"/>
          <w:color w:val="000000" w:themeColor="text1"/>
          <w:sz w:val="22"/>
        </w:rPr>
        <w:t xml:space="preserve"> </w:t>
      </w:r>
      <w:r w:rsidR="007D62B4" w:rsidRPr="007731FA">
        <w:rPr>
          <w:rFonts w:ascii="Arial" w:hAnsi="Arial"/>
          <w:color w:val="000000" w:themeColor="text1"/>
          <w:sz w:val="22"/>
        </w:rPr>
        <w:t>to assess SC regeneration</w:t>
      </w:r>
      <w:r w:rsidRPr="007731FA">
        <w:rPr>
          <w:rFonts w:ascii="Arial" w:hAnsi="Arial"/>
          <w:color w:val="000000" w:themeColor="text1"/>
          <w:sz w:val="22"/>
        </w:rPr>
        <w:t>.</w:t>
      </w:r>
      <w:r w:rsidR="00751458" w:rsidRPr="007731FA">
        <w:rPr>
          <w:rFonts w:ascii="Arial" w:hAnsi="Arial"/>
          <w:color w:val="000000" w:themeColor="text1"/>
          <w:sz w:val="22"/>
        </w:rPr>
        <w:t xml:space="preserve"> </w:t>
      </w:r>
      <w:r w:rsidR="00595D67" w:rsidRPr="007731FA">
        <w:rPr>
          <w:rFonts w:ascii="Arial" w:hAnsi="Arial"/>
          <w:color w:val="000000" w:themeColor="text1"/>
          <w:sz w:val="22"/>
        </w:rPr>
        <w:t>Solid</w:t>
      </w:r>
      <w:r w:rsidR="00751458" w:rsidRPr="007731FA">
        <w:rPr>
          <w:rFonts w:ascii="Arial" w:hAnsi="Arial"/>
          <w:color w:val="000000" w:themeColor="text1"/>
          <w:sz w:val="22"/>
        </w:rPr>
        <w:t xml:space="preserve"> line shows the mean efficiency</w:t>
      </w:r>
      <w:r w:rsidR="00595D67" w:rsidRPr="007731FA">
        <w:rPr>
          <w:rFonts w:ascii="Arial" w:hAnsi="Arial"/>
          <w:color w:val="000000" w:themeColor="text1"/>
          <w:sz w:val="22"/>
        </w:rPr>
        <w:t xml:space="preserve"> and dotted line shows the 90% cutoff mark</w:t>
      </w:r>
      <w:r w:rsidR="00751458" w:rsidRPr="007731FA">
        <w:rPr>
          <w:rFonts w:ascii="Arial" w:hAnsi="Arial"/>
          <w:color w:val="000000" w:themeColor="text1"/>
          <w:sz w:val="22"/>
        </w:rPr>
        <w:t>.</w:t>
      </w:r>
      <w:r w:rsidRPr="007731FA">
        <w:rPr>
          <w:rFonts w:ascii="Arial" w:hAnsi="Arial"/>
          <w:color w:val="000000" w:themeColor="text1"/>
          <w:sz w:val="22"/>
        </w:rPr>
        <w:t xml:space="preserve"> </w:t>
      </w:r>
      <w:r w:rsidR="003B5517" w:rsidRPr="007731FA">
        <w:rPr>
          <w:rFonts w:ascii="Arial" w:hAnsi="Arial"/>
          <w:color w:val="000000" w:themeColor="text1"/>
          <w:sz w:val="22"/>
        </w:rPr>
        <w:t>Scale bars, 50 µm.</w:t>
      </w:r>
      <w:r w:rsidR="00751458" w:rsidRPr="007731FA">
        <w:rPr>
          <w:rFonts w:ascii="Arial" w:hAnsi="Arial"/>
          <w:color w:val="000000" w:themeColor="text1"/>
          <w:sz w:val="22"/>
        </w:rPr>
        <w:t xml:space="preserve"> In all bar charts, data are presented as mean values +/- SEM.</w:t>
      </w:r>
      <w:r w:rsidR="00025ABD" w:rsidRPr="007731FA">
        <w:rPr>
          <w:rFonts w:ascii="Arial" w:hAnsi="Arial"/>
          <w:color w:val="000000" w:themeColor="text1"/>
          <w:sz w:val="22"/>
        </w:rPr>
        <w:t xml:space="preserve"> </w:t>
      </w:r>
      <w:r w:rsidR="003418A5" w:rsidRPr="007731FA">
        <w:rPr>
          <w:rFonts w:ascii="Arial" w:hAnsi="Arial"/>
          <w:color w:val="000000" w:themeColor="text1"/>
          <w:sz w:val="22"/>
        </w:rPr>
        <w:t xml:space="preserve">Data points in graphs B, C and E indicate individual animal and sample sizes are indicated in parentheses. </w:t>
      </w:r>
      <w:r w:rsidR="00025ABD" w:rsidRPr="007731FA">
        <w:rPr>
          <w:rFonts w:ascii="Arial" w:hAnsi="Arial"/>
          <w:color w:val="000000" w:themeColor="text1"/>
          <w:sz w:val="22"/>
        </w:rPr>
        <w:t>Source data are provided as a Source Data file.</w:t>
      </w:r>
    </w:p>
    <w:sectPr w:rsidR="001347EB" w:rsidRPr="007731FA" w:rsidSect="00786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B2332"/>
    <w:multiLevelType w:val="hybridMultilevel"/>
    <w:tmpl w:val="2B5829B0"/>
    <w:lvl w:ilvl="0" w:tplc="FB34BE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8691A"/>
    <w:multiLevelType w:val="hybridMultilevel"/>
    <w:tmpl w:val="36EC46D8"/>
    <w:lvl w:ilvl="0" w:tplc="1E1A2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rzz9ftiwpv5gepfet5pp0mp9xp5fpd2a22&quot;&gt;My EndNote Library-Converted&lt;record-ids&gt;&lt;item&gt;88&lt;/item&gt;&lt;item&gt;334&lt;/item&gt;&lt;item&gt;391&lt;/item&gt;&lt;item&gt;393&lt;/item&gt;&lt;item&gt;454&lt;/item&gt;&lt;item&gt;462&lt;/item&gt;&lt;item&gt;464&lt;/item&gt;&lt;item&gt;465&lt;/item&gt;&lt;item&gt;488&lt;/item&gt;&lt;item&gt;525&lt;/item&gt;&lt;item&gt;526&lt;/item&gt;&lt;item&gt;533&lt;/item&gt;&lt;item&gt;540&lt;/item&gt;&lt;item&gt;551&lt;/item&gt;&lt;item&gt;566&lt;/item&gt;&lt;item&gt;569&lt;/item&gt;&lt;item&gt;570&lt;/item&gt;&lt;item&gt;572&lt;/item&gt;&lt;item&gt;573&lt;/item&gt;&lt;item&gt;582&lt;/item&gt;&lt;item&gt;587&lt;/item&gt;&lt;item&gt;592&lt;/item&gt;&lt;item&gt;601&lt;/item&gt;&lt;item&gt;607&lt;/item&gt;&lt;item&gt;608&lt;/item&gt;&lt;item&gt;609&lt;/item&gt;&lt;item&gt;611&lt;/item&gt;&lt;item&gt;616&lt;/item&gt;&lt;item&gt;617&lt;/item&gt;&lt;item&gt;621&lt;/item&gt;&lt;item&gt;622&lt;/item&gt;&lt;item&gt;624&lt;/item&gt;&lt;item&gt;627&lt;/item&gt;&lt;item&gt;628&lt;/item&gt;&lt;item&gt;629&lt;/item&gt;&lt;item&gt;630&lt;/item&gt;&lt;/record-ids&gt;&lt;/item&gt;&lt;/Libraries&gt;"/>
  </w:docVars>
  <w:rsids>
    <w:rsidRoot w:val="00A20DC7"/>
    <w:rsid w:val="00000299"/>
    <w:rsid w:val="000012C0"/>
    <w:rsid w:val="00001E9A"/>
    <w:rsid w:val="0000255B"/>
    <w:rsid w:val="00003A24"/>
    <w:rsid w:val="00006EAA"/>
    <w:rsid w:val="00007A19"/>
    <w:rsid w:val="00015AB8"/>
    <w:rsid w:val="00016A1C"/>
    <w:rsid w:val="00021992"/>
    <w:rsid w:val="00025490"/>
    <w:rsid w:val="00025ABD"/>
    <w:rsid w:val="000261FE"/>
    <w:rsid w:val="000312D5"/>
    <w:rsid w:val="000362E9"/>
    <w:rsid w:val="00036554"/>
    <w:rsid w:val="000370D4"/>
    <w:rsid w:val="0004059E"/>
    <w:rsid w:val="00045203"/>
    <w:rsid w:val="0004705C"/>
    <w:rsid w:val="00050EF0"/>
    <w:rsid w:val="0005203B"/>
    <w:rsid w:val="00053C3A"/>
    <w:rsid w:val="000638D6"/>
    <w:rsid w:val="00063D9F"/>
    <w:rsid w:val="00065526"/>
    <w:rsid w:val="000721FD"/>
    <w:rsid w:val="00072590"/>
    <w:rsid w:val="000813EE"/>
    <w:rsid w:val="000829AE"/>
    <w:rsid w:val="00085DE5"/>
    <w:rsid w:val="00090F79"/>
    <w:rsid w:val="000912E9"/>
    <w:rsid w:val="0009254A"/>
    <w:rsid w:val="000945C5"/>
    <w:rsid w:val="00094CE8"/>
    <w:rsid w:val="0009739E"/>
    <w:rsid w:val="00097B57"/>
    <w:rsid w:val="000A0804"/>
    <w:rsid w:val="000A2636"/>
    <w:rsid w:val="000B3813"/>
    <w:rsid w:val="000B43CD"/>
    <w:rsid w:val="000B58F0"/>
    <w:rsid w:val="000B5C73"/>
    <w:rsid w:val="000B64AD"/>
    <w:rsid w:val="000C09B8"/>
    <w:rsid w:val="000D527B"/>
    <w:rsid w:val="000D72A7"/>
    <w:rsid w:val="000D75F6"/>
    <w:rsid w:val="000E0528"/>
    <w:rsid w:val="000E0D7E"/>
    <w:rsid w:val="000E14BF"/>
    <w:rsid w:val="000E18D9"/>
    <w:rsid w:val="000E407E"/>
    <w:rsid w:val="000F059D"/>
    <w:rsid w:val="000F0BCC"/>
    <w:rsid w:val="000F333B"/>
    <w:rsid w:val="000F3F70"/>
    <w:rsid w:val="000F48E3"/>
    <w:rsid w:val="000F5BFC"/>
    <w:rsid w:val="000F65FF"/>
    <w:rsid w:val="001007EE"/>
    <w:rsid w:val="00101D2A"/>
    <w:rsid w:val="00105041"/>
    <w:rsid w:val="00105471"/>
    <w:rsid w:val="00105871"/>
    <w:rsid w:val="00111010"/>
    <w:rsid w:val="00112196"/>
    <w:rsid w:val="001225C9"/>
    <w:rsid w:val="00122DC2"/>
    <w:rsid w:val="0012404F"/>
    <w:rsid w:val="00133BA8"/>
    <w:rsid w:val="0013403E"/>
    <w:rsid w:val="001347EB"/>
    <w:rsid w:val="00140286"/>
    <w:rsid w:val="00141F7F"/>
    <w:rsid w:val="00146623"/>
    <w:rsid w:val="001473C6"/>
    <w:rsid w:val="00151ECB"/>
    <w:rsid w:val="0015779E"/>
    <w:rsid w:val="001629B1"/>
    <w:rsid w:val="001678C8"/>
    <w:rsid w:val="00171CD4"/>
    <w:rsid w:val="00171E4F"/>
    <w:rsid w:val="00175116"/>
    <w:rsid w:val="001870C0"/>
    <w:rsid w:val="00187DBE"/>
    <w:rsid w:val="00192CBA"/>
    <w:rsid w:val="00194981"/>
    <w:rsid w:val="00196568"/>
    <w:rsid w:val="001A01BA"/>
    <w:rsid w:val="001A1454"/>
    <w:rsid w:val="001B5443"/>
    <w:rsid w:val="001B6D51"/>
    <w:rsid w:val="001C0053"/>
    <w:rsid w:val="001C2EB2"/>
    <w:rsid w:val="001C33F7"/>
    <w:rsid w:val="001C65ED"/>
    <w:rsid w:val="001E0770"/>
    <w:rsid w:val="001E1138"/>
    <w:rsid w:val="001E4A9B"/>
    <w:rsid w:val="001E52E6"/>
    <w:rsid w:val="001E5386"/>
    <w:rsid w:val="001F1049"/>
    <w:rsid w:val="001F3014"/>
    <w:rsid w:val="002035C1"/>
    <w:rsid w:val="00205627"/>
    <w:rsid w:val="00210B42"/>
    <w:rsid w:val="0021135E"/>
    <w:rsid w:val="00212F7E"/>
    <w:rsid w:val="00214338"/>
    <w:rsid w:val="00216399"/>
    <w:rsid w:val="00220C7D"/>
    <w:rsid w:val="00223A71"/>
    <w:rsid w:val="00225355"/>
    <w:rsid w:val="00232AC8"/>
    <w:rsid w:val="0023603B"/>
    <w:rsid w:val="00236DBB"/>
    <w:rsid w:val="002375C0"/>
    <w:rsid w:val="00243EBA"/>
    <w:rsid w:val="00244712"/>
    <w:rsid w:val="002454D5"/>
    <w:rsid w:val="00251DC7"/>
    <w:rsid w:val="002600A9"/>
    <w:rsid w:val="0026103A"/>
    <w:rsid w:val="00263EDC"/>
    <w:rsid w:val="0026731B"/>
    <w:rsid w:val="00281C1E"/>
    <w:rsid w:val="00282D68"/>
    <w:rsid w:val="0028329B"/>
    <w:rsid w:val="0028339E"/>
    <w:rsid w:val="0028569A"/>
    <w:rsid w:val="00287CF6"/>
    <w:rsid w:val="00290CEA"/>
    <w:rsid w:val="00291B24"/>
    <w:rsid w:val="002A0539"/>
    <w:rsid w:val="002A0BCB"/>
    <w:rsid w:val="002A2354"/>
    <w:rsid w:val="002B009B"/>
    <w:rsid w:val="002B36CA"/>
    <w:rsid w:val="002C2D56"/>
    <w:rsid w:val="002C4871"/>
    <w:rsid w:val="002C52E0"/>
    <w:rsid w:val="002C73EF"/>
    <w:rsid w:val="002D0C2D"/>
    <w:rsid w:val="002D0C65"/>
    <w:rsid w:val="002D7C3B"/>
    <w:rsid w:val="002D7DD1"/>
    <w:rsid w:val="002E671C"/>
    <w:rsid w:val="002F0D17"/>
    <w:rsid w:val="002F6353"/>
    <w:rsid w:val="00302DAA"/>
    <w:rsid w:val="00303F7C"/>
    <w:rsid w:val="00304D13"/>
    <w:rsid w:val="0030685F"/>
    <w:rsid w:val="00306CB1"/>
    <w:rsid w:val="00310613"/>
    <w:rsid w:val="003140B9"/>
    <w:rsid w:val="00315435"/>
    <w:rsid w:val="0031569D"/>
    <w:rsid w:val="00316D31"/>
    <w:rsid w:val="00322C95"/>
    <w:rsid w:val="00323790"/>
    <w:rsid w:val="00324D37"/>
    <w:rsid w:val="00325D90"/>
    <w:rsid w:val="00340F8D"/>
    <w:rsid w:val="003418A5"/>
    <w:rsid w:val="003454B8"/>
    <w:rsid w:val="00347EF6"/>
    <w:rsid w:val="00354006"/>
    <w:rsid w:val="00354EBD"/>
    <w:rsid w:val="00360F43"/>
    <w:rsid w:val="00361947"/>
    <w:rsid w:val="00363288"/>
    <w:rsid w:val="003656F4"/>
    <w:rsid w:val="00380D76"/>
    <w:rsid w:val="00382818"/>
    <w:rsid w:val="003833DF"/>
    <w:rsid w:val="00385179"/>
    <w:rsid w:val="00390779"/>
    <w:rsid w:val="0039294F"/>
    <w:rsid w:val="00392CF7"/>
    <w:rsid w:val="00394082"/>
    <w:rsid w:val="00397C01"/>
    <w:rsid w:val="00397C9C"/>
    <w:rsid w:val="003A27F8"/>
    <w:rsid w:val="003A6075"/>
    <w:rsid w:val="003B3309"/>
    <w:rsid w:val="003B409D"/>
    <w:rsid w:val="003B5517"/>
    <w:rsid w:val="003B6529"/>
    <w:rsid w:val="003C3522"/>
    <w:rsid w:val="003C35FF"/>
    <w:rsid w:val="003C4A63"/>
    <w:rsid w:val="003C4CD1"/>
    <w:rsid w:val="003E0B79"/>
    <w:rsid w:val="003E0C99"/>
    <w:rsid w:val="003E3865"/>
    <w:rsid w:val="003E6D9D"/>
    <w:rsid w:val="003F4007"/>
    <w:rsid w:val="003F45E9"/>
    <w:rsid w:val="003F5618"/>
    <w:rsid w:val="00401619"/>
    <w:rsid w:val="00401B40"/>
    <w:rsid w:val="004056FA"/>
    <w:rsid w:val="00405EDB"/>
    <w:rsid w:val="004105D0"/>
    <w:rsid w:val="0041185F"/>
    <w:rsid w:val="00421EC9"/>
    <w:rsid w:val="00422A01"/>
    <w:rsid w:val="004312A6"/>
    <w:rsid w:val="00431D14"/>
    <w:rsid w:val="004414D1"/>
    <w:rsid w:val="00442EBD"/>
    <w:rsid w:val="004440EC"/>
    <w:rsid w:val="00445096"/>
    <w:rsid w:val="00445EBE"/>
    <w:rsid w:val="00446448"/>
    <w:rsid w:val="004474A1"/>
    <w:rsid w:val="00450910"/>
    <w:rsid w:val="00452D62"/>
    <w:rsid w:val="00453232"/>
    <w:rsid w:val="00454647"/>
    <w:rsid w:val="00454E91"/>
    <w:rsid w:val="00456718"/>
    <w:rsid w:val="004600C9"/>
    <w:rsid w:val="00461F27"/>
    <w:rsid w:val="00464FAA"/>
    <w:rsid w:val="004652C7"/>
    <w:rsid w:val="00473E6E"/>
    <w:rsid w:val="00474786"/>
    <w:rsid w:val="0047771E"/>
    <w:rsid w:val="00482224"/>
    <w:rsid w:val="004847C0"/>
    <w:rsid w:val="00486893"/>
    <w:rsid w:val="004911FF"/>
    <w:rsid w:val="004927EB"/>
    <w:rsid w:val="00497B9F"/>
    <w:rsid w:val="004A0AEB"/>
    <w:rsid w:val="004A3689"/>
    <w:rsid w:val="004A3CC7"/>
    <w:rsid w:val="004A3E0C"/>
    <w:rsid w:val="004A436A"/>
    <w:rsid w:val="004B14A2"/>
    <w:rsid w:val="004C050E"/>
    <w:rsid w:val="004C19F6"/>
    <w:rsid w:val="004C1F2A"/>
    <w:rsid w:val="004C2E7A"/>
    <w:rsid w:val="004D2923"/>
    <w:rsid w:val="004D4CBC"/>
    <w:rsid w:val="004D6C82"/>
    <w:rsid w:val="004E0C55"/>
    <w:rsid w:val="004E57D6"/>
    <w:rsid w:val="004F0505"/>
    <w:rsid w:val="004F16D2"/>
    <w:rsid w:val="004F3A09"/>
    <w:rsid w:val="004F4F37"/>
    <w:rsid w:val="00500331"/>
    <w:rsid w:val="005031E4"/>
    <w:rsid w:val="00504693"/>
    <w:rsid w:val="005062E4"/>
    <w:rsid w:val="0050739B"/>
    <w:rsid w:val="00511361"/>
    <w:rsid w:val="005144FC"/>
    <w:rsid w:val="0051501A"/>
    <w:rsid w:val="00516B8C"/>
    <w:rsid w:val="00522F3A"/>
    <w:rsid w:val="00523F7F"/>
    <w:rsid w:val="00533CB7"/>
    <w:rsid w:val="00536DD5"/>
    <w:rsid w:val="005374C4"/>
    <w:rsid w:val="00540298"/>
    <w:rsid w:val="00540530"/>
    <w:rsid w:val="005414C3"/>
    <w:rsid w:val="00544AFF"/>
    <w:rsid w:val="005505BB"/>
    <w:rsid w:val="00560F42"/>
    <w:rsid w:val="00563AA9"/>
    <w:rsid w:val="0056649A"/>
    <w:rsid w:val="00567FC6"/>
    <w:rsid w:val="00571B59"/>
    <w:rsid w:val="00572B46"/>
    <w:rsid w:val="00573A4F"/>
    <w:rsid w:val="00580DC3"/>
    <w:rsid w:val="00580F99"/>
    <w:rsid w:val="00583811"/>
    <w:rsid w:val="00585FC9"/>
    <w:rsid w:val="00586E11"/>
    <w:rsid w:val="0059290D"/>
    <w:rsid w:val="00592D59"/>
    <w:rsid w:val="005938EF"/>
    <w:rsid w:val="00595D67"/>
    <w:rsid w:val="005A1EA0"/>
    <w:rsid w:val="005A287B"/>
    <w:rsid w:val="005A3CE4"/>
    <w:rsid w:val="005A52E9"/>
    <w:rsid w:val="005A5FA1"/>
    <w:rsid w:val="005B6373"/>
    <w:rsid w:val="005C1EEF"/>
    <w:rsid w:val="005C23F3"/>
    <w:rsid w:val="005C3DA3"/>
    <w:rsid w:val="005C60A0"/>
    <w:rsid w:val="005C6F95"/>
    <w:rsid w:val="005C7F9E"/>
    <w:rsid w:val="005D1021"/>
    <w:rsid w:val="005D228D"/>
    <w:rsid w:val="005D2BE2"/>
    <w:rsid w:val="005D426C"/>
    <w:rsid w:val="005E1957"/>
    <w:rsid w:val="005E40D9"/>
    <w:rsid w:val="005F4149"/>
    <w:rsid w:val="005F6F6C"/>
    <w:rsid w:val="005F7038"/>
    <w:rsid w:val="00600734"/>
    <w:rsid w:val="00603589"/>
    <w:rsid w:val="0060360D"/>
    <w:rsid w:val="0061216D"/>
    <w:rsid w:val="00615A83"/>
    <w:rsid w:val="00617C79"/>
    <w:rsid w:val="0062041A"/>
    <w:rsid w:val="0062227D"/>
    <w:rsid w:val="00623589"/>
    <w:rsid w:val="00627775"/>
    <w:rsid w:val="0063347F"/>
    <w:rsid w:val="00634E3D"/>
    <w:rsid w:val="006376F4"/>
    <w:rsid w:val="006402A2"/>
    <w:rsid w:val="00642D8E"/>
    <w:rsid w:val="00643313"/>
    <w:rsid w:val="00643A3E"/>
    <w:rsid w:val="00643B1A"/>
    <w:rsid w:val="00644148"/>
    <w:rsid w:val="00647F41"/>
    <w:rsid w:val="0065166E"/>
    <w:rsid w:val="006563B3"/>
    <w:rsid w:val="00657833"/>
    <w:rsid w:val="0066294A"/>
    <w:rsid w:val="006648D7"/>
    <w:rsid w:val="00667CA6"/>
    <w:rsid w:val="00670A2B"/>
    <w:rsid w:val="0067102A"/>
    <w:rsid w:val="00673FC8"/>
    <w:rsid w:val="006766F9"/>
    <w:rsid w:val="00677322"/>
    <w:rsid w:val="00677875"/>
    <w:rsid w:val="00677D78"/>
    <w:rsid w:val="00683BBE"/>
    <w:rsid w:val="00686045"/>
    <w:rsid w:val="006868B9"/>
    <w:rsid w:val="006921BD"/>
    <w:rsid w:val="00697474"/>
    <w:rsid w:val="006A1480"/>
    <w:rsid w:val="006A28A0"/>
    <w:rsid w:val="006A345E"/>
    <w:rsid w:val="006B14FC"/>
    <w:rsid w:val="006B2D6F"/>
    <w:rsid w:val="006B446F"/>
    <w:rsid w:val="006B5964"/>
    <w:rsid w:val="006B7D86"/>
    <w:rsid w:val="006C4437"/>
    <w:rsid w:val="006C59DC"/>
    <w:rsid w:val="006C7681"/>
    <w:rsid w:val="006D0716"/>
    <w:rsid w:val="006D0B49"/>
    <w:rsid w:val="006D0CAA"/>
    <w:rsid w:val="006D7AB2"/>
    <w:rsid w:val="006D7E8D"/>
    <w:rsid w:val="006E3CE1"/>
    <w:rsid w:val="006E582C"/>
    <w:rsid w:val="006E6AAB"/>
    <w:rsid w:val="00703885"/>
    <w:rsid w:val="00704B01"/>
    <w:rsid w:val="0070579A"/>
    <w:rsid w:val="00720658"/>
    <w:rsid w:val="00721A84"/>
    <w:rsid w:val="0072233D"/>
    <w:rsid w:val="007241A0"/>
    <w:rsid w:val="00740976"/>
    <w:rsid w:val="00742B72"/>
    <w:rsid w:val="00743F05"/>
    <w:rsid w:val="007507E8"/>
    <w:rsid w:val="00751458"/>
    <w:rsid w:val="00752ECB"/>
    <w:rsid w:val="007532AF"/>
    <w:rsid w:val="00753D41"/>
    <w:rsid w:val="007547C6"/>
    <w:rsid w:val="0075768C"/>
    <w:rsid w:val="00757EB9"/>
    <w:rsid w:val="00762DFA"/>
    <w:rsid w:val="0076364D"/>
    <w:rsid w:val="007640B9"/>
    <w:rsid w:val="007670E6"/>
    <w:rsid w:val="007731FA"/>
    <w:rsid w:val="007765BE"/>
    <w:rsid w:val="00776CAE"/>
    <w:rsid w:val="0078098C"/>
    <w:rsid w:val="00782A41"/>
    <w:rsid w:val="0078683A"/>
    <w:rsid w:val="00793729"/>
    <w:rsid w:val="007A004E"/>
    <w:rsid w:val="007A1737"/>
    <w:rsid w:val="007A2A8F"/>
    <w:rsid w:val="007B2197"/>
    <w:rsid w:val="007B2487"/>
    <w:rsid w:val="007B32A7"/>
    <w:rsid w:val="007B3D1A"/>
    <w:rsid w:val="007B76D5"/>
    <w:rsid w:val="007C0E91"/>
    <w:rsid w:val="007C16DC"/>
    <w:rsid w:val="007C6875"/>
    <w:rsid w:val="007D0C85"/>
    <w:rsid w:val="007D2B8B"/>
    <w:rsid w:val="007D2C57"/>
    <w:rsid w:val="007D3421"/>
    <w:rsid w:val="007D448F"/>
    <w:rsid w:val="007D455B"/>
    <w:rsid w:val="007D5683"/>
    <w:rsid w:val="007D5C0D"/>
    <w:rsid w:val="007D62B4"/>
    <w:rsid w:val="007E1DCC"/>
    <w:rsid w:val="007E49DD"/>
    <w:rsid w:val="007F3F51"/>
    <w:rsid w:val="007F5710"/>
    <w:rsid w:val="00802042"/>
    <w:rsid w:val="00802811"/>
    <w:rsid w:val="00802BA0"/>
    <w:rsid w:val="00803381"/>
    <w:rsid w:val="00804B27"/>
    <w:rsid w:val="00806D2A"/>
    <w:rsid w:val="00810630"/>
    <w:rsid w:val="00814401"/>
    <w:rsid w:val="0082266C"/>
    <w:rsid w:val="00826FC5"/>
    <w:rsid w:val="00832B8D"/>
    <w:rsid w:val="008401C3"/>
    <w:rsid w:val="00841BC6"/>
    <w:rsid w:val="00843371"/>
    <w:rsid w:val="00847E07"/>
    <w:rsid w:val="00854049"/>
    <w:rsid w:val="00856F68"/>
    <w:rsid w:val="00857FCE"/>
    <w:rsid w:val="00860266"/>
    <w:rsid w:val="00867D5F"/>
    <w:rsid w:val="00871B5B"/>
    <w:rsid w:val="00871F15"/>
    <w:rsid w:val="008803F9"/>
    <w:rsid w:val="008838F0"/>
    <w:rsid w:val="00885976"/>
    <w:rsid w:val="00890761"/>
    <w:rsid w:val="00891FE9"/>
    <w:rsid w:val="00892290"/>
    <w:rsid w:val="00894624"/>
    <w:rsid w:val="00894844"/>
    <w:rsid w:val="00895453"/>
    <w:rsid w:val="008977E9"/>
    <w:rsid w:val="008A32D9"/>
    <w:rsid w:val="008A3F5D"/>
    <w:rsid w:val="008A416D"/>
    <w:rsid w:val="008A493F"/>
    <w:rsid w:val="008B0172"/>
    <w:rsid w:val="008B05D8"/>
    <w:rsid w:val="008B36A8"/>
    <w:rsid w:val="008B3E01"/>
    <w:rsid w:val="008B4FFB"/>
    <w:rsid w:val="008B5659"/>
    <w:rsid w:val="008B6D4B"/>
    <w:rsid w:val="008C310D"/>
    <w:rsid w:val="008C546A"/>
    <w:rsid w:val="008C61B9"/>
    <w:rsid w:val="008C6596"/>
    <w:rsid w:val="008C744E"/>
    <w:rsid w:val="008D024F"/>
    <w:rsid w:val="008D4167"/>
    <w:rsid w:val="008D659D"/>
    <w:rsid w:val="008D7172"/>
    <w:rsid w:val="008D7A17"/>
    <w:rsid w:val="008E1C40"/>
    <w:rsid w:val="008E2DB5"/>
    <w:rsid w:val="008E3F9F"/>
    <w:rsid w:val="008E49BE"/>
    <w:rsid w:val="008F0340"/>
    <w:rsid w:val="008F0CAD"/>
    <w:rsid w:val="008F1510"/>
    <w:rsid w:val="008F3349"/>
    <w:rsid w:val="008F649C"/>
    <w:rsid w:val="00911B1B"/>
    <w:rsid w:val="00911C42"/>
    <w:rsid w:val="009120B5"/>
    <w:rsid w:val="00914ACF"/>
    <w:rsid w:val="0091627B"/>
    <w:rsid w:val="009225A8"/>
    <w:rsid w:val="009247BD"/>
    <w:rsid w:val="00931882"/>
    <w:rsid w:val="009465DE"/>
    <w:rsid w:val="00946C5C"/>
    <w:rsid w:val="009538DA"/>
    <w:rsid w:val="00955992"/>
    <w:rsid w:val="009576E6"/>
    <w:rsid w:val="00957F98"/>
    <w:rsid w:val="0096344F"/>
    <w:rsid w:val="0096448E"/>
    <w:rsid w:val="0096561B"/>
    <w:rsid w:val="00967298"/>
    <w:rsid w:val="00974C30"/>
    <w:rsid w:val="00977C4E"/>
    <w:rsid w:val="009850E1"/>
    <w:rsid w:val="009866A5"/>
    <w:rsid w:val="00990E66"/>
    <w:rsid w:val="00990E9B"/>
    <w:rsid w:val="00995EC2"/>
    <w:rsid w:val="009A147C"/>
    <w:rsid w:val="009A4789"/>
    <w:rsid w:val="009B0AD1"/>
    <w:rsid w:val="009B236D"/>
    <w:rsid w:val="009B5DB6"/>
    <w:rsid w:val="009B76F2"/>
    <w:rsid w:val="009C685D"/>
    <w:rsid w:val="009C6B88"/>
    <w:rsid w:val="009D0850"/>
    <w:rsid w:val="009D4BEB"/>
    <w:rsid w:val="009D6802"/>
    <w:rsid w:val="009D78F0"/>
    <w:rsid w:val="009D7B45"/>
    <w:rsid w:val="009E0ACD"/>
    <w:rsid w:val="009E32AF"/>
    <w:rsid w:val="009E3CF7"/>
    <w:rsid w:val="009E46A7"/>
    <w:rsid w:val="009E541F"/>
    <w:rsid w:val="009E6521"/>
    <w:rsid w:val="009E6D6A"/>
    <w:rsid w:val="009F2260"/>
    <w:rsid w:val="009F6F4D"/>
    <w:rsid w:val="00A00464"/>
    <w:rsid w:val="00A03149"/>
    <w:rsid w:val="00A03DA1"/>
    <w:rsid w:val="00A10979"/>
    <w:rsid w:val="00A15B31"/>
    <w:rsid w:val="00A20DC7"/>
    <w:rsid w:val="00A2117B"/>
    <w:rsid w:val="00A23B23"/>
    <w:rsid w:val="00A2682B"/>
    <w:rsid w:val="00A30DF9"/>
    <w:rsid w:val="00A36E19"/>
    <w:rsid w:val="00A36ED9"/>
    <w:rsid w:val="00A37858"/>
    <w:rsid w:val="00A440EF"/>
    <w:rsid w:val="00A4420A"/>
    <w:rsid w:val="00A50874"/>
    <w:rsid w:val="00A569A3"/>
    <w:rsid w:val="00A678A6"/>
    <w:rsid w:val="00A7148D"/>
    <w:rsid w:val="00A72712"/>
    <w:rsid w:val="00A728E4"/>
    <w:rsid w:val="00A7352C"/>
    <w:rsid w:val="00A76FBF"/>
    <w:rsid w:val="00A8461B"/>
    <w:rsid w:val="00A8675D"/>
    <w:rsid w:val="00A86D10"/>
    <w:rsid w:val="00A92678"/>
    <w:rsid w:val="00A9296B"/>
    <w:rsid w:val="00A92E0E"/>
    <w:rsid w:val="00A93683"/>
    <w:rsid w:val="00A942C2"/>
    <w:rsid w:val="00A95E66"/>
    <w:rsid w:val="00A97EA4"/>
    <w:rsid w:val="00AA4FAC"/>
    <w:rsid w:val="00AB2D6A"/>
    <w:rsid w:val="00AB588E"/>
    <w:rsid w:val="00AD0882"/>
    <w:rsid w:val="00AD185C"/>
    <w:rsid w:val="00AD5497"/>
    <w:rsid w:val="00AE4B56"/>
    <w:rsid w:val="00AE5C4A"/>
    <w:rsid w:val="00AE6F30"/>
    <w:rsid w:val="00AF31B6"/>
    <w:rsid w:val="00AF51FC"/>
    <w:rsid w:val="00AF6199"/>
    <w:rsid w:val="00B00833"/>
    <w:rsid w:val="00B02689"/>
    <w:rsid w:val="00B03E91"/>
    <w:rsid w:val="00B07081"/>
    <w:rsid w:val="00B102D5"/>
    <w:rsid w:val="00B10FEA"/>
    <w:rsid w:val="00B1388A"/>
    <w:rsid w:val="00B15975"/>
    <w:rsid w:val="00B2124E"/>
    <w:rsid w:val="00B2448E"/>
    <w:rsid w:val="00B360ED"/>
    <w:rsid w:val="00B36984"/>
    <w:rsid w:val="00B37457"/>
    <w:rsid w:val="00B44F87"/>
    <w:rsid w:val="00B452DA"/>
    <w:rsid w:val="00B4670C"/>
    <w:rsid w:val="00B51A14"/>
    <w:rsid w:val="00B63A80"/>
    <w:rsid w:val="00B66AA0"/>
    <w:rsid w:val="00B7725C"/>
    <w:rsid w:val="00B810EB"/>
    <w:rsid w:val="00B8475B"/>
    <w:rsid w:val="00B8680D"/>
    <w:rsid w:val="00B86B94"/>
    <w:rsid w:val="00B86D7A"/>
    <w:rsid w:val="00B909AC"/>
    <w:rsid w:val="00B97A33"/>
    <w:rsid w:val="00BA444D"/>
    <w:rsid w:val="00BA45B9"/>
    <w:rsid w:val="00BB112E"/>
    <w:rsid w:val="00BB12E6"/>
    <w:rsid w:val="00BB15B3"/>
    <w:rsid w:val="00BB3C29"/>
    <w:rsid w:val="00BB3DB4"/>
    <w:rsid w:val="00BB56D2"/>
    <w:rsid w:val="00BB7D5C"/>
    <w:rsid w:val="00BC13C0"/>
    <w:rsid w:val="00BC404D"/>
    <w:rsid w:val="00BD01DE"/>
    <w:rsid w:val="00BD111E"/>
    <w:rsid w:val="00BD2294"/>
    <w:rsid w:val="00BE1768"/>
    <w:rsid w:val="00BE4C06"/>
    <w:rsid w:val="00BE6A13"/>
    <w:rsid w:val="00BE7C0A"/>
    <w:rsid w:val="00BF073B"/>
    <w:rsid w:val="00BF21D9"/>
    <w:rsid w:val="00BF3396"/>
    <w:rsid w:val="00BF4085"/>
    <w:rsid w:val="00BF6294"/>
    <w:rsid w:val="00BF74A9"/>
    <w:rsid w:val="00C00BDF"/>
    <w:rsid w:val="00C00F5A"/>
    <w:rsid w:val="00C01E26"/>
    <w:rsid w:val="00C020F2"/>
    <w:rsid w:val="00C02642"/>
    <w:rsid w:val="00C05988"/>
    <w:rsid w:val="00C10007"/>
    <w:rsid w:val="00C12E4B"/>
    <w:rsid w:val="00C1780D"/>
    <w:rsid w:val="00C2078B"/>
    <w:rsid w:val="00C33737"/>
    <w:rsid w:val="00C34B89"/>
    <w:rsid w:val="00C37CF8"/>
    <w:rsid w:val="00C40CE8"/>
    <w:rsid w:val="00C47226"/>
    <w:rsid w:val="00C53257"/>
    <w:rsid w:val="00C5332F"/>
    <w:rsid w:val="00C54994"/>
    <w:rsid w:val="00C54D7B"/>
    <w:rsid w:val="00C60CDD"/>
    <w:rsid w:val="00C62769"/>
    <w:rsid w:val="00C63EDB"/>
    <w:rsid w:val="00C64C1E"/>
    <w:rsid w:val="00C65C35"/>
    <w:rsid w:val="00C66B23"/>
    <w:rsid w:val="00C67901"/>
    <w:rsid w:val="00C70FEF"/>
    <w:rsid w:val="00C7139A"/>
    <w:rsid w:val="00C731B4"/>
    <w:rsid w:val="00C73E2B"/>
    <w:rsid w:val="00C86013"/>
    <w:rsid w:val="00C9028B"/>
    <w:rsid w:val="00C91FBD"/>
    <w:rsid w:val="00C925F4"/>
    <w:rsid w:val="00C9603A"/>
    <w:rsid w:val="00CA4148"/>
    <w:rsid w:val="00CA5220"/>
    <w:rsid w:val="00CA5B0E"/>
    <w:rsid w:val="00CA66EA"/>
    <w:rsid w:val="00CB14E7"/>
    <w:rsid w:val="00CB2393"/>
    <w:rsid w:val="00CB36F5"/>
    <w:rsid w:val="00CC04E5"/>
    <w:rsid w:val="00CC0BC9"/>
    <w:rsid w:val="00CC353E"/>
    <w:rsid w:val="00CC3D0C"/>
    <w:rsid w:val="00CC5A2A"/>
    <w:rsid w:val="00CC5EC6"/>
    <w:rsid w:val="00CC620A"/>
    <w:rsid w:val="00CD011E"/>
    <w:rsid w:val="00CD0341"/>
    <w:rsid w:val="00CD24AA"/>
    <w:rsid w:val="00CD3312"/>
    <w:rsid w:val="00CD3722"/>
    <w:rsid w:val="00CD5D2C"/>
    <w:rsid w:val="00CD6FAC"/>
    <w:rsid w:val="00CE34BC"/>
    <w:rsid w:val="00CF14CF"/>
    <w:rsid w:val="00CF28F5"/>
    <w:rsid w:val="00CF436A"/>
    <w:rsid w:val="00CF4E88"/>
    <w:rsid w:val="00CF5732"/>
    <w:rsid w:val="00D01FDD"/>
    <w:rsid w:val="00D04AA0"/>
    <w:rsid w:val="00D05F56"/>
    <w:rsid w:val="00D0771E"/>
    <w:rsid w:val="00D13676"/>
    <w:rsid w:val="00D3040C"/>
    <w:rsid w:val="00D307EC"/>
    <w:rsid w:val="00D33C7A"/>
    <w:rsid w:val="00D36A15"/>
    <w:rsid w:val="00D42072"/>
    <w:rsid w:val="00D44ED4"/>
    <w:rsid w:val="00D458B9"/>
    <w:rsid w:val="00D46339"/>
    <w:rsid w:val="00D52D3F"/>
    <w:rsid w:val="00D5384A"/>
    <w:rsid w:val="00D54A79"/>
    <w:rsid w:val="00D54EC6"/>
    <w:rsid w:val="00D5790E"/>
    <w:rsid w:val="00D60BFA"/>
    <w:rsid w:val="00D65033"/>
    <w:rsid w:val="00D65CFC"/>
    <w:rsid w:val="00D65FB2"/>
    <w:rsid w:val="00D65FCE"/>
    <w:rsid w:val="00D70CFA"/>
    <w:rsid w:val="00D70D50"/>
    <w:rsid w:val="00D71FD5"/>
    <w:rsid w:val="00D75166"/>
    <w:rsid w:val="00D75FB0"/>
    <w:rsid w:val="00D75FD3"/>
    <w:rsid w:val="00D8136D"/>
    <w:rsid w:val="00D92733"/>
    <w:rsid w:val="00D92AB9"/>
    <w:rsid w:val="00DA00CC"/>
    <w:rsid w:val="00DB36D6"/>
    <w:rsid w:val="00DB73E1"/>
    <w:rsid w:val="00DC0DE6"/>
    <w:rsid w:val="00DC19D0"/>
    <w:rsid w:val="00DC1BD1"/>
    <w:rsid w:val="00DC46B5"/>
    <w:rsid w:val="00DC5278"/>
    <w:rsid w:val="00DD0F63"/>
    <w:rsid w:val="00DD2C44"/>
    <w:rsid w:val="00DD5232"/>
    <w:rsid w:val="00DE1782"/>
    <w:rsid w:val="00DE4DA2"/>
    <w:rsid w:val="00DE53F1"/>
    <w:rsid w:val="00DE59F7"/>
    <w:rsid w:val="00DE620F"/>
    <w:rsid w:val="00DE7073"/>
    <w:rsid w:val="00DE7215"/>
    <w:rsid w:val="00DE76C4"/>
    <w:rsid w:val="00DF07F0"/>
    <w:rsid w:val="00DF2F21"/>
    <w:rsid w:val="00DF59CC"/>
    <w:rsid w:val="00E102A8"/>
    <w:rsid w:val="00E118A8"/>
    <w:rsid w:val="00E11BF3"/>
    <w:rsid w:val="00E15B03"/>
    <w:rsid w:val="00E1758A"/>
    <w:rsid w:val="00E17FB5"/>
    <w:rsid w:val="00E30C68"/>
    <w:rsid w:val="00E354EE"/>
    <w:rsid w:val="00E36308"/>
    <w:rsid w:val="00E3786C"/>
    <w:rsid w:val="00E408AA"/>
    <w:rsid w:val="00E41A4F"/>
    <w:rsid w:val="00E41CED"/>
    <w:rsid w:val="00E4389E"/>
    <w:rsid w:val="00E45CCD"/>
    <w:rsid w:val="00E509FD"/>
    <w:rsid w:val="00E53542"/>
    <w:rsid w:val="00E53B63"/>
    <w:rsid w:val="00E5676C"/>
    <w:rsid w:val="00E611DF"/>
    <w:rsid w:val="00E62DBC"/>
    <w:rsid w:val="00E72D05"/>
    <w:rsid w:val="00E73860"/>
    <w:rsid w:val="00E744A3"/>
    <w:rsid w:val="00E759C8"/>
    <w:rsid w:val="00E85048"/>
    <w:rsid w:val="00E92AD1"/>
    <w:rsid w:val="00E94F3D"/>
    <w:rsid w:val="00E9576E"/>
    <w:rsid w:val="00E964C1"/>
    <w:rsid w:val="00EA066E"/>
    <w:rsid w:val="00EA24E7"/>
    <w:rsid w:val="00EA44C6"/>
    <w:rsid w:val="00EA6628"/>
    <w:rsid w:val="00EB001F"/>
    <w:rsid w:val="00EB280D"/>
    <w:rsid w:val="00EB2D15"/>
    <w:rsid w:val="00EB3DA9"/>
    <w:rsid w:val="00EB541C"/>
    <w:rsid w:val="00EC3BCC"/>
    <w:rsid w:val="00ED0673"/>
    <w:rsid w:val="00ED6B09"/>
    <w:rsid w:val="00EE0361"/>
    <w:rsid w:val="00EE1191"/>
    <w:rsid w:val="00EE2157"/>
    <w:rsid w:val="00EE2BE8"/>
    <w:rsid w:val="00EE35E4"/>
    <w:rsid w:val="00EE4ADD"/>
    <w:rsid w:val="00EE4C29"/>
    <w:rsid w:val="00EE6B2D"/>
    <w:rsid w:val="00EE7A23"/>
    <w:rsid w:val="00EF18B0"/>
    <w:rsid w:val="00EF2070"/>
    <w:rsid w:val="00EF4C8B"/>
    <w:rsid w:val="00F01840"/>
    <w:rsid w:val="00F02C64"/>
    <w:rsid w:val="00F033B7"/>
    <w:rsid w:val="00F035D3"/>
    <w:rsid w:val="00F061F9"/>
    <w:rsid w:val="00F06A99"/>
    <w:rsid w:val="00F0710C"/>
    <w:rsid w:val="00F07D63"/>
    <w:rsid w:val="00F11437"/>
    <w:rsid w:val="00F137DE"/>
    <w:rsid w:val="00F15D52"/>
    <w:rsid w:val="00F225E1"/>
    <w:rsid w:val="00F22E23"/>
    <w:rsid w:val="00F22ECA"/>
    <w:rsid w:val="00F240D0"/>
    <w:rsid w:val="00F25948"/>
    <w:rsid w:val="00F354DB"/>
    <w:rsid w:val="00F36BCD"/>
    <w:rsid w:val="00F407DA"/>
    <w:rsid w:val="00F40E90"/>
    <w:rsid w:val="00F410CB"/>
    <w:rsid w:val="00F426EE"/>
    <w:rsid w:val="00F43670"/>
    <w:rsid w:val="00F50782"/>
    <w:rsid w:val="00F51682"/>
    <w:rsid w:val="00F560A8"/>
    <w:rsid w:val="00F5669A"/>
    <w:rsid w:val="00F603CF"/>
    <w:rsid w:val="00F60803"/>
    <w:rsid w:val="00F63831"/>
    <w:rsid w:val="00F677E8"/>
    <w:rsid w:val="00F73074"/>
    <w:rsid w:val="00F74E2C"/>
    <w:rsid w:val="00F74F5D"/>
    <w:rsid w:val="00F76F01"/>
    <w:rsid w:val="00F84838"/>
    <w:rsid w:val="00F8648B"/>
    <w:rsid w:val="00F873FE"/>
    <w:rsid w:val="00F8770A"/>
    <w:rsid w:val="00F87778"/>
    <w:rsid w:val="00F87AFC"/>
    <w:rsid w:val="00F932EC"/>
    <w:rsid w:val="00F93DA7"/>
    <w:rsid w:val="00F94A1F"/>
    <w:rsid w:val="00FA1778"/>
    <w:rsid w:val="00FA210F"/>
    <w:rsid w:val="00FA3A40"/>
    <w:rsid w:val="00FB5C52"/>
    <w:rsid w:val="00FB721C"/>
    <w:rsid w:val="00FC11FD"/>
    <w:rsid w:val="00FC12DF"/>
    <w:rsid w:val="00FC4939"/>
    <w:rsid w:val="00FD2382"/>
    <w:rsid w:val="00FE0568"/>
    <w:rsid w:val="00FE2E6A"/>
    <w:rsid w:val="00FE3A01"/>
    <w:rsid w:val="00FE3A46"/>
    <w:rsid w:val="00FE4929"/>
    <w:rsid w:val="00FF6085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835F"/>
  <w14:defaultImageDpi w14:val="330"/>
  <w15:chartTrackingRefBased/>
  <w15:docId w15:val="{389A7FF4-6017-4BCE-81ED-310A8D67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Arial"/>
        <w:sz w:val="24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A7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5091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0910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5091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50910"/>
    <w:rPr>
      <w:rFonts w:cs="Times New Roman"/>
      <w:noProof/>
    </w:rPr>
  </w:style>
  <w:style w:type="paragraph" w:styleId="ListParagraph">
    <w:name w:val="List Paragraph"/>
    <w:basedOn w:val="Normal"/>
    <w:uiPriority w:val="34"/>
    <w:qFormat/>
    <w:rsid w:val="000F5BF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721F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customStyle="1" w:styleId="fontstyle01">
    <w:name w:val="fontstyle01"/>
    <w:basedOn w:val="DefaultParagraphFont"/>
    <w:rsid w:val="003C4CD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ysk4ebjmp">
    <w:name w:val="markysk4ebjmp"/>
    <w:basedOn w:val="DefaultParagraphFont"/>
    <w:rsid w:val="003C4CD1"/>
  </w:style>
  <w:style w:type="character" w:styleId="CommentReference">
    <w:name w:val="annotation reference"/>
    <w:basedOn w:val="DefaultParagraphFont"/>
    <w:uiPriority w:val="99"/>
    <w:semiHidden/>
    <w:unhideWhenUsed/>
    <w:rsid w:val="00052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0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0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03B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22ECA"/>
  </w:style>
  <w:style w:type="paragraph" w:styleId="Header">
    <w:name w:val="header"/>
    <w:basedOn w:val="Normal"/>
    <w:link w:val="HeaderChar"/>
    <w:uiPriority w:val="99"/>
    <w:unhideWhenUsed/>
    <w:rsid w:val="00F22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ECA"/>
  </w:style>
  <w:style w:type="paragraph" w:styleId="Footer">
    <w:name w:val="footer"/>
    <w:basedOn w:val="Normal"/>
    <w:link w:val="FooterChar"/>
    <w:uiPriority w:val="99"/>
    <w:unhideWhenUsed/>
    <w:rsid w:val="00F22ECA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31569D"/>
    <w:pPr>
      <w:spacing w:after="0" w:line="240" w:lineRule="auto"/>
      <w:jc w:val="left"/>
    </w:pPr>
  </w:style>
  <w:style w:type="character" w:styleId="LineNumber">
    <w:name w:val="line number"/>
    <w:basedOn w:val="DefaultParagraphFont"/>
    <w:uiPriority w:val="99"/>
    <w:semiHidden/>
    <w:unhideWhenUsed/>
    <w:rsid w:val="00345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5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okalled@wustl.ed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80A34-5CB2-48F7-9EA5-D0BD676E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15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Links>
    <vt:vector size="36" baseType="variant">
      <vt:variant>
        <vt:i4>7143476</vt:i4>
      </vt:variant>
      <vt:variant>
        <vt:i4>355</vt:i4>
      </vt:variant>
      <vt:variant>
        <vt:i4>0</vt:i4>
      </vt:variant>
      <vt:variant>
        <vt:i4>5</vt:i4>
      </vt:variant>
      <vt:variant>
        <vt:lpwstr>https://www.r-project.org/</vt:lpwstr>
      </vt:variant>
      <vt:variant>
        <vt:lpwstr/>
      </vt:variant>
      <vt:variant>
        <vt:i4>6357028</vt:i4>
      </vt:variant>
      <vt:variant>
        <vt:i4>350</vt:i4>
      </vt:variant>
      <vt:variant>
        <vt:i4>0</vt:i4>
      </vt:variant>
      <vt:variant>
        <vt:i4>5</vt:i4>
      </vt:variant>
      <vt:variant>
        <vt:lpwstr>https://github.com/vishnums007/Zebrafish-SCI-atlas</vt:lpwstr>
      </vt:variant>
      <vt:variant>
        <vt:lpwstr/>
      </vt:variant>
      <vt:variant>
        <vt:i4>7667745</vt:i4>
      </vt:variant>
      <vt:variant>
        <vt:i4>347</vt:i4>
      </vt:variant>
      <vt:variant>
        <vt:i4>0</vt:i4>
      </vt:variant>
      <vt:variant>
        <vt:i4>5</vt:i4>
      </vt:variant>
      <vt:variant>
        <vt:lpwstr>https://imagej.nih.gov/ij/plugins/itcn.html</vt:lpwstr>
      </vt:variant>
      <vt:variant>
        <vt:lpwstr/>
      </vt:variant>
      <vt:variant>
        <vt:i4>5308426</vt:i4>
      </vt:variant>
      <vt:variant>
        <vt:i4>333</vt:i4>
      </vt:variant>
      <vt:variant>
        <vt:i4>0</vt:i4>
      </vt:variant>
      <vt:variant>
        <vt:i4>5</vt:i4>
      </vt:variant>
      <vt:variant>
        <vt:lpwstr>https://chopchop.cbu.uib.no/</vt:lpwstr>
      </vt:variant>
      <vt:variant>
        <vt:lpwstr/>
      </vt:variant>
      <vt:variant>
        <vt:i4>2031644</vt:i4>
      </vt:variant>
      <vt:variant>
        <vt:i4>291</vt:i4>
      </vt:variant>
      <vt:variant>
        <vt:i4>0</vt:i4>
      </vt:variant>
      <vt:variant>
        <vt:i4>5</vt:i4>
      </vt:variant>
      <vt:variant>
        <vt:lpwstr>https://github.com/vishnums007/Zebrafish-SCI-</vt:lpwstr>
      </vt:variant>
      <vt:variant>
        <vt:lpwstr/>
      </vt:variant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mailto:mmokalled@wustl.edu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MS</dc:creator>
  <cp:keywords/>
  <dc:description/>
  <cp:lastModifiedBy>Mokalled, Mayssa</cp:lastModifiedBy>
  <cp:revision>15</cp:revision>
  <cp:lastPrinted>2024-04-17T15:23:00Z</cp:lastPrinted>
  <dcterms:created xsi:type="dcterms:W3CDTF">2024-06-10T14:33:00Z</dcterms:created>
  <dcterms:modified xsi:type="dcterms:W3CDTF">2024-06-13T23:09:00Z</dcterms:modified>
</cp:coreProperties>
</file>