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4E4B2" w14:textId="0269B3D4" w:rsidR="005E2413" w:rsidRDefault="00F6794B" w:rsidP="00F6794B">
      <w:pPr>
        <w:pStyle w:val="Title"/>
        <w:rPr>
          <w:rFonts w:ascii="Arial" w:hAnsi="Arial" w:cs="Arial"/>
          <w:sz w:val="40"/>
          <w:szCs w:val="40"/>
          <w:lang w:val="en-GB"/>
        </w:rPr>
      </w:pPr>
      <w:r w:rsidRPr="00F6794B">
        <w:rPr>
          <w:rFonts w:ascii="Arial" w:hAnsi="Arial" w:cs="Arial"/>
          <w:sz w:val="40"/>
          <w:szCs w:val="40"/>
          <w:lang w:val="en-GB"/>
        </w:rPr>
        <w:t>Description of additional supplementary files</w:t>
      </w:r>
    </w:p>
    <w:p w14:paraId="37359918" w14:textId="77777777" w:rsidR="005A2635" w:rsidRDefault="005A2635" w:rsidP="00F6794B">
      <w:pPr>
        <w:rPr>
          <w:lang w:val="en-GB"/>
        </w:rPr>
      </w:pPr>
    </w:p>
    <w:p w14:paraId="1592D062" w14:textId="6984FB1D" w:rsidR="005A2635" w:rsidRDefault="005A2635" w:rsidP="005A2635">
      <w:pPr>
        <w:rPr>
          <w:rFonts w:ascii="Arial" w:hAnsi="Arial" w:cs="Arial"/>
          <w:lang w:val="en-GB"/>
        </w:rPr>
      </w:pPr>
      <w:r w:rsidRPr="005A2635">
        <w:rPr>
          <w:rFonts w:ascii="Arial" w:hAnsi="Arial" w:cs="Arial"/>
          <w:lang w:val="en-GB"/>
        </w:rPr>
        <w:t>Title:</w:t>
      </w:r>
      <w:r>
        <w:rPr>
          <w:rFonts w:ascii="Arial" w:hAnsi="Arial" w:cs="Arial"/>
          <w:lang w:val="en-GB"/>
        </w:rPr>
        <w:t xml:space="preserve"> </w:t>
      </w:r>
      <w:r w:rsidRPr="005A2635">
        <w:rPr>
          <w:rFonts w:ascii="Arial" w:hAnsi="Arial" w:cs="Arial"/>
          <w:lang w:val="en-GB"/>
        </w:rPr>
        <w:t>Supplementary data 1:</w:t>
      </w:r>
      <w:r>
        <w:rPr>
          <w:rFonts w:ascii="Arial" w:hAnsi="Arial" w:cs="Arial"/>
          <w:lang w:val="en-GB"/>
        </w:rPr>
        <w:t xml:space="preserve"> </w:t>
      </w:r>
      <w:r w:rsidRPr="005A2635">
        <w:rPr>
          <w:rFonts w:ascii="Arial" w:hAnsi="Arial" w:cs="Arial"/>
          <w:lang w:val="en-GB"/>
        </w:rPr>
        <w:t>Protein sequence alignment between MPXV and VACV</w:t>
      </w:r>
    </w:p>
    <w:p w14:paraId="2A7FE55D" w14:textId="01AA1B4F" w:rsidR="005A2635" w:rsidRDefault="005A2635" w:rsidP="00F6794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proofErr w:type="spellStart"/>
      <w:r w:rsidRPr="005A2635">
        <w:rPr>
          <w:rFonts w:ascii="Arial" w:hAnsi="Arial" w:cs="Arial"/>
          <w:lang w:val="en-GB"/>
        </w:rPr>
        <w:t>Portein</w:t>
      </w:r>
      <w:proofErr w:type="spellEnd"/>
      <w:r w:rsidRPr="005A2635">
        <w:rPr>
          <w:rFonts w:ascii="Arial" w:hAnsi="Arial" w:cs="Arial"/>
          <w:lang w:val="en-GB"/>
        </w:rPr>
        <w:t xml:space="preserve"> sequence alignment between the MPXV (GenBank: ON563414.3) and VACV WR (</w:t>
      </w:r>
      <w:proofErr w:type="spellStart"/>
      <w:r w:rsidRPr="005A2635">
        <w:rPr>
          <w:rFonts w:ascii="Arial" w:hAnsi="Arial" w:cs="Arial"/>
          <w:lang w:val="en-GB"/>
        </w:rPr>
        <w:t>Uniprot</w:t>
      </w:r>
      <w:proofErr w:type="spellEnd"/>
      <w:r w:rsidRPr="005A2635">
        <w:rPr>
          <w:rFonts w:ascii="Arial" w:hAnsi="Arial" w:cs="Arial"/>
          <w:lang w:val="en-GB"/>
        </w:rPr>
        <w:t>, Taxon ID 10254) protein sequences via BLAST.</w:t>
      </w:r>
    </w:p>
    <w:p w14:paraId="3FCF59ED" w14:textId="77777777" w:rsidR="005A2635" w:rsidRDefault="005A2635" w:rsidP="00F6794B">
      <w:pPr>
        <w:rPr>
          <w:rFonts w:ascii="Arial" w:hAnsi="Arial" w:cs="Arial"/>
          <w:lang w:val="en-GB"/>
        </w:rPr>
      </w:pPr>
    </w:p>
    <w:p w14:paraId="3BBF9924" w14:textId="4C106AB7" w:rsidR="005A2635" w:rsidRDefault="005A2635" w:rsidP="005A263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5A2635">
        <w:rPr>
          <w:rFonts w:ascii="Arial" w:hAnsi="Arial" w:cs="Arial"/>
          <w:lang w:val="en-GB"/>
        </w:rPr>
        <w:t>Supplementary data 2:</w:t>
      </w:r>
      <w:r>
        <w:rPr>
          <w:rFonts w:ascii="Arial" w:hAnsi="Arial" w:cs="Arial"/>
          <w:lang w:val="en-GB"/>
        </w:rPr>
        <w:t xml:space="preserve"> </w:t>
      </w:r>
      <w:r w:rsidRPr="005A2635">
        <w:rPr>
          <w:rFonts w:ascii="Arial" w:hAnsi="Arial" w:cs="Arial"/>
          <w:lang w:val="en-GB"/>
        </w:rPr>
        <w:t>Transcriptomics of HFF cells infected with MPXV</w:t>
      </w:r>
    </w:p>
    <w:p w14:paraId="63B07C04" w14:textId="57C5B994" w:rsidR="005A2635" w:rsidRDefault="005A2635" w:rsidP="005A263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="00342231" w:rsidRPr="00342231">
        <w:rPr>
          <w:rFonts w:ascii="Arial" w:hAnsi="Arial" w:cs="Arial"/>
          <w:lang w:val="en-GB"/>
        </w:rPr>
        <w:t>Statistical analysis of transcriptomic changes in HFF cells 6, 12 and 24 hours post MPXV infection (n=4 independent experiments). The two-sided p-values were calculated by Wald test and FDR-adjusted as per standard DESeq2 workflow (see materials and methods).</w:t>
      </w:r>
    </w:p>
    <w:p w14:paraId="13818614" w14:textId="77777777" w:rsidR="00342231" w:rsidRDefault="00342231" w:rsidP="005A2635">
      <w:pPr>
        <w:rPr>
          <w:rFonts w:ascii="Arial" w:hAnsi="Arial" w:cs="Arial"/>
          <w:lang w:val="en-GB"/>
        </w:rPr>
      </w:pPr>
    </w:p>
    <w:p w14:paraId="5847B972" w14:textId="39C30996" w:rsidR="00342231" w:rsidRDefault="00342231" w:rsidP="00342231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342231">
        <w:rPr>
          <w:rFonts w:ascii="Arial" w:hAnsi="Arial" w:cs="Arial"/>
          <w:lang w:val="en-GB"/>
        </w:rPr>
        <w:t>Supplementary data 3:</w:t>
      </w:r>
      <w:r>
        <w:rPr>
          <w:rFonts w:ascii="Arial" w:hAnsi="Arial" w:cs="Arial"/>
          <w:lang w:val="en-GB"/>
        </w:rPr>
        <w:t xml:space="preserve"> </w:t>
      </w:r>
      <w:r w:rsidRPr="00342231">
        <w:rPr>
          <w:rFonts w:ascii="Arial" w:hAnsi="Arial" w:cs="Arial"/>
          <w:lang w:val="en-GB"/>
        </w:rPr>
        <w:t>Total proteome of HFF cells infected with MPXV</w:t>
      </w:r>
    </w:p>
    <w:p w14:paraId="441444B7" w14:textId="07669AD7" w:rsidR="00342231" w:rsidRDefault="00342231" w:rsidP="00342231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342231">
        <w:rPr>
          <w:rFonts w:ascii="Arial" w:hAnsi="Arial" w:cs="Arial"/>
          <w:lang w:val="en-GB"/>
        </w:rPr>
        <w:t>Statistical analysis of proteomic changes in HFF cells 6, 12 and 24 hours post MPXV infection (n=5 independent experiments) compared to the respective mock infection. The two-sided p-values were derived from the Bayesian linear model (see materials and methods); no multiple hypothesis correction was performed. The direction of significant proteomic change in VACV (</w:t>
      </w:r>
      <w:proofErr w:type="spellStart"/>
      <w:r w:rsidRPr="00342231">
        <w:rPr>
          <w:rFonts w:ascii="Arial" w:hAnsi="Arial" w:cs="Arial"/>
          <w:lang w:val="en-GB"/>
        </w:rPr>
        <w:t>Soday</w:t>
      </w:r>
      <w:proofErr w:type="spellEnd"/>
      <w:r w:rsidRPr="00342231">
        <w:rPr>
          <w:rFonts w:ascii="Arial" w:hAnsi="Arial" w:cs="Arial"/>
          <w:lang w:val="en-GB"/>
        </w:rPr>
        <w:t xml:space="preserve"> et al., 2019) and MVA (</w:t>
      </w:r>
      <w:proofErr w:type="spellStart"/>
      <w:r w:rsidRPr="00342231">
        <w:rPr>
          <w:rFonts w:ascii="Arial" w:hAnsi="Arial" w:cs="Arial"/>
          <w:lang w:val="en-GB"/>
        </w:rPr>
        <w:t>Albarnaz</w:t>
      </w:r>
      <w:proofErr w:type="spellEnd"/>
      <w:r w:rsidRPr="00342231">
        <w:rPr>
          <w:rFonts w:ascii="Arial" w:hAnsi="Arial" w:cs="Arial"/>
          <w:lang w:val="en-GB"/>
        </w:rPr>
        <w:t xml:space="preserve"> et al., 2022, preprint) infection of HFFF defined by the respective manuscripts was also included.</w:t>
      </w:r>
    </w:p>
    <w:p w14:paraId="1C521AE3" w14:textId="77777777" w:rsidR="00342231" w:rsidRDefault="00342231" w:rsidP="00342231">
      <w:pPr>
        <w:rPr>
          <w:rFonts w:ascii="Arial" w:hAnsi="Arial" w:cs="Arial"/>
          <w:lang w:val="en-GB"/>
        </w:rPr>
      </w:pPr>
    </w:p>
    <w:p w14:paraId="29DA92BA" w14:textId="7651FE30" w:rsidR="00342231" w:rsidRDefault="00737400" w:rsidP="0073740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737400">
        <w:rPr>
          <w:rFonts w:ascii="Arial" w:hAnsi="Arial" w:cs="Arial"/>
          <w:lang w:val="en-GB"/>
        </w:rPr>
        <w:t>Supplementary data 4:</w:t>
      </w:r>
      <w:r>
        <w:rPr>
          <w:rFonts w:ascii="Arial" w:hAnsi="Arial" w:cs="Arial"/>
          <w:lang w:val="en-GB"/>
        </w:rPr>
        <w:t xml:space="preserve"> </w:t>
      </w:r>
      <w:proofErr w:type="spellStart"/>
      <w:r w:rsidRPr="00737400">
        <w:rPr>
          <w:rFonts w:ascii="Arial" w:hAnsi="Arial" w:cs="Arial"/>
          <w:lang w:val="en-GB"/>
        </w:rPr>
        <w:t>Phosphoproteome</w:t>
      </w:r>
      <w:proofErr w:type="spellEnd"/>
      <w:r w:rsidRPr="00737400">
        <w:rPr>
          <w:rFonts w:ascii="Arial" w:hAnsi="Arial" w:cs="Arial"/>
          <w:lang w:val="en-GB"/>
        </w:rPr>
        <w:t xml:space="preserve"> of HFF cells infected with MPXV</w:t>
      </w:r>
    </w:p>
    <w:p w14:paraId="62319A1E" w14:textId="2DB35EB6" w:rsidR="00737400" w:rsidRDefault="00737400" w:rsidP="0073740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737400">
        <w:rPr>
          <w:rFonts w:ascii="Arial" w:hAnsi="Arial" w:cs="Arial"/>
          <w:lang w:val="en-GB"/>
        </w:rPr>
        <w:t>Statistical analysis of phosphorylation site changes in HFF cells 6, 12, and 24 hours post MPXV infection (n=5 independent experiments) compared to the respective mock infection. The two-sided p-values were derived from the Bayesian linear model (see materials and methods); no multiple hypothesis correction was performed.</w:t>
      </w:r>
    </w:p>
    <w:p w14:paraId="6E902848" w14:textId="77777777" w:rsidR="002A41F0" w:rsidRDefault="002A41F0" w:rsidP="00737400">
      <w:pPr>
        <w:rPr>
          <w:rFonts w:ascii="Arial" w:hAnsi="Arial" w:cs="Arial"/>
          <w:lang w:val="en-GB"/>
        </w:rPr>
      </w:pPr>
    </w:p>
    <w:p w14:paraId="0CF721D4" w14:textId="2805B7C5" w:rsidR="002A41F0" w:rsidRDefault="002A41F0" w:rsidP="002A41F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2A41F0">
        <w:rPr>
          <w:rFonts w:ascii="Arial" w:hAnsi="Arial" w:cs="Arial"/>
          <w:lang w:val="en-GB"/>
        </w:rPr>
        <w:t>Supplementary data 5:</w:t>
      </w:r>
      <w:r>
        <w:rPr>
          <w:rFonts w:ascii="Arial" w:hAnsi="Arial" w:cs="Arial"/>
          <w:lang w:val="en-GB"/>
        </w:rPr>
        <w:t xml:space="preserve"> </w:t>
      </w:r>
      <w:r w:rsidRPr="002A41F0">
        <w:rPr>
          <w:rFonts w:ascii="Arial" w:hAnsi="Arial" w:cs="Arial"/>
          <w:lang w:val="en-GB"/>
        </w:rPr>
        <w:t xml:space="preserve">Viral protein and </w:t>
      </w:r>
      <w:proofErr w:type="spellStart"/>
      <w:r w:rsidRPr="002A41F0">
        <w:rPr>
          <w:rFonts w:ascii="Arial" w:hAnsi="Arial" w:cs="Arial"/>
          <w:lang w:val="en-GB"/>
        </w:rPr>
        <w:t>phosphosite</w:t>
      </w:r>
      <w:proofErr w:type="spellEnd"/>
      <w:r w:rsidRPr="002A41F0">
        <w:rPr>
          <w:rFonts w:ascii="Arial" w:hAnsi="Arial" w:cs="Arial"/>
          <w:lang w:val="en-GB"/>
        </w:rPr>
        <w:t xml:space="preserve"> kinetics</w:t>
      </w:r>
    </w:p>
    <w:p w14:paraId="6EFC52EE" w14:textId="6C9EE729" w:rsidR="002A41F0" w:rsidRDefault="002A41F0" w:rsidP="002A41F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2A41F0">
        <w:rPr>
          <w:rFonts w:ascii="Arial" w:hAnsi="Arial" w:cs="Arial"/>
          <w:lang w:val="en-GB"/>
        </w:rPr>
        <w:t xml:space="preserve">Kinetics classifications of virus proteins and </w:t>
      </w:r>
      <w:proofErr w:type="spellStart"/>
      <w:r w:rsidRPr="002A41F0">
        <w:rPr>
          <w:rFonts w:ascii="Arial" w:hAnsi="Arial" w:cs="Arial"/>
          <w:lang w:val="en-GB"/>
        </w:rPr>
        <w:t>phosphosites</w:t>
      </w:r>
      <w:proofErr w:type="spellEnd"/>
      <w:r w:rsidRPr="002A41F0">
        <w:rPr>
          <w:rFonts w:ascii="Arial" w:hAnsi="Arial" w:cs="Arial"/>
          <w:lang w:val="en-GB"/>
        </w:rPr>
        <w:t xml:space="preserve"> according to their abundances in time-resolved proteomics or </w:t>
      </w:r>
      <w:proofErr w:type="spellStart"/>
      <w:r w:rsidRPr="002A41F0">
        <w:rPr>
          <w:rFonts w:ascii="Arial" w:hAnsi="Arial" w:cs="Arial"/>
          <w:lang w:val="en-GB"/>
        </w:rPr>
        <w:t>phosphoproteomics</w:t>
      </w:r>
      <w:proofErr w:type="spellEnd"/>
      <w:r w:rsidRPr="002A41F0">
        <w:rPr>
          <w:rFonts w:ascii="Arial" w:hAnsi="Arial" w:cs="Arial"/>
          <w:lang w:val="en-GB"/>
        </w:rPr>
        <w:t xml:space="preserve"> data of MPXV infection of HFFs.</w:t>
      </w:r>
    </w:p>
    <w:p w14:paraId="4C660626" w14:textId="37AF951D" w:rsidR="002A41F0" w:rsidRDefault="002A41F0" w:rsidP="002A41F0">
      <w:pPr>
        <w:rPr>
          <w:rFonts w:ascii="Arial" w:hAnsi="Arial" w:cs="Arial"/>
          <w:lang w:val="en-GB"/>
        </w:rPr>
      </w:pPr>
    </w:p>
    <w:p w14:paraId="03E26D32" w14:textId="532D6547" w:rsidR="002A41F0" w:rsidRDefault="002A41F0" w:rsidP="002A41F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2A41F0">
        <w:rPr>
          <w:rFonts w:ascii="Arial" w:hAnsi="Arial" w:cs="Arial"/>
          <w:lang w:val="en-GB"/>
        </w:rPr>
        <w:t>Supplementary data 6:</w:t>
      </w:r>
      <w:r>
        <w:rPr>
          <w:rFonts w:ascii="Arial" w:hAnsi="Arial" w:cs="Arial"/>
          <w:lang w:val="en-GB"/>
        </w:rPr>
        <w:t xml:space="preserve"> </w:t>
      </w:r>
      <w:r w:rsidRPr="002A41F0">
        <w:rPr>
          <w:rFonts w:ascii="Arial" w:hAnsi="Arial" w:cs="Arial"/>
          <w:lang w:val="en-GB"/>
        </w:rPr>
        <w:t>Biological functions and pathways enriched in HFF cells infected with MPXV</w:t>
      </w:r>
    </w:p>
    <w:p w14:paraId="1BA4B7B5" w14:textId="22F591ED" w:rsidR="002A41F0" w:rsidRDefault="002A41F0" w:rsidP="002A41F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2A41F0">
        <w:rPr>
          <w:rFonts w:ascii="Arial" w:hAnsi="Arial" w:cs="Arial"/>
          <w:lang w:val="en-GB"/>
        </w:rPr>
        <w:t>Global enrichment analysis of biological functions and pathways</w:t>
      </w:r>
      <w:r>
        <w:rPr>
          <w:rFonts w:ascii="Arial" w:hAnsi="Arial" w:cs="Arial"/>
          <w:lang w:val="en-GB"/>
        </w:rPr>
        <w:t>, transcription factors,</w:t>
      </w:r>
      <w:r w:rsidRPr="002A41F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upstream regulators and kinases based on the changes </w:t>
      </w:r>
      <w:r w:rsidRPr="002A41F0">
        <w:rPr>
          <w:rFonts w:ascii="Arial" w:hAnsi="Arial" w:cs="Arial"/>
          <w:lang w:val="en-GB"/>
        </w:rPr>
        <w:t xml:space="preserve">in the transcriptome, total proteome and </w:t>
      </w:r>
      <w:proofErr w:type="spellStart"/>
      <w:r w:rsidRPr="002A41F0">
        <w:rPr>
          <w:rFonts w:ascii="Arial" w:hAnsi="Arial" w:cs="Arial"/>
          <w:lang w:val="en-GB"/>
        </w:rPr>
        <w:t>phosphoproteome</w:t>
      </w:r>
      <w:proofErr w:type="spellEnd"/>
      <w:r w:rsidRPr="002A41F0">
        <w:rPr>
          <w:rFonts w:ascii="Arial" w:hAnsi="Arial" w:cs="Arial"/>
          <w:lang w:val="en-GB"/>
        </w:rPr>
        <w:t xml:space="preserve"> of HFF cells infected with MPXV. The one-sided p-values were calculated by Fisher's Exact test (see materials and methods</w:t>
      </w:r>
      <w:r>
        <w:rPr>
          <w:rFonts w:ascii="Arial" w:hAnsi="Arial" w:cs="Arial"/>
          <w:lang w:val="en-GB"/>
        </w:rPr>
        <w:t>).</w:t>
      </w:r>
    </w:p>
    <w:p w14:paraId="5C8BDD35" w14:textId="77777777" w:rsidR="004A7CD4" w:rsidRDefault="004A7CD4" w:rsidP="002A41F0">
      <w:pPr>
        <w:rPr>
          <w:rFonts w:ascii="Arial" w:hAnsi="Arial" w:cs="Arial"/>
          <w:lang w:val="en-GB"/>
        </w:rPr>
      </w:pPr>
    </w:p>
    <w:p w14:paraId="58F5B4A7" w14:textId="5A5567EB" w:rsidR="004A7CD4" w:rsidRDefault="004A7CD4" w:rsidP="004A7CD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4A7CD4">
        <w:rPr>
          <w:rFonts w:ascii="Arial" w:hAnsi="Arial" w:cs="Arial"/>
          <w:lang w:val="en-GB"/>
        </w:rPr>
        <w:t>Supplementary data 7:</w:t>
      </w:r>
      <w:r>
        <w:rPr>
          <w:rFonts w:ascii="Arial" w:hAnsi="Arial" w:cs="Arial"/>
          <w:lang w:val="en-GB"/>
        </w:rPr>
        <w:t xml:space="preserve"> </w:t>
      </w:r>
      <w:r w:rsidRPr="004A7CD4">
        <w:rPr>
          <w:rFonts w:ascii="Arial" w:hAnsi="Arial" w:cs="Arial"/>
          <w:lang w:val="en-GB"/>
        </w:rPr>
        <w:t>Literature intersection</w:t>
      </w:r>
    </w:p>
    <w:p w14:paraId="72FBA056" w14:textId="35D46C86" w:rsidR="004A7CD4" w:rsidRDefault="004A7CD4" w:rsidP="004A7CD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 xml:space="preserve">Description: </w:t>
      </w:r>
      <w:r w:rsidRPr="004A7CD4">
        <w:rPr>
          <w:rFonts w:ascii="Arial" w:hAnsi="Arial" w:cs="Arial"/>
          <w:lang w:val="en-GB"/>
        </w:rPr>
        <w:t xml:space="preserve">Intersection of our proteomic and </w:t>
      </w:r>
      <w:proofErr w:type="spellStart"/>
      <w:r w:rsidRPr="004A7CD4">
        <w:rPr>
          <w:rFonts w:ascii="Arial" w:hAnsi="Arial" w:cs="Arial"/>
          <w:lang w:val="en-GB"/>
        </w:rPr>
        <w:t>phosphoproteomic</w:t>
      </w:r>
      <w:proofErr w:type="spellEnd"/>
      <w:r w:rsidRPr="004A7CD4">
        <w:rPr>
          <w:rFonts w:ascii="Arial" w:hAnsi="Arial" w:cs="Arial"/>
          <w:lang w:val="en-GB"/>
        </w:rPr>
        <w:t xml:space="preserve"> data with previous studies.</w:t>
      </w:r>
    </w:p>
    <w:p w14:paraId="0177C9F4" w14:textId="77777777" w:rsidR="004A7CD4" w:rsidRDefault="004A7CD4" w:rsidP="004A7CD4">
      <w:pPr>
        <w:rPr>
          <w:rFonts w:ascii="Arial" w:hAnsi="Arial" w:cs="Arial"/>
          <w:lang w:val="en-GB"/>
        </w:rPr>
      </w:pPr>
    </w:p>
    <w:p w14:paraId="5A8C298B" w14:textId="4B70E474" w:rsidR="004A7CD4" w:rsidRDefault="004A7CD4" w:rsidP="004A7CD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4A7CD4">
        <w:rPr>
          <w:rFonts w:ascii="Arial" w:hAnsi="Arial" w:cs="Arial"/>
          <w:lang w:val="en-GB"/>
        </w:rPr>
        <w:t>Supplementary data 8:</w:t>
      </w:r>
      <w:r>
        <w:rPr>
          <w:rFonts w:ascii="Arial" w:hAnsi="Arial" w:cs="Arial"/>
          <w:lang w:val="en-GB"/>
        </w:rPr>
        <w:t xml:space="preserve"> </w:t>
      </w:r>
      <w:r w:rsidRPr="004A7CD4">
        <w:rPr>
          <w:rFonts w:ascii="Arial" w:hAnsi="Arial" w:cs="Arial"/>
          <w:lang w:val="en-GB"/>
        </w:rPr>
        <w:t xml:space="preserve">Results of the network </w:t>
      </w:r>
      <w:r w:rsidR="00B10D9A" w:rsidRPr="004A7CD4">
        <w:rPr>
          <w:rFonts w:ascii="Arial" w:hAnsi="Arial" w:cs="Arial"/>
          <w:lang w:val="en-GB"/>
        </w:rPr>
        <w:t>diffusion-based</w:t>
      </w:r>
      <w:r w:rsidRPr="004A7CD4">
        <w:rPr>
          <w:rFonts w:ascii="Arial" w:hAnsi="Arial" w:cs="Arial"/>
          <w:lang w:val="en-GB"/>
        </w:rPr>
        <w:t xml:space="preserve"> drug and drug target prediction</w:t>
      </w:r>
    </w:p>
    <w:p w14:paraId="730F3E60" w14:textId="20C49A62" w:rsidR="004A7CD4" w:rsidRDefault="004A7CD4" w:rsidP="004A7CD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4A7CD4">
        <w:rPr>
          <w:rFonts w:ascii="Arial" w:hAnsi="Arial" w:cs="Arial"/>
          <w:lang w:val="en-GB"/>
        </w:rPr>
        <w:t xml:space="preserve">Results of the network </w:t>
      </w:r>
      <w:r w:rsidR="00B10D9A" w:rsidRPr="004A7CD4">
        <w:rPr>
          <w:rFonts w:ascii="Arial" w:hAnsi="Arial" w:cs="Arial"/>
          <w:lang w:val="en-GB"/>
        </w:rPr>
        <w:t>diffusion-based</w:t>
      </w:r>
      <w:r w:rsidRPr="004A7CD4">
        <w:rPr>
          <w:rFonts w:ascii="Arial" w:hAnsi="Arial" w:cs="Arial"/>
          <w:lang w:val="en-GB"/>
        </w:rPr>
        <w:t xml:space="preserve"> drug and drug target prediction from transcriptome, total proteome and </w:t>
      </w:r>
      <w:proofErr w:type="spellStart"/>
      <w:r w:rsidRPr="004A7CD4">
        <w:rPr>
          <w:rFonts w:ascii="Arial" w:hAnsi="Arial" w:cs="Arial"/>
          <w:lang w:val="en-GB"/>
        </w:rPr>
        <w:t>phosphoproteome</w:t>
      </w:r>
      <w:proofErr w:type="spellEnd"/>
      <w:r w:rsidRPr="004A7CD4">
        <w:rPr>
          <w:rFonts w:ascii="Arial" w:hAnsi="Arial" w:cs="Arial"/>
          <w:lang w:val="en-GB"/>
        </w:rPr>
        <w:t xml:space="preserve"> of HFF cells infected with MPXV. The one-sided p-values were calculated numerically (see materials and methods); no multiple hypothesis correction was performed.</w:t>
      </w:r>
    </w:p>
    <w:p w14:paraId="0A7A38F1" w14:textId="77777777" w:rsidR="00B10D9A" w:rsidRDefault="00B10D9A" w:rsidP="004A7CD4">
      <w:pPr>
        <w:rPr>
          <w:rFonts w:ascii="Arial" w:hAnsi="Arial" w:cs="Arial"/>
          <w:lang w:val="en-GB"/>
        </w:rPr>
      </w:pPr>
    </w:p>
    <w:p w14:paraId="3297C7AC" w14:textId="4E61484B" w:rsidR="00B10D9A" w:rsidRDefault="00B10D9A" w:rsidP="00B10D9A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B10D9A">
        <w:rPr>
          <w:rFonts w:ascii="Arial" w:hAnsi="Arial" w:cs="Arial"/>
          <w:lang w:val="en-GB"/>
        </w:rPr>
        <w:t>Supplementary data 9:</w:t>
      </w:r>
      <w:r>
        <w:rPr>
          <w:rFonts w:ascii="Arial" w:hAnsi="Arial" w:cs="Arial"/>
          <w:lang w:val="en-GB"/>
        </w:rPr>
        <w:t xml:space="preserve"> </w:t>
      </w:r>
      <w:r w:rsidRPr="00B10D9A">
        <w:rPr>
          <w:rFonts w:ascii="Arial" w:hAnsi="Arial" w:cs="Arial"/>
          <w:lang w:val="en-GB"/>
        </w:rPr>
        <w:t xml:space="preserve">Biological functions and pathways enriched in network </w:t>
      </w:r>
      <w:r w:rsidRPr="00B10D9A">
        <w:rPr>
          <w:rFonts w:ascii="Arial" w:hAnsi="Arial" w:cs="Arial"/>
          <w:lang w:val="en-GB"/>
        </w:rPr>
        <w:t>diffusion-based</w:t>
      </w:r>
      <w:r w:rsidRPr="00B10D9A">
        <w:rPr>
          <w:rFonts w:ascii="Arial" w:hAnsi="Arial" w:cs="Arial"/>
          <w:lang w:val="en-GB"/>
        </w:rPr>
        <w:t xml:space="preserve"> drug target prediction</w:t>
      </w:r>
    </w:p>
    <w:p w14:paraId="25B05533" w14:textId="1D0E6649" w:rsidR="00B10D9A" w:rsidRDefault="00B10D9A" w:rsidP="00B10D9A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B10D9A">
        <w:rPr>
          <w:rFonts w:ascii="Arial" w:hAnsi="Arial" w:cs="Arial"/>
          <w:lang w:val="en-GB"/>
        </w:rPr>
        <w:t xml:space="preserve">Global enrichment analysis of biological functions and pathways in the network </w:t>
      </w:r>
      <w:r w:rsidRPr="00B10D9A">
        <w:rPr>
          <w:rFonts w:ascii="Arial" w:hAnsi="Arial" w:cs="Arial"/>
          <w:lang w:val="en-GB"/>
        </w:rPr>
        <w:t>diffusion-based</w:t>
      </w:r>
      <w:r w:rsidRPr="00B10D9A">
        <w:rPr>
          <w:rFonts w:ascii="Arial" w:hAnsi="Arial" w:cs="Arial"/>
          <w:lang w:val="en-GB"/>
        </w:rPr>
        <w:t xml:space="preserve"> drug target prediction from transcriptome, total proteome and </w:t>
      </w:r>
      <w:proofErr w:type="spellStart"/>
      <w:r w:rsidRPr="00B10D9A">
        <w:rPr>
          <w:rFonts w:ascii="Arial" w:hAnsi="Arial" w:cs="Arial"/>
          <w:lang w:val="en-GB"/>
        </w:rPr>
        <w:t>phosphoproteome</w:t>
      </w:r>
      <w:proofErr w:type="spellEnd"/>
      <w:r w:rsidRPr="00B10D9A">
        <w:rPr>
          <w:rFonts w:ascii="Arial" w:hAnsi="Arial" w:cs="Arial"/>
          <w:lang w:val="en-GB"/>
        </w:rPr>
        <w:t xml:space="preserve"> of HFF cells infected with MPXV. The one-sided p-values were calculated by Fisher's Exact test (see materials and methods); no multiple hypothesis correction was performed.</w:t>
      </w:r>
    </w:p>
    <w:p w14:paraId="01049066" w14:textId="77777777" w:rsidR="00B10D9A" w:rsidRDefault="00B10D9A" w:rsidP="00B10D9A">
      <w:pPr>
        <w:rPr>
          <w:rFonts w:ascii="Arial" w:hAnsi="Arial" w:cs="Arial"/>
          <w:lang w:val="en-GB"/>
        </w:rPr>
      </w:pPr>
    </w:p>
    <w:p w14:paraId="360ED54A" w14:textId="3CB15C95" w:rsidR="00B10D9A" w:rsidRDefault="00D34667" w:rsidP="00D3466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Title: </w:t>
      </w:r>
      <w:r w:rsidRPr="00D34667">
        <w:rPr>
          <w:rFonts w:ascii="Arial" w:hAnsi="Arial" w:cs="Arial"/>
          <w:lang w:val="en-GB"/>
        </w:rPr>
        <w:t>Supplementary data 10:</w:t>
      </w:r>
      <w:r>
        <w:rPr>
          <w:rFonts w:ascii="Arial" w:hAnsi="Arial" w:cs="Arial"/>
          <w:lang w:val="en-GB"/>
        </w:rPr>
        <w:t xml:space="preserve"> </w:t>
      </w:r>
      <w:r w:rsidRPr="00D34667">
        <w:rPr>
          <w:rFonts w:ascii="Arial" w:hAnsi="Arial" w:cs="Arial"/>
          <w:lang w:val="en-GB"/>
        </w:rPr>
        <w:t>Viral inhibitor assays</w:t>
      </w:r>
    </w:p>
    <w:p w14:paraId="6A05C596" w14:textId="605CB669" w:rsidR="00D34667" w:rsidRPr="005A2635" w:rsidRDefault="00D34667" w:rsidP="00D3466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Description: </w:t>
      </w:r>
      <w:r w:rsidRPr="00D34667">
        <w:rPr>
          <w:rFonts w:ascii="Arial" w:hAnsi="Arial" w:cs="Arial"/>
          <w:lang w:val="en-GB"/>
        </w:rPr>
        <w:t>This table contains raw values obtained during the viral inhibitor assay.</w:t>
      </w:r>
    </w:p>
    <w:sectPr w:rsidR="00D34667" w:rsidRPr="005A2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4B"/>
    <w:rsid w:val="002A41F0"/>
    <w:rsid w:val="00342231"/>
    <w:rsid w:val="003C23F0"/>
    <w:rsid w:val="004A7CD4"/>
    <w:rsid w:val="005A2635"/>
    <w:rsid w:val="005E2413"/>
    <w:rsid w:val="00737400"/>
    <w:rsid w:val="007A33A0"/>
    <w:rsid w:val="00945A19"/>
    <w:rsid w:val="00B10D9A"/>
    <w:rsid w:val="00D34667"/>
    <w:rsid w:val="00F6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36BDD"/>
  <w15:chartTrackingRefBased/>
  <w15:docId w15:val="{5DA7A732-C0C5-4F1E-96B6-D2E06A43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9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9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9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9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9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9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9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9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9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9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9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9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94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Yiqi Huang</dc:creator>
  <cp:keywords/>
  <dc:description/>
  <cp:lastModifiedBy>Yiqi Huang</cp:lastModifiedBy>
  <cp:revision>7</cp:revision>
  <dcterms:created xsi:type="dcterms:W3CDTF">2024-07-03T10:41:00Z</dcterms:created>
  <dcterms:modified xsi:type="dcterms:W3CDTF">2024-07-03T11:31:00Z</dcterms:modified>
</cp:coreProperties>
</file>