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8258D4" w:rsidRDefault="0040204E">
      <w:pPr>
        <w:pBdr>
          <w:top w:val="nil"/>
          <w:left w:val="nil"/>
          <w:bottom w:val="nil"/>
          <w:right w:val="nil"/>
          <w:between w:val="nil"/>
        </w:pBdr>
        <w:spacing w:after="0" w:line="240" w:lineRule="auto"/>
        <w:rPr>
          <w:b/>
          <w:color w:val="000000"/>
          <w:sz w:val="24"/>
          <w:szCs w:val="24"/>
        </w:rPr>
      </w:pPr>
      <w:r>
        <w:rPr>
          <w:b/>
          <w:color w:val="000000"/>
          <w:sz w:val="24"/>
          <w:szCs w:val="24"/>
        </w:rPr>
        <w:t>Description of Additional Supplementary Files</w:t>
      </w:r>
    </w:p>
    <w:p w14:paraId="00000002" w14:textId="77777777" w:rsidR="008258D4" w:rsidRDefault="008258D4">
      <w:pPr>
        <w:pBdr>
          <w:top w:val="nil"/>
          <w:left w:val="nil"/>
          <w:bottom w:val="nil"/>
          <w:right w:val="nil"/>
          <w:between w:val="nil"/>
        </w:pBdr>
        <w:spacing w:after="0" w:line="240" w:lineRule="auto"/>
        <w:rPr>
          <w:color w:val="000000"/>
          <w:sz w:val="24"/>
          <w:szCs w:val="24"/>
        </w:rPr>
      </w:pPr>
    </w:p>
    <w:p w14:paraId="285BD3D9" w14:textId="77777777" w:rsidR="0040204E" w:rsidRDefault="0040204E" w:rsidP="0040204E">
      <w:pPr>
        <w:pBdr>
          <w:top w:val="nil"/>
          <w:left w:val="nil"/>
          <w:bottom w:val="nil"/>
          <w:right w:val="nil"/>
          <w:between w:val="nil"/>
        </w:pBdr>
        <w:spacing w:after="0" w:line="240" w:lineRule="auto"/>
        <w:rPr>
          <w:color w:val="000000"/>
          <w:sz w:val="24"/>
          <w:szCs w:val="24"/>
        </w:rPr>
      </w:pPr>
      <w:r>
        <w:rPr>
          <w:color w:val="000000"/>
          <w:sz w:val="24"/>
          <w:szCs w:val="24"/>
        </w:rPr>
        <w:t>File Name: Supplementary Data 1</w:t>
      </w:r>
    </w:p>
    <w:p w14:paraId="65DAF3B0" w14:textId="1697E2B4" w:rsidR="0040204E" w:rsidRDefault="0040204E" w:rsidP="0040204E">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001E0866" w:rsidRPr="001E0866">
        <w:rPr>
          <w:color w:val="000000"/>
          <w:sz w:val="24"/>
          <w:szCs w:val="24"/>
        </w:rPr>
        <w:t>Top marker genes per cluster</w:t>
      </w:r>
    </w:p>
    <w:p w14:paraId="2D996ABC" w14:textId="77777777" w:rsidR="001E0866" w:rsidRDefault="001E0866" w:rsidP="0040204E">
      <w:pPr>
        <w:pBdr>
          <w:top w:val="nil"/>
          <w:left w:val="nil"/>
          <w:bottom w:val="nil"/>
          <w:right w:val="nil"/>
          <w:between w:val="nil"/>
        </w:pBdr>
        <w:spacing w:after="0" w:line="240" w:lineRule="auto"/>
        <w:rPr>
          <w:color w:val="000000"/>
          <w:sz w:val="24"/>
          <w:szCs w:val="24"/>
        </w:rPr>
      </w:pPr>
    </w:p>
    <w:p w14:paraId="7EA509DD" w14:textId="5369A9E5"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Data </w:t>
      </w:r>
      <w:r>
        <w:rPr>
          <w:color w:val="000000"/>
          <w:sz w:val="24"/>
          <w:szCs w:val="24"/>
        </w:rPr>
        <w:t>2</w:t>
      </w:r>
    </w:p>
    <w:p w14:paraId="1C785255" w14:textId="4C9EF46C"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1E0866">
        <w:rPr>
          <w:color w:val="000000"/>
          <w:sz w:val="24"/>
          <w:szCs w:val="24"/>
        </w:rPr>
        <w:t>Gene-sets used in Fig. 4d</w:t>
      </w:r>
    </w:p>
    <w:p w14:paraId="319A11AE" w14:textId="77777777" w:rsidR="001E0866" w:rsidRDefault="001E0866" w:rsidP="0040204E">
      <w:pPr>
        <w:pBdr>
          <w:top w:val="nil"/>
          <w:left w:val="nil"/>
          <w:bottom w:val="nil"/>
          <w:right w:val="nil"/>
          <w:between w:val="nil"/>
        </w:pBdr>
        <w:spacing w:after="0" w:line="240" w:lineRule="auto"/>
        <w:rPr>
          <w:color w:val="000000"/>
          <w:sz w:val="24"/>
          <w:szCs w:val="24"/>
        </w:rPr>
      </w:pPr>
    </w:p>
    <w:p w14:paraId="3790EA64" w14:textId="40761639"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Data </w:t>
      </w:r>
      <w:r>
        <w:rPr>
          <w:color w:val="000000"/>
          <w:sz w:val="24"/>
          <w:szCs w:val="24"/>
        </w:rPr>
        <w:t>3</w:t>
      </w:r>
    </w:p>
    <w:p w14:paraId="4D7CCBA7" w14:textId="4BF3016E"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1E0866">
        <w:rPr>
          <w:color w:val="000000"/>
          <w:sz w:val="24"/>
          <w:szCs w:val="24"/>
        </w:rPr>
        <w:t>Top 50 marker genes per cell type in Fig. 4e</w:t>
      </w:r>
    </w:p>
    <w:p w14:paraId="1819F9CD" w14:textId="77777777" w:rsidR="001E0866" w:rsidRDefault="001E0866" w:rsidP="0040204E">
      <w:pPr>
        <w:pBdr>
          <w:top w:val="nil"/>
          <w:left w:val="nil"/>
          <w:bottom w:val="nil"/>
          <w:right w:val="nil"/>
          <w:between w:val="nil"/>
        </w:pBdr>
        <w:spacing w:after="0" w:line="240" w:lineRule="auto"/>
        <w:rPr>
          <w:color w:val="000000"/>
          <w:sz w:val="24"/>
          <w:szCs w:val="24"/>
        </w:rPr>
      </w:pPr>
    </w:p>
    <w:p w14:paraId="6B27BA93" w14:textId="3D2C3FA5"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Data </w:t>
      </w:r>
      <w:r>
        <w:rPr>
          <w:color w:val="000000"/>
          <w:sz w:val="24"/>
          <w:szCs w:val="24"/>
        </w:rPr>
        <w:t>4</w:t>
      </w:r>
    </w:p>
    <w:p w14:paraId="0797F1E6" w14:textId="79C0AE12" w:rsidR="001E0866" w:rsidRDefault="001E0866" w:rsidP="0040204E">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1E0866">
        <w:rPr>
          <w:color w:val="000000"/>
          <w:sz w:val="24"/>
          <w:szCs w:val="24"/>
        </w:rPr>
        <w:t>Gene-sets used in Fig. 4h</w:t>
      </w:r>
    </w:p>
    <w:p w14:paraId="4DB4B3A0" w14:textId="77777777" w:rsidR="0040204E" w:rsidRDefault="0040204E">
      <w:pPr>
        <w:pBdr>
          <w:top w:val="nil"/>
          <w:left w:val="nil"/>
          <w:bottom w:val="nil"/>
          <w:right w:val="nil"/>
          <w:between w:val="nil"/>
        </w:pBdr>
        <w:spacing w:after="0" w:line="240" w:lineRule="auto"/>
        <w:rPr>
          <w:color w:val="000000"/>
          <w:sz w:val="24"/>
          <w:szCs w:val="24"/>
        </w:rPr>
      </w:pPr>
    </w:p>
    <w:p w14:paraId="00000003" w14:textId="77777777" w:rsidR="008258D4" w:rsidRDefault="0040204E">
      <w:pPr>
        <w:pBdr>
          <w:top w:val="nil"/>
          <w:left w:val="nil"/>
          <w:bottom w:val="nil"/>
          <w:right w:val="nil"/>
          <w:between w:val="nil"/>
        </w:pBdr>
        <w:spacing w:after="0" w:line="240" w:lineRule="auto"/>
        <w:rPr>
          <w:color w:val="000000"/>
          <w:sz w:val="24"/>
          <w:szCs w:val="24"/>
        </w:rPr>
      </w:pPr>
      <w:r>
        <w:rPr>
          <w:color w:val="000000"/>
          <w:sz w:val="24"/>
          <w:szCs w:val="24"/>
        </w:rPr>
        <w:t>File Name: Supplementary Movie 1</w:t>
      </w:r>
    </w:p>
    <w:p w14:paraId="00000004" w14:textId="5C18B7B5" w:rsidR="008258D4" w:rsidRDefault="0040204E">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001E0866" w:rsidRPr="001E0866">
        <w:rPr>
          <w:color w:val="000000"/>
          <w:sz w:val="24"/>
          <w:szCs w:val="24"/>
        </w:rPr>
        <w:t>3D render of invading angiogenic sprout. 3D reconstruction of a siCCM2 sprout after 18h of angiogenic invasion into the PEG matrix.</w:t>
      </w:r>
    </w:p>
    <w:p w14:paraId="0DBED722" w14:textId="77777777" w:rsidR="001E0866" w:rsidRDefault="001E0866">
      <w:pPr>
        <w:pBdr>
          <w:top w:val="nil"/>
          <w:left w:val="nil"/>
          <w:bottom w:val="nil"/>
          <w:right w:val="nil"/>
          <w:between w:val="nil"/>
        </w:pBdr>
        <w:spacing w:after="0" w:line="240" w:lineRule="auto"/>
        <w:rPr>
          <w:color w:val="000000"/>
          <w:sz w:val="24"/>
          <w:szCs w:val="24"/>
        </w:rPr>
      </w:pPr>
    </w:p>
    <w:p w14:paraId="51A9362B" w14:textId="6ACF4D32"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2</w:t>
      </w:r>
    </w:p>
    <w:p w14:paraId="638FF9DE" w14:textId="4F40637E"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1E0866">
        <w:rPr>
          <w:color w:val="000000"/>
          <w:sz w:val="24"/>
          <w:szCs w:val="24"/>
        </w:rPr>
        <w:t>Example of WT EC following tunnels created by leading mutant. Timelapse imaging in a single z-plane of a</w:t>
      </w:r>
      <w:r>
        <w:rPr>
          <w:color w:val="000000"/>
          <w:sz w:val="24"/>
          <w:szCs w:val="24"/>
        </w:rPr>
        <w:t xml:space="preserve"> </w:t>
      </w:r>
      <w:r w:rsidRPr="001E0866">
        <w:rPr>
          <w:color w:val="000000"/>
          <w:sz w:val="24"/>
          <w:szCs w:val="24"/>
        </w:rPr>
        <w:t xml:space="preserve">trailing WT EC (in red) and leading siCCM2 mutant EC (in green) with tunnels (in black) seen in the </w:t>
      </w:r>
      <w:proofErr w:type="spellStart"/>
      <w:r w:rsidRPr="001E0866">
        <w:rPr>
          <w:color w:val="000000"/>
          <w:sz w:val="24"/>
          <w:szCs w:val="24"/>
        </w:rPr>
        <w:t>gelatin</w:t>
      </w:r>
      <w:proofErr w:type="spellEnd"/>
      <w:r w:rsidRPr="001E0866">
        <w:rPr>
          <w:color w:val="000000"/>
          <w:sz w:val="24"/>
          <w:szCs w:val="24"/>
        </w:rPr>
        <w:t xml:space="preserve"> embedded hydrogel behind the migrating siCCM2. Yellow arrow refers to timepoints in which the trailing WT EC tip modifies its direction to sense the tunnel.</w:t>
      </w:r>
    </w:p>
    <w:p w14:paraId="2EE99295" w14:textId="77777777" w:rsidR="001E0866" w:rsidRDefault="001E0866">
      <w:pPr>
        <w:pBdr>
          <w:top w:val="nil"/>
          <w:left w:val="nil"/>
          <w:bottom w:val="nil"/>
          <w:right w:val="nil"/>
          <w:between w:val="nil"/>
        </w:pBdr>
        <w:spacing w:after="0" w:line="240" w:lineRule="auto"/>
        <w:rPr>
          <w:color w:val="000000"/>
          <w:sz w:val="24"/>
          <w:szCs w:val="24"/>
        </w:rPr>
      </w:pPr>
    </w:p>
    <w:p w14:paraId="7CEB974F" w14:textId="0AFFF25E"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3</w:t>
      </w:r>
    </w:p>
    <w:p w14:paraId="75189FD7" w14:textId="7623FF0A"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1E0866">
        <w:rPr>
          <w:color w:val="000000"/>
          <w:sz w:val="24"/>
          <w:szCs w:val="24"/>
        </w:rPr>
        <w:t>Representative example of dynamic sprouting in control mosaics from Fig. 2c. Maximally projected confocal timelapse (</w:t>
      </w:r>
      <w:proofErr w:type="spellStart"/>
      <w:r w:rsidRPr="001E0866">
        <w:rPr>
          <w:color w:val="000000"/>
          <w:sz w:val="24"/>
          <w:szCs w:val="24"/>
        </w:rPr>
        <w:t>Δt</w:t>
      </w:r>
      <w:proofErr w:type="spellEnd"/>
      <w:r w:rsidRPr="001E0866">
        <w:rPr>
          <w:color w:val="000000"/>
          <w:sz w:val="24"/>
          <w:szCs w:val="24"/>
        </w:rPr>
        <w:t xml:space="preserve">=45min) images from sprouting of a 1:1 mix of WT ECs (in red) and </w:t>
      </w:r>
      <w:proofErr w:type="spellStart"/>
      <w:r w:rsidRPr="001E0866">
        <w:rPr>
          <w:color w:val="000000"/>
          <w:sz w:val="24"/>
          <w:szCs w:val="24"/>
        </w:rPr>
        <w:t>siCT</w:t>
      </w:r>
      <w:proofErr w:type="spellEnd"/>
      <w:r w:rsidRPr="001E0866">
        <w:rPr>
          <w:color w:val="000000"/>
          <w:sz w:val="24"/>
          <w:szCs w:val="24"/>
        </w:rPr>
        <w:t xml:space="preserve"> ECs (in green) into PEG hydrogel. Scale bar is 50 µm</w:t>
      </w:r>
    </w:p>
    <w:p w14:paraId="14758E95" w14:textId="77777777" w:rsidR="001E0866" w:rsidRDefault="001E0866">
      <w:pPr>
        <w:pBdr>
          <w:top w:val="nil"/>
          <w:left w:val="nil"/>
          <w:bottom w:val="nil"/>
          <w:right w:val="nil"/>
          <w:between w:val="nil"/>
        </w:pBdr>
        <w:spacing w:after="0" w:line="240" w:lineRule="auto"/>
        <w:rPr>
          <w:color w:val="000000"/>
          <w:sz w:val="24"/>
          <w:szCs w:val="24"/>
        </w:rPr>
      </w:pPr>
    </w:p>
    <w:p w14:paraId="21C25FE6" w14:textId="14381418"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4</w:t>
      </w:r>
    </w:p>
    <w:p w14:paraId="38E5C7CE" w14:textId="5157D178"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1E0866">
        <w:rPr>
          <w:color w:val="000000"/>
          <w:sz w:val="24"/>
          <w:szCs w:val="24"/>
        </w:rPr>
        <w:t>Representative example of dynamic sprouting in CCM2 mosaics from Fig. 2c. Maximally projected confocal timelapse (</w:t>
      </w:r>
      <w:proofErr w:type="spellStart"/>
      <w:r w:rsidRPr="001E0866">
        <w:rPr>
          <w:color w:val="000000"/>
          <w:sz w:val="24"/>
          <w:szCs w:val="24"/>
        </w:rPr>
        <w:t>Δt</w:t>
      </w:r>
      <w:proofErr w:type="spellEnd"/>
      <w:r w:rsidRPr="001E0866">
        <w:rPr>
          <w:color w:val="000000"/>
          <w:sz w:val="24"/>
          <w:szCs w:val="24"/>
        </w:rPr>
        <w:t>=45min) images from sprouting of a 1:1 mix of WT ECs (in red) and siCCM2 ECs (in green) into PEG hydrogel. Scale bar is 50 µm.</w:t>
      </w:r>
    </w:p>
    <w:p w14:paraId="6FA4D669" w14:textId="77777777" w:rsidR="001E0866" w:rsidRDefault="001E0866">
      <w:pPr>
        <w:pBdr>
          <w:top w:val="nil"/>
          <w:left w:val="nil"/>
          <w:bottom w:val="nil"/>
          <w:right w:val="nil"/>
          <w:between w:val="nil"/>
        </w:pBdr>
        <w:spacing w:after="0" w:line="240" w:lineRule="auto"/>
        <w:rPr>
          <w:color w:val="000000"/>
          <w:sz w:val="24"/>
          <w:szCs w:val="24"/>
        </w:rPr>
      </w:pPr>
    </w:p>
    <w:p w14:paraId="21C3A783" w14:textId="0E6F9BB3"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5</w:t>
      </w:r>
    </w:p>
    <w:p w14:paraId="69FE0229" w14:textId="1BBC8DBD"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1E0866">
        <w:rPr>
          <w:color w:val="000000"/>
          <w:sz w:val="24"/>
          <w:szCs w:val="24"/>
        </w:rPr>
        <w:t>Representative example of dynamic sprouting in CCM2+R1 mosaics from Fig. 2i. Maximally projected confocal timelapse (</w:t>
      </w:r>
      <w:proofErr w:type="spellStart"/>
      <w:r w:rsidRPr="001E0866">
        <w:rPr>
          <w:color w:val="000000"/>
          <w:sz w:val="24"/>
          <w:szCs w:val="24"/>
        </w:rPr>
        <w:t>Δt</w:t>
      </w:r>
      <w:proofErr w:type="spellEnd"/>
      <w:r w:rsidRPr="001E0866">
        <w:rPr>
          <w:color w:val="000000"/>
          <w:sz w:val="24"/>
          <w:szCs w:val="24"/>
        </w:rPr>
        <w:t>=45min) images from sprouting of a 1:1 mix of WT ECs (in red) and siCCM2+SiR1 ECs (in green) into PEG hydrogel. Scale bar is 50 µm.</w:t>
      </w:r>
    </w:p>
    <w:p w14:paraId="423C638B" w14:textId="77777777" w:rsidR="001E0866" w:rsidRDefault="001E0866">
      <w:pPr>
        <w:pBdr>
          <w:top w:val="nil"/>
          <w:left w:val="nil"/>
          <w:bottom w:val="nil"/>
          <w:right w:val="nil"/>
          <w:between w:val="nil"/>
        </w:pBdr>
        <w:spacing w:after="0" w:line="240" w:lineRule="auto"/>
        <w:rPr>
          <w:color w:val="000000"/>
          <w:sz w:val="24"/>
          <w:szCs w:val="24"/>
        </w:rPr>
      </w:pPr>
    </w:p>
    <w:p w14:paraId="0E8C499D" w14:textId="399A2311"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6</w:t>
      </w:r>
    </w:p>
    <w:p w14:paraId="36F0C1E9" w14:textId="7096E627"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1E0866">
        <w:rPr>
          <w:color w:val="000000"/>
          <w:sz w:val="24"/>
          <w:szCs w:val="24"/>
        </w:rPr>
        <w:t>Representative example of dynamic sprouting in CCM2+R2 mosaics from Fig. 2i. Maximally projected confocal timelapse (</w:t>
      </w:r>
      <w:proofErr w:type="spellStart"/>
      <w:r w:rsidRPr="001E0866">
        <w:rPr>
          <w:color w:val="000000"/>
          <w:sz w:val="24"/>
          <w:szCs w:val="24"/>
        </w:rPr>
        <w:t>Δt</w:t>
      </w:r>
      <w:proofErr w:type="spellEnd"/>
      <w:r w:rsidRPr="001E0866">
        <w:rPr>
          <w:color w:val="000000"/>
          <w:sz w:val="24"/>
          <w:szCs w:val="24"/>
        </w:rPr>
        <w:t>=45min) images from sprouting of a 1:1 mix of WT ECs (in red) and siCCM2+siR2 ECs (in green) into PEG hydrogel. Scale bar is 50 µm.</w:t>
      </w:r>
    </w:p>
    <w:p w14:paraId="05B1BC2A" w14:textId="77777777" w:rsidR="001E0866" w:rsidRDefault="001E0866">
      <w:pPr>
        <w:pBdr>
          <w:top w:val="nil"/>
          <w:left w:val="nil"/>
          <w:bottom w:val="nil"/>
          <w:right w:val="nil"/>
          <w:between w:val="nil"/>
        </w:pBdr>
        <w:spacing w:after="0" w:line="240" w:lineRule="auto"/>
        <w:rPr>
          <w:color w:val="000000"/>
          <w:sz w:val="24"/>
          <w:szCs w:val="24"/>
        </w:rPr>
      </w:pPr>
    </w:p>
    <w:p w14:paraId="650257A5" w14:textId="59E5884C"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7</w:t>
      </w:r>
    </w:p>
    <w:p w14:paraId="25E94975" w14:textId="5690C6D6"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Description: </w:t>
      </w:r>
      <w:r w:rsidRPr="001E0866">
        <w:rPr>
          <w:color w:val="000000"/>
          <w:sz w:val="24"/>
          <w:szCs w:val="24"/>
        </w:rPr>
        <w:t>Representative example of reduced migration of stalk WT ECs upon losing contact with detached leading mutant EC. Maximally projected confocal timelapse (</w:t>
      </w:r>
      <w:proofErr w:type="spellStart"/>
      <w:r w:rsidRPr="001E0866">
        <w:rPr>
          <w:color w:val="000000"/>
          <w:sz w:val="24"/>
          <w:szCs w:val="24"/>
        </w:rPr>
        <w:t>Δt</w:t>
      </w:r>
      <w:proofErr w:type="spellEnd"/>
      <w:r w:rsidRPr="001E0866">
        <w:rPr>
          <w:color w:val="000000"/>
          <w:sz w:val="24"/>
          <w:szCs w:val="24"/>
        </w:rPr>
        <w:t>=50min) images from sprouting of 1:1 mix of WT ECs (in red) and siCCM2 ECs (in green). Images were zoomed, cropped and edited to remove background invasion in different planes for clarity of visualization. Unedited Movie is also available upon request. Scale bar is 50 µm.</w:t>
      </w:r>
    </w:p>
    <w:p w14:paraId="70C8DE3A" w14:textId="77777777" w:rsidR="001E0866" w:rsidRDefault="001E0866">
      <w:pPr>
        <w:pBdr>
          <w:top w:val="nil"/>
          <w:left w:val="nil"/>
          <w:bottom w:val="nil"/>
          <w:right w:val="nil"/>
          <w:between w:val="nil"/>
        </w:pBdr>
        <w:spacing w:after="0" w:line="240" w:lineRule="auto"/>
        <w:rPr>
          <w:color w:val="000000"/>
          <w:sz w:val="24"/>
          <w:szCs w:val="24"/>
        </w:rPr>
      </w:pPr>
    </w:p>
    <w:p w14:paraId="453EEDB2" w14:textId="12E40D0D"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8</w:t>
      </w:r>
    </w:p>
    <w:p w14:paraId="1A318E59" w14:textId="2802589D" w:rsidR="001E0866" w:rsidRDefault="001E0866" w:rsidP="001E0866">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1E0866">
        <w:rPr>
          <w:color w:val="000000"/>
          <w:sz w:val="24"/>
          <w:szCs w:val="24"/>
        </w:rPr>
        <w:t>Representative example of the dynamic cell tracking algorithm. (left) Timelapse (</w:t>
      </w:r>
      <w:proofErr w:type="spellStart"/>
      <w:r w:rsidRPr="001E0866">
        <w:rPr>
          <w:color w:val="000000"/>
          <w:sz w:val="24"/>
          <w:szCs w:val="24"/>
        </w:rPr>
        <w:t>Δt</w:t>
      </w:r>
      <w:proofErr w:type="spellEnd"/>
      <w:r w:rsidRPr="001E0866">
        <w:rPr>
          <w:color w:val="000000"/>
          <w:sz w:val="24"/>
          <w:szCs w:val="24"/>
        </w:rPr>
        <w:t xml:space="preserve">=45min) of maximum intensity projections of confocal images of </w:t>
      </w:r>
      <w:proofErr w:type="spellStart"/>
      <w:r w:rsidRPr="001E0866">
        <w:rPr>
          <w:color w:val="000000"/>
          <w:sz w:val="24"/>
          <w:szCs w:val="24"/>
        </w:rPr>
        <w:t>Lifeact</w:t>
      </w:r>
      <w:proofErr w:type="spellEnd"/>
      <w:r w:rsidRPr="001E0866">
        <w:rPr>
          <w:color w:val="000000"/>
          <w:sz w:val="24"/>
          <w:szCs w:val="24"/>
        </w:rPr>
        <w:t xml:space="preserve">-GFP labelled siCCM2 ECs invading a PEG gel. (right) Results from the individual cell tracking algorithm. Each </w:t>
      </w:r>
      <w:proofErr w:type="spellStart"/>
      <w:r w:rsidRPr="001E0866">
        <w:rPr>
          <w:color w:val="000000"/>
          <w:sz w:val="24"/>
          <w:szCs w:val="24"/>
        </w:rPr>
        <w:t>color</w:t>
      </w:r>
      <w:proofErr w:type="spellEnd"/>
      <w:r w:rsidRPr="001E0866">
        <w:rPr>
          <w:color w:val="000000"/>
          <w:sz w:val="24"/>
          <w:szCs w:val="24"/>
        </w:rPr>
        <w:t xml:space="preserve"> identifies one of the detected cells.</w:t>
      </w:r>
    </w:p>
    <w:p w14:paraId="6A9730FB" w14:textId="77777777" w:rsidR="001E0866" w:rsidRDefault="001E0866">
      <w:pPr>
        <w:pBdr>
          <w:top w:val="nil"/>
          <w:left w:val="nil"/>
          <w:bottom w:val="nil"/>
          <w:right w:val="nil"/>
          <w:between w:val="nil"/>
        </w:pBdr>
        <w:spacing w:after="0" w:line="240" w:lineRule="auto"/>
        <w:rPr>
          <w:color w:val="000000"/>
          <w:sz w:val="24"/>
          <w:szCs w:val="24"/>
        </w:rPr>
      </w:pPr>
    </w:p>
    <w:p w14:paraId="00000005" w14:textId="77777777" w:rsidR="008258D4" w:rsidRDefault="008258D4">
      <w:pPr>
        <w:pBdr>
          <w:top w:val="nil"/>
          <w:left w:val="nil"/>
          <w:bottom w:val="nil"/>
          <w:right w:val="nil"/>
          <w:between w:val="nil"/>
        </w:pBdr>
        <w:spacing w:after="0" w:line="240" w:lineRule="auto"/>
        <w:rPr>
          <w:color w:val="000000"/>
          <w:sz w:val="24"/>
          <w:szCs w:val="24"/>
        </w:rPr>
      </w:pPr>
    </w:p>
    <w:p w14:paraId="0000000A" w14:textId="71A9A3C4" w:rsidR="008258D4" w:rsidRDefault="0040204E">
      <w:pPr>
        <w:pBdr>
          <w:top w:val="nil"/>
          <w:left w:val="nil"/>
          <w:bottom w:val="nil"/>
          <w:right w:val="nil"/>
          <w:between w:val="nil"/>
        </w:pBdr>
        <w:spacing w:after="0" w:line="240" w:lineRule="auto"/>
        <w:rPr>
          <w:color w:val="000000"/>
          <w:sz w:val="24"/>
          <w:szCs w:val="24"/>
        </w:rPr>
      </w:pPr>
      <w:r>
        <w:rPr>
          <w:color w:val="000000"/>
          <w:sz w:val="24"/>
          <w:szCs w:val="24"/>
        </w:rPr>
        <w:t xml:space="preserve"> </w:t>
      </w:r>
    </w:p>
    <w:sectPr w:rsidR="008258D4">
      <w:pgSz w:w="11906" w:h="16838"/>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D4"/>
    <w:rsid w:val="001E0866"/>
    <w:rsid w:val="002D20C1"/>
    <w:rsid w:val="0040204E"/>
    <w:rsid w:val="008258D4"/>
    <w:rsid w:val="00E40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19CA4"/>
  <w15:docId w15:val="{8CDE6561-4D31-48F1-93AD-89074DF0E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442</Words>
  <Characters>2520</Characters>
  <Application>Microsoft Office Word</Application>
  <DocSecurity>0</DocSecurity>
  <Lines>21</Lines>
  <Paragraphs>5</Paragraphs>
  <ScaleCrop>false</ScaleCrop>
  <Company>Springer-SBM</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Connor Cudmore</dc:creator>
  <cp:lastModifiedBy>Connor Cudmore</cp:lastModifiedBy>
  <cp:revision>3</cp:revision>
  <dcterms:created xsi:type="dcterms:W3CDTF">2024-05-07T16:02:00Z</dcterms:created>
  <dcterms:modified xsi:type="dcterms:W3CDTF">2024-09-18T16:37:00Z</dcterms:modified>
</cp:coreProperties>
</file>