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22724D" w14:textId="3DADDD71" w:rsidR="008E70DA" w:rsidRPr="00BE1C02" w:rsidRDefault="008E70DA" w:rsidP="00BE1C02">
      <w:pPr>
        <w:adjustRightInd w:val="0"/>
        <w:snapToGrid w:val="0"/>
        <w:spacing w:after="120" w:line="240" w:lineRule="auto"/>
        <w:jc w:val="center"/>
        <w:rPr>
          <w:rFonts w:ascii="Times New Roman" w:eastAsiaTheme="minorEastAsia" w:hAnsi="Times New Roman" w:cs="Times New Roman"/>
          <w:b/>
          <w:bCs/>
          <w:sz w:val="36"/>
          <w:szCs w:val="36"/>
        </w:rPr>
      </w:pPr>
      <w:bookmarkStart w:id="0" w:name="_Toc1921173159"/>
      <w:r w:rsidRPr="00BE1C02">
        <w:rPr>
          <w:rFonts w:ascii="Times New Roman" w:hAnsi="Times New Roman" w:cs="Times New Roman"/>
          <w:b/>
          <w:bCs/>
          <w:sz w:val="36"/>
          <w:szCs w:val="36"/>
        </w:rPr>
        <w:t>Supplementary Information</w:t>
      </w:r>
    </w:p>
    <w:p w14:paraId="44E8085B" w14:textId="59301AF1" w:rsidR="00842B26" w:rsidRPr="00BE1C02" w:rsidRDefault="00C11A9E" w:rsidP="00E35667">
      <w:pPr>
        <w:adjustRightInd w:val="0"/>
        <w:snapToGrid w:val="0"/>
        <w:spacing w:after="120" w:line="240" w:lineRule="auto"/>
        <w:jc w:val="center"/>
        <w:rPr>
          <w:rFonts w:ascii="Times New Roman" w:eastAsia="Microsoft YaHei UI" w:hAnsi="Times New Roman" w:cs="Times New Roman"/>
          <w:b/>
          <w:bCs/>
          <w:sz w:val="36"/>
          <w:szCs w:val="36"/>
        </w:rPr>
      </w:pPr>
      <w:r w:rsidRPr="00BE1C02">
        <w:rPr>
          <w:rFonts w:ascii="Times New Roman" w:hAnsi="Times New Roman" w:cs="Times New Roman"/>
          <w:b/>
          <w:bCs/>
          <w:sz w:val="36"/>
          <w:szCs w:val="36"/>
        </w:rPr>
        <w:t>Spatial Proteomics of Single Cells and Organelles on Tissue Slides Using Filter-Aided Expansion Proteomics</w:t>
      </w:r>
    </w:p>
    <w:p w14:paraId="2F6AC7C0" w14:textId="0FE609B0" w:rsidR="0036333E" w:rsidRPr="00BE1C02" w:rsidRDefault="0036333E" w:rsidP="0036333E">
      <w:pPr>
        <w:tabs>
          <w:tab w:val="num" w:pos="720"/>
        </w:tabs>
        <w:adjustRightInd w:val="0"/>
        <w:snapToGrid w:val="0"/>
        <w:spacing w:after="120" w:line="240" w:lineRule="auto"/>
        <w:jc w:val="center"/>
        <w:rPr>
          <w:rFonts w:ascii="Times New Roman" w:hAnsi="Times New Roman" w:cs="Times New Roman"/>
          <w:sz w:val="24"/>
          <w:szCs w:val="24"/>
        </w:rPr>
      </w:pPr>
      <w:r w:rsidRPr="00BE1C02">
        <w:rPr>
          <w:rFonts w:ascii="Times New Roman" w:hAnsi="Times New Roman" w:cs="Times New Roman"/>
          <w:sz w:val="24"/>
          <w:szCs w:val="24"/>
        </w:rPr>
        <w:t>Zhen Dong</w:t>
      </w:r>
      <w:r w:rsidRPr="00BE1C02">
        <w:rPr>
          <w:rFonts w:ascii="Times New Roman" w:hAnsi="Times New Roman" w:cs="Times New Roman"/>
          <w:sz w:val="24"/>
          <w:szCs w:val="24"/>
          <w:vertAlign w:val="superscript"/>
        </w:rPr>
        <w:t>1,2,3#</w:t>
      </w:r>
      <w:r w:rsidRPr="00BE1C02">
        <w:rPr>
          <w:rFonts w:ascii="Times New Roman" w:hAnsi="Times New Roman" w:cs="Times New Roman"/>
          <w:sz w:val="24"/>
          <w:szCs w:val="24"/>
        </w:rPr>
        <w:t>, Wenhao Jiang</w:t>
      </w:r>
      <w:r w:rsidRPr="00BE1C02">
        <w:rPr>
          <w:rFonts w:ascii="Times New Roman" w:hAnsi="Times New Roman" w:cs="Times New Roman"/>
          <w:sz w:val="24"/>
          <w:szCs w:val="24"/>
          <w:vertAlign w:val="superscript"/>
        </w:rPr>
        <w:t>1,2,3#</w:t>
      </w:r>
      <w:r w:rsidRPr="00BE1C02">
        <w:rPr>
          <w:rFonts w:ascii="Times New Roman" w:hAnsi="Times New Roman" w:cs="Times New Roman"/>
          <w:sz w:val="24"/>
          <w:szCs w:val="24"/>
        </w:rPr>
        <w:t>, Chunlong Wu</w:t>
      </w:r>
      <w:r w:rsidRPr="00BE1C02">
        <w:rPr>
          <w:rFonts w:ascii="Times New Roman" w:hAnsi="Times New Roman" w:cs="Times New Roman"/>
          <w:sz w:val="24"/>
          <w:szCs w:val="24"/>
          <w:vertAlign w:val="superscript"/>
        </w:rPr>
        <w:t>1,2,3</w:t>
      </w:r>
      <w:r w:rsidRPr="00BE1C02">
        <w:rPr>
          <w:rFonts w:ascii="Times New Roman" w:hAnsi="Times New Roman" w:cs="Times New Roman"/>
          <w:sz w:val="24"/>
          <w:szCs w:val="24"/>
        </w:rPr>
        <w:t>, Ting Chen</w:t>
      </w:r>
      <w:r w:rsidRPr="00BE1C02">
        <w:rPr>
          <w:rFonts w:ascii="Times New Roman" w:hAnsi="Times New Roman" w:cs="Times New Roman"/>
          <w:sz w:val="24"/>
          <w:szCs w:val="24"/>
          <w:vertAlign w:val="superscript"/>
        </w:rPr>
        <w:t>4</w:t>
      </w:r>
      <w:r w:rsidRPr="00BE1C02">
        <w:rPr>
          <w:rFonts w:ascii="Times New Roman" w:hAnsi="Times New Roman" w:cs="Times New Roman"/>
          <w:sz w:val="24"/>
          <w:szCs w:val="24"/>
        </w:rPr>
        <w:t>, Jiayi Chen</w:t>
      </w:r>
      <w:r w:rsidRPr="00BE1C02">
        <w:rPr>
          <w:rFonts w:ascii="Times New Roman" w:hAnsi="Times New Roman" w:cs="Times New Roman"/>
          <w:sz w:val="24"/>
          <w:szCs w:val="24"/>
          <w:vertAlign w:val="superscript"/>
        </w:rPr>
        <w:t>1,2,3</w:t>
      </w:r>
      <w:r w:rsidRPr="00BE1C02">
        <w:rPr>
          <w:rFonts w:ascii="Times New Roman" w:hAnsi="Times New Roman" w:cs="Times New Roman"/>
          <w:sz w:val="24"/>
          <w:szCs w:val="24"/>
        </w:rPr>
        <w:t>, Xuan Ding</w:t>
      </w:r>
      <w:r w:rsidRPr="00BE1C02">
        <w:rPr>
          <w:rFonts w:ascii="Times New Roman" w:hAnsi="Times New Roman" w:cs="Times New Roman"/>
          <w:sz w:val="24"/>
          <w:szCs w:val="24"/>
          <w:vertAlign w:val="superscript"/>
        </w:rPr>
        <w:t>1,2,3</w:t>
      </w:r>
      <w:r w:rsidRPr="00BE1C02">
        <w:rPr>
          <w:rFonts w:ascii="Times New Roman" w:hAnsi="Times New Roman" w:cs="Times New Roman"/>
          <w:sz w:val="24"/>
          <w:szCs w:val="24"/>
        </w:rPr>
        <w:t>, Shu Zheng</w:t>
      </w:r>
      <w:r w:rsidRPr="00BE1C02">
        <w:rPr>
          <w:rFonts w:ascii="Times New Roman" w:hAnsi="Times New Roman" w:cs="Times New Roman"/>
          <w:sz w:val="24"/>
          <w:szCs w:val="24"/>
          <w:vertAlign w:val="superscript"/>
        </w:rPr>
        <w:t>4</w:t>
      </w:r>
      <w:r w:rsidRPr="00BE1C02">
        <w:rPr>
          <w:rFonts w:ascii="Times New Roman" w:hAnsi="Times New Roman" w:cs="Times New Roman"/>
          <w:sz w:val="24"/>
          <w:szCs w:val="24"/>
        </w:rPr>
        <w:t>, Kiryl D. Piatkevich</w:t>
      </w:r>
      <w:r w:rsidRPr="00BE1C02">
        <w:rPr>
          <w:rFonts w:ascii="Times New Roman" w:hAnsi="Times New Roman" w:cs="Times New Roman"/>
          <w:sz w:val="24"/>
          <w:szCs w:val="24"/>
          <w:vertAlign w:val="superscript"/>
        </w:rPr>
        <w:t>2,3</w:t>
      </w:r>
      <w:r w:rsidR="00D81F9B">
        <w:rPr>
          <w:rFonts w:ascii="Times New Roman" w:eastAsiaTheme="minorEastAsia" w:hAnsi="Times New Roman" w:cs="Times New Roman" w:hint="eastAsia"/>
          <w:sz w:val="24"/>
          <w:szCs w:val="24"/>
          <w:vertAlign w:val="superscript"/>
        </w:rPr>
        <w:t>,5</w:t>
      </w:r>
      <w:r w:rsidRPr="00BE1C02">
        <w:rPr>
          <w:rFonts w:ascii="Times New Roman" w:hAnsi="Times New Roman" w:cs="Times New Roman"/>
          <w:sz w:val="24"/>
          <w:szCs w:val="24"/>
        </w:rPr>
        <w:t>*, Yi Zhu</w:t>
      </w:r>
      <w:r w:rsidRPr="00BE1C02">
        <w:rPr>
          <w:rFonts w:ascii="Times New Roman" w:hAnsi="Times New Roman" w:cs="Times New Roman"/>
          <w:sz w:val="24"/>
          <w:szCs w:val="24"/>
          <w:vertAlign w:val="superscript"/>
        </w:rPr>
        <w:t>1,2,3</w:t>
      </w:r>
      <w:r w:rsidRPr="00BE1C02">
        <w:rPr>
          <w:rFonts w:ascii="Times New Roman" w:hAnsi="Times New Roman" w:cs="Times New Roman"/>
          <w:sz w:val="24"/>
          <w:szCs w:val="24"/>
        </w:rPr>
        <w:t>*, Tiannan Guo</w:t>
      </w:r>
      <w:r w:rsidRPr="00BE1C02">
        <w:rPr>
          <w:rFonts w:ascii="Times New Roman" w:hAnsi="Times New Roman" w:cs="Times New Roman"/>
          <w:sz w:val="24"/>
          <w:szCs w:val="24"/>
          <w:vertAlign w:val="superscript"/>
        </w:rPr>
        <w:t>1,2,3</w:t>
      </w:r>
      <w:r w:rsidRPr="00BE1C02">
        <w:rPr>
          <w:rFonts w:ascii="Times New Roman" w:hAnsi="Times New Roman" w:cs="Times New Roman"/>
          <w:sz w:val="24"/>
          <w:szCs w:val="24"/>
        </w:rPr>
        <w:t>*</w:t>
      </w:r>
    </w:p>
    <w:p w14:paraId="2E7DE366" w14:textId="77777777" w:rsidR="0036333E" w:rsidRPr="00BE1C02" w:rsidRDefault="0036333E" w:rsidP="0036333E">
      <w:pPr>
        <w:shd w:val="clear" w:color="auto" w:fill="FFFFFF"/>
        <w:adjustRightInd w:val="0"/>
        <w:snapToGrid w:val="0"/>
        <w:spacing w:after="120" w:line="240" w:lineRule="auto"/>
        <w:rPr>
          <w:rFonts w:ascii="Times New Roman" w:hAnsi="Times New Roman" w:cs="Times New Roman"/>
          <w:sz w:val="24"/>
          <w:szCs w:val="24"/>
        </w:rPr>
      </w:pPr>
      <w:r w:rsidRPr="00BE1C02">
        <w:rPr>
          <w:rFonts w:ascii="Times New Roman" w:hAnsi="Times New Roman" w:cs="Times New Roman"/>
          <w:sz w:val="24"/>
          <w:szCs w:val="24"/>
          <w:vertAlign w:val="superscript"/>
        </w:rPr>
        <w:t>1</w:t>
      </w:r>
      <w:r w:rsidRPr="00BE1C02">
        <w:rPr>
          <w:rFonts w:ascii="Times New Roman" w:hAnsi="Times New Roman" w:cs="Times New Roman"/>
          <w:sz w:val="24"/>
          <w:szCs w:val="24"/>
        </w:rPr>
        <w:t>School of Medicine, Westlake University,</w:t>
      </w:r>
      <w:r w:rsidRPr="00BE1C02">
        <w:rPr>
          <w:rFonts w:ascii="Times New Roman" w:hAnsi="Times New Roman" w:cs="Times New Roman"/>
          <w:sz w:val="24"/>
          <w:szCs w:val="24"/>
          <w:vertAlign w:val="superscript"/>
        </w:rPr>
        <w:t xml:space="preserve"> </w:t>
      </w:r>
      <w:r w:rsidRPr="00BE1C02">
        <w:rPr>
          <w:rFonts w:ascii="Times New Roman" w:hAnsi="Times New Roman" w:cs="Times New Roman"/>
          <w:sz w:val="24"/>
          <w:szCs w:val="24"/>
        </w:rPr>
        <w:t>Hangzhou, Zhejiang Province, China.</w:t>
      </w:r>
    </w:p>
    <w:p w14:paraId="2E8997F2" w14:textId="77777777" w:rsidR="0036333E" w:rsidRPr="00BE1C02" w:rsidRDefault="0036333E" w:rsidP="0036333E">
      <w:pPr>
        <w:shd w:val="clear" w:color="auto" w:fill="FFFFFF"/>
        <w:adjustRightInd w:val="0"/>
        <w:snapToGrid w:val="0"/>
        <w:spacing w:after="120" w:line="240" w:lineRule="auto"/>
        <w:rPr>
          <w:rFonts w:ascii="Times New Roman" w:hAnsi="Times New Roman" w:cs="Times New Roman"/>
          <w:sz w:val="24"/>
          <w:szCs w:val="24"/>
        </w:rPr>
      </w:pPr>
      <w:r w:rsidRPr="00BE1C02">
        <w:rPr>
          <w:rFonts w:ascii="Times New Roman" w:hAnsi="Times New Roman" w:cs="Times New Roman"/>
          <w:sz w:val="24"/>
          <w:szCs w:val="24"/>
          <w:vertAlign w:val="superscript"/>
        </w:rPr>
        <w:t>2</w:t>
      </w:r>
      <w:r w:rsidRPr="00BE1C02">
        <w:rPr>
          <w:rFonts w:ascii="Times New Roman" w:hAnsi="Times New Roman" w:cs="Times New Roman"/>
          <w:sz w:val="24"/>
          <w:szCs w:val="24"/>
        </w:rPr>
        <w:t>Westlake Center for Intelligent Proteomics, Westlake Laboratory of Life Sciences and Biomedicine, Hangzhou, Zhejiang Province, China.</w:t>
      </w:r>
    </w:p>
    <w:p w14:paraId="6F96FB39" w14:textId="77777777" w:rsidR="0036333E" w:rsidRPr="00BE1C02" w:rsidRDefault="0036333E" w:rsidP="0036333E">
      <w:pPr>
        <w:shd w:val="clear" w:color="auto" w:fill="FFFFFF" w:themeFill="background1"/>
        <w:adjustRightInd w:val="0"/>
        <w:snapToGrid w:val="0"/>
        <w:spacing w:after="120" w:line="240" w:lineRule="auto"/>
        <w:rPr>
          <w:rFonts w:ascii="Times New Roman" w:hAnsi="Times New Roman" w:cs="Times New Roman"/>
          <w:sz w:val="24"/>
          <w:szCs w:val="24"/>
        </w:rPr>
      </w:pPr>
      <w:r w:rsidRPr="00BE1C02">
        <w:rPr>
          <w:rFonts w:ascii="Times New Roman" w:hAnsi="Times New Roman" w:cs="Times New Roman"/>
          <w:sz w:val="24"/>
          <w:szCs w:val="24"/>
          <w:vertAlign w:val="superscript"/>
        </w:rPr>
        <w:t>3</w:t>
      </w:r>
      <w:r w:rsidRPr="00BE1C02">
        <w:rPr>
          <w:rFonts w:ascii="Times New Roman" w:hAnsi="Times New Roman" w:cs="Times New Roman"/>
          <w:sz w:val="24"/>
          <w:szCs w:val="24"/>
        </w:rPr>
        <w:t>Research Center for Industries of the Future, School of Life Sciences, Westlake University, Hangzhou, Zhejiang Province, China.</w:t>
      </w:r>
    </w:p>
    <w:p w14:paraId="28262A22" w14:textId="77777777" w:rsidR="00EF520D" w:rsidRDefault="00EF520D" w:rsidP="00EF520D">
      <w:pPr>
        <w:shd w:val="clear" w:color="auto" w:fill="FFFFFF"/>
        <w:adjustRightInd w:val="0"/>
        <w:snapToGrid w:val="0"/>
        <w:spacing w:after="120" w:line="240" w:lineRule="auto"/>
        <w:rPr>
          <w:rFonts w:ascii="Times New Roman" w:eastAsiaTheme="minorEastAsia" w:hAnsi="Times New Roman" w:cs="Times New Roman"/>
          <w:sz w:val="24"/>
          <w:szCs w:val="24"/>
        </w:rPr>
      </w:pPr>
      <w:bookmarkStart w:id="1" w:name="OLE_LINK1"/>
      <w:r w:rsidRPr="00BE1C02">
        <w:rPr>
          <w:rFonts w:ascii="Times New Roman" w:hAnsi="Times New Roman" w:cs="Times New Roman"/>
          <w:sz w:val="24"/>
          <w:szCs w:val="24"/>
          <w:vertAlign w:val="superscript"/>
        </w:rPr>
        <w:t>4</w:t>
      </w:r>
      <w:bookmarkEnd w:id="1"/>
      <w:r w:rsidRPr="00BE1C02">
        <w:rPr>
          <w:rFonts w:ascii="Times New Roman" w:hAnsi="Times New Roman" w:cs="Times New Roman"/>
          <w:sz w:val="24"/>
          <w:szCs w:val="24"/>
        </w:rPr>
        <w:t xml:space="preserve">Cancer Institute </w:t>
      </w:r>
      <w:r w:rsidRPr="00BE1C02">
        <w:rPr>
          <w:rFonts w:ascii="Times New Roman" w:hAnsi="Times New Roman" w:cs="Times New Roman" w:hint="eastAsia"/>
          <w:sz w:val="24"/>
          <w:szCs w:val="24"/>
        </w:rPr>
        <w:t>(</w:t>
      </w:r>
      <w:r w:rsidRPr="00BE1C02">
        <w:rPr>
          <w:rFonts w:ascii="Times New Roman" w:hAnsi="Times New Roman" w:cs="Times New Roman"/>
          <w:sz w:val="24"/>
          <w:szCs w:val="24"/>
        </w:rPr>
        <w:t>Key Laboratory of Cancer Prevention and Intervention, China National Ministry of Education</w:t>
      </w:r>
      <w:r w:rsidRPr="00BE1C02">
        <w:rPr>
          <w:rFonts w:ascii="Times New Roman" w:hAnsi="Times New Roman" w:cs="Times New Roman" w:hint="eastAsia"/>
          <w:sz w:val="24"/>
          <w:szCs w:val="24"/>
        </w:rPr>
        <w:t>)</w:t>
      </w:r>
      <w:r w:rsidRPr="00BE1C02">
        <w:rPr>
          <w:rFonts w:ascii="Times New Roman" w:hAnsi="Times New Roman" w:cs="Times New Roman"/>
          <w:sz w:val="24"/>
          <w:szCs w:val="24"/>
        </w:rPr>
        <w:t>, The Second Affiliated Hospital, School of Medicine, Zhejiang University, Hangzhou, Zhejiang Province, China.</w:t>
      </w:r>
    </w:p>
    <w:p w14:paraId="70969E85" w14:textId="2AE76C6C" w:rsidR="00D81F9B" w:rsidRPr="00BE1C02" w:rsidRDefault="00D81F9B" w:rsidP="00D81F9B">
      <w:pPr>
        <w:shd w:val="clear" w:color="auto" w:fill="FFFFFF" w:themeFill="background1"/>
        <w:adjustRightInd w:val="0"/>
        <w:snapToGrid w:val="0"/>
        <w:spacing w:after="120" w:line="240" w:lineRule="auto"/>
        <w:rPr>
          <w:rFonts w:ascii="Times New Roman" w:hAnsi="Times New Roman" w:cs="Times New Roman"/>
          <w:sz w:val="24"/>
          <w:szCs w:val="24"/>
        </w:rPr>
      </w:pPr>
      <w:r>
        <w:rPr>
          <w:rFonts w:ascii="Times New Roman" w:eastAsiaTheme="minorEastAsia" w:hAnsi="Times New Roman" w:cs="Times New Roman" w:hint="eastAsia"/>
          <w:sz w:val="24"/>
          <w:szCs w:val="24"/>
          <w:vertAlign w:val="superscript"/>
        </w:rPr>
        <w:t>5</w:t>
      </w:r>
      <w:r w:rsidRPr="00BE1C02">
        <w:rPr>
          <w:rFonts w:ascii="Times New Roman" w:hAnsi="Times New Roman" w:cs="Times New Roman"/>
          <w:sz w:val="24"/>
          <w:szCs w:val="24"/>
        </w:rPr>
        <w:t>School of Life Sciences, Westlake University, Hangzhou, Zhejiang Province, China.</w:t>
      </w:r>
    </w:p>
    <w:p w14:paraId="39A18F07" w14:textId="77777777" w:rsidR="00D81F9B" w:rsidRPr="00D81F9B" w:rsidRDefault="00D81F9B" w:rsidP="00EF520D">
      <w:pPr>
        <w:shd w:val="clear" w:color="auto" w:fill="FFFFFF"/>
        <w:adjustRightInd w:val="0"/>
        <w:snapToGrid w:val="0"/>
        <w:spacing w:after="120" w:line="240" w:lineRule="auto"/>
        <w:rPr>
          <w:rFonts w:ascii="Times New Roman" w:eastAsiaTheme="minorEastAsia" w:hAnsi="Times New Roman" w:cs="Times New Roman" w:hint="eastAsia"/>
          <w:sz w:val="24"/>
          <w:szCs w:val="24"/>
        </w:rPr>
      </w:pPr>
    </w:p>
    <w:p w14:paraId="7D16FFDF" w14:textId="77777777" w:rsidR="0036333E" w:rsidRPr="00BE1C02" w:rsidRDefault="0036333E" w:rsidP="0036333E">
      <w:pPr>
        <w:shd w:val="clear" w:color="auto" w:fill="FFFFFF"/>
        <w:adjustRightInd w:val="0"/>
        <w:snapToGrid w:val="0"/>
        <w:spacing w:after="120" w:line="240" w:lineRule="auto"/>
        <w:rPr>
          <w:rFonts w:ascii="Times New Roman" w:hAnsi="Times New Roman" w:cs="Times New Roman"/>
          <w:sz w:val="24"/>
          <w:szCs w:val="24"/>
        </w:rPr>
      </w:pPr>
      <w:r w:rsidRPr="00BE1C02">
        <w:rPr>
          <w:rFonts w:ascii="Times New Roman" w:hAnsi="Times New Roman" w:cs="Times New Roman"/>
          <w:sz w:val="24"/>
          <w:szCs w:val="24"/>
          <w:vertAlign w:val="superscript"/>
        </w:rPr>
        <w:t>#</w:t>
      </w:r>
      <w:r w:rsidRPr="00BE1C02">
        <w:rPr>
          <w:rFonts w:ascii="Times New Roman" w:hAnsi="Times New Roman" w:cs="Times New Roman"/>
          <w:sz w:val="24"/>
          <w:szCs w:val="24"/>
        </w:rPr>
        <w:t>These authors contributed equally.</w:t>
      </w:r>
    </w:p>
    <w:p w14:paraId="766315EE" w14:textId="77777777" w:rsidR="0036333E" w:rsidRPr="00BE1C02" w:rsidRDefault="0036333E" w:rsidP="0036333E">
      <w:pPr>
        <w:shd w:val="clear" w:color="auto" w:fill="FFFFFF"/>
        <w:adjustRightInd w:val="0"/>
        <w:snapToGrid w:val="0"/>
        <w:spacing w:after="120" w:line="240" w:lineRule="auto"/>
        <w:rPr>
          <w:rFonts w:ascii="Times New Roman" w:hAnsi="Times New Roman" w:cs="Times New Roman"/>
          <w:sz w:val="24"/>
          <w:szCs w:val="24"/>
        </w:rPr>
      </w:pPr>
      <w:r w:rsidRPr="00BE1C02">
        <w:rPr>
          <w:rFonts w:ascii="Times New Roman" w:hAnsi="Times New Roman" w:cs="Times New Roman"/>
          <w:sz w:val="24"/>
          <w:szCs w:val="24"/>
          <w:vertAlign w:val="superscript"/>
        </w:rPr>
        <w:t>*</w:t>
      </w:r>
      <w:r w:rsidRPr="00BE1C02">
        <w:rPr>
          <w:rFonts w:ascii="Times New Roman" w:hAnsi="Times New Roman" w:cs="Times New Roman"/>
          <w:sz w:val="24"/>
          <w:szCs w:val="24"/>
        </w:rPr>
        <w:t xml:space="preserve">Corresponding authors: </w:t>
      </w:r>
      <w:hyperlink r:id="rId11" w:history="1">
        <w:r w:rsidRPr="00BE1C02">
          <w:rPr>
            <w:rStyle w:val="Hyperlink"/>
            <w:rFonts w:ascii="Times New Roman" w:hAnsi="Times New Roman" w:cs="Times New Roman"/>
            <w:color w:val="auto"/>
            <w:sz w:val="24"/>
            <w:szCs w:val="24"/>
          </w:rPr>
          <w:t>kiryl.piatkevich@westlake.edu.cn</w:t>
        </w:r>
      </w:hyperlink>
      <w:r w:rsidRPr="00BE1C02">
        <w:rPr>
          <w:rFonts w:ascii="Times New Roman" w:hAnsi="Times New Roman" w:cs="Times New Roman"/>
          <w:sz w:val="24"/>
          <w:szCs w:val="24"/>
        </w:rPr>
        <w:t xml:space="preserve">; </w:t>
      </w:r>
      <w:hyperlink r:id="rId12" w:history="1">
        <w:r w:rsidRPr="00BE1C02">
          <w:rPr>
            <w:rStyle w:val="Hyperlink"/>
            <w:rFonts w:ascii="Times New Roman" w:hAnsi="Times New Roman" w:cs="Times New Roman"/>
            <w:color w:val="auto"/>
            <w:sz w:val="24"/>
            <w:szCs w:val="24"/>
          </w:rPr>
          <w:t>zhuyi@westlake.edu.cn</w:t>
        </w:r>
      </w:hyperlink>
      <w:r w:rsidRPr="00BE1C02">
        <w:rPr>
          <w:rFonts w:ascii="Times New Roman" w:hAnsi="Times New Roman" w:cs="Times New Roman"/>
          <w:sz w:val="24"/>
          <w:szCs w:val="24"/>
        </w:rPr>
        <w:t xml:space="preserve">;  </w:t>
      </w:r>
      <w:hyperlink r:id="rId13" w:history="1">
        <w:r w:rsidRPr="00BE1C02">
          <w:rPr>
            <w:rStyle w:val="Hyperlink"/>
            <w:rFonts w:ascii="Times New Roman" w:hAnsi="Times New Roman" w:cs="Times New Roman"/>
            <w:color w:val="auto"/>
            <w:sz w:val="24"/>
            <w:szCs w:val="24"/>
          </w:rPr>
          <w:t>guotiannan@westlake.edu.cn</w:t>
        </w:r>
      </w:hyperlink>
      <w:r w:rsidRPr="00BE1C02">
        <w:rPr>
          <w:rFonts w:ascii="Times New Roman" w:hAnsi="Times New Roman" w:cs="Times New Roman"/>
          <w:sz w:val="24"/>
          <w:szCs w:val="24"/>
        </w:rPr>
        <w:t xml:space="preserve"> </w:t>
      </w:r>
    </w:p>
    <w:p w14:paraId="4FECE51A" w14:textId="77777777" w:rsidR="0036333E" w:rsidRPr="00BE1C02" w:rsidRDefault="0036333E" w:rsidP="00E35667">
      <w:pPr>
        <w:adjustRightInd w:val="0"/>
        <w:snapToGrid w:val="0"/>
        <w:spacing w:after="120" w:line="240" w:lineRule="auto"/>
        <w:jc w:val="center"/>
        <w:rPr>
          <w:rFonts w:ascii="Times New Roman" w:eastAsia="Microsoft YaHei UI" w:hAnsi="Times New Roman" w:cs="Times New Roman"/>
          <w:b/>
          <w:bCs/>
          <w:sz w:val="36"/>
          <w:szCs w:val="36"/>
        </w:rPr>
      </w:pPr>
    </w:p>
    <w:p w14:paraId="78EF69F5" w14:textId="77777777" w:rsidR="008E70DA" w:rsidRPr="00BE1C02" w:rsidRDefault="008E70DA" w:rsidP="00E35667">
      <w:pPr>
        <w:adjustRightInd w:val="0"/>
        <w:snapToGrid w:val="0"/>
        <w:spacing w:after="120" w:line="240" w:lineRule="auto"/>
        <w:jc w:val="center"/>
        <w:rPr>
          <w:rFonts w:ascii="Times New Roman" w:eastAsia="Microsoft YaHei UI" w:hAnsi="Times New Roman" w:cs="Times New Roman"/>
          <w:b/>
          <w:bCs/>
          <w:sz w:val="36"/>
          <w:szCs w:val="36"/>
        </w:rPr>
      </w:pPr>
    </w:p>
    <w:p w14:paraId="7DF3044F" w14:textId="77777777" w:rsidR="008E70DA" w:rsidRPr="00BE1C02" w:rsidRDefault="008E70DA" w:rsidP="00E35667">
      <w:pPr>
        <w:adjustRightInd w:val="0"/>
        <w:snapToGrid w:val="0"/>
        <w:spacing w:after="120" w:line="240" w:lineRule="auto"/>
        <w:jc w:val="center"/>
        <w:rPr>
          <w:rFonts w:ascii="Times New Roman" w:eastAsia="Microsoft YaHei UI" w:hAnsi="Times New Roman" w:cs="Times New Roman"/>
          <w:b/>
          <w:bCs/>
          <w:sz w:val="36"/>
          <w:szCs w:val="36"/>
        </w:rPr>
      </w:pPr>
    </w:p>
    <w:p w14:paraId="1A724D89" w14:textId="77777777" w:rsidR="008E70DA" w:rsidRPr="00BE1C02" w:rsidRDefault="008E70DA" w:rsidP="00E35667">
      <w:pPr>
        <w:adjustRightInd w:val="0"/>
        <w:snapToGrid w:val="0"/>
        <w:spacing w:after="120" w:line="240" w:lineRule="auto"/>
        <w:jc w:val="center"/>
        <w:rPr>
          <w:rFonts w:ascii="Times New Roman" w:eastAsia="Microsoft YaHei UI" w:hAnsi="Times New Roman" w:cs="Times New Roman"/>
          <w:b/>
          <w:bCs/>
          <w:sz w:val="36"/>
          <w:szCs w:val="36"/>
        </w:rPr>
      </w:pPr>
    </w:p>
    <w:p w14:paraId="6B41DC23" w14:textId="77777777" w:rsidR="008E70DA" w:rsidRPr="00BE1C02" w:rsidRDefault="008E70DA" w:rsidP="00E35667">
      <w:pPr>
        <w:adjustRightInd w:val="0"/>
        <w:snapToGrid w:val="0"/>
        <w:spacing w:after="120" w:line="240" w:lineRule="auto"/>
        <w:jc w:val="center"/>
        <w:rPr>
          <w:rFonts w:ascii="Times New Roman" w:eastAsia="Microsoft YaHei UI" w:hAnsi="Times New Roman" w:cs="Times New Roman"/>
          <w:b/>
          <w:bCs/>
          <w:sz w:val="36"/>
          <w:szCs w:val="36"/>
        </w:rPr>
      </w:pPr>
    </w:p>
    <w:p w14:paraId="4D58BAD6" w14:textId="77777777" w:rsidR="008E70DA" w:rsidRPr="00BE1C02" w:rsidRDefault="008E70DA" w:rsidP="00E35667">
      <w:pPr>
        <w:adjustRightInd w:val="0"/>
        <w:snapToGrid w:val="0"/>
        <w:spacing w:after="120" w:line="240" w:lineRule="auto"/>
        <w:jc w:val="center"/>
        <w:rPr>
          <w:rFonts w:ascii="Times New Roman" w:eastAsia="Microsoft YaHei UI" w:hAnsi="Times New Roman" w:cs="Times New Roman"/>
          <w:b/>
          <w:bCs/>
          <w:sz w:val="36"/>
          <w:szCs w:val="36"/>
        </w:rPr>
      </w:pPr>
    </w:p>
    <w:p w14:paraId="02263D04" w14:textId="77777777" w:rsidR="008E70DA" w:rsidRPr="00BE1C02" w:rsidRDefault="008E70DA" w:rsidP="00E35667">
      <w:pPr>
        <w:adjustRightInd w:val="0"/>
        <w:snapToGrid w:val="0"/>
        <w:spacing w:after="120" w:line="240" w:lineRule="auto"/>
        <w:jc w:val="center"/>
        <w:rPr>
          <w:rFonts w:ascii="Times New Roman" w:eastAsia="Microsoft YaHei UI" w:hAnsi="Times New Roman" w:cs="Times New Roman"/>
          <w:b/>
          <w:bCs/>
          <w:sz w:val="36"/>
          <w:szCs w:val="36"/>
        </w:rPr>
      </w:pPr>
    </w:p>
    <w:p w14:paraId="48E31E59" w14:textId="77777777" w:rsidR="008E70DA" w:rsidRPr="00BE1C02" w:rsidRDefault="008E70DA" w:rsidP="00E35667">
      <w:pPr>
        <w:adjustRightInd w:val="0"/>
        <w:snapToGrid w:val="0"/>
        <w:spacing w:after="120" w:line="240" w:lineRule="auto"/>
        <w:jc w:val="center"/>
        <w:rPr>
          <w:rFonts w:ascii="Times New Roman" w:eastAsia="Microsoft YaHei UI" w:hAnsi="Times New Roman" w:cs="Times New Roman"/>
          <w:b/>
          <w:bCs/>
          <w:sz w:val="36"/>
          <w:szCs w:val="36"/>
        </w:rPr>
      </w:pPr>
    </w:p>
    <w:p w14:paraId="1ED3974F" w14:textId="77777777" w:rsidR="008E70DA" w:rsidRPr="00BE1C02" w:rsidRDefault="008E70DA" w:rsidP="00E35667">
      <w:pPr>
        <w:adjustRightInd w:val="0"/>
        <w:snapToGrid w:val="0"/>
        <w:spacing w:after="120" w:line="240" w:lineRule="auto"/>
        <w:jc w:val="center"/>
        <w:rPr>
          <w:rFonts w:ascii="Times New Roman" w:eastAsia="Microsoft YaHei UI" w:hAnsi="Times New Roman" w:cs="Times New Roman"/>
          <w:b/>
          <w:bCs/>
          <w:sz w:val="36"/>
          <w:szCs w:val="36"/>
        </w:rPr>
      </w:pPr>
    </w:p>
    <w:p w14:paraId="5360E3B0" w14:textId="77777777" w:rsidR="008E70DA" w:rsidRPr="00BE1C02" w:rsidRDefault="008E70DA" w:rsidP="00E35667">
      <w:pPr>
        <w:adjustRightInd w:val="0"/>
        <w:snapToGrid w:val="0"/>
        <w:spacing w:after="120" w:line="240" w:lineRule="auto"/>
        <w:jc w:val="center"/>
        <w:rPr>
          <w:rFonts w:ascii="Times New Roman" w:eastAsia="Microsoft YaHei UI" w:hAnsi="Times New Roman" w:cs="Times New Roman"/>
          <w:b/>
          <w:bCs/>
          <w:sz w:val="36"/>
          <w:szCs w:val="36"/>
        </w:rPr>
      </w:pPr>
    </w:p>
    <w:p w14:paraId="0ADA7462" w14:textId="77777777" w:rsidR="008E70DA" w:rsidRPr="00BE1C02" w:rsidRDefault="008E70DA" w:rsidP="00E35667">
      <w:pPr>
        <w:adjustRightInd w:val="0"/>
        <w:snapToGrid w:val="0"/>
        <w:spacing w:after="120" w:line="240" w:lineRule="auto"/>
        <w:jc w:val="center"/>
        <w:rPr>
          <w:rFonts w:ascii="Times New Roman" w:eastAsia="Microsoft YaHei UI" w:hAnsi="Times New Roman" w:cs="Times New Roman"/>
          <w:b/>
          <w:bCs/>
          <w:sz w:val="36"/>
          <w:szCs w:val="36"/>
        </w:rPr>
      </w:pPr>
    </w:p>
    <w:p w14:paraId="1D528085" w14:textId="2C899251" w:rsidR="00121F90" w:rsidRPr="00BE1C02" w:rsidRDefault="006264B4" w:rsidP="00121F90">
      <w:pPr>
        <w:pStyle w:val="Heading1"/>
        <w:adjustRightInd w:val="0"/>
        <w:snapToGrid w:val="0"/>
        <w:rPr>
          <w:rFonts w:ascii="Times New Roman" w:hAnsi="Times New Roman" w:cs="Times New Roman"/>
          <w:color w:val="auto"/>
        </w:rPr>
      </w:pPr>
      <w:r w:rsidRPr="00BE1C02">
        <w:rPr>
          <w:rFonts w:ascii="Times New Roman" w:hAnsi="Times New Roman" w:cs="Times New Roman"/>
          <w:color w:val="auto"/>
        </w:rPr>
        <w:lastRenderedPageBreak/>
        <w:t>SUPPLEMENT</w:t>
      </w:r>
      <w:r w:rsidRPr="00BE1C02">
        <w:rPr>
          <w:rFonts w:ascii="Times New Roman" w:eastAsiaTheme="minorEastAsia" w:hAnsi="Times New Roman" w:cs="Times New Roman" w:hint="eastAsia"/>
          <w:color w:val="auto"/>
        </w:rPr>
        <w:t>ARY</w:t>
      </w:r>
      <w:r w:rsidRPr="00BE1C02">
        <w:rPr>
          <w:rFonts w:ascii="Times New Roman" w:hAnsi="Times New Roman" w:cs="Times New Roman"/>
          <w:color w:val="auto"/>
        </w:rPr>
        <w:t xml:space="preserve"> </w:t>
      </w:r>
      <w:r w:rsidR="00121F90" w:rsidRPr="00BE1C02">
        <w:rPr>
          <w:rFonts w:ascii="Times New Roman" w:hAnsi="Times New Roman" w:cs="Times New Roman"/>
          <w:color w:val="auto"/>
        </w:rPr>
        <w:t xml:space="preserve">INFORMATION </w:t>
      </w:r>
    </w:p>
    <w:p w14:paraId="011940BE" w14:textId="77777777" w:rsidR="00121F90" w:rsidRPr="00BE1C02" w:rsidRDefault="00121F90" w:rsidP="00121F90">
      <w:pPr>
        <w:spacing w:after="120" w:line="240" w:lineRule="auto"/>
        <w:rPr>
          <w:rFonts w:ascii="Times New Roman" w:hAnsi="Times New Roman" w:cs="Times New Roman"/>
          <w:sz w:val="24"/>
          <w:szCs w:val="24"/>
        </w:rPr>
      </w:pPr>
      <w:r w:rsidRPr="00BE1C02">
        <w:rPr>
          <w:rStyle w:val="Strong"/>
          <w:rFonts w:ascii="Times New Roman" w:hAnsi="Times New Roman" w:cs="Times New Roman"/>
          <w:sz w:val="24"/>
          <w:szCs w:val="24"/>
        </w:rPr>
        <w:t>Supplementary Figure 1</w:t>
      </w:r>
      <w:r w:rsidRPr="00BE1C02">
        <w:rPr>
          <w:rFonts w:ascii="Times New Roman" w:hAnsi="Times New Roman" w:cs="Times New Roman"/>
          <w:b/>
          <w:bCs/>
          <w:sz w:val="24"/>
          <w:szCs w:val="24"/>
        </w:rPr>
        <w:t xml:space="preserve">. </w:t>
      </w:r>
      <w:r w:rsidRPr="00BE1C02">
        <w:rPr>
          <w:rFonts w:ascii="Times New Roman" w:hAnsi="Times New Roman" w:cs="Times New Roman"/>
          <w:sz w:val="24"/>
          <w:szCs w:val="24"/>
        </w:rPr>
        <w:t xml:space="preserve">Maintaining proteome coverage while accelerating timeline in </w:t>
      </w:r>
      <w:proofErr w:type="spellStart"/>
      <w:r w:rsidRPr="00BE1C02">
        <w:rPr>
          <w:rFonts w:ascii="Times New Roman" w:hAnsi="Times New Roman" w:cs="Times New Roman"/>
          <w:sz w:val="24"/>
          <w:szCs w:val="24"/>
        </w:rPr>
        <w:t>ProteomEx</w:t>
      </w:r>
      <w:proofErr w:type="spellEnd"/>
      <w:r w:rsidRPr="00BE1C02">
        <w:rPr>
          <w:rFonts w:ascii="Times New Roman" w:hAnsi="Times New Roman" w:cs="Times New Roman"/>
          <w:sz w:val="24"/>
          <w:szCs w:val="24"/>
        </w:rPr>
        <w:t xml:space="preserve"> for mouse liver tissue. </w:t>
      </w:r>
    </w:p>
    <w:p w14:paraId="40D56502" w14:textId="77777777" w:rsidR="00121F90" w:rsidRPr="00BE1C02" w:rsidRDefault="00121F90" w:rsidP="00121F90">
      <w:pPr>
        <w:spacing w:after="120" w:line="240" w:lineRule="auto"/>
        <w:rPr>
          <w:rFonts w:ascii="Times New Roman" w:hAnsi="Times New Roman" w:cs="Times New Roman"/>
          <w:sz w:val="24"/>
          <w:szCs w:val="24"/>
          <w:lang w:val="en-NZ"/>
        </w:rPr>
      </w:pPr>
      <w:r w:rsidRPr="00BE1C02">
        <w:rPr>
          <w:rStyle w:val="Strong"/>
          <w:rFonts w:ascii="Times New Roman" w:hAnsi="Times New Roman" w:cs="Times New Roman"/>
          <w:sz w:val="24"/>
          <w:szCs w:val="24"/>
        </w:rPr>
        <w:t>Supplementary Figure 2</w:t>
      </w:r>
      <w:r w:rsidRPr="00BE1C02">
        <w:rPr>
          <w:rFonts w:ascii="Times New Roman" w:hAnsi="Times New Roman" w:cs="Times New Roman"/>
          <w:b/>
          <w:bCs/>
          <w:sz w:val="24"/>
          <w:szCs w:val="24"/>
        </w:rPr>
        <w:t>.</w:t>
      </w:r>
      <w:r w:rsidRPr="00BE1C02">
        <w:rPr>
          <w:rFonts w:ascii="Times New Roman" w:hAnsi="Times New Roman" w:cs="Times New Roman"/>
          <w:sz w:val="24"/>
          <w:szCs w:val="24"/>
        </w:rPr>
        <w:t xml:space="preserve"> Isotropic analysis of mouse kidney slide sample expansion using FAXP under autoclave (121</w:t>
      </w:r>
      <w:r w:rsidRPr="00BE1C02">
        <w:rPr>
          <w:rFonts w:ascii="Times New Roman" w:hAnsi="Times New Roman" w:cs="Times New Roman"/>
          <w:sz w:val="24"/>
          <w:szCs w:val="24"/>
          <w:vertAlign w:val="superscript"/>
        </w:rPr>
        <w:t>o</w:t>
      </w:r>
      <w:r w:rsidRPr="00BE1C02">
        <w:rPr>
          <w:rFonts w:ascii="Times New Roman" w:hAnsi="Times New Roman" w:cs="Times New Roman"/>
          <w:sz w:val="24"/>
          <w:szCs w:val="24"/>
        </w:rPr>
        <w:t>C, 1.5 h).</w:t>
      </w:r>
    </w:p>
    <w:p w14:paraId="5590C91B" w14:textId="77777777" w:rsidR="00121F90" w:rsidRPr="00BE1C02" w:rsidRDefault="00121F90" w:rsidP="00121F90">
      <w:pPr>
        <w:spacing w:after="120" w:line="240" w:lineRule="auto"/>
        <w:rPr>
          <w:rFonts w:ascii="Times New Roman" w:hAnsi="Times New Roman" w:cs="Times New Roman"/>
          <w:sz w:val="24"/>
          <w:szCs w:val="24"/>
        </w:rPr>
      </w:pPr>
      <w:r w:rsidRPr="00BE1C02">
        <w:rPr>
          <w:rStyle w:val="Strong"/>
          <w:rFonts w:ascii="Times New Roman" w:hAnsi="Times New Roman" w:cs="Times New Roman"/>
          <w:sz w:val="24"/>
          <w:szCs w:val="24"/>
        </w:rPr>
        <w:t xml:space="preserve">Supplementary Figure 3. </w:t>
      </w:r>
      <w:r w:rsidRPr="00BE1C02">
        <w:rPr>
          <w:rFonts w:ascii="Times New Roman" w:hAnsi="Times New Roman" w:cs="Times New Roman"/>
          <w:sz w:val="24"/>
          <w:szCs w:val="24"/>
        </w:rPr>
        <w:t>Performance of reduction and alkylation at different stages using mouse brain tissue-hydrogel composites.</w:t>
      </w:r>
    </w:p>
    <w:p w14:paraId="2E7FEBC6" w14:textId="77777777" w:rsidR="00121F90" w:rsidRPr="00BE1C02" w:rsidRDefault="00121F90" w:rsidP="00121F90">
      <w:pPr>
        <w:spacing w:after="120" w:line="240" w:lineRule="auto"/>
        <w:rPr>
          <w:rFonts w:ascii="Times New Roman" w:hAnsi="Times New Roman" w:cs="Times New Roman"/>
          <w:sz w:val="24"/>
          <w:szCs w:val="24"/>
        </w:rPr>
      </w:pPr>
      <w:r w:rsidRPr="00BE1C02">
        <w:rPr>
          <w:rStyle w:val="Strong"/>
          <w:rFonts w:ascii="Times New Roman" w:hAnsi="Times New Roman" w:cs="Times New Roman"/>
          <w:sz w:val="24"/>
          <w:szCs w:val="24"/>
        </w:rPr>
        <w:t>Supplementary Figure 4</w:t>
      </w:r>
      <w:r w:rsidRPr="00BE1C02">
        <w:rPr>
          <w:rFonts w:ascii="Times New Roman" w:hAnsi="Times New Roman" w:cs="Times New Roman"/>
          <w:b/>
          <w:bCs/>
          <w:sz w:val="24"/>
          <w:szCs w:val="24"/>
        </w:rPr>
        <w:t>.</w:t>
      </w:r>
      <w:r w:rsidRPr="00BE1C02">
        <w:rPr>
          <w:rFonts w:ascii="Times New Roman" w:hAnsi="Times New Roman" w:cs="Times New Roman"/>
          <w:sz w:val="24"/>
          <w:szCs w:val="24"/>
        </w:rPr>
        <w:t xml:space="preserve"> Performance of different enzyme digestion conditions using mouse brain tissue-hydrogel composites.</w:t>
      </w:r>
    </w:p>
    <w:p w14:paraId="7C84D209" w14:textId="77777777" w:rsidR="00121F90" w:rsidRPr="00BE1C02" w:rsidRDefault="00121F90" w:rsidP="00121F90">
      <w:pPr>
        <w:spacing w:after="120" w:line="240" w:lineRule="auto"/>
        <w:rPr>
          <w:rFonts w:ascii="Times New Roman" w:hAnsi="Times New Roman" w:cs="Times New Roman"/>
          <w:sz w:val="24"/>
          <w:szCs w:val="24"/>
        </w:rPr>
      </w:pPr>
      <w:r w:rsidRPr="00BE1C02">
        <w:rPr>
          <w:rStyle w:val="Strong"/>
          <w:rFonts w:ascii="Times New Roman" w:hAnsi="Times New Roman" w:cs="Times New Roman"/>
          <w:sz w:val="24"/>
          <w:szCs w:val="24"/>
        </w:rPr>
        <w:t>Supplementary Figure 5</w:t>
      </w:r>
      <w:r w:rsidRPr="00BE1C02">
        <w:rPr>
          <w:rFonts w:ascii="Times New Roman" w:hAnsi="Times New Roman" w:cs="Times New Roman"/>
          <w:b/>
          <w:bCs/>
          <w:sz w:val="24"/>
          <w:szCs w:val="24"/>
        </w:rPr>
        <w:t>.</w:t>
      </w:r>
      <w:r w:rsidRPr="00BE1C02">
        <w:rPr>
          <w:rFonts w:ascii="Times New Roman" w:hAnsi="Times New Roman" w:cs="Times New Roman"/>
          <w:sz w:val="24"/>
          <w:szCs w:val="24"/>
        </w:rPr>
        <w:t xml:space="preserve"> </w:t>
      </w:r>
      <w:r w:rsidRPr="00BE1C02">
        <w:rPr>
          <w:rStyle w:val="ne-text"/>
          <w:rFonts w:ascii="Times New Roman" w:hAnsi="Times New Roman" w:cs="Times New Roman"/>
          <w:sz w:val="24"/>
          <w:szCs w:val="24"/>
        </w:rPr>
        <w:t>Comparison analysis between conventional in-gel digestion and filter-aided in-gel digestion.</w:t>
      </w:r>
    </w:p>
    <w:p w14:paraId="0E7A8B93" w14:textId="415EBF79" w:rsidR="00121F90" w:rsidRPr="00BE1C02" w:rsidRDefault="00121F90" w:rsidP="00121F90">
      <w:pPr>
        <w:spacing w:after="120" w:line="240" w:lineRule="auto"/>
        <w:rPr>
          <w:rStyle w:val="ne-text"/>
          <w:rFonts w:ascii="Times New Roman" w:hAnsi="Times New Roman" w:cs="Times New Roman"/>
          <w:sz w:val="24"/>
          <w:szCs w:val="24"/>
        </w:rPr>
      </w:pPr>
      <w:bookmarkStart w:id="2" w:name="_Hlk162949508"/>
      <w:r w:rsidRPr="00BE1C02">
        <w:rPr>
          <w:rStyle w:val="Strong"/>
          <w:rFonts w:ascii="Times New Roman" w:hAnsi="Times New Roman" w:cs="Times New Roman"/>
          <w:sz w:val="24"/>
          <w:szCs w:val="24"/>
        </w:rPr>
        <w:t>Supplementary Figure 6</w:t>
      </w:r>
      <w:r w:rsidRPr="00BE1C02">
        <w:rPr>
          <w:rStyle w:val="Strong"/>
        </w:rPr>
        <w:t xml:space="preserve">. </w:t>
      </w:r>
      <w:r w:rsidR="00E948C9" w:rsidRPr="00BE1C02">
        <w:rPr>
          <w:rFonts w:ascii="Times New Roman" w:hAnsi="Times New Roman" w:cs="Times New Roman"/>
          <w:sz w:val="24"/>
          <w:szCs w:val="24"/>
        </w:rPr>
        <w:t>Bright field images show a single nucleus cut from a mouse liver formalin-fixed paraffin-embedded</w:t>
      </w:r>
      <w:r w:rsidR="00E948C9" w:rsidRPr="00BE1C02">
        <w:rPr>
          <w:rStyle w:val="ne-text"/>
          <w:rFonts w:ascii="Times New Roman" w:hAnsi="Times New Roman" w:cs="Times New Roman"/>
          <w:sz w:val="24"/>
          <w:szCs w:val="24"/>
        </w:rPr>
        <w:t xml:space="preserve"> (</w:t>
      </w:r>
      <w:r w:rsidR="00E948C9" w:rsidRPr="00BE1C02">
        <w:rPr>
          <w:rFonts w:ascii="Times New Roman" w:hAnsi="Times New Roman" w:cs="Times New Roman"/>
          <w:sz w:val="24"/>
          <w:szCs w:val="24"/>
        </w:rPr>
        <w:t xml:space="preserve">FFPE) slide using laser capture microdissection, with separate images from FFPE tissue (a) and hydrogel-embedded tissue (b). </w:t>
      </w:r>
    </w:p>
    <w:p w14:paraId="0E4933E3" w14:textId="6AE45713" w:rsidR="00121F90" w:rsidRPr="00BE1C02" w:rsidRDefault="00121F90" w:rsidP="00121F90">
      <w:pPr>
        <w:spacing w:after="120" w:line="240" w:lineRule="auto"/>
        <w:rPr>
          <w:rStyle w:val="Strong"/>
          <w:rFonts w:ascii="Times New Roman" w:eastAsiaTheme="minorEastAsia" w:hAnsi="Times New Roman" w:cs="Times New Roman"/>
          <w:b w:val="0"/>
          <w:bCs w:val="0"/>
          <w:sz w:val="24"/>
          <w:szCs w:val="24"/>
        </w:rPr>
      </w:pPr>
      <w:r w:rsidRPr="00BE1C02">
        <w:rPr>
          <w:rStyle w:val="Strong"/>
          <w:rFonts w:ascii="Times New Roman" w:hAnsi="Times New Roman" w:cs="Times New Roman"/>
          <w:sz w:val="24"/>
          <w:szCs w:val="24"/>
        </w:rPr>
        <w:t xml:space="preserve">Supplementary Figure 7. </w:t>
      </w:r>
      <w:r w:rsidR="003D600F" w:rsidRPr="00BE1C02">
        <w:rPr>
          <w:rFonts w:ascii="Times New Roman" w:hAnsi="Times New Roman" w:cs="Times New Roman"/>
          <w:sz w:val="24"/>
          <w:szCs w:val="24"/>
        </w:rPr>
        <w:t>Quality control</w:t>
      </w:r>
      <w:r w:rsidRPr="00BE1C02">
        <w:rPr>
          <w:rStyle w:val="Strong"/>
          <w:rFonts w:ascii="Times New Roman" w:hAnsi="Times New Roman" w:cs="Times New Roman"/>
          <w:b w:val="0"/>
          <w:bCs w:val="0"/>
          <w:sz w:val="24"/>
          <w:szCs w:val="24"/>
        </w:rPr>
        <w:t xml:space="preserve"> filtering of single nuclear and single-cell proteomics data.</w:t>
      </w:r>
    </w:p>
    <w:p w14:paraId="295848C2" w14:textId="77777777" w:rsidR="00121F90" w:rsidRPr="00BE1C02" w:rsidRDefault="00121F90" w:rsidP="00121F90">
      <w:pPr>
        <w:spacing w:after="120" w:line="240" w:lineRule="auto"/>
        <w:rPr>
          <w:rStyle w:val="Strong"/>
          <w:rFonts w:ascii="Times New Roman" w:hAnsi="Times New Roman" w:cs="Times New Roman"/>
          <w:b w:val="0"/>
          <w:bCs w:val="0"/>
          <w:sz w:val="24"/>
          <w:szCs w:val="24"/>
        </w:rPr>
      </w:pPr>
      <w:r w:rsidRPr="00BE1C02">
        <w:rPr>
          <w:rStyle w:val="Strong"/>
          <w:rFonts w:ascii="Times New Roman" w:hAnsi="Times New Roman" w:cs="Times New Roman"/>
          <w:sz w:val="24"/>
          <w:szCs w:val="24"/>
        </w:rPr>
        <w:t>Supplementary Figure 8.</w:t>
      </w:r>
      <w:r w:rsidRPr="00BE1C02">
        <w:rPr>
          <w:rFonts w:ascii="Times New Roman" w:hAnsi="Times New Roman" w:cs="Times New Roman"/>
          <w:sz w:val="24"/>
          <w:szCs w:val="24"/>
        </w:rPr>
        <w:t xml:space="preserve"> </w:t>
      </w:r>
      <w:r w:rsidRPr="00BE1C02">
        <w:rPr>
          <w:rStyle w:val="cf01"/>
          <w:rFonts w:ascii="Times New Roman" w:hAnsi="Times New Roman" w:cs="Times New Roman"/>
          <w:sz w:val="24"/>
          <w:szCs w:val="24"/>
        </w:rPr>
        <w:t>Proteomics comparison between mononuclear and binuclear cells in mouse liver.</w:t>
      </w:r>
    </w:p>
    <w:bookmarkEnd w:id="2"/>
    <w:p w14:paraId="3AEC0448" w14:textId="77777777" w:rsidR="00121F90" w:rsidRPr="00BE1C02" w:rsidRDefault="00121F90" w:rsidP="00121F90">
      <w:pPr>
        <w:spacing w:after="120" w:line="240" w:lineRule="auto"/>
        <w:rPr>
          <w:rFonts w:ascii="Times New Roman" w:hAnsi="Times New Roman" w:cs="Times New Roman"/>
          <w:sz w:val="24"/>
          <w:szCs w:val="24"/>
        </w:rPr>
      </w:pPr>
      <w:r w:rsidRPr="00BE1C02">
        <w:rPr>
          <w:rStyle w:val="Strong"/>
          <w:rFonts w:ascii="Times New Roman" w:hAnsi="Times New Roman" w:cs="Times New Roman"/>
          <w:sz w:val="24"/>
          <w:szCs w:val="24"/>
        </w:rPr>
        <w:t>Supplementary Figure 9</w:t>
      </w:r>
      <w:r w:rsidRPr="00BE1C02">
        <w:rPr>
          <w:rFonts w:ascii="Times New Roman" w:hAnsi="Times New Roman" w:cs="Times New Roman"/>
          <w:b/>
          <w:bCs/>
          <w:sz w:val="24"/>
          <w:szCs w:val="24"/>
        </w:rPr>
        <w:t>.</w:t>
      </w:r>
      <w:r w:rsidRPr="00BE1C02">
        <w:rPr>
          <w:rFonts w:ascii="Times New Roman" w:hAnsi="Times New Roman" w:cs="Times New Roman"/>
          <w:sz w:val="24"/>
          <w:szCs w:val="24"/>
        </w:rPr>
        <w:t xml:space="preserve"> </w:t>
      </w:r>
      <w:bookmarkStart w:id="3" w:name="_Hlk155215671"/>
      <w:r w:rsidRPr="00BE1C02">
        <w:rPr>
          <w:rFonts w:ascii="Times New Roman" w:hAnsi="Times New Roman" w:cs="Times New Roman"/>
          <w:sz w:val="24"/>
          <w:szCs w:val="24"/>
        </w:rPr>
        <w:t>Quality control evaluation and identification results of colorectal cancer samples.</w:t>
      </w:r>
      <w:bookmarkEnd w:id="3"/>
    </w:p>
    <w:p w14:paraId="0B6D14C7" w14:textId="2534ECB5" w:rsidR="00121F90" w:rsidRPr="00BE1C02" w:rsidRDefault="00121F90" w:rsidP="00121F90">
      <w:pPr>
        <w:spacing w:after="120" w:line="240" w:lineRule="auto"/>
        <w:rPr>
          <w:rFonts w:ascii="Times New Roman" w:hAnsi="Times New Roman" w:cs="Times New Roman"/>
          <w:sz w:val="24"/>
          <w:szCs w:val="24"/>
        </w:rPr>
      </w:pPr>
      <w:r w:rsidRPr="00BE1C02">
        <w:rPr>
          <w:rStyle w:val="Strong"/>
          <w:rFonts w:ascii="Times New Roman" w:hAnsi="Times New Roman" w:cs="Times New Roman"/>
          <w:sz w:val="24"/>
          <w:szCs w:val="24"/>
        </w:rPr>
        <w:t>Supplementary Figure 10</w:t>
      </w:r>
      <w:r w:rsidRPr="00BE1C02">
        <w:rPr>
          <w:rFonts w:ascii="Times New Roman" w:hAnsi="Times New Roman" w:cs="Times New Roman"/>
          <w:b/>
          <w:bCs/>
          <w:sz w:val="24"/>
          <w:szCs w:val="24"/>
        </w:rPr>
        <w:t xml:space="preserve">. </w:t>
      </w:r>
      <w:r w:rsidRPr="00BE1C02">
        <w:rPr>
          <w:rFonts w:ascii="Times New Roman" w:hAnsi="Times New Roman" w:cs="Times New Roman"/>
          <w:sz w:val="24"/>
          <w:szCs w:val="24"/>
          <w:lang w:val="en"/>
        </w:rPr>
        <w:t>Progression analysis of</w:t>
      </w:r>
      <w:r w:rsidR="00841E3A" w:rsidRPr="00BE1C02">
        <w:rPr>
          <w:rFonts w:ascii="Times New Roman" w:eastAsiaTheme="minorEastAsia" w:hAnsi="Times New Roman" w:cs="Times New Roman" w:hint="eastAsia"/>
          <w:sz w:val="24"/>
          <w:szCs w:val="24"/>
          <w:lang w:val="en"/>
        </w:rPr>
        <w:t xml:space="preserve"> </w:t>
      </w:r>
      <w:r w:rsidR="00841E3A" w:rsidRPr="00BE1C02">
        <w:rPr>
          <w:rFonts w:ascii="Times New Roman" w:hAnsi="Times New Roman" w:cs="Times New Roman"/>
          <w:sz w:val="24"/>
          <w:szCs w:val="24"/>
          <w:lang w:val="en-NZ"/>
        </w:rPr>
        <w:t>colorectal cancer</w:t>
      </w:r>
      <w:r w:rsidRPr="00BE1C02">
        <w:rPr>
          <w:rFonts w:ascii="Times New Roman" w:hAnsi="Times New Roman" w:cs="Times New Roman"/>
          <w:sz w:val="24"/>
          <w:szCs w:val="24"/>
          <w:lang w:val="en"/>
        </w:rPr>
        <w:t xml:space="preserve"> proteome expression.</w:t>
      </w:r>
    </w:p>
    <w:p w14:paraId="72C2C8DE" w14:textId="09DD0979" w:rsidR="00121F90" w:rsidRPr="00BE1C02" w:rsidRDefault="00121F90" w:rsidP="00121F90">
      <w:pPr>
        <w:spacing w:after="120" w:line="240" w:lineRule="auto"/>
        <w:rPr>
          <w:rFonts w:ascii="Times New Roman" w:hAnsi="Times New Roman" w:cs="Times New Roman"/>
          <w:sz w:val="24"/>
          <w:szCs w:val="24"/>
        </w:rPr>
      </w:pPr>
      <w:r w:rsidRPr="00BE1C02">
        <w:rPr>
          <w:rStyle w:val="Strong"/>
          <w:rFonts w:ascii="Times New Roman" w:hAnsi="Times New Roman" w:cs="Times New Roman"/>
          <w:sz w:val="24"/>
          <w:szCs w:val="24"/>
        </w:rPr>
        <w:t>Supplementary Figure 11</w:t>
      </w:r>
      <w:r w:rsidRPr="00BE1C02">
        <w:rPr>
          <w:rFonts w:ascii="Times New Roman" w:hAnsi="Times New Roman" w:cs="Times New Roman"/>
          <w:b/>
          <w:bCs/>
          <w:sz w:val="24"/>
          <w:szCs w:val="24"/>
        </w:rPr>
        <w:t>.</w:t>
      </w:r>
      <w:r w:rsidRPr="00BE1C02">
        <w:rPr>
          <w:rFonts w:ascii="Times New Roman" w:hAnsi="Times New Roman" w:cs="Times New Roman"/>
          <w:sz w:val="24"/>
          <w:szCs w:val="24"/>
        </w:rPr>
        <w:t xml:space="preserve"> </w:t>
      </w:r>
      <w:r w:rsidRPr="00BE1C02">
        <w:rPr>
          <w:rStyle w:val="ne-text"/>
          <w:rFonts w:ascii="Times New Roman" w:hAnsi="Times New Roman" w:cs="Times New Roman"/>
          <w:sz w:val="24"/>
          <w:szCs w:val="24"/>
        </w:rPr>
        <w:t>Optimization of gel-making conditions and liquid chromatography</w:t>
      </w:r>
      <w:r w:rsidR="003D600F" w:rsidRPr="00BE1C02">
        <w:rPr>
          <w:rStyle w:val="ne-text"/>
          <w:rFonts w:ascii="Times New Roman" w:eastAsiaTheme="minorEastAsia" w:hAnsi="Times New Roman" w:cs="Times New Roman" w:hint="eastAsia"/>
          <w:sz w:val="24"/>
          <w:szCs w:val="24"/>
        </w:rPr>
        <w:t xml:space="preserve"> (</w:t>
      </w:r>
      <w:r w:rsidR="003D600F" w:rsidRPr="00BE1C02">
        <w:rPr>
          <w:rStyle w:val="ne-text"/>
          <w:rFonts w:ascii="Times New Roman" w:eastAsiaTheme="minorEastAsia" w:hAnsi="Times New Roman" w:cs="Times New Roman"/>
          <w:sz w:val="24"/>
          <w:szCs w:val="24"/>
        </w:rPr>
        <w:t>LC</w:t>
      </w:r>
      <w:r w:rsidR="003D600F" w:rsidRPr="00BE1C02">
        <w:rPr>
          <w:rStyle w:val="ne-text"/>
          <w:rFonts w:ascii="Times New Roman" w:eastAsiaTheme="minorEastAsia" w:hAnsi="Times New Roman" w:cs="Times New Roman" w:hint="eastAsia"/>
          <w:sz w:val="24"/>
          <w:szCs w:val="24"/>
        </w:rPr>
        <w:t>)</w:t>
      </w:r>
      <w:r w:rsidRPr="00BE1C02">
        <w:rPr>
          <w:rStyle w:val="ne-text"/>
          <w:rFonts w:ascii="Times New Roman" w:hAnsi="Times New Roman" w:cs="Times New Roman"/>
          <w:sz w:val="24"/>
          <w:szCs w:val="24"/>
        </w:rPr>
        <w:t xml:space="preserve"> gradients.</w:t>
      </w:r>
    </w:p>
    <w:p w14:paraId="77697302" w14:textId="77777777" w:rsidR="00121F90" w:rsidRPr="00BE1C02" w:rsidRDefault="00121F90" w:rsidP="00BE1C02">
      <w:pPr>
        <w:adjustRightInd w:val="0"/>
        <w:snapToGrid w:val="0"/>
        <w:spacing w:after="120" w:line="240" w:lineRule="auto"/>
        <w:rPr>
          <w:rFonts w:ascii="Times New Roman" w:hAnsi="Times New Roman" w:cs="Times New Roman"/>
          <w:sz w:val="24"/>
          <w:szCs w:val="24"/>
        </w:rPr>
      </w:pPr>
      <w:r w:rsidRPr="00BE1C02">
        <w:rPr>
          <w:rStyle w:val="Strong"/>
          <w:rFonts w:ascii="Times New Roman" w:hAnsi="Times New Roman" w:cs="Times New Roman"/>
          <w:sz w:val="24"/>
          <w:szCs w:val="24"/>
        </w:rPr>
        <w:t>Supplementary Table 1</w:t>
      </w:r>
      <w:r w:rsidRPr="00BE1C02">
        <w:rPr>
          <w:rFonts w:ascii="Times New Roman" w:hAnsi="Times New Roman" w:cs="Times New Roman"/>
          <w:b/>
          <w:bCs/>
          <w:sz w:val="24"/>
          <w:szCs w:val="24"/>
        </w:rPr>
        <w:t>.</w:t>
      </w:r>
      <w:r w:rsidRPr="00BE1C02">
        <w:rPr>
          <w:rFonts w:ascii="Times New Roman" w:hAnsi="Times New Roman" w:cs="Times New Roman"/>
          <w:sz w:val="24"/>
          <w:szCs w:val="24"/>
        </w:rPr>
        <w:t xml:space="preserve"> Optimizations of gel-making conditions.</w:t>
      </w:r>
    </w:p>
    <w:p w14:paraId="236E11C2" w14:textId="77777777" w:rsidR="00121F90" w:rsidRPr="00BE1C02" w:rsidRDefault="00121F90" w:rsidP="00121F90">
      <w:pPr>
        <w:spacing w:after="120" w:line="240" w:lineRule="auto"/>
        <w:rPr>
          <w:rStyle w:val="Strong"/>
          <w:rFonts w:ascii="Times New Roman" w:hAnsi="Times New Roman" w:cs="Times New Roman"/>
          <w:b w:val="0"/>
          <w:bCs w:val="0"/>
          <w:sz w:val="24"/>
          <w:szCs w:val="24"/>
        </w:rPr>
      </w:pPr>
      <w:r w:rsidRPr="00BE1C02">
        <w:rPr>
          <w:rStyle w:val="Strong"/>
          <w:rFonts w:ascii="Times New Roman" w:hAnsi="Times New Roman" w:cs="Times New Roman"/>
          <w:sz w:val="24"/>
          <w:szCs w:val="24"/>
        </w:rPr>
        <w:t xml:space="preserve">Supplementary Table 2. </w:t>
      </w:r>
      <w:r w:rsidRPr="00BE1C02">
        <w:rPr>
          <w:rStyle w:val="Strong"/>
          <w:rFonts w:ascii="Times New Roman" w:hAnsi="Times New Roman" w:cs="Times New Roman"/>
          <w:b w:val="0"/>
          <w:bCs w:val="0"/>
          <w:sz w:val="24"/>
          <w:szCs w:val="24"/>
        </w:rPr>
        <w:t>Optimizations of reduction and alkylation steps as well as in-gel proteolytic digestion.</w:t>
      </w:r>
    </w:p>
    <w:p w14:paraId="50AC0708" w14:textId="77777777" w:rsidR="00121F90" w:rsidRPr="00BE1C02" w:rsidRDefault="00121F90" w:rsidP="00121F90">
      <w:pPr>
        <w:spacing w:after="120" w:line="240" w:lineRule="auto"/>
        <w:rPr>
          <w:rStyle w:val="Strong"/>
          <w:rFonts w:ascii="Times New Roman" w:hAnsi="Times New Roman" w:cs="Times New Roman"/>
          <w:sz w:val="24"/>
          <w:szCs w:val="24"/>
        </w:rPr>
      </w:pPr>
      <w:r w:rsidRPr="00BE1C02">
        <w:rPr>
          <w:rStyle w:val="Strong"/>
          <w:rFonts w:ascii="Times New Roman" w:hAnsi="Times New Roman" w:cs="Times New Roman"/>
          <w:sz w:val="24"/>
          <w:szCs w:val="24"/>
        </w:rPr>
        <w:t>Supplementary Table 3</w:t>
      </w:r>
      <w:r w:rsidRPr="00BE1C02">
        <w:rPr>
          <w:rFonts w:ascii="Times New Roman" w:hAnsi="Times New Roman" w:cs="Times New Roman"/>
          <w:b/>
          <w:bCs/>
          <w:sz w:val="24"/>
          <w:szCs w:val="24"/>
        </w:rPr>
        <w:t xml:space="preserve">. </w:t>
      </w:r>
      <w:r w:rsidRPr="00BE1C02">
        <w:rPr>
          <w:rFonts w:ascii="Times New Roman" w:hAnsi="Times New Roman" w:cs="Times New Roman"/>
          <w:sz w:val="24"/>
          <w:szCs w:val="24"/>
        </w:rPr>
        <w:t>Sample collection of CRC tissue-hydrogel composites from three patients.</w:t>
      </w:r>
    </w:p>
    <w:p w14:paraId="7296A9A6" w14:textId="77777777" w:rsidR="00121F90" w:rsidRPr="00BE1C02" w:rsidRDefault="00121F90" w:rsidP="00121F90">
      <w:pPr>
        <w:spacing w:after="120" w:line="240" w:lineRule="auto"/>
        <w:rPr>
          <w:rFonts w:ascii="Times New Roman" w:hAnsi="Times New Roman" w:cs="Times New Roman"/>
          <w:sz w:val="24"/>
          <w:szCs w:val="24"/>
        </w:rPr>
      </w:pPr>
      <w:r w:rsidRPr="00BE1C02">
        <w:rPr>
          <w:rStyle w:val="Strong"/>
          <w:rFonts w:ascii="Times New Roman" w:hAnsi="Times New Roman" w:cs="Times New Roman"/>
          <w:sz w:val="24"/>
          <w:szCs w:val="24"/>
        </w:rPr>
        <w:t>Supplementary Table 4</w:t>
      </w:r>
      <w:r w:rsidRPr="00BE1C02">
        <w:rPr>
          <w:rFonts w:ascii="Times New Roman" w:hAnsi="Times New Roman" w:cs="Times New Roman"/>
          <w:b/>
          <w:bCs/>
          <w:sz w:val="24"/>
          <w:szCs w:val="24"/>
        </w:rPr>
        <w:t>.</w:t>
      </w:r>
      <w:r w:rsidRPr="00BE1C02">
        <w:rPr>
          <w:rFonts w:ascii="Times New Roman" w:hAnsi="Times New Roman" w:cs="Times New Roman"/>
          <w:sz w:val="24"/>
          <w:szCs w:val="24"/>
        </w:rPr>
        <w:t xml:space="preserve"> Chemical composition of reagents and buffers for FAXP.</w:t>
      </w:r>
    </w:p>
    <w:p w14:paraId="18F74D27" w14:textId="77777777" w:rsidR="00121F90" w:rsidRPr="00BE1C02" w:rsidRDefault="00121F90" w:rsidP="00121F90">
      <w:pPr>
        <w:spacing w:after="120" w:line="240" w:lineRule="auto"/>
        <w:rPr>
          <w:rFonts w:ascii="Times New Roman" w:hAnsi="Times New Roman" w:cs="Times New Roman"/>
          <w:sz w:val="24"/>
          <w:szCs w:val="24"/>
        </w:rPr>
      </w:pPr>
      <w:r w:rsidRPr="00BE1C02">
        <w:rPr>
          <w:rStyle w:val="Strong"/>
          <w:rFonts w:ascii="Times New Roman" w:hAnsi="Times New Roman" w:cs="Times New Roman"/>
          <w:sz w:val="24"/>
          <w:szCs w:val="24"/>
        </w:rPr>
        <w:t>Supplementary Table 5</w:t>
      </w:r>
      <w:r w:rsidRPr="00BE1C02">
        <w:rPr>
          <w:rFonts w:ascii="Times New Roman" w:hAnsi="Times New Roman" w:cs="Times New Roman"/>
          <w:b/>
          <w:bCs/>
          <w:sz w:val="24"/>
          <w:szCs w:val="24"/>
        </w:rPr>
        <w:t xml:space="preserve">. </w:t>
      </w:r>
      <w:r w:rsidRPr="00BE1C02">
        <w:rPr>
          <w:rFonts w:ascii="Times New Roman" w:hAnsi="Times New Roman" w:cs="Times New Roman"/>
          <w:sz w:val="24"/>
          <w:szCs w:val="24"/>
        </w:rPr>
        <w:t xml:space="preserve">Main </w:t>
      </w:r>
      <w:r w:rsidRPr="00BE1C02">
        <w:rPr>
          <w:rFonts w:ascii="Times New Roman" w:eastAsia="Times New Roman" w:hAnsi="Times New Roman" w:cs="Times New Roman"/>
          <w:sz w:val="24"/>
          <w:szCs w:val="24"/>
        </w:rPr>
        <w:t>chemicals, reagents, consumables, and instruments used for FAXP and their corresponding suppliers and catalog numbers</w:t>
      </w:r>
      <w:r w:rsidRPr="00BE1C02">
        <w:rPr>
          <w:rFonts w:ascii="Times New Roman" w:hAnsi="Times New Roman" w:cs="Times New Roman"/>
          <w:sz w:val="24"/>
          <w:szCs w:val="24"/>
        </w:rPr>
        <w:t>.</w:t>
      </w:r>
    </w:p>
    <w:p w14:paraId="288E680C" w14:textId="77777777" w:rsidR="008E70DA" w:rsidRPr="00BE1C02" w:rsidRDefault="00121F90" w:rsidP="00121F90">
      <w:pPr>
        <w:spacing w:after="120" w:line="240" w:lineRule="auto"/>
        <w:rPr>
          <w:rStyle w:val="Strong"/>
          <w:rFonts w:ascii="Times New Roman" w:hAnsi="Times New Roman" w:cs="Times New Roman"/>
          <w:sz w:val="24"/>
          <w:szCs w:val="24"/>
        </w:rPr>
      </w:pPr>
      <w:r w:rsidRPr="00BE1C02">
        <w:rPr>
          <w:rStyle w:val="Strong"/>
          <w:rFonts w:ascii="Times New Roman" w:hAnsi="Times New Roman" w:cs="Times New Roman"/>
          <w:sz w:val="24"/>
          <w:szCs w:val="24"/>
        </w:rPr>
        <w:t>Supplementary Table 6</w:t>
      </w:r>
      <w:r w:rsidRPr="00BE1C02">
        <w:rPr>
          <w:rFonts w:ascii="Times New Roman" w:hAnsi="Times New Roman" w:cs="Times New Roman"/>
          <w:b/>
          <w:bCs/>
          <w:sz w:val="24"/>
          <w:szCs w:val="24"/>
        </w:rPr>
        <w:t>.</w:t>
      </w:r>
      <w:r w:rsidRPr="00BE1C02">
        <w:rPr>
          <w:rFonts w:ascii="Times New Roman" w:hAnsi="Times New Roman" w:cs="Times New Roman"/>
          <w:sz w:val="24"/>
          <w:szCs w:val="24"/>
        </w:rPr>
        <w:t xml:space="preserve"> MS settings for </w:t>
      </w:r>
      <w:proofErr w:type="spellStart"/>
      <w:r w:rsidRPr="00BE1C02">
        <w:rPr>
          <w:rFonts w:ascii="Times New Roman" w:hAnsi="Times New Roman" w:cs="Times New Roman"/>
          <w:sz w:val="24"/>
          <w:szCs w:val="24"/>
        </w:rPr>
        <w:t>diaPASEF</w:t>
      </w:r>
      <w:proofErr w:type="spellEnd"/>
      <w:r w:rsidRPr="00BE1C02">
        <w:rPr>
          <w:rFonts w:ascii="Times New Roman" w:hAnsi="Times New Roman" w:cs="Times New Roman"/>
          <w:sz w:val="24"/>
          <w:szCs w:val="24"/>
        </w:rPr>
        <w:t>.</w:t>
      </w:r>
      <w:r w:rsidR="008E70DA" w:rsidRPr="00BE1C02">
        <w:rPr>
          <w:rStyle w:val="Strong"/>
          <w:rFonts w:ascii="Times New Roman" w:hAnsi="Times New Roman" w:cs="Times New Roman"/>
          <w:sz w:val="24"/>
          <w:szCs w:val="24"/>
        </w:rPr>
        <w:t xml:space="preserve"> </w:t>
      </w:r>
    </w:p>
    <w:p w14:paraId="625790C8" w14:textId="5B46072E" w:rsidR="00121F90" w:rsidRPr="00BE1C02" w:rsidRDefault="008E70DA" w:rsidP="00121F90">
      <w:pPr>
        <w:spacing w:after="120" w:line="240" w:lineRule="auto"/>
        <w:rPr>
          <w:rFonts w:ascii="Times New Roman" w:hAnsi="Times New Roman" w:cs="Times New Roman"/>
          <w:strike/>
          <w:sz w:val="24"/>
          <w:szCs w:val="24"/>
        </w:rPr>
      </w:pPr>
      <w:r w:rsidRPr="00BE1C02">
        <w:rPr>
          <w:rStyle w:val="Strong"/>
          <w:rFonts w:ascii="Times New Roman" w:hAnsi="Times New Roman" w:cs="Times New Roman"/>
          <w:sz w:val="24"/>
          <w:szCs w:val="24"/>
        </w:rPr>
        <w:t>Supplementary Note 1</w:t>
      </w:r>
      <w:r w:rsidRPr="00BE1C02">
        <w:rPr>
          <w:rFonts w:ascii="Times New Roman" w:hAnsi="Times New Roman" w:cs="Times New Roman"/>
          <w:b/>
          <w:bCs/>
          <w:sz w:val="24"/>
          <w:szCs w:val="24"/>
        </w:rPr>
        <w:t xml:space="preserve">. </w:t>
      </w:r>
      <w:r w:rsidRPr="00BE1C02">
        <w:rPr>
          <w:rFonts w:ascii="Times New Roman" w:hAnsi="Times New Roman" w:cs="Times New Roman"/>
          <w:sz w:val="24"/>
          <w:szCs w:val="24"/>
        </w:rPr>
        <w:t xml:space="preserve">Critical </w:t>
      </w:r>
      <w:r w:rsidRPr="00BE1C02">
        <w:rPr>
          <w:rFonts w:ascii="Times New Roman" w:hAnsi="Times New Roman" w:cs="Times New Roman" w:hint="eastAsia"/>
          <w:sz w:val="24"/>
          <w:szCs w:val="24"/>
        </w:rPr>
        <w:t>s</w:t>
      </w:r>
      <w:r w:rsidRPr="00BE1C02">
        <w:rPr>
          <w:rFonts w:ascii="Times New Roman" w:hAnsi="Times New Roman" w:cs="Times New Roman"/>
          <w:sz w:val="24"/>
          <w:szCs w:val="24"/>
        </w:rPr>
        <w:t xml:space="preserve">teps and </w:t>
      </w:r>
      <w:r w:rsidRPr="00BE1C02">
        <w:rPr>
          <w:rFonts w:ascii="Times New Roman" w:hAnsi="Times New Roman" w:cs="Times New Roman" w:hint="eastAsia"/>
          <w:sz w:val="24"/>
          <w:szCs w:val="24"/>
        </w:rPr>
        <w:t>t</w:t>
      </w:r>
      <w:r w:rsidRPr="00BE1C02">
        <w:rPr>
          <w:rFonts w:ascii="Times New Roman" w:hAnsi="Times New Roman" w:cs="Times New Roman"/>
          <w:sz w:val="24"/>
          <w:szCs w:val="24"/>
        </w:rPr>
        <w:t xml:space="preserve">roubleshooting in FAXP and MS </w:t>
      </w:r>
      <w:r w:rsidRPr="00BE1C02">
        <w:rPr>
          <w:rFonts w:ascii="Times New Roman" w:hAnsi="Times New Roman" w:cs="Times New Roman" w:hint="eastAsia"/>
          <w:sz w:val="24"/>
          <w:szCs w:val="24"/>
        </w:rPr>
        <w:t>p</w:t>
      </w:r>
      <w:r w:rsidRPr="00BE1C02">
        <w:rPr>
          <w:rFonts w:ascii="Times New Roman" w:hAnsi="Times New Roman" w:cs="Times New Roman"/>
          <w:sz w:val="24"/>
          <w:szCs w:val="24"/>
        </w:rPr>
        <w:t>rocedures.</w:t>
      </w:r>
      <w:r w:rsidR="00121F90" w:rsidRPr="00BE1C02">
        <w:rPr>
          <w:rFonts w:ascii="Times New Roman" w:hAnsi="Times New Roman" w:cs="Times New Roman"/>
          <w:strike/>
          <w:sz w:val="24"/>
          <w:szCs w:val="24"/>
        </w:rPr>
        <w:br w:type="page"/>
      </w:r>
    </w:p>
    <w:p w14:paraId="54EB493F" w14:textId="33C6A966" w:rsidR="00206466" w:rsidRPr="00BE1C02" w:rsidRDefault="00195ECD" w:rsidP="00121F90">
      <w:pPr>
        <w:spacing w:line="240" w:lineRule="auto"/>
        <w:jc w:val="center"/>
        <w:rPr>
          <w:rFonts w:ascii="Times New Roman" w:eastAsiaTheme="minorEastAsia" w:hAnsi="Times New Roman" w:cs="Times New Roman"/>
          <w:b/>
          <w:bCs/>
          <w:sz w:val="24"/>
          <w:szCs w:val="24"/>
        </w:rPr>
      </w:pPr>
      <w:r>
        <w:rPr>
          <w:rFonts w:ascii="Times New Roman" w:eastAsiaTheme="minorEastAsia" w:hAnsi="Times New Roman" w:cs="Times New Roman"/>
          <w:b/>
          <w:bCs/>
          <w:noProof/>
          <w:sz w:val="24"/>
          <w:szCs w:val="24"/>
        </w:rPr>
        <w:lastRenderedPageBreak/>
        <w:drawing>
          <wp:inline distT="0" distB="0" distL="0" distR="0" wp14:anchorId="3E0BC535" wp14:editId="4BA55490">
            <wp:extent cx="5943600" cy="3387725"/>
            <wp:effectExtent l="0" t="0" r="0" b="3175"/>
            <wp:docPr id="988368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387725"/>
                    </a:xfrm>
                    <a:prstGeom prst="rect">
                      <a:avLst/>
                    </a:prstGeom>
                    <a:noFill/>
                    <a:ln>
                      <a:noFill/>
                    </a:ln>
                  </pic:spPr>
                </pic:pic>
              </a:graphicData>
            </a:graphic>
          </wp:inline>
        </w:drawing>
      </w:r>
    </w:p>
    <w:p w14:paraId="47CD7BAC" w14:textId="25110CD8" w:rsidR="00121F90" w:rsidRPr="00BE1C02" w:rsidRDefault="00B07768" w:rsidP="00BE1C02">
      <w:pPr>
        <w:spacing w:after="120" w:line="240" w:lineRule="auto"/>
        <w:rPr>
          <w:rFonts w:ascii="Times New Roman" w:hAnsi="Times New Roman" w:cs="Times New Roman"/>
          <w:b/>
          <w:bCs/>
          <w:sz w:val="24"/>
          <w:szCs w:val="24"/>
        </w:rPr>
      </w:pPr>
      <w:r w:rsidRPr="00BE1C02">
        <w:rPr>
          <w:rStyle w:val="Strong"/>
          <w:rFonts w:ascii="Times New Roman" w:hAnsi="Times New Roman" w:cs="Times New Roman"/>
          <w:sz w:val="24"/>
          <w:szCs w:val="24"/>
        </w:rPr>
        <w:t>Supplementary Figure 1</w:t>
      </w:r>
      <w:r w:rsidRPr="00BE1C02">
        <w:rPr>
          <w:rFonts w:ascii="Times New Roman" w:hAnsi="Times New Roman" w:cs="Times New Roman"/>
          <w:b/>
          <w:bCs/>
          <w:sz w:val="24"/>
          <w:szCs w:val="24"/>
        </w:rPr>
        <w:t xml:space="preserve">. Maintaining proteome coverage while accelerating timeline in </w:t>
      </w:r>
      <w:proofErr w:type="spellStart"/>
      <w:r w:rsidRPr="00BE1C02">
        <w:rPr>
          <w:rFonts w:ascii="Times New Roman" w:hAnsi="Times New Roman" w:cs="Times New Roman"/>
          <w:b/>
          <w:bCs/>
          <w:sz w:val="24"/>
          <w:szCs w:val="24"/>
        </w:rPr>
        <w:t>ProteomEx</w:t>
      </w:r>
      <w:proofErr w:type="spellEnd"/>
      <w:r w:rsidRPr="00BE1C02">
        <w:rPr>
          <w:rFonts w:ascii="Times New Roman" w:hAnsi="Times New Roman" w:cs="Times New Roman"/>
          <w:b/>
          <w:bCs/>
          <w:sz w:val="24"/>
          <w:szCs w:val="24"/>
        </w:rPr>
        <w:t xml:space="preserve"> for mouse liver tissue. </w:t>
      </w:r>
      <w:r w:rsidRPr="00BE1C02">
        <w:rPr>
          <w:rStyle w:val="ne-text"/>
          <w:rFonts w:ascii="Times New Roman" w:hAnsi="Times New Roman" w:cs="Times New Roman"/>
          <w:sz w:val="24"/>
          <w:szCs w:val="24"/>
        </w:rPr>
        <w:t xml:space="preserve">(a) </w:t>
      </w:r>
      <w:r w:rsidR="00D0573D">
        <w:rPr>
          <w:rStyle w:val="ne-text"/>
          <w:rFonts w:ascii="Times New Roman" w:eastAsiaTheme="minorEastAsia" w:hAnsi="Times New Roman" w:cs="Times New Roman" w:hint="eastAsia"/>
          <w:sz w:val="24"/>
          <w:szCs w:val="24"/>
        </w:rPr>
        <w:t>Peptide</w:t>
      </w:r>
      <w:r w:rsidRPr="00BE1C02">
        <w:rPr>
          <w:rStyle w:val="ne-text"/>
          <w:rFonts w:ascii="Times New Roman" w:hAnsi="Times New Roman" w:cs="Times New Roman"/>
          <w:sz w:val="24"/>
          <w:szCs w:val="24"/>
        </w:rPr>
        <w:t xml:space="preserve"> and (b) protein</w:t>
      </w:r>
      <w:r w:rsidRPr="00BE1C02">
        <w:rPr>
          <w:rStyle w:val="ne-text"/>
          <w:rFonts w:ascii="Times New Roman" w:eastAsiaTheme="minorEastAsia" w:hAnsi="Times New Roman" w:cs="Times New Roman"/>
          <w:sz w:val="24"/>
          <w:szCs w:val="24"/>
        </w:rPr>
        <w:t xml:space="preserve"> </w:t>
      </w:r>
      <w:r w:rsidRPr="00BE1C02">
        <w:rPr>
          <w:rStyle w:val="ne-text"/>
          <w:rFonts w:ascii="Times New Roman" w:hAnsi="Times New Roman" w:cs="Times New Roman"/>
          <w:sz w:val="24"/>
          <w:szCs w:val="24"/>
        </w:rPr>
        <w:t xml:space="preserve">identifications from mouse liver samples compared between two workflows: </w:t>
      </w:r>
      <w:proofErr w:type="spellStart"/>
      <w:r w:rsidRPr="00BE1C02">
        <w:rPr>
          <w:rStyle w:val="ne-text"/>
          <w:rFonts w:ascii="Times New Roman" w:hAnsi="Times New Roman" w:cs="Times New Roman"/>
          <w:sz w:val="24"/>
          <w:szCs w:val="24"/>
        </w:rPr>
        <w:t>ProteomEx</w:t>
      </w:r>
      <w:proofErr w:type="spellEnd"/>
      <w:r w:rsidRPr="00BE1C02">
        <w:rPr>
          <w:rStyle w:val="ne-text"/>
          <w:rFonts w:ascii="Times New Roman" w:hAnsi="Times New Roman" w:cs="Times New Roman"/>
          <w:sz w:val="24"/>
          <w:szCs w:val="24"/>
        </w:rPr>
        <w:t xml:space="preserve"> (5.6 </w:t>
      </w:r>
      <w:proofErr w:type="spellStart"/>
      <w:r w:rsidRPr="00BE1C02">
        <w:rPr>
          <w:rStyle w:val="ne-text"/>
          <w:rFonts w:ascii="Times New Roman" w:hAnsi="Times New Roman" w:cs="Times New Roman"/>
          <w:sz w:val="24"/>
          <w:szCs w:val="24"/>
        </w:rPr>
        <w:t>nL</w:t>
      </w:r>
      <w:proofErr w:type="spellEnd"/>
      <w:r w:rsidRPr="00BE1C02">
        <w:rPr>
          <w:rStyle w:val="ne-text"/>
          <w:rFonts w:ascii="Times New Roman" w:eastAsiaTheme="minorEastAsia" w:hAnsi="Times New Roman" w:cs="Times New Roman" w:hint="eastAsia"/>
          <w:sz w:val="24"/>
          <w:szCs w:val="24"/>
        </w:rPr>
        <w:t xml:space="preserve"> </w:t>
      </w:r>
      <w:r w:rsidRPr="00BE1C02">
        <w:rPr>
          <w:rStyle w:val="ne-text"/>
          <w:rFonts w:ascii="Times New Roman" w:eastAsiaTheme="minorEastAsia" w:hAnsi="Times New Roman" w:cs="Times New Roman"/>
          <w:sz w:val="24"/>
          <w:szCs w:val="24"/>
        </w:rPr>
        <w:t>in red</w:t>
      </w:r>
      <w:r w:rsidRPr="00BE1C02">
        <w:rPr>
          <w:rStyle w:val="ne-text"/>
          <w:rFonts w:ascii="Times New Roman" w:hAnsi="Times New Roman" w:cs="Times New Roman"/>
          <w:sz w:val="24"/>
          <w:szCs w:val="24"/>
        </w:rPr>
        <w:t>; effective LC gradient time</w:t>
      </w:r>
      <w:r w:rsidRPr="00BE1C02">
        <w:rPr>
          <w:rStyle w:val="ne-text"/>
          <w:rFonts w:ascii="Times New Roman" w:hAnsi="Times New Roman" w:cs="Times New Roman" w:hint="eastAsia"/>
          <w:sz w:val="24"/>
          <w:szCs w:val="24"/>
        </w:rPr>
        <w:t>:</w:t>
      </w:r>
      <w:r w:rsidRPr="00BE1C02">
        <w:rPr>
          <w:rStyle w:val="ne-text"/>
          <w:rFonts w:ascii="Times New Roman" w:hAnsi="Times New Roman" w:cs="Times New Roman"/>
          <w:sz w:val="24"/>
          <w:szCs w:val="24"/>
        </w:rPr>
        <w:t xml:space="preserve"> 80 min</w:t>
      </w:r>
      <w:r w:rsidRPr="00BE1C02">
        <w:rPr>
          <w:rStyle w:val="ne-text"/>
          <w:rFonts w:ascii="Times New Roman" w:hAnsi="Times New Roman" w:cs="Times New Roman" w:hint="eastAsia"/>
          <w:sz w:val="24"/>
          <w:szCs w:val="24"/>
        </w:rPr>
        <w:t>utes</w:t>
      </w:r>
      <w:r w:rsidRPr="00BE1C02">
        <w:rPr>
          <w:rStyle w:val="ne-text"/>
          <w:rFonts w:ascii="Times New Roman" w:hAnsi="Times New Roman" w:cs="Times New Roman"/>
          <w:sz w:val="24"/>
          <w:szCs w:val="24"/>
        </w:rPr>
        <w:t xml:space="preserve">) and the current FAXP approach (1.55 </w:t>
      </w:r>
      <w:proofErr w:type="spellStart"/>
      <w:r w:rsidRPr="00BE1C02">
        <w:rPr>
          <w:rStyle w:val="ne-text"/>
          <w:rFonts w:ascii="Times New Roman" w:hAnsi="Times New Roman" w:cs="Times New Roman"/>
          <w:sz w:val="24"/>
          <w:szCs w:val="24"/>
        </w:rPr>
        <w:t>nL</w:t>
      </w:r>
      <w:proofErr w:type="spellEnd"/>
      <w:r w:rsidRPr="00BE1C02">
        <w:rPr>
          <w:rStyle w:val="ne-text"/>
          <w:rFonts w:ascii="Times New Roman" w:eastAsiaTheme="minorEastAsia" w:hAnsi="Times New Roman" w:cs="Times New Roman" w:hint="eastAsia"/>
          <w:sz w:val="24"/>
          <w:szCs w:val="24"/>
        </w:rPr>
        <w:t xml:space="preserve"> </w:t>
      </w:r>
      <w:r w:rsidRPr="00BE1C02">
        <w:rPr>
          <w:rStyle w:val="ne-text"/>
          <w:rFonts w:ascii="Times New Roman" w:eastAsiaTheme="minorEastAsia" w:hAnsi="Times New Roman" w:cs="Times New Roman"/>
          <w:sz w:val="24"/>
          <w:szCs w:val="24"/>
        </w:rPr>
        <w:t>in blue</w:t>
      </w:r>
      <w:r w:rsidRPr="00BE1C02">
        <w:rPr>
          <w:rStyle w:val="ne-text"/>
          <w:rFonts w:ascii="Times New Roman" w:hAnsi="Times New Roman" w:cs="Times New Roman"/>
          <w:sz w:val="24"/>
          <w:szCs w:val="24"/>
        </w:rPr>
        <w:t>; effective LC gradient time</w:t>
      </w:r>
      <w:r w:rsidRPr="00BE1C02">
        <w:rPr>
          <w:rStyle w:val="ne-text"/>
          <w:rFonts w:ascii="Times New Roman" w:hAnsi="Times New Roman" w:cs="Times New Roman" w:hint="eastAsia"/>
          <w:sz w:val="24"/>
          <w:szCs w:val="24"/>
        </w:rPr>
        <w:t>:</w:t>
      </w:r>
      <w:r w:rsidRPr="00BE1C02">
        <w:rPr>
          <w:rStyle w:val="ne-text"/>
          <w:rFonts w:ascii="Times New Roman" w:hAnsi="Times New Roman" w:cs="Times New Roman"/>
          <w:sz w:val="24"/>
          <w:szCs w:val="24"/>
        </w:rPr>
        <w:t xml:space="preserve"> 50 min</w:t>
      </w:r>
      <w:r w:rsidRPr="00BE1C02">
        <w:rPr>
          <w:rStyle w:val="ne-text"/>
          <w:rFonts w:ascii="Times New Roman" w:hAnsi="Times New Roman" w:cs="Times New Roman" w:hint="eastAsia"/>
          <w:sz w:val="24"/>
          <w:szCs w:val="24"/>
        </w:rPr>
        <w:t>utes</w:t>
      </w:r>
      <w:r w:rsidRPr="00BE1C02">
        <w:rPr>
          <w:rStyle w:val="ne-text"/>
          <w:rFonts w:ascii="Times New Roman" w:hAnsi="Times New Roman" w:cs="Times New Roman"/>
          <w:sz w:val="24"/>
          <w:szCs w:val="24"/>
        </w:rPr>
        <w:t xml:space="preserve">). Data obtained from </w:t>
      </w:r>
      <w:proofErr w:type="spellStart"/>
      <w:r w:rsidRPr="00BE1C02">
        <w:rPr>
          <w:rStyle w:val="ne-text"/>
          <w:rFonts w:ascii="Times New Roman" w:hAnsi="Times New Roman" w:cs="Times New Roman"/>
          <w:sz w:val="24"/>
          <w:szCs w:val="24"/>
        </w:rPr>
        <w:t>timsTOF</w:t>
      </w:r>
      <w:proofErr w:type="spellEnd"/>
      <w:r w:rsidRPr="00BE1C02">
        <w:rPr>
          <w:rStyle w:val="ne-text"/>
          <w:rFonts w:ascii="Times New Roman" w:hAnsi="Times New Roman" w:cs="Times New Roman"/>
          <w:sz w:val="24"/>
          <w:szCs w:val="24"/>
        </w:rPr>
        <w:t xml:space="preserve"> Pro </w:t>
      </w:r>
      <w:proofErr w:type="spellStart"/>
      <w:r w:rsidRPr="00BE1C02">
        <w:rPr>
          <w:rStyle w:val="ne-text"/>
          <w:rFonts w:ascii="Times New Roman" w:hAnsi="Times New Roman" w:cs="Times New Roman"/>
          <w:sz w:val="24"/>
          <w:szCs w:val="24"/>
        </w:rPr>
        <w:t>ddaPASEF</w:t>
      </w:r>
      <w:proofErr w:type="spellEnd"/>
      <w:r w:rsidRPr="00BE1C02">
        <w:rPr>
          <w:rStyle w:val="ne-text"/>
          <w:rFonts w:ascii="Times New Roman" w:hAnsi="Times New Roman" w:cs="Times New Roman"/>
          <w:sz w:val="24"/>
          <w:szCs w:val="24"/>
        </w:rPr>
        <w:t xml:space="preserve"> mode, with </w:t>
      </w:r>
      <w:proofErr w:type="spellStart"/>
      <w:r w:rsidRPr="00BE1C02">
        <w:rPr>
          <w:rStyle w:val="ne-text"/>
          <w:rFonts w:ascii="Times New Roman" w:hAnsi="Times New Roman" w:cs="Times New Roman"/>
          <w:sz w:val="24"/>
          <w:szCs w:val="24"/>
        </w:rPr>
        <w:t>ProteomEx</w:t>
      </w:r>
      <w:proofErr w:type="spellEnd"/>
      <w:r w:rsidRPr="00BE1C02">
        <w:rPr>
          <w:rStyle w:val="ne-text"/>
          <w:rFonts w:ascii="Times New Roman" w:hAnsi="Times New Roman" w:cs="Times New Roman"/>
          <w:sz w:val="24"/>
          <w:szCs w:val="24"/>
        </w:rPr>
        <w:t xml:space="preserve"> data sourced from the original study</w:t>
      </w:r>
      <w:r w:rsidR="003C5A07" w:rsidRPr="00BE1C02">
        <w:rPr>
          <w:rStyle w:val="ne-text"/>
          <w:rFonts w:ascii="Times New Roman" w:hAnsi="Times New Roman" w:cs="Times New Roman"/>
          <w:sz w:val="24"/>
          <w:szCs w:val="24"/>
        </w:rPr>
        <w:fldChar w:fldCharType="begin">
          <w:fldData xml:space="preserve">PEVuZE5vdGU+PENpdGU+PEF1dGhvcj5MaTwvQXV0aG9yPjxZZWFyPjIwMjI8L1llYXI+PFJlY051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</w:fldData>
        </w:fldChar>
      </w:r>
      <w:r w:rsidR="003C5A07" w:rsidRPr="00BE1C02">
        <w:rPr>
          <w:rStyle w:val="ne-text"/>
          <w:rFonts w:ascii="Times New Roman" w:hAnsi="Times New Roman" w:cs="Times New Roman"/>
          <w:sz w:val="24"/>
          <w:szCs w:val="24"/>
        </w:rPr>
        <w:instrText xml:space="preserve"> ADDIN EN.CITE </w:instrText>
      </w:r>
      <w:r w:rsidR="003C5A07" w:rsidRPr="00BE1C02">
        <w:rPr>
          <w:rStyle w:val="ne-text"/>
          <w:rFonts w:ascii="Times New Roman" w:hAnsi="Times New Roman" w:cs="Times New Roman"/>
          <w:sz w:val="24"/>
          <w:szCs w:val="24"/>
        </w:rPr>
        <w:fldChar w:fldCharType="begin">
          <w:fldData xml:space="preserve">PEVuZE5vdGU+PENpdGU+PEF1dGhvcj5MaTwvQXV0aG9yPjxZZWFyPjIwMjI8L1llYXI+PFJlY051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</w:fldData>
        </w:fldChar>
      </w:r>
      <w:r w:rsidR="003C5A07" w:rsidRPr="00BE1C02">
        <w:rPr>
          <w:rStyle w:val="ne-text"/>
          <w:rFonts w:ascii="Times New Roman" w:hAnsi="Times New Roman" w:cs="Times New Roman"/>
          <w:sz w:val="24"/>
          <w:szCs w:val="24"/>
        </w:rPr>
        <w:instrText xml:space="preserve"> ADDIN EN.CITE.DATA </w:instrText>
      </w:r>
      <w:r w:rsidR="003C5A07" w:rsidRPr="00BE1C02">
        <w:rPr>
          <w:rStyle w:val="ne-text"/>
          <w:rFonts w:ascii="Times New Roman" w:hAnsi="Times New Roman" w:cs="Times New Roman"/>
          <w:sz w:val="24"/>
          <w:szCs w:val="24"/>
        </w:rPr>
      </w:r>
      <w:r w:rsidR="003C5A07" w:rsidRPr="00BE1C02">
        <w:rPr>
          <w:rStyle w:val="ne-text"/>
          <w:rFonts w:ascii="Times New Roman" w:hAnsi="Times New Roman" w:cs="Times New Roman"/>
          <w:sz w:val="24"/>
          <w:szCs w:val="24"/>
        </w:rPr>
        <w:fldChar w:fldCharType="end"/>
      </w:r>
      <w:r w:rsidR="003C5A07" w:rsidRPr="00BE1C02">
        <w:rPr>
          <w:rStyle w:val="ne-text"/>
          <w:rFonts w:ascii="Times New Roman" w:hAnsi="Times New Roman" w:cs="Times New Roman"/>
          <w:sz w:val="24"/>
          <w:szCs w:val="24"/>
        </w:rPr>
      </w:r>
      <w:r w:rsidR="003C5A07" w:rsidRPr="00BE1C02">
        <w:rPr>
          <w:rStyle w:val="ne-text"/>
          <w:rFonts w:ascii="Times New Roman" w:hAnsi="Times New Roman" w:cs="Times New Roman"/>
          <w:sz w:val="24"/>
          <w:szCs w:val="24"/>
        </w:rPr>
        <w:fldChar w:fldCharType="separate"/>
      </w:r>
      <w:r w:rsidR="003C5A07" w:rsidRPr="00BE1C02">
        <w:rPr>
          <w:rStyle w:val="ne-text"/>
          <w:rFonts w:ascii="Times New Roman" w:hAnsi="Times New Roman" w:cs="Times New Roman"/>
          <w:noProof/>
          <w:sz w:val="24"/>
          <w:szCs w:val="24"/>
          <w:vertAlign w:val="superscript"/>
        </w:rPr>
        <w:t>1</w:t>
      </w:r>
      <w:r w:rsidR="003C5A07" w:rsidRPr="00BE1C02">
        <w:rPr>
          <w:rStyle w:val="ne-text"/>
          <w:rFonts w:ascii="Times New Roman" w:hAnsi="Times New Roman" w:cs="Times New Roman"/>
          <w:sz w:val="24"/>
          <w:szCs w:val="24"/>
        </w:rPr>
        <w:fldChar w:fldCharType="end"/>
      </w:r>
      <w:r w:rsidRPr="00BE1C02">
        <w:rPr>
          <w:rStyle w:val="ne-text"/>
          <w:rFonts w:ascii="Times New Roman" w:hAnsi="Times New Roman" w:cs="Times New Roman"/>
          <w:sz w:val="24"/>
          <w:szCs w:val="24"/>
        </w:rPr>
        <w:t xml:space="preserve"> (n</w:t>
      </w:r>
      <w:r w:rsidRPr="00BE1C02">
        <w:rPr>
          <w:rStyle w:val="ne-text"/>
          <w:rFonts w:ascii="Times New Roman" w:hAnsi="Times New Roman" w:cs="Times New Roman" w:hint="eastAsia"/>
          <w:sz w:val="24"/>
          <w:szCs w:val="24"/>
        </w:rPr>
        <w:t xml:space="preserve"> </w:t>
      </w:r>
      <w:r w:rsidRPr="00BE1C02">
        <w:rPr>
          <w:rStyle w:val="ne-text"/>
          <w:rFonts w:ascii="Times New Roman" w:hAnsi="Times New Roman" w:cs="Times New Roman"/>
          <w:sz w:val="24"/>
          <w:szCs w:val="24"/>
        </w:rPr>
        <w:t>=</w:t>
      </w:r>
      <w:r w:rsidRPr="00BE1C02">
        <w:rPr>
          <w:rStyle w:val="ne-text"/>
          <w:rFonts w:ascii="Times New Roman" w:hAnsi="Times New Roman" w:cs="Times New Roman" w:hint="eastAsia"/>
          <w:sz w:val="24"/>
          <w:szCs w:val="24"/>
        </w:rPr>
        <w:t xml:space="preserve"> </w:t>
      </w:r>
      <w:r w:rsidRPr="00BE1C02">
        <w:rPr>
          <w:rStyle w:val="ne-text"/>
          <w:rFonts w:ascii="Times New Roman" w:hAnsi="Times New Roman" w:cs="Times New Roman"/>
          <w:sz w:val="24"/>
          <w:szCs w:val="24"/>
        </w:rPr>
        <w:t xml:space="preserve">3) and FAXP data comprising </w:t>
      </w:r>
      <w:r w:rsidRPr="00BE1C02">
        <w:rPr>
          <w:rStyle w:val="ne-text"/>
          <w:rFonts w:ascii="Times New Roman" w:hAnsi="Times New Roman" w:cs="Times New Roman" w:hint="eastAsia"/>
          <w:sz w:val="24"/>
          <w:szCs w:val="24"/>
        </w:rPr>
        <w:t>six</w:t>
      </w:r>
      <w:r w:rsidRPr="00BE1C02">
        <w:rPr>
          <w:rStyle w:val="ne-text"/>
          <w:rFonts w:ascii="Times New Roman" w:hAnsi="Times New Roman" w:cs="Times New Roman"/>
          <w:sz w:val="24"/>
          <w:szCs w:val="24"/>
        </w:rPr>
        <w:t xml:space="preserve"> technical replicates from </w:t>
      </w:r>
      <w:r w:rsidRPr="00BE1C02">
        <w:rPr>
          <w:rStyle w:val="ne-text"/>
          <w:rFonts w:ascii="Times New Roman" w:hAnsi="Times New Roman" w:cs="Times New Roman" w:hint="eastAsia"/>
          <w:sz w:val="24"/>
          <w:szCs w:val="24"/>
        </w:rPr>
        <w:t xml:space="preserve">mouse </w:t>
      </w:r>
      <w:r w:rsidRPr="00BE1C02">
        <w:rPr>
          <w:rStyle w:val="ne-text"/>
          <w:rFonts w:ascii="Times New Roman" w:hAnsi="Times New Roman" w:cs="Times New Roman"/>
          <w:sz w:val="24"/>
          <w:szCs w:val="24"/>
        </w:rPr>
        <w:t>liver</w:t>
      </w:r>
      <w:r w:rsidRPr="00BE1C02">
        <w:rPr>
          <w:rStyle w:val="ne-text"/>
          <w:rFonts w:ascii="Times New Roman" w:hAnsi="Times New Roman" w:cs="Times New Roman" w:hint="eastAsia"/>
          <w:sz w:val="24"/>
          <w:szCs w:val="24"/>
        </w:rPr>
        <w:t xml:space="preserve"> tissue-hydrogel composites</w:t>
      </w:r>
      <w:r w:rsidRPr="00BE1C02">
        <w:rPr>
          <w:rStyle w:val="ne-text"/>
          <w:rFonts w:ascii="Times New Roman" w:hAnsi="Times New Roman" w:cs="Times New Roman"/>
          <w:sz w:val="24"/>
          <w:szCs w:val="24"/>
        </w:rPr>
        <w:t>.</w:t>
      </w:r>
      <w:r w:rsidRPr="00BE1C02">
        <w:rPr>
          <w:rStyle w:val="ne-text"/>
          <w:rFonts w:ascii="Times New Roman" w:hAnsi="Times New Roman" w:cs="Times New Roman" w:hint="eastAsia"/>
          <w:sz w:val="24"/>
          <w:szCs w:val="24"/>
        </w:rPr>
        <w:t xml:space="preserve"> </w:t>
      </w:r>
      <w:r w:rsidRPr="00BE1C02">
        <w:rPr>
          <w:rStyle w:val="ne-text"/>
          <w:rFonts w:ascii="Times New Roman" w:hAnsi="Times New Roman" w:cs="Times New Roman"/>
          <w:sz w:val="24"/>
          <w:szCs w:val="24"/>
        </w:rPr>
        <w:t xml:space="preserve">(c) Peptide yield comparison from mouse liver tissues anchored for 1 hour </w:t>
      </w:r>
      <w:r w:rsidRPr="00BE1C02">
        <w:rPr>
          <w:rStyle w:val="ne-text"/>
          <w:rFonts w:ascii="Times New Roman" w:eastAsiaTheme="minorEastAsia" w:hAnsi="Times New Roman" w:cs="Times New Roman"/>
          <w:sz w:val="24"/>
          <w:szCs w:val="24"/>
        </w:rPr>
        <w:t xml:space="preserve">in gold </w:t>
      </w:r>
      <w:r w:rsidRPr="00BE1C02">
        <w:rPr>
          <w:rStyle w:val="ne-text"/>
          <w:rFonts w:ascii="Times New Roman" w:hAnsi="Times New Roman" w:cs="Times New Roman"/>
          <w:sz w:val="24"/>
          <w:szCs w:val="24"/>
        </w:rPr>
        <w:t>versus 2 hours</w:t>
      </w:r>
      <w:r w:rsidRPr="00BE1C02">
        <w:rPr>
          <w:rStyle w:val="ne-text"/>
          <w:rFonts w:ascii="Times New Roman" w:eastAsiaTheme="minorEastAsia" w:hAnsi="Times New Roman" w:cs="Times New Roman" w:hint="eastAsia"/>
          <w:sz w:val="24"/>
          <w:szCs w:val="24"/>
        </w:rPr>
        <w:t xml:space="preserve"> </w:t>
      </w:r>
      <w:r w:rsidRPr="00BE1C02">
        <w:rPr>
          <w:rStyle w:val="ne-text"/>
          <w:rFonts w:ascii="Times New Roman" w:eastAsiaTheme="minorEastAsia" w:hAnsi="Times New Roman" w:cs="Times New Roman"/>
          <w:sz w:val="24"/>
          <w:szCs w:val="24"/>
        </w:rPr>
        <w:t>in purple</w:t>
      </w:r>
      <w:r w:rsidRPr="00BE1C02">
        <w:rPr>
          <w:rStyle w:val="ne-text"/>
          <w:rFonts w:ascii="Times New Roman" w:hAnsi="Times New Roman" w:cs="Times New Roman"/>
          <w:sz w:val="24"/>
          <w:szCs w:val="24"/>
        </w:rPr>
        <w:t xml:space="preserve"> (n</w:t>
      </w:r>
      <w:r w:rsidRPr="00BE1C02">
        <w:rPr>
          <w:rStyle w:val="ne-text"/>
          <w:rFonts w:ascii="Times New Roman" w:hAnsi="Times New Roman" w:cs="Times New Roman" w:hint="eastAsia"/>
          <w:sz w:val="24"/>
          <w:szCs w:val="24"/>
        </w:rPr>
        <w:t xml:space="preserve"> </w:t>
      </w:r>
      <w:r w:rsidRPr="00BE1C02">
        <w:rPr>
          <w:rStyle w:val="ne-text"/>
          <w:rFonts w:ascii="Times New Roman" w:hAnsi="Times New Roman" w:cs="Times New Roman"/>
          <w:sz w:val="24"/>
          <w:szCs w:val="24"/>
        </w:rPr>
        <w:t>=</w:t>
      </w:r>
      <w:r w:rsidRPr="00BE1C02">
        <w:rPr>
          <w:rStyle w:val="ne-text"/>
          <w:rFonts w:ascii="Times New Roman" w:hAnsi="Times New Roman" w:cs="Times New Roman" w:hint="eastAsia"/>
          <w:sz w:val="24"/>
          <w:szCs w:val="24"/>
        </w:rPr>
        <w:t xml:space="preserve"> </w:t>
      </w:r>
      <w:r w:rsidRPr="00BE1C02">
        <w:rPr>
          <w:rStyle w:val="ne-text"/>
          <w:rFonts w:ascii="Times New Roman" w:hAnsi="Times New Roman" w:cs="Times New Roman"/>
          <w:sz w:val="24"/>
          <w:szCs w:val="24"/>
        </w:rPr>
        <w:t xml:space="preserve">3), using six consecutive 10-micron thick sections. </w:t>
      </w:r>
      <w:r w:rsidRPr="00BE1C02">
        <w:rPr>
          <w:rStyle w:val="ne-text"/>
          <w:rFonts w:ascii="Times New Roman" w:hAnsi="Times New Roman" w:cs="Times New Roman"/>
          <w:i/>
          <w:iCs/>
          <w:sz w:val="24"/>
          <w:szCs w:val="24"/>
        </w:rPr>
        <w:t>P</w:t>
      </w:r>
      <w:r w:rsidRPr="00BE1C02">
        <w:rPr>
          <w:rStyle w:val="ne-text"/>
          <w:rFonts w:ascii="Times New Roman" w:hAnsi="Times New Roman" w:cs="Times New Roman"/>
          <w:sz w:val="24"/>
          <w:szCs w:val="24"/>
        </w:rPr>
        <w:t xml:space="preserve">-values are estimated by Welch’s </w:t>
      </w:r>
      <w:r w:rsidRPr="00BE1C02">
        <w:rPr>
          <w:rStyle w:val="ne-text"/>
          <w:rFonts w:ascii="Times New Roman" w:hAnsi="Times New Roman" w:cs="Times New Roman"/>
          <w:i/>
          <w:iCs/>
          <w:sz w:val="24"/>
          <w:szCs w:val="24"/>
        </w:rPr>
        <w:t>t</w:t>
      </w:r>
      <w:r w:rsidRPr="00BE1C02">
        <w:rPr>
          <w:rStyle w:val="ne-text"/>
          <w:rFonts w:ascii="Times New Roman" w:hAnsi="Times New Roman" w:cs="Times New Roman"/>
          <w:sz w:val="24"/>
          <w:szCs w:val="24"/>
        </w:rPr>
        <w:t>-test (two-sided). As to data presentation, center lines show the medians; box limits indicate the 25th and 75th percentiles; whiskers extend</w:t>
      </w:r>
      <w:r w:rsidRPr="00BE1C02">
        <w:rPr>
          <w:rStyle w:val="ne-text"/>
          <w:rFonts w:ascii="Times New Roman" w:hAnsi="Times New Roman" w:cs="Times New Roman" w:hint="eastAsia"/>
          <w:sz w:val="24"/>
          <w:szCs w:val="24"/>
        </w:rPr>
        <w:t xml:space="preserve"> </w:t>
      </w:r>
      <w:r w:rsidRPr="00BE1C02">
        <w:rPr>
          <w:rFonts w:ascii="Times New Roman" w:hAnsi="Times New Roman" w:cs="Times New Roman"/>
          <w:sz w:val="24"/>
          <w:szCs w:val="24"/>
        </w:rPr>
        <w:t>to the most extreme data points within</w:t>
      </w:r>
      <w:r w:rsidRPr="00BE1C02">
        <w:rPr>
          <w:rStyle w:val="ne-text"/>
          <w:rFonts w:ascii="Times New Roman" w:hAnsi="Times New Roman" w:cs="Times New Roman"/>
          <w:sz w:val="24"/>
          <w:szCs w:val="24"/>
        </w:rPr>
        <w:t xml:space="preserve"> 1.5 times the IQR. Data are presented as dots and points beyond whiskers are outliers.</w:t>
      </w:r>
      <w:r w:rsidRPr="00BE1C02" w:rsidDel="00C74FF1">
        <w:rPr>
          <w:rStyle w:val="ne-text"/>
          <w:rFonts w:ascii="Times New Roman" w:hAnsi="Times New Roman" w:cs="Times New Roman"/>
          <w:sz w:val="24"/>
          <w:szCs w:val="24"/>
        </w:rPr>
        <w:t xml:space="preserve"> </w:t>
      </w:r>
      <w:r w:rsidRPr="00BE1C02">
        <w:rPr>
          <w:rStyle w:val="ne-text"/>
          <w:rFonts w:ascii="Times New Roman" w:hAnsi="Times New Roman" w:cs="Times New Roman"/>
          <w:sz w:val="24"/>
          <w:szCs w:val="24"/>
        </w:rPr>
        <w:t>Source data are provided as a Source Data file.</w:t>
      </w:r>
      <w:r w:rsidR="00121F90" w:rsidRPr="00BE1C02">
        <w:rPr>
          <w:rFonts w:ascii="Times New Roman" w:hAnsi="Times New Roman" w:cs="Times New Roman"/>
          <w:b/>
          <w:bCs/>
          <w:sz w:val="24"/>
          <w:szCs w:val="24"/>
        </w:rPr>
        <w:br w:type="page"/>
      </w:r>
    </w:p>
    <w:p w14:paraId="37C8A440" w14:textId="27DEF82E" w:rsidR="009A68E4" w:rsidRPr="00BE1C02" w:rsidRDefault="009A68E4" w:rsidP="00121F90">
      <w:pPr>
        <w:spacing w:line="240" w:lineRule="auto"/>
        <w:rPr>
          <w:rFonts w:ascii="Times New Roman" w:eastAsiaTheme="minorEastAsia" w:hAnsi="Times New Roman" w:cs="Times New Roman"/>
          <w:b/>
          <w:bCs/>
          <w:sz w:val="24"/>
          <w:szCs w:val="24"/>
        </w:rPr>
      </w:pPr>
      <w:r w:rsidRPr="00BE1C02">
        <w:rPr>
          <w:rFonts w:ascii="Times New Roman" w:eastAsiaTheme="minorEastAsia" w:hAnsi="Times New Roman" w:cs="Times New Roman"/>
          <w:b/>
          <w:bCs/>
          <w:noProof/>
          <w:sz w:val="24"/>
          <w:szCs w:val="24"/>
        </w:rPr>
        <w:lastRenderedPageBreak/>
        <w:drawing>
          <wp:inline distT="0" distB="0" distL="0" distR="0" wp14:anchorId="45997D68" wp14:editId="0D47DC65">
            <wp:extent cx="5936615" cy="1440815"/>
            <wp:effectExtent l="0" t="0" r="6985" b="6985"/>
            <wp:docPr id="19567250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36615" cy="1440815"/>
                    </a:xfrm>
                    <a:prstGeom prst="rect">
                      <a:avLst/>
                    </a:prstGeom>
                    <a:noFill/>
                    <a:ln>
                      <a:noFill/>
                    </a:ln>
                  </pic:spPr>
                </pic:pic>
              </a:graphicData>
            </a:graphic>
          </wp:inline>
        </w:drawing>
      </w:r>
    </w:p>
    <w:p w14:paraId="54F8DE6E" w14:textId="77777777" w:rsidR="00B07768" w:rsidRPr="00BE1C02" w:rsidRDefault="00B07768" w:rsidP="00B07768">
      <w:pPr>
        <w:spacing w:after="120" w:line="240" w:lineRule="auto"/>
        <w:rPr>
          <w:rStyle w:val="ne-text"/>
          <w:rFonts w:ascii="Times New Roman" w:hAnsi="Times New Roman" w:cs="Times New Roman"/>
          <w:sz w:val="24"/>
          <w:szCs w:val="24"/>
        </w:rPr>
      </w:pPr>
      <w:r w:rsidRPr="00BE1C02">
        <w:rPr>
          <w:rStyle w:val="Strong"/>
          <w:rFonts w:ascii="Times New Roman" w:hAnsi="Times New Roman" w:cs="Times New Roman"/>
          <w:sz w:val="24"/>
          <w:szCs w:val="24"/>
        </w:rPr>
        <w:t>Supplementary Figure 2</w:t>
      </w:r>
      <w:r w:rsidRPr="00BE1C02">
        <w:rPr>
          <w:rFonts w:ascii="Times New Roman" w:hAnsi="Times New Roman" w:cs="Times New Roman"/>
          <w:b/>
          <w:bCs/>
          <w:sz w:val="24"/>
          <w:szCs w:val="24"/>
        </w:rPr>
        <w:t>.</w:t>
      </w:r>
      <w:r w:rsidRPr="00BE1C02">
        <w:rPr>
          <w:rFonts w:ascii="Times New Roman" w:hAnsi="Times New Roman" w:cs="Times New Roman"/>
          <w:sz w:val="24"/>
          <w:szCs w:val="24"/>
        </w:rPr>
        <w:t xml:space="preserve"> </w:t>
      </w:r>
      <w:r w:rsidRPr="00BE1C02">
        <w:rPr>
          <w:rFonts w:ascii="Times New Roman" w:hAnsi="Times New Roman" w:cs="Times New Roman"/>
          <w:b/>
          <w:bCs/>
          <w:sz w:val="24"/>
          <w:szCs w:val="24"/>
        </w:rPr>
        <w:t>Isotropic analysis of mouse kidney slide sample expansion using FAXP under autoclave (121</w:t>
      </w:r>
      <w:r w:rsidRPr="00BE1C02">
        <w:rPr>
          <w:rFonts w:ascii="Times New Roman" w:hAnsi="Times New Roman" w:cs="Times New Roman"/>
          <w:b/>
          <w:bCs/>
          <w:sz w:val="24"/>
          <w:szCs w:val="24"/>
          <w:vertAlign w:val="superscript"/>
        </w:rPr>
        <w:t>o</w:t>
      </w:r>
      <w:r w:rsidRPr="00BE1C02">
        <w:rPr>
          <w:rFonts w:ascii="Times New Roman" w:hAnsi="Times New Roman" w:cs="Times New Roman"/>
          <w:b/>
          <w:bCs/>
          <w:sz w:val="24"/>
          <w:szCs w:val="24"/>
        </w:rPr>
        <w:t>C, 1.5 h).</w:t>
      </w:r>
      <w:r w:rsidRPr="00BE1C02">
        <w:rPr>
          <w:rFonts w:ascii="Times New Roman" w:hAnsi="Times New Roman" w:cs="Times New Roman"/>
          <w:sz w:val="24"/>
          <w:szCs w:val="24"/>
        </w:rPr>
        <w:t xml:space="preserve"> </w:t>
      </w:r>
      <w:r w:rsidRPr="00BE1C02">
        <w:rPr>
          <w:rStyle w:val="ne-text"/>
          <w:rFonts w:ascii="Times New Roman" w:hAnsi="Times New Roman" w:cs="Times New Roman"/>
          <w:sz w:val="24"/>
          <w:szCs w:val="24"/>
        </w:rPr>
        <w:t>(a) Bright-field images depicting mouse kidney</w:t>
      </w:r>
      <w:r w:rsidRPr="00BE1C02">
        <w:rPr>
          <w:rStyle w:val="ne-text"/>
          <w:rFonts w:ascii="Times New Roman" w:eastAsiaTheme="minorEastAsia" w:hAnsi="Times New Roman" w:cs="Times New Roman" w:hint="eastAsia"/>
          <w:sz w:val="24"/>
          <w:szCs w:val="24"/>
        </w:rPr>
        <w:t xml:space="preserve"> </w:t>
      </w:r>
      <w:r w:rsidRPr="00BE1C02">
        <w:rPr>
          <w:rFonts w:ascii="Times New Roman" w:hAnsi="Times New Roman" w:cs="Times New Roman"/>
          <w:sz w:val="24"/>
          <w:szCs w:val="24"/>
        </w:rPr>
        <w:t>formalin-fixed paraffin-embedded</w:t>
      </w:r>
      <w:r w:rsidRPr="00BE1C02">
        <w:rPr>
          <w:rStyle w:val="ne-text"/>
          <w:rFonts w:ascii="Times New Roman" w:hAnsi="Times New Roman" w:cs="Times New Roman"/>
          <w:sz w:val="24"/>
          <w:szCs w:val="24"/>
        </w:rPr>
        <w:t xml:space="preserve"> (FFPE) tissue slides</w:t>
      </w:r>
      <w:r w:rsidRPr="00BE1C02">
        <w:rPr>
          <w:rStyle w:val="ne-text"/>
          <w:rFonts w:ascii="Times New Roman" w:eastAsiaTheme="minorEastAsia" w:hAnsi="Times New Roman" w:cs="Times New Roman" w:hint="eastAsia"/>
          <w:sz w:val="24"/>
          <w:szCs w:val="24"/>
        </w:rPr>
        <w:t xml:space="preserve"> </w:t>
      </w:r>
      <w:r w:rsidRPr="00BE1C02">
        <w:rPr>
          <w:rStyle w:val="ne-text"/>
          <w:rFonts w:ascii="Times New Roman" w:hAnsi="Times New Roman" w:cs="Times New Roman"/>
          <w:sz w:val="24"/>
          <w:szCs w:val="24"/>
        </w:rPr>
        <w:t>(n = 3) before (left panel) and after (middle panel; Coomassie-stained) expansion, alongside an overlay (right panel) displaying the pre-expansion image in magenta pseudo-color and the registered post-expansion image in green pseudo-color. Deformation vectors are indicated by white arrows. (b) Comparison of root-mean-square (RMS) measurement length error between pre-expansion and post-expansion images of kidney slides (n = 3); as exemplified in panel (a).</w:t>
      </w:r>
    </w:p>
    <w:p w14:paraId="64E547E0" w14:textId="77777777" w:rsidR="00B07768" w:rsidRPr="00BE1C02" w:rsidRDefault="00B07768" w:rsidP="00121F90">
      <w:pPr>
        <w:spacing w:line="240" w:lineRule="auto"/>
        <w:rPr>
          <w:rFonts w:ascii="Times New Roman" w:eastAsiaTheme="minorEastAsia" w:hAnsi="Times New Roman" w:cs="Times New Roman"/>
          <w:b/>
          <w:bCs/>
          <w:sz w:val="24"/>
          <w:szCs w:val="24"/>
        </w:rPr>
      </w:pPr>
    </w:p>
    <w:p w14:paraId="2AFFA562" w14:textId="77777777" w:rsidR="00121F90" w:rsidRPr="00BE1C02" w:rsidRDefault="00121F90" w:rsidP="00121F90">
      <w:pPr>
        <w:spacing w:after="0" w:line="240" w:lineRule="auto"/>
        <w:rPr>
          <w:rFonts w:ascii="Times New Roman" w:hAnsi="Times New Roman" w:cs="Times New Roman"/>
          <w:b/>
          <w:bCs/>
          <w:sz w:val="24"/>
          <w:szCs w:val="24"/>
        </w:rPr>
      </w:pPr>
      <w:r w:rsidRPr="00BE1C02">
        <w:rPr>
          <w:rFonts w:ascii="Times New Roman" w:hAnsi="Times New Roman" w:cs="Times New Roman"/>
          <w:b/>
          <w:bCs/>
          <w:sz w:val="24"/>
          <w:szCs w:val="24"/>
        </w:rPr>
        <w:br w:type="page"/>
      </w:r>
    </w:p>
    <w:p w14:paraId="0A74255C" w14:textId="01673330" w:rsidR="00B07768" w:rsidRPr="00BE1C02" w:rsidRDefault="00195ECD" w:rsidP="00121F90">
      <w:pPr>
        <w:spacing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A5E8AAB" wp14:editId="441EEEEB">
            <wp:extent cx="5935980" cy="7437120"/>
            <wp:effectExtent l="0" t="0" r="0" b="0"/>
            <wp:docPr id="16818139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5980" cy="7437120"/>
                    </a:xfrm>
                    <a:prstGeom prst="rect">
                      <a:avLst/>
                    </a:prstGeom>
                    <a:noFill/>
                    <a:ln>
                      <a:noFill/>
                    </a:ln>
                  </pic:spPr>
                </pic:pic>
              </a:graphicData>
            </a:graphic>
          </wp:inline>
        </w:drawing>
      </w:r>
    </w:p>
    <w:p w14:paraId="2226D372" w14:textId="1CD9587D" w:rsidR="00121F90" w:rsidRPr="00BE1C02" w:rsidRDefault="00B07768" w:rsidP="00BE1C02">
      <w:pPr>
        <w:spacing w:after="0" w:line="240" w:lineRule="auto"/>
        <w:rPr>
          <w:rFonts w:ascii="Times New Roman" w:hAnsi="Times New Roman" w:cs="Times New Roman"/>
          <w:b/>
          <w:bCs/>
          <w:sz w:val="24"/>
          <w:szCs w:val="24"/>
        </w:rPr>
      </w:pPr>
      <w:r w:rsidRPr="00BE1C02">
        <w:rPr>
          <w:rStyle w:val="Strong"/>
          <w:rFonts w:ascii="Times New Roman" w:hAnsi="Times New Roman" w:cs="Times New Roman"/>
          <w:sz w:val="24"/>
          <w:szCs w:val="24"/>
        </w:rPr>
        <w:t xml:space="preserve">Supplementary Figure 3. </w:t>
      </w:r>
      <w:r w:rsidRPr="00BE1C02">
        <w:rPr>
          <w:rFonts w:ascii="Times New Roman" w:hAnsi="Times New Roman" w:cs="Times New Roman"/>
          <w:b/>
          <w:bCs/>
          <w:sz w:val="24"/>
          <w:szCs w:val="24"/>
        </w:rPr>
        <w:t xml:space="preserve">Performance of reduction and alkylation at different stages using mouse brain </w:t>
      </w:r>
      <w:r w:rsidRPr="00BE1C02">
        <w:rPr>
          <w:rFonts w:ascii="Times New Roman" w:hAnsi="Times New Roman" w:cs="Times New Roman" w:hint="eastAsia"/>
          <w:b/>
          <w:bCs/>
          <w:sz w:val="24"/>
          <w:szCs w:val="24"/>
        </w:rPr>
        <w:t>tissue-hydrogel composites</w:t>
      </w:r>
      <w:r w:rsidRPr="00BE1C02">
        <w:rPr>
          <w:rFonts w:ascii="Times New Roman" w:hAnsi="Times New Roman" w:cs="Times New Roman"/>
          <w:b/>
          <w:bCs/>
          <w:sz w:val="24"/>
          <w:szCs w:val="24"/>
        </w:rPr>
        <w:t>.</w:t>
      </w:r>
      <w:r w:rsidRPr="00BE1C02">
        <w:rPr>
          <w:rFonts w:ascii="Times New Roman" w:hAnsi="Times New Roman" w:cs="Times New Roman"/>
          <w:sz w:val="24"/>
          <w:szCs w:val="24"/>
        </w:rPr>
        <w:t xml:space="preserve"> </w:t>
      </w:r>
      <w:r w:rsidRPr="00BE1C02">
        <w:rPr>
          <w:rStyle w:val="ne-text"/>
          <w:rFonts w:ascii="Times New Roman" w:hAnsi="Times New Roman" w:cs="Times New Roman"/>
          <w:sz w:val="24"/>
          <w:szCs w:val="24"/>
        </w:rPr>
        <w:t xml:space="preserve">(a) MS1 and MS2 spectra of peptides at different stages of reduction and alkylation, including “Before embedding (whole gel)”, “After </w:t>
      </w:r>
      <w:r w:rsidRPr="00BE1C02">
        <w:rPr>
          <w:rStyle w:val="ne-text"/>
          <w:rFonts w:ascii="Times New Roman" w:hAnsi="Times New Roman" w:cs="Times New Roman"/>
          <w:sz w:val="24"/>
          <w:szCs w:val="24"/>
        </w:rPr>
        <w:lastRenderedPageBreak/>
        <w:t>homogenization (whole gel)”, and “During in-gel digestion (single punch)”</w:t>
      </w:r>
      <w:r w:rsidRPr="00BE1C02">
        <w:rPr>
          <w:rStyle w:val="ne-text"/>
          <w:rFonts w:ascii="Times New Roman" w:eastAsiaTheme="minorEastAsia" w:hAnsi="Times New Roman" w:cs="Times New Roman" w:hint="eastAsia"/>
          <w:sz w:val="24"/>
          <w:szCs w:val="24"/>
        </w:rPr>
        <w:t xml:space="preserve"> </w:t>
      </w:r>
      <w:r w:rsidRPr="00BE1C02">
        <w:rPr>
          <w:rStyle w:val="ne-text"/>
          <w:rFonts w:ascii="Times New Roman" w:eastAsiaTheme="minorEastAsia" w:hAnsi="Times New Roman" w:cs="Times New Roman"/>
          <w:sz w:val="24"/>
          <w:szCs w:val="24"/>
        </w:rPr>
        <w:t>(n = 3)</w:t>
      </w:r>
      <w:r w:rsidRPr="00BE1C02">
        <w:rPr>
          <w:rStyle w:val="ne-text"/>
          <w:rFonts w:ascii="Times New Roman" w:hAnsi="Times New Roman" w:cs="Times New Roman"/>
          <w:sz w:val="24"/>
          <w:szCs w:val="24"/>
        </w:rPr>
        <w:t xml:space="preserve">. </w:t>
      </w:r>
      <w:bookmarkStart w:id="4" w:name="_Hlk178174242"/>
      <w:r w:rsidRPr="00BE1C02">
        <w:rPr>
          <w:rStyle w:val="ne-text"/>
          <w:rFonts w:ascii="Times New Roman" w:hAnsi="Times New Roman" w:cs="Times New Roman"/>
          <w:sz w:val="24"/>
          <w:szCs w:val="24"/>
        </w:rPr>
        <w:t>Each color represents a different replicate: replicate 1 (green), replicate 2 (</w:t>
      </w:r>
      <w:r w:rsidRPr="00BE1C02">
        <w:rPr>
          <w:rStyle w:val="ne-text"/>
          <w:rFonts w:ascii="Times New Roman" w:eastAsiaTheme="minorEastAsia" w:hAnsi="Times New Roman" w:cs="Times New Roman" w:hint="eastAsia"/>
          <w:sz w:val="24"/>
          <w:szCs w:val="24"/>
        </w:rPr>
        <w:t>red</w:t>
      </w:r>
      <w:r w:rsidRPr="00BE1C02">
        <w:rPr>
          <w:rStyle w:val="ne-text"/>
          <w:rFonts w:ascii="Times New Roman" w:hAnsi="Times New Roman" w:cs="Times New Roman"/>
          <w:sz w:val="24"/>
          <w:szCs w:val="24"/>
        </w:rPr>
        <w:t>), and replicate 3 (</w:t>
      </w:r>
      <w:r w:rsidRPr="00BE1C02">
        <w:rPr>
          <w:rStyle w:val="ne-text"/>
          <w:rFonts w:ascii="Times New Roman" w:eastAsiaTheme="minorEastAsia" w:hAnsi="Times New Roman" w:cs="Times New Roman" w:hint="eastAsia"/>
          <w:sz w:val="24"/>
          <w:szCs w:val="24"/>
        </w:rPr>
        <w:t>blue</w:t>
      </w:r>
      <w:r w:rsidRPr="00BE1C02">
        <w:rPr>
          <w:rStyle w:val="ne-text"/>
          <w:rFonts w:ascii="Times New Roman" w:hAnsi="Times New Roman" w:cs="Times New Roman"/>
          <w:sz w:val="24"/>
          <w:szCs w:val="24"/>
        </w:rPr>
        <w:t>).</w:t>
      </w:r>
      <w:r w:rsidRPr="00BE1C02">
        <w:rPr>
          <w:rStyle w:val="ne-text"/>
          <w:rFonts w:ascii="Times New Roman" w:eastAsiaTheme="minorEastAsia" w:hAnsi="Times New Roman" w:cs="Times New Roman"/>
          <w:sz w:val="24"/>
          <w:szCs w:val="24"/>
        </w:rPr>
        <w:t xml:space="preserve"> </w:t>
      </w:r>
      <w:bookmarkEnd w:id="4"/>
      <w:r w:rsidRPr="00BE1C02">
        <w:rPr>
          <w:rStyle w:val="ne-text"/>
          <w:rFonts w:ascii="Times New Roman" w:hAnsi="Times New Roman" w:cs="Times New Roman"/>
          <w:sz w:val="24"/>
          <w:szCs w:val="24"/>
        </w:rPr>
        <w:t xml:space="preserve">Comparison of MS1 and MS2 chromatograms, displaying LC retention time for equivalent peptide amounts (3-mm punches) on </w:t>
      </w:r>
      <w:proofErr w:type="spellStart"/>
      <w:r w:rsidRPr="00BE1C02">
        <w:rPr>
          <w:rStyle w:val="ne-text"/>
          <w:rFonts w:ascii="Times New Roman" w:hAnsi="Times New Roman" w:cs="Times New Roman"/>
          <w:sz w:val="24"/>
          <w:szCs w:val="24"/>
        </w:rPr>
        <w:t>timsTOF</w:t>
      </w:r>
      <w:proofErr w:type="spellEnd"/>
      <w:r w:rsidRPr="00BE1C02">
        <w:rPr>
          <w:rStyle w:val="ne-text"/>
          <w:rFonts w:ascii="Times New Roman" w:hAnsi="Times New Roman" w:cs="Times New Roman"/>
          <w:sz w:val="24"/>
          <w:szCs w:val="24"/>
        </w:rPr>
        <w:t xml:space="preserve"> Pro (80-min</w:t>
      </w:r>
      <w:r w:rsidRPr="00BE1C02">
        <w:rPr>
          <w:rStyle w:val="ne-text"/>
          <w:rFonts w:ascii="Times New Roman" w:hAnsi="Times New Roman" w:cs="Times New Roman" w:hint="eastAsia"/>
          <w:sz w:val="24"/>
          <w:szCs w:val="24"/>
        </w:rPr>
        <w:t>ute</w:t>
      </w:r>
      <w:r w:rsidRPr="00BE1C02">
        <w:rPr>
          <w:rStyle w:val="ne-text"/>
          <w:rFonts w:ascii="Times New Roman" w:hAnsi="Times New Roman" w:cs="Times New Roman"/>
          <w:sz w:val="24"/>
          <w:szCs w:val="24"/>
        </w:rPr>
        <w:t xml:space="preserve"> effective LC gradient). (b) Comparative proteomic outcomes across the three reduction and alkylation stages</w:t>
      </w:r>
      <w:r w:rsidRPr="00BE1C02">
        <w:rPr>
          <w:rStyle w:val="ne-text"/>
          <w:rFonts w:ascii="Times New Roman" w:eastAsiaTheme="minorEastAsia" w:hAnsi="Times New Roman" w:cs="Times New Roman" w:hint="eastAsia"/>
          <w:sz w:val="24"/>
          <w:szCs w:val="24"/>
        </w:rPr>
        <w:t xml:space="preserve"> (n = 3)</w:t>
      </w:r>
      <w:r w:rsidRPr="00BE1C02">
        <w:rPr>
          <w:rStyle w:val="ne-text"/>
          <w:rFonts w:ascii="Times New Roman" w:hAnsi="Times New Roman" w:cs="Times New Roman"/>
          <w:sz w:val="24"/>
          <w:szCs w:val="24"/>
        </w:rPr>
        <w:t xml:space="preserve">, showing the number of identified </w:t>
      </w:r>
      <w:r w:rsidR="00D0573D">
        <w:rPr>
          <w:rStyle w:val="ne-text"/>
          <w:rFonts w:ascii="Times New Roman" w:eastAsiaTheme="minorEastAsia" w:hAnsi="Times New Roman" w:cs="Times New Roman" w:hint="eastAsia"/>
          <w:sz w:val="24"/>
          <w:szCs w:val="24"/>
        </w:rPr>
        <w:t>peptide</w:t>
      </w:r>
      <w:r w:rsidRPr="00BE1C02">
        <w:rPr>
          <w:rStyle w:val="ne-text"/>
          <w:rFonts w:ascii="Times New Roman" w:hAnsi="Times New Roman" w:cs="Times New Roman"/>
          <w:sz w:val="24"/>
          <w:szCs w:val="24"/>
        </w:rPr>
        <w:t>s and proteins, percentages of carbamidomethyl modifications, and percentages of cysteine-contained peptides. Conditions are color-coded as follows: "Before embedding (whole gel)" (red), "After homogenization (whole gel)" (</w:t>
      </w:r>
      <w:r w:rsidRPr="00BE1C02">
        <w:rPr>
          <w:rStyle w:val="ne-text"/>
          <w:rFonts w:ascii="Times New Roman" w:eastAsiaTheme="minorEastAsia" w:hAnsi="Times New Roman" w:cs="Times New Roman" w:hint="eastAsia"/>
          <w:sz w:val="24"/>
          <w:szCs w:val="24"/>
        </w:rPr>
        <w:t>blue</w:t>
      </w:r>
      <w:r w:rsidRPr="00BE1C02">
        <w:rPr>
          <w:rStyle w:val="ne-text"/>
          <w:rFonts w:ascii="Times New Roman" w:hAnsi="Times New Roman" w:cs="Times New Roman"/>
          <w:sz w:val="24"/>
          <w:szCs w:val="24"/>
        </w:rPr>
        <w:t>), and "During in-gel digestion (single punch)" (</w:t>
      </w:r>
      <w:r w:rsidRPr="00BE1C02">
        <w:rPr>
          <w:rStyle w:val="ne-text"/>
          <w:rFonts w:ascii="Times New Roman" w:eastAsiaTheme="minorEastAsia" w:hAnsi="Times New Roman" w:cs="Times New Roman" w:hint="eastAsia"/>
          <w:sz w:val="24"/>
          <w:szCs w:val="24"/>
        </w:rPr>
        <w:t>green</w:t>
      </w:r>
      <w:r w:rsidRPr="00BE1C02">
        <w:rPr>
          <w:rStyle w:val="ne-text"/>
          <w:rFonts w:ascii="Times New Roman" w:hAnsi="Times New Roman" w:cs="Times New Roman"/>
          <w:sz w:val="24"/>
          <w:szCs w:val="24"/>
        </w:rPr>
        <w:t>). (c) Missed cleavage rates observed in identified peptides among the three stages</w:t>
      </w:r>
      <w:r w:rsidRPr="00BE1C02">
        <w:rPr>
          <w:rStyle w:val="ne-text"/>
          <w:rFonts w:ascii="Times New Roman" w:eastAsiaTheme="minorEastAsia" w:hAnsi="Times New Roman" w:cs="Times New Roman" w:hint="eastAsia"/>
          <w:sz w:val="24"/>
          <w:szCs w:val="24"/>
        </w:rPr>
        <w:t xml:space="preserve"> (n = 3)</w:t>
      </w:r>
      <w:r w:rsidRPr="00BE1C02">
        <w:rPr>
          <w:rStyle w:val="ne-text"/>
          <w:rFonts w:ascii="Times New Roman" w:hAnsi="Times New Roman" w:cs="Times New Roman"/>
          <w:sz w:val="24"/>
          <w:szCs w:val="24"/>
        </w:rPr>
        <w:t xml:space="preserve">. (d) Peptide length distribution displayed through a curve plot across the three stages. Related information is available in Supplementary Table 2. </w:t>
      </w:r>
      <w:r w:rsidRPr="00BE1C02">
        <w:rPr>
          <w:rStyle w:val="ne-text"/>
          <w:rFonts w:ascii="Times New Roman" w:hAnsi="Times New Roman" w:cs="Times New Roman"/>
          <w:i/>
          <w:iCs/>
          <w:sz w:val="24"/>
          <w:szCs w:val="24"/>
        </w:rPr>
        <w:t>P</w:t>
      </w:r>
      <w:r w:rsidRPr="00BE1C02">
        <w:rPr>
          <w:rStyle w:val="ne-text"/>
          <w:rFonts w:ascii="Times New Roman" w:hAnsi="Times New Roman" w:cs="Times New Roman"/>
          <w:sz w:val="24"/>
          <w:szCs w:val="24"/>
        </w:rPr>
        <w:t xml:space="preserve">-values are estimated by Welch’s </w:t>
      </w:r>
      <w:r w:rsidRPr="00BE1C02">
        <w:rPr>
          <w:rStyle w:val="ne-text"/>
          <w:rFonts w:ascii="Times New Roman" w:hAnsi="Times New Roman" w:cs="Times New Roman"/>
          <w:i/>
          <w:iCs/>
          <w:sz w:val="24"/>
          <w:szCs w:val="24"/>
        </w:rPr>
        <w:t>t</w:t>
      </w:r>
      <w:r w:rsidRPr="00BE1C02">
        <w:rPr>
          <w:rStyle w:val="ne-text"/>
          <w:rFonts w:ascii="Times New Roman" w:hAnsi="Times New Roman" w:cs="Times New Roman"/>
          <w:sz w:val="24"/>
          <w:szCs w:val="24"/>
        </w:rPr>
        <w:t>-test (two-sided). For all boxplots, center lines show the medians; box limits indicate the 25th and 75th percentiles; whiskers extend</w:t>
      </w:r>
      <w:r w:rsidRPr="00BE1C02">
        <w:rPr>
          <w:rStyle w:val="ne-text"/>
          <w:rFonts w:ascii="Times New Roman" w:hAnsi="Times New Roman" w:cs="Times New Roman" w:hint="eastAsia"/>
          <w:sz w:val="24"/>
          <w:szCs w:val="24"/>
        </w:rPr>
        <w:t xml:space="preserve"> </w:t>
      </w:r>
      <w:r w:rsidRPr="00BE1C02">
        <w:rPr>
          <w:rFonts w:ascii="Times New Roman" w:hAnsi="Times New Roman" w:cs="Times New Roman"/>
          <w:sz w:val="24"/>
          <w:szCs w:val="24"/>
        </w:rPr>
        <w:t>to the most extreme data points within</w:t>
      </w:r>
      <w:r w:rsidRPr="00BE1C02">
        <w:rPr>
          <w:rStyle w:val="ne-text"/>
          <w:rFonts w:ascii="Times New Roman" w:hAnsi="Times New Roman" w:cs="Times New Roman"/>
          <w:sz w:val="24"/>
          <w:szCs w:val="24"/>
        </w:rPr>
        <w:t xml:space="preserve"> 1.5 times</w:t>
      </w:r>
      <w:r w:rsidRPr="00BE1C02">
        <w:rPr>
          <w:rStyle w:val="ne-text"/>
          <w:rFonts w:ascii="Times New Roman" w:hAnsi="Times New Roman" w:cs="Times New Roman" w:hint="eastAsia"/>
          <w:sz w:val="24"/>
          <w:szCs w:val="24"/>
        </w:rPr>
        <w:t xml:space="preserve"> </w:t>
      </w:r>
      <w:r w:rsidRPr="00BE1C02">
        <w:rPr>
          <w:rStyle w:val="ne-text"/>
          <w:rFonts w:ascii="Times New Roman" w:hAnsi="Times New Roman" w:cs="Times New Roman"/>
          <w:sz w:val="24"/>
          <w:szCs w:val="24"/>
        </w:rPr>
        <w:t>the IQR. Data are presented as dots and points beyond whiskers are outliers.</w:t>
      </w:r>
      <w:r w:rsidRPr="00BE1C02">
        <w:rPr>
          <w:rStyle w:val="ne-text"/>
          <w:rFonts w:ascii="Times New Roman" w:eastAsiaTheme="minorEastAsia" w:hAnsi="Times New Roman" w:cs="Times New Roman" w:hint="eastAsia"/>
          <w:sz w:val="24"/>
          <w:szCs w:val="24"/>
        </w:rPr>
        <w:t xml:space="preserve"> </w:t>
      </w:r>
      <w:r w:rsidRPr="00BE1C02">
        <w:rPr>
          <w:rStyle w:val="ne-text"/>
          <w:rFonts w:ascii="Times New Roman" w:hAnsi="Times New Roman" w:cs="Times New Roman"/>
          <w:sz w:val="24"/>
          <w:szCs w:val="24"/>
        </w:rPr>
        <w:t>Source data are provided as a Source Data file.</w:t>
      </w:r>
      <w:r w:rsidR="00121F90" w:rsidRPr="00BE1C02">
        <w:rPr>
          <w:rFonts w:ascii="Times New Roman" w:hAnsi="Times New Roman" w:cs="Times New Roman"/>
          <w:b/>
          <w:bCs/>
          <w:sz w:val="24"/>
          <w:szCs w:val="24"/>
        </w:rPr>
        <w:br w:type="page"/>
      </w:r>
    </w:p>
    <w:p w14:paraId="799EE398" w14:textId="05806151" w:rsidR="00121F90" w:rsidRPr="00BE1C02" w:rsidRDefault="00195ECD" w:rsidP="00121F90">
      <w:pPr>
        <w:spacing w:after="0" w:line="240" w:lineRule="auto"/>
        <w:rPr>
          <w:rStyle w:val="ne-text"/>
          <w:rFonts w:ascii="Times New Roman" w:eastAsiaTheme="minorEastAsia" w:hAnsi="Times New Roman" w:cs="Times New Roman"/>
          <w:sz w:val="24"/>
          <w:szCs w:val="24"/>
        </w:rPr>
      </w:pPr>
      <w:r>
        <w:rPr>
          <w:rStyle w:val="ne-text"/>
          <w:rFonts w:ascii="Times New Roman" w:eastAsiaTheme="minorEastAsia" w:hAnsi="Times New Roman" w:cs="Times New Roman"/>
          <w:noProof/>
          <w:sz w:val="24"/>
          <w:szCs w:val="24"/>
        </w:rPr>
        <w:lastRenderedPageBreak/>
        <w:drawing>
          <wp:inline distT="0" distB="0" distL="0" distR="0" wp14:anchorId="2E305DEF" wp14:editId="215D72BC">
            <wp:extent cx="5943600" cy="5501640"/>
            <wp:effectExtent l="0" t="0" r="0" b="3810"/>
            <wp:docPr id="2141156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5501640"/>
                    </a:xfrm>
                    <a:prstGeom prst="rect">
                      <a:avLst/>
                    </a:prstGeom>
                    <a:noFill/>
                    <a:ln>
                      <a:noFill/>
                    </a:ln>
                  </pic:spPr>
                </pic:pic>
              </a:graphicData>
            </a:graphic>
          </wp:inline>
        </w:drawing>
      </w:r>
    </w:p>
    <w:p w14:paraId="5F8E2C49" w14:textId="5AF42764" w:rsidR="00121F90" w:rsidRPr="00BE1C02" w:rsidRDefault="00B07768" w:rsidP="00121F90">
      <w:pPr>
        <w:spacing w:after="0" w:line="240" w:lineRule="auto"/>
        <w:rPr>
          <w:rStyle w:val="ne-text"/>
          <w:rFonts w:ascii="Times New Roman" w:hAnsi="Times New Roman" w:cs="Times New Roman"/>
          <w:sz w:val="24"/>
          <w:szCs w:val="24"/>
        </w:rPr>
      </w:pPr>
      <w:r w:rsidRPr="00BE1C02">
        <w:rPr>
          <w:rStyle w:val="Strong"/>
          <w:rFonts w:ascii="Times New Roman" w:hAnsi="Times New Roman" w:cs="Times New Roman"/>
          <w:sz w:val="24"/>
          <w:szCs w:val="24"/>
        </w:rPr>
        <w:t>Supplementary Figure 4</w:t>
      </w:r>
      <w:r w:rsidRPr="00BE1C02">
        <w:rPr>
          <w:rFonts w:ascii="Times New Roman" w:hAnsi="Times New Roman" w:cs="Times New Roman"/>
          <w:b/>
          <w:bCs/>
          <w:sz w:val="24"/>
          <w:szCs w:val="24"/>
        </w:rPr>
        <w:t>.</w:t>
      </w:r>
      <w:r w:rsidRPr="00BE1C02">
        <w:rPr>
          <w:rFonts w:ascii="Times New Roman" w:hAnsi="Times New Roman" w:cs="Times New Roman"/>
          <w:sz w:val="24"/>
          <w:szCs w:val="24"/>
        </w:rPr>
        <w:t xml:space="preserve"> </w:t>
      </w:r>
      <w:r w:rsidRPr="00BE1C02">
        <w:rPr>
          <w:rFonts w:ascii="Times New Roman" w:hAnsi="Times New Roman" w:cs="Times New Roman"/>
          <w:b/>
          <w:bCs/>
          <w:sz w:val="24"/>
          <w:szCs w:val="24"/>
        </w:rPr>
        <w:t xml:space="preserve">Performance of different enzyme digestion conditions using mouse brain </w:t>
      </w:r>
      <w:r w:rsidRPr="00BE1C02">
        <w:rPr>
          <w:rFonts w:ascii="Times New Roman" w:hAnsi="Times New Roman" w:cs="Times New Roman" w:hint="eastAsia"/>
          <w:b/>
          <w:bCs/>
          <w:sz w:val="24"/>
          <w:szCs w:val="24"/>
        </w:rPr>
        <w:t>tissue-hydrogel composites</w:t>
      </w:r>
      <w:r w:rsidRPr="00BE1C02">
        <w:rPr>
          <w:rFonts w:ascii="Times New Roman" w:hAnsi="Times New Roman" w:cs="Times New Roman"/>
          <w:b/>
          <w:bCs/>
          <w:sz w:val="24"/>
          <w:szCs w:val="24"/>
        </w:rPr>
        <w:t>.</w:t>
      </w:r>
      <w:r w:rsidRPr="00BE1C02">
        <w:rPr>
          <w:rFonts w:ascii="Times New Roman" w:hAnsi="Times New Roman" w:cs="Times New Roman"/>
          <w:sz w:val="24"/>
          <w:szCs w:val="24"/>
        </w:rPr>
        <w:t xml:space="preserve"> (a) MS1 and MS2 </w:t>
      </w:r>
      <w:proofErr w:type="gramStart"/>
      <w:r w:rsidRPr="00BE1C02">
        <w:rPr>
          <w:rFonts w:ascii="Times New Roman" w:hAnsi="Times New Roman" w:cs="Times New Roman"/>
          <w:sz w:val="24"/>
          <w:szCs w:val="24"/>
        </w:rPr>
        <w:t>spectra</w:t>
      </w:r>
      <w:proofErr w:type="gramEnd"/>
      <w:r w:rsidRPr="00BE1C02">
        <w:rPr>
          <w:rFonts w:ascii="Times New Roman" w:hAnsi="Times New Roman" w:cs="Times New Roman"/>
          <w:sz w:val="24"/>
          <w:szCs w:val="24"/>
        </w:rPr>
        <w:t xml:space="preserve"> illustrating peptides under varied enzyme digestion conditions</w:t>
      </w:r>
      <w:r w:rsidRPr="00BE1C02">
        <w:rPr>
          <w:rFonts w:ascii="Times New Roman" w:eastAsiaTheme="minorEastAsia" w:hAnsi="Times New Roman" w:cs="Times New Roman" w:hint="eastAsia"/>
          <w:sz w:val="24"/>
          <w:szCs w:val="24"/>
        </w:rPr>
        <w:t xml:space="preserve"> </w:t>
      </w:r>
      <w:r w:rsidRPr="00BE1C02">
        <w:rPr>
          <w:rFonts w:ascii="Times New Roman" w:eastAsiaTheme="minorEastAsia" w:hAnsi="Times New Roman" w:cs="Times New Roman"/>
          <w:sz w:val="24"/>
          <w:szCs w:val="24"/>
        </w:rPr>
        <w:t>(n = 3)</w:t>
      </w:r>
      <w:r w:rsidRPr="00BE1C02">
        <w:rPr>
          <w:rFonts w:ascii="Times New Roman" w:hAnsi="Times New Roman" w:cs="Times New Roman"/>
          <w:sz w:val="24"/>
          <w:szCs w:val="24"/>
        </w:rPr>
        <w:t>.</w:t>
      </w:r>
      <w:r w:rsidRPr="00BE1C02">
        <w:rPr>
          <w:rFonts w:ascii="Times New Roman" w:eastAsiaTheme="minorEastAsia" w:hAnsi="Times New Roman" w:cs="Times New Roman" w:hint="eastAsia"/>
          <w:sz w:val="24"/>
          <w:szCs w:val="24"/>
        </w:rPr>
        <w:t xml:space="preserve"> </w:t>
      </w:r>
      <w:r w:rsidRPr="00BE1C02">
        <w:rPr>
          <w:rFonts w:ascii="Times New Roman" w:eastAsiaTheme="minorEastAsia" w:hAnsi="Times New Roman" w:cs="Times New Roman"/>
          <w:sz w:val="24"/>
          <w:szCs w:val="24"/>
        </w:rPr>
        <w:t>Each color represents a different replicate: replicate 1 (green), replicate 2 (</w:t>
      </w:r>
      <w:r w:rsidRPr="00BE1C02">
        <w:rPr>
          <w:rFonts w:ascii="Times New Roman" w:eastAsiaTheme="minorEastAsia" w:hAnsi="Times New Roman" w:cs="Times New Roman" w:hint="eastAsia"/>
          <w:sz w:val="24"/>
          <w:szCs w:val="24"/>
        </w:rPr>
        <w:t>red</w:t>
      </w:r>
      <w:r w:rsidRPr="00BE1C02">
        <w:rPr>
          <w:rFonts w:ascii="Times New Roman" w:eastAsiaTheme="minorEastAsia" w:hAnsi="Times New Roman" w:cs="Times New Roman"/>
          <w:sz w:val="24"/>
          <w:szCs w:val="24"/>
        </w:rPr>
        <w:t>), and replicate 3 (</w:t>
      </w:r>
      <w:r w:rsidRPr="00BE1C02">
        <w:rPr>
          <w:rFonts w:ascii="Times New Roman" w:eastAsiaTheme="minorEastAsia" w:hAnsi="Times New Roman" w:cs="Times New Roman" w:hint="eastAsia"/>
          <w:sz w:val="24"/>
          <w:szCs w:val="24"/>
        </w:rPr>
        <w:t>blue</w:t>
      </w:r>
      <w:r w:rsidRPr="00BE1C02">
        <w:rPr>
          <w:rFonts w:ascii="Times New Roman" w:eastAsiaTheme="minorEastAsia" w:hAnsi="Times New Roman" w:cs="Times New Roman"/>
          <w:sz w:val="24"/>
          <w:szCs w:val="24"/>
        </w:rPr>
        <w:t>).</w:t>
      </w:r>
      <w:r w:rsidRPr="00BE1C02">
        <w:rPr>
          <w:rFonts w:ascii="Times New Roman" w:hAnsi="Times New Roman" w:cs="Times New Roman"/>
          <w:sz w:val="24"/>
          <w:szCs w:val="24"/>
        </w:rPr>
        <w:t xml:space="preserve"> Comparative MS1 and MS2 chromatograms displaying LC retention times for </w:t>
      </w:r>
      <w:r w:rsidRPr="00BE1C02">
        <w:rPr>
          <w:rFonts w:ascii="Times New Roman" w:hAnsi="Times New Roman" w:cs="Times New Roman" w:hint="eastAsia"/>
          <w:sz w:val="24"/>
          <w:szCs w:val="24"/>
        </w:rPr>
        <w:t>similar</w:t>
      </w:r>
      <w:r w:rsidRPr="00BE1C02">
        <w:rPr>
          <w:rFonts w:ascii="Times New Roman" w:hAnsi="Times New Roman" w:cs="Times New Roman"/>
          <w:sz w:val="24"/>
          <w:szCs w:val="24"/>
        </w:rPr>
        <w:t xml:space="preserve"> </w:t>
      </w:r>
      <w:r w:rsidRPr="00BE1C02">
        <w:rPr>
          <w:rFonts w:ascii="Times New Roman" w:hAnsi="Times New Roman" w:cs="Times New Roman" w:hint="eastAsia"/>
          <w:sz w:val="24"/>
          <w:szCs w:val="24"/>
        </w:rPr>
        <w:t>sample</w:t>
      </w:r>
      <w:r w:rsidRPr="00BE1C02">
        <w:rPr>
          <w:rFonts w:ascii="Times New Roman" w:hAnsi="Times New Roman" w:cs="Times New Roman"/>
          <w:sz w:val="24"/>
          <w:szCs w:val="24"/>
        </w:rPr>
        <w:t xml:space="preserve"> amounts (3-mm punches) analyzed on </w:t>
      </w:r>
      <w:proofErr w:type="spellStart"/>
      <w:r w:rsidRPr="00BE1C02">
        <w:rPr>
          <w:rFonts w:ascii="Times New Roman" w:hAnsi="Times New Roman" w:cs="Times New Roman"/>
          <w:sz w:val="24"/>
          <w:szCs w:val="24"/>
        </w:rPr>
        <w:t>timsTOF</w:t>
      </w:r>
      <w:proofErr w:type="spellEnd"/>
      <w:r w:rsidRPr="00BE1C02">
        <w:rPr>
          <w:rFonts w:ascii="Times New Roman" w:hAnsi="Times New Roman" w:cs="Times New Roman"/>
          <w:sz w:val="24"/>
          <w:szCs w:val="24"/>
        </w:rPr>
        <w:t xml:space="preserve"> Pro (80-min</w:t>
      </w:r>
      <w:r w:rsidRPr="00BE1C02">
        <w:rPr>
          <w:rFonts w:ascii="Times New Roman" w:hAnsi="Times New Roman" w:cs="Times New Roman" w:hint="eastAsia"/>
          <w:sz w:val="24"/>
          <w:szCs w:val="24"/>
        </w:rPr>
        <w:t>ute</w:t>
      </w:r>
      <w:r w:rsidRPr="00BE1C02">
        <w:rPr>
          <w:rFonts w:ascii="Times New Roman" w:hAnsi="Times New Roman" w:cs="Times New Roman"/>
          <w:sz w:val="24"/>
          <w:szCs w:val="24"/>
        </w:rPr>
        <w:t xml:space="preserve"> effective LC gradient). (b) Quantification of identified </w:t>
      </w:r>
      <w:r w:rsidR="00D0573D">
        <w:rPr>
          <w:rFonts w:ascii="Times New Roman" w:eastAsiaTheme="minorEastAsia" w:hAnsi="Times New Roman" w:cs="Times New Roman" w:hint="eastAsia"/>
          <w:sz w:val="24"/>
          <w:szCs w:val="24"/>
        </w:rPr>
        <w:t>peptides</w:t>
      </w:r>
      <w:r w:rsidRPr="00BE1C02">
        <w:rPr>
          <w:rFonts w:ascii="Times New Roman" w:hAnsi="Times New Roman" w:cs="Times New Roman"/>
          <w:sz w:val="24"/>
          <w:szCs w:val="24"/>
        </w:rPr>
        <w:t xml:space="preserve"> and proteins across the three enzyme digestion conditions</w:t>
      </w:r>
      <w:r w:rsidRPr="00BE1C02">
        <w:rPr>
          <w:rFonts w:ascii="Times New Roman" w:eastAsiaTheme="minorEastAsia" w:hAnsi="Times New Roman" w:cs="Times New Roman" w:hint="eastAsia"/>
          <w:sz w:val="24"/>
          <w:szCs w:val="24"/>
        </w:rPr>
        <w:t xml:space="preserve"> </w:t>
      </w:r>
      <w:r w:rsidRPr="00BE1C02">
        <w:rPr>
          <w:rStyle w:val="ne-text"/>
          <w:rFonts w:ascii="Times New Roman" w:eastAsiaTheme="minorEastAsia" w:hAnsi="Times New Roman" w:cs="Times New Roman" w:hint="eastAsia"/>
          <w:sz w:val="24"/>
          <w:szCs w:val="24"/>
        </w:rPr>
        <w:t>(n = 3)</w:t>
      </w:r>
      <w:r w:rsidRPr="00BE1C02">
        <w:rPr>
          <w:rFonts w:ascii="Times New Roman" w:eastAsiaTheme="minorEastAsia" w:hAnsi="Times New Roman" w:cs="Times New Roman" w:hint="eastAsia"/>
          <w:sz w:val="24"/>
          <w:szCs w:val="24"/>
        </w:rPr>
        <w:t xml:space="preserve">: </w:t>
      </w:r>
      <w:r w:rsidRPr="00BE1C02">
        <w:rPr>
          <w:rFonts w:ascii="Times New Roman" w:eastAsiaTheme="minorEastAsia" w:hAnsi="Times New Roman" w:cs="Times New Roman"/>
          <w:sz w:val="24"/>
          <w:szCs w:val="24"/>
        </w:rPr>
        <w:t xml:space="preserve">Trypsin 4+12h (red), </w:t>
      </w:r>
      <w:proofErr w:type="spellStart"/>
      <w:r w:rsidRPr="00BE1C02">
        <w:rPr>
          <w:rFonts w:ascii="Times New Roman" w:eastAsiaTheme="minorEastAsia" w:hAnsi="Times New Roman" w:cs="Times New Roman"/>
          <w:sz w:val="24"/>
          <w:szCs w:val="24"/>
        </w:rPr>
        <w:t>LysC+Trypsin</w:t>
      </w:r>
      <w:proofErr w:type="spellEnd"/>
      <w:r w:rsidRPr="00BE1C02">
        <w:rPr>
          <w:rFonts w:ascii="Times New Roman" w:eastAsiaTheme="minorEastAsia" w:hAnsi="Times New Roman" w:cs="Times New Roman"/>
          <w:sz w:val="24"/>
          <w:szCs w:val="24"/>
        </w:rPr>
        <w:t xml:space="preserve"> (blue), and Trypsin 3h (green).</w:t>
      </w:r>
      <w:r w:rsidRPr="00BE1C02">
        <w:rPr>
          <w:rFonts w:ascii="Times New Roman" w:hAnsi="Times New Roman" w:cs="Times New Roman"/>
          <w:sz w:val="24"/>
          <w:szCs w:val="24"/>
        </w:rPr>
        <w:t xml:space="preserve"> (c) Comparison of missed cleavage rates observed in identified peptides among the three conditions</w:t>
      </w:r>
      <w:r w:rsidRPr="00BE1C02">
        <w:rPr>
          <w:rFonts w:ascii="Times New Roman" w:eastAsiaTheme="minorEastAsia" w:hAnsi="Times New Roman" w:cs="Times New Roman" w:hint="eastAsia"/>
          <w:sz w:val="24"/>
          <w:szCs w:val="24"/>
        </w:rPr>
        <w:t xml:space="preserve"> </w:t>
      </w:r>
      <w:r w:rsidRPr="00BE1C02">
        <w:rPr>
          <w:rStyle w:val="ne-text"/>
          <w:rFonts w:ascii="Times New Roman" w:eastAsiaTheme="minorEastAsia" w:hAnsi="Times New Roman" w:cs="Times New Roman" w:hint="eastAsia"/>
          <w:sz w:val="24"/>
          <w:szCs w:val="24"/>
        </w:rPr>
        <w:t>(n = 3)</w:t>
      </w:r>
      <w:r w:rsidRPr="00BE1C02">
        <w:rPr>
          <w:rFonts w:ascii="Times New Roman" w:hAnsi="Times New Roman" w:cs="Times New Roman"/>
          <w:sz w:val="24"/>
          <w:szCs w:val="24"/>
        </w:rPr>
        <w:t xml:space="preserve">. (d) Visualization of peptide length distributions across the three conditions using a curve plot. </w:t>
      </w:r>
      <w:r w:rsidRPr="00BE1C02">
        <w:rPr>
          <w:rStyle w:val="ne-text"/>
          <w:rFonts w:ascii="Times New Roman" w:hAnsi="Times New Roman" w:cs="Times New Roman"/>
          <w:sz w:val="24"/>
          <w:szCs w:val="24"/>
        </w:rPr>
        <w:t xml:space="preserve">Related information is available in </w:t>
      </w:r>
      <w:r w:rsidRPr="00BE1C02">
        <w:rPr>
          <w:rFonts w:ascii="Times New Roman" w:hAnsi="Times New Roman" w:cs="Times New Roman"/>
          <w:sz w:val="24"/>
          <w:szCs w:val="24"/>
        </w:rPr>
        <w:t>Supplementary Table 2</w:t>
      </w:r>
      <w:r w:rsidRPr="00BE1C02">
        <w:rPr>
          <w:rStyle w:val="ne-text"/>
          <w:rFonts w:ascii="Times New Roman" w:hAnsi="Times New Roman" w:cs="Times New Roman"/>
          <w:sz w:val="24"/>
          <w:szCs w:val="24"/>
        </w:rPr>
        <w:t xml:space="preserve">. </w:t>
      </w:r>
      <w:r w:rsidRPr="00BE1C02">
        <w:rPr>
          <w:rStyle w:val="ne-text"/>
          <w:rFonts w:ascii="Times New Roman" w:hAnsi="Times New Roman" w:cs="Times New Roman"/>
          <w:i/>
          <w:iCs/>
          <w:sz w:val="24"/>
          <w:szCs w:val="24"/>
        </w:rPr>
        <w:t>P</w:t>
      </w:r>
      <w:r w:rsidRPr="00BE1C02">
        <w:rPr>
          <w:rStyle w:val="ne-text"/>
          <w:rFonts w:ascii="Times New Roman" w:hAnsi="Times New Roman" w:cs="Times New Roman"/>
          <w:sz w:val="24"/>
          <w:szCs w:val="24"/>
        </w:rPr>
        <w:t xml:space="preserve">-values are estimated by Welch’s </w:t>
      </w:r>
      <w:r w:rsidRPr="00BE1C02">
        <w:rPr>
          <w:rStyle w:val="ne-text"/>
          <w:rFonts w:ascii="Times New Roman" w:hAnsi="Times New Roman" w:cs="Times New Roman"/>
          <w:i/>
          <w:iCs/>
          <w:sz w:val="24"/>
          <w:szCs w:val="24"/>
        </w:rPr>
        <w:t>t</w:t>
      </w:r>
      <w:r w:rsidRPr="00BE1C02">
        <w:rPr>
          <w:rStyle w:val="ne-text"/>
          <w:rFonts w:ascii="Times New Roman" w:hAnsi="Times New Roman" w:cs="Times New Roman"/>
          <w:sz w:val="24"/>
          <w:szCs w:val="24"/>
        </w:rPr>
        <w:t>-test (two-sided). For all boxplots, center lines show the medians; box limits indicate the 25th and 75th percentiles; whiskers extend</w:t>
      </w:r>
      <w:r w:rsidRPr="00BE1C02">
        <w:rPr>
          <w:rFonts w:ascii="Times New Roman" w:hAnsi="Times New Roman" w:cs="Times New Roman"/>
          <w:sz w:val="24"/>
          <w:szCs w:val="24"/>
        </w:rPr>
        <w:t xml:space="preserve"> to the most extreme data points within</w:t>
      </w:r>
      <w:r w:rsidRPr="00BE1C02">
        <w:rPr>
          <w:rStyle w:val="ne-text"/>
          <w:rFonts w:ascii="Times New Roman" w:hAnsi="Times New Roman" w:cs="Times New Roman"/>
          <w:sz w:val="24"/>
          <w:szCs w:val="24"/>
        </w:rPr>
        <w:t xml:space="preserve"> 1.5 times the IQR. Data are presented as dots and points beyond whiskers are outliers.</w:t>
      </w:r>
      <w:r w:rsidRPr="00BE1C02">
        <w:rPr>
          <w:rStyle w:val="ne-text"/>
          <w:rFonts w:ascii="Times New Roman" w:eastAsiaTheme="minorEastAsia" w:hAnsi="Times New Roman" w:cs="Times New Roman" w:hint="eastAsia"/>
          <w:sz w:val="24"/>
          <w:szCs w:val="24"/>
        </w:rPr>
        <w:t xml:space="preserve"> </w:t>
      </w:r>
      <w:r w:rsidRPr="00BE1C02">
        <w:rPr>
          <w:rStyle w:val="ne-text"/>
          <w:rFonts w:ascii="Times New Roman" w:hAnsi="Times New Roman" w:cs="Times New Roman"/>
          <w:sz w:val="24"/>
          <w:szCs w:val="24"/>
        </w:rPr>
        <w:t>Source data are provided as a Source Data file.</w:t>
      </w:r>
      <w:r w:rsidR="00121F90" w:rsidRPr="00BE1C02">
        <w:rPr>
          <w:rStyle w:val="ne-text"/>
          <w:rFonts w:ascii="Times New Roman" w:hAnsi="Times New Roman" w:cs="Times New Roman"/>
          <w:sz w:val="24"/>
          <w:szCs w:val="24"/>
        </w:rPr>
        <w:br w:type="page"/>
      </w:r>
    </w:p>
    <w:p w14:paraId="08ECB6ED" w14:textId="4CB71206" w:rsidR="00B07768" w:rsidRPr="00BE1C02" w:rsidRDefault="00195ECD" w:rsidP="00674419">
      <w:pPr>
        <w:spacing w:after="120" w:line="240" w:lineRule="auto"/>
        <w:jc w:val="center"/>
        <w:rPr>
          <w:rStyle w:val="Strong"/>
          <w:rFonts w:ascii="Times New Roman" w:hAnsi="Times New Roman" w:cs="Times New Roman"/>
          <w:sz w:val="24"/>
          <w:szCs w:val="24"/>
        </w:rPr>
      </w:pPr>
      <w:r>
        <w:rPr>
          <w:rStyle w:val="Strong"/>
          <w:rFonts w:ascii="Times New Roman" w:hAnsi="Times New Roman" w:cs="Times New Roman"/>
          <w:noProof/>
          <w:sz w:val="24"/>
          <w:szCs w:val="24"/>
        </w:rPr>
        <w:lastRenderedPageBreak/>
        <w:drawing>
          <wp:inline distT="0" distB="0" distL="0" distR="0" wp14:anchorId="6225EBC2" wp14:editId="4AB1C849">
            <wp:extent cx="5935980" cy="7772400"/>
            <wp:effectExtent l="0" t="0" r="7620" b="0"/>
            <wp:docPr id="11613679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5980" cy="7772400"/>
                    </a:xfrm>
                    <a:prstGeom prst="rect">
                      <a:avLst/>
                    </a:prstGeom>
                    <a:noFill/>
                    <a:ln>
                      <a:noFill/>
                    </a:ln>
                  </pic:spPr>
                </pic:pic>
              </a:graphicData>
            </a:graphic>
          </wp:inline>
        </w:drawing>
      </w:r>
    </w:p>
    <w:p w14:paraId="27DF6C88" w14:textId="06FADAB1" w:rsidR="00121F90" w:rsidRPr="00BE1C02" w:rsidRDefault="00B07768" w:rsidP="00BE1C02">
      <w:pPr>
        <w:spacing w:after="120" w:line="240" w:lineRule="auto"/>
        <w:rPr>
          <w:rStyle w:val="Strong"/>
          <w:rFonts w:ascii="Times New Roman" w:hAnsi="Times New Roman" w:cs="Times New Roman"/>
          <w:sz w:val="24"/>
          <w:szCs w:val="24"/>
        </w:rPr>
      </w:pPr>
      <w:r w:rsidRPr="00BE1C02">
        <w:rPr>
          <w:rStyle w:val="Strong"/>
          <w:rFonts w:ascii="Times New Roman" w:hAnsi="Times New Roman" w:cs="Times New Roman"/>
          <w:sz w:val="24"/>
          <w:szCs w:val="24"/>
        </w:rPr>
        <w:t>Supplementary Figure 5</w:t>
      </w:r>
      <w:r w:rsidRPr="00BE1C02">
        <w:rPr>
          <w:rFonts w:ascii="Times New Roman" w:hAnsi="Times New Roman" w:cs="Times New Roman"/>
          <w:b/>
          <w:bCs/>
          <w:sz w:val="24"/>
          <w:szCs w:val="24"/>
        </w:rPr>
        <w:t>.</w:t>
      </w:r>
      <w:r w:rsidRPr="00BE1C02">
        <w:rPr>
          <w:rFonts w:ascii="Times New Roman" w:hAnsi="Times New Roman" w:cs="Times New Roman"/>
          <w:sz w:val="24"/>
          <w:szCs w:val="24"/>
        </w:rPr>
        <w:t xml:space="preserve"> </w:t>
      </w:r>
      <w:r w:rsidRPr="00BE1C02">
        <w:rPr>
          <w:rStyle w:val="ne-text"/>
          <w:rFonts w:ascii="Times New Roman" w:hAnsi="Times New Roman" w:cs="Times New Roman"/>
          <w:b/>
          <w:bCs/>
          <w:sz w:val="24"/>
          <w:szCs w:val="24"/>
        </w:rPr>
        <w:t>Comparison analysis between conventional in-gel digestion and filter-aided in-gel digestion.</w:t>
      </w:r>
      <w:r w:rsidRPr="00BE1C02">
        <w:rPr>
          <w:rStyle w:val="ne-text"/>
          <w:rFonts w:ascii="Times New Roman" w:hAnsi="Times New Roman" w:cs="Times New Roman"/>
          <w:sz w:val="24"/>
          <w:szCs w:val="24"/>
        </w:rPr>
        <w:t xml:space="preserve"> </w:t>
      </w:r>
      <w:r w:rsidRPr="00BE1C02">
        <w:rPr>
          <w:rFonts w:ascii="Times New Roman" w:hAnsi="Times New Roman" w:cs="Times New Roman"/>
          <w:sz w:val="24"/>
          <w:szCs w:val="24"/>
        </w:rPr>
        <w:t xml:space="preserve">(a) </w:t>
      </w:r>
      <w:r w:rsidRPr="00BE1C02">
        <w:rPr>
          <w:rStyle w:val="ne-text"/>
          <w:rFonts w:ascii="Times New Roman" w:hAnsi="Times New Roman" w:cs="Times New Roman"/>
          <w:sz w:val="24"/>
          <w:szCs w:val="24"/>
        </w:rPr>
        <w:t xml:space="preserve">Percentage of identified peptides with one and two missed </w:t>
      </w:r>
      <w:r w:rsidRPr="00BE1C02">
        <w:rPr>
          <w:rStyle w:val="ne-text"/>
          <w:rFonts w:ascii="Times New Roman" w:hAnsi="Times New Roman" w:cs="Times New Roman"/>
          <w:sz w:val="24"/>
          <w:szCs w:val="24"/>
        </w:rPr>
        <w:lastRenderedPageBreak/>
        <w:t>cleavage sites using in-gel (blue) and in-tip (red) digestions.</w:t>
      </w:r>
      <w:r w:rsidRPr="00BE1C02">
        <w:rPr>
          <w:rStyle w:val="ne-text"/>
          <w:rFonts w:ascii="Times New Roman" w:hAnsi="Times New Roman" w:cs="Times New Roman" w:hint="eastAsia"/>
          <w:sz w:val="24"/>
          <w:szCs w:val="24"/>
        </w:rPr>
        <w:t xml:space="preserve"> </w:t>
      </w:r>
      <w:r w:rsidRPr="00BE1C02">
        <w:rPr>
          <w:rStyle w:val="ne-text"/>
          <w:rFonts w:ascii="Times New Roman" w:hAnsi="Times New Roman" w:cs="Times New Roman"/>
          <w:i/>
          <w:iCs/>
          <w:sz w:val="24"/>
          <w:szCs w:val="24"/>
        </w:rPr>
        <w:t>P</w:t>
      </w:r>
      <w:r w:rsidRPr="00BE1C02">
        <w:rPr>
          <w:rStyle w:val="ne-text"/>
          <w:rFonts w:ascii="Times New Roman" w:hAnsi="Times New Roman" w:cs="Times New Roman"/>
          <w:sz w:val="24"/>
          <w:szCs w:val="24"/>
        </w:rPr>
        <w:t xml:space="preserve">-values are estimated by Welch’s </w:t>
      </w:r>
      <w:r w:rsidRPr="00BE1C02">
        <w:rPr>
          <w:rStyle w:val="ne-text"/>
          <w:rFonts w:ascii="Times New Roman" w:hAnsi="Times New Roman" w:cs="Times New Roman"/>
          <w:i/>
          <w:iCs/>
          <w:sz w:val="24"/>
          <w:szCs w:val="24"/>
        </w:rPr>
        <w:t>t</w:t>
      </w:r>
      <w:r w:rsidRPr="00BE1C02">
        <w:rPr>
          <w:rStyle w:val="ne-text"/>
          <w:rFonts w:ascii="Times New Roman" w:hAnsi="Times New Roman" w:cs="Times New Roman"/>
          <w:sz w:val="24"/>
          <w:szCs w:val="24"/>
        </w:rPr>
        <w:t>-test (two-sided). For all boxplots, center lines show the medians; box limits indicate the 25th and 75th percentiles; whiskers extend</w:t>
      </w:r>
      <w:r w:rsidRPr="00BE1C02">
        <w:rPr>
          <w:rStyle w:val="ne-text"/>
          <w:rFonts w:ascii="Times New Roman" w:hAnsi="Times New Roman" w:cs="Times New Roman" w:hint="eastAsia"/>
          <w:sz w:val="24"/>
          <w:szCs w:val="24"/>
        </w:rPr>
        <w:t xml:space="preserve"> </w:t>
      </w:r>
      <w:r w:rsidRPr="00BE1C02">
        <w:rPr>
          <w:rFonts w:ascii="Times New Roman" w:hAnsi="Times New Roman" w:cs="Times New Roman"/>
          <w:sz w:val="24"/>
          <w:szCs w:val="24"/>
        </w:rPr>
        <w:t>to the most extreme data points within</w:t>
      </w:r>
      <w:r w:rsidRPr="00BE1C02">
        <w:rPr>
          <w:rStyle w:val="ne-text"/>
          <w:rFonts w:ascii="Times New Roman" w:hAnsi="Times New Roman" w:cs="Times New Roman"/>
          <w:sz w:val="24"/>
          <w:szCs w:val="24"/>
        </w:rPr>
        <w:t xml:space="preserve"> 1.5 times the IQR. Data are presented as dots and points beyond whiskers are outliers.</w:t>
      </w:r>
      <w:r w:rsidRPr="00BE1C02">
        <w:rPr>
          <w:rFonts w:ascii="Times New Roman" w:hAnsi="Times New Roman" w:cs="Times New Roman"/>
          <w:sz w:val="24"/>
          <w:szCs w:val="24"/>
        </w:rPr>
        <w:t xml:space="preserve"> (b) </w:t>
      </w:r>
      <w:r w:rsidRPr="00BE1C02">
        <w:rPr>
          <w:rStyle w:val="ne-text"/>
          <w:rFonts w:ascii="Times New Roman" w:hAnsi="Times New Roman" w:cs="Times New Roman"/>
          <w:sz w:val="24"/>
          <w:szCs w:val="24"/>
        </w:rPr>
        <w:t xml:space="preserve">Density distribution curves of physiochemical properties for identified peptides in both digestion methods. (c) Pearson’s correlation analysis for </w:t>
      </w:r>
      <w:r w:rsidR="00D0573D">
        <w:rPr>
          <w:rStyle w:val="ne-text"/>
          <w:rFonts w:ascii="Times New Roman" w:eastAsiaTheme="minorEastAsia" w:hAnsi="Times New Roman" w:cs="Times New Roman" w:hint="eastAsia"/>
          <w:sz w:val="24"/>
          <w:szCs w:val="24"/>
        </w:rPr>
        <w:t>peptide</w:t>
      </w:r>
      <w:r w:rsidRPr="00BE1C02">
        <w:rPr>
          <w:rStyle w:val="ne-text"/>
          <w:rFonts w:ascii="Times New Roman" w:hAnsi="Times New Roman" w:cs="Times New Roman"/>
          <w:sz w:val="24"/>
          <w:szCs w:val="24"/>
        </w:rPr>
        <w:t xml:space="preserve"> quantification between in-gel and in-tip digestions. Source data are provided as a Source Data file.</w:t>
      </w:r>
      <w:r w:rsidR="00121F90" w:rsidRPr="00BE1C02">
        <w:rPr>
          <w:rStyle w:val="Strong"/>
          <w:rFonts w:ascii="Times New Roman" w:hAnsi="Times New Roman" w:cs="Times New Roman"/>
          <w:sz w:val="24"/>
          <w:szCs w:val="24"/>
        </w:rPr>
        <w:br w:type="page"/>
      </w:r>
    </w:p>
    <w:p w14:paraId="3940A700" w14:textId="1ABD0039" w:rsidR="00121F90" w:rsidRPr="00BE1C02" w:rsidRDefault="009055CF" w:rsidP="00121F90">
      <w:pPr>
        <w:spacing w:after="0" w:line="240" w:lineRule="auto"/>
        <w:jc w:val="center"/>
        <w:rPr>
          <w:rStyle w:val="Strong"/>
          <w:rFonts w:ascii="Times New Roman" w:hAnsi="Times New Roman" w:cs="Times New Roman"/>
          <w:sz w:val="24"/>
          <w:szCs w:val="24"/>
        </w:rPr>
      </w:pPr>
      <w:r w:rsidRPr="00BE1C02">
        <w:rPr>
          <w:rStyle w:val="Strong"/>
          <w:rFonts w:ascii="Times New Roman" w:hAnsi="Times New Roman" w:cs="Times New Roman"/>
          <w:noProof/>
          <w:sz w:val="24"/>
          <w:szCs w:val="24"/>
        </w:rPr>
        <w:lastRenderedPageBreak/>
        <w:drawing>
          <wp:inline distT="0" distB="0" distL="0" distR="0" wp14:anchorId="04DF4F9D" wp14:editId="5F5CF2D8">
            <wp:extent cx="5517232" cy="1849582"/>
            <wp:effectExtent l="0" t="0" r="7620" b="0"/>
            <wp:docPr id="4637446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36032" cy="1855885"/>
                    </a:xfrm>
                    <a:prstGeom prst="rect">
                      <a:avLst/>
                    </a:prstGeom>
                    <a:noFill/>
                    <a:ln>
                      <a:noFill/>
                    </a:ln>
                  </pic:spPr>
                </pic:pic>
              </a:graphicData>
            </a:graphic>
          </wp:inline>
        </w:drawing>
      </w:r>
    </w:p>
    <w:p w14:paraId="00537E53" w14:textId="6B38210A" w:rsidR="00121F90" w:rsidRPr="00BE1C02" w:rsidRDefault="00B07768" w:rsidP="00121F90">
      <w:pPr>
        <w:spacing w:after="0" w:line="240" w:lineRule="auto"/>
        <w:rPr>
          <w:rStyle w:val="Strong"/>
          <w:rFonts w:ascii="Times New Roman" w:hAnsi="Times New Roman" w:cs="Times New Roman"/>
          <w:sz w:val="24"/>
          <w:szCs w:val="24"/>
        </w:rPr>
      </w:pPr>
      <w:r w:rsidRPr="00BE1C02">
        <w:rPr>
          <w:rStyle w:val="Strong"/>
          <w:rFonts w:ascii="Times New Roman" w:hAnsi="Times New Roman" w:cs="Times New Roman"/>
          <w:sz w:val="24"/>
          <w:szCs w:val="24"/>
        </w:rPr>
        <w:t>Supplementary Figure 6</w:t>
      </w:r>
      <w:r w:rsidRPr="00BE1C02">
        <w:rPr>
          <w:rFonts w:ascii="Times New Roman" w:hAnsi="Times New Roman" w:cs="Times New Roman"/>
          <w:b/>
          <w:bCs/>
          <w:sz w:val="24"/>
          <w:szCs w:val="24"/>
        </w:rPr>
        <w:t>. Bright field images show a single nucleus cut from a mouse liver formalin-fixed paraffin-embedded</w:t>
      </w:r>
      <w:r w:rsidRPr="00BE1C02">
        <w:rPr>
          <w:rStyle w:val="ne-text"/>
          <w:rFonts w:ascii="Times New Roman" w:hAnsi="Times New Roman" w:cs="Times New Roman"/>
          <w:sz w:val="24"/>
          <w:szCs w:val="24"/>
        </w:rPr>
        <w:t xml:space="preserve"> (</w:t>
      </w:r>
      <w:r w:rsidRPr="00BE1C02">
        <w:rPr>
          <w:rFonts w:ascii="Times New Roman" w:hAnsi="Times New Roman" w:cs="Times New Roman"/>
          <w:b/>
          <w:bCs/>
          <w:sz w:val="24"/>
          <w:szCs w:val="24"/>
        </w:rPr>
        <w:t>FFPE) slide using laser capture microdissection, with separate images from FFPE tissue (a) and hydrogel-embedded tissue (b).</w:t>
      </w:r>
      <w:r w:rsidRPr="00BE1C02">
        <w:rPr>
          <w:rFonts w:ascii="Times New Roman" w:hAnsi="Times New Roman" w:cs="Times New Roman"/>
          <w:sz w:val="24"/>
          <w:szCs w:val="24"/>
        </w:rPr>
        <w:t xml:space="preserve"> </w:t>
      </w:r>
      <w:r w:rsidRPr="00BE1C02">
        <w:rPr>
          <w:rFonts w:ascii="Times New Roman" w:hAnsi="Times New Roman" w:cs="Times New Roman" w:hint="eastAsia"/>
          <w:sz w:val="24"/>
          <w:szCs w:val="24"/>
        </w:rPr>
        <w:t>S</w:t>
      </w:r>
      <w:r w:rsidRPr="00BE1C02">
        <w:rPr>
          <w:rFonts w:ascii="Times New Roman" w:hAnsi="Times New Roman" w:cs="Times New Roman"/>
          <w:sz w:val="24"/>
          <w:szCs w:val="24"/>
        </w:rPr>
        <w:t>cale bars are provided.</w:t>
      </w:r>
      <w:r w:rsidR="00121F90" w:rsidRPr="00BE1C02">
        <w:rPr>
          <w:rStyle w:val="Strong"/>
          <w:rFonts w:ascii="Times New Roman" w:hAnsi="Times New Roman" w:cs="Times New Roman"/>
          <w:sz w:val="24"/>
          <w:szCs w:val="24"/>
        </w:rPr>
        <w:br w:type="page"/>
      </w:r>
    </w:p>
    <w:p w14:paraId="4E02F539" w14:textId="54B544F2" w:rsidR="00B07768" w:rsidRPr="00BE1C02" w:rsidRDefault="00195ECD" w:rsidP="00121F90">
      <w:pPr>
        <w:spacing w:after="0" w:line="24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4B48387D" wp14:editId="2B8FE786">
            <wp:extent cx="5920740" cy="8229600"/>
            <wp:effectExtent l="0" t="0" r="3810" b="0"/>
            <wp:docPr id="6805462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20740" cy="8229600"/>
                    </a:xfrm>
                    <a:prstGeom prst="rect">
                      <a:avLst/>
                    </a:prstGeom>
                    <a:noFill/>
                    <a:ln>
                      <a:noFill/>
                    </a:ln>
                  </pic:spPr>
                </pic:pic>
              </a:graphicData>
            </a:graphic>
          </wp:inline>
        </w:drawing>
      </w:r>
    </w:p>
    <w:p w14:paraId="09DC988C" w14:textId="66960A77" w:rsidR="00121F90" w:rsidRPr="00BE1C02" w:rsidRDefault="00B07768" w:rsidP="00BE1C02">
      <w:pPr>
        <w:spacing w:after="0" w:line="240" w:lineRule="auto"/>
        <w:rPr>
          <w:rFonts w:ascii="Times New Roman" w:hAnsi="Times New Roman" w:cs="Times New Roman"/>
          <w:b/>
          <w:bCs/>
          <w:sz w:val="24"/>
          <w:szCs w:val="24"/>
        </w:rPr>
      </w:pPr>
      <w:r w:rsidRPr="00BE1C02">
        <w:rPr>
          <w:rStyle w:val="Strong"/>
          <w:rFonts w:ascii="Times New Roman" w:hAnsi="Times New Roman" w:cs="Times New Roman"/>
          <w:sz w:val="24"/>
          <w:szCs w:val="24"/>
        </w:rPr>
        <w:lastRenderedPageBreak/>
        <w:t xml:space="preserve">Supplementary Figure 7. </w:t>
      </w:r>
      <w:r w:rsidRPr="00BE1C02">
        <w:rPr>
          <w:rStyle w:val="Strong"/>
          <w:rFonts w:ascii="Times New Roman" w:eastAsiaTheme="minorEastAsia" w:hAnsi="Times New Roman" w:cs="Times New Roman" w:hint="eastAsia"/>
          <w:sz w:val="24"/>
          <w:szCs w:val="24"/>
        </w:rPr>
        <w:t>Quality control</w:t>
      </w:r>
      <w:r w:rsidRPr="00BE1C02">
        <w:rPr>
          <w:rStyle w:val="Strong"/>
          <w:rFonts w:ascii="Times New Roman" w:hAnsi="Times New Roman" w:cs="Times New Roman"/>
          <w:sz w:val="24"/>
          <w:szCs w:val="24"/>
        </w:rPr>
        <w:t xml:space="preserve"> filtering of single nuclear and single-cell proteomics data.</w:t>
      </w:r>
      <w:r w:rsidRPr="00BE1C02">
        <w:rPr>
          <w:rFonts w:ascii="Times New Roman" w:hAnsi="Times New Roman" w:cs="Times New Roman"/>
          <w:sz w:val="24"/>
          <w:szCs w:val="24"/>
        </w:rPr>
        <w:t xml:space="preserve"> (a) Identification of proteins in mouse liver nucleus (n = 6; blue), mononuclear cells (n = 8; pink), binuclear cells (n = 7; purple), and blank controls (n = 5; black). (b) Coefficient of variation for the identified proteins across all samples in (a). (c-e) Pearson</w:t>
      </w:r>
      <w:r w:rsidRPr="00BE1C02">
        <w:rPr>
          <w:rStyle w:val="ne-text"/>
          <w:rFonts w:ascii="Times New Roman" w:hAnsi="Times New Roman" w:cs="Times New Roman"/>
          <w:sz w:val="24"/>
          <w:szCs w:val="24"/>
        </w:rPr>
        <w:t>’s</w:t>
      </w:r>
      <w:r w:rsidRPr="00BE1C02">
        <w:rPr>
          <w:rFonts w:ascii="Times New Roman" w:hAnsi="Times New Roman" w:cs="Times New Roman"/>
          <w:sz w:val="24"/>
          <w:szCs w:val="24"/>
        </w:rPr>
        <w:t xml:space="preserve"> correlation analysis of individual samples from the nucleus (c), mononuclear cells (d), and binuclear cells (e). </w:t>
      </w:r>
      <w:r w:rsidRPr="00BE1C02">
        <w:rPr>
          <w:rStyle w:val="ne-text"/>
          <w:rFonts w:ascii="Times New Roman" w:hAnsi="Times New Roman" w:cs="Times New Roman"/>
          <w:sz w:val="24"/>
          <w:szCs w:val="24"/>
        </w:rPr>
        <w:t xml:space="preserve">For all boxplots, center lines show the medians; box limits indicate the 25th and 75th percentiles; whiskers extend </w:t>
      </w:r>
      <w:r w:rsidRPr="00BE1C02">
        <w:rPr>
          <w:rFonts w:ascii="Times New Roman" w:hAnsi="Times New Roman" w:cs="Times New Roman"/>
          <w:sz w:val="24"/>
          <w:szCs w:val="24"/>
        </w:rPr>
        <w:t>to the most extreme data points within</w:t>
      </w:r>
      <w:r w:rsidRPr="00BE1C02">
        <w:rPr>
          <w:rStyle w:val="ne-text"/>
          <w:rFonts w:ascii="Times New Roman" w:hAnsi="Times New Roman" w:cs="Times New Roman"/>
          <w:sz w:val="24"/>
          <w:szCs w:val="24"/>
        </w:rPr>
        <w:t xml:space="preserve"> 1.5 times the </w:t>
      </w:r>
      <w:r w:rsidRPr="00BE1C02">
        <w:rPr>
          <w:rStyle w:val="ne-text"/>
          <w:rFonts w:ascii="Times New Roman" w:hAnsi="Times New Roman" w:cs="Times New Roman" w:hint="eastAsia"/>
          <w:sz w:val="24"/>
          <w:szCs w:val="24"/>
        </w:rPr>
        <w:t>IQR</w:t>
      </w:r>
      <w:r w:rsidRPr="00BE1C02">
        <w:rPr>
          <w:rStyle w:val="ne-text"/>
          <w:rFonts w:ascii="Times New Roman" w:hAnsi="Times New Roman" w:cs="Times New Roman"/>
          <w:sz w:val="24"/>
          <w:szCs w:val="24"/>
        </w:rPr>
        <w:t>. Data are presented as dots and points beyond whiskers are outliers.</w:t>
      </w:r>
      <w:r w:rsidRPr="00BE1C02">
        <w:rPr>
          <w:rStyle w:val="ne-text"/>
          <w:rFonts w:ascii="Times New Roman" w:eastAsiaTheme="minorEastAsia" w:hAnsi="Times New Roman" w:cs="Times New Roman" w:hint="eastAsia"/>
          <w:sz w:val="24"/>
          <w:szCs w:val="24"/>
        </w:rPr>
        <w:t xml:space="preserve"> </w:t>
      </w:r>
      <w:r w:rsidRPr="00BE1C02">
        <w:rPr>
          <w:rStyle w:val="ne-text"/>
          <w:rFonts w:ascii="Times New Roman" w:hAnsi="Times New Roman" w:cs="Times New Roman"/>
          <w:sz w:val="24"/>
          <w:szCs w:val="24"/>
        </w:rPr>
        <w:t>Source data are provided as a Source Data file.</w:t>
      </w:r>
      <w:r w:rsidR="00121F90" w:rsidRPr="00BE1C02">
        <w:rPr>
          <w:rFonts w:ascii="Times New Roman" w:hAnsi="Times New Roman" w:cs="Times New Roman"/>
          <w:b/>
          <w:bCs/>
          <w:sz w:val="24"/>
          <w:szCs w:val="24"/>
        </w:rPr>
        <w:br w:type="page"/>
      </w:r>
    </w:p>
    <w:p w14:paraId="438BD555" w14:textId="7A727978" w:rsidR="00B07768" w:rsidRPr="00BE1C02" w:rsidRDefault="00D0573D" w:rsidP="00121F90">
      <w:pPr>
        <w:jc w:val="center"/>
        <w:rPr>
          <w:rStyle w:val="Strong"/>
          <w:rFonts w:ascii="Times New Roman" w:hAnsi="Times New Roman" w:cs="Times New Roman"/>
          <w:sz w:val="24"/>
          <w:szCs w:val="24"/>
        </w:rPr>
      </w:pPr>
      <w:r>
        <w:rPr>
          <w:rStyle w:val="Strong"/>
          <w:rFonts w:ascii="Times New Roman" w:hAnsi="Times New Roman" w:cs="Times New Roman"/>
          <w:noProof/>
          <w:sz w:val="24"/>
          <w:szCs w:val="24"/>
        </w:rPr>
        <w:lastRenderedPageBreak/>
        <w:drawing>
          <wp:inline distT="0" distB="0" distL="0" distR="0" wp14:anchorId="0ED7FC8F" wp14:editId="0F2D3675">
            <wp:extent cx="4478443" cy="7328360"/>
            <wp:effectExtent l="0" t="0" r="0" b="6350"/>
            <wp:docPr id="15737682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80449" cy="7331643"/>
                    </a:xfrm>
                    <a:prstGeom prst="rect">
                      <a:avLst/>
                    </a:prstGeom>
                    <a:noFill/>
                    <a:ln>
                      <a:noFill/>
                    </a:ln>
                  </pic:spPr>
                </pic:pic>
              </a:graphicData>
            </a:graphic>
          </wp:inline>
        </w:drawing>
      </w:r>
    </w:p>
    <w:p w14:paraId="7B6C8231" w14:textId="5D49B22C" w:rsidR="00121F90" w:rsidRPr="00BE1C02" w:rsidRDefault="00B07768" w:rsidP="00BE1C02">
      <w:pPr>
        <w:spacing w:after="0" w:line="240" w:lineRule="auto"/>
        <w:rPr>
          <w:rStyle w:val="Strong"/>
          <w:rFonts w:ascii="Times New Roman" w:hAnsi="Times New Roman" w:cs="Times New Roman"/>
          <w:sz w:val="24"/>
          <w:szCs w:val="24"/>
        </w:rPr>
      </w:pPr>
      <w:r w:rsidRPr="00BE1C02">
        <w:rPr>
          <w:rStyle w:val="Strong"/>
          <w:rFonts w:ascii="Times New Roman" w:hAnsi="Times New Roman" w:cs="Times New Roman"/>
          <w:sz w:val="24"/>
          <w:szCs w:val="24"/>
        </w:rPr>
        <w:t xml:space="preserve">Supplementary Figure 8. Proteomics comparison between mononuclear and binuclear cells in mouse liver. </w:t>
      </w:r>
      <w:r w:rsidRPr="00BE1C02">
        <w:rPr>
          <w:rFonts w:ascii="Times New Roman" w:hAnsi="Times New Roman" w:cs="Times New Roman"/>
          <w:sz w:val="24"/>
          <w:szCs w:val="24"/>
        </w:rPr>
        <w:t>(a) Heatmap depicting Pearson</w:t>
      </w:r>
      <w:r w:rsidRPr="00BE1C02">
        <w:rPr>
          <w:rStyle w:val="ne-text"/>
          <w:rFonts w:ascii="Times New Roman" w:hAnsi="Times New Roman" w:cs="Times New Roman"/>
          <w:sz w:val="24"/>
          <w:szCs w:val="24"/>
        </w:rPr>
        <w:t>’s</w:t>
      </w:r>
      <w:r w:rsidRPr="00BE1C02">
        <w:rPr>
          <w:rFonts w:ascii="Times New Roman" w:hAnsi="Times New Roman" w:cs="Times New Roman"/>
          <w:sz w:val="24"/>
          <w:szCs w:val="24"/>
        </w:rPr>
        <w:t xml:space="preserve"> correlations for protein quantification between each sample pair from single mononuclear (n = 6) and binuclear (n = 7) cells. (b) Distribution of histones across the nucleus (n = 5; blue), mononuclear cells (n = 6; pink), and binuclear cells (n </w:t>
      </w:r>
      <w:r w:rsidRPr="00BE1C02">
        <w:rPr>
          <w:rFonts w:ascii="Times New Roman" w:hAnsi="Times New Roman" w:cs="Times New Roman"/>
          <w:sz w:val="24"/>
          <w:szCs w:val="24"/>
        </w:rPr>
        <w:lastRenderedPageBreak/>
        <w:t xml:space="preserve">= 7; purple). Dots </w:t>
      </w:r>
      <w:proofErr w:type="gramStart"/>
      <w:r w:rsidRPr="00BE1C02">
        <w:rPr>
          <w:rFonts w:ascii="Times New Roman" w:hAnsi="Times New Roman" w:cs="Times New Roman"/>
          <w:sz w:val="24"/>
          <w:szCs w:val="24"/>
        </w:rPr>
        <w:t>representing</w:t>
      </w:r>
      <w:proofErr w:type="gramEnd"/>
      <w:r w:rsidRPr="00BE1C02">
        <w:rPr>
          <w:rFonts w:ascii="Times New Roman" w:hAnsi="Times New Roman" w:cs="Times New Roman"/>
          <w:sz w:val="24"/>
          <w:szCs w:val="24"/>
        </w:rPr>
        <w:t xml:space="preserve"> quantified proteins, whereas crosses indicating proteins that were not detected and subsequently imputed. (c) Upset plot illustrating the overlap of identified proteins between mononuclear and binuclear cells.</w:t>
      </w:r>
      <w:r w:rsidRPr="00BE1C02">
        <w:rPr>
          <w:rFonts w:ascii="Times New Roman" w:eastAsiaTheme="minorEastAsia" w:hAnsi="Times New Roman" w:cs="Times New Roman" w:hint="eastAsia"/>
          <w:sz w:val="24"/>
          <w:szCs w:val="24"/>
        </w:rPr>
        <w:t xml:space="preserve"> </w:t>
      </w:r>
      <w:r w:rsidRPr="00BE1C02">
        <w:rPr>
          <w:rStyle w:val="ne-text"/>
          <w:rFonts w:ascii="Times New Roman" w:hAnsi="Times New Roman" w:cs="Times New Roman"/>
          <w:sz w:val="24"/>
          <w:szCs w:val="24"/>
        </w:rPr>
        <w:t>Source data are provided as a Source Data file.</w:t>
      </w:r>
      <w:r w:rsidR="00121F90" w:rsidRPr="00BE1C02">
        <w:rPr>
          <w:rStyle w:val="Strong"/>
          <w:rFonts w:ascii="Times New Roman" w:hAnsi="Times New Roman" w:cs="Times New Roman"/>
          <w:sz w:val="24"/>
          <w:szCs w:val="24"/>
        </w:rPr>
        <w:br w:type="page"/>
      </w:r>
    </w:p>
    <w:p w14:paraId="569B539D" w14:textId="2805E204" w:rsidR="00B07768" w:rsidRPr="00BE1C02" w:rsidRDefault="00195ECD" w:rsidP="00E86151">
      <w:pPr>
        <w:spacing w:after="0" w:line="240" w:lineRule="auto"/>
        <w:jc w:val="center"/>
        <w:rPr>
          <w:rStyle w:val="ne-text"/>
          <w:rFonts w:ascii="Times New Roman" w:hAnsi="Times New Roman" w:cs="Times New Roman"/>
          <w:sz w:val="24"/>
          <w:szCs w:val="24"/>
        </w:rPr>
      </w:pPr>
      <w:r>
        <w:rPr>
          <w:rStyle w:val="ne-text"/>
          <w:rFonts w:ascii="Times New Roman" w:hAnsi="Times New Roman" w:cs="Times New Roman"/>
          <w:noProof/>
          <w:sz w:val="24"/>
          <w:szCs w:val="24"/>
        </w:rPr>
        <w:lastRenderedPageBreak/>
        <w:drawing>
          <wp:inline distT="0" distB="0" distL="0" distR="0" wp14:anchorId="69A99261" wp14:editId="720E5997">
            <wp:extent cx="5935980" cy="8214360"/>
            <wp:effectExtent l="0" t="0" r="7620" b="0"/>
            <wp:docPr id="9854730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5980" cy="8214360"/>
                    </a:xfrm>
                    <a:prstGeom prst="rect">
                      <a:avLst/>
                    </a:prstGeom>
                    <a:noFill/>
                    <a:ln>
                      <a:noFill/>
                    </a:ln>
                  </pic:spPr>
                </pic:pic>
              </a:graphicData>
            </a:graphic>
          </wp:inline>
        </w:drawing>
      </w:r>
    </w:p>
    <w:p w14:paraId="45CF1707" w14:textId="20D8D9FD" w:rsidR="00121F90" w:rsidRPr="00BE1C02" w:rsidRDefault="00B07768" w:rsidP="00BE1C02">
      <w:pPr>
        <w:spacing w:after="0" w:line="240" w:lineRule="auto"/>
        <w:rPr>
          <w:rStyle w:val="ne-text"/>
          <w:rFonts w:ascii="Times New Roman" w:hAnsi="Times New Roman" w:cs="Times New Roman"/>
          <w:sz w:val="24"/>
          <w:szCs w:val="24"/>
        </w:rPr>
      </w:pPr>
      <w:r w:rsidRPr="00BE1C02">
        <w:rPr>
          <w:rStyle w:val="Strong"/>
          <w:rFonts w:ascii="Times New Roman" w:hAnsi="Times New Roman" w:cs="Times New Roman"/>
          <w:sz w:val="24"/>
          <w:szCs w:val="24"/>
        </w:rPr>
        <w:lastRenderedPageBreak/>
        <w:t>Supplementary Figure 9</w:t>
      </w:r>
      <w:r w:rsidRPr="00BE1C02">
        <w:rPr>
          <w:rFonts w:ascii="Times New Roman" w:hAnsi="Times New Roman" w:cs="Times New Roman"/>
          <w:b/>
          <w:bCs/>
          <w:sz w:val="24"/>
          <w:szCs w:val="24"/>
        </w:rPr>
        <w:t>.</w:t>
      </w:r>
      <w:r w:rsidRPr="00BE1C02">
        <w:rPr>
          <w:rFonts w:ascii="Times New Roman" w:hAnsi="Times New Roman" w:cs="Times New Roman"/>
          <w:sz w:val="24"/>
          <w:szCs w:val="24"/>
        </w:rPr>
        <w:t xml:space="preserve"> </w:t>
      </w:r>
      <w:r w:rsidRPr="00BE1C02">
        <w:rPr>
          <w:rFonts w:ascii="Times New Roman" w:hAnsi="Times New Roman" w:cs="Times New Roman"/>
          <w:b/>
          <w:bCs/>
          <w:sz w:val="24"/>
          <w:szCs w:val="24"/>
        </w:rPr>
        <w:t xml:space="preserve">Quality control evaluation and identification results of colorectal cancer samples. </w:t>
      </w:r>
      <w:r w:rsidRPr="00BE1C02">
        <w:rPr>
          <w:rFonts w:ascii="Times New Roman" w:eastAsia="Times New Roman" w:hAnsi="Times New Roman" w:cs="Times New Roman"/>
          <w:sz w:val="24"/>
          <w:szCs w:val="24"/>
        </w:rPr>
        <w:t xml:space="preserve">(a) Number of identified peptides and proteins from pooled samples </w:t>
      </w:r>
      <w:r w:rsidR="00C47572" w:rsidRPr="00BE1C02">
        <w:rPr>
          <w:rFonts w:ascii="Times New Roman" w:eastAsiaTheme="minorEastAsia" w:hAnsi="Times New Roman" w:cs="Times New Roman"/>
          <w:sz w:val="24"/>
          <w:szCs w:val="24"/>
        </w:rPr>
        <w:t xml:space="preserve">analyzed </w:t>
      </w:r>
      <w:r w:rsidR="0045496C" w:rsidRPr="00BE1C02">
        <w:rPr>
          <w:rFonts w:ascii="Times New Roman" w:eastAsiaTheme="minorEastAsia" w:hAnsi="Times New Roman" w:cs="Times New Roman"/>
          <w:sz w:val="24"/>
          <w:szCs w:val="24"/>
        </w:rPr>
        <w:t xml:space="preserve">through DIA-MS </w:t>
      </w:r>
      <w:r w:rsidRPr="00BE1C02">
        <w:rPr>
          <w:rFonts w:ascii="Times New Roman" w:hAnsi="Times New Roman" w:cs="Times New Roman"/>
          <w:sz w:val="24"/>
          <w:szCs w:val="24"/>
        </w:rPr>
        <w:t>(n = 6)</w:t>
      </w:r>
      <w:r w:rsidRPr="00BE1C02">
        <w:rPr>
          <w:rFonts w:ascii="Times New Roman" w:eastAsia="Times New Roman" w:hAnsi="Times New Roman" w:cs="Times New Roman"/>
          <w:sz w:val="24"/>
          <w:szCs w:val="24"/>
        </w:rPr>
        <w:t xml:space="preserve">. </w:t>
      </w:r>
      <w:r w:rsidRPr="00BE1C02">
        <w:rPr>
          <w:rFonts w:ascii="Times New Roman" w:hAnsi="Times New Roman" w:cs="Times New Roman"/>
          <w:sz w:val="24"/>
          <w:szCs w:val="24"/>
        </w:rPr>
        <w:t xml:space="preserve">(b) </w:t>
      </w:r>
      <w:r w:rsidRPr="00BE1C02">
        <w:rPr>
          <w:rFonts w:ascii="Times New Roman" w:eastAsia="Times New Roman" w:hAnsi="Times New Roman" w:cs="Times New Roman"/>
          <w:sz w:val="24"/>
          <w:szCs w:val="24"/>
        </w:rPr>
        <w:t xml:space="preserve">Coefficient of variation of the global </w:t>
      </w:r>
      <w:r w:rsidRPr="00BE1C02">
        <w:rPr>
          <w:rFonts w:ascii="Times New Roman" w:hAnsi="Times New Roman" w:cs="Times New Roman" w:hint="eastAsia"/>
          <w:sz w:val="24"/>
          <w:szCs w:val="24"/>
        </w:rPr>
        <w:t>peptides</w:t>
      </w:r>
      <w:r w:rsidRPr="00BE1C02">
        <w:rPr>
          <w:rFonts w:ascii="Times New Roman" w:eastAsia="Times New Roman" w:hAnsi="Times New Roman" w:cs="Times New Roman"/>
          <w:sz w:val="24"/>
          <w:szCs w:val="24"/>
        </w:rPr>
        <w:t xml:space="preserve"> and proteins for all the pooled samples. (c) Pearson’s correlations of peptides and proteins quantification for all pooled samples from each batch. (d) Missed cleavage rates of pooled samples </w:t>
      </w:r>
      <w:r w:rsidR="00C47572" w:rsidRPr="00BE1C02">
        <w:rPr>
          <w:rFonts w:ascii="Times New Roman" w:eastAsiaTheme="minorEastAsia" w:hAnsi="Times New Roman" w:cs="Times New Roman"/>
          <w:sz w:val="24"/>
          <w:szCs w:val="24"/>
        </w:rPr>
        <w:t>analyzed</w:t>
      </w:r>
      <w:r w:rsidR="0045496C" w:rsidRPr="00BE1C02">
        <w:rPr>
          <w:rFonts w:ascii="Times New Roman" w:eastAsiaTheme="minorEastAsia" w:hAnsi="Times New Roman" w:cs="Times New Roman"/>
          <w:sz w:val="24"/>
          <w:szCs w:val="24"/>
        </w:rPr>
        <w:t xml:space="preserve"> through DDA-MS </w:t>
      </w:r>
      <w:r w:rsidR="0045496C" w:rsidRPr="00BE1C02">
        <w:rPr>
          <w:rFonts w:ascii="Times New Roman" w:hAnsi="Times New Roman" w:cs="Times New Roman"/>
          <w:sz w:val="24"/>
          <w:szCs w:val="24"/>
        </w:rPr>
        <w:t xml:space="preserve">(n = </w:t>
      </w:r>
      <w:r w:rsidR="0045496C" w:rsidRPr="00BE1C02">
        <w:rPr>
          <w:rFonts w:ascii="Times New Roman" w:eastAsiaTheme="minorEastAsia" w:hAnsi="Times New Roman" w:cs="Times New Roman" w:hint="eastAsia"/>
          <w:sz w:val="24"/>
          <w:szCs w:val="24"/>
        </w:rPr>
        <w:t>5</w:t>
      </w:r>
      <w:r w:rsidR="0045496C" w:rsidRPr="00BE1C02">
        <w:rPr>
          <w:rFonts w:ascii="Times New Roman" w:hAnsi="Times New Roman" w:cs="Times New Roman"/>
          <w:sz w:val="24"/>
          <w:szCs w:val="24"/>
        </w:rPr>
        <w:t>)</w:t>
      </w:r>
      <w:r w:rsidRPr="00BE1C02">
        <w:rPr>
          <w:rFonts w:ascii="Times New Roman" w:eastAsia="Times New Roman" w:hAnsi="Times New Roman" w:cs="Times New Roman"/>
          <w:sz w:val="24"/>
          <w:szCs w:val="24"/>
        </w:rPr>
        <w:t>. (e)</w:t>
      </w:r>
      <w:r w:rsidRPr="00BE1C02">
        <w:rPr>
          <w:rFonts w:eastAsia="Times New Roman"/>
        </w:rPr>
        <w:t xml:space="preserve"> </w:t>
      </w:r>
      <w:r w:rsidRPr="00BE1C02">
        <w:rPr>
          <w:rFonts w:ascii="Times New Roman" w:eastAsia="Times New Roman" w:hAnsi="Times New Roman" w:cs="Times New Roman"/>
          <w:sz w:val="24"/>
          <w:szCs w:val="24"/>
        </w:rPr>
        <w:t>Upset plots for different patients (left panel), consecutive slides of patient No.1 (middle panel), and different subtypes of patient No.1 (right panel).</w:t>
      </w:r>
      <w:r w:rsidRPr="00BE1C02">
        <w:rPr>
          <w:rFonts w:ascii="Times New Roman" w:hAnsi="Times New Roman" w:cs="Times New Roman" w:hint="eastAsia"/>
          <w:sz w:val="24"/>
          <w:szCs w:val="24"/>
        </w:rPr>
        <w:t xml:space="preserve"> </w:t>
      </w:r>
      <w:r w:rsidRPr="00BE1C02">
        <w:rPr>
          <w:rFonts w:ascii="Times New Roman" w:hAnsi="Times New Roman" w:cs="Times New Roman"/>
          <w:sz w:val="24"/>
          <w:szCs w:val="24"/>
        </w:rPr>
        <w:t>(f) Pie chart showing the variance contribution from the top three principal variance components identified by PVCA.</w:t>
      </w:r>
      <w:r w:rsidRPr="00BE1C02">
        <w:rPr>
          <w:rFonts w:ascii="Times New Roman" w:eastAsia="Times New Roman" w:hAnsi="Times New Roman" w:cs="Times New Roman"/>
          <w:sz w:val="24"/>
          <w:szCs w:val="24"/>
        </w:rPr>
        <w:t xml:space="preserve"> </w:t>
      </w:r>
      <w:r w:rsidRPr="00BE1C02">
        <w:rPr>
          <w:rStyle w:val="ne-text"/>
          <w:rFonts w:ascii="Times New Roman" w:hAnsi="Times New Roman" w:cs="Times New Roman"/>
          <w:sz w:val="24"/>
          <w:szCs w:val="24"/>
        </w:rPr>
        <w:t>For all boxplots, center lines show the medians; box limits indicate the 25th and 75th percentiles; whiskers extend</w:t>
      </w:r>
      <w:r w:rsidRPr="00BE1C02">
        <w:rPr>
          <w:rFonts w:ascii="Times New Roman" w:hAnsi="Times New Roman" w:cs="Times New Roman"/>
          <w:sz w:val="24"/>
          <w:szCs w:val="24"/>
        </w:rPr>
        <w:t xml:space="preserve"> to the most extreme data points within</w:t>
      </w:r>
      <w:r w:rsidRPr="00BE1C02">
        <w:rPr>
          <w:rStyle w:val="ne-text"/>
          <w:rFonts w:ascii="Times New Roman" w:hAnsi="Times New Roman" w:cs="Times New Roman"/>
          <w:sz w:val="24"/>
          <w:szCs w:val="24"/>
        </w:rPr>
        <w:t xml:space="preserve"> 1.5 times the IQR. Data are presented as dots and points beyond whiskers are outliers.</w:t>
      </w:r>
      <w:r w:rsidRPr="00BE1C02">
        <w:rPr>
          <w:rStyle w:val="ne-text"/>
          <w:rFonts w:ascii="Times New Roman" w:eastAsiaTheme="minorEastAsia" w:hAnsi="Times New Roman" w:cs="Times New Roman" w:hint="eastAsia"/>
          <w:sz w:val="24"/>
          <w:szCs w:val="24"/>
        </w:rPr>
        <w:t xml:space="preserve"> </w:t>
      </w:r>
      <w:r w:rsidRPr="00BE1C02">
        <w:rPr>
          <w:rStyle w:val="ne-text"/>
          <w:rFonts w:ascii="Times New Roman" w:hAnsi="Times New Roman" w:cs="Times New Roman"/>
          <w:sz w:val="24"/>
          <w:szCs w:val="24"/>
        </w:rPr>
        <w:t>Source data are provided as a Source Data file.</w:t>
      </w:r>
      <w:r w:rsidR="00121F90" w:rsidRPr="00BE1C02">
        <w:rPr>
          <w:rStyle w:val="ne-text"/>
          <w:rFonts w:ascii="Times New Roman" w:hAnsi="Times New Roman" w:cs="Times New Roman"/>
          <w:sz w:val="24"/>
          <w:szCs w:val="24"/>
        </w:rPr>
        <w:br w:type="page"/>
      </w:r>
    </w:p>
    <w:p w14:paraId="1466E53F" w14:textId="53B3D017" w:rsidR="00B07768" w:rsidRPr="00BE1C02" w:rsidRDefault="00077060" w:rsidP="00B07768">
      <w:pPr>
        <w:spacing w:after="0" w:line="240" w:lineRule="auto"/>
        <w:jc w:val="center"/>
        <w:rPr>
          <w:rStyle w:val="Strong"/>
          <w:rFonts w:ascii="Times New Roman" w:hAnsi="Times New Roman" w:cs="Times New Roman"/>
          <w:sz w:val="24"/>
          <w:szCs w:val="24"/>
        </w:rPr>
      </w:pPr>
      <w:r w:rsidRPr="00BE1C02">
        <w:rPr>
          <w:rStyle w:val="Strong"/>
          <w:rFonts w:ascii="Times New Roman" w:hAnsi="Times New Roman" w:cs="Times New Roman"/>
          <w:noProof/>
          <w:sz w:val="24"/>
          <w:szCs w:val="24"/>
        </w:rPr>
        <w:lastRenderedPageBreak/>
        <w:drawing>
          <wp:inline distT="0" distB="0" distL="0" distR="0" wp14:anchorId="50C04131" wp14:editId="7EBA00AC">
            <wp:extent cx="6045823" cy="6309360"/>
            <wp:effectExtent l="0" t="0" r="0" b="0"/>
            <wp:docPr id="8015411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60600" cy="6324781"/>
                    </a:xfrm>
                    <a:prstGeom prst="rect">
                      <a:avLst/>
                    </a:prstGeom>
                    <a:noFill/>
                    <a:ln>
                      <a:noFill/>
                    </a:ln>
                  </pic:spPr>
                </pic:pic>
              </a:graphicData>
            </a:graphic>
          </wp:inline>
        </w:drawing>
      </w:r>
    </w:p>
    <w:p w14:paraId="6F8D700F" w14:textId="337731B7" w:rsidR="00121F90" w:rsidRPr="00BE1C02" w:rsidRDefault="00B07768" w:rsidP="00BE1C02">
      <w:pPr>
        <w:spacing w:after="0" w:line="240" w:lineRule="auto"/>
        <w:rPr>
          <w:rStyle w:val="Strong"/>
          <w:rFonts w:ascii="Times New Roman" w:hAnsi="Times New Roman" w:cs="Times New Roman"/>
          <w:sz w:val="24"/>
          <w:szCs w:val="24"/>
        </w:rPr>
      </w:pPr>
      <w:r w:rsidRPr="00BE1C02">
        <w:rPr>
          <w:rStyle w:val="Strong"/>
          <w:rFonts w:ascii="Times New Roman" w:hAnsi="Times New Roman" w:cs="Times New Roman"/>
          <w:sz w:val="24"/>
          <w:szCs w:val="24"/>
        </w:rPr>
        <w:t>Supplementary Figure 10</w:t>
      </w:r>
      <w:r w:rsidRPr="00BE1C02">
        <w:rPr>
          <w:rFonts w:ascii="Times New Roman" w:hAnsi="Times New Roman" w:cs="Times New Roman"/>
          <w:b/>
          <w:bCs/>
          <w:sz w:val="24"/>
          <w:szCs w:val="24"/>
        </w:rPr>
        <w:t>.</w:t>
      </w:r>
      <w:r w:rsidRPr="00BE1C02">
        <w:rPr>
          <w:rFonts w:ascii="Times New Roman" w:hAnsi="Times New Roman" w:cs="Times New Roman"/>
          <w:sz w:val="24"/>
          <w:szCs w:val="24"/>
        </w:rPr>
        <w:t xml:space="preserve"> </w:t>
      </w:r>
      <w:r w:rsidRPr="00BE1C02">
        <w:rPr>
          <w:rFonts w:ascii="Times New Roman" w:hAnsi="Times New Roman" w:cs="Times New Roman"/>
          <w:b/>
          <w:bCs/>
          <w:sz w:val="24"/>
          <w:szCs w:val="24"/>
          <w:lang w:val="en"/>
        </w:rPr>
        <w:t>Progression analysis of</w:t>
      </w:r>
      <w:r w:rsidRPr="00BE1C02">
        <w:rPr>
          <w:rFonts w:ascii="Times New Roman" w:eastAsiaTheme="minorEastAsia" w:hAnsi="Times New Roman" w:cs="Times New Roman" w:hint="eastAsia"/>
          <w:b/>
          <w:bCs/>
          <w:sz w:val="24"/>
          <w:szCs w:val="24"/>
          <w:lang w:val="en"/>
        </w:rPr>
        <w:t xml:space="preserve"> </w:t>
      </w:r>
      <w:r w:rsidRPr="00BE1C02">
        <w:rPr>
          <w:rFonts w:ascii="Times New Roman" w:eastAsiaTheme="minorEastAsia" w:hAnsi="Times New Roman" w:cs="Times New Roman"/>
          <w:b/>
          <w:bCs/>
          <w:sz w:val="24"/>
          <w:szCs w:val="24"/>
          <w:lang w:val="en"/>
        </w:rPr>
        <w:t>colorectal cancer</w:t>
      </w:r>
      <w:r w:rsidRPr="00BE1C02">
        <w:rPr>
          <w:rFonts w:ascii="Times New Roman" w:hAnsi="Times New Roman" w:cs="Times New Roman"/>
          <w:b/>
          <w:bCs/>
          <w:sz w:val="24"/>
          <w:szCs w:val="24"/>
          <w:lang w:val="en"/>
        </w:rPr>
        <w:t xml:space="preserve"> proteome expression. </w:t>
      </w:r>
      <w:r w:rsidRPr="00BE1C02">
        <w:rPr>
          <w:rFonts w:ascii="Times New Roman" w:hAnsi="Times New Roman" w:cs="Times New Roman"/>
          <w:sz w:val="24"/>
          <w:szCs w:val="24"/>
          <w:lang w:val="en"/>
        </w:rPr>
        <w:t xml:space="preserve">(a) </w:t>
      </w:r>
      <w:r w:rsidRPr="00BE1C02">
        <w:rPr>
          <w:rFonts w:ascii="Times New Roman" w:eastAsia="Times New Roman" w:hAnsi="Times New Roman" w:cs="Times New Roman"/>
          <w:sz w:val="24"/>
          <w:szCs w:val="24"/>
        </w:rPr>
        <w:t xml:space="preserve">Differential protein expression analysis showing </w:t>
      </w:r>
      <w:r w:rsidRPr="00BE1C02">
        <w:rPr>
          <w:rFonts w:ascii="Times New Roman" w:hAnsi="Times New Roman" w:cs="Times New Roman"/>
          <w:sz w:val="24"/>
          <w:szCs w:val="24"/>
        </w:rPr>
        <w:t>up-regulated (red) and down-regulated (blue)</w:t>
      </w:r>
      <w:r w:rsidRPr="00BE1C02">
        <w:rPr>
          <w:rFonts w:ascii="Times New Roman" w:eastAsiaTheme="minorEastAsia" w:hAnsi="Times New Roman" w:cs="Times New Roman"/>
          <w:sz w:val="24"/>
          <w:szCs w:val="24"/>
        </w:rPr>
        <w:t xml:space="preserve"> </w:t>
      </w:r>
      <w:r w:rsidRPr="00BE1C02">
        <w:rPr>
          <w:rFonts w:ascii="Times New Roman" w:eastAsia="Times New Roman" w:hAnsi="Times New Roman" w:cs="Times New Roman"/>
          <w:sz w:val="24"/>
          <w:szCs w:val="24"/>
        </w:rPr>
        <w:t>proteins from comparisons between stages of more malignant compared to less malignant changes</w:t>
      </w:r>
      <w:r w:rsidRPr="00BE1C02">
        <w:rPr>
          <w:rFonts w:ascii="Times New Roman" w:eastAsiaTheme="minorEastAsia" w:hAnsi="Times New Roman" w:cs="Times New Roman"/>
          <w:sz w:val="24"/>
          <w:szCs w:val="24"/>
        </w:rPr>
        <w:t xml:space="preserve"> </w:t>
      </w:r>
      <w:r w:rsidRPr="00BE1C02">
        <w:rPr>
          <w:rFonts w:ascii="Times New Roman" w:hAnsi="Times New Roman" w:cs="Times New Roman"/>
          <w:sz w:val="24"/>
          <w:szCs w:val="24"/>
        </w:rPr>
        <w:t>(N: Normal</w:t>
      </w:r>
      <w:r w:rsidRPr="00BE1C02">
        <w:rPr>
          <w:rFonts w:ascii="Times New Roman" w:eastAsiaTheme="minorEastAsia" w:hAnsi="Times New Roman" w:cs="Times New Roman" w:hint="eastAsia"/>
          <w:sz w:val="24"/>
          <w:szCs w:val="24"/>
        </w:rPr>
        <w:t xml:space="preserve">, </w:t>
      </w:r>
      <w:r w:rsidRPr="00BE1C02">
        <w:rPr>
          <w:rFonts w:ascii="Times New Roman" w:hAnsi="Times New Roman" w:cs="Times New Roman"/>
          <w:sz w:val="24"/>
          <w:szCs w:val="24"/>
        </w:rPr>
        <w:t>L: Low-grade dysplasia, H: High-grade dysplasia, C: Carcinoma), with the line</w:t>
      </w:r>
      <w:r w:rsidRPr="00BE1C02">
        <w:rPr>
          <w:rFonts w:ascii="Times New Roman" w:hAnsi="Times New Roman" w:cs="Times New Roman"/>
          <w:sz w:val="24"/>
          <w:szCs w:val="24"/>
          <w:lang w:val="en"/>
        </w:rPr>
        <w:t xml:space="preserve"> chart showing the number of differentially expressed proteins (DEPs).</w:t>
      </w:r>
      <w:r w:rsidRPr="00BE1C02">
        <w:rPr>
          <w:rFonts w:ascii="Times New Roman" w:hAnsi="Times New Roman" w:cs="Times New Roman"/>
          <w:sz w:val="24"/>
          <w:szCs w:val="24"/>
        </w:rPr>
        <w:t xml:space="preserve"> </w:t>
      </w:r>
      <w:r w:rsidR="00B16D1E" w:rsidRPr="00BE1C02">
        <w:rPr>
          <w:rFonts w:ascii="Times New Roman" w:hAnsi="Times New Roman" w:cs="Times New Roman"/>
          <w:sz w:val="24"/>
          <w:szCs w:val="24"/>
        </w:rPr>
        <w:t xml:space="preserve">Statistical analysis was performed using Welch's </w:t>
      </w:r>
      <w:r w:rsidR="00B16D1E" w:rsidRPr="00BE1C02">
        <w:rPr>
          <w:rFonts w:ascii="Times New Roman" w:hAnsi="Times New Roman" w:cs="Times New Roman"/>
          <w:i/>
          <w:iCs/>
          <w:sz w:val="24"/>
          <w:szCs w:val="24"/>
        </w:rPr>
        <w:t>t</w:t>
      </w:r>
      <w:r w:rsidR="00B16D1E" w:rsidRPr="00BE1C02">
        <w:rPr>
          <w:rFonts w:ascii="Times New Roman" w:hAnsi="Times New Roman" w:cs="Times New Roman"/>
          <w:sz w:val="24"/>
          <w:szCs w:val="24"/>
        </w:rPr>
        <w:t>-test</w:t>
      </w:r>
      <w:r w:rsidR="00B16D1E" w:rsidRPr="00BE1C02">
        <w:rPr>
          <w:rFonts w:ascii="Times New Roman" w:hAnsi="Times New Roman" w:cs="Times New Roman" w:hint="eastAsia"/>
          <w:sz w:val="24"/>
          <w:szCs w:val="24"/>
        </w:rPr>
        <w:t xml:space="preserve"> </w:t>
      </w:r>
      <w:r w:rsidR="00B16D1E" w:rsidRPr="00BE1C02">
        <w:rPr>
          <w:rStyle w:val="ne-text"/>
          <w:rFonts w:ascii="Times New Roman" w:hAnsi="Times New Roman" w:cs="Times New Roman"/>
          <w:sz w:val="24"/>
          <w:szCs w:val="24"/>
        </w:rPr>
        <w:t>(two-sided)</w:t>
      </w:r>
      <w:r w:rsidR="00B16D1E" w:rsidRPr="00BE1C02">
        <w:rPr>
          <w:rFonts w:ascii="Times New Roman" w:hAnsi="Times New Roman" w:cs="Times New Roman"/>
          <w:sz w:val="24"/>
          <w:szCs w:val="24"/>
        </w:rPr>
        <w:t>, with Benjamini-Hochberg (BH) adjustment for multiple comparisons.</w:t>
      </w:r>
      <w:r w:rsidR="00B16D1E" w:rsidRPr="00BE1C02">
        <w:rPr>
          <w:rFonts w:ascii="Times New Roman" w:hAnsi="Times New Roman" w:cs="Times New Roman" w:hint="eastAsia"/>
          <w:sz w:val="24"/>
          <w:szCs w:val="24"/>
        </w:rPr>
        <w:t xml:space="preserve"> </w:t>
      </w:r>
      <w:r w:rsidRPr="00BE1C02">
        <w:rPr>
          <w:rFonts w:ascii="Times New Roman" w:eastAsia="Times New Roman" w:hAnsi="Times New Roman" w:cs="Times New Roman"/>
          <w:sz w:val="24"/>
          <w:szCs w:val="24"/>
        </w:rPr>
        <w:t>(</w:t>
      </w:r>
      <w:r w:rsidRPr="00BE1C02">
        <w:rPr>
          <w:rFonts w:ascii="Times New Roman" w:hAnsi="Times New Roman" w:cs="Times New Roman"/>
          <w:sz w:val="24"/>
          <w:szCs w:val="24"/>
        </w:rPr>
        <w:t>b</w:t>
      </w:r>
      <w:r w:rsidRPr="00BE1C02">
        <w:rPr>
          <w:rFonts w:ascii="Times New Roman" w:eastAsia="Times New Roman" w:hAnsi="Times New Roman" w:cs="Times New Roman"/>
          <w:sz w:val="24"/>
          <w:szCs w:val="24"/>
        </w:rPr>
        <w:t>) Heatmap showing the significant DEPs from comparisons between stages of more malignant compared to less malignant changes</w:t>
      </w:r>
      <w:r w:rsidRPr="00BE1C02">
        <w:rPr>
          <w:rFonts w:ascii="Times New Roman" w:eastAsiaTheme="minorEastAsia" w:hAnsi="Times New Roman" w:cs="Times New Roman"/>
          <w:sz w:val="24"/>
          <w:szCs w:val="24"/>
        </w:rPr>
        <w:t xml:space="preserve">, </w:t>
      </w:r>
      <w:r w:rsidRPr="00BE1C02">
        <w:rPr>
          <w:rFonts w:ascii="Times New Roman" w:hAnsi="Times New Roman" w:cs="Times New Roman"/>
          <w:sz w:val="24"/>
          <w:szCs w:val="24"/>
        </w:rPr>
        <w:t xml:space="preserve">color-coded by patient </w:t>
      </w:r>
      <w:r w:rsidRPr="00BE1C02">
        <w:rPr>
          <w:rFonts w:ascii="Times New Roman" w:eastAsiaTheme="minorEastAsia" w:hAnsi="Times New Roman" w:cs="Times New Roman" w:hint="eastAsia"/>
          <w:sz w:val="24"/>
          <w:szCs w:val="24"/>
        </w:rPr>
        <w:t>IDs</w:t>
      </w:r>
      <w:r w:rsidRPr="00BE1C02">
        <w:rPr>
          <w:rFonts w:ascii="Times New Roman" w:hAnsi="Times New Roman" w:cs="Times New Roman"/>
          <w:sz w:val="24"/>
          <w:szCs w:val="24"/>
        </w:rPr>
        <w:t xml:space="preserve"> and region</w:t>
      </w:r>
      <w:r w:rsidRPr="00BE1C02">
        <w:rPr>
          <w:rFonts w:ascii="Times New Roman" w:eastAsiaTheme="minorEastAsia" w:hAnsi="Times New Roman" w:cs="Times New Roman" w:hint="eastAsia"/>
          <w:sz w:val="24"/>
          <w:szCs w:val="24"/>
        </w:rPr>
        <w:t>s</w:t>
      </w:r>
      <w:r w:rsidRPr="00BE1C02">
        <w:rPr>
          <w:rFonts w:ascii="Times New Roman" w:hAnsi="Times New Roman" w:cs="Times New Roman"/>
          <w:sz w:val="24"/>
          <w:szCs w:val="24"/>
        </w:rPr>
        <w:t xml:space="preserve"> (N: blue, L: yellow, H: orange, C: magenta). Protein abundance is displayed as z-scores</w:t>
      </w:r>
      <w:r w:rsidRPr="00BE1C02">
        <w:rPr>
          <w:rFonts w:ascii="Times New Roman" w:eastAsia="Times New Roman" w:hAnsi="Times New Roman" w:cs="Times New Roman"/>
          <w:sz w:val="24"/>
          <w:szCs w:val="24"/>
        </w:rPr>
        <w:t>.</w:t>
      </w:r>
      <w:r w:rsidRPr="00BE1C02">
        <w:rPr>
          <w:rFonts w:ascii="Times New Roman" w:eastAsiaTheme="minorEastAsia" w:hAnsi="Times New Roman" w:cs="Times New Roman"/>
          <w:sz w:val="24"/>
          <w:szCs w:val="24"/>
        </w:rPr>
        <w:t xml:space="preserve"> </w:t>
      </w:r>
      <w:r w:rsidRPr="00BE1C02">
        <w:rPr>
          <w:rStyle w:val="ne-text"/>
          <w:rFonts w:ascii="Times New Roman" w:hAnsi="Times New Roman" w:cs="Times New Roman"/>
          <w:sz w:val="24"/>
          <w:szCs w:val="24"/>
        </w:rPr>
        <w:t>Source data are provided as a Source Data file.</w:t>
      </w:r>
      <w:r w:rsidR="00121F90" w:rsidRPr="00BE1C02">
        <w:rPr>
          <w:rStyle w:val="Strong"/>
          <w:rFonts w:ascii="Times New Roman" w:hAnsi="Times New Roman" w:cs="Times New Roman"/>
          <w:sz w:val="24"/>
          <w:szCs w:val="24"/>
        </w:rPr>
        <w:br w:type="page"/>
      </w:r>
    </w:p>
    <w:p w14:paraId="44A70CC3" w14:textId="3B90D5F5" w:rsidR="00121F90" w:rsidRPr="00BE1C02" w:rsidRDefault="00195ECD" w:rsidP="00121F90">
      <w:pPr>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801C1F6" wp14:editId="3E6CE15C">
            <wp:extent cx="5943600" cy="2148840"/>
            <wp:effectExtent l="0" t="0" r="0" b="3810"/>
            <wp:docPr id="4227525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148840"/>
                    </a:xfrm>
                    <a:prstGeom prst="rect">
                      <a:avLst/>
                    </a:prstGeom>
                    <a:noFill/>
                    <a:ln>
                      <a:noFill/>
                    </a:ln>
                  </pic:spPr>
                </pic:pic>
              </a:graphicData>
            </a:graphic>
          </wp:inline>
        </w:drawing>
      </w:r>
    </w:p>
    <w:p w14:paraId="72E9B32E" w14:textId="2BB6095F" w:rsidR="00830485" w:rsidRPr="00BE1C02" w:rsidRDefault="00B07768" w:rsidP="00BE1C02">
      <w:pPr>
        <w:spacing w:after="0" w:line="240" w:lineRule="auto"/>
        <w:rPr>
          <w:rFonts w:ascii="Times New Roman" w:hAnsi="Times New Roman" w:cs="Times New Roman"/>
        </w:rPr>
      </w:pPr>
      <w:r w:rsidRPr="00BE1C02">
        <w:rPr>
          <w:rStyle w:val="Strong"/>
          <w:rFonts w:ascii="Times New Roman" w:hAnsi="Times New Roman" w:cs="Times New Roman"/>
          <w:sz w:val="24"/>
          <w:szCs w:val="24"/>
        </w:rPr>
        <w:t>Supplementary Figure 11</w:t>
      </w:r>
      <w:r w:rsidRPr="00BE1C02">
        <w:rPr>
          <w:rFonts w:ascii="Times New Roman" w:hAnsi="Times New Roman" w:cs="Times New Roman"/>
          <w:b/>
          <w:bCs/>
          <w:sz w:val="24"/>
          <w:szCs w:val="24"/>
        </w:rPr>
        <w:t>.</w:t>
      </w:r>
      <w:r w:rsidRPr="00BE1C02">
        <w:rPr>
          <w:rFonts w:ascii="Times New Roman" w:hAnsi="Times New Roman" w:cs="Times New Roman"/>
          <w:sz w:val="24"/>
          <w:szCs w:val="24"/>
        </w:rPr>
        <w:t xml:space="preserve"> </w:t>
      </w:r>
      <w:r w:rsidRPr="00BE1C02">
        <w:rPr>
          <w:rStyle w:val="ne-text"/>
          <w:rFonts w:ascii="Times New Roman" w:hAnsi="Times New Roman" w:cs="Times New Roman"/>
          <w:b/>
          <w:bCs/>
          <w:sz w:val="24"/>
          <w:szCs w:val="24"/>
        </w:rPr>
        <w:t>Optimization of gel-making conditions and liquid chromatography</w:t>
      </w:r>
      <w:r w:rsidRPr="00BE1C02">
        <w:rPr>
          <w:rStyle w:val="ne-text"/>
          <w:rFonts w:ascii="Times New Roman" w:eastAsiaTheme="minorEastAsia" w:hAnsi="Times New Roman" w:cs="Times New Roman" w:hint="eastAsia"/>
          <w:b/>
          <w:bCs/>
          <w:sz w:val="24"/>
          <w:szCs w:val="24"/>
        </w:rPr>
        <w:t xml:space="preserve"> (</w:t>
      </w:r>
      <w:r w:rsidRPr="00BE1C02">
        <w:rPr>
          <w:rStyle w:val="ne-text"/>
          <w:rFonts w:ascii="Times New Roman" w:eastAsiaTheme="minorEastAsia" w:hAnsi="Times New Roman" w:cs="Times New Roman"/>
          <w:b/>
          <w:bCs/>
          <w:sz w:val="24"/>
          <w:szCs w:val="24"/>
        </w:rPr>
        <w:t>LC</w:t>
      </w:r>
      <w:r w:rsidRPr="00BE1C02">
        <w:rPr>
          <w:rStyle w:val="ne-text"/>
          <w:rFonts w:ascii="Times New Roman" w:eastAsiaTheme="minorEastAsia" w:hAnsi="Times New Roman" w:cs="Times New Roman" w:hint="eastAsia"/>
          <w:b/>
          <w:bCs/>
          <w:sz w:val="24"/>
          <w:szCs w:val="24"/>
        </w:rPr>
        <w:t>)</w:t>
      </w:r>
      <w:r w:rsidRPr="00BE1C02">
        <w:rPr>
          <w:rStyle w:val="ne-text"/>
          <w:rFonts w:ascii="Times New Roman" w:hAnsi="Times New Roman" w:cs="Times New Roman"/>
          <w:b/>
          <w:bCs/>
          <w:sz w:val="24"/>
          <w:szCs w:val="24"/>
        </w:rPr>
        <w:t xml:space="preserve"> gradients.</w:t>
      </w:r>
      <w:r w:rsidRPr="00BE1C02">
        <w:rPr>
          <w:rStyle w:val="ne-text"/>
          <w:rFonts w:ascii="Times New Roman" w:hAnsi="Times New Roman" w:cs="Times New Roman"/>
          <w:sz w:val="24"/>
          <w:szCs w:val="24"/>
        </w:rPr>
        <w:t xml:space="preserve"> (a) Optimization of four gel preparation conditions</w:t>
      </w:r>
      <w:r w:rsidRPr="00BE1C02">
        <w:rPr>
          <w:rStyle w:val="ne-text"/>
          <w:rFonts w:ascii="Times New Roman" w:eastAsiaTheme="minorEastAsia" w:hAnsi="Times New Roman" w:cs="Times New Roman" w:hint="eastAsia"/>
          <w:sz w:val="24"/>
          <w:szCs w:val="24"/>
        </w:rPr>
        <w:t xml:space="preserve"> </w:t>
      </w:r>
      <w:r w:rsidRPr="00BE1C02">
        <w:rPr>
          <w:rStyle w:val="ne-text"/>
          <w:rFonts w:ascii="Times New Roman" w:eastAsiaTheme="minorEastAsia" w:hAnsi="Times New Roman" w:cs="Times New Roman"/>
          <w:sz w:val="24"/>
          <w:szCs w:val="24"/>
        </w:rPr>
        <w:t>(Gel1: red, Gel2: blue, Gel3: green, Gel4: purple)</w:t>
      </w:r>
      <w:r w:rsidRPr="00BE1C02">
        <w:rPr>
          <w:rStyle w:val="ne-text"/>
          <w:rFonts w:ascii="Times New Roman" w:hAnsi="Times New Roman" w:cs="Times New Roman"/>
          <w:sz w:val="24"/>
          <w:szCs w:val="24"/>
        </w:rPr>
        <w:t xml:space="preserve"> detailed in Supplementary Table 1, including variations in gel compositions, homogenization buffers, and autoclave conditions (n = 4). (b) Liquid chromatography optimization employing effective linear gradients of 25 minutes</w:t>
      </w:r>
      <w:r w:rsidRPr="00BE1C02">
        <w:rPr>
          <w:rStyle w:val="ne-text"/>
          <w:rFonts w:ascii="Times New Roman" w:eastAsiaTheme="minorEastAsia" w:hAnsi="Times New Roman" w:cs="Times New Roman" w:hint="eastAsia"/>
          <w:sz w:val="24"/>
          <w:szCs w:val="24"/>
        </w:rPr>
        <w:t xml:space="preserve"> (</w:t>
      </w:r>
      <w:r w:rsidRPr="00BE1C02">
        <w:rPr>
          <w:rStyle w:val="ne-text"/>
          <w:rFonts w:ascii="Times New Roman" w:eastAsiaTheme="minorEastAsia" w:hAnsi="Times New Roman" w:cs="Times New Roman"/>
          <w:sz w:val="24"/>
          <w:szCs w:val="24"/>
        </w:rPr>
        <w:t>red</w:t>
      </w:r>
      <w:r w:rsidRPr="00BE1C02">
        <w:rPr>
          <w:rStyle w:val="ne-text"/>
          <w:rFonts w:ascii="Times New Roman" w:eastAsiaTheme="minorEastAsia" w:hAnsi="Times New Roman" w:cs="Times New Roman" w:hint="eastAsia"/>
          <w:sz w:val="24"/>
          <w:szCs w:val="24"/>
        </w:rPr>
        <w:t>)</w:t>
      </w:r>
      <w:r w:rsidRPr="00BE1C02">
        <w:rPr>
          <w:rStyle w:val="ne-text"/>
          <w:rFonts w:ascii="Times New Roman" w:hAnsi="Times New Roman" w:cs="Times New Roman"/>
          <w:sz w:val="24"/>
          <w:szCs w:val="24"/>
        </w:rPr>
        <w:t xml:space="preserve"> and 50 minutes</w:t>
      </w:r>
      <w:r w:rsidRPr="00BE1C02">
        <w:rPr>
          <w:rStyle w:val="ne-text"/>
          <w:rFonts w:ascii="Times New Roman" w:eastAsiaTheme="minorEastAsia" w:hAnsi="Times New Roman" w:cs="Times New Roman" w:hint="eastAsia"/>
          <w:sz w:val="24"/>
          <w:szCs w:val="24"/>
        </w:rPr>
        <w:t xml:space="preserve"> (</w:t>
      </w:r>
      <w:r w:rsidRPr="00BE1C02">
        <w:rPr>
          <w:rStyle w:val="ne-text"/>
          <w:rFonts w:ascii="Times New Roman" w:eastAsiaTheme="minorEastAsia" w:hAnsi="Times New Roman" w:cs="Times New Roman"/>
          <w:sz w:val="24"/>
          <w:szCs w:val="24"/>
        </w:rPr>
        <w:t>blue</w:t>
      </w:r>
      <w:r w:rsidRPr="00BE1C02">
        <w:rPr>
          <w:rStyle w:val="ne-text"/>
          <w:rFonts w:ascii="Times New Roman" w:eastAsiaTheme="minorEastAsia" w:hAnsi="Times New Roman" w:cs="Times New Roman" w:hint="eastAsia"/>
          <w:sz w:val="24"/>
          <w:szCs w:val="24"/>
        </w:rPr>
        <w:t>)</w:t>
      </w:r>
      <w:r w:rsidRPr="00BE1C02">
        <w:rPr>
          <w:rStyle w:val="ne-text"/>
          <w:rFonts w:ascii="Times New Roman" w:hAnsi="Times New Roman" w:cs="Times New Roman"/>
          <w:sz w:val="24"/>
          <w:szCs w:val="24"/>
        </w:rPr>
        <w:t xml:space="preserve"> (n = 3), presenting the number of identified </w:t>
      </w:r>
      <w:r w:rsidR="00D0573D">
        <w:rPr>
          <w:rStyle w:val="ne-text"/>
          <w:rFonts w:ascii="Times New Roman" w:eastAsiaTheme="minorEastAsia" w:hAnsi="Times New Roman" w:cs="Times New Roman" w:hint="eastAsia"/>
          <w:sz w:val="24"/>
          <w:szCs w:val="24"/>
        </w:rPr>
        <w:t>peptide</w:t>
      </w:r>
      <w:r w:rsidRPr="00BE1C02">
        <w:rPr>
          <w:rStyle w:val="ne-text"/>
          <w:rFonts w:ascii="Times New Roman" w:hAnsi="Times New Roman" w:cs="Times New Roman"/>
          <w:sz w:val="24"/>
          <w:szCs w:val="24"/>
        </w:rPr>
        <w:t>s and proteins alongside the mean peak full width at half maximum (FWHM).</w:t>
      </w:r>
      <w:r w:rsidRPr="00BE1C02">
        <w:rPr>
          <w:rStyle w:val="ne-text"/>
          <w:rFonts w:ascii="Times New Roman" w:hAnsi="Times New Roman" w:cs="Times New Roman" w:hint="eastAsia"/>
          <w:sz w:val="24"/>
          <w:szCs w:val="24"/>
        </w:rPr>
        <w:t xml:space="preserve"> </w:t>
      </w:r>
      <w:r w:rsidRPr="00BE1C02">
        <w:rPr>
          <w:rStyle w:val="ne-text"/>
          <w:rFonts w:ascii="Times New Roman" w:hAnsi="Times New Roman" w:cs="Times New Roman"/>
          <w:i/>
          <w:iCs/>
          <w:sz w:val="24"/>
          <w:szCs w:val="24"/>
        </w:rPr>
        <w:t>P</w:t>
      </w:r>
      <w:r w:rsidRPr="00BE1C02">
        <w:rPr>
          <w:rStyle w:val="ne-text"/>
          <w:rFonts w:ascii="Times New Roman" w:hAnsi="Times New Roman" w:cs="Times New Roman"/>
          <w:sz w:val="24"/>
          <w:szCs w:val="24"/>
        </w:rPr>
        <w:t xml:space="preserve">-values are estimated by Welch’s </w:t>
      </w:r>
      <w:r w:rsidRPr="00BE1C02">
        <w:rPr>
          <w:rStyle w:val="ne-text"/>
          <w:rFonts w:ascii="Times New Roman" w:hAnsi="Times New Roman" w:cs="Times New Roman"/>
          <w:i/>
          <w:iCs/>
          <w:sz w:val="24"/>
          <w:szCs w:val="24"/>
        </w:rPr>
        <w:t>t</w:t>
      </w:r>
      <w:r w:rsidRPr="00BE1C02">
        <w:rPr>
          <w:rStyle w:val="ne-text"/>
          <w:rFonts w:ascii="Times New Roman" w:hAnsi="Times New Roman" w:cs="Times New Roman"/>
          <w:sz w:val="24"/>
          <w:szCs w:val="24"/>
        </w:rPr>
        <w:t>-test (two-sided). For all boxplots, center lines show the medians; box limits indicate the 25th and 75th percentiles; whiskers extend</w:t>
      </w:r>
      <w:r w:rsidRPr="00BE1C02">
        <w:rPr>
          <w:rFonts w:ascii="Times New Roman" w:hAnsi="Times New Roman" w:cs="Times New Roman"/>
          <w:sz w:val="24"/>
          <w:szCs w:val="24"/>
        </w:rPr>
        <w:t xml:space="preserve"> to the most extreme data points within</w:t>
      </w:r>
      <w:r w:rsidRPr="00BE1C02">
        <w:rPr>
          <w:rStyle w:val="ne-text"/>
          <w:rFonts w:ascii="Times New Roman" w:hAnsi="Times New Roman" w:cs="Times New Roman"/>
          <w:sz w:val="24"/>
          <w:szCs w:val="24"/>
        </w:rPr>
        <w:t xml:space="preserve"> 1.5 times the IQR. Data are presented as dots and points beyond whiskers are outliers.</w:t>
      </w:r>
      <w:r w:rsidRPr="00BE1C02">
        <w:rPr>
          <w:rStyle w:val="ne-text"/>
          <w:rFonts w:ascii="Times New Roman" w:eastAsiaTheme="minorEastAsia" w:hAnsi="Times New Roman" w:cs="Times New Roman" w:hint="eastAsia"/>
          <w:sz w:val="24"/>
          <w:szCs w:val="24"/>
        </w:rPr>
        <w:t xml:space="preserve"> </w:t>
      </w:r>
      <w:r w:rsidRPr="00BE1C02">
        <w:rPr>
          <w:rStyle w:val="ne-text"/>
          <w:rFonts w:ascii="Times New Roman" w:hAnsi="Times New Roman" w:cs="Times New Roman"/>
          <w:sz w:val="24"/>
          <w:szCs w:val="24"/>
        </w:rPr>
        <w:t>Source data are provided as a Source Data file.</w:t>
      </w:r>
      <w:r w:rsidR="00F62634" w:rsidRPr="00BE1C02">
        <w:rPr>
          <w:rFonts w:ascii="Times New Roman" w:hAnsi="Times New Roman" w:cs="Times New Roman"/>
        </w:rPr>
        <w:br w:type="page"/>
      </w:r>
    </w:p>
    <w:p w14:paraId="7F311678" w14:textId="3CCD34C0" w:rsidR="003A1510" w:rsidRPr="00BE1C02" w:rsidRDefault="00462D27" w:rsidP="00790C4B">
      <w:pPr>
        <w:spacing w:after="0" w:line="360" w:lineRule="auto"/>
        <w:rPr>
          <w:rFonts w:ascii="Times New Roman" w:hAnsi="Times New Roman" w:cs="Times New Roman"/>
          <w:sz w:val="24"/>
          <w:szCs w:val="24"/>
        </w:rPr>
      </w:pPr>
      <w:r w:rsidRPr="00BE1C02">
        <w:rPr>
          <w:rFonts w:ascii="Times New Roman" w:eastAsia="SimSun" w:hAnsi="Times New Roman" w:cs="Times New Roman"/>
          <w:b/>
          <w:bCs/>
          <w:sz w:val="24"/>
          <w:szCs w:val="24"/>
        </w:rPr>
        <w:lastRenderedPageBreak/>
        <w:t>Supplementary</w:t>
      </w:r>
      <w:r w:rsidRPr="00BE1C02">
        <w:rPr>
          <w:rFonts w:ascii="Times New Roman" w:hAnsi="Times New Roman" w:cs="Times New Roman"/>
          <w:b/>
          <w:bCs/>
          <w:sz w:val="24"/>
          <w:szCs w:val="24"/>
        </w:rPr>
        <w:t xml:space="preserve"> </w:t>
      </w:r>
      <w:r w:rsidR="003A1510" w:rsidRPr="00BE1C02">
        <w:rPr>
          <w:rFonts w:ascii="Times New Roman" w:hAnsi="Times New Roman" w:cs="Times New Roman"/>
          <w:b/>
          <w:bCs/>
          <w:sz w:val="24"/>
          <w:szCs w:val="24"/>
        </w:rPr>
        <w:t>Table 1.</w:t>
      </w:r>
      <w:r w:rsidR="003A1510" w:rsidRPr="00BE1C02">
        <w:rPr>
          <w:rFonts w:ascii="Times New Roman" w:hAnsi="Times New Roman" w:cs="Times New Roman"/>
          <w:sz w:val="24"/>
          <w:szCs w:val="24"/>
        </w:rPr>
        <w:t xml:space="preserve"> Optimizations of gel-making conditions</w:t>
      </w:r>
      <w:r w:rsidR="005F465C" w:rsidRPr="00BE1C02">
        <w:rPr>
          <w:rFonts w:ascii="Times New Roman" w:hAnsi="Times New Roman" w:cs="Times New Roman"/>
          <w:sz w:val="24"/>
          <w:szCs w:val="24"/>
        </w:rPr>
        <w:t>.</w:t>
      </w: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29"/>
        <w:gridCol w:w="1130"/>
        <w:gridCol w:w="2356"/>
        <w:gridCol w:w="2816"/>
        <w:gridCol w:w="2223"/>
      </w:tblGrid>
      <w:tr w:rsidR="00BE1C02" w:rsidRPr="00BE1C02" w14:paraId="294DBC7B" w14:textId="77777777" w:rsidTr="00964D6D">
        <w:trPr>
          <w:trHeight w:val="495"/>
          <w:jc w:val="center"/>
        </w:trPr>
        <w:tc>
          <w:tcPr>
            <w:tcW w:w="829" w:type="dxa"/>
            <w:vAlign w:val="center"/>
            <w:hideMark/>
          </w:tcPr>
          <w:p w14:paraId="1937FFF1"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b/>
                <w:bCs/>
              </w:rPr>
              <w:t>Gel No.</w:t>
            </w:r>
          </w:p>
        </w:tc>
        <w:tc>
          <w:tcPr>
            <w:tcW w:w="1130" w:type="dxa"/>
            <w:vAlign w:val="center"/>
            <w:hideMark/>
          </w:tcPr>
          <w:p w14:paraId="14628E41"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b/>
                <w:bCs/>
              </w:rPr>
              <w:t>Anchoring time</w:t>
            </w:r>
          </w:p>
        </w:tc>
        <w:tc>
          <w:tcPr>
            <w:tcW w:w="2356" w:type="dxa"/>
            <w:vAlign w:val="center"/>
            <w:hideMark/>
          </w:tcPr>
          <w:p w14:paraId="23F814F4" w14:textId="77777777" w:rsidR="003A1510" w:rsidRPr="00BE1C02" w:rsidRDefault="003A1510" w:rsidP="00964D6D">
            <w:pPr>
              <w:spacing w:after="0" w:line="240" w:lineRule="auto"/>
              <w:jc w:val="center"/>
              <w:rPr>
                <w:rFonts w:ascii="Times New Roman" w:eastAsia="DengXian" w:hAnsi="Times New Roman" w:cs="Times New Roman"/>
                <w:b/>
                <w:bCs/>
              </w:rPr>
            </w:pPr>
            <w:r w:rsidRPr="00BE1C02">
              <w:rPr>
                <w:rFonts w:ascii="Times New Roman" w:eastAsia="DengXian" w:hAnsi="Times New Roman" w:cs="Times New Roman"/>
                <w:b/>
                <w:bCs/>
              </w:rPr>
              <w:t>Hydrogel composition</w:t>
            </w:r>
          </w:p>
          <w:p w14:paraId="7F489719"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b/>
                <w:bCs/>
              </w:rPr>
              <w:t>(</w:t>
            </w:r>
            <w:proofErr w:type="gramStart"/>
            <w:r w:rsidRPr="00BE1C02">
              <w:rPr>
                <w:rFonts w:ascii="Times New Roman" w:eastAsia="Times New Roman" w:hAnsi="Times New Roman" w:cs="Times New Roman"/>
                <w:b/>
                <w:bCs/>
              </w:rPr>
              <w:t>SMA:PAE</w:t>
            </w:r>
            <w:proofErr w:type="gramEnd"/>
            <w:r w:rsidRPr="00BE1C02">
              <w:rPr>
                <w:rFonts w:ascii="Times New Roman" w:eastAsia="Times New Roman" w:hAnsi="Times New Roman" w:cs="Times New Roman"/>
                <w:b/>
                <w:bCs/>
              </w:rPr>
              <w:t>)</w:t>
            </w:r>
          </w:p>
        </w:tc>
        <w:tc>
          <w:tcPr>
            <w:tcW w:w="2816" w:type="dxa"/>
            <w:vAlign w:val="center"/>
            <w:hideMark/>
          </w:tcPr>
          <w:p w14:paraId="1ED99EB5"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DengXian" w:hAnsi="Times New Roman" w:cs="Times New Roman"/>
                <w:b/>
                <w:bCs/>
              </w:rPr>
              <w:t>SDS concentration in homogenization buffer</w:t>
            </w:r>
          </w:p>
        </w:tc>
        <w:tc>
          <w:tcPr>
            <w:tcW w:w="2223" w:type="dxa"/>
            <w:vAlign w:val="center"/>
            <w:hideMark/>
          </w:tcPr>
          <w:p w14:paraId="1DAA4CB7"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b/>
                <w:bCs/>
              </w:rPr>
              <w:t>Homogenization condition</w:t>
            </w:r>
          </w:p>
        </w:tc>
      </w:tr>
      <w:tr w:rsidR="00BE1C02" w:rsidRPr="00BE1C02" w14:paraId="7F3EEDF6" w14:textId="77777777" w:rsidTr="00964D6D">
        <w:trPr>
          <w:trHeight w:val="299"/>
          <w:jc w:val="center"/>
        </w:trPr>
        <w:tc>
          <w:tcPr>
            <w:tcW w:w="829" w:type="dxa"/>
            <w:vAlign w:val="center"/>
            <w:hideMark/>
          </w:tcPr>
          <w:p w14:paraId="264496C6"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Gel 1</w:t>
            </w:r>
          </w:p>
        </w:tc>
        <w:tc>
          <w:tcPr>
            <w:tcW w:w="1130" w:type="dxa"/>
            <w:vAlign w:val="center"/>
            <w:hideMark/>
          </w:tcPr>
          <w:p w14:paraId="3058E679"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1 h</w:t>
            </w:r>
          </w:p>
        </w:tc>
        <w:tc>
          <w:tcPr>
            <w:tcW w:w="2356" w:type="dxa"/>
            <w:vAlign w:val="center"/>
            <w:hideMark/>
          </w:tcPr>
          <w:p w14:paraId="5D8E80CE"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71:1</w:t>
            </w:r>
          </w:p>
        </w:tc>
        <w:tc>
          <w:tcPr>
            <w:tcW w:w="2816" w:type="dxa"/>
            <w:vAlign w:val="center"/>
            <w:hideMark/>
          </w:tcPr>
          <w:p w14:paraId="3EF0384D"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20%</w:t>
            </w:r>
          </w:p>
        </w:tc>
        <w:tc>
          <w:tcPr>
            <w:tcW w:w="2223" w:type="dxa"/>
            <w:vMerge w:val="restart"/>
            <w:vAlign w:val="center"/>
            <w:hideMark/>
          </w:tcPr>
          <w:p w14:paraId="20ACB72B" w14:textId="77777777" w:rsidR="003A1510" w:rsidRPr="00BE1C02" w:rsidRDefault="003A1510" w:rsidP="00964D6D">
            <w:pPr>
              <w:spacing w:after="0" w:line="240" w:lineRule="auto"/>
              <w:jc w:val="center"/>
              <w:rPr>
                <w:rFonts w:ascii="Times New Roman" w:eastAsiaTheme="minorEastAsia" w:hAnsi="Times New Roman" w:cs="Times New Roman"/>
              </w:rPr>
            </w:pPr>
            <w:r w:rsidRPr="00BE1C02">
              <w:rPr>
                <w:rFonts w:ascii="Times New Roman" w:eastAsia="Times New Roman" w:hAnsi="Times New Roman" w:cs="Times New Roman"/>
              </w:rPr>
              <w:t>105°C, 1 h</w:t>
            </w:r>
          </w:p>
          <w:p w14:paraId="1CFBB441"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(0.02-0.025 MPa)</w:t>
            </w:r>
          </w:p>
        </w:tc>
      </w:tr>
      <w:tr w:rsidR="00BE1C02" w:rsidRPr="00BE1C02" w14:paraId="5B366982" w14:textId="77777777" w:rsidTr="00964D6D">
        <w:trPr>
          <w:trHeight w:val="227"/>
          <w:jc w:val="center"/>
        </w:trPr>
        <w:tc>
          <w:tcPr>
            <w:tcW w:w="829" w:type="dxa"/>
            <w:vAlign w:val="center"/>
            <w:hideMark/>
          </w:tcPr>
          <w:p w14:paraId="2C3BFA18"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Gel 2</w:t>
            </w:r>
          </w:p>
        </w:tc>
        <w:tc>
          <w:tcPr>
            <w:tcW w:w="1130" w:type="dxa"/>
            <w:vAlign w:val="center"/>
            <w:hideMark/>
          </w:tcPr>
          <w:p w14:paraId="13F62AC9"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1 h</w:t>
            </w:r>
          </w:p>
        </w:tc>
        <w:tc>
          <w:tcPr>
            <w:tcW w:w="2356" w:type="dxa"/>
            <w:vAlign w:val="center"/>
            <w:hideMark/>
          </w:tcPr>
          <w:p w14:paraId="65D4201B" w14:textId="1A50FEB5"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156:1</w:t>
            </w:r>
          </w:p>
        </w:tc>
        <w:tc>
          <w:tcPr>
            <w:tcW w:w="2816" w:type="dxa"/>
            <w:vAlign w:val="center"/>
            <w:hideMark/>
          </w:tcPr>
          <w:p w14:paraId="15E0A9C4"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20%</w:t>
            </w:r>
          </w:p>
        </w:tc>
        <w:tc>
          <w:tcPr>
            <w:tcW w:w="2223" w:type="dxa"/>
            <w:vMerge/>
            <w:vAlign w:val="center"/>
            <w:hideMark/>
          </w:tcPr>
          <w:p w14:paraId="66DD84A4" w14:textId="77777777" w:rsidR="003A1510" w:rsidRPr="00BE1C02" w:rsidRDefault="003A1510" w:rsidP="00964D6D">
            <w:pPr>
              <w:spacing w:after="0" w:line="240" w:lineRule="auto"/>
              <w:jc w:val="center"/>
              <w:rPr>
                <w:rFonts w:ascii="Times New Roman" w:eastAsia="Times New Roman" w:hAnsi="Times New Roman" w:cs="Times New Roman"/>
              </w:rPr>
            </w:pPr>
          </w:p>
        </w:tc>
      </w:tr>
      <w:tr w:rsidR="00BE1C02" w:rsidRPr="00BE1C02" w14:paraId="209323E1" w14:textId="77777777" w:rsidTr="00964D6D">
        <w:trPr>
          <w:trHeight w:val="200"/>
          <w:jc w:val="center"/>
        </w:trPr>
        <w:tc>
          <w:tcPr>
            <w:tcW w:w="829" w:type="dxa"/>
            <w:vAlign w:val="center"/>
            <w:hideMark/>
          </w:tcPr>
          <w:p w14:paraId="517A8993"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Gel 3</w:t>
            </w:r>
          </w:p>
        </w:tc>
        <w:tc>
          <w:tcPr>
            <w:tcW w:w="1130" w:type="dxa"/>
            <w:vAlign w:val="center"/>
            <w:hideMark/>
          </w:tcPr>
          <w:p w14:paraId="64FCB513"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1 h</w:t>
            </w:r>
          </w:p>
        </w:tc>
        <w:tc>
          <w:tcPr>
            <w:tcW w:w="2356" w:type="dxa"/>
            <w:vAlign w:val="center"/>
            <w:hideMark/>
          </w:tcPr>
          <w:p w14:paraId="4DBB9097"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71:1</w:t>
            </w:r>
          </w:p>
        </w:tc>
        <w:tc>
          <w:tcPr>
            <w:tcW w:w="2816" w:type="dxa"/>
            <w:vAlign w:val="center"/>
            <w:hideMark/>
          </w:tcPr>
          <w:p w14:paraId="2FA6BFE8"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5.8%</w:t>
            </w:r>
          </w:p>
        </w:tc>
        <w:tc>
          <w:tcPr>
            <w:tcW w:w="2223" w:type="dxa"/>
            <w:vMerge w:val="restart"/>
            <w:vAlign w:val="center"/>
            <w:hideMark/>
          </w:tcPr>
          <w:p w14:paraId="2B1CF2F6"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110°C, 1 h</w:t>
            </w:r>
          </w:p>
          <w:p w14:paraId="10A18C61"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heme="minorEastAsia" w:hAnsi="Times New Roman" w:cs="Times New Roman"/>
              </w:rPr>
              <w:t>(</w:t>
            </w:r>
            <w:r w:rsidRPr="00BE1C02">
              <w:rPr>
                <w:rFonts w:ascii="Times New Roman" w:eastAsia="Times New Roman" w:hAnsi="Times New Roman" w:cs="Times New Roman"/>
              </w:rPr>
              <w:t>0.045 MPa)</w:t>
            </w:r>
          </w:p>
        </w:tc>
      </w:tr>
      <w:tr w:rsidR="00BE1C02" w:rsidRPr="00BE1C02" w14:paraId="2C6BF922" w14:textId="77777777" w:rsidTr="00964D6D">
        <w:trPr>
          <w:trHeight w:val="182"/>
          <w:jc w:val="center"/>
        </w:trPr>
        <w:tc>
          <w:tcPr>
            <w:tcW w:w="829" w:type="dxa"/>
            <w:vAlign w:val="center"/>
            <w:hideMark/>
          </w:tcPr>
          <w:p w14:paraId="47D442E2"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Gel 4</w:t>
            </w:r>
          </w:p>
        </w:tc>
        <w:tc>
          <w:tcPr>
            <w:tcW w:w="1130" w:type="dxa"/>
            <w:vAlign w:val="center"/>
            <w:hideMark/>
          </w:tcPr>
          <w:p w14:paraId="3516B144"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1 h</w:t>
            </w:r>
          </w:p>
        </w:tc>
        <w:tc>
          <w:tcPr>
            <w:tcW w:w="2356" w:type="dxa"/>
            <w:vAlign w:val="center"/>
            <w:hideMark/>
          </w:tcPr>
          <w:p w14:paraId="429B5D63"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71:1</w:t>
            </w:r>
          </w:p>
        </w:tc>
        <w:tc>
          <w:tcPr>
            <w:tcW w:w="2816" w:type="dxa"/>
            <w:vAlign w:val="center"/>
            <w:hideMark/>
          </w:tcPr>
          <w:p w14:paraId="5D5A7714" w14:textId="77777777" w:rsidR="003A1510" w:rsidRPr="00BE1C02" w:rsidRDefault="003A1510" w:rsidP="00964D6D">
            <w:pPr>
              <w:spacing w:after="0" w:line="240" w:lineRule="auto"/>
              <w:jc w:val="center"/>
              <w:rPr>
                <w:rFonts w:ascii="Times New Roman" w:eastAsia="Times New Roman" w:hAnsi="Times New Roman" w:cs="Times New Roman"/>
              </w:rPr>
            </w:pPr>
            <w:r w:rsidRPr="00BE1C02">
              <w:rPr>
                <w:rFonts w:ascii="Times New Roman" w:eastAsia="Times New Roman" w:hAnsi="Times New Roman" w:cs="Times New Roman"/>
              </w:rPr>
              <w:t>10%</w:t>
            </w:r>
          </w:p>
        </w:tc>
        <w:tc>
          <w:tcPr>
            <w:tcW w:w="2223" w:type="dxa"/>
            <w:vMerge/>
            <w:vAlign w:val="center"/>
            <w:hideMark/>
          </w:tcPr>
          <w:p w14:paraId="72972B7B" w14:textId="77777777" w:rsidR="003A1510" w:rsidRPr="00BE1C02" w:rsidRDefault="003A1510" w:rsidP="00964D6D">
            <w:pPr>
              <w:spacing w:after="0" w:line="240" w:lineRule="auto"/>
              <w:rPr>
                <w:rFonts w:ascii="Times New Roman" w:eastAsia="Times New Roman" w:hAnsi="Times New Roman" w:cs="Times New Roman"/>
              </w:rPr>
            </w:pPr>
          </w:p>
        </w:tc>
      </w:tr>
    </w:tbl>
    <w:p w14:paraId="155028AB" w14:textId="2C721261" w:rsidR="002C4FB6" w:rsidRPr="00BE1C02" w:rsidRDefault="002C4FB6" w:rsidP="00944EC2">
      <w:pPr>
        <w:spacing w:after="0" w:line="480" w:lineRule="auto"/>
        <w:rPr>
          <w:rFonts w:ascii="Times New Roman" w:eastAsia="Times New Roman" w:hAnsi="Times New Roman" w:cs="Times New Roman"/>
        </w:rPr>
      </w:pPr>
      <w:bookmarkStart w:id="5" w:name="_Toc409238652"/>
      <w:bookmarkEnd w:id="0"/>
      <w:r w:rsidRPr="00BE1C02">
        <w:rPr>
          <w:rFonts w:ascii="Times New Roman" w:hAnsi="Times New Roman" w:cs="Times New Roman"/>
          <w:b/>
          <w:bCs/>
        </w:rPr>
        <w:br w:type="page"/>
      </w:r>
    </w:p>
    <w:bookmarkEnd w:id="5"/>
    <w:p w14:paraId="697F4A84" w14:textId="500C2FB7" w:rsidR="003A1510" w:rsidRPr="00BE1C02" w:rsidRDefault="00462D27" w:rsidP="00790C4B">
      <w:pPr>
        <w:spacing w:after="0" w:line="360" w:lineRule="auto"/>
        <w:rPr>
          <w:rStyle w:val="Strong"/>
          <w:rFonts w:ascii="Times New Roman" w:hAnsi="Times New Roman" w:cs="Times New Roman"/>
          <w:b w:val="0"/>
          <w:bCs w:val="0"/>
          <w:sz w:val="24"/>
          <w:szCs w:val="24"/>
        </w:rPr>
      </w:pPr>
      <w:r w:rsidRPr="00BE1C02">
        <w:rPr>
          <w:rFonts w:ascii="Times New Roman" w:eastAsia="SimSun" w:hAnsi="Times New Roman" w:cs="Times New Roman"/>
          <w:b/>
          <w:bCs/>
          <w:sz w:val="24"/>
          <w:szCs w:val="24"/>
        </w:rPr>
        <w:lastRenderedPageBreak/>
        <w:t>Supplementary</w:t>
      </w:r>
      <w:r w:rsidRPr="00BE1C02">
        <w:rPr>
          <w:rStyle w:val="Strong"/>
          <w:rFonts w:ascii="Times New Roman" w:hAnsi="Times New Roman" w:cs="Times New Roman"/>
          <w:sz w:val="24"/>
          <w:szCs w:val="24"/>
        </w:rPr>
        <w:t xml:space="preserve"> </w:t>
      </w:r>
      <w:r w:rsidR="003A1510" w:rsidRPr="00BE1C02">
        <w:rPr>
          <w:rStyle w:val="Strong"/>
          <w:rFonts w:ascii="Times New Roman" w:hAnsi="Times New Roman" w:cs="Times New Roman"/>
          <w:sz w:val="24"/>
          <w:szCs w:val="24"/>
        </w:rPr>
        <w:t>Table 2.</w:t>
      </w:r>
      <w:r w:rsidR="003A1510" w:rsidRPr="00BE1C02">
        <w:rPr>
          <w:rStyle w:val="Strong"/>
          <w:rFonts w:ascii="Times New Roman" w:hAnsi="Times New Roman" w:cs="Times New Roman"/>
          <w:b w:val="0"/>
          <w:bCs w:val="0"/>
          <w:sz w:val="24"/>
          <w:szCs w:val="24"/>
        </w:rPr>
        <w:t xml:space="preserve"> Optimizations of reduction and alkylation steps as well as in-gel proteolytic digestion</w:t>
      </w:r>
      <w:r w:rsidR="005F465C" w:rsidRPr="00BE1C02">
        <w:rPr>
          <w:rStyle w:val="Strong"/>
          <w:rFonts w:ascii="Times New Roman" w:hAnsi="Times New Roman" w:cs="Times New Roman"/>
          <w:b w:val="0"/>
          <w:bCs w:val="0"/>
          <w:sz w:val="24"/>
          <w:szCs w:val="24"/>
        </w:rPr>
        <w:t>.</w:t>
      </w:r>
    </w:p>
    <w:tbl>
      <w:tblPr>
        <w:tblStyle w:val="TableGrid"/>
        <w:tblW w:w="0" w:type="auto"/>
        <w:jc w:val="center"/>
        <w:tblLook w:val="04A0" w:firstRow="1" w:lastRow="0" w:firstColumn="1" w:lastColumn="0" w:noHBand="0" w:noVBand="1"/>
      </w:tblPr>
      <w:tblGrid>
        <w:gridCol w:w="1075"/>
        <w:gridCol w:w="4320"/>
        <w:gridCol w:w="3690"/>
      </w:tblGrid>
      <w:tr w:rsidR="00BE1C02" w:rsidRPr="00BE1C02" w14:paraId="5625EEAD" w14:textId="77777777" w:rsidTr="00964D6D">
        <w:trPr>
          <w:jc w:val="center"/>
        </w:trPr>
        <w:tc>
          <w:tcPr>
            <w:tcW w:w="1075" w:type="dxa"/>
            <w:vAlign w:val="center"/>
          </w:tcPr>
          <w:p w14:paraId="535A86CA" w14:textId="77777777" w:rsidR="003A1510" w:rsidRPr="00BE1C02" w:rsidRDefault="003A1510" w:rsidP="00964D6D">
            <w:pPr>
              <w:jc w:val="center"/>
              <w:rPr>
                <w:rFonts w:ascii="Times New Roman" w:eastAsia="Times New Roman" w:hAnsi="Times New Roman" w:cs="Times New Roman"/>
              </w:rPr>
            </w:pPr>
            <w:r w:rsidRPr="00BE1C02">
              <w:rPr>
                <w:rFonts w:ascii="Times New Roman" w:eastAsia="DengXian" w:hAnsi="Times New Roman" w:cs="Times New Roman"/>
                <w:b/>
                <w:bCs/>
              </w:rPr>
              <w:t>Gel No.</w:t>
            </w:r>
          </w:p>
        </w:tc>
        <w:tc>
          <w:tcPr>
            <w:tcW w:w="4320" w:type="dxa"/>
            <w:vAlign w:val="center"/>
          </w:tcPr>
          <w:p w14:paraId="52F1CF3E" w14:textId="77777777" w:rsidR="003A1510" w:rsidRPr="00BE1C02" w:rsidRDefault="003A1510" w:rsidP="00964D6D">
            <w:pPr>
              <w:jc w:val="center"/>
              <w:rPr>
                <w:rFonts w:ascii="Times New Roman" w:eastAsia="DengXian" w:hAnsi="Times New Roman" w:cs="Times New Roman"/>
                <w:b/>
                <w:bCs/>
              </w:rPr>
            </w:pPr>
            <w:r w:rsidRPr="00BE1C02">
              <w:rPr>
                <w:rFonts w:ascii="Times New Roman" w:eastAsia="DengXian" w:hAnsi="Times New Roman" w:cs="Times New Roman"/>
                <w:b/>
                <w:bCs/>
              </w:rPr>
              <w:t>Reduction and alkylation steps</w:t>
            </w:r>
          </w:p>
        </w:tc>
        <w:tc>
          <w:tcPr>
            <w:tcW w:w="3690" w:type="dxa"/>
            <w:vAlign w:val="center"/>
          </w:tcPr>
          <w:p w14:paraId="21A871E4" w14:textId="77777777" w:rsidR="003A1510" w:rsidRPr="00BE1C02" w:rsidRDefault="003A1510" w:rsidP="00964D6D">
            <w:pPr>
              <w:jc w:val="center"/>
              <w:rPr>
                <w:rFonts w:ascii="Times New Roman" w:eastAsia="Times New Roman" w:hAnsi="Times New Roman" w:cs="Times New Roman"/>
              </w:rPr>
            </w:pPr>
            <w:r w:rsidRPr="00BE1C02">
              <w:rPr>
                <w:rFonts w:ascii="Times New Roman" w:eastAsia="DengXian" w:hAnsi="Times New Roman" w:cs="Times New Roman"/>
                <w:b/>
                <w:bCs/>
              </w:rPr>
              <w:t>Enzyme digestion</w:t>
            </w:r>
          </w:p>
        </w:tc>
      </w:tr>
      <w:tr w:rsidR="00BE1C02" w:rsidRPr="00BE1C02" w14:paraId="6E44B6E0" w14:textId="77777777" w:rsidTr="00964D6D">
        <w:trPr>
          <w:jc w:val="center"/>
        </w:trPr>
        <w:tc>
          <w:tcPr>
            <w:tcW w:w="1075" w:type="dxa"/>
            <w:vAlign w:val="center"/>
          </w:tcPr>
          <w:p w14:paraId="08423B31" w14:textId="77777777" w:rsidR="003A1510" w:rsidRPr="00BE1C02" w:rsidRDefault="003A1510" w:rsidP="00964D6D">
            <w:pPr>
              <w:rPr>
                <w:rFonts w:ascii="Times New Roman" w:eastAsia="Times New Roman" w:hAnsi="Times New Roman" w:cs="Times New Roman"/>
              </w:rPr>
            </w:pPr>
            <w:r w:rsidRPr="00BE1C02">
              <w:rPr>
                <w:rFonts w:ascii="Times New Roman" w:eastAsia="Times New Roman" w:hAnsi="Times New Roman" w:cs="Times New Roman"/>
              </w:rPr>
              <w:t>1</w:t>
            </w:r>
          </w:p>
        </w:tc>
        <w:tc>
          <w:tcPr>
            <w:tcW w:w="4320" w:type="dxa"/>
            <w:vAlign w:val="center"/>
          </w:tcPr>
          <w:p w14:paraId="6FE58031" w14:textId="553AA0A4" w:rsidR="003A1510" w:rsidRPr="00BE1C02" w:rsidRDefault="003A1510" w:rsidP="00964D6D">
            <w:pPr>
              <w:rPr>
                <w:rFonts w:ascii="Times New Roman" w:eastAsia="DengXian" w:hAnsi="Times New Roman" w:cs="Times New Roman"/>
              </w:rPr>
            </w:pPr>
            <w:r w:rsidRPr="00BE1C02">
              <w:rPr>
                <w:rFonts w:ascii="Times New Roman" w:eastAsia="DengXian" w:hAnsi="Times New Roman" w:cs="Times New Roman"/>
              </w:rPr>
              <w:t xml:space="preserve">Before </w:t>
            </w:r>
            <w:r w:rsidR="00073396" w:rsidRPr="00BE1C02">
              <w:rPr>
                <w:rFonts w:ascii="Times New Roman" w:eastAsia="DengXian" w:hAnsi="Times New Roman" w:cs="Times New Roman"/>
              </w:rPr>
              <w:t>embedding</w:t>
            </w:r>
            <w:r w:rsidRPr="00BE1C02">
              <w:rPr>
                <w:rFonts w:ascii="Times New Roman" w:eastAsia="DengXian" w:hAnsi="Times New Roman" w:cs="Times New Roman"/>
              </w:rPr>
              <w:t xml:space="preserve"> (whole gel)</w:t>
            </w:r>
          </w:p>
        </w:tc>
        <w:tc>
          <w:tcPr>
            <w:tcW w:w="3690" w:type="dxa"/>
            <w:vMerge w:val="restart"/>
            <w:vAlign w:val="center"/>
          </w:tcPr>
          <w:p w14:paraId="5273DD3F" w14:textId="77777777" w:rsidR="003A1510" w:rsidRPr="00BE1C02" w:rsidRDefault="003A1510" w:rsidP="00964D6D">
            <w:pPr>
              <w:rPr>
                <w:rFonts w:ascii="Times New Roman" w:eastAsia="Times New Roman" w:hAnsi="Times New Roman" w:cs="Times New Roman"/>
              </w:rPr>
            </w:pPr>
            <w:r w:rsidRPr="00BE1C02">
              <w:rPr>
                <w:rFonts w:ascii="Times New Roman" w:eastAsia="Times New Roman" w:hAnsi="Times New Roman" w:cs="Times New Roman"/>
              </w:rPr>
              <w:t xml:space="preserve">Trypsin 12.5 ng/µL (4 h) + </w:t>
            </w:r>
          </w:p>
          <w:p w14:paraId="41FBA70F" w14:textId="77777777" w:rsidR="003A1510" w:rsidRPr="00BE1C02" w:rsidRDefault="003A1510" w:rsidP="00964D6D">
            <w:pPr>
              <w:rPr>
                <w:rFonts w:ascii="Times New Roman" w:eastAsia="Times New Roman" w:hAnsi="Times New Roman" w:cs="Times New Roman"/>
              </w:rPr>
            </w:pPr>
            <w:r w:rsidRPr="00BE1C02">
              <w:rPr>
                <w:rFonts w:ascii="Times New Roman" w:eastAsia="Times New Roman" w:hAnsi="Times New Roman" w:cs="Times New Roman"/>
              </w:rPr>
              <w:t>Trypsin 12.5 ng/µL (overnight)</w:t>
            </w:r>
          </w:p>
        </w:tc>
      </w:tr>
      <w:tr w:rsidR="00BE1C02" w:rsidRPr="00BE1C02" w14:paraId="3B82281A" w14:textId="77777777" w:rsidTr="00964D6D">
        <w:trPr>
          <w:jc w:val="center"/>
        </w:trPr>
        <w:tc>
          <w:tcPr>
            <w:tcW w:w="1075" w:type="dxa"/>
            <w:vAlign w:val="center"/>
          </w:tcPr>
          <w:p w14:paraId="5D2893B4" w14:textId="77777777" w:rsidR="003A1510" w:rsidRPr="00BE1C02" w:rsidRDefault="003A1510" w:rsidP="00964D6D">
            <w:pPr>
              <w:rPr>
                <w:rFonts w:ascii="Times New Roman" w:eastAsia="Times New Roman" w:hAnsi="Times New Roman" w:cs="Times New Roman"/>
              </w:rPr>
            </w:pPr>
            <w:r w:rsidRPr="00BE1C02">
              <w:rPr>
                <w:rFonts w:ascii="Times New Roman" w:eastAsia="Times New Roman" w:hAnsi="Times New Roman" w:cs="Times New Roman"/>
              </w:rPr>
              <w:t>2</w:t>
            </w:r>
          </w:p>
        </w:tc>
        <w:tc>
          <w:tcPr>
            <w:tcW w:w="4320" w:type="dxa"/>
            <w:vAlign w:val="center"/>
          </w:tcPr>
          <w:p w14:paraId="78B7429E" w14:textId="77777777" w:rsidR="003A1510" w:rsidRPr="00BE1C02" w:rsidRDefault="003A1510" w:rsidP="00964D6D">
            <w:pPr>
              <w:rPr>
                <w:rFonts w:ascii="Times New Roman" w:eastAsia="Times New Roman" w:hAnsi="Times New Roman" w:cs="Times New Roman"/>
              </w:rPr>
            </w:pPr>
            <w:r w:rsidRPr="00BE1C02">
              <w:rPr>
                <w:rFonts w:ascii="Times New Roman" w:eastAsia="Times New Roman" w:hAnsi="Times New Roman" w:cs="Times New Roman"/>
              </w:rPr>
              <w:t>After homogenization (whole gel)</w:t>
            </w:r>
          </w:p>
        </w:tc>
        <w:tc>
          <w:tcPr>
            <w:tcW w:w="3690" w:type="dxa"/>
            <w:vMerge/>
            <w:vAlign w:val="center"/>
          </w:tcPr>
          <w:p w14:paraId="2983AC9F" w14:textId="77777777" w:rsidR="003A1510" w:rsidRPr="00BE1C02" w:rsidRDefault="003A1510" w:rsidP="00964D6D">
            <w:pPr>
              <w:rPr>
                <w:rFonts w:ascii="Times New Roman" w:eastAsia="Times New Roman" w:hAnsi="Times New Roman" w:cs="Times New Roman"/>
              </w:rPr>
            </w:pPr>
          </w:p>
        </w:tc>
      </w:tr>
      <w:tr w:rsidR="00BE1C02" w:rsidRPr="00BE1C02" w14:paraId="0004680C" w14:textId="77777777" w:rsidTr="00964D6D">
        <w:trPr>
          <w:jc w:val="center"/>
        </w:trPr>
        <w:tc>
          <w:tcPr>
            <w:tcW w:w="1075" w:type="dxa"/>
            <w:vMerge w:val="restart"/>
            <w:vAlign w:val="center"/>
          </w:tcPr>
          <w:p w14:paraId="0B494D35" w14:textId="77777777" w:rsidR="003A1510" w:rsidRPr="00BE1C02" w:rsidRDefault="003A1510" w:rsidP="00964D6D">
            <w:pPr>
              <w:rPr>
                <w:rFonts w:ascii="Times New Roman" w:eastAsia="Times New Roman" w:hAnsi="Times New Roman" w:cs="Times New Roman"/>
              </w:rPr>
            </w:pPr>
            <w:r w:rsidRPr="00BE1C02">
              <w:rPr>
                <w:rFonts w:ascii="Times New Roman" w:eastAsia="Times New Roman" w:hAnsi="Times New Roman" w:cs="Times New Roman"/>
              </w:rPr>
              <w:t>3</w:t>
            </w:r>
          </w:p>
        </w:tc>
        <w:tc>
          <w:tcPr>
            <w:tcW w:w="4320" w:type="dxa"/>
            <w:vAlign w:val="center"/>
          </w:tcPr>
          <w:p w14:paraId="1623A2FA" w14:textId="77777777" w:rsidR="003A1510" w:rsidRPr="00BE1C02" w:rsidRDefault="003A1510" w:rsidP="00964D6D">
            <w:pPr>
              <w:rPr>
                <w:rFonts w:ascii="Times New Roman" w:eastAsia="Times New Roman" w:hAnsi="Times New Roman" w:cs="Times New Roman"/>
              </w:rPr>
            </w:pPr>
            <w:r w:rsidRPr="00BE1C02">
              <w:rPr>
                <w:rFonts w:ascii="Times New Roman" w:eastAsia="Times New Roman" w:hAnsi="Times New Roman" w:cs="Times New Roman"/>
              </w:rPr>
              <w:t>During in-gel digestion (single punch)</w:t>
            </w:r>
          </w:p>
        </w:tc>
        <w:tc>
          <w:tcPr>
            <w:tcW w:w="3690" w:type="dxa"/>
            <w:vMerge/>
            <w:vAlign w:val="center"/>
          </w:tcPr>
          <w:p w14:paraId="7030178D" w14:textId="77777777" w:rsidR="003A1510" w:rsidRPr="00BE1C02" w:rsidRDefault="003A1510" w:rsidP="00964D6D">
            <w:pPr>
              <w:rPr>
                <w:rFonts w:ascii="Times New Roman" w:eastAsia="Times New Roman" w:hAnsi="Times New Roman" w:cs="Times New Roman"/>
              </w:rPr>
            </w:pPr>
          </w:p>
        </w:tc>
      </w:tr>
      <w:tr w:rsidR="00BE1C02" w:rsidRPr="00BE1C02" w14:paraId="36DB3852" w14:textId="77777777" w:rsidTr="00964D6D">
        <w:trPr>
          <w:trHeight w:val="674"/>
          <w:jc w:val="center"/>
        </w:trPr>
        <w:tc>
          <w:tcPr>
            <w:tcW w:w="1075" w:type="dxa"/>
            <w:vMerge/>
            <w:vAlign w:val="center"/>
          </w:tcPr>
          <w:p w14:paraId="44185685" w14:textId="77777777" w:rsidR="003A1510" w:rsidRPr="00BE1C02" w:rsidRDefault="003A1510" w:rsidP="00964D6D">
            <w:pPr>
              <w:rPr>
                <w:rFonts w:ascii="Times New Roman" w:eastAsia="Times New Roman" w:hAnsi="Times New Roman" w:cs="Times New Roman"/>
              </w:rPr>
            </w:pPr>
          </w:p>
        </w:tc>
        <w:tc>
          <w:tcPr>
            <w:tcW w:w="4320" w:type="dxa"/>
            <w:vAlign w:val="center"/>
          </w:tcPr>
          <w:p w14:paraId="74BC1511" w14:textId="77777777" w:rsidR="003A1510" w:rsidRPr="00BE1C02" w:rsidRDefault="003A1510" w:rsidP="00964D6D">
            <w:pPr>
              <w:rPr>
                <w:rFonts w:ascii="Times New Roman" w:eastAsia="DengXian" w:hAnsi="Times New Roman" w:cs="Times New Roman"/>
              </w:rPr>
            </w:pPr>
            <w:r w:rsidRPr="00BE1C02">
              <w:rPr>
                <w:rFonts w:ascii="Times New Roman" w:eastAsia="DengXian" w:hAnsi="Times New Roman" w:cs="Times New Roman"/>
              </w:rPr>
              <w:t>During in-gel digestion (single punch)</w:t>
            </w:r>
          </w:p>
        </w:tc>
        <w:tc>
          <w:tcPr>
            <w:tcW w:w="3690" w:type="dxa"/>
            <w:vAlign w:val="center"/>
          </w:tcPr>
          <w:p w14:paraId="6E811254" w14:textId="77777777" w:rsidR="003A1510" w:rsidRPr="00BE1C02" w:rsidRDefault="003A1510" w:rsidP="00964D6D">
            <w:pPr>
              <w:rPr>
                <w:rFonts w:ascii="Times New Roman" w:eastAsia="Times New Roman" w:hAnsi="Times New Roman" w:cs="Times New Roman"/>
              </w:rPr>
            </w:pPr>
            <w:r w:rsidRPr="00BE1C02">
              <w:rPr>
                <w:rFonts w:ascii="Times New Roman" w:eastAsia="DengXian" w:hAnsi="Times New Roman" w:cs="Times New Roman"/>
              </w:rPr>
              <w:t xml:space="preserve">Lys-C </w:t>
            </w:r>
            <w:r w:rsidRPr="00BE1C02">
              <w:rPr>
                <w:rFonts w:ascii="Times New Roman" w:hAnsi="Times New Roman" w:cs="Times New Roman"/>
              </w:rPr>
              <w:t xml:space="preserve">6.25 </w:t>
            </w:r>
            <w:r w:rsidRPr="00BE1C02">
              <w:rPr>
                <w:rFonts w:ascii="Times New Roman" w:eastAsia="Times New Roman" w:hAnsi="Times New Roman" w:cs="Times New Roman"/>
              </w:rPr>
              <w:t xml:space="preserve">ng/µL (4 h) + </w:t>
            </w:r>
          </w:p>
          <w:p w14:paraId="68A902BF" w14:textId="77777777" w:rsidR="003A1510" w:rsidRPr="00BE1C02" w:rsidRDefault="003A1510" w:rsidP="00964D6D">
            <w:pPr>
              <w:rPr>
                <w:rFonts w:ascii="Times New Roman" w:eastAsia="DengXian" w:hAnsi="Times New Roman" w:cs="Times New Roman"/>
              </w:rPr>
            </w:pPr>
            <w:r w:rsidRPr="00BE1C02">
              <w:rPr>
                <w:rFonts w:ascii="Times New Roman" w:eastAsia="Times New Roman" w:hAnsi="Times New Roman" w:cs="Times New Roman"/>
              </w:rPr>
              <w:t>Trypsin 12.5 ng/µL (overnight)</w:t>
            </w:r>
          </w:p>
        </w:tc>
      </w:tr>
      <w:tr w:rsidR="00BE1C02" w:rsidRPr="00BE1C02" w14:paraId="51DEAC24" w14:textId="77777777" w:rsidTr="00964D6D">
        <w:trPr>
          <w:jc w:val="center"/>
        </w:trPr>
        <w:tc>
          <w:tcPr>
            <w:tcW w:w="1075" w:type="dxa"/>
            <w:vMerge/>
            <w:vAlign w:val="center"/>
          </w:tcPr>
          <w:p w14:paraId="130C80F3" w14:textId="77777777" w:rsidR="003A1510" w:rsidRPr="00BE1C02" w:rsidRDefault="003A1510" w:rsidP="00964D6D">
            <w:pPr>
              <w:rPr>
                <w:rFonts w:ascii="Times New Roman" w:eastAsia="Times New Roman" w:hAnsi="Times New Roman" w:cs="Times New Roman"/>
              </w:rPr>
            </w:pPr>
          </w:p>
        </w:tc>
        <w:tc>
          <w:tcPr>
            <w:tcW w:w="4320" w:type="dxa"/>
            <w:vAlign w:val="center"/>
          </w:tcPr>
          <w:p w14:paraId="61BBB7FA" w14:textId="77777777" w:rsidR="003A1510" w:rsidRPr="00BE1C02" w:rsidRDefault="003A1510" w:rsidP="00964D6D">
            <w:pPr>
              <w:rPr>
                <w:rFonts w:ascii="Times New Roman" w:eastAsia="DengXian" w:hAnsi="Times New Roman" w:cs="Times New Roman"/>
              </w:rPr>
            </w:pPr>
            <w:r w:rsidRPr="00BE1C02">
              <w:rPr>
                <w:rFonts w:ascii="Times New Roman" w:eastAsia="DengXian" w:hAnsi="Times New Roman" w:cs="Times New Roman"/>
              </w:rPr>
              <w:t>During in-gel digestion (single punch)</w:t>
            </w:r>
          </w:p>
        </w:tc>
        <w:tc>
          <w:tcPr>
            <w:tcW w:w="3690" w:type="dxa"/>
            <w:vAlign w:val="center"/>
          </w:tcPr>
          <w:p w14:paraId="798DD985" w14:textId="77777777" w:rsidR="003A1510" w:rsidRPr="00BE1C02" w:rsidRDefault="003A1510" w:rsidP="00964D6D">
            <w:pPr>
              <w:rPr>
                <w:rFonts w:ascii="Times New Roman" w:eastAsia="DengXian" w:hAnsi="Times New Roman" w:cs="Times New Roman"/>
              </w:rPr>
            </w:pPr>
            <w:r w:rsidRPr="00BE1C02">
              <w:rPr>
                <w:rFonts w:ascii="Times New Roman" w:eastAsia="DengXian" w:hAnsi="Times New Roman" w:cs="Times New Roman"/>
              </w:rPr>
              <w:t xml:space="preserve">Trypsin </w:t>
            </w:r>
            <w:r w:rsidRPr="00BE1C02">
              <w:rPr>
                <w:rFonts w:ascii="Times New Roman" w:eastAsia="Times New Roman" w:hAnsi="Times New Roman" w:cs="Times New Roman"/>
              </w:rPr>
              <w:t>12.5 ng/µL</w:t>
            </w:r>
            <w:r w:rsidRPr="00BE1C02">
              <w:rPr>
                <w:rFonts w:ascii="Times New Roman" w:eastAsia="DengXian" w:hAnsi="Times New Roman" w:cs="Times New Roman"/>
              </w:rPr>
              <w:t xml:space="preserve"> (3 h)</w:t>
            </w:r>
          </w:p>
        </w:tc>
      </w:tr>
    </w:tbl>
    <w:p w14:paraId="667EBF69" w14:textId="77777777" w:rsidR="003A1510" w:rsidRPr="00BE1C02" w:rsidRDefault="003A1510" w:rsidP="003A1510">
      <w:pPr>
        <w:spacing w:after="0" w:line="480" w:lineRule="auto"/>
        <w:rPr>
          <w:rFonts w:ascii="Times New Roman" w:eastAsia="Times New Roman" w:hAnsi="Times New Roman" w:cs="Times New Roman"/>
        </w:rPr>
      </w:pPr>
      <w:r w:rsidRPr="00BE1C02">
        <w:rPr>
          <w:rFonts w:ascii="Times New Roman" w:eastAsia="Times New Roman" w:hAnsi="Times New Roman" w:cs="Times New Roman"/>
        </w:rPr>
        <w:t xml:space="preserve">Note that these optimizations are carried using mouse brain slices under the </w:t>
      </w:r>
      <w:proofErr w:type="spellStart"/>
      <w:r w:rsidRPr="00BE1C02">
        <w:rPr>
          <w:rFonts w:ascii="Times New Roman" w:eastAsia="Times New Roman" w:hAnsi="Times New Roman" w:cs="Times New Roman"/>
        </w:rPr>
        <w:t>ProteomEx</w:t>
      </w:r>
      <w:proofErr w:type="spellEnd"/>
      <w:r w:rsidRPr="00BE1C02">
        <w:rPr>
          <w:rFonts w:ascii="Times New Roman" w:eastAsia="Times New Roman" w:hAnsi="Times New Roman" w:cs="Times New Roman"/>
        </w:rPr>
        <w:t xml:space="preserve"> workflow.</w:t>
      </w:r>
    </w:p>
    <w:p w14:paraId="55A06305" w14:textId="77777777" w:rsidR="003A1510" w:rsidRPr="00BE1C02" w:rsidRDefault="003A1510">
      <w:pPr>
        <w:rPr>
          <w:rFonts w:ascii="Times New Roman" w:hAnsi="Times New Roman" w:cs="Times New Roman"/>
          <w:b/>
          <w:bCs/>
        </w:rPr>
      </w:pPr>
    </w:p>
    <w:p w14:paraId="6D247D7C" w14:textId="3C4C492F" w:rsidR="002C4FB6" w:rsidRPr="00BE1C02" w:rsidRDefault="002C4FB6">
      <w:pPr>
        <w:rPr>
          <w:rFonts w:ascii="Times New Roman" w:hAnsi="Times New Roman" w:cs="Times New Roman"/>
          <w:b/>
          <w:bCs/>
          <w:lang w:val="en"/>
        </w:rPr>
      </w:pPr>
      <w:r w:rsidRPr="00BE1C02">
        <w:rPr>
          <w:rFonts w:ascii="Times New Roman" w:hAnsi="Times New Roman" w:cs="Times New Roman"/>
          <w:b/>
          <w:bCs/>
          <w:lang w:val="en"/>
        </w:rPr>
        <w:br w:type="page"/>
      </w:r>
    </w:p>
    <w:p w14:paraId="50736227" w14:textId="7E8F5DF6" w:rsidR="00CB59FB" w:rsidRPr="00BE1C02" w:rsidRDefault="00462D27" w:rsidP="00790C4B">
      <w:pPr>
        <w:spacing w:after="0" w:line="360" w:lineRule="auto"/>
        <w:rPr>
          <w:rFonts w:ascii="Times New Roman" w:eastAsiaTheme="minorEastAsia" w:hAnsi="Times New Roman" w:cs="Times New Roman"/>
          <w:b/>
          <w:bCs/>
          <w:sz w:val="24"/>
          <w:szCs w:val="24"/>
        </w:rPr>
      </w:pPr>
      <w:bookmarkStart w:id="6" w:name="_Toc1388393681"/>
      <w:r w:rsidRPr="00BE1C02">
        <w:rPr>
          <w:rFonts w:ascii="Times New Roman" w:eastAsia="SimSun" w:hAnsi="Times New Roman" w:cs="Times New Roman"/>
          <w:b/>
          <w:bCs/>
          <w:sz w:val="24"/>
          <w:szCs w:val="24"/>
        </w:rPr>
        <w:lastRenderedPageBreak/>
        <w:t>Supplementary</w:t>
      </w:r>
      <w:r w:rsidRPr="00BE1C02">
        <w:rPr>
          <w:rFonts w:ascii="Times New Roman" w:eastAsiaTheme="minorEastAsia" w:hAnsi="Times New Roman" w:cs="Times New Roman"/>
          <w:b/>
          <w:bCs/>
          <w:sz w:val="24"/>
          <w:szCs w:val="24"/>
        </w:rPr>
        <w:t xml:space="preserve"> </w:t>
      </w:r>
      <w:r w:rsidR="00CB59FB" w:rsidRPr="00BE1C02">
        <w:rPr>
          <w:rFonts w:ascii="Times New Roman" w:eastAsiaTheme="minorEastAsia" w:hAnsi="Times New Roman" w:cs="Times New Roman"/>
          <w:b/>
          <w:bCs/>
          <w:sz w:val="24"/>
          <w:szCs w:val="24"/>
        </w:rPr>
        <w:t xml:space="preserve">Table 3. </w:t>
      </w:r>
      <w:r w:rsidR="00CB59FB" w:rsidRPr="00BE1C02">
        <w:rPr>
          <w:rFonts w:ascii="Times New Roman" w:eastAsiaTheme="minorEastAsia" w:hAnsi="Times New Roman" w:cs="Times New Roman"/>
          <w:sz w:val="24"/>
          <w:szCs w:val="24"/>
        </w:rPr>
        <w:t>Sample collection of CRC tissue-hydrogel composites from three patients.</w:t>
      </w:r>
    </w:p>
    <w:tbl>
      <w:tblPr>
        <w:tblStyle w:val="TableGrid"/>
        <w:tblW w:w="8365" w:type="dxa"/>
        <w:jc w:val="center"/>
        <w:tblLook w:val="04A0" w:firstRow="1" w:lastRow="0" w:firstColumn="1" w:lastColumn="0" w:noHBand="0" w:noVBand="1"/>
      </w:tblPr>
      <w:tblGrid>
        <w:gridCol w:w="1524"/>
        <w:gridCol w:w="1080"/>
        <w:gridCol w:w="2247"/>
        <w:gridCol w:w="2247"/>
        <w:gridCol w:w="1267"/>
      </w:tblGrid>
      <w:tr w:rsidR="00BE1C02" w:rsidRPr="00BE1C02" w14:paraId="60F3E086" w14:textId="77777777" w:rsidTr="00BE1C02">
        <w:trPr>
          <w:jc w:val="center"/>
        </w:trPr>
        <w:tc>
          <w:tcPr>
            <w:tcW w:w="1525" w:type="dxa"/>
          </w:tcPr>
          <w:p w14:paraId="28BEC04F" w14:textId="088038B2" w:rsidR="0079304A" w:rsidRPr="00BE1C02" w:rsidRDefault="0079304A" w:rsidP="00790C4B">
            <w:pPr>
              <w:ind w:left="-110"/>
              <w:rPr>
                <w:rFonts w:ascii="Times New Roman" w:eastAsiaTheme="minorEastAsia" w:hAnsi="Times New Roman" w:cs="Times New Roman"/>
                <w:b/>
                <w:bCs/>
              </w:rPr>
            </w:pPr>
            <w:r w:rsidRPr="00BE1C02">
              <w:rPr>
                <w:rFonts w:ascii="Times New Roman" w:eastAsiaTheme="minorEastAsia" w:hAnsi="Times New Roman" w:cs="Times New Roman"/>
                <w:b/>
                <w:bCs/>
              </w:rPr>
              <w:t>Regions</w:t>
            </w:r>
          </w:p>
        </w:tc>
        <w:tc>
          <w:tcPr>
            <w:tcW w:w="1080" w:type="dxa"/>
          </w:tcPr>
          <w:p w14:paraId="38E44EF9" w14:textId="0EF8D8A9" w:rsidR="0079304A" w:rsidRPr="00BE1C02" w:rsidRDefault="0079304A">
            <w:pPr>
              <w:rPr>
                <w:rFonts w:ascii="Times New Roman" w:eastAsiaTheme="minorEastAsia" w:hAnsi="Times New Roman" w:cs="Times New Roman"/>
                <w:b/>
                <w:bCs/>
              </w:rPr>
            </w:pPr>
            <w:r w:rsidRPr="00BE1C02">
              <w:rPr>
                <w:rFonts w:ascii="Times New Roman" w:eastAsiaTheme="minorEastAsia" w:hAnsi="Times New Roman" w:cs="Times New Roman"/>
                <w:b/>
                <w:bCs/>
              </w:rPr>
              <w:t>Normal</w:t>
            </w:r>
          </w:p>
        </w:tc>
        <w:tc>
          <w:tcPr>
            <w:tcW w:w="2250" w:type="dxa"/>
          </w:tcPr>
          <w:p w14:paraId="29B669BF" w14:textId="50CDFFEF" w:rsidR="0079304A" w:rsidRPr="00BE1C02" w:rsidRDefault="0079304A">
            <w:pPr>
              <w:rPr>
                <w:rFonts w:ascii="Times New Roman" w:eastAsiaTheme="minorEastAsia" w:hAnsi="Times New Roman" w:cs="Times New Roman"/>
                <w:b/>
                <w:bCs/>
              </w:rPr>
            </w:pPr>
            <w:r w:rsidRPr="00BE1C02">
              <w:rPr>
                <w:rFonts w:ascii="Times New Roman" w:eastAsiaTheme="minorEastAsia" w:hAnsi="Times New Roman" w:cs="Times New Roman"/>
                <w:b/>
                <w:bCs/>
              </w:rPr>
              <w:t>Low-grade dysplasia</w:t>
            </w:r>
          </w:p>
        </w:tc>
        <w:tc>
          <w:tcPr>
            <w:tcW w:w="2250" w:type="dxa"/>
          </w:tcPr>
          <w:p w14:paraId="56037C35" w14:textId="449CF576" w:rsidR="0079304A" w:rsidRPr="00BE1C02" w:rsidRDefault="0079304A">
            <w:pPr>
              <w:rPr>
                <w:rFonts w:ascii="Times New Roman" w:eastAsiaTheme="minorEastAsia" w:hAnsi="Times New Roman" w:cs="Times New Roman"/>
                <w:b/>
                <w:bCs/>
              </w:rPr>
            </w:pPr>
            <w:r w:rsidRPr="00BE1C02">
              <w:rPr>
                <w:rFonts w:ascii="Times New Roman" w:eastAsiaTheme="minorEastAsia" w:hAnsi="Times New Roman" w:cs="Times New Roman"/>
                <w:b/>
                <w:bCs/>
              </w:rPr>
              <w:t>High-grade dysplasia</w:t>
            </w:r>
          </w:p>
        </w:tc>
        <w:tc>
          <w:tcPr>
            <w:tcW w:w="1260" w:type="dxa"/>
          </w:tcPr>
          <w:p w14:paraId="5EC0E374" w14:textId="384A37D9" w:rsidR="0079304A" w:rsidRPr="00BE1C02" w:rsidRDefault="0079304A">
            <w:pPr>
              <w:rPr>
                <w:rFonts w:ascii="Times New Roman" w:eastAsiaTheme="minorEastAsia" w:hAnsi="Times New Roman" w:cs="Times New Roman"/>
                <w:b/>
                <w:bCs/>
              </w:rPr>
            </w:pPr>
            <w:r w:rsidRPr="00BE1C02">
              <w:rPr>
                <w:rFonts w:ascii="Times New Roman" w:eastAsiaTheme="minorEastAsia" w:hAnsi="Times New Roman" w:cs="Times New Roman"/>
                <w:b/>
                <w:bCs/>
              </w:rPr>
              <w:t>Carcinoma</w:t>
            </w:r>
          </w:p>
        </w:tc>
      </w:tr>
      <w:tr w:rsidR="00BE1C02" w:rsidRPr="00BE1C02" w14:paraId="6D5DDB51" w14:textId="77777777" w:rsidTr="00BE1C02">
        <w:trPr>
          <w:jc w:val="center"/>
        </w:trPr>
        <w:tc>
          <w:tcPr>
            <w:tcW w:w="1525" w:type="dxa"/>
          </w:tcPr>
          <w:p w14:paraId="06F9612E" w14:textId="1CCFD313" w:rsidR="0079304A" w:rsidRPr="00BE1C02" w:rsidRDefault="0079304A" w:rsidP="00790C4B">
            <w:pPr>
              <w:ind w:left="-110"/>
              <w:rPr>
                <w:rFonts w:ascii="Times New Roman" w:eastAsiaTheme="minorEastAsia" w:hAnsi="Times New Roman" w:cs="Times New Roman"/>
              </w:rPr>
            </w:pPr>
            <w:r w:rsidRPr="00BE1C02">
              <w:rPr>
                <w:rFonts w:ascii="Times New Roman" w:eastAsiaTheme="minorEastAsia" w:hAnsi="Times New Roman" w:cs="Times New Roman"/>
              </w:rPr>
              <w:t>Patient 1 (n=3)</w:t>
            </w:r>
          </w:p>
        </w:tc>
        <w:tc>
          <w:tcPr>
            <w:tcW w:w="1080" w:type="dxa"/>
          </w:tcPr>
          <w:p w14:paraId="2811D5CA" w14:textId="44AF4009" w:rsidR="0079304A" w:rsidRPr="00BE1C02" w:rsidRDefault="0079304A" w:rsidP="00790C4B">
            <w:pPr>
              <w:jc w:val="center"/>
              <w:rPr>
                <w:rFonts w:ascii="Times New Roman" w:eastAsiaTheme="minorEastAsia" w:hAnsi="Times New Roman" w:cs="Times New Roman"/>
              </w:rPr>
            </w:pPr>
            <w:r w:rsidRPr="00BE1C02">
              <w:rPr>
                <w:rFonts w:ascii="Times New Roman" w:eastAsiaTheme="minorEastAsia" w:hAnsi="Times New Roman" w:cs="Times New Roman"/>
              </w:rPr>
              <w:t>6</w:t>
            </w:r>
          </w:p>
        </w:tc>
        <w:tc>
          <w:tcPr>
            <w:tcW w:w="2250" w:type="dxa"/>
          </w:tcPr>
          <w:p w14:paraId="4F436313" w14:textId="427EB0B5" w:rsidR="0079304A" w:rsidRPr="00BE1C02" w:rsidRDefault="0079304A" w:rsidP="00790C4B">
            <w:pPr>
              <w:jc w:val="center"/>
              <w:rPr>
                <w:rFonts w:ascii="Times New Roman" w:eastAsiaTheme="minorEastAsia" w:hAnsi="Times New Roman" w:cs="Times New Roman"/>
              </w:rPr>
            </w:pPr>
            <w:r w:rsidRPr="00BE1C02">
              <w:rPr>
                <w:rFonts w:ascii="Times New Roman" w:eastAsiaTheme="minorEastAsia" w:hAnsi="Times New Roman" w:cs="Times New Roman"/>
              </w:rPr>
              <w:t>5</w:t>
            </w:r>
          </w:p>
        </w:tc>
        <w:tc>
          <w:tcPr>
            <w:tcW w:w="2250" w:type="dxa"/>
          </w:tcPr>
          <w:p w14:paraId="673CAEAF" w14:textId="5958DFC7" w:rsidR="0079304A" w:rsidRPr="00BE1C02" w:rsidRDefault="0079304A" w:rsidP="00790C4B">
            <w:pPr>
              <w:jc w:val="center"/>
              <w:rPr>
                <w:rFonts w:ascii="Times New Roman" w:eastAsiaTheme="minorEastAsia" w:hAnsi="Times New Roman" w:cs="Times New Roman"/>
              </w:rPr>
            </w:pPr>
            <w:r w:rsidRPr="00BE1C02">
              <w:rPr>
                <w:rFonts w:ascii="Times New Roman" w:eastAsiaTheme="minorEastAsia" w:hAnsi="Times New Roman" w:cs="Times New Roman"/>
              </w:rPr>
              <w:t>6</w:t>
            </w:r>
          </w:p>
        </w:tc>
        <w:tc>
          <w:tcPr>
            <w:tcW w:w="1260" w:type="dxa"/>
          </w:tcPr>
          <w:p w14:paraId="1E06672A" w14:textId="5D14A871" w:rsidR="0079304A" w:rsidRPr="00BE1C02" w:rsidRDefault="0079304A" w:rsidP="00790C4B">
            <w:pPr>
              <w:jc w:val="center"/>
              <w:rPr>
                <w:rFonts w:ascii="Times New Roman" w:eastAsiaTheme="minorEastAsia" w:hAnsi="Times New Roman" w:cs="Times New Roman"/>
              </w:rPr>
            </w:pPr>
            <w:r w:rsidRPr="00BE1C02">
              <w:rPr>
                <w:rFonts w:ascii="Times New Roman" w:eastAsiaTheme="minorEastAsia" w:hAnsi="Times New Roman" w:cs="Times New Roman"/>
              </w:rPr>
              <w:t>11</w:t>
            </w:r>
          </w:p>
        </w:tc>
      </w:tr>
      <w:tr w:rsidR="00BE1C02" w:rsidRPr="00BE1C02" w14:paraId="5B715488" w14:textId="77777777" w:rsidTr="00BE1C02">
        <w:trPr>
          <w:jc w:val="center"/>
        </w:trPr>
        <w:tc>
          <w:tcPr>
            <w:tcW w:w="1525" w:type="dxa"/>
          </w:tcPr>
          <w:p w14:paraId="44B3A178" w14:textId="337E186B" w:rsidR="0079304A" w:rsidRPr="00BE1C02" w:rsidRDefault="0079304A" w:rsidP="00790C4B">
            <w:pPr>
              <w:ind w:left="-110"/>
              <w:rPr>
                <w:rFonts w:ascii="Times New Roman" w:eastAsiaTheme="minorEastAsia" w:hAnsi="Times New Roman" w:cs="Times New Roman"/>
              </w:rPr>
            </w:pPr>
            <w:r w:rsidRPr="00BE1C02">
              <w:rPr>
                <w:rFonts w:ascii="Times New Roman" w:eastAsiaTheme="minorEastAsia" w:hAnsi="Times New Roman" w:cs="Times New Roman"/>
              </w:rPr>
              <w:t>Patient 2 (n=1)</w:t>
            </w:r>
          </w:p>
        </w:tc>
        <w:tc>
          <w:tcPr>
            <w:tcW w:w="1080" w:type="dxa"/>
          </w:tcPr>
          <w:p w14:paraId="3A4659ED" w14:textId="02CEB189" w:rsidR="0079304A" w:rsidRPr="00BE1C02" w:rsidRDefault="0079304A" w:rsidP="00790C4B">
            <w:pPr>
              <w:jc w:val="center"/>
              <w:rPr>
                <w:rFonts w:ascii="Times New Roman" w:eastAsiaTheme="minorEastAsia" w:hAnsi="Times New Roman" w:cs="Times New Roman"/>
              </w:rPr>
            </w:pPr>
            <w:r w:rsidRPr="00BE1C02">
              <w:rPr>
                <w:rFonts w:ascii="Times New Roman" w:eastAsiaTheme="minorEastAsia" w:hAnsi="Times New Roman" w:cs="Times New Roman"/>
              </w:rPr>
              <w:t>-</w:t>
            </w:r>
          </w:p>
        </w:tc>
        <w:tc>
          <w:tcPr>
            <w:tcW w:w="2250" w:type="dxa"/>
          </w:tcPr>
          <w:p w14:paraId="37F4B110" w14:textId="7D69A19E" w:rsidR="0079304A" w:rsidRPr="00BE1C02" w:rsidRDefault="0079304A" w:rsidP="00790C4B">
            <w:pPr>
              <w:jc w:val="center"/>
              <w:rPr>
                <w:rFonts w:ascii="Times New Roman" w:eastAsiaTheme="minorEastAsia" w:hAnsi="Times New Roman" w:cs="Times New Roman"/>
              </w:rPr>
            </w:pPr>
            <w:r w:rsidRPr="00BE1C02">
              <w:rPr>
                <w:rFonts w:ascii="Times New Roman" w:eastAsiaTheme="minorEastAsia" w:hAnsi="Times New Roman" w:cs="Times New Roman"/>
              </w:rPr>
              <w:t>8</w:t>
            </w:r>
          </w:p>
        </w:tc>
        <w:tc>
          <w:tcPr>
            <w:tcW w:w="2250" w:type="dxa"/>
          </w:tcPr>
          <w:p w14:paraId="41399618" w14:textId="366DFD77" w:rsidR="0079304A" w:rsidRPr="00BE1C02" w:rsidRDefault="0079304A" w:rsidP="00790C4B">
            <w:pPr>
              <w:jc w:val="center"/>
              <w:rPr>
                <w:rFonts w:ascii="Times New Roman" w:eastAsiaTheme="minorEastAsia" w:hAnsi="Times New Roman" w:cs="Times New Roman"/>
              </w:rPr>
            </w:pPr>
            <w:r w:rsidRPr="00BE1C02">
              <w:rPr>
                <w:rFonts w:ascii="Times New Roman" w:eastAsiaTheme="minorEastAsia" w:hAnsi="Times New Roman" w:cs="Times New Roman"/>
              </w:rPr>
              <w:t>8</w:t>
            </w:r>
          </w:p>
        </w:tc>
        <w:tc>
          <w:tcPr>
            <w:tcW w:w="1260" w:type="dxa"/>
          </w:tcPr>
          <w:p w14:paraId="593FE40B" w14:textId="5A1A02CD" w:rsidR="0079304A" w:rsidRPr="00BE1C02" w:rsidRDefault="0079304A" w:rsidP="00790C4B">
            <w:pPr>
              <w:jc w:val="center"/>
              <w:rPr>
                <w:rFonts w:ascii="Times New Roman" w:eastAsiaTheme="minorEastAsia" w:hAnsi="Times New Roman" w:cs="Times New Roman"/>
              </w:rPr>
            </w:pPr>
            <w:r w:rsidRPr="00BE1C02">
              <w:rPr>
                <w:rFonts w:ascii="Times New Roman" w:eastAsiaTheme="minorEastAsia" w:hAnsi="Times New Roman" w:cs="Times New Roman"/>
              </w:rPr>
              <w:t>8</w:t>
            </w:r>
          </w:p>
        </w:tc>
      </w:tr>
      <w:tr w:rsidR="00BE1C02" w:rsidRPr="00BE1C02" w14:paraId="523AEF6E" w14:textId="77777777" w:rsidTr="00BE1C02">
        <w:trPr>
          <w:jc w:val="center"/>
        </w:trPr>
        <w:tc>
          <w:tcPr>
            <w:tcW w:w="1525" w:type="dxa"/>
          </w:tcPr>
          <w:p w14:paraId="25C4D4D4" w14:textId="5231AB47" w:rsidR="0079304A" w:rsidRPr="00BE1C02" w:rsidRDefault="0079304A" w:rsidP="00790C4B">
            <w:pPr>
              <w:ind w:left="-110"/>
              <w:rPr>
                <w:rFonts w:ascii="Times New Roman" w:eastAsiaTheme="minorEastAsia" w:hAnsi="Times New Roman" w:cs="Times New Roman"/>
              </w:rPr>
            </w:pPr>
            <w:r w:rsidRPr="00BE1C02">
              <w:rPr>
                <w:rFonts w:ascii="Times New Roman" w:eastAsiaTheme="minorEastAsia" w:hAnsi="Times New Roman" w:cs="Times New Roman"/>
              </w:rPr>
              <w:t>Patient 3 (n=1)</w:t>
            </w:r>
          </w:p>
        </w:tc>
        <w:tc>
          <w:tcPr>
            <w:tcW w:w="1080" w:type="dxa"/>
          </w:tcPr>
          <w:p w14:paraId="0B258051" w14:textId="3199CB9C" w:rsidR="0079304A" w:rsidRPr="00BE1C02" w:rsidRDefault="0079304A" w:rsidP="00790C4B">
            <w:pPr>
              <w:jc w:val="center"/>
              <w:rPr>
                <w:rFonts w:ascii="Times New Roman" w:eastAsiaTheme="minorEastAsia" w:hAnsi="Times New Roman" w:cs="Times New Roman"/>
              </w:rPr>
            </w:pPr>
            <w:r w:rsidRPr="00BE1C02">
              <w:rPr>
                <w:rFonts w:ascii="Times New Roman" w:eastAsiaTheme="minorEastAsia" w:hAnsi="Times New Roman" w:cs="Times New Roman"/>
              </w:rPr>
              <w:t>8</w:t>
            </w:r>
          </w:p>
        </w:tc>
        <w:tc>
          <w:tcPr>
            <w:tcW w:w="2250" w:type="dxa"/>
          </w:tcPr>
          <w:p w14:paraId="38B858DA" w14:textId="6A7BE0EF" w:rsidR="0079304A" w:rsidRPr="00BE1C02" w:rsidRDefault="0079304A" w:rsidP="00790C4B">
            <w:pPr>
              <w:jc w:val="center"/>
              <w:rPr>
                <w:rFonts w:ascii="Times New Roman" w:eastAsiaTheme="minorEastAsia" w:hAnsi="Times New Roman" w:cs="Times New Roman"/>
              </w:rPr>
            </w:pPr>
            <w:r w:rsidRPr="00BE1C02">
              <w:rPr>
                <w:rFonts w:ascii="Times New Roman" w:eastAsiaTheme="minorEastAsia" w:hAnsi="Times New Roman" w:cs="Times New Roman"/>
              </w:rPr>
              <w:t>8</w:t>
            </w:r>
          </w:p>
        </w:tc>
        <w:tc>
          <w:tcPr>
            <w:tcW w:w="2250" w:type="dxa"/>
          </w:tcPr>
          <w:p w14:paraId="13356A3B" w14:textId="67D0BB8F" w:rsidR="0079304A" w:rsidRPr="00BE1C02" w:rsidRDefault="0079304A" w:rsidP="00790C4B">
            <w:pPr>
              <w:jc w:val="center"/>
              <w:rPr>
                <w:rFonts w:ascii="Times New Roman" w:eastAsiaTheme="minorEastAsia" w:hAnsi="Times New Roman" w:cs="Times New Roman"/>
              </w:rPr>
            </w:pPr>
            <w:r w:rsidRPr="00BE1C02">
              <w:rPr>
                <w:rFonts w:ascii="Times New Roman" w:eastAsiaTheme="minorEastAsia" w:hAnsi="Times New Roman" w:cs="Times New Roman"/>
              </w:rPr>
              <w:t>-</w:t>
            </w:r>
          </w:p>
        </w:tc>
        <w:tc>
          <w:tcPr>
            <w:tcW w:w="1260" w:type="dxa"/>
          </w:tcPr>
          <w:p w14:paraId="03391468" w14:textId="5716E1C8" w:rsidR="0079304A" w:rsidRPr="00BE1C02" w:rsidRDefault="0079304A" w:rsidP="00790C4B">
            <w:pPr>
              <w:jc w:val="center"/>
              <w:rPr>
                <w:rFonts w:ascii="Times New Roman" w:eastAsiaTheme="minorEastAsia" w:hAnsi="Times New Roman" w:cs="Times New Roman"/>
              </w:rPr>
            </w:pPr>
            <w:r w:rsidRPr="00BE1C02">
              <w:rPr>
                <w:rFonts w:ascii="Times New Roman" w:eastAsiaTheme="minorEastAsia" w:hAnsi="Times New Roman" w:cs="Times New Roman"/>
              </w:rPr>
              <w:t>8</w:t>
            </w:r>
          </w:p>
        </w:tc>
      </w:tr>
    </w:tbl>
    <w:p w14:paraId="66B2F743" w14:textId="77777777" w:rsidR="00CB59FB" w:rsidRPr="00BE1C02" w:rsidRDefault="00CB59FB">
      <w:pPr>
        <w:rPr>
          <w:rFonts w:ascii="Times New Roman" w:eastAsiaTheme="minorEastAsia" w:hAnsi="Times New Roman" w:cs="Times New Roman"/>
          <w:b/>
          <w:bCs/>
        </w:rPr>
      </w:pPr>
    </w:p>
    <w:p w14:paraId="126D091A" w14:textId="77777777" w:rsidR="00CB59FB" w:rsidRPr="00BE1C02" w:rsidRDefault="00CB59FB">
      <w:pPr>
        <w:rPr>
          <w:rFonts w:ascii="Times New Roman" w:eastAsiaTheme="minorEastAsia" w:hAnsi="Times New Roman" w:cs="Times New Roman"/>
          <w:b/>
          <w:bCs/>
        </w:rPr>
      </w:pPr>
    </w:p>
    <w:p w14:paraId="2787DD89" w14:textId="77777777" w:rsidR="00CB59FB" w:rsidRPr="00BE1C02" w:rsidRDefault="00CB59FB">
      <w:pPr>
        <w:rPr>
          <w:rFonts w:ascii="Times New Roman" w:eastAsiaTheme="minorEastAsia" w:hAnsi="Times New Roman" w:cs="Times New Roman"/>
          <w:b/>
          <w:bCs/>
        </w:rPr>
      </w:pPr>
    </w:p>
    <w:p w14:paraId="4F6948C7" w14:textId="2052E780" w:rsidR="00CB59FB" w:rsidRPr="00BE1C02" w:rsidRDefault="00CB59FB">
      <w:pPr>
        <w:rPr>
          <w:rFonts w:ascii="Times New Roman" w:hAnsi="Times New Roman" w:cs="Times New Roman"/>
          <w:b/>
          <w:bCs/>
        </w:rPr>
      </w:pPr>
      <w:r w:rsidRPr="00BE1C02">
        <w:rPr>
          <w:rFonts w:ascii="Times New Roman" w:hAnsi="Times New Roman" w:cs="Times New Roman"/>
          <w:b/>
          <w:bCs/>
        </w:rPr>
        <w:br w:type="page"/>
      </w:r>
    </w:p>
    <w:p w14:paraId="31AF050D" w14:textId="7C8EDD79" w:rsidR="00FA5C58" w:rsidRPr="00BE1C02" w:rsidRDefault="00462D27" w:rsidP="00790C4B">
      <w:pPr>
        <w:spacing w:after="0" w:line="360" w:lineRule="auto"/>
        <w:rPr>
          <w:rFonts w:ascii="Times New Roman" w:hAnsi="Times New Roman" w:cs="Times New Roman"/>
          <w:sz w:val="24"/>
          <w:szCs w:val="24"/>
        </w:rPr>
      </w:pPr>
      <w:r w:rsidRPr="00BE1C02">
        <w:rPr>
          <w:rFonts w:ascii="Times New Roman" w:eastAsia="SimSun" w:hAnsi="Times New Roman" w:cs="Times New Roman"/>
          <w:b/>
          <w:bCs/>
          <w:sz w:val="24"/>
          <w:szCs w:val="24"/>
        </w:rPr>
        <w:lastRenderedPageBreak/>
        <w:t>Supplementary</w:t>
      </w:r>
      <w:r w:rsidRPr="00BE1C02">
        <w:rPr>
          <w:rFonts w:ascii="Times New Roman" w:hAnsi="Times New Roman" w:cs="Times New Roman"/>
          <w:b/>
          <w:bCs/>
          <w:sz w:val="24"/>
          <w:szCs w:val="24"/>
        </w:rPr>
        <w:t xml:space="preserve"> </w:t>
      </w:r>
      <w:r w:rsidR="00FA5C58" w:rsidRPr="00BE1C02">
        <w:rPr>
          <w:rFonts w:ascii="Times New Roman" w:hAnsi="Times New Roman" w:cs="Times New Roman"/>
          <w:b/>
          <w:bCs/>
          <w:sz w:val="24"/>
          <w:szCs w:val="24"/>
        </w:rPr>
        <w:t xml:space="preserve">Table </w:t>
      </w:r>
      <w:r w:rsidR="00CB59FB" w:rsidRPr="00BE1C02">
        <w:rPr>
          <w:rFonts w:ascii="Times New Roman" w:eastAsiaTheme="minorEastAsia" w:hAnsi="Times New Roman" w:cs="Times New Roman"/>
          <w:b/>
          <w:bCs/>
          <w:sz w:val="24"/>
          <w:szCs w:val="24"/>
        </w:rPr>
        <w:t>4</w:t>
      </w:r>
      <w:r w:rsidR="00FA5C58" w:rsidRPr="00BE1C02">
        <w:rPr>
          <w:rFonts w:ascii="Times New Roman" w:hAnsi="Times New Roman" w:cs="Times New Roman"/>
          <w:b/>
          <w:bCs/>
          <w:sz w:val="24"/>
          <w:szCs w:val="24"/>
        </w:rPr>
        <w:t xml:space="preserve">. </w:t>
      </w:r>
      <w:r w:rsidR="00FA5C58" w:rsidRPr="00BE1C02">
        <w:rPr>
          <w:rFonts w:ascii="Times New Roman" w:hAnsi="Times New Roman" w:cs="Times New Roman"/>
          <w:sz w:val="24"/>
          <w:szCs w:val="24"/>
        </w:rPr>
        <w:t xml:space="preserve">Chemical composition of reagents and buffers for </w:t>
      </w:r>
      <w:r w:rsidR="00842B26" w:rsidRPr="00BE1C02">
        <w:rPr>
          <w:rFonts w:ascii="Times New Roman" w:hAnsi="Times New Roman" w:cs="Times New Roman"/>
          <w:sz w:val="24"/>
          <w:szCs w:val="24"/>
        </w:rPr>
        <w:t>FAXP</w:t>
      </w:r>
      <w:r w:rsidR="005F465C" w:rsidRPr="00BE1C02">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1806"/>
        <w:gridCol w:w="1773"/>
        <w:gridCol w:w="3376"/>
        <w:gridCol w:w="2395"/>
      </w:tblGrid>
      <w:tr w:rsidR="00BE1C02" w:rsidRPr="00BE1C02" w14:paraId="1681D3EE" w14:textId="77777777" w:rsidTr="00413E1F">
        <w:tc>
          <w:tcPr>
            <w:tcW w:w="1806" w:type="dxa"/>
          </w:tcPr>
          <w:p w14:paraId="471C57DC" w14:textId="71B2FCBC" w:rsidR="004157EC" w:rsidRPr="00BE1C02" w:rsidRDefault="004157EC">
            <w:pPr>
              <w:rPr>
                <w:rFonts w:ascii="Times New Roman" w:hAnsi="Times New Roman" w:cs="Times New Roman"/>
                <w:b/>
                <w:bCs/>
              </w:rPr>
            </w:pPr>
            <w:r w:rsidRPr="00BE1C02">
              <w:rPr>
                <w:rFonts w:ascii="Times New Roman" w:hAnsi="Times New Roman" w:cs="Times New Roman"/>
                <w:b/>
                <w:bCs/>
              </w:rPr>
              <w:t>Purpose</w:t>
            </w:r>
          </w:p>
        </w:tc>
        <w:tc>
          <w:tcPr>
            <w:tcW w:w="1773" w:type="dxa"/>
          </w:tcPr>
          <w:p w14:paraId="256378C0" w14:textId="5A934576" w:rsidR="004157EC" w:rsidRPr="00BE1C02" w:rsidRDefault="004157EC">
            <w:pPr>
              <w:rPr>
                <w:rFonts w:ascii="Times New Roman" w:hAnsi="Times New Roman" w:cs="Times New Roman"/>
                <w:b/>
                <w:bCs/>
              </w:rPr>
            </w:pPr>
            <w:r w:rsidRPr="00BE1C02">
              <w:rPr>
                <w:rFonts w:ascii="Times New Roman" w:hAnsi="Times New Roman" w:cs="Times New Roman"/>
                <w:b/>
                <w:bCs/>
              </w:rPr>
              <w:t>Solution name</w:t>
            </w:r>
          </w:p>
        </w:tc>
        <w:tc>
          <w:tcPr>
            <w:tcW w:w="3376" w:type="dxa"/>
          </w:tcPr>
          <w:p w14:paraId="741C31D1" w14:textId="5A44043A" w:rsidR="004157EC" w:rsidRPr="00BE1C02" w:rsidRDefault="004157EC">
            <w:pPr>
              <w:rPr>
                <w:rFonts w:ascii="Times New Roman" w:hAnsi="Times New Roman" w:cs="Times New Roman"/>
                <w:b/>
                <w:bCs/>
              </w:rPr>
            </w:pPr>
            <w:r w:rsidRPr="00BE1C02">
              <w:rPr>
                <w:rFonts w:ascii="Times New Roman" w:hAnsi="Times New Roman" w:cs="Times New Roman"/>
                <w:b/>
                <w:bCs/>
              </w:rPr>
              <w:t>Solution formula</w:t>
            </w:r>
          </w:p>
        </w:tc>
        <w:tc>
          <w:tcPr>
            <w:tcW w:w="2395" w:type="dxa"/>
          </w:tcPr>
          <w:p w14:paraId="78B0177B" w14:textId="0BD28A5E" w:rsidR="004157EC" w:rsidRPr="00BE1C02" w:rsidRDefault="004157EC">
            <w:pPr>
              <w:rPr>
                <w:rFonts w:ascii="Times New Roman" w:hAnsi="Times New Roman" w:cs="Times New Roman"/>
                <w:b/>
                <w:bCs/>
              </w:rPr>
            </w:pPr>
            <w:r w:rsidRPr="00BE1C02">
              <w:rPr>
                <w:rFonts w:ascii="Times New Roman" w:hAnsi="Times New Roman" w:cs="Times New Roman"/>
                <w:b/>
                <w:bCs/>
              </w:rPr>
              <w:t>Storage temperature</w:t>
            </w:r>
          </w:p>
        </w:tc>
      </w:tr>
      <w:tr w:rsidR="00BE1C02" w:rsidRPr="00BE1C02" w14:paraId="4B386CFD" w14:textId="77777777" w:rsidTr="00413E1F">
        <w:tc>
          <w:tcPr>
            <w:tcW w:w="1806" w:type="dxa"/>
            <w:vMerge w:val="restart"/>
          </w:tcPr>
          <w:p w14:paraId="0DAC09E3" w14:textId="530AF6B5" w:rsidR="003255D2" w:rsidRPr="00BE1C02" w:rsidRDefault="003255D2">
            <w:pPr>
              <w:rPr>
                <w:rFonts w:ascii="Times New Roman" w:hAnsi="Times New Roman" w:cs="Times New Roman"/>
              </w:rPr>
            </w:pPr>
            <w:r w:rsidRPr="00BE1C02">
              <w:rPr>
                <w:rFonts w:ascii="Times New Roman" w:hAnsi="Times New Roman" w:cs="Times New Roman"/>
              </w:rPr>
              <w:t xml:space="preserve">Protein </w:t>
            </w:r>
            <w:r w:rsidR="00646675">
              <w:rPr>
                <w:rFonts w:ascii="Times New Roman" w:eastAsiaTheme="minorEastAsia" w:hAnsi="Times New Roman" w:cs="Times New Roman" w:hint="eastAsia"/>
              </w:rPr>
              <w:t>a</w:t>
            </w:r>
            <w:r w:rsidRPr="00BE1C02">
              <w:rPr>
                <w:rFonts w:ascii="Times New Roman" w:hAnsi="Times New Roman" w:cs="Times New Roman"/>
              </w:rPr>
              <w:t>nchoring</w:t>
            </w:r>
          </w:p>
        </w:tc>
        <w:tc>
          <w:tcPr>
            <w:tcW w:w="1773" w:type="dxa"/>
          </w:tcPr>
          <w:p w14:paraId="1C03F454" w14:textId="3AEBA1A0" w:rsidR="003255D2" w:rsidRPr="00BE1C02" w:rsidRDefault="003255D2">
            <w:pPr>
              <w:rPr>
                <w:rFonts w:ascii="Times New Roman" w:hAnsi="Times New Roman" w:cs="Times New Roman"/>
              </w:rPr>
            </w:pPr>
            <w:r w:rsidRPr="00BE1C02">
              <w:rPr>
                <w:rFonts w:ascii="Times New Roman" w:hAnsi="Times New Roman" w:cs="Times New Roman"/>
              </w:rPr>
              <w:t>NSA stock</w:t>
            </w:r>
          </w:p>
        </w:tc>
        <w:tc>
          <w:tcPr>
            <w:tcW w:w="3376" w:type="dxa"/>
          </w:tcPr>
          <w:p w14:paraId="5EC0EA18" w14:textId="2815AE99" w:rsidR="003255D2" w:rsidRPr="00BE1C02" w:rsidRDefault="003255D2" w:rsidP="004157EC">
            <w:pPr>
              <w:rPr>
                <w:rFonts w:ascii="Times New Roman" w:hAnsi="Times New Roman" w:cs="Times New Roman"/>
              </w:rPr>
            </w:pPr>
            <w:r w:rsidRPr="00BE1C02">
              <w:rPr>
                <w:rFonts w:ascii="Times New Roman" w:hAnsi="Times New Roman" w:cs="Times New Roman"/>
              </w:rPr>
              <w:t xml:space="preserve">Dissolve 100 mg of NSA in the </w:t>
            </w:r>
            <w:r w:rsidRPr="00BE1C02">
              <w:rPr>
                <w:rFonts w:ascii="Times New Roman" w:eastAsia="Times New Roman" w:hAnsi="Times New Roman" w:cs="Times New Roman"/>
              </w:rPr>
              <w:t>anhydrous DMSO</w:t>
            </w:r>
            <w:r w:rsidRPr="00BE1C02">
              <w:rPr>
                <w:rFonts w:ascii="Times New Roman" w:hAnsi="Times New Roman" w:cs="Times New Roman"/>
              </w:rPr>
              <w:t xml:space="preserve"> to make the final volume at 10 </w:t>
            </w:r>
            <w:proofErr w:type="spellStart"/>
            <w:r w:rsidRPr="00BE1C02">
              <w:rPr>
                <w:rFonts w:ascii="Times New Roman" w:hAnsi="Times New Roman" w:cs="Times New Roman"/>
              </w:rPr>
              <w:t>mL.</w:t>
            </w:r>
            <w:proofErr w:type="spellEnd"/>
          </w:p>
        </w:tc>
        <w:tc>
          <w:tcPr>
            <w:tcW w:w="2395" w:type="dxa"/>
          </w:tcPr>
          <w:p w14:paraId="29E181AC" w14:textId="3DFB8F8B" w:rsidR="003255D2" w:rsidRPr="00BE1C02" w:rsidRDefault="003255D2" w:rsidP="004157EC">
            <w:pPr>
              <w:rPr>
                <w:rFonts w:ascii="Times New Roman" w:hAnsi="Times New Roman" w:cs="Times New Roman"/>
              </w:rPr>
            </w:pPr>
            <w:r w:rsidRPr="00BE1C02">
              <w:rPr>
                <w:rFonts w:ascii="Times New Roman" w:hAnsi="Times New Roman" w:cs="Times New Roman"/>
              </w:rPr>
              <w:t>Store at 4℃</w:t>
            </w:r>
          </w:p>
        </w:tc>
      </w:tr>
      <w:tr w:rsidR="00BE1C02" w:rsidRPr="00BE1C02" w14:paraId="431ADCA1" w14:textId="77777777" w:rsidTr="00413E1F">
        <w:tc>
          <w:tcPr>
            <w:tcW w:w="1806" w:type="dxa"/>
            <w:vMerge/>
          </w:tcPr>
          <w:p w14:paraId="26B49F7E" w14:textId="77777777" w:rsidR="003255D2" w:rsidRPr="00BE1C02" w:rsidRDefault="003255D2">
            <w:pPr>
              <w:rPr>
                <w:rFonts w:ascii="Times New Roman" w:hAnsi="Times New Roman" w:cs="Times New Roman"/>
              </w:rPr>
            </w:pPr>
          </w:p>
        </w:tc>
        <w:tc>
          <w:tcPr>
            <w:tcW w:w="1773" w:type="dxa"/>
          </w:tcPr>
          <w:p w14:paraId="7A5772C5" w14:textId="6D665740" w:rsidR="003255D2" w:rsidRPr="00BE1C02" w:rsidRDefault="003255D2">
            <w:pPr>
              <w:rPr>
                <w:rFonts w:ascii="Times New Roman" w:hAnsi="Times New Roman" w:cs="Times New Roman"/>
              </w:rPr>
            </w:pPr>
            <w:r w:rsidRPr="00BE1C02">
              <w:rPr>
                <w:rFonts w:ascii="Times New Roman" w:hAnsi="Times New Roman" w:cs="Times New Roman"/>
              </w:rPr>
              <w:t>Protein anchoring buffer</w:t>
            </w:r>
          </w:p>
        </w:tc>
        <w:tc>
          <w:tcPr>
            <w:tcW w:w="3376" w:type="dxa"/>
          </w:tcPr>
          <w:p w14:paraId="07DAF325" w14:textId="7462E53F" w:rsidR="003255D2" w:rsidRPr="00BE1C02" w:rsidRDefault="006C4946" w:rsidP="004157EC">
            <w:pPr>
              <w:rPr>
                <w:rFonts w:ascii="Times New Roman" w:hAnsi="Times New Roman" w:cs="Times New Roman"/>
              </w:rPr>
            </w:pPr>
            <w:r w:rsidRPr="00BE1C02">
              <w:rPr>
                <w:rFonts w:ascii="Times New Roman" w:hAnsi="Times New Roman" w:cs="Times New Roman"/>
              </w:rPr>
              <w:t xml:space="preserve">Mix 25 mL 0.2 M MES stock solution with 25 mL </w:t>
            </w:r>
            <w:r w:rsidRPr="00BE1C02">
              <w:rPr>
                <w:rFonts w:ascii="Times New Roman" w:eastAsia="Times New Roman" w:hAnsi="Times New Roman" w:cs="Times New Roman"/>
              </w:rPr>
              <w:t>ddH</w:t>
            </w:r>
            <w:r w:rsidRPr="00BE1C02">
              <w:rPr>
                <w:rFonts w:ascii="Times New Roman" w:eastAsia="Times New Roman" w:hAnsi="Times New Roman" w:cs="Times New Roman"/>
                <w:vertAlign w:val="subscript"/>
              </w:rPr>
              <w:t>2</w:t>
            </w:r>
            <w:r w:rsidRPr="00BE1C02">
              <w:rPr>
                <w:rFonts w:ascii="Times New Roman" w:eastAsia="Times New Roman" w:hAnsi="Times New Roman" w:cs="Times New Roman"/>
              </w:rPr>
              <w:t>O</w:t>
            </w:r>
            <w:r w:rsidRPr="00BE1C02">
              <w:rPr>
                <w:rFonts w:ascii="Times New Roman" w:hAnsi="Times New Roman" w:cs="Times New Roman"/>
              </w:rPr>
              <w:t xml:space="preserve"> to make the final volume at 50 mL</w:t>
            </w:r>
            <w:r w:rsidRPr="00BE1C02">
              <w:rPr>
                <w:rFonts w:ascii="Times New Roman" w:eastAsia="Times New Roman" w:hAnsi="Times New Roman" w:cs="Times New Roman"/>
              </w:rPr>
              <w:t xml:space="preserve"> and test if the pH is at 6.0.</w:t>
            </w:r>
            <w:r w:rsidR="003C5A07" w:rsidRPr="00BE1C02">
              <w:rPr>
                <w:rFonts w:ascii="Times New Roman" w:eastAsia="Times New Roman" w:hAnsi="Times New Roman" w:cs="Times New Roman"/>
              </w:rPr>
              <w:fldChar w:fldCharType="begin">
                <w:fldData xml:space="preserve">PEVuZE5vdGU+PENpdGU+PEF1dGhvcj5UaWxsYmVyZzwvQXV0aG9yPjxZZWFyPjIwMTY8L1llYXI+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</w:fldData>
              </w:fldChar>
            </w:r>
            <w:r w:rsidR="003C5A07" w:rsidRPr="00BE1C02">
              <w:rPr>
                <w:rFonts w:ascii="Times New Roman" w:eastAsia="Times New Roman" w:hAnsi="Times New Roman" w:cs="Times New Roman"/>
              </w:rPr>
              <w:instrText xml:space="preserve"> ADDIN EN.CITE </w:instrText>
            </w:r>
            <w:r w:rsidR="003C5A07" w:rsidRPr="00BE1C02">
              <w:rPr>
                <w:rFonts w:ascii="Times New Roman" w:eastAsia="Times New Roman" w:hAnsi="Times New Roman" w:cs="Times New Roman"/>
              </w:rPr>
              <w:fldChar w:fldCharType="begin">
                <w:fldData xml:space="preserve">PEVuZE5vdGU+PENpdGU+PEF1dGhvcj5UaWxsYmVyZzwvQXV0aG9yPjxZZWFyPjIwMTY8L1llYXI+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</w:fldData>
              </w:fldChar>
            </w:r>
            <w:r w:rsidR="003C5A07" w:rsidRPr="00BE1C02">
              <w:rPr>
                <w:rFonts w:ascii="Times New Roman" w:eastAsia="Times New Roman" w:hAnsi="Times New Roman" w:cs="Times New Roman"/>
              </w:rPr>
              <w:instrText xml:space="preserve"> ADDIN EN.CITE.DATA </w:instrText>
            </w:r>
            <w:r w:rsidR="003C5A07" w:rsidRPr="00BE1C02">
              <w:rPr>
                <w:rFonts w:ascii="Times New Roman" w:eastAsia="Times New Roman" w:hAnsi="Times New Roman" w:cs="Times New Roman"/>
              </w:rPr>
            </w:r>
            <w:r w:rsidR="003C5A07" w:rsidRPr="00BE1C02">
              <w:rPr>
                <w:rFonts w:ascii="Times New Roman" w:eastAsia="Times New Roman" w:hAnsi="Times New Roman" w:cs="Times New Roman"/>
              </w:rPr>
              <w:fldChar w:fldCharType="end"/>
            </w:r>
            <w:r w:rsidR="003C5A07" w:rsidRPr="00BE1C02">
              <w:rPr>
                <w:rFonts w:ascii="Times New Roman" w:eastAsia="Times New Roman" w:hAnsi="Times New Roman" w:cs="Times New Roman"/>
              </w:rPr>
            </w:r>
            <w:r w:rsidR="003C5A07" w:rsidRPr="00BE1C02">
              <w:rPr>
                <w:rFonts w:ascii="Times New Roman" w:eastAsia="Times New Roman" w:hAnsi="Times New Roman" w:cs="Times New Roman"/>
              </w:rPr>
              <w:fldChar w:fldCharType="separate"/>
            </w:r>
            <w:r w:rsidR="003C5A07" w:rsidRPr="00BE1C02">
              <w:rPr>
                <w:rFonts w:ascii="Times New Roman" w:eastAsia="Times New Roman" w:hAnsi="Times New Roman" w:cs="Times New Roman"/>
                <w:noProof/>
                <w:vertAlign w:val="superscript"/>
              </w:rPr>
              <w:t>2</w:t>
            </w:r>
            <w:r w:rsidR="003C5A07" w:rsidRPr="00BE1C02">
              <w:rPr>
                <w:rFonts w:ascii="Times New Roman" w:eastAsia="Times New Roman" w:hAnsi="Times New Roman" w:cs="Times New Roman"/>
              </w:rPr>
              <w:fldChar w:fldCharType="end"/>
            </w:r>
            <w:r w:rsidRPr="00BE1C02">
              <w:rPr>
                <w:rFonts w:ascii="Times New Roman" w:eastAsia="Times New Roman" w:hAnsi="Times New Roman" w:cs="Times New Roman"/>
              </w:rPr>
              <w:t xml:space="preserve"> </w:t>
            </w:r>
          </w:p>
        </w:tc>
        <w:tc>
          <w:tcPr>
            <w:tcW w:w="2395" w:type="dxa"/>
          </w:tcPr>
          <w:p w14:paraId="75AE846A" w14:textId="54E290C4" w:rsidR="003255D2" w:rsidRPr="00BE1C02" w:rsidRDefault="006C4946" w:rsidP="004157EC">
            <w:pPr>
              <w:rPr>
                <w:rFonts w:ascii="Times New Roman" w:hAnsi="Times New Roman" w:cs="Times New Roman"/>
              </w:rPr>
            </w:pPr>
            <w:r w:rsidRPr="00BE1C02">
              <w:rPr>
                <w:rFonts w:ascii="Times New Roman" w:hAnsi="Times New Roman" w:cs="Times New Roman"/>
              </w:rPr>
              <w:t>Store at 4℃</w:t>
            </w:r>
          </w:p>
        </w:tc>
      </w:tr>
      <w:tr w:rsidR="00BE1C02" w:rsidRPr="00BE1C02" w14:paraId="171F430E" w14:textId="77777777" w:rsidTr="00413E1F">
        <w:tc>
          <w:tcPr>
            <w:tcW w:w="1806" w:type="dxa"/>
            <w:vMerge/>
          </w:tcPr>
          <w:p w14:paraId="6D7BB7DC" w14:textId="77777777" w:rsidR="003255D2" w:rsidRPr="00BE1C02" w:rsidRDefault="003255D2">
            <w:pPr>
              <w:rPr>
                <w:rFonts w:ascii="Times New Roman" w:hAnsi="Times New Roman" w:cs="Times New Roman"/>
              </w:rPr>
            </w:pPr>
          </w:p>
        </w:tc>
        <w:tc>
          <w:tcPr>
            <w:tcW w:w="1773" w:type="dxa"/>
          </w:tcPr>
          <w:p w14:paraId="3E496689" w14:textId="24ACB0D6" w:rsidR="003255D2" w:rsidRPr="00BE1C02" w:rsidRDefault="003255D2">
            <w:pPr>
              <w:rPr>
                <w:rFonts w:ascii="Times New Roman" w:hAnsi="Times New Roman" w:cs="Times New Roman"/>
              </w:rPr>
            </w:pPr>
            <w:r w:rsidRPr="00BE1C02">
              <w:rPr>
                <w:rFonts w:ascii="Times New Roman" w:hAnsi="Times New Roman" w:cs="Times New Roman"/>
              </w:rPr>
              <w:t>Protein anchoring solution</w:t>
            </w:r>
          </w:p>
        </w:tc>
        <w:tc>
          <w:tcPr>
            <w:tcW w:w="3376" w:type="dxa"/>
          </w:tcPr>
          <w:p w14:paraId="20EF7A1A" w14:textId="50D0412A" w:rsidR="003255D2" w:rsidRPr="00BE1C02" w:rsidRDefault="006C4946" w:rsidP="004157EC">
            <w:pPr>
              <w:rPr>
                <w:rFonts w:ascii="Times New Roman" w:hAnsi="Times New Roman" w:cs="Times New Roman"/>
              </w:rPr>
            </w:pPr>
            <w:r w:rsidRPr="00BE1C02">
              <w:rPr>
                <w:rFonts w:ascii="Times New Roman" w:hAnsi="Times New Roman" w:cs="Times New Roman"/>
              </w:rPr>
              <w:t xml:space="preserve">2 </w:t>
            </w:r>
            <w:proofErr w:type="spellStart"/>
            <w:r w:rsidRPr="00BE1C02">
              <w:rPr>
                <w:rFonts w:ascii="Times New Roman" w:hAnsi="Times New Roman" w:cs="Times New Roman"/>
              </w:rPr>
              <w:t>μL</w:t>
            </w:r>
            <w:proofErr w:type="spellEnd"/>
            <w:r w:rsidRPr="00BE1C02">
              <w:rPr>
                <w:rFonts w:ascii="Times New Roman" w:hAnsi="Times New Roman" w:cs="Times New Roman"/>
              </w:rPr>
              <w:t xml:space="preserve"> NSA stock solution with 198 </w:t>
            </w:r>
            <w:proofErr w:type="spellStart"/>
            <w:r w:rsidRPr="00BE1C02">
              <w:rPr>
                <w:rFonts w:ascii="Times New Roman" w:hAnsi="Times New Roman" w:cs="Times New Roman"/>
              </w:rPr>
              <w:t>μL</w:t>
            </w:r>
            <w:proofErr w:type="spellEnd"/>
            <w:r w:rsidRPr="00BE1C02">
              <w:rPr>
                <w:rFonts w:ascii="Times New Roman" w:hAnsi="Times New Roman" w:cs="Times New Roman"/>
              </w:rPr>
              <w:t xml:space="preserve"> protein anchoring buffer.</w:t>
            </w:r>
          </w:p>
        </w:tc>
        <w:tc>
          <w:tcPr>
            <w:tcW w:w="2395" w:type="dxa"/>
          </w:tcPr>
          <w:p w14:paraId="1E2BF33E" w14:textId="133C0315" w:rsidR="003255D2" w:rsidRPr="00BE1C02" w:rsidRDefault="006C4946" w:rsidP="004157EC">
            <w:pPr>
              <w:rPr>
                <w:rFonts w:ascii="Times New Roman" w:hAnsi="Times New Roman" w:cs="Times New Roman"/>
              </w:rPr>
            </w:pPr>
            <w:r w:rsidRPr="00BE1C02">
              <w:rPr>
                <w:rFonts w:ascii="Times New Roman" w:hAnsi="Times New Roman" w:cs="Times New Roman"/>
              </w:rPr>
              <w:t>Freshly prepared</w:t>
            </w:r>
          </w:p>
        </w:tc>
      </w:tr>
      <w:tr w:rsidR="00BE1C02" w:rsidRPr="00BE1C02" w14:paraId="47980A70" w14:textId="77777777" w:rsidTr="00413E1F">
        <w:tc>
          <w:tcPr>
            <w:tcW w:w="1806" w:type="dxa"/>
            <w:vMerge/>
          </w:tcPr>
          <w:p w14:paraId="255C2609" w14:textId="77777777" w:rsidR="003255D2" w:rsidRPr="00BE1C02" w:rsidRDefault="003255D2">
            <w:pPr>
              <w:rPr>
                <w:rFonts w:ascii="Times New Roman" w:hAnsi="Times New Roman" w:cs="Times New Roman"/>
              </w:rPr>
            </w:pPr>
          </w:p>
        </w:tc>
        <w:tc>
          <w:tcPr>
            <w:tcW w:w="1773" w:type="dxa"/>
          </w:tcPr>
          <w:p w14:paraId="5B2BF8B7" w14:textId="3FDC64AD" w:rsidR="003255D2" w:rsidRPr="00BE1C02" w:rsidRDefault="003255D2">
            <w:pPr>
              <w:rPr>
                <w:rFonts w:ascii="Times New Roman" w:hAnsi="Times New Roman" w:cs="Times New Roman"/>
              </w:rPr>
            </w:pPr>
            <w:r w:rsidRPr="00BE1C02">
              <w:rPr>
                <w:rFonts w:ascii="Times New Roman" w:hAnsi="Times New Roman" w:cs="Times New Roman"/>
              </w:rPr>
              <w:t>Anchoring termination buffer</w:t>
            </w:r>
          </w:p>
        </w:tc>
        <w:tc>
          <w:tcPr>
            <w:tcW w:w="3376" w:type="dxa"/>
          </w:tcPr>
          <w:p w14:paraId="40F16F54" w14:textId="5A53361D" w:rsidR="003255D2" w:rsidRPr="00BE1C02" w:rsidRDefault="006C4946" w:rsidP="004157EC">
            <w:pPr>
              <w:rPr>
                <w:rFonts w:ascii="Times New Roman" w:hAnsi="Times New Roman" w:cs="Times New Roman"/>
              </w:rPr>
            </w:pPr>
            <w:r w:rsidRPr="00BE1C02">
              <w:rPr>
                <w:rFonts w:ascii="Times New Roman" w:hAnsi="Times New Roman" w:cs="Times New Roman"/>
              </w:rPr>
              <w:t>Mix 2 mL 0.5 M MOPS stock solution with 8 mL ddH</w:t>
            </w:r>
            <w:r w:rsidRPr="00BE1C02">
              <w:rPr>
                <w:rFonts w:ascii="Times New Roman" w:hAnsi="Times New Roman" w:cs="Times New Roman"/>
                <w:vertAlign w:val="subscript"/>
              </w:rPr>
              <w:t>2</w:t>
            </w:r>
            <w:r w:rsidRPr="00BE1C02">
              <w:rPr>
                <w:rFonts w:ascii="Times New Roman" w:hAnsi="Times New Roman" w:cs="Times New Roman"/>
              </w:rPr>
              <w:t>O to make the final volume at 10 mL and test if the pH is at 7.0.</w:t>
            </w:r>
          </w:p>
        </w:tc>
        <w:tc>
          <w:tcPr>
            <w:tcW w:w="2395" w:type="dxa"/>
          </w:tcPr>
          <w:p w14:paraId="0948C41C" w14:textId="6A0D6DAA" w:rsidR="003255D2" w:rsidRPr="00BE1C02" w:rsidRDefault="006C4946" w:rsidP="004157EC">
            <w:pPr>
              <w:rPr>
                <w:rFonts w:ascii="Times New Roman" w:hAnsi="Times New Roman" w:cs="Times New Roman"/>
              </w:rPr>
            </w:pPr>
            <w:r w:rsidRPr="00BE1C02">
              <w:rPr>
                <w:rFonts w:ascii="Times New Roman" w:hAnsi="Times New Roman" w:cs="Times New Roman"/>
              </w:rPr>
              <w:t>Store at 4℃</w:t>
            </w:r>
          </w:p>
        </w:tc>
      </w:tr>
      <w:tr w:rsidR="00BE1C02" w:rsidRPr="00BE1C02" w14:paraId="1705F53E" w14:textId="77777777" w:rsidTr="00413E1F">
        <w:tc>
          <w:tcPr>
            <w:tcW w:w="1806" w:type="dxa"/>
            <w:vMerge w:val="restart"/>
          </w:tcPr>
          <w:p w14:paraId="4EBA0704" w14:textId="0E7351C2" w:rsidR="00B927A5" w:rsidRPr="00BE1C02" w:rsidRDefault="00B927A5">
            <w:pPr>
              <w:rPr>
                <w:rFonts w:ascii="Times New Roman" w:hAnsi="Times New Roman" w:cs="Times New Roman"/>
              </w:rPr>
            </w:pPr>
            <w:r w:rsidRPr="00BE1C02">
              <w:rPr>
                <w:rFonts w:ascii="Times New Roman" w:hAnsi="Times New Roman" w:cs="Times New Roman"/>
              </w:rPr>
              <w:t>Gelation</w:t>
            </w:r>
          </w:p>
        </w:tc>
        <w:tc>
          <w:tcPr>
            <w:tcW w:w="1773" w:type="dxa"/>
          </w:tcPr>
          <w:p w14:paraId="51AC0DE0" w14:textId="7D422A28" w:rsidR="00B927A5" w:rsidRPr="00BE1C02" w:rsidRDefault="00B927A5">
            <w:pPr>
              <w:rPr>
                <w:rFonts w:ascii="Times New Roman" w:hAnsi="Times New Roman" w:cs="Times New Roman"/>
              </w:rPr>
            </w:pPr>
            <w:r w:rsidRPr="00BE1C02">
              <w:rPr>
                <w:rFonts w:ascii="Times New Roman" w:hAnsi="Times New Roman" w:cs="Times New Roman"/>
              </w:rPr>
              <w:t>PAE stock solution</w:t>
            </w:r>
          </w:p>
        </w:tc>
        <w:tc>
          <w:tcPr>
            <w:tcW w:w="3376" w:type="dxa"/>
          </w:tcPr>
          <w:p w14:paraId="509D3A04" w14:textId="2AA54899" w:rsidR="00B927A5" w:rsidRPr="00BE1C02" w:rsidRDefault="00B927A5" w:rsidP="00B927A5">
            <w:pPr>
              <w:spacing w:line="276" w:lineRule="auto"/>
              <w:jc w:val="both"/>
              <w:rPr>
                <w:rFonts w:ascii="Times New Roman" w:hAnsi="Times New Roman" w:cs="Times New Roman"/>
              </w:rPr>
            </w:pPr>
            <w:r w:rsidRPr="00BE1C02">
              <w:rPr>
                <w:rFonts w:ascii="Times New Roman" w:hAnsi="Times New Roman" w:cs="Times New Roman"/>
              </w:rPr>
              <w:t xml:space="preserve">Dissolve 1.15 g PAE in the </w:t>
            </w:r>
            <w:r w:rsidRPr="00BE1C02">
              <w:rPr>
                <w:rFonts w:ascii="Times New Roman" w:eastAsia="Times New Roman" w:hAnsi="Times New Roman" w:cs="Times New Roman"/>
              </w:rPr>
              <w:t>tetrahydrofuran (THF)</w:t>
            </w:r>
            <w:r w:rsidRPr="00BE1C02">
              <w:rPr>
                <w:rFonts w:ascii="Times New Roman" w:hAnsi="Times New Roman" w:cs="Times New Roman"/>
              </w:rPr>
              <w:t xml:space="preserve"> to make the final volume at 10 mL</w:t>
            </w:r>
            <w:r w:rsidRPr="00BE1C02">
              <w:rPr>
                <w:rFonts w:ascii="Times New Roman" w:eastAsia="Times New Roman" w:hAnsi="Times New Roman" w:cs="Times New Roman"/>
              </w:rPr>
              <w:t xml:space="preserve"> and avoid light.</w:t>
            </w:r>
          </w:p>
        </w:tc>
        <w:tc>
          <w:tcPr>
            <w:tcW w:w="2395" w:type="dxa"/>
          </w:tcPr>
          <w:p w14:paraId="3AC79E05" w14:textId="039240A4" w:rsidR="00B927A5" w:rsidRPr="00BE1C02" w:rsidRDefault="00B927A5">
            <w:pPr>
              <w:rPr>
                <w:rFonts w:ascii="Times New Roman" w:hAnsi="Times New Roman" w:cs="Times New Roman"/>
              </w:rPr>
            </w:pPr>
            <w:r w:rsidRPr="00BE1C02">
              <w:rPr>
                <w:rFonts w:ascii="Times New Roman" w:hAnsi="Times New Roman" w:cs="Times New Roman"/>
              </w:rPr>
              <w:t>Store at 4℃</w:t>
            </w:r>
          </w:p>
        </w:tc>
      </w:tr>
      <w:tr w:rsidR="00BE1C02" w:rsidRPr="00BE1C02" w14:paraId="0F5B7171" w14:textId="77777777" w:rsidTr="00413E1F">
        <w:tc>
          <w:tcPr>
            <w:tcW w:w="1806" w:type="dxa"/>
            <w:vMerge/>
          </w:tcPr>
          <w:p w14:paraId="38AA0E68" w14:textId="77777777" w:rsidR="00B927A5" w:rsidRPr="00BE1C02" w:rsidRDefault="00B927A5" w:rsidP="00B927A5">
            <w:pPr>
              <w:rPr>
                <w:rFonts w:ascii="Times New Roman" w:hAnsi="Times New Roman" w:cs="Times New Roman"/>
              </w:rPr>
            </w:pPr>
          </w:p>
        </w:tc>
        <w:tc>
          <w:tcPr>
            <w:tcW w:w="1773" w:type="dxa"/>
          </w:tcPr>
          <w:p w14:paraId="6EF77A87" w14:textId="36ED8936" w:rsidR="00B927A5" w:rsidRPr="00BE1C02" w:rsidRDefault="00B927A5" w:rsidP="00B927A5">
            <w:pPr>
              <w:rPr>
                <w:rFonts w:ascii="Times New Roman" w:hAnsi="Times New Roman" w:cs="Times New Roman"/>
              </w:rPr>
            </w:pPr>
            <w:r w:rsidRPr="00BE1C02">
              <w:rPr>
                <w:rFonts w:ascii="Times New Roman" w:hAnsi="Times New Roman" w:cs="Times New Roman"/>
              </w:rPr>
              <w:t>Monomer solution stock</w:t>
            </w:r>
          </w:p>
        </w:tc>
        <w:tc>
          <w:tcPr>
            <w:tcW w:w="3376" w:type="dxa"/>
          </w:tcPr>
          <w:p w14:paraId="2D5D4FD1" w14:textId="77777777" w:rsidR="00B927A5" w:rsidRPr="00BE1C02" w:rsidRDefault="00B927A5" w:rsidP="00B927A5">
            <w:pPr>
              <w:rPr>
                <w:rFonts w:ascii="Times New Roman" w:eastAsia="Times New Roman" w:hAnsi="Times New Roman" w:cs="Times New Roman"/>
              </w:rPr>
            </w:pPr>
            <w:r w:rsidRPr="00BE1C02">
              <w:rPr>
                <w:rFonts w:ascii="Times New Roman" w:eastAsia="Times New Roman" w:hAnsi="Times New Roman" w:cs="Times New Roman"/>
              </w:rPr>
              <w:t xml:space="preserve">10 mL, pH </w:t>
            </w:r>
            <w:proofErr w:type="gramStart"/>
            <w:r w:rsidRPr="00BE1C02">
              <w:rPr>
                <w:rFonts w:ascii="Times New Roman" w:eastAsia="Times New Roman" w:hAnsi="Times New Roman" w:cs="Times New Roman"/>
              </w:rPr>
              <w:t>6.5;</w:t>
            </w:r>
            <w:proofErr w:type="gramEnd"/>
            <w:r w:rsidRPr="00BE1C02">
              <w:rPr>
                <w:rFonts w:ascii="Times New Roman" w:eastAsia="Times New Roman" w:hAnsi="Times New Roman" w:cs="Times New Roman"/>
              </w:rPr>
              <w:t xml:space="preserve"> </w:t>
            </w:r>
          </w:p>
          <w:p w14:paraId="6FCBD792" w14:textId="77777777" w:rsidR="00B927A5" w:rsidRPr="00BE1C02" w:rsidRDefault="00B927A5" w:rsidP="00B927A5">
            <w:pPr>
              <w:rPr>
                <w:rFonts w:ascii="Times New Roman" w:eastAsia="Times New Roman" w:hAnsi="Times New Roman" w:cs="Times New Roman"/>
              </w:rPr>
            </w:pPr>
            <w:r w:rsidRPr="00BE1C02">
              <w:rPr>
                <w:rFonts w:ascii="Times New Roman" w:eastAsia="Times New Roman" w:hAnsi="Times New Roman" w:cs="Times New Roman"/>
              </w:rPr>
              <w:t xml:space="preserve">3.137 g </w:t>
            </w:r>
            <w:proofErr w:type="gramStart"/>
            <w:r w:rsidRPr="00BE1C02">
              <w:rPr>
                <w:rFonts w:ascii="Times New Roman" w:eastAsia="Times New Roman" w:hAnsi="Times New Roman" w:cs="Times New Roman"/>
              </w:rPr>
              <w:t>N,N</w:t>
            </w:r>
            <w:proofErr w:type="gramEnd"/>
            <w:r w:rsidRPr="00BE1C02">
              <w:rPr>
                <w:rFonts w:ascii="Times New Roman" w:eastAsia="Times New Roman" w:hAnsi="Times New Roman" w:cs="Times New Roman"/>
              </w:rPr>
              <w:t xml:space="preserve">-dimethylacrylamide </w:t>
            </w:r>
          </w:p>
          <w:p w14:paraId="7A19E349" w14:textId="77777777" w:rsidR="00B927A5" w:rsidRPr="00BE1C02" w:rsidRDefault="00B927A5" w:rsidP="00B927A5">
            <w:pPr>
              <w:rPr>
                <w:rFonts w:ascii="Times New Roman" w:eastAsia="Times New Roman" w:hAnsi="Times New Roman" w:cs="Times New Roman"/>
                <w:lang w:val="de-DE"/>
              </w:rPr>
            </w:pPr>
            <w:r w:rsidRPr="00BE1C02">
              <w:rPr>
                <w:rFonts w:ascii="Times New Roman" w:eastAsia="Times New Roman" w:hAnsi="Times New Roman" w:cs="Times New Roman"/>
                <w:lang w:val="de-DE"/>
              </w:rPr>
              <w:t xml:space="preserve">(DMAA) (~3 mL); </w:t>
            </w:r>
          </w:p>
          <w:p w14:paraId="4E317369" w14:textId="77777777" w:rsidR="00B927A5" w:rsidRPr="00BE1C02" w:rsidRDefault="00B927A5" w:rsidP="00B927A5">
            <w:pPr>
              <w:rPr>
                <w:rFonts w:ascii="Times New Roman" w:eastAsia="Times New Roman" w:hAnsi="Times New Roman" w:cs="Times New Roman"/>
                <w:lang w:val="de-DE"/>
              </w:rPr>
            </w:pPr>
            <w:r w:rsidRPr="00BE1C02">
              <w:rPr>
                <w:rFonts w:ascii="Times New Roman" w:eastAsia="Times New Roman" w:hAnsi="Times New Roman" w:cs="Times New Roman"/>
                <w:lang w:val="de-DE"/>
              </w:rPr>
              <w:t xml:space="preserve">0.8624 g Sodium methacrylate (SMA); </w:t>
            </w:r>
          </w:p>
          <w:p w14:paraId="6724F8F1" w14:textId="00BB47C3" w:rsidR="00B927A5" w:rsidRPr="00BE1C02" w:rsidRDefault="00492B47" w:rsidP="00B927A5">
            <w:pPr>
              <w:rPr>
                <w:rFonts w:ascii="Times New Roman" w:eastAsia="Times New Roman" w:hAnsi="Times New Roman" w:cs="Times New Roman"/>
              </w:rPr>
            </w:pPr>
            <w:r w:rsidRPr="00BE1C02">
              <w:rPr>
                <w:rFonts w:ascii="Times New Roman" w:hAnsi="Times New Roman" w:cs="Times New Roman"/>
              </w:rPr>
              <w:t xml:space="preserve">269.5 </w:t>
            </w:r>
            <w:proofErr w:type="spellStart"/>
            <w:r w:rsidR="00B927A5" w:rsidRPr="00BE1C02">
              <w:rPr>
                <w:rFonts w:ascii="Times New Roman" w:eastAsia="Times New Roman" w:hAnsi="Times New Roman" w:cs="Times New Roman"/>
              </w:rPr>
              <w:t>μL</w:t>
            </w:r>
            <w:proofErr w:type="spellEnd"/>
            <w:r w:rsidR="00B927A5" w:rsidRPr="00BE1C02">
              <w:rPr>
                <w:rFonts w:ascii="Times New Roman" w:eastAsia="Times New Roman" w:hAnsi="Times New Roman" w:cs="Times New Roman"/>
              </w:rPr>
              <w:t xml:space="preserve"> Pentaerythritol allyl ether (PAE stock</w:t>
            </w:r>
            <w:r w:rsidRPr="00BE1C02">
              <w:rPr>
                <w:rFonts w:ascii="Times New Roman" w:eastAsia="Times New Roman" w:hAnsi="Times New Roman" w:cs="Times New Roman"/>
              </w:rPr>
              <w:t xml:space="preserve"> solution</w:t>
            </w:r>
            <w:proofErr w:type="gramStart"/>
            <w:r w:rsidR="00B927A5" w:rsidRPr="00BE1C02">
              <w:rPr>
                <w:rFonts w:ascii="Times New Roman" w:eastAsia="Times New Roman" w:hAnsi="Times New Roman" w:cs="Times New Roman"/>
              </w:rPr>
              <w:t>);</w:t>
            </w:r>
            <w:proofErr w:type="gramEnd"/>
          </w:p>
          <w:p w14:paraId="106F13BD" w14:textId="1203AF3D" w:rsidR="00B927A5" w:rsidRPr="00BE1C02" w:rsidRDefault="00B927A5" w:rsidP="00B927A5">
            <w:pPr>
              <w:rPr>
                <w:rFonts w:ascii="Times New Roman" w:eastAsia="Times New Roman" w:hAnsi="Times New Roman" w:cs="Times New Roman"/>
              </w:rPr>
            </w:pPr>
            <w:r w:rsidRPr="00BE1C02">
              <w:rPr>
                <w:rFonts w:ascii="Times New Roman" w:eastAsia="Times New Roman" w:hAnsi="Times New Roman" w:cs="Times New Roman"/>
              </w:rPr>
              <w:t>ddH2O 4.</w:t>
            </w:r>
            <w:r w:rsidR="00492B47" w:rsidRPr="00BE1C02">
              <w:rPr>
                <w:rFonts w:ascii="Times New Roman" w:eastAsia="Times New Roman" w:hAnsi="Times New Roman" w:cs="Times New Roman"/>
              </w:rPr>
              <w:t>380</w:t>
            </w:r>
            <w:r w:rsidRPr="00BE1C02">
              <w:rPr>
                <w:rFonts w:ascii="Times New Roman" w:eastAsia="Times New Roman" w:hAnsi="Times New Roman" w:cs="Times New Roman"/>
              </w:rPr>
              <w:t xml:space="preserve"> </w:t>
            </w:r>
            <w:proofErr w:type="gramStart"/>
            <w:r w:rsidRPr="00BE1C02">
              <w:rPr>
                <w:rFonts w:ascii="Times New Roman" w:eastAsia="Times New Roman" w:hAnsi="Times New Roman" w:cs="Times New Roman"/>
              </w:rPr>
              <w:t>mL;</w:t>
            </w:r>
            <w:proofErr w:type="gramEnd"/>
          </w:p>
          <w:p w14:paraId="27248993" w14:textId="1054F981" w:rsidR="00B927A5" w:rsidRPr="00BE1C02" w:rsidRDefault="00B927A5" w:rsidP="00B927A5">
            <w:pPr>
              <w:rPr>
                <w:rFonts w:ascii="Times New Roman" w:hAnsi="Times New Roman" w:cs="Times New Roman"/>
              </w:rPr>
            </w:pPr>
            <w:r w:rsidRPr="00BE1C02">
              <w:rPr>
                <w:rFonts w:ascii="Times New Roman" w:eastAsia="Times New Roman" w:hAnsi="Times New Roman" w:cs="Times New Roman"/>
              </w:rPr>
              <w:t xml:space="preserve">10% HCl 350 </w:t>
            </w:r>
            <w:proofErr w:type="spellStart"/>
            <w:r w:rsidRPr="00BE1C02">
              <w:rPr>
                <w:rFonts w:ascii="Times New Roman" w:eastAsia="Times New Roman" w:hAnsi="Times New Roman" w:cs="Times New Roman"/>
              </w:rPr>
              <w:t>μL</w:t>
            </w:r>
            <w:proofErr w:type="spellEnd"/>
          </w:p>
        </w:tc>
        <w:tc>
          <w:tcPr>
            <w:tcW w:w="2395" w:type="dxa"/>
          </w:tcPr>
          <w:p w14:paraId="3FBEA20C" w14:textId="231AE1B1" w:rsidR="00B927A5" w:rsidRPr="00BE1C02" w:rsidRDefault="00492B47" w:rsidP="00B927A5">
            <w:pPr>
              <w:rPr>
                <w:rFonts w:ascii="Times New Roman" w:hAnsi="Times New Roman" w:cs="Times New Roman"/>
              </w:rPr>
            </w:pPr>
            <w:r w:rsidRPr="00BE1C02">
              <w:rPr>
                <w:rFonts w:ascii="Times New Roman" w:hAnsi="Times New Roman" w:cs="Times New Roman"/>
              </w:rPr>
              <w:t>Store at 4℃</w:t>
            </w:r>
          </w:p>
        </w:tc>
      </w:tr>
      <w:tr w:rsidR="00BE1C02" w:rsidRPr="00BE1C02" w14:paraId="491D924E" w14:textId="77777777" w:rsidTr="00413E1F">
        <w:tc>
          <w:tcPr>
            <w:tcW w:w="1806" w:type="dxa"/>
            <w:vMerge/>
          </w:tcPr>
          <w:p w14:paraId="6C9FCA8B" w14:textId="77777777" w:rsidR="00B927A5" w:rsidRPr="00BE1C02" w:rsidRDefault="00B927A5" w:rsidP="00B927A5">
            <w:pPr>
              <w:rPr>
                <w:rFonts w:ascii="Times New Roman" w:hAnsi="Times New Roman" w:cs="Times New Roman"/>
              </w:rPr>
            </w:pPr>
          </w:p>
        </w:tc>
        <w:tc>
          <w:tcPr>
            <w:tcW w:w="1773" w:type="dxa"/>
          </w:tcPr>
          <w:p w14:paraId="492A2038" w14:textId="14AD05C2" w:rsidR="00B927A5" w:rsidRPr="00BE1C02" w:rsidRDefault="003F710F" w:rsidP="00B927A5">
            <w:pPr>
              <w:rPr>
                <w:rFonts w:ascii="Times New Roman" w:hAnsi="Times New Roman" w:cs="Times New Roman"/>
              </w:rPr>
            </w:pPr>
            <w:r w:rsidRPr="00BE1C02">
              <w:rPr>
                <w:rFonts w:ascii="Times New Roman" w:hAnsi="Times New Roman" w:cs="Times New Roman"/>
              </w:rPr>
              <w:t>APS stock</w:t>
            </w:r>
          </w:p>
        </w:tc>
        <w:tc>
          <w:tcPr>
            <w:tcW w:w="3376" w:type="dxa"/>
          </w:tcPr>
          <w:p w14:paraId="7022E992" w14:textId="6E97ACFA" w:rsidR="00B927A5" w:rsidRPr="00BE1C02" w:rsidRDefault="003F710F" w:rsidP="00B927A5">
            <w:pPr>
              <w:rPr>
                <w:rFonts w:ascii="Times New Roman" w:hAnsi="Times New Roman" w:cs="Times New Roman"/>
              </w:rPr>
            </w:pPr>
            <w:r w:rsidRPr="00BE1C02">
              <w:rPr>
                <w:rFonts w:ascii="Times New Roman" w:hAnsi="Times New Roman" w:cs="Times New Roman"/>
              </w:rPr>
              <w:t xml:space="preserve">Dissolve 0.1 g APS in </w:t>
            </w:r>
            <w:r w:rsidRPr="00BE1C02">
              <w:rPr>
                <w:rFonts w:ascii="Times New Roman" w:eastAsia="Times New Roman" w:hAnsi="Times New Roman" w:cs="Times New Roman"/>
              </w:rPr>
              <w:t>ddH</w:t>
            </w:r>
            <w:r w:rsidRPr="00BE1C02">
              <w:rPr>
                <w:rFonts w:ascii="Times New Roman" w:eastAsia="Times New Roman" w:hAnsi="Times New Roman" w:cs="Times New Roman"/>
                <w:vertAlign w:val="subscript"/>
              </w:rPr>
              <w:t>2</w:t>
            </w:r>
            <w:r w:rsidRPr="00BE1C02">
              <w:rPr>
                <w:rFonts w:ascii="Times New Roman" w:eastAsia="Times New Roman" w:hAnsi="Times New Roman" w:cs="Times New Roman"/>
              </w:rPr>
              <w:t>O</w:t>
            </w:r>
            <w:r w:rsidRPr="00BE1C02">
              <w:rPr>
                <w:rFonts w:ascii="Times New Roman" w:hAnsi="Times New Roman" w:cs="Times New Roman"/>
              </w:rPr>
              <w:t xml:space="preserve"> to make the final volume at 1 </w:t>
            </w:r>
            <w:proofErr w:type="spellStart"/>
            <w:r w:rsidRPr="00BE1C02">
              <w:rPr>
                <w:rFonts w:ascii="Times New Roman" w:hAnsi="Times New Roman" w:cs="Times New Roman"/>
              </w:rPr>
              <w:t>mL.</w:t>
            </w:r>
            <w:proofErr w:type="spellEnd"/>
          </w:p>
        </w:tc>
        <w:tc>
          <w:tcPr>
            <w:tcW w:w="2395" w:type="dxa"/>
          </w:tcPr>
          <w:p w14:paraId="06676F18" w14:textId="4337231B" w:rsidR="00B927A5" w:rsidRPr="00BE1C02" w:rsidRDefault="003F710F" w:rsidP="00B927A5">
            <w:pPr>
              <w:rPr>
                <w:rFonts w:ascii="Times New Roman" w:hAnsi="Times New Roman" w:cs="Times New Roman"/>
              </w:rPr>
            </w:pPr>
            <w:r w:rsidRPr="00BE1C02">
              <w:rPr>
                <w:rFonts w:ascii="Times New Roman" w:hAnsi="Times New Roman" w:cs="Times New Roman"/>
              </w:rPr>
              <w:t>Freshly prepared</w:t>
            </w:r>
          </w:p>
        </w:tc>
      </w:tr>
      <w:tr w:rsidR="00BE1C02" w:rsidRPr="00BE1C02" w14:paraId="3658B899" w14:textId="77777777" w:rsidTr="00413E1F">
        <w:tc>
          <w:tcPr>
            <w:tcW w:w="1806" w:type="dxa"/>
            <w:vMerge/>
          </w:tcPr>
          <w:p w14:paraId="7257EE06" w14:textId="77777777" w:rsidR="003F710F" w:rsidRPr="00BE1C02" w:rsidRDefault="003F710F" w:rsidP="003F710F">
            <w:pPr>
              <w:rPr>
                <w:rFonts w:ascii="Times New Roman" w:hAnsi="Times New Roman" w:cs="Times New Roman"/>
              </w:rPr>
            </w:pPr>
          </w:p>
        </w:tc>
        <w:tc>
          <w:tcPr>
            <w:tcW w:w="1773" w:type="dxa"/>
          </w:tcPr>
          <w:p w14:paraId="32534ED2" w14:textId="3D62D340" w:rsidR="003F710F" w:rsidRPr="00BE1C02" w:rsidRDefault="003F710F" w:rsidP="003F710F">
            <w:pPr>
              <w:rPr>
                <w:rFonts w:ascii="Times New Roman" w:hAnsi="Times New Roman" w:cs="Times New Roman"/>
              </w:rPr>
            </w:pPr>
            <w:r w:rsidRPr="00BE1C02">
              <w:rPr>
                <w:rFonts w:ascii="Times New Roman" w:hAnsi="Times New Roman" w:cs="Times New Roman"/>
              </w:rPr>
              <w:t>TEMED stock</w:t>
            </w:r>
          </w:p>
        </w:tc>
        <w:tc>
          <w:tcPr>
            <w:tcW w:w="3376" w:type="dxa"/>
          </w:tcPr>
          <w:p w14:paraId="4103A4D5" w14:textId="1719EA93" w:rsidR="003F710F" w:rsidRPr="00BE1C02" w:rsidRDefault="003F710F" w:rsidP="003F710F">
            <w:pPr>
              <w:rPr>
                <w:rFonts w:ascii="Times New Roman" w:hAnsi="Times New Roman" w:cs="Times New Roman"/>
              </w:rPr>
            </w:pPr>
            <w:r w:rsidRPr="00BE1C02">
              <w:rPr>
                <w:rFonts w:ascii="Times New Roman" w:hAnsi="Times New Roman" w:cs="Times New Roman"/>
              </w:rPr>
              <w:t xml:space="preserve">Dissolve 0.1 g TEMED (about 0.129 mL) in </w:t>
            </w:r>
            <w:r w:rsidRPr="00BE1C02">
              <w:rPr>
                <w:rFonts w:ascii="Times New Roman" w:eastAsia="Times New Roman" w:hAnsi="Times New Roman" w:cs="Times New Roman"/>
              </w:rPr>
              <w:t>ddH</w:t>
            </w:r>
            <w:r w:rsidRPr="00BE1C02">
              <w:rPr>
                <w:rFonts w:ascii="Times New Roman" w:eastAsia="Times New Roman" w:hAnsi="Times New Roman" w:cs="Times New Roman"/>
                <w:vertAlign w:val="subscript"/>
              </w:rPr>
              <w:t>2</w:t>
            </w:r>
            <w:r w:rsidRPr="00BE1C02">
              <w:rPr>
                <w:rFonts w:ascii="Times New Roman" w:eastAsia="Times New Roman" w:hAnsi="Times New Roman" w:cs="Times New Roman"/>
              </w:rPr>
              <w:t>O (0.871)</w:t>
            </w:r>
            <w:r w:rsidRPr="00BE1C02">
              <w:rPr>
                <w:rFonts w:ascii="Times New Roman" w:hAnsi="Times New Roman" w:cs="Times New Roman"/>
              </w:rPr>
              <w:t xml:space="preserve"> to make the final volume at 1 </w:t>
            </w:r>
            <w:proofErr w:type="spellStart"/>
            <w:r w:rsidRPr="00BE1C02">
              <w:rPr>
                <w:rFonts w:ascii="Times New Roman" w:hAnsi="Times New Roman" w:cs="Times New Roman"/>
              </w:rPr>
              <w:t>mL.</w:t>
            </w:r>
            <w:proofErr w:type="spellEnd"/>
          </w:p>
        </w:tc>
        <w:tc>
          <w:tcPr>
            <w:tcW w:w="2395" w:type="dxa"/>
          </w:tcPr>
          <w:p w14:paraId="43D7515A" w14:textId="2DD4B469" w:rsidR="003F710F" w:rsidRPr="00BE1C02" w:rsidRDefault="003F710F" w:rsidP="003F710F">
            <w:pPr>
              <w:rPr>
                <w:rFonts w:ascii="Times New Roman" w:hAnsi="Times New Roman" w:cs="Times New Roman"/>
              </w:rPr>
            </w:pPr>
            <w:r w:rsidRPr="00BE1C02">
              <w:rPr>
                <w:rFonts w:ascii="Times New Roman" w:hAnsi="Times New Roman" w:cs="Times New Roman"/>
              </w:rPr>
              <w:t>Store at 4℃</w:t>
            </w:r>
          </w:p>
        </w:tc>
      </w:tr>
      <w:tr w:rsidR="00BE1C02" w:rsidRPr="00BE1C02" w14:paraId="014D5D44" w14:textId="77777777" w:rsidTr="00413E1F">
        <w:tc>
          <w:tcPr>
            <w:tcW w:w="1806" w:type="dxa"/>
            <w:vMerge/>
          </w:tcPr>
          <w:p w14:paraId="64BCE068" w14:textId="77777777" w:rsidR="003F710F" w:rsidRPr="00BE1C02" w:rsidRDefault="003F710F" w:rsidP="003F710F">
            <w:pPr>
              <w:rPr>
                <w:rFonts w:ascii="Times New Roman" w:hAnsi="Times New Roman" w:cs="Times New Roman"/>
              </w:rPr>
            </w:pPr>
          </w:p>
        </w:tc>
        <w:tc>
          <w:tcPr>
            <w:tcW w:w="1773" w:type="dxa"/>
          </w:tcPr>
          <w:p w14:paraId="3CF9D3E4" w14:textId="4CE04EF1" w:rsidR="003F710F" w:rsidRPr="00BE1C02" w:rsidRDefault="005D454E" w:rsidP="003F710F">
            <w:pPr>
              <w:rPr>
                <w:rFonts w:ascii="Times New Roman" w:hAnsi="Times New Roman" w:cs="Times New Roman"/>
              </w:rPr>
            </w:pPr>
            <w:r w:rsidRPr="00BE1C02">
              <w:rPr>
                <w:rFonts w:ascii="Times New Roman" w:hAnsi="Times New Roman" w:cs="Times New Roman"/>
              </w:rPr>
              <w:t>Activated monomer solution</w:t>
            </w:r>
          </w:p>
        </w:tc>
        <w:tc>
          <w:tcPr>
            <w:tcW w:w="3376" w:type="dxa"/>
          </w:tcPr>
          <w:p w14:paraId="6FA26600" w14:textId="77777777" w:rsidR="005D454E" w:rsidRPr="00BE1C02" w:rsidRDefault="005D454E" w:rsidP="005D454E">
            <w:pPr>
              <w:rPr>
                <w:rFonts w:ascii="Times New Roman" w:eastAsia="Times New Roman" w:hAnsi="Times New Roman" w:cs="Times New Roman"/>
              </w:rPr>
            </w:pPr>
            <w:r w:rsidRPr="00BE1C02">
              <w:rPr>
                <w:rFonts w:ascii="Times New Roman" w:eastAsia="Times New Roman" w:hAnsi="Times New Roman" w:cs="Times New Roman"/>
              </w:rPr>
              <w:t xml:space="preserve">1 mL - pH </w:t>
            </w:r>
            <w:proofErr w:type="gramStart"/>
            <w:r w:rsidRPr="00BE1C02">
              <w:rPr>
                <w:rFonts w:ascii="Times New Roman" w:eastAsia="Times New Roman" w:hAnsi="Times New Roman" w:cs="Times New Roman"/>
              </w:rPr>
              <w:t>6.5;</w:t>
            </w:r>
            <w:proofErr w:type="gramEnd"/>
            <w:r w:rsidRPr="00BE1C02">
              <w:rPr>
                <w:rFonts w:ascii="Times New Roman" w:eastAsia="Times New Roman" w:hAnsi="Times New Roman" w:cs="Times New Roman"/>
              </w:rPr>
              <w:t xml:space="preserve"> </w:t>
            </w:r>
          </w:p>
          <w:p w14:paraId="44301240" w14:textId="02910646" w:rsidR="005D454E" w:rsidRPr="00BE1C02" w:rsidRDefault="005D454E" w:rsidP="005D454E">
            <w:pPr>
              <w:rPr>
                <w:rFonts w:ascii="Times New Roman" w:eastAsia="Times New Roman" w:hAnsi="Times New Roman" w:cs="Times New Roman"/>
              </w:rPr>
            </w:pPr>
            <w:r w:rsidRPr="00BE1C02">
              <w:rPr>
                <w:rFonts w:ascii="Times New Roman" w:eastAsia="Times New Roman" w:hAnsi="Times New Roman" w:cs="Times New Roman"/>
              </w:rPr>
              <w:t xml:space="preserve">900 </w:t>
            </w:r>
            <w:proofErr w:type="spellStart"/>
            <w:r w:rsidRPr="00BE1C02">
              <w:rPr>
                <w:rFonts w:ascii="Times New Roman" w:eastAsia="Times New Roman" w:hAnsi="Times New Roman" w:cs="Times New Roman"/>
              </w:rPr>
              <w:t>μL</w:t>
            </w:r>
            <w:proofErr w:type="spellEnd"/>
            <w:r w:rsidRPr="00BE1C02">
              <w:rPr>
                <w:rFonts w:ascii="Times New Roman" w:eastAsia="Times New Roman" w:hAnsi="Times New Roman" w:cs="Times New Roman"/>
              </w:rPr>
              <w:t xml:space="preserve"> Monomer solution </w:t>
            </w:r>
            <w:proofErr w:type="gramStart"/>
            <w:r w:rsidRPr="00BE1C02">
              <w:rPr>
                <w:rFonts w:ascii="Times New Roman" w:eastAsia="Times New Roman" w:hAnsi="Times New Roman" w:cs="Times New Roman"/>
              </w:rPr>
              <w:t>stock;</w:t>
            </w:r>
            <w:proofErr w:type="gramEnd"/>
            <w:r w:rsidRPr="00BE1C02">
              <w:rPr>
                <w:rFonts w:ascii="Times New Roman" w:eastAsia="Times New Roman" w:hAnsi="Times New Roman" w:cs="Times New Roman"/>
              </w:rPr>
              <w:t xml:space="preserve"> </w:t>
            </w:r>
          </w:p>
          <w:p w14:paraId="0338EBA8" w14:textId="77777777" w:rsidR="005D454E" w:rsidRPr="00BE1C02" w:rsidRDefault="005D454E" w:rsidP="005D454E">
            <w:pPr>
              <w:rPr>
                <w:rFonts w:ascii="Times New Roman" w:eastAsia="Times New Roman" w:hAnsi="Times New Roman" w:cs="Times New Roman"/>
              </w:rPr>
            </w:pPr>
            <w:r w:rsidRPr="00BE1C02">
              <w:rPr>
                <w:rFonts w:ascii="Times New Roman" w:eastAsia="Times New Roman" w:hAnsi="Times New Roman" w:cs="Times New Roman"/>
              </w:rPr>
              <w:t xml:space="preserve">30 </w:t>
            </w:r>
            <w:proofErr w:type="spellStart"/>
            <w:r w:rsidRPr="00BE1C02">
              <w:rPr>
                <w:rFonts w:ascii="Times New Roman" w:eastAsia="Times New Roman" w:hAnsi="Times New Roman" w:cs="Times New Roman"/>
              </w:rPr>
              <w:t>μL</w:t>
            </w:r>
            <w:proofErr w:type="spellEnd"/>
            <w:r w:rsidRPr="00BE1C02">
              <w:rPr>
                <w:rFonts w:ascii="Times New Roman" w:eastAsia="Times New Roman" w:hAnsi="Times New Roman" w:cs="Times New Roman"/>
              </w:rPr>
              <w:t xml:space="preserve"> APS </w:t>
            </w:r>
            <w:proofErr w:type="gramStart"/>
            <w:r w:rsidRPr="00BE1C02">
              <w:rPr>
                <w:rFonts w:ascii="Times New Roman" w:eastAsia="Times New Roman" w:hAnsi="Times New Roman" w:cs="Times New Roman"/>
              </w:rPr>
              <w:t>stock;</w:t>
            </w:r>
            <w:proofErr w:type="gramEnd"/>
            <w:r w:rsidRPr="00BE1C02">
              <w:rPr>
                <w:rFonts w:ascii="Times New Roman" w:eastAsia="Times New Roman" w:hAnsi="Times New Roman" w:cs="Times New Roman"/>
              </w:rPr>
              <w:t xml:space="preserve"> </w:t>
            </w:r>
          </w:p>
          <w:p w14:paraId="39B54DAB" w14:textId="77777777" w:rsidR="005D454E" w:rsidRPr="00BE1C02" w:rsidRDefault="005D454E" w:rsidP="005D454E">
            <w:pPr>
              <w:rPr>
                <w:rFonts w:ascii="Times New Roman" w:eastAsia="Times New Roman" w:hAnsi="Times New Roman" w:cs="Times New Roman"/>
              </w:rPr>
            </w:pPr>
            <w:r w:rsidRPr="00BE1C02">
              <w:rPr>
                <w:rFonts w:ascii="Times New Roman" w:eastAsia="Times New Roman" w:hAnsi="Times New Roman" w:cs="Times New Roman"/>
              </w:rPr>
              <w:t xml:space="preserve">20 </w:t>
            </w:r>
            <w:proofErr w:type="spellStart"/>
            <w:r w:rsidRPr="00BE1C02">
              <w:rPr>
                <w:rFonts w:ascii="Times New Roman" w:eastAsia="Times New Roman" w:hAnsi="Times New Roman" w:cs="Times New Roman"/>
              </w:rPr>
              <w:t>μL</w:t>
            </w:r>
            <w:proofErr w:type="spellEnd"/>
            <w:r w:rsidRPr="00BE1C02">
              <w:rPr>
                <w:rFonts w:ascii="Times New Roman" w:eastAsia="Times New Roman" w:hAnsi="Times New Roman" w:cs="Times New Roman"/>
              </w:rPr>
              <w:t xml:space="preserve"> TEMED </w:t>
            </w:r>
            <w:proofErr w:type="gramStart"/>
            <w:r w:rsidRPr="00BE1C02">
              <w:rPr>
                <w:rFonts w:ascii="Times New Roman" w:eastAsia="Times New Roman" w:hAnsi="Times New Roman" w:cs="Times New Roman"/>
              </w:rPr>
              <w:t>stock;</w:t>
            </w:r>
            <w:proofErr w:type="gramEnd"/>
            <w:r w:rsidRPr="00BE1C02">
              <w:rPr>
                <w:rFonts w:ascii="Times New Roman" w:eastAsia="Times New Roman" w:hAnsi="Times New Roman" w:cs="Times New Roman"/>
              </w:rPr>
              <w:t xml:space="preserve"> </w:t>
            </w:r>
          </w:p>
          <w:p w14:paraId="5742B110" w14:textId="7B717774" w:rsidR="003F710F" w:rsidRPr="00BE1C02" w:rsidRDefault="005D454E" w:rsidP="005D454E">
            <w:pPr>
              <w:rPr>
                <w:rFonts w:ascii="Times New Roman" w:hAnsi="Times New Roman" w:cs="Times New Roman"/>
              </w:rPr>
            </w:pPr>
            <w:r w:rsidRPr="00BE1C02">
              <w:rPr>
                <w:rFonts w:ascii="Times New Roman" w:eastAsia="Times New Roman" w:hAnsi="Times New Roman" w:cs="Times New Roman"/>
              </w:rPr>
              <w:t xml:space="preserve">50 </w:t>
            </w:r>
            <w:proofErr w:type="spellStart"/>
            <w:r w:rsidRPr="00BE1C02">
              <w:rPr>
                <w:rFonts w:ascii="Times New Roman" w:eastAsia="Times New Roman" w:hAnsi="Times New Roman" w:cs="Times New Roman"/>
              </w:rPr>
              <w:t>μL</w:t>
            </w:r>
            <w:proofErr w:type="spellEnd"/>
            <w:r w:rsidRPr="00BE1C02">
              <w:rPr>
                <w:rFonts w:ascii="Times New Roman" w:eastAsia="Times New Roman" w:hAnsi="Times New Roman" w:cs="Times New Roman"/>
              </w:rPr>
              <w:t xml:space="preserve"> ddH</w:t>
            </w:r>
            <w:r w:rsidRPr="00BE1C02">
              <w:rPr>
                <w:rFonts w:ascii="Times New Roman" w:eastAsia="Times New Roman" w:hAnsi="Times New Roman" w:cs="Times New Roman"/>
                <w:vertAlign w:val="subscript"/>
              </w:rPr>
              <w:t>2</w:t>
            </w:r>
            <w:r w:rsidRPr="00BE1C02">
              <w:rPr>
                <w:rFonts w:ascii="Times New Roman" w:eastAsia="Times New Roman" w:hAnsi="Times New Roman" w:cs="Times New Roman"/>
              </w:rPr>
              <w:t>O</w:t>
            </w:r>
          </w:p>
        </w:tc>
        <w:tc>
          <w:tcPr>
            <w:tcW w:w="2395" w:type="dxa"/>
          </w:tcPr>
          <w:p w14:paraId="348F877C" w14:textId="1DCEF43A" w:rsidR="003F710F" w:rsidRPr="00BE1C02" w:rsidRDefault="005D454E" w:rsidP="003F710F">
            <w:pPr>
              <w:rPr>
                <w:rFonts w:ascii="Times New Roman" w:hAnsi="Times New Roman" w:cs="Times New Roman"/>
              </w:rPr>
            </w:pPr>
            <w:r w:rsidRPr="00BE1C02">
              <w:rPr>
                <w:rFonts w:ascii="Times New Roman" w:hAnsi="Times New Roman" w:cs="Times New Roman"/>
              </w:rPr>
              <w:t>Freshly prepared</w:t>
            </w:r>
          </w:p>
        </w:tc>
      </w:tr>
      <w:tr w:rsidR="00BE1C02" w:rsidRPr="00BE1C02" w14:paraId="6940BDAF" w14:textId="77777777" w:rsidTr="00413E1F">
        <w:tc>
          <w:tcPr>
            <w:tcW w:w="1806" w:type="dxa"/>
          </w:tcPr>
          <w:p w14:paraId="7325DDA8" w14:textId="2D68A38F" w:rsidR="003F710F" w:rsidRPr="00BE1C02" w:rsidRDefault="003F710F" w:rsidP="003F710F">
            <w:pPr>
              <w:rPr>
                <w:rFonts w:ascii="Times New Roman" w:hAnsi="Times New Roman" w:cs="Times New Roman"/>
              </w:rPr>
            </w:pPr>
            <w:r w:rsidRPr="00BE1C02">
              <w:rPr>
                <w:rFonts w:ascii="Times New Roman" w:hAnsi="Times New Roman" w:cs="Times New Roman"/>
              </w:rPr>
              <w:t>Homogenization</w:t>
            </w:r>
          </w:p>
        </w:tc>
        <w:tc>
          <w:tcPr>
            <w:tcW w:w="1773" w:type="dxa"/>
          </w:tcPr>
          <w:p w14:paraId="0EB5642E" w14:textId="5F38F58F" w:rsidR="003F710F" w:rsidRPr="00BE1C02" w:rsidRDefault="005D454E" w:rsidP="003F710F">
            <w:pPr>
              <w:rPr>
                <w:rFonts w:ascii="Times New Roman" w:hAnsi="Times New Roman" w:cs="Times New Roman"/>
              </w:rPr>
            </w:pPr>
            <w:r w:rsidRPr="00BE1C02">
              <w:rPr>
                <w:rFonts w:ascii="Times New Roman" w:hAnsi="Times New Roman" w:cs="Times New Roman"/>
              </w:rPr>
              <w:t>Protein denaturation buffer</w:t>
            </w:r>
          </w:p>
        </w:tc>
        <w:tc>
          <w:tcPr>
            <w:tcW w:w="3376" w:type="dxa"/>
          </w:tcPr>
          <w:p w14:paraId="0E66F313" w14:textId="2A360FAC" w:rsidR="005D454E" w:rsidRPr="00BE1C02" w:rsidRDefault="005D454E" w:rsidP="005D454E">
            <w:pPr>
              <w:rPr>
                <w:rFonts w:ascii="Times New Roman" w:eastAsia="Times New Roman" w:hAnsi="Times New Roman" w:cs="Times New Roman"/>
                <w:lang w:val="de-DE"/>
              </w:rPr>
            </w:pPr>
            <w:r w:rsidRPr="00BE1C02">
              <w:rPr>
                <w:rFonts w:ascii="Times New Roman" w:eastAsia="Times New Roman" w:hAnsi="Times New Roman" w:cs="Times New Roman"/>
                <w:lang w:val="de-DE"/>
              </w:rPr>
              <w:t xml:space="preserve">200 mL - pH 7.0; </w:t>
            </w:r>
          </w:p>
          <w:p w14:paraId="50BDAC99" w14:textId="77777777" w:rsidR="003F710F" w:rsidRPr="00BE1C02" w:rsidRDefault="005D454E" w:rsidP="003F710F">
            <w:pPr>
              <w:rPr>
                <w:rFonts w:ascii="Times New Roman" w:hAnsi="Times New Roman" w:cs="Times New Roman"/>
                <w:lang w:val="de-DE"/>
              </w:rPr>
            </w:pPr>
            <w:r w:rsidRPr="00BE1C02">
              <w:rPr>
                <w:rFonts w:ascii="Times New Roman" w:hAnsi="Times New Roman" w:cs="Times New Roman"/>
                <w:lang w:val="de-DE"/>
              </w:rPr>
              <w:t>10 mL Tris, 1 M, pH 8;</w:t>
            </w:r>
          </w:p>
          <w:p w14:paraId="6F5A4393" w14:textId="77777777" w:rsidR="005D454E" w:rsidRPr="00BE1C02" w:rsidRDefault="005D454E" w:rsidP="003F710F">
            <w:pPr>
              <w:rPr>
                <w:rFonts w:ascii="Times New Roman" w:hAnsi="Times New Roman" w:cs="Times New Roman"/>
              </w:rPr>
            </w:pPr>
            <w:r w:rsidRPr="00BE1C02">
              <w:rPr>
                <w:rFonts w:ascii="Times New Roman" w:hAnsi="Times New Roman" w:cs="Times New Roman"/>
              </w:rPr>
              <w:t xml:space="preserve">40 g, </w:t>
            </w:r>
            <w:proofErr w:type="gramStart"/>
            <w:r w:rsidRPr="00BE1C02">
              <w:rPr>
                <w:rFonts w:ascii="Times New Roman" w:hAnsi="Times New Roman" w:cs="Times New Roman"/>
              </w:rPr>
              <w:t>SDS;</w:t>
            </w:r>
            <w:proofErr w:type="gramEnd"/>
          </w:p>
          <w:p w14:paraId="3BC8E35B" w14:textId="77777777" w:rsidR="005D454E" w:rsidRPr="00BE1C02" w:rsidRDefault="005D454E" w:rsidP="003F710F">
            <w:pPr>
              <w:rPr>
                <w:rFonts w:ascii="Times New Roman" w:hAnsi="Times New Roman" w:cs="Times New Roman"/>
              </w:rPr>
            </w:pPr>
            <w:r w:rsidRPr="00BE1C02">
              <w:rPr>
                <w:rFonts w:ascii="Times New Roman" w:hAnsi="Times New Roman" w:cs="Times New Roman"/>
              </w:rPr>
              <w:t>1.8612 g, EDTA-Na</w:t>
            </w:r>
            <w:r w:rsidRPr="00BE1C02">
              <w:rPr>
                <w:rFonts w:ascii="Times New Roman" w:hAnsi="Times New Roman" w:cs="Times New Roman"/>
                <w:vertAlign w:val="subscript"/>
              </w:rPr>
              <w:t>2</w:t>
            </w:r>
            <w:r w:rsidRPr="00BE1C02">
              <w:rPr>
                <w:rFonts w:ascii="Times New Roman" w:hAnsi="Times New Roman" w:cs="Times New Roman"/>
              </w:rPr>
              <w:t>·</w:t>
            </w:r>
            <w:proofErr w:type="gramStart"/>
            <w:r w:rsidRPr="00BE1C02">
              <w:rPr>
                <w:rFonts w:ascii="Times New Roman" w:hAnsi="Times New Roman" w:cs="Times New Roman"/>
              </w:rPr>
              <w:t>2H</w:t>
            </w:r>
            <w:r w:rsidRPr="00BE1C02">
              <w:rPr>
                <w:rFonts w:ascii="Times New Roman" w:hAnsi="Times New Roman" w:cs="Times New Roman"/>
                <w:vertAlign w:val="subscript"/>
              </w:rPr>
              <w:t>2</w:t>
            </w:r>
            <w:r w:rsidRPr="00BE1C02">
              <w:rPr>
                <w:rFonts w:ascii="Times New Roman" w:hAnsi="Times New Roman" w:cs="Times New Roman"/>
              </w:rPr>
              <w:t>O;</w:t>
            </w:r>
            <w:proofErr w:type="gramEnd"/>
          </w:p>
          <w:p w14:paraId="5FD0ECC9" w14:textId="553847C2" w:rsidR="005D454E" w:rsidRPr="00BE1C02" w:rsidRDefault="005D454E" w:rsidP="003F710F">
            <w:pPr>
              <w:rPr>
                <w:rFonts w:ascii="Times New Roman" w:hAnsi="Times New Roman" w:cs="Times New Roman"/>
              </w:rPr>
            </w:pPr>
            <w:r w:rsidRPr="00BE1C02">
              <w:rPr>
                <w:rFonts w:ascii="Times New Roman" w:hAnsi="Times New Roman" w:cs="Times New Roman"/>
              </w:rPr>
              <w:t>8 mL, NaCl, 5 M</w:t>
            </w:r>
          </w:p>
        </w:tc>
        <w:tc>
          <w:tcPr>
            <w:tcW w:w="2395" w:type="dxa"/>
          </w:tcPr>
          <w:p w14:paraId="6D18BE13" w14:textId="7E453895" w:rsidR="003F710F" w:rsidRPr="00BE1C02" w:rsidRDefault="005D454E" w:rsidP="003F710F">
            <w:pPr>
              <w:rPr>
                <w:rFonts w:ascii="Times New Roman" w:hAnsi="Times New Roman" w:cs="Times New Roman"/>
              </w:rPr>
            </w:pPr>
            <w:r w:rsidRPr="00BE1C02">
              <w:rPr>
                <w:rFonts w:ascii="Times New Roman" w:hAnsi="Times New Roman" w:cs="Times New Roman"/>
              </w:rPr>
              <w:t>Store at RT</w:t>
            </w:r>
          </w:p>
        </w:tc>
      </w:tr>
      <w:tr w:rsidR="00BE1C02" w:rsidRPr="00BE1C02" w14:paraId="56149C19" w14:textId="77777777" w:rsidTr="00413E1F">
        <w:tc>
          <w:tcPr>
            <w:tcW w:w="1806" w:type="dxa"/>
            <w:vMerge w:val="restart"/>
          </w:tcPr>
          <w:p w14:paraId="73B9DA3B" w14:textId="50231F4C" w:rsidR="00076C3F" w:rsidRPr="00BE1C02" w:rsidRDefault="00076C3F" w:rsidP="00076C3F">
            <w:pPr>
              <w:rPr>
                <w:rFonts w:ascii="Times New Roman" w:hAnsi="Times New Roman" w:cs="Times New Roman"/>
              </w:rPr>
            </w:pPr>
            <w:r w:rsidRPr="00BE1C02">
              <w:rPr>
                <w:rFonts w:ascii="Times New Roman" w:hAnsi="Times New Roman" w:cs="Times New Roman"/>
              </w:rPr>
              <w:t>Reduction and alkylation</w:t>
            </w:r>
          </w:p>
        </w:tc>
        <w:tc>
          <w:tcPr>
            <w:tcW w:w="1773" w:type="dxa"/>
          </w:tcPr>
          <w:p w14:paraId="3BF60CB5" w14:textId="103095F8" w:rsidR="00076C3F" w:rsidRPr="00BE1C02" w:rsidRDefault="00076C3F" w:rsidP="00076C3F">
            <w:pPr>
              <w:rPr>
                <w:rFonts w:ascii="Times New Roman" w:hAnsi="Times New Roman" w:cs="Times New Roman"/>
              </w:rPr>
            </w:pPr>
            <w:r w:rsidRPr="00BE1C02">
              <w:rPr>
                <w:rFonts w:ascii="Times New Roman" w:eastAsia="Times New Roman" w:hAnsi="Times New Roman" w:cs="Times New Roman"/>
              </w:rPr>
              <w:t>20 mM TCEP solution</w:t>
            </w:r>
          </w:p>
        </w:tc>
        <w:tc>
          <w:tcPr>
            <w:tcW w:w="3376" w:type="dxa"/>
          </w:tcPr>
          <w:p w14:paraId="69525E95" w14:textId="40FA033E" w:rsidR="00076C3F" w:rsidRPr="00BE1C02" w:rsidRDefault="00076C3F" w:rsidP="00076C3F">
            <w:pPr>
              <w:rPr>
                <w:rFonts w:ascii="Times New Roman" w:hAnsi="Times New Roman" w:cs="Times New Roman"/>
              </w:rPr>
            </w:pPr>
            <w:r w:rsidRPr="00BE1C02">
              <w:rPr>
                <w:rFonts w:ascii="Times New Roman" w:eastAsia="Times New Roman" w:hAnsi="Times New Roman" w:cs="Times New Roman"/>
              </w:rPr>
              <w:t xml:space="preserve">Dissolve 0.1433 g TCEP in 1× PBS (pH 7.4) to make the final volume at 25 </w:t>
            </w:r>
            <w:proofErr w:type="spellStart"/>
            <w:r w:rsidRPr="00BE1C02">
              <w:rPr>
                <w:rFonts w:ascii="Times New Roman" w:eastAsia="Times New Roman" w:hAnsi="Times New Roman" w:cs="Times New Roman"/>
              </w:rPr>
              <w:t>mL.</w:t>
            </w:r>
            <w:proofErr w:type="spellEnd"/>
          </w:p>
        </w:tc>
        <w:tc>
          <w:tcPr>
            <w:tcW w:w="2395" w:type="dxa"/>
          </w:tcPr>
          <w:p w14:paraId="18036A60" w14:textId="16495259" w:rsidR="00076C3F" w:rsidRPr="00BE1C02" w:rsidRDefault="00076C3F" w:rsidP="00076C3F">
            <w:pPr>
              <w:rPr>
                <w:rFonts w:ascii="Times New Roman" w:hAnsi="Times New Roman" w:cs="Times New Roman"/>
              </w:rPr>
            </w:pPr>
            <w:r w:rsidRPr="00BE1C02">
              <w:rPr>
                <w:rFonts w:ascii="Times New Roman" w:hAnsi="Times New Roman" w:cs="Times New Roman"/>
              </w:rPr>
              <w:t>Freshly prepared</w:t>
            </w:r>
          </w:p>
        </w:tc>
      </w:tr>
      <w:tr w:rsidR="00BE1C02" w:rsidRPr="00BE1C02" w14:paraId="1F2A1DB4" w14:textId="77777777" w:rsidTr="00413E1F">
        <w:tc>
          <w:tcPr>
            <w:tcW w:w="1806" w:type="dxa"/>
            <w:vMerge/>
          </w:tcPr>
          <w:p w14:paraId="63EB6494" w14:textId="77777777" w:rsidR="00076C3F" w:rsidRPr="00BE1C02" w:rsidRDefault="00076C3F" w:rsidP="00076C3F">
            <w:pPr>
              <w:rPr>
                <w:rFonts w:ascii="Times New Roman" w:hAnsi="Times New Roman" w:cs="Times New Roman"/>
              </w:rPr>
            </w:pPr>
          </w:p>
        </w:tc>
        <w:tc>
          <w:tcPr>
            <w:tcW w:w="1773" w:type="dxa"/>
          </w:tcPr>
          <w:p w14:paraId="587E7348" w14:textId="62B579BD" w:rsidR="00076C3F" w:rsidRPr="00BE1C02" w:rsidRDefault="00076C3F" w:rsidP="00076C3F">
            <w:pPr>
              <w:rPr>
                <w:rFonts w:ascii="Times New Roman" w:eastAsia="Times New Roman" w:hAnsi="Times New Roman" w:cs="Times New Roman"/>
              </w:rPr>
            </w:pPr>
            <w:r w:rsidRPr="00BE1C02">
              <w:rPr>
                <w:rFonts w:ascii="Times New Roman" w:eastAsia="Times New Roman" w:hAnsi="Times New Roman" w:cs="Times New Roman"/>
              </w:rPr>
              <w:t>45 mM TCEP solution</w:t>
            </w:r>
          </w:p>
        </w:tc>
        <w:tc>
          <w:tcPr>
            <w:tcW w:w="3376" w:type="dxa"/>
          </w:tcPr>
          <w:p w14:paraId="0619721E" w14:textId="04E7E3E4" w:rsidR="00076C3F" w:rsidRPr="00BE1C02" w:rsidRDefault="00076C3F" w:rsidP="00076C3F">
            <w:pPr>
              <w:rPr>
                <w:rFonts w:ascii="Times New Roman" w:hAnsi="Times New Roman" w:cs="Times New Roman"/>
              </w:rPr>
            </w:pPr>
            <w:r w:rsidRPr="00BE1C02">
              <w:rPr>
                <w:rFonts w:ascii="Times New Roman" w:eastAsia="Times New Roman" w:hAnsi="Times New Roman" w:cs="Times New Roman"/>
              </w:rPr>
              <w:t xml:space="preserve">Dissolve 0.3225 g TCEP in 1× PBS (pH 7.4) to make the final volume at 25 </w:t>
            </w:r>
            <w:proofErr w:type="spellStart"/>
            <w:r w:rsidRPr="00BE1C02">
              <w:rPr>
                <w:rFonts w:ascii="Times New Roman" w:eastAsia="Times New Roman" w:hAnsi="Times New Roman" w:cs="Times New Roman"/>
              </w:rPr>
              <w:t>mL.</w:t>
            </w:r>
            <w:proofErr w:type="spellEnd"/>
          </w:p>
        </w:tc>
        <w:tc>
          <w:tcPr>
            <w:tcW w:w="2395" w:type="dxa"/>
          </w:tcPr>
          <w:p w14:paraId="193B9E06" w14:textId="15E8E891" w:rsidR="00076C3F" w:rsidRPr="00BE1C02" w:rsidRDefault="00076C3F" w:rsidP="00076C3F">
            <w:pPr>
              <w:rPr>
                <w:rFonts w:ascii="Times New Roman" w:hAnsi="Times New Roman" w:cs="Times New Roman"/>
              </w:rPr>
            </w:pPr>
            <w:r w:rsidRPr="00BE1C02">
              <w:rPr>
                <w:rFonts w:ascii="Times New Roman" w:hAnsi="Times New Roman" w:cs="Times New Roman"/>
              </w:rPr>
              <w:t>Freshly prepared</w:t>
            </w:r>
          </w:p>
        </w:tc>
      </w:tr>
      <w:tr w:rsidR="00BE1C02" w:rsidRPr="00BE1C02" w14:paraId="16050D39" w14:textId="77777777" w:rsidTr="00413E1F">
        <w:tc>
          <w:tcPr>
            <w:tcW w:w="1806" w:type="dxa"/>
            <w:vMerge/>
          </w:tcPr>
          <w:p w14:paraId="13A5BFCC" w14:textId="77777777" w:rsidR="00076C3F" w:rsidRPr="00BE1C02" w:rsidRDefault="00076C3F" w:rsidP="00076C3F">
            <w:pPr>
              <w:rPr>
                <w:rFonts w:ascii="Times New Roman" w:hAnsi="Times New Roman" w:cs="Times New Roman"/>
              </w:rPr>
            </w:pPr>
          </w:p>
        </w:tc>
        <w:tc>
          <w:tcPr>
            <w:tcW w:w="1773" w:type="dxa"/>
          </w:tcPr>
          <w:p w14:paraId="58BBAB0E" w14:textId="0A213452" w:rsidR="00076C3F" w:rsidRPr="00BE1C02" w:rsidRDefault="00076C3F" w:rsidP="00076C3F">
            <w:pPr>
              <w:rPr>
                <w:rFonts w:ascii="Times New Roman" w:hAnsi="Times New Roman" w:cs="Times New Roman"/>
              </w:rPr>
            </w:pPr>
            <w:r w:rsidRPr="00BE1C02">
              <w:rPr>
                <w:rFonts w:ascii="Times New Roman" w:eastAsia="Times New Roman" w:hAnsi="Times New Roman" w:cs="Times New Roman"/>
              </w:rPr>
              <w:t>10 mM DTT solution</w:t>
            </w:r>
          </w:p>
        </w:tc>
        <w:tc>
          <w:tcPr>
            <w:tcW w:w="3376" w:type="dxa"/>
          </w:tcPr>
          <w:p w14:paraId="329E2FE6" w14:textId="26C246A2" w:rsidR="00076C3F" w:rsidRPr="00BE1C02" w:rsidRDefault="00076C3F" w:rsidP="00076C3F">
            <w:pPr>
              <w:rPr>
                <w:rFonts w:ascii="Times New Roman" w:hAnsi="Times New Roman" w:cs="Times New Roman"/>
              </w:rPr>
            </w:pPr>
            <w:r w:rsidRPr="00BE1C02">
              <w:rPr>
                <w:rFonts w:ascii="Times New Roman" w:eastAsia="Times New Roman" w:hAnsi="Times New Roman" w:cs="Times New Roman"/>
              </w:rPr>
              <w:t xml:space="preserve">Dissolve 0.03856 g DTT in 1× PBS (pH 7.4) to make the final volume at 25 </w:t>
            </w:r>
            <w:proofErr w:type="spellStart"/>
            <w:r w:rsidRPr="00BE1C02">
              <w:rPr>
                <w:rFonts w:ascii="Times New Roman" w:eastAsia="Times New Roman" w:hAnsi="Times New Roman" w:cs="Times New Roman"/>
              </w:rPr>
              <w:t>mL.</w:t>
            </w:r>
            <w:proofErr w:type="spellEnd"/>
          </w:p>
        </w:tc>
        <w:tc>
          <w:tcPr>
            <w:tcW w:w="2395" w:type="dxa"/>
          </w:tcPr>
          <w:p w14:paraId="79A04F09" w14:textId="52A4411D" w:rsidR="00076C3F" w:rsidRPr="00BE1C02" w:rsidRDefault="00076C3F" w:rsidP="00076C3F">
            <w:pPr>
              <w:rPr>
                <w:rFonts w:ascii="Times New Roman" w:hAnsi="Times New Roman" w:cs="Times New Roman"/>
              </w:rPr>
            </w:pPr>
            <w:r w:rsidRPr="00BE1C02">
              <w:rPr>
                <w:rFonts w:ascii="Times New Roman" w:hAnsi="Times New Roman" w:cs="Times New Roman"/>
              </w:rPr>
              <w:t>Freshly prepared</w:t>
            </w:r>
          </w:p>
        </w:tc>
      </w:tr>
      <w:tr w:rsidR="00BE1C02" w:rsidRPr="00BE1C02" w14:paraId="2426557E" w14:textId="77777777" w:rsidTr="00413E1F">
        <w:tc>
          <w:tcPr>
            <w:tcW w:w="1806" w:type="dxa"/>
            <w:vMerge/>
          </w:tcPr>
          <w:p w14:paraId="22EF3459" w14:textId="77777777" w:rsidR="00076C3F" w:rsidRPr="00BE1C02" w:rsidRDefault="00076C3F" w:rsidP="00076C3F">
            <w:pPr>
              <w:rPr>
                <w:rFonts w:ascii="Times New Roman" w:hAnsi="Times New Roman" w:cs="Times New Roman"/>
              </w:rPr>
            </w:pPr>
          </w:p>
        </w:tc>
        <w:tc>
          <w:tcPr>
            <w:tcW w:w="1773" w:type="dxa"/>
          </w:tcPr>
          <w:p w14:paraId="4DB80A35" w14:textId="25C19307" w:rsidR="00076C3F" w:rsidRPr="00BE1C02" w:rsidRDefault="00076C3F" w:rsidP="00076C3F">
            <w:pPr>
              <w:rPr>
                <w:rFonts w:ascii="Times New Roman" w:eastAsia="Times New Roman" w:hAnsi="Times New Roman" w:cs="Times New Roman"/>
              </w:rPr>
            </w:pPr>
            <w:r w:rsidRPr="00BE1C02">
              <w:rPr>
                <w:rFonts w:ascii="Times New Roman" w:eastAsia="Times New Roman" w:hAnsi="Times New Roman" w:cs="Times New Roman"/>
              </w:rPr>
              <w:t>20 mM DTT solution</w:t>
            </w:r>
          </w:p>
        </w:tc>
        <w:tc>
          <w:tcPr>
            <w:tcW w:w="3376" w:type="dxa"/>
          </w:tcPr>
          <w:p w14:paraId="286C5EDC" w14:textId="3EC1522D" w:rsidR="00076C3F" w:rsidRPr="00BE1C02" w:rsidRDefault="00076C3F" w:rsidP="00076C3F">
            <w:pPr>
              <w:rPr>
                <w:rFonts w:ascii="Times New Roman" w:hAnsi="Times New Roman" w:cs="Times New Roman"/>
              </w:rPr>
            </w:pPr>
            <w:r w:rsidRPr="00BE1C02">
              <w:rPr>
                <w:rFonts w:ascii="Times New Roman" w:eastAsia="Times New Roman" w:hAnsi="Times New Roman" w:cs="Times New Roman"/>
              </w:rPr>
              <w:t>Dissolve 0.07712</w:t>
            </w:r>
            <w:r w:rsidRPr="00BE1C02">
              <w:rPr>
                <w:rFonts w:ascii="Times New Roman" w:hAnsi="Times New Roman" w:cs="Times New Roman"/>
              </w:rPr>
              <w:t xml:space="preserve"> </w:t>
            </w:r>
            <w:r w:rsidRPr="00BE1C02">
              <w:rPr>
                <w:rFonts w:ascii="Times New Roman" w:eastAsia="Times New Roman" w:hAnsi="Times New Roman" w:cs="Times New Roman"/>
              </w:rPr>
              <w:t xml:space="preserve">g DTT in 1× PBS (pH 7.4) to make the final volume at 25 </w:t>
            </w:r>
            <w:proofErr w:type="spellStart"/>
            <w:r w:rsidRPr="00BE1C02">
              <w:rPr>
                <w:rFonts w:ascii="Times New Roman" w:eastAsia="Times New Roman" w:hAnsi="Times New Roman" w:cs="Times New Roman"/>
              </w:rPr>
              <w:t>mL.</w:t>
            </w:r>
            <w:proofErr w:type="spellEnd"/>
          </w:p>
        </w:tc>
        <w:tc>
          <w:tcPr>
            <w:tcW w:w="2395" w:type="dxa"/>
          </w:tcPr>
          <w:p w14:paraId="607FDBF6" w14:textId="0262DED0" w:rsidR="00076C3F" w:rsidRPr="00BE1C02" w:rsidRDefault="00076C3F" w:rsidP="00076C3F">
            <w:pPr>
              <w:rPr>
                <w:rFonts w:ascii="Times New Roman" w:hAnsi="Times New Roman" w:cs="Times New Roman"/>
              </w:rPr>
            </w:pPr>
            <w:r w:rsidRPr="00BE1C02">
              <w:rPr>
                <w:rFonts w:ascii="Times New Roman" w:hAnsi="Times New Roman" w:cs="Times New Roman"/>
              </w:rPr>
              <w:t>Freshly prepared</w:t>
            </w:r>
          </w:p>
        </w:tc>
      </w:tr>
      <w:tr w:rsidR="00BE1C02" w:rsidRPr="00BE1C02" w14:paraId="0372E123" w14:textId="77777777" w:rsidTr="00413E1F">
        <w:tc>
          <w:tcPr>
            <w:tcW w:w="1806" w:type="dxa"/>
            <w:vMerge/>
          </w:tcPr>
          <w:p w14:paraId="239475DC" w14:textId="77777777" w:rsidR="00076C3F" w:rsidRPr="00BE1C02" w:rsidRDefault="00076C3F" w:rsidP="00076C3F">
            <w:pPr>
              <w:rPr>
                <w:rFonts w:ascii="Times New Roman" w:hAnsi="Times New Roman" w:cs="Times New Roman"/>
              </w:rPr>
            </w:pPr>
          </w:p>
        </w:tc>
        <w:tc>
          <w:tcPr>
            <w:tcW w:w="1773" w:type="dxa"/>
          </w:tcPr>
          <w:p w14:paraId="117A3B03" w14:textId="3BC821C9" w:rsidR="00076C3F" w:rsidRPr="00BE1C02" w:rsidRDefault="00076C3F" w:rsidP="00076C3F">
            <w:pPr>
              <w:rPr>
                <w:rFonts w:ascii="Times New Roman" w:hAnsi="Times New Roman" w:cs="Times New Roman"/>
              </w:rPr>
            </w:pPr>
            <w:r w:rsidRPr="00BE1C02">
              <w:rPr>
                <w:rFonts w:ascii="Times New Roman" w:eastAsia="Times New Roman" w:hAnsi="Times New Roman" w:cs="Times New Roman"/>
              </w:rPr>
              <w:t>55 mM IAA solution</w:t>
            </w:r>
          </w:p>
        </w:tc>
        <w:tc>
          <w:tcPr>
            <w:tcW w:w="3376" w:type="dxa"/>
          </w:tcPr>
          <w:p w14:paraId="19369D83" w14:textId="6CE1702A" w:rsidR="00076C3F" w:rsidRPr="00BE1C02" w:rsidRDefault="00076C3F" w:rsidP="00076C3F">
            <w:pPr>
              <w:rPr>
                <w:rFonts w:ascii="Times New Roman" w:eastAsia="Times New Roman" w:hAnsi="Times New Roman" w:cs="Times New Roman"/>
              </w:rPr>
            </w:pPr>
            <w:r w:rsidRPr="00BE1C02">
              <w:rPr>
                <w:rFonts w:ascii="Times New Roman" w:eastAsia="Times New Roman" w:hAnsi="Times New Roman" w:cs="Times New Roman"/>
              </w:rPr>
              <w:t xml:space="preserve">Dissolve 0.25432 g IAA in 1× PBS (pH 7.4) to make the final volume at 25 </w:t>
            </w:r>
            <w:proofErr w:type="spellStart"/>
            <w:r w:rsidRPr="00BE1C02">
              <w:rPr>
                <w:rFonts w:ascii="Times New Roman" w:eastAsia="Times New Roman" w:hAnsi="Times New Roman" w:cs="Times New Roman"/>
              </w:rPr>
              <w:t>mL.</w:t>
            </w:r>
            <w:proofErr w:type="spellEnd"/>
          </w:p>
        </w:tc>
        <w:tc>
          <w:tcPr>
            <w:tcW w:w="2395" w:type="dxa"/>
          </w:tcPr>
          <w:p w14:paraId="5F455FA3" w14:textId="7DCC74B9" w:rsidR="00076C3F" w:rsidRPr="00BE1C02" w:rsidRDefault="00076C3F" w:rsidP="00076C3F">
            <w:pPr>
              <w:rPr>
                <w:rFonts w:ascii="Times New Roman" w:hAnsi="Times New Roman" w:cs="Times New Roman"/>
              </w:rPr>
            </w:pPr>
            <w:r w:rsidRPr="00BE1C02">
              <w:rPr>
                <w:rFonts w:ascii="Times New Roman" w:hAnsi="Times New Roman" w:cs="Times New Roman"/>
              </w:rPr>
              <w:t>Freshly prepared</w:t>
            </w:r>
          </w:p>
        </w:tc>
      </w:tr>
      <w:tr w:rsidR="00BE1C02" w:rsidRPr="00BE1C02" w14:paraId="75AB9C62" w14:textId="77777777" w:rsidTr="00413E1F">
        <w:tc>
          <w:tcPr>
            <w:tcW w:w="1806" w:type="dxa"/>
            <w:vMerge/>
          </w:tcPr>
          <w:p w14:paraId="46EF8D69" w14:textId="77777777" w:rsidR="00076C3F" w:rsidRPr="00BE1C02" w:rsidRDefault="00076C3F" w:rsidP="00076C3F">
            <w:pPr>
              <w:rPr>
                <w:rFonts w:ascii="Times New Roman" w:hAnsi="Times New Roman" w:cs="Times New Roman"/>
              </w:rPr>
            </w:pPr>
          </w:p>
        </w:tc>
        <w:tc>
          <w:tcPr>
            <w:tcW w:w="1773" w:type="dxa"/>
          </w:tcPr>
          <w:p w14:paraId="6F10DCFE" w14:textId="417A53E1" w:rsidR="00076C3F" w:rsidRPr="00BE1C02" w:rsidRDefault="00076C3F" w:rsidP="00076C3F">
            <w:pPr>
              <w:rPr>
                <w:rFonts w:ascii="Times New Roman" w:eastAsia="Times New Roman" w:hAnsi="Times New Roman" w:cs="Times New Roman"/>
              </w:rPr>
            </w:pPr>
            <w:r w:rsidRPr="00BE1C02">
              <w:rPr>
                <w:rFonts w:ascii="Times New Roman" w:eastAsia="Times New Roman" w:hAnsi="Times New Roman" w:cs="Times New Roman"/>
              </w:rPr>
              <w:t>100 mM IAA solution</w:t>
            </w:r>
          </w:p>
        </w:tc>
        <w:tc>
          <w:tcPr>
            <w:tcW w:w="3376" w:type="dxa"/>
          </w:tcPr>
          <w:p w14:paraId="74FAF308" w14:textId="382DF862" w:rsidR="00076C3F" w:rsidRPr="00BE1C02" w:rsidRDefault="00076C3F" w:rsidP="00076C3F">
            <w:pPr>
              <w:rPr>
                <w:rFonts w:ascii="Times New Roman" w:eastAsia="Times New Roman" w:hAnsi="Times New Roman" w:cs="Times New Roman"/>
              </w:rPr>
            </w:pPr>
            <w:r w:rsidRPr="00BE1C02">
              <w:rPr>
                <w:rFonts w:ascii="Times New Roman" w:eastAsia="Times New Roman" w:hAnsi="Times New Roman" w:cs="Times New Roman"/>
              </w:rPr>
              <w:t xml:space="preserve">Dissolve 0.4624 g IAA in 1× PBS (pH 7.4) to make the final volume at 25 </w:t>
            </w:r>
            <w:proofErr w:type="spellStart"/>
            <w:r w:rsidRPr="00BE1C02">
              <w:rPr>
                <w:rFonts w:ascii="Times New Roman" w:eastAsia="Times New Roman" w:hAnsi="Times New Roman" w:cs="Times New Roman"/>
              </w:rPr>
              <w:t>mL.</w:t>
            </w:r>
            <w:proofErr w:type="spellEnd"/>
          </w:p>
        </w:tc>
        <w:tc>
          <w:tcPr>
            <w:tcW w:w="2395" w:type="dxa"/>
          </w:tcPr>
          <w:p w14:paraId="5A4A765C" w14:textId="27A6E940" w:rsidR="00076C3F" w:rsidRPr="00BE1C02" w:rsidRDefault="00076C3F" w:rsidP="00076C3F">
            <w:pPr>
              <w:rPr>
                <w:rFonts w:ascii="Times New Roman" w:hAnsi="Times New Roman" w:cs="Times New Roman"/>
              </w:rPr>
            </w:pPr>
            <w:r w:rsidRPr="00BE1C02">
              <w:rPr>
                <w:rFonts w:ascii="Times New Roman" w:hAnsi="Times New Roman" w:cs="Times New Roman"/>
              </w:rPr>
              <w:t>Freshly prepared</w:t>
            </w:r>
          </w:p>
        </w:tc>
      </w:tr>
      <w:tr w:rsidR="00BE1C02" w:rsidRPr="00BE1C02" w14:paraId="2B50D6AD" w14:textId="77777777" w:rsidTr="00413E1F">
        <w:tc>
          <w:tcPr>
            <w:tcW w:w="1806" w:type="dxa"/>
          </w:tcPr>
          <w:p w14:paraId="3C4E0A80" w14:textId="76DFE64C" w:rsidR="00076C3F" w:rsidRPr="00BE1C02" w:rsidRDefault="00076C3F" w:rsidP="007D1C57">
            <w:pPr>
              <w:rPr>
                <w:rFonts w:ascii="Times New Roman" w:eastAsia="Times New Roman" w:hAnsi="Times New Roman" w:cs="Times New Roman"/>
              </w:rPr>
            </w:pPr>
            <w:r w:rsidRPr="00BE1C02">
              <w:rPr>
                <w:rFonts w:ascii="Times New Roman" w:eastAsia="Times New Roman" w:hAnsi="Times New Roman" w:cs="Times New Roman"/>
              </w:rPr>
              <w:t>Coomassie blue staining</w:t>
            </w:r>
          </w:p>
        </w:tc>
        <w:tc>
          <w:tcPr>
            <w:tcW w:w="1773" w:type="dxa"/>
          </w:tcPr>
          <w:p w14:paraId="18F5A433" w14:textId="0692DD23" w:rsidR="00076C3F" w:rsidRPr="00BE1C02" w:rsidRDefault="00413E1F" w:rsidP="007D1C57">
            <w:pPr>
              <w:rPr>
                <w:rFonts w:ascii="Times New Roman" w:hAnsi="Times New Roman" w:cs="Times New Roman"/>
              </w:rPr>
            </w:pPr>
            <w:r w:rsidRPr="00BE1C02">
              <w:rPr>
                <w:rFonts w:ascii="Times New Roman" w:eastAsia="Times New Roman" w:hAnsi="Times New Roman" w:cs="Times New Roman"/>
              </w:rPr>
              <w:t>Coomassie Blue solution</w:t>
            </w:r>
          </w:p>
        </w:tc>
        <w:tc>
          <w:tcPr>
            <w:tcW w:w="3376" w:type="dxa"/>
          </w:tcPr>
          <w:p w14:paraId="22A8E7E2" w14:textId="04D1CA4A" w:rsidR="00076C3F" w:rsidRPr="00BE1C02" w:rsidRDefault="00413E1F" w:rsidP="00076C3F">
            <w:pPr>
              <w:rPr>
                <w:rFonts w:ascii="Times New Roman" w:hAnsi="Times New Roman" w:cs="Times New Roman"/>
              </w:rPr>
            </w:pPr>
            <w:r w:rsidRPr="00BE1C02">
              <w:rPr>
                <w:rFonts w:ascii="Times New Roman" w:hAnsi="Times New Roman" w:cs="Times New Roman"/>
              </w:rPr>
              <w:t>Mix R-250 with ddH</w:t>
            </w:r>
            <w:r w:rsidRPr="00BE1C02">
              <w:rPr>
                <w:rFonts w:ascii="Times New Roman" w:hAnsi="Times New Roman" w:cs="Times New Roman"/>
                <w:vertAlign w:val="subscript"/>
              </w:rPr>
              <w:t>2</w:t>
            </w:r>
            <w:r w:rsidRPr="00BE1C02">
              <w:rPr>
                <w:rFonts w:ascii="Times New Roman" w:hAnsi="Times New Roman" w:cs="Times New Roman"/>
              </w:rPr>
              <w:t>O to a final density of 1 mg/</w:t>
            </w:r>
            <w:proofErr w:type="spellStart"/>
            <w:r w:rsidRPr="00BE1C02">
              <w:rPr>
                <w:rFonts w:ascii="Times New Roman" w:hAnsi="Times New Roman" w:cs="Times New Roman"/>
              </w:rPr>
              <w:t>mL.</w:t>
            </w:r>
            <w:proofErr w:type="spellEnd"/>
          </w:p>
        </w:tc>
        <w:tc>
          <w:tcPr>
            <w:tcW w:w="2395" w:type="dxa"/>
          </w:tcPr>
          <w:p w14:paraId="44D49B26" w14:textId="713B3B1E" w:rsidR="00076C3F" w:rsidRPr="00BE1C02" w:rsidRDefault="00413E1F" w:rsidP="00076C3F">
            <w:pPr>
              <w:rPr>
                <w:rFonts w:ascii="Times New Roman" w:hAnsi="Times New Roman" w:cs="Times New Roman"/>
              </w:rPr>
            </w:pPr>
            <w:r w:rsidRPr="00BE1C02">
              <w:rPr>
                <w:rFonts w:ascii="Times New Roman" w:hAnsi="Times New Roman" w:cs="Times New Roman"/>
              </w:rPr>
              <w:t>Store at RT</w:t>
            </w:r>
          </w:p>
        </w:tc>
      </w:tr>
      <w:tr w:rsidR="00BE1C02" w:rsidRPr="00BE1C02" w14:paraId="5BC1B1B7" w14:textId="77777777" w:rsidTr="00413E1F">
        <w:tc>
          <w:tcPr>
            <w:tcW w:w="1806" w:type="dxa"/>
            <w:vMerge w:val="restart"/>
          </w:tcPr>
          <w:p w14:paraId="57486477" w14:textId="600C39B5" w:rsidR="00454797" w:rsidRPr="00BE1C02" w:rsidRDefault="00454797" w:rsidP="002C65DA">
            <w:pPr>
              <w:rPr>
                <w:rFonts w:ascii="Times New Roman" w:eastAsia="Times New Roman" w:hAnsi="Times New Roman" w:cs="Times New Roman"/>
              </w:rPr>
            </w:pPr>
            <w:r w:rsidRPr="00BE1C02">
              <w:rPr>
                <w:rFonts w:ascii="Times New Roman" w:hAnsi="Times New Roman" w:cs="Times New Roman"/>
              </w:rPr>
              <w:t>Enzymatic digestion</w:t>
            </w:r>
          </w:p>
        </w:tc>
        <w:tc>
          <w:tcPr>
            <w:tcW w:w="1773" w:type="dxa"/>
          </w:tcPr>
          <w:p w14:paraId="0F431D39" w14:textId="69E2FBE7" w:rsidR="00454797" w:rsidRPr="00BE1C02" w:rsidRDefault="00454797" w:rsidP="002C65DA">
            <w:pPr>
              <w:rPr>
                <w:rFonts w:ascii="Times New Roman" w:hAnsi="Times New Roman" w:cs="Times New Roman"/>
              </w:rPr>
            </w:pPr>
            <w:r w:rsidRPr="00BE1C02">
              <w:rPr>
                <w:rFonts w:ascii="Times New Roman" w:hAnsi="Times New Roman" w:cs="Times New Roman"/>
              </w:rPr>
              <w:t>80% ACN</w:t>
            </w:r>
          </w:p>
        </w:tc>
        <w:tc>
          <w:tcPr>
            <w:tcW w:w="3376" w:type="dxa"/>
          </w:tcPr>
          <w:p w14:paraId="1CC4CE14" w14:textId="1B6620F1" w:rsidR="00454797" w:rsidRPr="00BE1C02" w:rsidRDefault="00454797" w:rsidP="002C65DA">
            <w:pPr>
              <w:rPr>
                <w:rFonts w:ascii="Times New Roman" w:hAnsi="Times New Roman" w:cs="Times New Roman"/>
              </w:rPr>
            </w:pPr>
            <w:r w:rsidRPr="00BE1C02">
              <w:rPr>
                <w:rFonts w:ascii="Times New Roman" w:hAnsi="Times New Roman" w:cs="Times New Roman"/>
              </w:rPr>
              <w:t xml:space="preserve">Mix 8 mL ACN with 2 mL </w:t>
            </w:r>
            <w:r w:rsidRPr="00BE1C02">
              <w:rPr>
                <w:rFonts w:ascii="Times New Roman" w:eastAsia="Times New Roman" w:hAnsi="Times New Roman" w:cs="Times New Roman"/>
              </w:rPr>
              <w:t>ddH</w:t>
            </w:r>
            <w:r w:rsidRPr="00BE1C02">
              <w:rPr>
                <w:rFonts w:ascii="Times New Roman" w:eastAsia="Times New Roman" w:hAnsi="Times New Roman" w:cs="Times New Roman"/>
                <w:vertAlign w:val="subscript"/>
              </w:rPr>
              <w:t>2</w:t>
            </w:r>
            <w:r w:rsidRPr="00BE1C02">
              <w:rPr>
                <w:rFonts w:ascii="Times New Roman" w:eastAsia="Times New Roman" w:hAnsi="Times New Roman" w:cs="Times New Roman"/>
              </w:rPr>
              <w:t>O</w:t>
            </w:r>
            <w:r w:rsidRPr="00BE1C02">
              <w:rPr>
                <w:rFonts w:ascii="Times New Roman" w:hAnsi="Times New Roman" w:cs="Times New Roman"/>
              </w:rPr>
              <w:t xml:space="preserve"> to make the final volume at 10 </w:t>
            </w:r>
            <w:proofErr w:type="spellStart"/>
            <w:r w:rsidRPr="00BE1C02">
              <w:rPr>
                <w:rFonts w:ascii="Times New Roman" w:hAnsi="Times New Roman" w:cs="Times New Roman"/>
              </w:rPr>
              <w:t>mL</w:t>
            </w:r>
            <w:r w:rsidRPr="00BE1C02">
              <w:rPr>
                <w:rFonts w:ascii="Times New Roman" w:eastAsia="Times New Roman" w:hAnsi="Times New Roman" w:cs="Times New Roman"/>
              </w:rPr>
              <w:t>.</w:t>
            </w:r>
            <w:proofErr w:type="spellEnd"/>
          </w:p>
        </w:tc>
        <w:tc>
          <w:tcPr>
            <w:tcW w:w="2395" w:type="dxa"/>
          </w:tcPr>
          <w:p w14:paraId="45229BD9" w14:textId="1DFF8DB8" w:rsidR="00454797" w:rsidRPr="00BE1C02" w:rsidRDefault="00454797" w:rsidP="002C65DA">
            <w:pPr>
              <w:rPr>
                <w:rFonts w:ascii="Times New Roman" w:hAnsi="Times New Roman" w:cs="Times New Roman"/>
              </w:rPr>
            </w:pPr>
            <w:r w:rsidRPr="00BE1C02">
              <w:rPr>
                <w:rFonts w:ascii="Times New Roman" w:hAnsi="Times New Roman" w:cs="Times New Roman"/>
              </w:rPr>
              <w:t>Store at RT</w:t>
            </w:r>
          </w:p>
        </w:tc>
      </w:tr>
      <w:tr w:rsidR="00BE1C02" w:rsidRPr="00BE1C02" w14:paraId="49576FA1" w14:textId="77777777" w:rsidTr="00413E1F">
        <w:tc>
          <w:tcPr>
            <w:tcW w:w="1806" w:type="dxa"/>
            <w:vMerge/>
          </w:tcPr>
          <w:p w14:paraId="6595CC70" w14:textId="77777777" w:rsidR="00454797" w:rsidRPr="00BE1C02" w:rsidRDefault="00454797" w:rsidP="002C65DA">
            <w:pPr>
              <w:rPr>
                <w:rFonts w:ascii="Times New Roman" w:hAnsi="Times New Roman" w:cs="Times New Roman"/>
              </w:rPr>
            </w:pPr>
          </w:p>
        </w:tc>
        <w:tc>
          <w:tcPr>
            <w:tcW w:w="1773" w:type="dxa"/>
          </w:tcPr>
          <w:p w14:paraId="3ED0D767" w14:textId="3C387873" w:rsidR="00454797" w:rsidRPr="00BE1C02" w:rsidRDefault="00454797" w:rsidP="002C65DA">
            <w:pPr>
              <w:rPr>
                <w:rFonts w:ascii="Times New Roman" w:hAnsi="Times New Roman" w:cs="Times New Roman"/>
              </w:rPr>
            </w:pPr>
            <w:r w:rsidRPr="00BE1C02">
              <w:rPr>
                <w:rFonts w:ascii="Times New Roman" w:hAnsi="Times New Roman" w:cs="Times New Roman"/>
              </w:rPr>
              <w:t>100 mM ABB</w:t>
            </w:r>
          </w:p>
        </w:tc>
        <w:tc>
          <w:tcPr>
            <w:tcW w:w="3376" w:type="dxa"/>
          </w:tcPr>
          <w:p w14:paraId="6CE467C7" w14:textId="139775F7" w:rsidR="00454797" w:rsidRPr="00BE1C02" w:rsidRDefault="00454797" w:rsidP="002C65DA">
            <w:pPr>
              <w:rPr>
                <w:rFonts w:ascii="Times New Roman" w:hAnsi="Times New Roman" w:cs="Times New Roman"/>
              </w:rPr>
            </w:pPr>
            <w:r w:rsidRPr="00BE1C02">
              <w:rPr>
                <w:rFonts w:ascii="Times New Roman" w:hAnsi="Times New Roman" w:cs="Times New Roman"/>
              </w:rPr>
              <w:t xml:space="preserve">Dissolve 79.06 mg ABB in the </w:t>
            </w:r>
            <w:r w:rsidRPr="00BE1C02">
              <w:rPr>
                <w:rFonts w:ascii="Times New Roman" w:eastAsia="Times New Roman" w:hAnsi="Times New Roman" w:cs="Times New Roman"/>
              </w:rPr>
              <w:t>ddH</w:t>
            </w:r>
            <w:r w:rsidRPr="00BE1C02">
              <w:rPr>
                <w:rFonts w:ascii="Times New Roman" w:eastAsia="Times New Roman" w:hAnsi="Times New Roman" w:cs="Times New Roman"/>
                <w:vertAlign w:val="subscript"/>
              </w:rPr>
              <w:t>2</w:t>
            </w:r>
            <w:r w:rsidRPr="00BE1C02">
              <w:rPr>
                <w:rFonts w:ascii="Times New Roman" w:eastAsia="Times New Roman" w:hAnsi="Times New Roman" w:cs="Times New Roman"/>
              </w:rPr>
              <w:t>O</w:t>
            </w:r>
            <w:r w:rsidRPr="00BE1C02">
              <w:rPr>
                <w:rFonts w:ascii="Times New Roman" w:hAnsi="Times New Roman" w:cs="Times New Roman"/>
              </w:rPr>
              <w:t xml:space="preserve"> to make the final volume at 10 </w:t>
            </w:r>
            <w:proofErr w:type="spellStart"/>
            <w:r w:rsidRPr="00BE1C02">
              <w:rPr>
                <w:rFonts w:ascii="Times New Roman" w:hAnsi="Times New Roman" w:cs="Times New Roman"/>
              </w:rPr>
              <w:t>mL.</w:t>
            </w:r>
            <w:proofErr w:type="spellEnd"/>
          </w:p>
        </w:tc>
        <w:tc>
          <w:tcPr>
            <w:tcW w:w="2395" w:type="dxa"/>
          </w:tcPr>
          <w:p w14:paraId="116E2393" w14:textId="5D288D9C" w:rsidR="00454797" w:rsidRPr="00BE1C02" w:rsidRDefault="00454797" w:rsidP="002C65DA">
            <w:pPr>
              <w:rPr>
                <w:rFonts w:ascii="Times New Roman" w:hAnsi="Times New Roman" w:cs="Times New Roman"/>
              </w:rPr>
            </w:pPr>
            <w:r w:rsidRPr="00BE1C02">
              <w:rPr>
                <w:rFonts w:ascii="Times New Roman" w:hAnsi="Times New Roman" w:cs="Times New Roman"/>
              </w:rPr>
              <w:t>Store at RT</w:t>
            </w:r>
          </w:p>
        </w:tc>
      </w:tr>
      <w:tr w:rsidR="00BE1C02" w:rsidRPr="00BE1C02" w14:paraId="7D08572A" w14:textId="77777777" w:rsidTr="00413E1F">
        <w:tc>
          <w:tcPr>
            <w:tcW w:w="1806" w:type="dxa"/>
            <w:vMerge/>
          </w:tcPr>
          <w:p w14:paraId="1C1D5105" w14:textId="77777777" w:rsidR="00454797" w:rsidRPr="00BE1C02" w:rsidRDefault="00454797" w:rsidP="002C65DA">
            <w:pPr>
              <w:rPr>
                <w:rFonts w:ascii="Times New Roman" w:hAnsi="Times New Roman" w:cs="Times New Roman"/>
              </w:rPr>
            </w:pPr>
          </w:p>
        </w:tc>
        <w:tc>
          <w:tcPr>
            <w:tcW w:w="1773" w:type="dxa"/>
          </w:tcPr>
          <w:p w14:paraId="2BB9F8B8" w14:textId="6CC63677" w:rsidR="00454797" w:rsidRPr="00BE1C02" w:rsidRDefault="00454797" w:rsidP="002C65DA">
            <w:pPr>
              <w:rPr>
                <w:rFonts w:ascii="Times New Roman" w:hAnsi="Times New Roman" w:cs="Times New Roman"/>
              </w:rPr>
            </w:pPr>
            <w:r w:rsidRPr="00BE1C02">
              <w:rPr>
                <w:rFonts w:ascii="Times New Roman" w:hAnsi="Times New Roman" w:cs="Times New Roman"/>
              </w:rPr>
              <w:t>50 mM ABB</w:t>
            </w:r>
          </w:p>
        </w:tc>
        <w:tc>
          <w:tcPr>
            <w:tcW w:w="3376" w:type="dxa"/>
          </w:tcPr>
          <w:p w14:paraId="188784C3" w14:textId="08547AF3" w:rsidR="00454797" w:rsidRPr="00BE1C02" w:rsidRDefault="00454797" w:rsidP="002C65DA">
            <w:pPr>
              <w:rPr>
                <w:rFonts w:ascii="Times New Roman" w:hAnsi="Times New Roman" w:cs="Times New Roman"/>
              </w:rPr>
            </w:pPr>
            <w:r w:rsidRPr="00BE1C02">
              <w:rPr>
                <w:rFonts w:ascii="Times New Roman" w:hAnsi="Times New Roman" w:cs="Times New Roman"/>
              </w:rPr>
              <w:t xml:space="preserve">Mix 1 mL of 100 mM ABB with 1 mL of </w:t>
            </w:r>
            <w:r w:rsidRPr="00BE1C02">
              <w:rPr>
                <w:rFonts w:ascii="Times New Roman" w:eastAsia="Times New Roman" w:hAnsi="Times New Roman" w:cs="Times New Roman"/>
              </w:rPr>
              <w:t>ddH</w:t>
            </w:r>
            <w:r w:rsidRPr="00BE1C02">
              <w:rPr>
                <w:rFonts w:ascii="Times New Roman" w:eastAsia="Times New Roman" w:hAnsi="Times New Roman" w:cs="Times New Roman"/>
                <w:vertAlign w:val="subscript"/>
              </w:rPr>
              <w:t>2</w:t>
            </w:r>
            <w:r w:rsidRPr="00BE1C02">
              <w:rPr>
                <w:rFonts w:ascii="Times New Roman" w:eastAsia="Times New Roman" w:hAnsi="Times New Roman" w:cs="Times New Roman"/>
              </w:rPr>
              <w:t>O</w:t>
            </w:r>
            <w:r w:rsidRPr="00BE1C02">
              <w:rPr>
                <w:rFonts w:ascii="Times New Roman" w:hAnsi="Times New Roman" w:cs="Times New Roman"/>
              </w:rPr>
              <w:t xml:space="preserve"> to make final volume at 2 </w:t>
            </w:r>
            <w:proofErr w:type="spellStart"/>
            <w:r w:rsidRPr="00BE1C02">
              <w:rPr>
                <w:rFonts w:ascii="Times New Roman" w:hAnsi="Times New Roman" w:cs="Times New Roman"/>
              </w:rPr>
              <w:t>mL.</w:t>
            </w:r>
            <w:proofErr w:type="spellEnd"/>
          </w:p>
        </w:tc>
        <w:tc>
          <w:tcPr>
            <w:tcW w:w="2395" w:type="dxa"/>
          </w:tcPr>
          <w:p w14:paraId="21FCDF1E" w14:textId="5CA19819" w:rsidR="00454797" w:rsidRPr="00BE1C02" w:rsidRDefault="00454797" w:rsidP="002C65DA">
            <w:pPr>
              <w:rPr>
                <w:rFonts w:ascii="Times New Roman" w:hAnsi="Times New Roman" w:cs="Times New Roman"/>
              </w:rPr>
            </w:pPr>
            <w:r w:rsidRPr="00BE1C02">
              <w:rPr>
                <w:rFonts w:ascii="Times New Roman" w:hAnsi="Times New Roman" w:cs="Times New Roman"/>
              </w:rPr>
              <w:t>Store at RT</w:t>
            </w:r>
          </w:p>
        </w:tc>
      </w:tr>
      <w:tr w:rsidR="00BE1C02" w:rsidRPr="00BE1C02" w14:paraId="0AB86912" w14:textId="77777777" w:rsidTr="00413E1F">
        <w:tc>
          <w:tcPr>
            <w:tcW w:w="1806" w:type="dxa"/>
            <w:vMerge/>
          </w:tcPr>
          <w:p w14:paraId="4F277375" w14:textId="77777777" w:rsidR="00454797" w:rsidRPr="00BE1C02" w:rsidRDefault="00454797" w:rsidP="00AF41A6">
            <w:pPr>
              <w:rPr>
                <w:rFonts w:ascii="Times New Roman" w:hAnsi="Times New Roman" w:cs="Times New Roman"/>
              </w:rPr>
            </w:pPr>
          </w:p>
        </w:tc>
        <w:tc>
          <w:tcPr>
            <w:tcW w:w="1773" w:type="dxa"/>
          </w:tcPr>
          <w:p w14:paraId="37851D0E" w14:textId="4346C07B" w:rsidR="00454797" w:rsidRPr="00BE1C02" w:rsidRDefault="00454797" w:rsidP="00AF41A6">
            <w:pPr>
              <w:spacing w:line="276" w:lineRule="auto"/>
              <w:jc w:val="both"/>
              <w:rPr>
                <w:rFonts w:ascii="Times New Roman" w:hAnsi="Times New Roman" w:cs="Times New Roman"/>
              </w:rPr>
            </w:pPr>
            <w:r w:rsidRPr="00BE1C02">
              <w:rPr>
                <w:rFonts w:ascii="Times New Roman" w:hAnsi="Times New Roman" w:cs="Times New Roman"/>
              </w:rPr>
              <w:t>50% ACN/50% 100 mM ABB</w:t>
            </w:r>
          </w:p>
        </w:tc>
        <w:tc>
          <w:tcPr>
            <w:tcW w:w="3376" w:type="dxa"/>
          </w:tcPr>
          <w:p w14:paraId="08B87BDB" w14:textId="0972C932" w:rsidR="00454797" w:rsidRPr="00BE1C02" w:rsidRDefault="00454797" w:rsidP="00AF41A6">
            <w:pPr>
              <w:rPr>
                <w:rFonts w:ascii="Times New Roman" w:hAnsi="Times New Roman" w:cs="Times New Roman"/>
              </w:rPr>
            </w:pPr>
            <w:r w:rsidRPr="00BE1C02">
              <w:rPr>
                <w:rFonts w:ascii="Times New Roman" w:hAnsi="Times New Roman" w:cs="Times New Roman"/>
              </w:rPr>
              <w:t xml:space="preserve">Mix 10 mL of 100 mM ABB with 10 mL of ACN to make final volume at 20 </w:t>
            </w:r>
            <w:proofErr w:type="spellStart"/>
            <w:r w:rsidRPr="00BE1C02">
              <w:rPr>
                <w:rFonts w:ascii="Times New Roman" w:hAnsi="Times New Roman" w:cs="Times New Roman"/>
              </w:rPr>
              <w:t>mL.</w:t>
            </w:r>
            <w:proofErr w:type="spellEnd"/>
          </w:p>
        </w:tc>
        <w:tc>
          <w:tcPr>
            <w:tcW w:w="2395" w:type="dxa"/>
          </w:tcPr>
          <w:p w14:paraId="287424E7" w14:textId="6342BD68" w:rsidR="00454797" w:rsidRPr="00BE1C02" w:rsidRDefault="00454797" w:rsidP="00AF41A6">
            <w:pPr>
              <w:rPr>
                <w:rFonts w:ascii="Times New Roman" w:hAnsi="Times New Roman" w:cs="Times New Roman"/>
              </w:rPr>
            </w:pPr>
            <w:r w:rsidRPr="00BE1C02">
              <w:rPr>
                <w:rFonts w:ascii="Times New Roman" w:hAnsi="Times New Roman" w:cs="Times New Roman"/>
              </w:rPr>
              <w:t>Store at RT</w:t>
            </w:r>
          </w:p>
        </w:tc>
      </w:tr>
      <w:tr w:rsidR="00BE1C02" w:rsidRPr="00BE1C02" w14:paraId="1FC0CDED" w14:textId="77777777" w:rsidTr="00413E1F">
        <w:tc>
          <w:tcPr>
            <w:tcW w:w="1806" w:type="dxa"/>
            <w:vMerge/>
          </w:tcPr>
          <w:p w14:paraId="5FA37F06" w14:textId="77777777" w:rsidR="00454797" w:rsidRPr="00BE1C02" w:rsidRDefault="00454797" w:rsidP="00AF41A6">
            <w:pPr>
              <w:rPr>
                <w:rFonts w:ascii="Times New Roman" w:hAnsi="Times New Roman" w:cs="Times New Roman"/>
              </w:rPr>
            </w:pPr>
          </w:p>
        </w:tc>
        <w:tc>
          <w:tcPr>
            <w:tcW w:w="1773" w:type="dxa"/>
          </w:tcPr>
          <w:p w14:paraId="1E4CFED2" w14:textId="4C953676" w:rsidR="00454797" w:rsidRPr="00BE1C02" w:rsidRDefault="00454797" w:rsidP="00AF41A6">
            <w:pPr>
              <w:rPr>
                <w:rFonts w:ascii="Times New Roman" w:hAnsi="Times New Roman" w:cs="Times New Roman"/>
              </w:rPr>
            </w:pPr>
            <w:r w:rsidRPr="00BE1C02">
              <w:rPr>
                <w:rFonts w:ascii="Times New Roman" w:hAnsi="Times New Roman" w:cs="Times New Roman"/>
              </w:rPr>
              <w:t>50% ACN/50% ddH</w:t>
            </w:r>
            <w:r w:rsidRPr="00BE1C02">
              <w:rPr>
                <w:rFonts w:ascii="Times New Roman" w:hAnsi="Times New Roman" w:cs="Times New Roman"/>
                <w:vertAlign w:val="subscript"/>
              </w:rPr>
              <w:t>2</w:t>
            </w:r>
            <w:r w:rsidRPr="00BE1C02">
              <w:rPr>
                <w:rFonts w:ascii="Times New Roman" w:hAnsi="Times New Roman" w:cs="Times New Roman"/>
              </w:rPr>
              <w:t>O</w:t>
            </w:r>
          </w:p>
        </w:tc>
        <w:tc>
          <w:tcPr>
            <w:tcW w:w="3376" w:type="dxa"/>
          </w:tcPr>
          <w:p w14:paraId="0AD87883" w14:textId="0CD83940" w:rsidR="00454797" w:rsidRPr="00BE1C02" w:rsidRDefault="00454797" w:rsidP="00AF41A6">
            <w:pPr>
              <w:rPr>
                <w:rFonts w:ascii="Times New Roman" w:hAnsi="Times New Roman" w:cs="Times New Roman"/>
              </w:rPr>
            </w:pPr>
            <w:r w:rsidRPr="00BE1C02">
              <w:rPr>
                <w:rFonts w:ascii="Times New Roman" w:hAnsi="Times New Roman" w:cs="Times New Roman"/>
              </w:rPr>
              <w:t xml:space="preserve">Mix 10 mL of ACN with 10 mL of </w:t>
            </w:r>
            <w:r w:rsidRPr="00BE1C02">
              <w:rPr>
                <w:rFonts w:ascii="Times New Roman" w:eastAsia="Times New Roman" w:hAnsi="Times New Roman" w:cs="Times New Roman"/>
              </w:rPr>
              <w:t>ddH</w:t>
            </w:r>
            <w:r w:rsidRPr="00BE1C02">
              <w:rPr>
                <w:rFonts w:ascii="Times New Roman" w:eastAsia="Times New Roman" w:hAnsi="Times New Roman" w:cs="Times New Roman"/>
                <w:vertAlign w:val="subscript"/>
              </w:rPr>
              <w:t>2</w:t>
            </w:r>
            <w:r w:rsidRPr="00BE1C02">
              <w:rPr>
                <w:rFonts w:ascii="Times New Roman" w:eastAsia="Times New Roman" w:hAnsi="Times New Roman" w:cs="Times New Roman"/>
              </w:rPr>
              <w:t>O</w:t>
            </w:r>
            <w:r w:rsidRPr="00BE1C02">
              <w:rPr>
                <w:rFonts w:ascii="Times New Roman" w:hAnsi="Times New Roman" w:cs="Times New Roman"/>
              </w:rPr>
              <w:t xml:space="preserve"> to make final volume at 20 </w:t>
            </w:r>
            <w:proofErr w:type="spellStart"/>
            <w:r w:rsidRPr="00BE1C02">
              <w:rPr>
                <w:rFonts w:ascii="Times New Roman" w:hAnsi="Times New Roman" w:cs="Times New Roman"/>
              </w:rPr>
              <w:t>mL.</w:t>
            </w:r>
            <w:proofErr w:type="spellEnd"/>
          </w:p>
        </w:tc>
        <w:tc>
          <w:tcPr>
            <w:tcW w:w="2395" w:type="dxa"/>
          </w:tcPr>
          <w:p w14:paraId="2D93F23D" w14:textId="4B595280" w:rsidR="00454797" w:rsidRPr="00BE1C02" w:rsidRDefault="00454797" w:rsidP="00AF41A6">
            <w:pPr>
              <w:rPr>
                <w:rFonts w:ascii="Times New Roman" w:hAnsi="Times New Roman" w:cs="Times New Roman"/>
              </w:rPr>
            </w:pPr>
            <w:r w:rsidRPr="00BE1C02">
              <w:rPr>
                <w:rFonts w:ascii="Times New Roman" w:hAnsi="Times New Roman" w:cs="Times New Roman"/>
              </w:rPr>
              <w:t>Store at RT</w:t>
            </w:r>
          </w:p>
        </w:tc>
      </w:tr>
      <w:tr w:rsidR="00BE1C02" w:rsidRPr="00BE1C02" w14:paraId="324FC990" w14:textId="77777777" w:rsidTr="00413E1F">
        <w:tc>
          <w:tcPr>
            <w:tcW w:w="1806" w:type="dxa"/>
            <w:vMerge/>
          </w:tcPr>
          <w:p w14:paraId="42A8C6AD" w14:textId="77777777" w:rsidR="00454797" w:rsidRPr="00BE1C02" w:rsidRDefault="00454797" w:rsidP="00454797">
            <w:pPr>
              <w:rPr>
                <w:rFonts w:ascii="Times New Roman" w:hAnsi="Times New Roman" w:cs="Times New Roman"/>
              </w:rPr>
            </w:pPr>
          </w:p>
        </w:tc>
        <w:tc>
          <w:tcPr>
            <w:tcW w:w="1773" w:type="dxa"/>
          </w:tcPr>
          <w:p w14:paraId="5FDAC2EC" w14:textId="09780F63" w:rsidR="00454797" w:rsidRPr="00BE1C02" w:rsidRDefault="00454797" w:rsidP="00454797">
            <w:pPr>
              <w:rPr>
                <w:rFonts w:ascii="Times New Roman" w:hAnsi="Times New Roman" w:cs="Times New Roman"/>
              </w:rPr>
            </w:pPr>
            <w:r w:rsidRPr="00BE1C02">
              <w:rPr>
                <w:rFonts w:ascii="Times New Roman" w:hAnsi="Times New Roman" w:cs="Times New Roman"/>
              </w:rPr>
              <w:t>Trypsin stock solution</w:t>
            </w:r>
          </w:p>
        </w:tc>
        <w:tc>
          <w:tcPr>
            <w:tcW w:w="3376" w:type="dxa"/>
          </w:tcPr>
          <w:p w14:paraId="6674BD09" w14:textId="35E176AB" w:rsidR="00454797" w:rsidRPr="00BE1C02" w:rsidRDefault="001C1B27" w:rsidP="00454797">
            <w:pPr>
              <w:rPr>
                <w:rFonts w:ascii="Times New Roman" w:hAnsi="Times New Roman" w:cs="Times New Roman"/>
              </w:rPr>
            </w:pPr>
            <w:r w:rsidRPr="00BE1C02">
              <w:rPr>
                <w:rFonts w:ascii="Times New Roman" w:hAnsi="Times New Roman" w:cs="Times New Roman"/>
              </w:rPr>
              <w:t xml:space="preserve">Add 200 </w:t>
            </w:r>
            <w:proofErr w:type="spellStart"/>
            <w:r w:rsidRPr="00BE1C02">
              <w:rPr>
                <w:rFonts w:ascii="Times New Roman" w:hAnsi="Times New Roman" w:cs="Times New Roman"/>
              </w:rPr>
              <w:t>μL</w:t>
            </w:r>
            <w:proofErr w:type="spellEnd"/>
            <w:r w:rsidRPr="00BE1C02">
              <w:rPr>
                <w:rFonts w:ascii="Times New Roman" w:hAnsi="Times New Roman" w:cs="Times New Roman"/>
              </w:rPr>
              <w:t xml:space="preserve"> of 0.1% </w:t>
            </w:r>
            <w:proofErr w:type="spellStart"/>
            <w:r w:rsidRPr="00BE1C02">
              <w:rPr>
                <w:rFonts w:ascii="Times New Roman" w:hAnsi="Times New Roman" w:cs="Times New Roman"/>
              </w:rPr>
              <w:t>HAc</w:t>
            </w:r>
            <w:proofErr w:type="spellEnd"/>
            <w:r w:rsidRPr="00BE1C02">
              <w:rPr>
                <w:rFonts w:ascii="Times New Roman" w:hAnsi="Times New Roman" w:cs="Times New Roman"/>
              </w:rPr>
              <w:t xml:space="preserve"> (pH = 3) to 100 </w:t>
            </w:r>
            <w:proofErr w:type="spellStart"/>
            <w:r w:rsidRPr="00BE1C02">
              <w:rPr>
                <w:rFonts w:ascii="Times New Roman" w:hAnsi="Times New Roman" w:cs="Times New Roman"/>
              </w:rPr>
              <w:t>μg</w:t>
            </w:r>
            <w:proofErr w:type="spellEnd"/>
            <w:r w:rsidRPr="00BE1C02">
              <w:rPr>
                <w:rFonts w:ascii="Times New Roman" w:hAnsi="Times New Roman" w:cs="Times New Roman"/>
              </w:rPr>
              <w:t xml:space="preserve"> trypsin</w:t>
            </w:r>
            <w:r w:rsidRPr="00BE1C02">
              <w:rPr>
                <w:rFonts w:ascii="Times New Roman" w:hAnsi="Times New Roman" w:cs="Times New Roman"/>
                <w:lang w:val="en-NZ"/>
              </w:rPr>
              <w:t xml:space="preserve">, aliquot into 50 </w:t>
            </w:r>
            <w:proofErr w:type="spellStart"/>
            <w:r w:rsidRPr="00BE1C02">
              <w:rPr>
                <w:rFonts w:ascii="Times New Roman" w:hAnsi="Times New Roman" w:cs="Times New Roman"/>
              </w:rPr>
              <w:t>μL</w:t>
            </w:r>
            <w:proofErr w:type="spellEnd"/>
            <w:r w:rsidRPr="00BE1C02">
              <w:rPr>
                <w:rFonts w:ascii="Times New Roman" w:hAnsi="Times New Roman" w:cs="Times New Roman"/>
              </w:rPr>
              <w:t>/vial.</w:t>
            </w:r>
          </w:p>
        </w:tc>
        <w:tc>
          <w:tcPr>
            <w:tcW w:w="2395" w:type="dxa"/>
          </w:tcPr>
          <w:p w14:paraId="2784F24A" w14:textId="67DB785E" w:rsidR="00454797" w:rsidRPr="00BE1C02" w:rsidRDefault="00454797" w:rsidP="00454797">
            <w:pPr>
              <w:rPr>
                <w:rFonts w:ascii="Times New Roman" w:hAnsi="Times New Roman" w:cs="Times New Roman"/>
              </w:rPr>
            </w:pPr>
            <w:r w:rsidRPr="00BE1C02">
              <w:rPr>
                <w:rFonts w:ascii="Times New Roman" w:hAnsi="Times New Roman" w:cs="Times New Roman"/>
              </w:rPr>
              <w:t>Store at -20℃</w:t>
            </w:r>
          </w:p>
        </w:tc>
      </w:tr>
      <w:tr w:rsidR="00BE1C02" w:rsidRPr="00BE1C02" w14:paraId="21833515" w14:textId="77777777" w:rsidTr="00413E1F">
        <w:tc>
          <w:tcPr>
            <w:tcW w:w="1806" w:type="dxa"/>
            <w:vMerge/>
          </w:tcPr>
          <w:p w14:paraId="45EADA75" w14:textId="77777777" w:rsidR="00110E1D" w:rsidRPr="00BE1C02" w:rsidRDefault="00110E1D" w:rsidP="00110E1D">
            <w:pPr>
              <w:rPr>
                <w:rFonts w:ascii="Times New Roman" w:hAnsi="Times New Roman" w:cs="Times New Roman"/>
              </w:rPr>
            </w:pPr>
          </w:p>
        </w:tc>
        <w:tc>
          <w:tcPr>
            <w:tcW w:w="1773" w:type="dxa"/>
          </w:tcPr>
          <w:p w14:paraId="5DCB867B" w14:textId="12863089" w:rsidR="00110E1D" w:rsidRPr="00BE1C02" w:rsidRDefault="00110E1D" w:rsidP="00110E1D">
            <w:pPr>
              <w:rPr>
                <w:rFonts w:ascii="Times New Roman" w:hAnsi="Times New Roman" w:cs="Times New Roman"/>
              </w:rPr>
            </w:pPr>
            <w:r w:rsidRPr="00BE1C02">
              <w:rPr>
                <w:rFonts w:ascii="Times New Roman" w:hAnsi="Times New Roman" w:cs="Times New Roman"/>
              </w:rPr>
              <w:t>Digestion buffer 1</w:t>
            </w:r>
          </w:p>
        </w:tc>
        <w:tc>
          <w:tcPr>
            <w:tcW w:w="3376" w:type="dxa"/>
          </w:tcPr>
          <w:p w14:paraId="63F30907" w14:textId="122082CC" w:rsidR="00110E1D" w:rsidRPr="00BE1C02" w:rsidRDefault="001C1B27" w:rsidP="00110E1D">
            <w:pPr>
              <w:rPr>
                <w:rFonts w:ascii="Times New Roman" w:hAnsi="Times New Roman" w:cs="Times New Roman"/>
              </w:rPr>
            </w:pPr>
            <w:r w:rsidRPr="00BE1C02">
              <w:rPr>
                <w:rFonts w:ascii="Times New Roman" w:hAnsi="Times New Roman" w:cs="Times New Roman"/>
              </w:rPr>
              <w:t xml:space="preserve">Mix 0.5 mL of ACN with 4.5 mL of </w:t>
            </w:r>
            <w:r w:rsidRPr="00BE1C02">
              <w:rPr>
                <w:rFonts w:ascii="Times New Roman" w:eastAsia="Times New Roman" w:hAnsi="Times New Roman" w:cs="Times New Roman"/>
              </w:rPr>
              <w:t>50 mM ABB</w:t>
            </w:r>
            <w:r w:rsidRPr="00BE1C02">
              <w:rPr>
                <w:rFonts w:ascii="Times New Roman" w:hAnsi="Times New Roman" w:cs="Times New Roman"/>
              </w:rPr>
              <w:t xml:space="preserve"> to make the final volume at 5 </w:t>
            </w:r>
            <w:proofErr w:type="spellStart"/>
            <w:r w:rsidRPr="00BE1C02">
              <w:rPr>
                <w:rFonts w:ascii="Times New Roman" w:hAnsi="Times New Roman" w:cs="Times New Roman"/>
              </w:rPr>
              <w:t>mL.</w:t>
            </w:r>
            <w:proofErr w:type="spellEnd"/>
          </w:p>
        </w:tc>
        <w:tc>
          <w:tcPr>
            <w:tcW w:w="2395" w:type="dxa"/>
          </w:tcPr>
          <w:p w14:paraId="7DAE4468" w14:textId="26BB73B6" w:rsidR="00110E1D" w:rsidRPr="00BE1C02" w:rsidRDefault="00110E1D" w:rsidP="00110E1D">
            <w:pPr>
              <w:rPr>
                <w:rFonts w:ascii="Times New Roman" w:hAnsi="Times New Roman" w:cs="Times New Roman"/>
              </w:rPr>
            </w:pPr>
            <w:r w:rsidRPr="00BE1C02">
              <w:rPr>
                <w:rFonts w:ascii="Times New Roman" w:hAnsi="Times New Roman" w:cs="Times New Roman"/>
              </w:rPr>
              <w:t>Freshly prepared</w:t>
            </w:r>
          </w:p>
        </w:tc>
      </w:tr>
      <w:tr w:rsidR="00BE1C02" w:rsidRPr="00BE1C02" w14:paraId="2C119868" w14:textId="77777777" w:rsidTr="00413E1F">
        <w:tc>
          <w:tcPr>
            <w:tcW w:w="1806" w:type="dxa"/>
            <w:vMerge/>
          </w:tcPr>
          <w:p w14:paraId="41981E4D" w14:textId="77777777" w:rsidR="00110E1D" w:rsidRPr="00BE1C02" w:rsidRDefault="00110E1D" w:rsidP="00110E1D">
            <w:pPr>
              <w:rPr>
                <w:rFonts w:ascii="Times New Roman" w:hAnsi="Times New Roman" w:cs="Times New Roman"/>
              </w:rPr>
            </w:pPr>
          </w:p>
        </w:tc>
        <w:tc>
          <w:tcPr>
            <w:tcW w:w="1773" w:type="dxa"/>
          </w:tcPr>
          <w:p w14:paraId="03CF483E" w14:textId="77CF8239" w:rsidR="00110E1D" w:rsidRPr="00BE1C02" w:rsidRDefault="00110E1D" w:rsidP="00110E1D">
            <w:pPr>
              <w:rPr>
                <w:rFonts w:ascii="Times New Roman" w:hAnsi="Times New Roman" w:cs="Times New Roman"/>
              </w:rPr>
            </w:pPr>
            <w:r w:rsidRPr="00BE1C02">
              <w:rPr>
                <w:rFonts w:ascii="Times New Roman" w:hAnsi="Times New Roman" w:cs="Times New Roman"/>
              </w:rPr>
              <w:t>Digestion buffer 2</w:t>
            </w:r>
          </w:p>
        </w:tc>
        <w:tc>
          <w:tcPr>
            <w:tcW w:w="3376" w:type="dxa"/>
          </w:tcPr>
          <w:p w14:paraId="421324F3" w14:textId="67EBA52A" w:rsidR="00110E1D" w:rsidRPr="00BE1C02" w:rsidRDefault="001C1B27" w:rsidP="00110E1D">
            <w:pPr>
              <w:rPr>
                <w:rFonts w:ascii="Times New Roman" w:hAnsi="Times New Roman" w:cs="Times New Roman"/>
              </w:rPr>
            </w:pPr>
            <w:r w:rsidRPr="00BE1C02">
              <w:rPr>
                <w:rFonts w:ascii="Times New Roman" w:hAnsi="Times New Roman" w:cs="Times New Roman"/>
              </w:rPr>
              <w:t xml:space="preserve">Mix 0.1 mL of </w:t>
            </w:r>
            <w:r w:rsidRPr="00BE1C02">
              <w:rPr>
                <w:rFonts w:ascii="Times New Roman" w:eastAsia="Times New Roman" w:hAnsi="Times New Roman" w:cs="Times New Roman"/>
              </w:rPr>
              <w:t>100 mM ABB</w:t>
            </w:r>
            <w:r w:rsidRPr="00BE1C02">
              <w:rPr>
                <w:rFonts w:ascii="Times New Roman" w:hAnsi="Times New Roman" w:cs="Times New Roman"/>
              </w:rPr>
              <w:t xml:space="preserve"> with 0.9 mL of </w:t>
            </w:r>
            <w:r w:rsidRPr="00BE1C02">
              <w:rPr>
                <w:rFonts w:ascii="Times New Roman" w:eastAsia="Times New Roman" w:hAnsi="Times New Roman" w:cs="Times New Roman"/>
              </w:rPr>
              <w:t>ddH</w:t>
            </w:r>
            <w:r w:rsidRPr="00BE1C02">
              <w:rPr>
                <w:rFonts w:ascii="Times New Roman" w:eastAsia="Times New Roman" w:hAnsi="Times New Roman" w:cs="Times New Roman"/>
                <w:vertAlign w:val="subscript"/>
              </w:rPr>
              <w:t>2</w:t>
            </w:r>
            <w:r w:rsidRPr="00BE1C02">
              <w:rPr>
                <w:rFonts w:ascii="Times New Roman" w:eastAsia="Times New Roman" w:hAnsi="Times New Roman" w:cs="Times New Roman"/>
              </w:rPr>
              <w:t>O</w:t>
            </w:r>
            <w:r w:rsidRPr="00BE1C02">
              <w:rPr>
                <w:rFonts w:ascii="Times New Roman" w:hAnsi="Times New Roman" w:cs="Times New Roman"/>
              </w:rPr>
              <w:t xml:space="preserve"> to make final the volume at 1 </w:t>
            </w:r>
            <w:proofErr w:type="spellStart"/>
            <w:r w:rsidRPr="00BE1C02">
              <w:rPr>
                <w:rFonts w:ascii="Times New Roman" w:hAnsi="Times New Roman" w:cs="Times New Roman"/>
              </w:rPr>
              <w:t>mL.</w:t>
            </w:r>
            <w:proofErr w:type="spellEnd"/>
          </w:p>
        </w:tc>
        <w:tc>
          <w:tcPr>
            <w:tcW w:w="2395" w:type="dxa"/>
          </w:tcPr>
          <w:p w14:paraId="737D617B" w14:textId="0052E6A9" w:rsidR="00110E1D" w:rsidRPr="00BE1C02" w:rsidRDefault="00110E1D" w:rsidP="00110E1D">
            <w:pPr>
              <w:rPr>
                <w:rFonts w:ascii="Times New Roman" w:hAnsi="Times New Roman" w:cs="Times New Roman"/>
              </w:rPr>
            </w:pPr>
            <w:r w:rsidRPr="00BE1C02">
              <w:rPr>
                <w:rFonts w:ascii="Times New Roman" w:hAnsi="Times New Roman" w:cs="Times New Roman"/>
              </w:rPr>
              <w:t>Freshly prepared</w:t>
            </w:r>
          </w:p>
        </w:tc>
      </w:tr>
      <w:tr w:rsidR="00BE1C02" w:rsidRPr="00BE1C02" w14:paraId="1A01ADDB" w14:textId="77777777" w:rsidTr="00413E1F">
        <w:tc>
          <w:tcPr>
            <w:tcW w:w="1806" w:type="dxa"/>
            <w:vMerge/>
          </w:tcPr>
          <w:p w14:paraId="3A1096D6" w14:textId="77777777" w:rsidR="00110E1D" w:rsidRPr="00BE1C02" w:rsidRDefault="00110E1D" w:rsidP="00110E1D">
            <w:pPr>
              <w:rPr>
                <w:rFonts w:ascii="Times New Roman" w:hAnsi="Times New Roman" w:cs="Times New Roman"/>
              </w:rPr>
            </w:pPr>
          </w:p>
        </w:tc>
        <w:tc>
          <w:tcPr>
            <w:tcW w:w="1773" w:type="dxa"/>
          </w:tcPr>
          <w:p w14:paraId="29776D67" w14:textId="2AB7BF05" w:rsidR="00110E1D" w:rsidRPr="00BE1C02" w:rsidRDefault="00110E1D" w:rsidP="00110E1D">
            <w:pPr>
              <w:rPr>
                <w:rFonts w:ascii="Times New Roman" w:hAnsi="Times New Roman" w:cs="Times New Roman"/>
              </w:rPr>
            </w:pPr>
            <w:r w:rsidRPr="00BE1C02">
              <w:rPr>
                <w:rFonts w:ascii="Times New Roman" w:hAnsi="Times New Roman" w:cs="Times New Roman"/>
              </w:rPr>
              <w:t>Working solution for in-tip digestion</w:t>
            </w:r>
          </w:p>
        </w:tc>
        <w:tc>
          <w:tcPr>
            <w:tcW w:w="3376" w:type="dxa"/>
          </w:tcPr>
          <w:p w14:paraId="65ACE434" w14:textId="541B4894" w:rsidR="00110E1D" w:rsidRPr="00BE1C02" w:rsidRDefault="001C1B27" w:rsidP="00110E1D">
            <w:pPr>
              <w:rPr>
                <w:rFonts w:ascii="Times New Roman" w:hAnsi="Times New Roman" w:cs="Times New Roman"/>
              </w:rPr>
            </w:pPr>
            <w:r w:rsidRPr="00BE1C02">
              <w:rPr>
                <w:rFonts w:ascii="Times New Roman" w:hAnsi="Times New Roman" w:cs="Times New Roman"/>
              </w:rPr>
              <w:t xml:space="preserve">Add 5 </w:t>
            </w:r>
            <w:proofErr w:type="spellStart"/>
            <w:r w:rsidRPr="00BE1C02">
              <w:rPr>
                <w:rFonts w:ascii="Times New Roman" w:hAnsi="Times New Roman" w:cs="Times New Roman"/>
              </w:rPr>
              <w:t>μL</w:t>
            </w:r>
            <w:proofErr w:type="spellEnd"/>
            <w:r w:rsidRPr="00BE1C02">
              <w:rPr>
                <w:rFonts w:ascii="Times New Roman" w:hAnsi="Times New Roman" w:cs="Times New Roman"/>
              </w:rPr>
              <w:t xml:space="preserve"> trypsin stock solution to 195 </w:t>
            </w:r>
            <w:proofErr w:type="spellStart"/>
            <w:r w:rsidRPr="00BE1C02">
              <w:rPr>
                <w:rFonts w:ascii="Times New Roman" w:hAnsi="Times New Roman" w:cs="Times New Roman"/>
              </w:rPr>
              <w:t>μL</w:t>
            </w:r>
            <w:proofErr w:type="spellEnd"/>
            <w:r w:rsidRPr="00BE1C02">
              <w:rPr>
                <w:rFonts w:ascii="Times New Roman" w:hAnsi="Times New Roman" w:cs="Times New Roman"/>
              </w:rPr>
              <w:t xml:space="preserve"> of digestion buffer 1. Need to test the pH by stripes, which should be around 8-9.</w:t>
            </w:r>
          </w:p>
        </w:tc>
        <w:tc>
          <w:tcPr>
            <w:tcW w:w="2395" w:type="dxa"/>
          </w:tcPr>
          <w:p w14:paraId="34BB8C49" w14:textId="07679732" w:rsidR="00110E1D" w:rsidRPr="00BE1C02" w:rsidRDefault="00110E1D" w:rsidP="00110E1D">
            <w:pPr>
              <w:rPr>
                <w:rFonts w:ascii="Times New Roman" w:hAnsi="Times New Roman" w:cs="Times New Roman"/>
              </w:rPr>
            </w:pPr>
            <w:r w:rsidRPr="00BE1C02">
              <w:rPr>
                <w:rFonts w:ascii="Times New Roman" w:hAnsi="Times New Roman" w:cs="Times New Roman"/>
              </w:rPr>
              <w:t>Freshly prepared</w:t>
            </w:r>
          </w:p>
        </w:tc>
      </w:tr>
      <w:tr w:rsidR="00BE1C02" w:rsidRPr="00BE1C02" w14:paraId="5D88AAD2" w14:textId="77777777" w:rsidTr="00413E1F">
        <w:tc>
          <w:tcPr>
            <w:tcW w:w="1806" w:type="dxa"/>
            <w:vMerge/>
          </w:tcPr>
          <w:p w14:paraId="4D775C29" w14:textId="77777777" w:rsidR="00110E1D" w:rsidRPr="00BE1C02" w:rsidRDefault="00110E1D" w:rsidP="00110E1D">
            <w:pPr>
              <w:rPr>
                <w:rFonts w:ascii="Times New Roman" w:hAnsi="Times New Roman" w:cs="Times New Roman"/>
              </w:rPr>
            </w:pPr>
          </w:p>
        </w:tc>
        <w:tc>
          <w:tcPr>
            <w:tcW w:w="1773" w:type="dxa"/>
          </w:tcPr>
          <w:p w14:paraId="7717742C" w14:textId="6BBD024E" w:rsidR="00110E1D" w:rsidRPr="00BE1C02" w:rsidRDefault="00110E1D" w:rsidP="00110E1D">
            <w:pPr>
              <w:rPr>
                <w:rFonts w:ascii="Times New Roman" w:hAnsi="Times New Roman" w:cs="Times New Roman"/>
              </w:rPr>
            </w:pPr>
            <w:r w:rsidRPr="00BE1C02">
              <w:rPr>
                <w:rFonts w:ascii="Times New Roman" w:hAnsi="Times New Roman" w:cs="Times New Roman"/>
              </w:rPr>
              <w:t>Working solution for in-gel digestion</w:t>
            </w:r>
          </w:p>
        </w:tc>
        <w:tc>
          <w:tcPr>
            <w:tcW w:w="3376" w:type="dxa"/>
          </w:tcPr>
          <w:p w14:paraId="59D0AFAC" w14:textId="4E636D5B" w:rsidR="00110E1D" w:rsidRPr="00BE1C02" w:rsidRDefault="001C1B27" w:rsidP="00110E1D">
            <w:pPr>
              <w:rPr>
                <w:rFonts w:ascii="Times New Roman" w:hAnsi="Times New Roman" w:cs="Times New Roman"/>
              </w:rPr>
            </w:pPr>
            <w:r w:rsidRPr="00BE1C02">
              <w:rPr>
                <w:rFonts w:ascii="Times New Roman" w:hAnsi="Times New Roman" w:cs="Times New Roman"/>
              </w:rPr>
              <w:t xml:space="preserve">Add 5 </w:t>
            </w:r>
            <w:proofErr w:type="spellStart"/>
            <w:r w:rsidRPr="00BE1C02">
              <w:rPr>
                <w:rFonts w:ascii="Times New Roman" w:hAnsi="Times New Roman" w:cs="Times New Roman"/>
              </w:rPr>
              <w:t>μL</w:t>
            </w:r>
            <w:proofErr w:type="spellEnd"/>
            <w:r w:rsidRPr="00BE1C02">
              <w:rPr>
                <w:rFonts w:ascii="Times New Roman" w:hAnsi="Times New Roman" w:cs="Times New Roman"/>
              </w:rPr>
              <w:t xml:space="preserve"> trypsin stock solution to 195 </w:t>
            </w:r>
            <w:proofErr w:type="spellStart"/>
            <w:r w:rsidRPr="00BE1C02">
              <w:rPr>
                <w:rFonts w:ascii="Times New Roman" w:hAnsi="Times New Roman" w:cs="Times New Roman"/>
              </w:rPr>
              <w:t>μL</w:t>
            </w:r>
            <w:proofErr w:type="spellEnd"/>
            <w:r w:rsidRPr="00BE1C02">
              <w:rPr>
                <w:rFonts w:ascii="Times New Roman" w:hAnsi="Times New Roman" w:cs="Times New Roman"/>
              </w:rPr>
              <w:t xml:space="preserve"> of digestion buffer 1. Need to test the pH by stripes, which should be around 8-9.</w:t>
            </w:r>
          </w:p>
        </w:tc>
        <w:tc>
          <w:tcPr>
            <w:tcW w:w="2395" w:type="dxa"/>
          </w:tcPr>
          <w:p w14:paraId="35F044B5" w14:textId="2C201CAD" w:rsidR="00110E1D" w:rsidRPr="00BE1C02" w:rsidRDefault="00110E1D" w:rsidP="00110E1D">
            <w:pPr>
              <w:rPr>
                <w:rFonts w:ascii="Times New Roman" w:hAnsi="Times New Roman" w:cs="Times New Roman"/>
              </w:rPr>
            </w:pPr>
            <w:r w:rsidRPr="00BE1C02">
              <w:rPr>
                <w:rFonts w:ascii="Times New Roman" w:hAnsi="Times New Roman" w:cs="Times New Roman"/>
              </w:rPr>
              <w:t>Freshly prepared</w:t>
            </w:r>
          </w:p>
        </w:tc>
      </w:tr>
      <w:tr w:rsidR="00BE1C02" w:rsidRPr="00BE1C02" w14:paraId="07AE2A31" w14:textId="77777777" w:rsidTr="00413E1F">
        <w:tc>
          <w:tcPr>
            <w:tcW w:w="1806" w:type="dxa"/>
            <w:vMerge w:val="restart"/>
          </w:tcPr>
          <w:p w14:paraId="30CBAA2D" w14:textId="21057620" w:rsidR="00454797" w:rsidRPr="00BE1C02" w:rsidRDefault="00454797" w:rsidP="007D1C57">
            <w:pPr>
              <w:rPr>
                <w:rFonts w:ascii="Times New Roman" w:eastAsia="Times New Roman" w:hAnsi="Times New Roman" w:cs="Times New Roman"/>
              </w:rPr>
            </w:pPr>
            <w:r w:rsidRPr="00BE1C02">
              <w:rPr>
                <w:rFonts w:ascii="Times New Roman" w:eastAsia="Times New Roman" w:hAnsi="Times New Roman" w:cs="Times New Roman"/>
              </w:rPr>
              <w:t>Peptide extraction</w:t>
            </w:r>
          </w:p>
        </w:tc>
        <w:tc>
          <w:tcPr>
            <w:tcW w:w="1773" w:type="dxa"/>
          </w:tcPr>
          <w:p w14:paraId="104C3B05" w14:textId="2B3255A1" w:rsidR="00454797" w:rsidRPr="00BE1C02" w:rsidRDefault="00454797" w:rsidP="00454797">
            <w:pPr>
              <w:rPr>
                <w:rFonts w:ascii="Times New Roman" w:hAnsi="Times New Roman" w:cs="Times New Roman"/>
              </w:rPr>
            </w:pPr>
            <w:r w:rsidRPr="00BE1C02">
              <w:rPr>
                <w:rFonts w:ascii="Times New Roman" w:hAnsi="Times New Roman" w:cs="Times New Roman"/>
              </w:rPr>
              <w:t>Solvent buffer A – in-tip digestion</w:t>
            </w:r>
          </w:p>
        </w:tc>
        <w:tc>
          <w:tcPr>
            <w:tcW w:w="3376" w:type="dxa"/>
          </w:tcPr>
          <w:p w14:paraId="5780EAE8" w14:textId="68A61228" w:rsidR="00454797" w:rsidRPr="00BE1C02" w:rsidRDefault="00454797" w:rsidP="00454797">
            <w:pPr>
              <w:rPr>
                <w:rFonts w:ascii="Times New Roman" w:hAnsi="Times New Roman" w:cs="Times New Roman"/>
              </w:rPr>
            </w:pPr>
            <w:r w:rsidRPr="00BE1C02">
              <w:rPr>
                <w:rFonts w:ascii="Times New Roman" w:hAnsi="Times New Roman" w:cs="Times New Roman"/>
              </w:rPr>
              <w:t xml:space="preserve">Mix 2 </w:t>
            </w:r>
            <w:proofErr w:type="spellStart"/>
            <w:r w:rsidRPr="00BE1C02">
              <w:rPr>
                <w:rFonts w:ascii="Times New Roman" w:eastAsia="Times New Roman" w:hAnsi="Times New Roman" w:cs="Times New Roman"/>
              </w:rPr>
              <w:t>μL</w:t>
            </w:r>
            <w:proofErr w:type="spellEnd"/>
            <w:r w:rsidRPr="00BE1C02">
              <w:rPr>
                <w:rFonts w:ascii="Times New Roman" w:hAnsi="Times New Roman" w:cs="Times New Roman"/>
              </w:rPr>
              <w:t xml:space="preserve"> ACN with 10 </w:t>
            </w:r>
            <w:proofErr w:type="spellStart"/>
            <w:r w:rsidRPr="00BE1C02">
              <w:rPr>
                <w:rFonts w:ascii="Times New Roman" w:eastAsia="Times New Roman" w:hAnsi="Times New Roman" w:cs="Times New Roman"/>
              </w:rPr>
              <w:t>μL</w:t>
            </w:r>
            <w:proofErr w:type="spellEnd"/>
            <w:r w:rsidRPr="00BE1C02">
              <w:rPr>
                <w:rFonts w:ascii="Times New Roman" w:eastAsia="Times New Roman" w:hAnsi="Times New Roman" w:cs="Times New Roman"/>
              </w:rPr>
              <w:t xml:space="preserve"> </w:t>
            </w:r>
            <w:r w:rsidR="00081835" w:rsidRPr="00BE1C02">
              <w:rPr>
                <w:rFonts w:ascii="Times New Roman" w:eastAsia="Times New Roman" w:hAnsi="Times New Roman" w:cs="Times New Roman"/>
              </w:rPr>
              <w:t>Trifluoroacetic acid (</w:t>
            </w:r>
            <w:r w:rsidRPr="00BE1C02">
              <w:rPr>
                <w:rFonts w:ascii="Times New Roman" w:eastAsia="Times New Roman" w:hAnsi="Times New Roman" w:cs="Times New Roman"/>
              </w:rPr>
              <w:t>TFA</w:t>
            </w:r>
            <w:r w:rsidR="00081835" w:rsidRPr="00BE1C02">
              <w:rPr>
                <w:rFonts w:ascii="Times New Roman" w:eastAsia="Times New Roman" w:hAnsi="Times New Roman" w:cs="Times New Roman"/>
              </w:rPr>
              <w:t>)</w:t>
            </w:r>
            <w:r w:rsidRPr="00BE1C02">
              <w:rPr>
                <w:rFonts w:ascii="Times New Roman" w:eastAsia="Times New Roman" w:hAnsi="Times New Roman" w:cs="Times New Roman"/>
              </w:rPr>
              <w:t xml:space="preserve"> and</w:t>
            </w:r>
            <w:r w:rsidRPr="00BE1C02">
              <w:rPr>
                <w:rFonts w:ascii="Times New Roman" w:hAnsi="Times New Roman" w:cs="Times New Roman"/>
              </w:rPr>
              <w:t xml:space="preserve"> 9.8 </w:t>
            </w:r>
            <w:r w:rsidRPr="00BE1C02">
              <w:rPr>
                <w:rFonts w:ascii="Times New Roman" w:hAnsi="Times New Roman" w:cs="Times New Roman"/>
              </w:rPr>
              <w:lastRenderedPageBreak/>
              <w:t xml:space="preserve">mL </w:t>
            </w:r>
            <w:r w:rsidRPr="00BE1C02">
              <w:rPr>
                <w:rFonts w:ascii="Times New Roman" w:eastAsia="Times New Roman" w:hAnsi="Times New Roman" w:cs="Times New Roman"/>
              </w:rPr>
              <w:t>ddH</w:t>
            </w:r>
            <w:r w:rsidRPr="00BE1C02">
              <w:rPr>
                <w:rFonts w:ascii="Times New Roman" w:eastAsia="Times New Roman" w:hAnsi="Times New Roman" w:cs="Times New Roman"/>
                <w:vertAlign w:val="subscript"/>
              </w:rPr>
              <w:t>2</w:t>
            </w:r>
            <w:r w:rsidRPr="00BE1C02">
              <w:rPr>
                <w:rFonts w:ascii="Times New Roman" w:eastAsia="Times New Roman" w:hAnsi="Times New Roman" w:cs="Times New Roman"/>
              </w:rPr>
              <w:t>O</w:t>
            </w:r>
            <w:r w:rsidRPr="00BE1C02">
              <w:rPr>
                <w:rFonts w:ascii="Times New Roman" w:hAnsi="Times New Roman" w:cs="Times New Roman"/>
              </w:rPr>
              <w:t xml:space="preserve"> to make the final volume at 10 </w:t>
            </w:r>
            <w:proofErr w:type="spellStart"/>
            <w:r w:rsidRPr="00BE1C02">
              <w:rPr>
                <w:rFonts w:ascii="Times New Roman" w:hAnsi="Times New Roman" w:cs="Times New Roman"/>
              </w:rPr>
              <w:t>mL</w:t>
            </w:r>
            <w:r w:rsidRPr="00BE1C02">
              <w:rPr>
                <w:rFonts w:ascii="Times New Roman" w:eastAsia="Times New Roman" w:hAnsi="Times New Roman" w:cs="Times New Roman"/>
              </w:rPr>
              <w:t>.</w:t>
            </w:r>
            <w:proofErr w:type="spellEnd"/>
          </w:p>
        </w:tc>
        <w:tc>
          <w:tcPr>
            <w:tcW w:w="2395" w:type="dxa"/>
          </w:tcPr>
          <w:p w14:paraId="07C0BA0D" w14:textId="1AF16DB5" w:rsidR="00454797" w:rsidRPr="00BE1C02" w:rsidRDefault="00454797" w:rsidP="00454797">
            <w:pPr>
              <w:rPr>
                <w:rFonts w:ascii="Times New Roman" w:hAnsi="Times New Roman" w:cs="Times New Roman"/>
              </w:rPr>
            </w:pPr>
            <w:r w:rsidRPr="00BE1C02">
              <w:rPr>
                <w:rFonts w:ascii="Times New Roman" w:hAnsi="Times New Roman" w:cs="Times New Roman"/>
              </w:rPr>
              <w:lastRenderedPageBreak/>
              <w:t>Store at RT</w:t>
            </w:r>
          </w:p>
        </w:tc>
      </w:tr>
      <w:tr w:rsidR="00BE1C02" w:rsidRPr="00BE1C02" w14:paraId="7379DF22" w14:textId="77777777" w:rsidTr="00413E1F">
        <w:tc>
          <w:tcPr>
            <w:tcW w:w="1806" w:type="dxa"/>
            <w:vMerge/>
          </w:tcPr>
          <w:p w14:paraId="2A90EA06" w14:textId="77777777" w:rsidR="00454797" w:rsidRPr="00BE1C02" w:rsidRDefault="00454797" w:rsidP="00454797">
            <w:pPr>
              <w:rPr>
                <w:rFonts w:ascii="Times New Roman" w:eastAsia="Times New Roman" w:hAnsi="Times New Roman" w:cs="Times New Roman"/>
              </w:rPr>
            </w:pPr>
          </w:p>
        </w:tc>
        <w:tc>
          <w:tcPr>
            <w:tcW w:w="1773" w:type="dxa"/>
          </w:tcPr>
          <w:p w14:paraId="146EB0CA" w14:textId="2AA38EBD" w:rsidR="00454797" w:rsidRPr="00BE1C02" w:rsidRDefault="00454797" w:rsidP="00454797">
            <w:pPr>
              <w:rPr>
                <w:rFonts w:ascii="Times New Roman" w:hAnsi="Times New Roman" w:cs="Times New Roman"/>
              </w:rPr>
            </w:pPr>
            <w:r w:rsidRPr="00BE1C02">
              <w:rPr>
                <w:rFonts w:ascii="Times New Roman" w:hAnsi="Times New Roman" w:cs="Times New Roman"/>
              </w:rPr>
              <w:t>Solvent buffer B – in-tip digestion</w:t>
            </w:r>
          </w:p>
        </w:tc>
        <w:tc>
          <w:tcPr>
            <w:tcW w:w="3376" w:type="dxa"/>
          </w:tcPr>
          <w:p w14:paraId="7580E93B" w14:textId="34542CF4" w:rsidR="00454797" w:rsidRPr="00BE1C02" w:rsidRDefault="00454797" w:rsidP="00454797">
            <w:pPr>
              <w:rPr>
                <w:rFonts w:ascii="Times New Roman" w:hAnsi="Times New Roman" w:cs="Times New Roman"/>
              </w:rPr>
            </w:pPr>
            <w:r w:rsidRPr="00BE1C02">
              <w:rPr>
                <w:rFonts w:ascii="Times New Roman" w:hAnsi="Times New Roman" w:cs="Times New Roman"/>
              </w:rPr>
              <w:t>Mix 7 m</w:t>
            </w:r>
            <w:r w:rsidRPr="00BE1C02">
              <w:rPr>
                <w:rFonts w:ascii="Times New Roman" w:eastAsia="Times New Roman" w:hAnsi="Times New Roman" w:cs="Times New Roman"/>
              </w:rPr>
              <w:t>L</w:t>
            </w:r>
            <w:r w:rsidRPr="00BE1C02">
              <w:rPr>
                <w:rFonts w:ascii="Times New Roman" w:hAnsi="Times New Roman" w:cs="Times New Roman"/>
              </w:rPr>
              <w:t xml:space="preserve"> ACN with 10 </w:t>
            </w:r>
            <w:proofErr w:type="spellStart"/>
            <w:r w:rsidRPr="00BE1C02">
              <w:rPr>
                <w:rFonts w:ascii="Times New Roman" w:eastAsia="Times New Roman" w:hAnsi="Times New Roman" w:cs="Times New Roman"/>
              </w:rPr>
              <w:t>μL</w:t>
            </w:r>
            <w:proofErr w:type="spellEnd"/>
            <w:r w:rsidRPr="00BE1C02">
              <w:rPr>
                <w:rFonts w:ascii="Times New Roman" w:eastAsia="Times New Roman" w:hAnsi="Times New Roman" w:cs="Times New Roman"/>
              </w:rPr>
              <w:t xml:space="preserve"> TFA and</w:t>
            </w:r>
            <w:r w:rsidRPr="00BE1C02">
              <w:rPr>
                <w:rFonts w:ascii="Times New Roman" w:hAnsi="Times New Roman" w:cs="Times New Roman"/>
              </w:rPr>
              <w:t xml:space="preserve"> 3 mL </w:t>
            </w:r>
            <w:r w:rsidRPr="00BE1C02">
              <w:rPr>
                <w:rFonts w:ascii="Times New Roman" w:eastAsia="Times New Roman" w:hAnsi="Times New Roman" w:cs="Times New Roman"/>
              </w:rPr>
              <w:t>ddH</w:t>
            </w:r>
            <w:r w:rsidRPr="00BE1C02">
              <w:rPr>
                <w:rFonts w:ascii="Times New Roman" w:eastAsia="Times New Roman" w:hAnsi="Times New Roman" w:cs="Times New Roman"/>
                <w:vertAlign w:val="subscript"/>
              </w:rPr>
              <w:t>2</w:t>
            </w:r>
            <w:r w:rsidRPr="00BE1C02">
              <w:rPr>
                <w:rFonts w:ascii="Times New Roman" w:eastAsia="Times New Roman" w:hAnsi="Times New Roman" w:cs="Times New Roman"/>
              </w:rPr>
              <w:t>O</w:t>
            </w:r>
            <w:r w:rsidRPr="00BE1C02">
              <w:rPr>
                <w:rFonts w:ascii="Times New Roman" w:hAnsi="Times New Roman" w:cs="Times New Roman"/>
              </w:rPr>
              <w:t xml:space="preserve"> to make the final volume at 10 </w:t>
            </w:r>
            <w:proofErr w:type="spellStart"/>
            <w:r w:rsidRPr="00BE1C02">
              <w:rPr>
                <w:rFonts w:ascii="Times New Roman" w:hAnsi="Times New Roman" w:cs="Times New Roman"/>
              </w:rPr>
              <w:t>mL</w:t>
            </w:r>
            <w:r w:rsidRPr="00BE1C02">
              <w:rPr>
                <w:rFonts w:ascii="Times New Roman" w:eastAsia="Times New Roman" w:hAnsi="Times New Roman" w:cs="Times New Roman"/>
              </w:rPr>
              <w:t>.</w:t>
            </w:r>
            <w:proofErr w:type="spellEnd"/>
          </w:p>
        </w:tc>
        <w:tc>
          <w:tcPr>
            <w:tcW w:w="2395" w:type="dxa"/>
          </w:tcPr>
          <w:p w14:paraId="6D8070F2" w14:textId="5AC9B7B7" w:rsidR="00454797" w:rsidRPr="00BE1C02" w:rsidRDefault="00454797" w:rsidP="00454797">
            <w:pPr>
              <w:rPr>
                <w:rFonts w:ascii="Times New Roman" w:hAnsi="Times New Roman" w:cs="Times New Roman"/>
              </w:rPr>
            </w:pPr>
            <w:r w:rsidRPr="00BE1C02">
              <w:rPr>
                <w:rFonts w:ascii="Times New Roman" w:hAnsi="Times New Roman" w:cs="Times New Roman"/>
              </w:rPr>
              <w:t>Store at RT</w:t>
            </w:r>
          </w:p>
        </w:tc>
      </w:tr>
      <w:tr w:rsidR="00BE1C02" w:rsidRPr="00BE1C02" w14:paraId="50988CF4" w14:textId="77777777" w:rsidTr="00413E1F">
        <w:tc>
          <w:tcPr>
            <w:tcW w:w="1806" w:type="dxa"/>
            <w:vMerge/>
          </w:tcPr>
          <w:p w14:paraId="12D82EDB" w14:textId="77777777" w:rsidR="00454797" w:rsidRPr="00BE1C02" w:rsidRDefault="00454797" w:rsidP="00454797">
            <w:pPr>
              <w:rPr>
                <w:rFonts w:ascii="Times New Roman" w:eastAsia="Times New Roman" w:hAnsi="Times New Roman" w:cs="Times New Roman"/>
              </w:rPr>
            </w:pPr>
          </w:p>
        </w:tc>
        <w:tc>
          <w:tcPr>
            <w:tcW w:w="1773" w:type="dxa"/>
          </w:tcPr>
          <w:p w14:paraId="0A8A5377" w14:textId="722C4DDC" w:rsidR="00454797" w:rsidRPr="00BE1C02" w:rsidRDefault="00454797" w:rsidP="007D1C57">
            <w:pPr>
              <w:rPr>
                <w:rFonts w:ascii="Times New Roman" w:hAnsi="Times New Roman" w:cs="Times New Roman"/>
              </w:rPr>
            </w:pPr>
            <w:r w:rsidRPr="00BE1C02">
              <w:rPr>
                <w:rFonts w:ascii="Times New Roman" w:eastAsia="Times New Roman" w:hAnsi="Times New Roman" w:cs="Times New Roman"/>
              </w:rPr>
              <w:t>Solvent buffer A – in-gel digestion</w:t>
            </w:r>
          </w:p>
        </w:tc>
        <w:tc>
          <w:tcPr>
            <w:tcW w:w="3376" w:type="dxa"/>
          </w:tcPr>
          <w:p w14:paraId="77B0AFC7" w14:textId="2B9C101A" w:rsidR="00454797" w:rsidRPr="00BE1C02" w:rsidRDefault="00454797" w:rsidP="00454797">
            <w:pPr>
              <w:rPr>
                <w:rFonts w:ascii="Times New Roman" w:hAnsi="Times New Roman" w:cs="Times New Roman"/>
              </w:rPr>
            </w:pPr>
            <w:r w:rsidRPr="00BE1C02">
              <w:rPr>
                <w:rFonts w:ascii="Times New Roman" w:hAnsi="Times New Roman" w:cs="Times New Roman"/>
              </w:rPr>
              <w:t>25 mM ABB solution;</w:t>
            </w:r>
          </w:p>
        </w:tc>
        <w:tc>
          <w:tcPr>
            <w:tcW w:w="2395" w:type="dxa"/>
          </w:tcPr>
          <w:p w14:paraId="5054644C" w14:textId="334659AF" w:rsidR="00454797" w:rsidRPr="00BE1C02" w:rsidRDefault="00454797" w:rsidP="00454797">
            <w:pPr>
              <w:rPr>
                <w:rFonts w:ascii="Times New Roman" w:hAnsi="Times New Roman" w:cs="Times New Roman"/>
              </w:rPr>
            </w:pPr>
            <w:r w:rsidRPr="00BE1C02">
              <w:rPr>
                <w:rFonts w:ascii="Times New Roman" w:hAnsi="Times New Roman" w:cs="Times New Roman"/>
              </w:rPr>
              <w:t>Store at RT</w:t>
            </w:r>
          </w:p>
        </w:tc>
      </w:tr>
      <w:tr w:rsidR="00BE1C02" w:rsidRPr="00BE1C02" w14:paraId="2F3F55B6" w14:textId="77777777" w:rsidTr="00413E1F">
        <w:tc>
          <w:tcPr>
            <w:tcW w:w="1806" w:type="dxa"/>
            <w:vMerge/>
          </w:tcPr>
          <w:p w14:paraId="1C9D6216" w14:textId="77777777" w:rsidR="00454797" w:rsidRPr="00BE1C02" w:rsidRDefault="00454797" w:rsidP="00454797">
            <w:pPr>
              <w:rPr>
                <w:rFonts w:ascii="Times New Roman" w:eastAsia="Times New Roman" w:hAnsi="Times New Roman" w:cs="Times New Roman"/>
              </w:rPr>
            </w:pPr>
          </w:p>
        </w:tc>
        <w:tc>
          <w:tcPr>
            <w:tcW w:w="1773" w:type="dxa"/>
          </w:tcPr>
          <w:p w14:paraId="5CC8A35B" w14:textId="482C6088" w:rsidR="00454797" w:rsidRPr="00BE1C02" w:rsidRDefault="00454797" w:rsidP="007D1C57">
            <w:pPr>
              <w:rPr>
                <w:rFonts w:ascii="Times New Roman" w:hAnsi="Times New Roman" w:cs="Times New Roman"/>
                <w:lang w:val="de-DE"/>
              </w:rPr>
            </w:pPr>
            <w:r w:rsidRPr="00BE1C02">
              <w:rPr>
                <w:rFonts w:ascii="Times New Roman" w:eastAsia="Times New Roman" w:hAnsi="Times New Roman" w:cs="Times New Roman"/>
                <w:lang w:val="de-DE"/>
              </w:rPr>
              <w:t>Solvent buffer B – in-gel digestion</w:t>
            </w:r>
          </w:p>
        </w:tc>
        <w:tc>
          <w:tcPr>
            <w:tcW w:w="3376" w:type="dxa"/>
          </w:tcPr>
          <w:p w14:paraId="0137D14D" w14:textId="77777777" w:rsidR="00454797" w:rsidRPr="00BE1C02" w:rsidRDefault="00454797" w:rsidP="00454797">
            <w:pPr>
              <w:rPr>
                <w:rFonts w:ascii="Times New Roman" w:eastAsia="Times New Roman" w:hAnsi="Times New Roman" w:cs="Times New Roman"/>
              </w:rPr>
            </w:pPr>
            <w:r w:rsidRPr="00BE1C02">
              <w:rPr>
                <w:rFonts w:ascii="Times New Roman" w:eastAsia="Times New Roman" w:hAnsi="Times New Roman" w:cs="Times New Roman"/>
              </w:rPr>
              <w:t xml:space="preserve">40 </w:t>
            </w:r>
            <w:proofErr w:type="gramStart"/>
            <w:r w:rsidRPr="00BE1C02">
              <w:rPr>
                <w:rFonts w:ascii="Times New Roman" w:eastAsia="Times New Roman" w:hAnsi="Times New Roman" w:cs="Times New Roman"/>
              </w:rPr>
              <w:t>mL;</w:t>
            </w:r>
            <w:proofErr w:type="gramEnd"/>
            <w:r w:rsidRPr="00BE1C02">
              <w:rPr>
                <w:rFonts w:ascii="Times New Roman" w:eastAsia="Times New Roman" w:hAnsi="Times New Roman" w:cs="Times New Roman"/>
              </w:rPr>
              <w:t xml:space="preserve"> </w:t>
            </w:r>
          </w:p>
          <w:p w14:paraId="5565384F" w14:textId="77777777" w:rsidR="00454797" w:rsidRPr="00BE1C02" w:rsidRDefault="00454797" w:rsidP="00454797">
            <w:pPr>
              <w:rPr>
                <w:rFonts w:ascii="Times New Roman" w:eastAsia="Times New Roman" w:hAnsi="Times New Roman" w:cs="Times New Roman"/>
              </w:rPr>
            </w:pPr>
            <w:r w:rsidRPr="00BE1C02">
              <w:rPr>
                <w:rFonts w:ascii="Times New Roman" w:eastAsia="Times New Roman" w:hAnsi="Times New Roman" w:cs="Times New Roman"/>
              </w:rPr>
              <w:t xml:space="preserve">20 mL </w:t>
            </w:r>
            <w:proofErr w:type="gramStart"/>
            <w:r w:rsidRPr="00BE1C02">
              <w:rPr>
                <w:rFonts w:ascii="Times New Roman" w:eastAsia="Times New Roman" w:hAnsi="Times New Roman" w:cs="Times New Roman"/>
              </w:rPr>
              <w:t>ACN;</w:t>
            </w:r>
            <w:proofErr w:type="gramEnd"/>
            <w:r w:rsidRPr="00BE1C02">
              <w:rPr>
                <w:rFonts w:ascii="Times New Roman" w:eastAsia="Times New Roman" w:hAnsi="Times New Roman" w:cs="Times New Roman"/>
              </w:rPr>
              <w:t xml:space="preserve"> </w:t>
            </w:r>
          </w:p>
          <w:p w14:paraId="272E1787" w14:textId="77777777" w:rsidR="00454797" w:rsidRPr="00BE1C02" w:rsidRDefault="00454797" w:rsidP="00454797">
            <w:pPr>
              <w:rPr>
                <w:rFonts w:ascii="Times New Roman" w:eastAsia="Times New Roman" w:hAnsi="Times New Roman" w:cs="Times New Roman"/>
              </w:rPr>
            </w:pPr>
            <w:r w:rsidRPr="00BE1C02">
              <w:rPr>
                <w:rFonts w:ascii="Times New Roman" w:eastAsia="Times New Roman" w:hAnsi="Times New Roman" w:cs="Times New Roman"/>
              </w:rPr>
              <w:t>1 mL formic acid (FA</w:t>
            </w:r>
            <w:proofErr w:type="gramStart"/>
            <w:r w:rsidRPr="00BE1C02">
              <w:rPr>
                <w:rFonts w:ascii="Times New Roman" w:eastAsia="Times New Roman" w:hAnsi="Times New Roman" w:cs="Times New Roman"/>
              </w:rPr>
              <w:t>);</w:t>
            </w:r>
            <w:proofErr w:type="gramEnd"/>
            <w:r w:rsidRPr="00BE1C02">
              <w:rPr>
                <w:rFonts w:ascii="Times New Roman" w:eastAsia="Times New Roman" w:hAnsi="Times New Roman" w:cs="Times New Roman"/>
              </w:rPr>
              <w:t xml:space="preserve"> </w:t>
            </w:r>
          </w:p>
          <w:p w14:paraId="182FD133" w14:textId="34CAAF3A" w:rsidR="00454797" w:rsidRPr="00BE1C02" w:rsidRDefault="00454797" w:rsidP="00454797">
            <w:pPr>
              <w:rPr>
                <w:rFonts w:ascii="Times New Roman" w:hAnsi="Times New Roman" w:cs="Times New Roman"/>
              </w:rPr>
            </w:pPr>
            <w:r w:rsidRPr="00BE1C02">
              <w:rPr>
                <w:rFonts w:ascii="Times New Roman" w:eastAsia="Times New Roman" w:hAnsi="Times New Roman" w:cs="Times New Roman"/>
              </w:rPr>
              <w:t>Add 19 mL ddH</w:t>
            </w:r>
            <w:r w:rsidR="002C0D3D" w:rsidRPr="00BE1C02">
              <w:rPr>
                <w:rFonts w:ascii="Times New Roman" w:eastAsia="Times New Roman" w:hAnsi="Times New Roman" w:cs="Times New Roman"/>
                <w:vertAlign w:val="subscript"/>
              </w:rPr>
              <w:t>2</w:t>
            </w:r>
            <w:r w:rsidRPr="00BE1C02">
              <w:rPr>
                <w:rFonts w:ascii="Times New Roman" w:eastAsia="Times New Roman" w:hAnsi="Times New Roman" w:cs="Times New Roman"/>
              </w:rPr>
              <w:t xml:space="preserve">O to 40 </w:t>
            </w:r>
            <w:proofErr w:type="gramStart"/>
            <w:r w:rsidRPr="00BE1C02">
              <w:rPr>
                <w:rFonts w:ascii="Times New Roman" w:eastAsia="Times New Roman" w:hAnsi="Times New Roman" w:cs="Times New Roman"/>
              </w:rPr>
              <w:t>mL;</w:t>
            </w:r>
            <w:proofErr w:type="gramEnd"/>
          </w:p>
        </w:tc>
        <w:tc>
          <w:tcPr>
            <w:tcW w:w="2395" w:type="dxa"/>
          </w:tcPr>
          <w:p w14:paraId="7D793DA8" w14:textId="2CEB523C" w:rsidR="00454797" w:rsidRPr="00BE1C02" w:rsidRDefault="00454797" w:rsidP="00454797">
            <w:pPr>
              <w:rPr>
                <w:rFonts w:ascii="Times New Roman" w:hAnsi="Times New Roman" w:cs="Times New Roman"/>
              </w:rPr>
            </w:pPr>
            <w:r w:rsidRPr="00BE1C02">
              <w:rPr>
                <w:rFonts w:ascii="Times New Roman" w:hAnsi="Times New Roman" w:cs="Times New Roman"/>
              </w:rPr>
              <w:t>Store at RT</w:t>
            </w:r>
          </w:p>
        </w:tc>
      </w:tr>
      <w:tr w:rsidR="00BE1C02" w:rsidRPr="00BE1C02" w14:paraId="7C4F0634" w14:textId="77777777" w:rsidTr="00413E1F">
        <w:tc>
          <w:tcPr>
            <w:tcW w:w="1806" w:type="dxa"/>
            <w:vMerge/>
          </w:tcPr>
          <w:p w14:paraId="2BC7EE60" w14:textId="77777777" w:rsidR="00454797" w:rsidRPr="00BE1C02" w:rsidRDefault="00454797" w:rsidP="00454797">
            <w:pPr>
              <w:rPr>
                <w:rFonts w:ascii="Times New Roman" w:eastAsia="Times New Roman" w:hAnsi="Times New Roman" w:cs="Times New Roman"/>
              </w:rPr>
            </w:pPr>
          </w:p>
        </w:tc>
        <w:tc>
          <w:tcPr>
            <w:tcW w:w="1773" w:type="dxa"/>
          </w:tcPr>
          <w:p w14:paraId="3010A8C0" w14:textId="7606E90E" w:rsidR="00454797" w:rsidRPr="00BE1C02" w:rsidRDefault="00454797" w:rsidP="007D1C57">
            <w:pPr>
              <w:rPr>
                <w:rFonts w:ascii="Times New Roman" w:hAnsi="Times New Roman" w:cs="Times New Roman"/>
                <w:lang w:val="de-DE"/>
              </w:rPr>
            </w:pPr>
            <w:r w:rsidRPr="00BE1C02">
              <w:rPr>
                <w:rFonts w:ascii="Times New Roman" w:eastAsia="Times New Roman" w:hAnsi="Times New Roman" w:cs="Times New Roman"/>
                <w:lang w:val="de-DE"/>
              </w:rPr>
              <w:t>Solvent buffer C – in-gel digestion</w:t>
            </w:r>
          </w:p>
        </w:tc>
        <w:tc>
          <w:tcPr>
            <w:tcW w:w="3376" w:type="dxa"/>
          </w:tcPr>
          <w:p w14:paraId="0A26995B" w14:textId="5C1F6429" w:rsidR="00454797" w:rsidRPr="00BE1C02" w:rsidRDefault="00454797" w:rsidP="00454797">
            <w:pPr>
              <w:rPr>
                <w:rFonts w:ascii="Times New Roman" w:hAnsi="Times New Roman" w:cs="Times New Roman"/>
              </w:rPr>
            </w:pPr>
            <w:r w:rsidRPr="00BE1C02">
              <w:rPr>
                <w:rFonts w:ascii="Times New Roman" w:hAnsi="Times New Roman" w:cs="Times New Roman"/>
              </w:rPr>
              <w:t>100% ACN;</w:t>
            </w:r>
          </w:p>
        </w:tc>
        <w:tc>
          <w:tcPr>
            <w:tcW w:w="2395" w:type="dxa"/>
          </w:tcPr>
          <w:p w14:paraId="05D5F61A" w14:textId="5ABEA275" w:rsidR="00454797" w:rsidRPr="00BE1C02" w:rsidRDefault="00454797" w:rsidP="00454797">
            <w:pPr>
              <w:rPr>
                <w:rFonts w:ascii="Times New Roman" w:hAnsi="Times New Roman" w:cs="Times New Roman"/>
              </w:rPr>
            </w:pPr>
            <w:r w:rsidRPr="00BE1C02">
              <w:rPr>
                <w:rFonts w:ascii="Times New Roman" w:hAnsi="Times New Roman" w:cs="Times New Roman"/>
              </w:rPr>
              <w:t>Store at RT</w:t>
            </w:r>
          </w:p>
        </w:tc>
      </w:tr>
      <w:tr w:rsidR="00BE1C02" w:rsidRPr="00BE1C02" w14:paraId="2DE290B7" w14:textId="77777777" w:rsidTr="00413E1F">
        <w:tc>
          <w:tcPr>
            <w:tcW w:w="1806" w:type="dxa"/>
            <w:vMerge w:val="restart"/>
          </w:tcPr>
          <w:p w14:paraId="3F954662" w14:textId="22E81E4D" w:rsidR="00454797" w:rsidRPr="00BE1C02" w:rsidRDefault="00454797" w:rsidP="00454797">
            <w:pPr>
              <w:rPr>
                <w:rFonts w:ascii="Times New Roman" w:eastAsia="Times New Roman" w:hAnsi="Times New Roman" w:cs="Times New Roman"/>
              </w:rPr>
            </w:pPr>
            <w:r w:rsidRPr="00BE1C02">
              <w:rPr>
                <w:rFonts w:ascii="Times New Roman" w:hAnsi="Times New Roman" w:cs="Times New Roman"/>
              </w:rPr>
              <w:t>Desalting</w:t>
            </w:r>
          </w:p>
        </w:tc>
        <w:tc>
          <w:tcPr>
            <w:tcW w:w="1773" w:type="dxa"/>
          </w:tcPr>
          <w:p w14:paraId="5CB9FA5D" w14:textId="6D9DCCAB" w:rsidR="00454797" w:rsidRPr="00BE1C02" w:rsidRDefault="00454797" w:rsidP="007D1C57">
            <w:pPr>
              <w:rPr>
                <w:rFonts w:ascii="Times New Roman" w:hAnsi="Times New Roman" w:cs="Times New Roman"/>
              </w:rPr>
            </w:pPr>
            <w:r w:rsidRPr="00BE1C02">
              <w:rPr>
                <w:rFonts w:ascii="Times New Roman" w:eastAsia="Times New Roman" w:hAnsi="Times New Roman" w:cs="Times New Roman"/>
              </w:rPr>
              <w:t>Activation buffer</w:t>
            </w:r>
          </w:p>
        </w:tc>
        <w:tc>
          <w:tcPr>
            <w:tcW w:w="3376" w:type="dxa"/>
          </w:tcPr>
          <w:p w14:paraId="65C696AD" w14:textId="2CE15131" w:rsidR="00454797" w:rsidRPr="00BE1C02" w:rsidRDefault="00454797" w:rsidP="00454797">
            <w:pPr>
              <w:rPr>
                <w:rFonts w:ascii="Times New Roman" w:hAnsi="Times New Roman" w:cs="Times New Roman"/>
              </w:rPr>
            </w:pPr>
            <w:r w:rsidRPr="00BE1C02">
              <w:rPr>
                <w:rFonts w:ascii="Times New Roman" w:hAnsi="Times New Roman" w:cs="Times New Roman"/>
              </w:rPr>
              <w:t>100% Methanol;</w:t>
            </w:r>
          </w:p>
        </w:tc>
        <w:tc>
          <w:tcPr>
            <w:tcW w:w="2395" w:type="dxa"/>
          </w:tcPr>
          <w:p w14:paraId="0E8F6356" w14:textId="4C2D6674" w:rsidR="00454797" w:rsidRPr="00BE1C02" w:rsidRDefault="00454797" w:rsidP="00454797">
            <w:pPr>
              <w:rPr>
                <w:rFonts w:ascii="Times New Roman" w:hAnsi="Times New Roman" w:cs="Times New Roman"/>
              </w:rPr>
            </w:pPr>
            <w:r w:rsidRPr="00BE1C02">
              <w:rPr>
                <w:rFonts w:ascii="Times New Roman" w:hAnsi="Times New Roman" w:cs="Times New Roman"/>
              </w:rPr>
              <w:t>Store at RT</w:t>
            </w:r>
          </w:p>
        </w:tc>
      </w:tr>
      <w:tr w:rsidR="00BE1C02" w:rsidRPr="00BE1C02" w14:paraId="1E881485" w14:textId="77777777" w:rsidTr="00413E1F">
        <w:tc>
          <w:tcPr>
            <w:tcW w:w="1806" w:type="dxa"/>
            <w:vMerge/>
          </w:tcPr>
          <w:p w14:paraId="368E43A9" w14:textId="77777777" w:rsidR="00454797" w:rsidRPr="00BE1C02" w:rsidRDefault="00454797" w:rsidP="00454797">
            <w:pPr>
              <w:rPr>
                <w:rFonts w:ascii="Times New Roman" w:hAnsi="Times New Roman" w:cs="Times New Roman"/>
              </w:rPr>
            </w:pPr>
          </w:p>
        </w:tc>
        <w:tc>
          <w:tcPr>
            <w:tcW w:w="1773" w:type="dxa"/>
          </w:tcPr>
          <w:p w14:paraId="0AC673D4" w14:textId="1643D306" w:rsidR="00454797" w:rsidRPr="00BE1C02" w:rsidRDefault="00454797" w:rsidP="007D1C57">
            <w:pPr>
              <w:rPr>
                <w:rFonts w:ascii="Times New Roman" w:hAnsi="Times New Roman" w:cs="Times New Roman"/>
              </w:rPr>
            </w:pPr>
            <w:r w:rsidRPr="00BE1C02">
              <w:rPr>
                <w:rFonts w:ascii="Times New Roman" w:eastAsia="Times New Roman" w:hAnsi="Times New Roman" w:cs="Times New Roman"/>
              </w:rPr>
              <w:t>Equilibration buffer A</w:t>
            </w:r>
          </w:p>
        </w:tc>
        <w:tc>
          <w:tcPr>
            <w:tcW w:w="3376" w:type="dxa"/>
          </w:tcPr>
          <w:p w14:paraId="56F2E952" w14:textId="77777777" w:rsidR="00454797" w:rsidRPr="00BE1C02" w:rsidRDefault="00454797" w:rsidP="00454797">
            <w:pPr>
              <w:rPr>
                <w:rFonts w:ascii="Times New Roman" w:eastAsia="Times New Roman" w:hAnsi="Times New Roman" w:cs="Times New Roman"/>
              </w:rPr>
            </w:pPr>
            <w:r w:rsidRPr="00BE1C02">
              <w:rPr>
                <w:rFonts w:ascii="Times New Roman" w:eastAsia="Times New Roman" w:hAnsi="Times New Roman" w:cs="Times New Roman"/>
              </w:rPr>
              <w:t xml:space="preserve">10 </w:t>
            </w:r>
            <w:proofErr w:type="gramStart"/>
            <w:r w:rsidRPr="00BE1C02">
              <w:rPr>
                <w:rFonts w:ascii="Times New Roman" w:eastAsia="Times New Roman" w:hAnsi="Times New Roman" w:cs="Times New Roman"/>
              </w:rPr>
              <w:t>mL;</w:t>
            </w:r>
            <w:proofErr w:type="gramEnd"/>
            <w:r w:rsidRPr="00BE1C02">
              <w:rPr>
                <w:rFonts w:ascii="Times New Roman" w:eastAsia="Times New Roman" w:hAnsi="Times New Roman" w:cs="Times New Roman"/>
              </w:rPr>
              <w:t xml:space="preserve"> </w:t>
            </w:r>
          </w:p>
          <w:p w14:paraId="3FEDE254" w14:textId="77777777" w:rsidR="00454797" w:rsidRPr="00BE1C02" w:rsidRDefault="00454797" w:rsidP="00454797">
            <w:pPr>
              <w:rPr>
                <w:rFonts w:ascii="Times New Roman" w:eastAsia="Times New Roman" w:hAnsi="Times New Roman" w:cs="Times New Roman"/>
              </w:rPr>
            </w:pPr>
            <w:r w:rsidRPr="00BE1C02">
              <w:rPr>
                <w:rFonts w:ascii="Times New Roman" w:eastAsia="Times New Roman" w:hAnsi="Times New Roman" w:cs="Times New Roman"/>
              </w:rPr>
              <w:t xml:space="preserve">8 mL </w:t>
            </w:r>
            <w:proofErr w:type="gramStart"/>
            <w:r w:rsidRPr="00BE1C02">
              <w:rPr>
                <w:rFonts w:ascii="Times New Roman" w:eastAsia="Times New Roman" w:hAnsi="Times New Roman" w:cs="Times New Roman"/>
              </w:rPr>
              <w:t>ACN;</w:t>
            </w:r>
            <w:proofErr w:type="gramEnd"/>
            <w:r w:rsidRPr="00BE1C02">
              <w:rPr>
                <w:rFonts w:ascii="Times New Roman" w:eastAsia="Times New Roman" w:hAnsi="Times New Roman" w:cs="Times New Roman"/>
              </w:rPr>
              <w:t xml:space="preserve"> </w:t>
            </w:r>
          </w:p>
          <w:p w14:paraId="24109944" w14:textId="18CD5B0F" w:rsidR="00454797" w:rsidRPr="00BE1C02" w:rsidRDefault="00454797" w:rsidP="00454797">
            <w:pPr>
              <w:rPr>
                <w:rFonts w:ascii="Times New Roman" w:eastAsia="Times New Roman" w:hAnsi="Times New Roman" w:cs="Times New Roman"/>
              </w:rPr>
            </w:pPr>
            <w:r w:rsidRPr="00BE1C02">
              <w:rPr>
                <w:rFonts w:ascii="Times New Roman" w:eastAsia="Times New Roman" w:hAnsi="Times New Roman" w:cs="Times New Roman"/>
              </w:rPr>
              <w:t xml:space="preserve">10 </w:t>
            </w:r>
            <w:proofErr w:type="spellStart"/>
            <w:r w:rsidRPr="00BE1C02">
              <w:rPr>
                <w:rFonts w:ascii="Times New Roman" w:eastAsia="Times New Roman" w:hAnsi="Times New Roman" w:cs="Times New Roman"/>
              </w:rPr>
              <w:t>μL</w:t>
            </w:r>
            <w:proofErr w:type="spellEnd"/>
            <w:r w:rsidRPr="00BE1C02">
              <w:rPr>
                <w:rFonts w:ascii="Times New Roman" w:eastAsia="Times New Roman" w:hAnsi="Times New Roman" w:cs="Times New Roman"/>
              </w:rPr>
              <w:t xml:space="preserve"> </w:t>
            </w:r>
            <w:proofErr w:type="gramStart"/>
            <w:r w:rsidRPr="00BE1C02">
              <w:rPr>
                <w:rFonts w:ascii="Times New Roman" w:eastAsia="Times New Roman" w:hAnsi="Times New Roman" w:cs="Times New Roman"/>
              </w:rPr>
              <w:t>TFA;</w:t>
            </w:r>
            <w:proofErr w:type="gramEnd"/>
          </w:p>
          <w:p w14:paraId="7A563FCA" w14:textId="22DED70E" w:rsidR="00454797" w:rsidRPr="00BE1C02" w:rsidRDefault="00454797" w:rsidP="00454797">
            <w:pPr>
              <w:rPr>
                <w:rFonts w:ascii="Times New Roman" w:hAnsi="Times New Roman" w:cs="Times New Roman"/>
              </w:rPr>
            </w:pPr>
            <w:r w:rsidRPr="00BE1C02">
              <w:rPr>
                <w:rFonts w:ascii="Times New Roman" w:eastAsia="Times New Roman" w:hAnsi="Times New Roman" w:cs="Times New Roman"/>
              </w:rPr>
              <w:t>Add ddH</w:t>
            </w:r>
            <w:r w:rsidR="002C0D3D" w:rsidRPr="00BE1C02">
              <w:rPr>
                <w:rFonts w:ascii="Times New Roman" w:eastAsia="Times New Roman" w:hAnsi="Times New Roman" w:cs="Times New Roman"/>
                <w:vertAlign w:val="subscript"/>
              </w:rPr>
              <w:t>2</w:t>
            </w:r>
            <w:r w:rsidRPr="00BE1C02">
              <w:rPr>
                <w:rFonts w:ascii="Times New Roman" w:eastAsia="Times New Roman" w:hAnsi="Times New Roman" w:cs="Times New Roman"/>
              </w:rPr>
              <w:t>O to 10 mL</w:t>
            </w:r>
          </w:p>
        </w:tc>
        <w:tc>
          <w:tcPr>
            <w:tcW w:w="2395" w:type="dxa"/>
          </w:tcPr>
          <w:p w14:paraId="59DA15ED" w14:textId="04C05872" w:rsidR="00454797" w:rsidRPr="00BE1C02" w:rsidRDefault="00454797" w:rsidP="00454797">
            <w:pPr>
              <w:rPr>
                <w:rFonts w:ascii="Times New Roman" w:hAnsi="Times New Roman" w:cs="Times New Roman"/>
              </w:rPr>
            </w:pPr>
            <w:r w:rsidRPr="00BE1C02">
              <w:rPr>
                <w:rFonts w:ascii="Times New Roman" w:hAnsi="Times New Roman" w:cs="Times New Roman"/>
              </w:rPr>
              <w:t>Store at RT</w:t>
            </w:r>
          </w:p>
        </w:tc>
      </w:tr>
      <w:tr w:rsidR="00BE1C02" w:rsidRPr="00BE1C02" w14:paraId="2E28C662" w14:textId="77777777" w:rsidTr="00413E1F">
        <w:tc>
          <w:tcPr>
            <w:tcW w:w="1806" w:type="dxa"/>
            <w:vMerge/>
          </w:tcPr>
          <w:p w14:paraId="457A58C8" w14:textId="77777777" w:rsidR="00454797" w:rsidRPr="00BE1C02" w:rsidRDefault="00454797" w:rsidP="00454797">
            <w:pPr>
              <w:rPr>
                <w:rFonts w:ascii="Times New Roman" w:hAnsi="Times New Roman" w:cs="Times New Roman"/>
              </w:rPr>
            </w:pPr>
          </w:p>
        </w:tc>
        <w:tc>
          <w:tcPr>
            <w:tcW w:w="1773" w:type="dxa"/>
          </w:tcPr>
          <w:p w14:paraId="01ACCD32" w14:textId="7B15106B" w:rsidR="00454797" w:rsidRPr="00BE1C02" w:rsidRDefault="00454797" w:rsidP="001C1B27">
            <w:pPr>
              <w:rPr>
                <w:rFonts w:ascii="Times New Roman" w:hAnsi="Times New Roman" w:cs="Times New Roman"/>
              </w:rPr>
            </w:pPr>
            <w:r w:rsidRPr="00BE1C02">
              <w:rPr>
                <w:rFonts w:ascii="Times New Roman" w:eastAsia="Times New Roman" w:hAnsi="Times New Roman" w:cs="Times New Roman"/>
              </w:rPr>
              <w:t>Equilibration</w:t>
            </w:r>
            <w:r w:rsidR="007D1C57" w:rsidRPr="00BE1C02">
              <w:rPr>
                <w:rFonts w:ascii="Times New Roman" w:eastAsia="Times New Roman" w:hAnsi="Times New Roman" w:cs="Times New Roman"/>
              </w:rPr>
              <w:t xml:space="preserve"> </w:t>
            </w:r>
            <w:r w:rsidRPr="00BE1C02">
              <w:rPr>
                <w:rFonts w:ascii="Times New Roman" w:eastAsia="Times New Roman" w:hAnsi="Times New Roman" w:cs="Times New Roman"/>
              </w:rPr>
              <w:t>buffer/washing buffer</w:t>
            </w:r>
          </w:p>
        </w:tc>
        <w:tc>
          <w:tcPr>
            <w:tcW w:w="3376" w:type="dxa"/>
          </w:tcPr>
          <w:p w14:paraId="04C04450" w14:textId="7C997737" w:rsidR="00454797" w:rsidRPr="00BE1C02" w:rsidRDefault="00454797" w:rsidP="00454797">
            <w:pPr>
              <w:rPr>
                <w:rFonts w:ascii="Times New Roman" w:eastAsia="Times New Roman" w:hAnsi="Times New Roman" w:cs="Times New Roman"/>
              </w:rPr>
            </w:pPr>
            <w:r w:rsidRPr="00BE1C02">
              <w:rPr>
                <w:rFonts w:ascii="Times New Roman" w:eastAsia="Times New Roman" w:hAnsi="Times New Roman" w:cs="Times New Roman"/>
              </w:rPr>
              <w:t xml:space="preserve">10 </w:t>
            </w:r>
            <w:proofErr w:type="gramStart"/>
            <w:r w:rsidRPr="00BE1C02">
              <w:rPr>
                <w:rFonts w:ascii="Times New Roman" w:eastAsia="Times New Roman" w:hAnsi="Times New Roman" w:cs="Times New Roman"/>
              </w:rPr>
              <w:t>mL;</w:t>
            </w:r>
            <w:proofErr w:type="gramEnd"/>
          </w:p>
          <w:p w14:paraId="5F0959AC" w14:textId="1C5EB743" w:rsidR="00454797" w:rsidRPr="00BE1C02" w:rsidRDefault="00454797" w:rsidP="00454797">
            <w:pPr>
              <w:rPr>
                <w:rFonts w:ascii="Times New Roman" w:eastAsia="Times New Roman" w:hAnsi="Times New Roman" w:cs="Times New Roman"/>
              </w:rPr>
            </w:pPr>
            <w:r w:rsidRPr="00BE1C02">
              <w:rPr>
                <w:rFonts w:ascii="Times New Roman" w:eastAsia="Times New Roman" w:hAnsi="Times New Roman" w:cs="Times New Roman"/>
              </w:rPr>
              <w:t xml:space="preserve">0.2 mL </w:t>
            </w:r>
            <w:proofErr w:type="gramStart"/>
            <w:r w:rsidRPr="00BE1C02">
              <w:rPr>
                <w:rFonts w:ascii="Times New Roman" w:eastAsia="Times New Roman" w:hAnsi="Times New Roman" w:cs="Times New Roman"/>
              </w:rPr>
              <w:t>ACN;</w:t>
            </w:r>
            <w:proofErr w:type="gramEnd"/>
          </w:p>
          <w:p w14:paraId="04C20690" w14:textId="77777777" w:rsidR="00454797" w:rsidRPr="00BE1C02" w:rsidRDefault="00454797" w:rsidP="00454797">
            <w:pPr>
              <w:rPr>
                <w:rFonts w:ascii="Times New Roman" w:eastAsia="Times New Roman" w:hAnsi="Times New Roman" w:cs="Times New Roman"/>
              </w:rPr>
            </w:pPr>
            <w:r w:rsidRPr="00BE1C02">
              <w:rPr>
                <w:rFonts w:ascii="Times New Roman" w:eastAsia="Times New Roman" w:hAnsi="Times New Roman" w:cs="Times New Roman"/>
              </w:rPr>
              <w:t xml:space="preserve">10 </w:t>
            </w:r>
            <w:proofErr w:type="spellStart"/>
            <w:r w:rsidRPr="00BE1C02">
              <w:rPr>
                <w:rFonts w:ascii="Times New Roman" w:eastAsia="Times New Roman" w:hAnsi="Times New Roman" w:cs="Times New Roman"/>
              </w:rPr>
              <w:t>μL</w:t>
            </w:r>
            <w:proofErr w:type="spellEnd"/>
            <w:r w:rsidRPr="00BE1C02">
              <w:rPr>
                <w:rFonts w:ascii="Times New Roman" w:eastAsia="Times New Roman" w:hAnsi="Times New Roman" w:cs="Times New Roman"/>
              </w:rPr>
              <w:t xml:space="preserve"> </w:t>
            </w:r>
            <w:proofErr w:type="gramStart"/>
            <w:r w:rsidRPr="00BE1C02">
              <w:rPr>
                <w:rFonts w:ascii="Times New Roman" w:eastAsia="Times New Roman" w:hAnsi="Times New Roman" w:cs="Times New Roman"/>
              </w:rPr>
              <w:t>TFA;</w:t>
            </w:r>
            <w:proofErr w:type="gramEnd"/>
            <w:r w:rsidRPr="00BE1C02">
              <w:rPr>
                <w:rFonts w:ascii="Times New Roman" w:eastAsia="Times New Roman" w:hAnsi="Times New Roman" w:cs="Times New Roman"/>
              </w:rPr>
              <w:t xml:space="preserve"> </w:t>
            </w:r>
          </w:p>
          <w:p w14:paraId="5D48B727" w14:textId="56E652C0" w:rsidR="00454797" w:rsidRPr="00BE1C02" w:rsidRDefault="00454797" w:rsidP="00454797">
            <w:pPr>
              <w:rPr>
                <w:rFonts w:ascii="Times New Roman" w:hAnsi="Times New Roman" w:cs="Times New Roman"/>
              </w:rPr>
            </w:pPr>
            <w:r w:rsidRPr="00BE1C02">
              <w:rPr>
                <w:rFonts w:ascii="Times New Roman" w:eastAsia="Times New Roman" w:hAnsi="Times New Roman" w:cs="Times New Roman"/>
              </w:rPr>
              <w:t>Add ddH</w:t>
            </w:r>
            <w:r w:rsidR="002C0D3D" w:rsidRPr="00BE1C02">
              <w:rPr>
                <w:rFonts w:ascii="Times New Roman" w:eastAsia="Times New Roman" w:hAnsi="Times New Roman" w:cs="Times New Roman"/>
                <w:vertAlign w:val="subscript"/>
              </w:rPr>
              <w:t>2</w:t>
            </w:r>
            <w:r w:rsidRPr="00BE1C02">
              <w:rPr>
                <w:rFonts w:ascii="Times New Roman" w:eastAsia="Times New Roman" w:hAnsi="Times New Roman" w:cs="Times New Roman"/>
              </w:rPr>
              <w:t xml:space="preserve">O to 10 </w:t>
            </w:r>
            <w:proofErr w:type="gramStart"/>
            <w:r w:rsidRPr="00BE1C02">
              <w:rPr>
                <w:rFonts w:ascii="Times New Roman" w:eastAsia="Times New Roman" w:hAnsi="Times New Roman" w:cs="Times New Roman"/>
              </w:rPr>
              <w:t>mL;</w:t>
            </w:r>
            <w:proofErr w:type="gramEnd"/>
          </w:p>
        </w:tc>
        <w:tc>
          <w:tcPr>
            <w:tcW w:w="2395" w:type="dxa"/>
          </w:tcPr>
          <w:p w14:paraId="49A731A8" w14:textId="620DBAE5" w:rsidR="00454797" w:rsidRPr="00BE1C02" w:rsidRDefault="00454797" w:rsidP="00454797">
            <w:pPr>
              <w:rPr>
                <w:rFonts w:ascii="Times New Roman" w:hAnsi="Times New Roman" w:cs="Times New Roman"/>
              </w:rPr>
            </w:pPr>
            <w:r w:rsidRPr="00BE1C02">
              <w:rPr>
                <w:rFonts w:ascii="Times New Roman" w:hAnsi="Times New Roman" w:cs="Times New Roman"/>
              </w:rPr>
              <w:t>Store at RT</w:t>
            </w:r>
          </w:p>
        </w:tc>
      </w:tr>
      <w:tr w:rsidR="00BE1C02" w:rsidRPr="00BE1C02" w14:paraId="3BB13D30" w14:textId="77777777" w:rsidTr="00413E1F">
        <w:tc>
          <w:tcPr>
            <w:tcW w:w="1806" w:type="dxa"/>
            <w:vMerge/>
          </w:tcPr>
          <w:p w14:paraId="6D4F7AF6" w14:textId="77777777" w:rsidR="00454797" w:rsidRPr="00BE1C02" w:rsidRDefault="00454797" w:rsidP="00454797">
            <w:pPr>
              <w:rPr>
                <w:rFonts w:ascii="Times New Roman" w:hAnsi="Times New Roman" w:cs="Times New Roman"/>
              </w:rPr>
            </w:pPr>
          </w:p>
        </w:tc>
        <w:tc>
          <w:tcPr>
            <w:tcW w:w="1773" w:type="dxa"/>
          </w:tcPr>
          <w:p w14:paraId="1D2D15A6" w14:textId="0B0128E7" w:rsidR="00454797" w:rsidRPr="00BE1C02" w:rsidRDefault="00454797" w:rsidP="001C1B27">
            <w:pPr>
              <w:rPr>
                <w:rFonts w:ascii="Times New Roman" w:hAnsi="Times New Roman" w:cs="Times New Roman"/>
              </w:rPr>
            </w:pPr>
            <w:r w:rsidRPr="00BE1C02">
              <w:rPr>
                <w:rFonts w:ascii="Times New Roman" w:eastAsia="Times New Roman" w:hAnsi="Times New Roman" w:cs="Times New Roman"/>
              </w:rPr>
              <w:t>Elution buffer</w:t>
            </w:r>
          </w:p>
        </w:tc>
        <w:tc>
          <w:tcPr>
            <w:tcW w:w="3376" w:type="dxa"/>
          </w:tcPr>
          <w:p w14:paraId="50BBEF89" w14:textId="5683C668" w:rsidR="00454797" w:rsidRPr="00BE1C02" w:rsidRDefault="00454797" w:rsidP="00454797">
            <w:pPr>
              <w:rPr>
                <w:rFonts w:ascii="Times New Roman" w:eastAsia="Times New Roman" w:hAnsi="Times New Roman" w:cs="Times New Roman"/>
              </w:rPr>
            </w:pPr>
            <w:r w:rsidRPr="00BE1C02">
              <w:rPr>
                <w:rFonts w:ascii="Times New Roman" w:eastAsia="Times New Roman" w:hAnsi="Times New Roman" w:cs="Times New Roman"/>
              </w:rPr>
              <w:t xml:space="preserve">10 </w:t>
            </w:r>
            <w:proofErr w:type="gramStart"/>
            <w:r w:rsidRPr="00BE1C02">
              <w:rPr>
                <w:rFonts w:ascii="Times New Roman" w:eastAsia="Times New Roman" w:hAnsi="Times New Roman" w:cs="Times New Roman"/>
              </w:rPr>
              <w:t>mL;</w:t>
            </w:r>
            <w:proofErr w:type="gramEnd"/>
          </w:p>
          <w:p w14:paraId="54E14936" w14:textId="62575C18" w:rsidR="00454797" w:rsidRPr="00BE1C02" w:rsidRDefault="00454797" w:rsidP="00454797">
            <w:pPr>
              <w:rPr>
                <w:rFonts w:ascii="Times New Roman" w:eastAsia="Times New Roman" w:hAnsi="Times New Roman" w:cs="Times New Roman"/>
              </w:rPr>
            </w:pPr>
            <w:r w:rsidRPr="00BE1C02">
              <w:rPr>
                <w:rFonts w:ascii="Times New Roman" w:eastAsia="Times New Roman" w:hAnsi="Times New Roman" w:cs="Times New Roman"/>
              </w:rPr>
              <w:t xml:space="preserve">4 mL </w:t>
            </w:r>
            <w:proofErr w:type="gramStart"/>
            <w:r w:rsidRPr="00BE1C02">
              <w:rPr>
                <w:rFonts w:ascii="Times New Roman" w:eastAsia="Times New Roman" w:hAnsi="Times New Roman" w:cs="Times New Roman"/>
              </w:rPr>
              <w:t>ACN;</w:t>
            </w:r>
            <w:proofErr w:type="gramEnd"/>
          </w:p>
          <w:p w14:paraId="61C292C7" w14:textId="47CF8A4A" w:rsidR="00454797" w:rsidRPr="00BE1C02" w:rsidRDefault="00454797" w:rsidP="00454797">
            <w:pPr>
              <w:rPr>
                <w:rFonts w:ascii="Times New Roman" w:eastAsia="Times New Roman" w:hAnsi="Times New Roman" w:cs="Times New Roman"/>
              </w:rPr>
            </w:pPr>
            <w:r w:rsidRPr="00BE1C02">
              <w:rPr>
                <w:rFonts w:ascii="Times New Roman" w:eastAsia="Times New Roman" w:hAnsi="Times New Roman" w:cs="Times New Roman"/>
              </w:rPr>
              <w:t xml:space="preserve">10 </w:t>
            </w:r>
            <w:proofErr w:type="spellStart"/>
            <w:r w:rsidRPr="00BE1C02">
              <w:rPr>
                <w:rFonts w:ascii="Times New Roman" w:eastAsia="Times New Roman" w:hAnsi="Times New Roman" w:cs="Times New Roman"/>
              </w:rPr>
              <w:t>μL</w:t>
            </w:r>
            <w:proofErr w:type="spellEnd"/>
            <w:r w:rsidRPr="00BE1C02">
              <w:rPr>
                <w:rFonts w:ascii="Times New Roman" w:eastAsia="Times New Roman" w:hAnsi="Times New Roman" w:cs="Times New Roman"/>
              </w:rPr>
              <w:t xml:space="preserve"> </w:t>
            </w:r>
            <w:proofErr w:type="gramStart"/>
            <w:r w:rsidRPr="00BE1C02">
              <w:rPr>
                <w:rFonts w:ascii="Times New Roman" w:eastAsia="Times New Roman" w:hAnsi="Times New Roman" w:cs="Times New Roman"/>
              </w:rPr>
              <w:t>TFA;</w:t>
            </w:r>
            <w:proofErr w:type="gramEnd"/>
          </w:p>
          <w:p w14:paraId="65A43288" w14:textId="1DF920AE" w:rsidR="00454797" w:rsidRPr="00BE1C02" w:rsidRDefault="00454797" w:rsidP="00454797">
            <w:pPr>
              <w:rPr>
                <w:rFonts w:ascii="Times New Roman" w:hAnsi="Times New Roman" w:cs="Times New Roman"/>
              </w:rPr>
            </w:pPr>
            <w:r w:rsidRPr="00BE1C02">
              <w:rPr>
                <w:rFonts w:ascii="Times New Roman" w:eastAsia="Times New Roman" w:hAnsi="Times New Roman" w:cs="Times New Roman"/>
              </w:rPr>
              <w:t>Add ddH</w:t>
            </w:r>
            <w:r w:rsidR="002C0D3D" w:rsidRPr="00BE1C02">
              <w:rPr>
                <w:rFonts w:ascii="Times New Roman" w:eastAsia="Times New Roman" w:hAnsi="Times New Roman" w:cs="Times New Roman"/>
                <w:vertAlign w:val="subscript"/>
              </w:rPr>
              <w:t>2</w:t>
            </w:r>
            <w:r w:rsidRPr="00BE1C02">
              <w:rPr>
                <w:rFonts w:ascii="Times New Roman" w:eastAsia="Times New Roman" w:hAnsi="Times New Roman" w:cs="Times New Roman"/>
              </w:rPr>
              <w:t xml:space="preserve">O to 10 </w:t>
            </w:r>
            <w:proofErr w:type="gramStart"/>
            <w:r w:rsidRPr="00BE1C02">
              <w:rPr>
                <w:rFonts w:ascii="Times New Roman" w:eastAsia="Times New Roman" w:hAnsi="Times New Roman" w:cs="Times New Roman"/>
              </w:rPr>
              <w:t>mL;</w:t>
            </w:r>
            <w:proofErr w:type="gramEnd"/>
          </w:p>
        </w:tc>
        <w:tc>
          <w:tcPr>
            <w:tcW w:w="2395" w:type="dxa"/>
          </w:tcPr>
          <w:p w14:paraId="67337235" w14:textId="43C7C6D9" w:rsidR="00454797" w:rsidRPr="00BE1C02" w:rsidRDefault="00454797" w:rsidP="00454797">
            <w:pPr>
              <w:rPr>
                <w:rFonts w:ascii="Times New Roman" w:hAnsi="Times New Roman" w:cs="Times New Roman"/>
              </w:rPr>
            </w:pPr>
            <w:r w:rsidRPr="00BE1C02">
              <w:rPr>
                <w:rFonts w:ascii="Times New Roman" w:hAnsi="Times New Roman" w:cs="Times New Roman"/>
              </w:rPr>
              <w:t>Store at RT</w:t>
            </w:r>
          </w:p>
        </w:tc>
      </w:tr>
      <w:tr w:rsidR="00BE1C02" w:rsidRPr="00BE1C02" w14:paraId="6ED48B5E" w14:textId="77777777" w:rsidTr="00413E1F">
        <w:tc>
          <w:tcPr>
            <w:tcW w:w="1806" w:type="dxa"/>
          </w:tcPr>
          <w:p w14:paraId="48D74E95" w14:textId="3A6A0DD8" w:rsidR="00454797" w:rsidRPr="00BE1C02" w:rsidRDefault="00454797" w:rsidP="001C1B27">
            <w:pPr>
              <w:rPr>
                <w:rFonts w:ascii="Times New Roman" w:hAnsi="Times New Roman" w:cs="Times New Roman"/>
              </w:rPr>
            </w:pPr>
            <w:r w:rsidRPr="00BE1C02">
              <w:rPr>
                <w:rFonts w:ascii="Times New Roman" w:eastAsia="Times New Roman" w:hAnsi="Times New Roman" w:cs="Times New Roman"/>
              </w:rPr>
              <w:t>Loading for MS acquisition</w:t>
            </w:r>
          </w:p>
        </w:tc>
        <w:tc>
          <w:tcPr>
            <w:tcW w:w="1773" w:type="dxa"/>
          </w:tcPr>
          <w:p w14:paraId="06EE7C8E" w14:textId="5254D522" w:rsidR="00454797" w:rsidRPr="00BE1C02" w:rsidRDefault="00454797" w:rsidP="00454797">
            <w:pPr>
              <w:rPr>
                <w:rFonts w:ascii="Times New Roman" w:hAnsi="Times New Roman" w:cs="Times New Roman"/>
              </w:rPr>
            </w:pPr>
            <w:r w:rsidRPr="00BE1C02">
              <w:rPr>
                <w:rFonts w:ascii="Times New Roman" w:hAnsi="Times New Roman" w:cs="Times New Roman"/>
              </w:rPr>
              <w:t>MS buffer</w:t>
            </w:r>
          </w:p>
        </w:tc>
        <w:tc>
          <w:tcPr>
            <w:tcW w:w="3376" w:type="dxa"/>
          </w:tcPr>
          <w:p w14:paraId="19987B24" w14:textId="5036BCC7" w:rsidR="00454797" w:rsidRPr="00BE1C02" w:rsidRDefault="00454797" w:rsidP="00454797">
            <w:pPr>
              <w:rPr>
                <w:rFonts w:ascii="Times New Roman" w:eastAsia="Times New Roman" w:hAnsi="Times New Roman" w:cs="Times New Roman"/>
              </w:rPr>
            </w:pPr>
            <w:r w:rsidRPr="00BE1C02">
              <w:rPr>
                <w:rFonts w:ascii="Times New Roman" w:eastAsia="Times New Roman" w:hAnsi="Times New Roman" w:cs="Times New Roman"/>
              </w:rPr>
              <w:t xml:space="preserve">10 </w:t>
            </w:r>
            <w:proofErr w:type="gramStart"/>
            <w:r w:rsidRPr="00BE1C02">
              <w:rPr>
                <w:rFonts w:ascii="Times New Roman" w:eastAsia="Times New Roman" w:hAnsi="Times New Roman" w:cs="Times New Roman"/>
              </w:rPr>
              <w:t>mL;</w:t>
            </w:r>
            <w:proofErr w:type="gramEnd"/>
          </w:p>
          <w:p w14:paraId="09B8C0F7" w14:textId="0A5D2241" w:rsidR="00454797" w:rsidRPr="00BE1C02" w:rsidRDefault="00454797" w:rsidP="00454797">
            <w:pPr>
              <w:rPr>
                <w:rFonts w:ascii="Times New Roman" w:eastAsia="Times New Roman" w:hAnsi="Times New Roman" w:cs="Times New Roman"/>
              </w:rPr>
            </w:pPr>
            <w:r w:rsidRPr="00BE1C02">
              <w:rPr>
                <w:rFonts w:ascii="Times New Roman" w:eastAsia="Times New Roman" w:hAnsi="Times New Roman" w:cs="Times New Roman"/>
              </w:rPr>
              <w:t xml:space="preserve">0.2 mL </w:t>
            </w:r>
            <w:proofErr w:type="gramStart"/>
            <w:r w:rsidRPr="00BE1C02">
              <w:rPr>
                <w:rFonts w:ascii="Times New Roman" w:eastAsia="Times New Roman" w:hAnsi="Times New Roman" w:cs="Times New Roman"/>
              </w:rPr>
              <w:t>ACN;</w:t>
            </w:r>
            <w:proofErr w:type="gramEnd"/>
          </w:p>
          <w:p w14:paraId="0FCF6FA4" w14:textId="1B5F9B3D" w:rsidR="00454797" w:rsidRPr="00BE1C02" w:rsidRDefault="00454797" w:rsidP="00454797">
            <w:pPr>
              <w:rPr>
                <w:rFonts w:ascii="Times New Roman" w:eastAsia="Times New Roman" w:hAnsi="Times New Roman" w:cs="Times New Roman"/>
              </w:rPr>
            </w:pPr>
            <w:r w:rsidRPr="00BE1C02">
              <w:rPr>
                <w:rFonts w:ascii="Times New Roman" w:eastAsia="Times New Roman" w:hAnsi="Times New Roman" w:cs="Times New Roman"/>
              </w:rPr>
              <w:t xml:space="preserve">10 </w:t>
            </w:r>
            <w:proofErr w:type="spellStart"/>
            <w:r w:rsidRPr="00BE1C02">
              <w:rPr>
                <w:rFonts w:ascii="Times New Roman" w:eastAsia="Times New Roman" w:hAnsi="Times New Roman" w:cs="Times New Roman"/>
              </w:rPr>
              <w:t>μL</w:t>
            </w:r>
            <w:proofErr w:type="spellEnd"/>
            <w:r w:rsidRPr="00BE1C02">
              <w:rPr>
                <w:rFonts w:ascii="Times New Roman" w:eastAsia="Times New Roman" w:hAnsi="Times New Roman" w:cs="Times New Roman"/>
              </w:rPr>
              <w:t xml:space="preserve"> </w:t>
            </w:r>
            <w:proofErr w:type="gramStart"/>
            <w:r w:rsidRPr="00BE1C02">
              <w:rPr>
                <w:rFonts w:ascii="Times New Roman" w:eastAsia="Times New Roman" w:hAnsi="Times New Roman" w:cs="Times New Roman"/>
              </w:rPr>
              <w:t>FA;</w:t>
            </w:r>
            <w:proofErr w:type="gramEnd"/>
          </w:p>
          <w:p w14:paraId="062CFF93" w14:textId="23FAAAFD" w:rsidR="00454797" w:rsidRPr="00BE1C02" w:rsidRDefault="00454797" w:rsidP="00454797">
            <w:pPr>
              <w:rPr>
                <w:rFonts w:ascii="Times New Roman" w:hAnsi="Times New Roman" w:cs="Times New Roman"/>
              </w:rPr>
            </w:pPr>
            <w:r w:rsidRPr="00BE1C02">
              <w:rPr>
                <w:rFonts w:ascii="Times New Roman" w:eastAsia="Times New Roman" w:hAnsi="Times New Roman" w:cs="Times New Roman"/>
              </w:rPr>
              <w:t>Add ddH</w:t>
            </w:r>
            <w:r w:rsidRPr="00BE1C02">
              <w:rPr>
                <w:rFonts w:ascii="Times New Roman" w:eastAsia="Times New Roman" w:hAnsi="Times New Roman" w:cs="Times New Roman"/>
                <w:vertAlign w:val="subscript"/>
              </w:rPr>
              <w:t>2</w:t>
            </w:r>
            <w:r w:rsidRPr="00BE1C02">
              <w:rPr>
                <w:rFonts w:ascii="Times New Roman" w:eastAsia="Times New Roman" w:hAnsi="Times New Roman" w:cs="Times New Roman"/>
              </w:rPr>
              <w:t xml:space="preserve">O to 10 </w:t>
            </w:r>
            <w:proofErr w:type="gramStart"/>
            <w:r w:rsidRPr="00BE1C02">
              <w:rPr>
                <w:rFonts w:ascii="Times New Roman" w:eastAsia="Times New Roman" w:hAnsi="Times New Roman" w:cs="Times New Roman"/>
              </w:rPr>
              <w:t>mL;</w:t>
            </w:r>
            <w:proofErr w:type="gramEnd"/>
          </w:p>
        </w:tc>
        <w:tc>
          <w:tcPr>
            <w:tcW w:w="2395" w:type="dxa"/>
          </w:tcPr>
          <w:p w14:paraId="07554F6C" w14:textId="1861B380" w:rsidR="00454797" w:rsidRPr="00BE1C02" w:rsidRDefault="00454797" w:rsidP="00454797">
            <w:pPr>
              <w:rPr>
                <w:rFonts w:ascii="Times New Roman" w:hAnsi="Times New Roman" w:cs="Times New Roman"/>
              </w:rPr>
            </w:pPr>
            <w:r w:rsidRPr="00BE1C02">
              <w:rPr>
                <w:rFonts w:ascii="Times New Roman" w:hAnsi="Times New Roman" w:cs="Times New Roman"/>
              </w:rPr>
              <w:t>Store at 4℃</w:t>
            </w:r>
          </w:p>
        </w:tc>
      </w:tr>
    </w:tbl>
    <w:p w14:paraId="318D286B" w14:textId="29B30D52" w:rsidR="00FA5C58" w:rsidRPr="00BE1C02" w:rsidRDefault="00FA5C58">
      <w:pPr>
        <w:rPr>
          <w:rFonts w:ascii="Times New Roman" w:hAnsi="Times New Roman" w:cs="Times New Roman"/>
          <w:b/>
          <w:bCs/>
        </w:rPr>
      </w:pPr>
      <w:r w:rsidRPr="00BE1C02">
        <w:rPr>
          <w:rFonts w:ascii="Times New Roman" w:hAnsi="Times New Roman" w:cs="Times New Roman"/>
          <w:b/>
          <w:bCs/>
        </w:rPr>
        <w:t xml:space="preserve"> </w:t>
      </w:r>
      <w:r w:rsidRPr="00BE1C02">
        <w:rPr>
          <w:rFonts w:ascii="Times New Roman" w:hAnsi="Times New Roman" w:cs="Times New Roman"/>
          <w:b/>
          <w:bCs/>
        </w:rPr>
        <w:br w:type="page"/>
      </w:r>
    </w:p>
    <w:p w14:paraId="25985FA2" w14:textId="0FD376C7" w:rsidR="00732387" w:rsidRPr="00BE1C02" w:rsidRDefault="00462D27" w:rsidP="00790C4B">
      <w:pPr>
        <w:spacing w:after="0" w:line="360" w:lineRule="auto"/>
        <w:rPr>
          <w:rFonts w:ascii="Times New Roman" w:hAnsi="Times New Roman" w:cs="Times New Roman"/>
          <w:sz w:val="24"/>
          <w:szCs w:val="24"/>
        </w:rPr>
      </w:pPr>
      <w:r w:rsidRPr="00BE1C02">
        <w:rPr>
          <w:rFonts w:ascii="Times New Roman" w:eastAsia="SimSun" w:hAnsi="Times New Roman" w:cs="Times New Roman"/>
          <w:b/>
          <w:bCs/>
          <w:sz w:val="24"/>
          <w:szCs w:val="24"/>
        </w:rPr>
        <w:lastRenderedPageBreak/>
        <w:t>Supplementary</w:t>
      </w:r>
      <w:r w:rsidRPr="00BE1C02">
        <w:rPr>
          <w:rFonts w:ascii="Times New Roman" w:hAnsi="Times New Roman" w:cs="Times New Roman"/>
          <w:b/>
          <w:bCs/>
          <w:sz w:val="24"/>
          <w:szCs w:val="24"/>
        </w:rPr>
        <w:t xml:space="preserve"> </w:t>
      </w:r>
      <w:r w:rsidR="007D1671" w:rsidRPr="00BE1C02">
        <w:rPr>
          <w:rFonts w:ascii="Times New Roman" w:hAnsi="Times New Roman" w:cs="Times New Roman"/>
          <w:b/>
          <w:bCs/>
          <w:sz w:val="24"/>
          <w:szCs w:val="24"/>
        </w:rPr>
        <w:t xml:space="preserve">Table </w:t>
      </w:r>
      <w:r w:rsidR="00CB59FB" w:rsidRPr="00BE1C02">
        <w:rPr>
          <w:rFonts w:ascii="Times New Roman" w:eastAsiaTheme="minorEastAsia" w:hAnsi="Times New Roman" w:cs="Times New Roman"/>
          <w:b/>
          <w:bCs/>
          <w:sz w:val="24"/>
          <w:szCs w:val="24"/>
        </w:rPr>
        <w:t>5</w:t>
      </w:r>
      <w:r w:rsidR="004A7C2E" w:rsidRPr="00BE1C02">
        <w:rPr>
          <w:rFonts w:ascii="Times New Roman" w:hAnsi="Times New Roman" w:cs="Times New Roman"/>
          <w:b/>
          <w:bCs/>
          <w:sz w:val="24"/>
          <w:szCs w:val="24"/>
        </w:rPr>
        <w:t>.</w:t>
      </w:r>
      <w:r w:rsidR="007D1671" w:rsidRPr="00BE1C02">
        <w:rPr>
          <w:rFonts w:ascii="Times New Roman" w:hAnsi="Times New Roman" w:cs="Times New Roman"/>
          <w:sz w:val="24"/>
          <w:szCs w:val="24"/>
        </w:rPr>
        <w:t xml:space="preserve"> </w:t>
      </w:r>
      <w:r w:rsidR="00D76711" w:rsidRPr="00BE1C02">
        <w:rPr>
          <w:rFonts w:ascii="Times New Roman" w:hAnsi="Times New Roman" w:cs="Times New Roman"/>
          <w:sz w:val="24"/>
          <w:szCs w:val="24"/>
        </w:rPr>
        <w:t xml:space="preserve">Main </w:t>
      </w:r>
      <w:r w:rsidR="00D76711" w:rsidRPr="00BE1C02">
        <w:rPr>
          <w:rFonts w:ascii="Times New Roman" w:eastAsia="Times New Roman" w:hAnsi="Times New Roman" w:cs="Times New Roman"/>
          <w:sz w:val="24"/>
          <w:szCs w:val="24"/>
        </w:rPr>
        <w:t>c</w:t>
      </w:r>
      <w:r w:rsidR="006C3FF7" w:rsidRPr="00BE1C02">
        <w:rPr>
          <w:rFonts w:ascii="Times New Roman" w:eastAsia="Times New Roman" w:hAnsi="Times New Roman" w:cs="Times New Roman"/>
          <w:sz w:val="24"/>
          <w:szCs w:val="24"/>
        </w:rPr>
        <w:t>hemicals</w:t>
      </w:r>
      <w:r w:rsidR="00D76711" w:rsidRPr="00BE1C02">
        <w:rPr>
          <w:rFonts w:ascii="Times New Roman" w:eastAsia="Times New Roman" w:hAnsi="Times New Roman" w:cs="Times New Roman"/>
          <w:sz w:val="24"/>
          <w:szCs w:val="24"/>
        </w:rPr>
        <w:t>,</w:t>
      </w:r>
      <w:r w:rsidR="006C3FF7" w:rsidRPr="00BE1C02">
        <w:rPr>
          <w:rFonts w:ascii="Times New Roman" w:eastAsia="Times New Roman" w:hAnsi="Times New Roman" w:cs="Times New Roman"/>
          <w:sz w:val="24"/>
          <w:szCs w:val="24"/>
        </w:rPr>
        <w:t xml:space="preserve"> reagents</w:t>
      </w:r>
      <w:r w:rsidR="00D76711" w:rsidRPr="00BE1C02">
        <w:rPr>
          <w:rFonts w:ascii="Times New Roman" w:eastAsia="Times New Roman" w:hAnsi="Times New Roman" w:cs="Times New Roman"/>
          <w:sz w:val="24"/>
          <w:szCs w:val="24"/>
        </w:rPr>
        <w:t>, consumables, and instruments</w:t>
      </w:r>
      <w:r w:rsidR="006C3FF7" w:rsidRPr="00BE1C02">
        <w:rPr>
          <w:rFonts w:ascii="Times New Roman" w:eastAsia="Times New Roman" w:hAnsi="Times New Roman" w:cs="Times New Roman"/>
          <w:sz w:val="24"/>
          <w:szCs w:val="24"/>
        </w:rPr>
        <w:t xml:space="preserve"> used for </w:t>
      </w:r>
      <w:r w:rsidR="00842B26" w:rsidRPr="00BE1C02">
        <w:rPr>
          <w:rFonts w:ascii="Times New Roman" w:eastAsia="Times New Roman" w:hAnsi="Times New Roman" w:cs="Times New Roman"/>
          <w:sz w:val="24"/>
          <w:szCs w:val="24"/>
        </w:rPr>
        <w:t>FAXP</w:t>
      </w:r>
      <w:r w:rsidR="006C3FF7" w:rsidRPr="00BE1C02">
        <w:rPr>
          <w:rFonts w:ascii="Times New Roman" w:eastAsia="Times New Roman" w:hAnsi="Times New Roman" w:cs="Times New Roman"/>
          <w:sz w:val="24"/>
          <w:szCs w:val="24"/>
        </w:rPr>
        <w:t xml:space="preserve"> and their corresponding suppliers and catalog numbers</w:t>
      </w:r>
      <w:r w:rsidR="005F465C" w:rsidRPr="00BE1C02">
        <w:rPr>
          <w:rFonts w:ascii="Times New Roman" w:eastAsia="Times New Roman" w:hAnsi="Times New Roman" w:cs="Times New Roman"/>
          <w:sz w:val="24"/>
          <w:szCs w:val="24"/>
        </w:rPr>
        <w:t>.</w:t>
      </w:r>
    </w:p>
    <w:tbl>
      <w:tblPr>
        <w:tblStyle w:val="TableGrid"/>
        <w:tblW w:w="9085" w:type="dxa"/>
        <w:jc w:val="center"/>
        <w:tblLayout w:type="fixed"/>
        <w:tblLook w:val="04A0" w:firstRow="1" w:lastRow="0" w:firstColumn="1" w:lastColumn="0" w:noHBand="0" w:noVBand="1"/>
      </w:tblPr>
      <w:tblGrid>
        <w:gridCol w:w="2065"/>
        <w:gridCol w:w="3240"/>
        <w:gridCol w:w="1800"/>
        <w:gridCol w:w="1980"/>
      </w:tblGrid>
      <w:tr w:rsidR="00BE1C02" w:rsidRPr="00BE1C02" w14:paraId="2CD575FD" w14:textId="77777777" w:rsidTr="006D5BF9">
        <w:trPr>
          <w:jc w:val="center"/>
        </w:trPr>
        <w:tc>
          <w:tcPr>
            <w:tcW w:w="2065" w:type="dxa"/>
          </w:tcPr>
          <w:p w14:paraId="25611D07" w14:textId="77777777" w:rsidR="009206ED" w:rsidRPr="00BE1C02" w:rsidRDefault="009206ED" w:rsidP="006D5BF9">
            <w:pPr>
              <w:rPr>
                <w:rFonts w:ascii="Times New Roman" w:hAnsi="Times New Roman" w:cs="Times New Roman"/>
                <w:b/>
                <w:bCs/>
              </w:rPr>
            </w:pPr>
          </w:p>
        </w:tc>
        <w:tc>
          <w:tcPr>
            <w:tcW w:w="3240" w:type="dxa"/>
            <w:vAlign w:val="center"/>
          </w:tcPr>
          <w:p w14:paraId="19A350E4" w14:textId="77777777" w:rsidR="009206ED" w:rsidRPr="00BE1C02" w:rsidRDefault="009206ED" w:rsidP="006D5BF9">
            <w:pPr>
              <w:rPr>
                <w:rFonts w:ascii="Times New Roman" w:hAnsi="Times New Roman" w:cs="Times New Roman"/>
                <w:b/>
                <w:bCs/>
              </w:rPr>
            </w:pPr>
            <w:r w:rsidRPr="00BE1C02">
              <w:rPr>
                <w:rFonts w:ascii="Times New Roman" w:hAnsi="Times New Roman" w:cs="Times New Roman"/>
                <w:b/>
                <w:bCs/>
              </w:rPr>
              <w:t>Name</w:t>
            </w:r>
          </w:p>
        </w:tc>
        <w:tc>
          <w:tcPr>
            <w:tcW w:w="1800" w:type="dxa"/>
            <w:vAlign w:val="center"/>
          </w:tcPr>
          <w:p w14:paraId="2962E8E9" w14:textId="77777777" w:rsidR="009206ED" w:rsidRPr="00BE1C02" w:rsidRDefault="009206ED" w:rsidP="006D5BF9">
            <w:pPr>
              <w:rPr>
                <w:rFonts w:ascii="Times New Roman" w:hAnsi="Times New Roman" w:cs="Times New Roman"/>
                <w:b/>
                <w:bCs/>
              </w:rPr>
            </w:pPr>
            <w:r w:rsidRPr="00BE1C02">
              <w:rPr>
                <w:rFonts w:ascii="Times New Roman" w:hAnsi="Times New Roman" w:cs="Times New Roman"/>
                <w:b/>
                <w:bCs/>
              </w:rPr>
              <w:t>Supplier</w:t>
            </w:r>
          </w:p>
        </w:tc>
        <w:tc>
          <w:tcPr>
            <w:tcW w:w="1980" w:type="dxa"/>
            <w:vAlign w:val="center"/>
          </w:tcPr>
          <w:p w14:paraId="528E0152" w14:textId="77777777" w:rsidR="009206ED" w:rsidRPr="00BE1C02" w:rsidRDefault="009206ED" w:rsidP="006D5BF9">
            <w:pPr>
              <w:rPr>
                <w:rFonts w:ascii="Times New Roman" w:hAnsi="Times New Roman" w:cs="Times New Roman"/>
                <w:b/>
                <w:bCs/>
              </w:rPr>
            </w:pPr>
            <w:r w:rsidRPr="00BE1C02">
              <w:rPr>
                <w:rFonts w:ascii="Times New Roman" w:hAnsi="Times New Roman" w:cs="Times New Roman"/>
                <w:b/>
                <w:bCs/>
              </w:rPr>
              <w:t>Catalog number</w:t>
            </w:r>
          </w:p>
        </w:tc>
      </w:tr>
      <w:tr w:rsidR="00BE1C02" w:rsidRPr="00BE1C02" w14:paraId="1B7DABD0" w14:textId="77777777" w:rsidTr="00654EDA">
        <w:trPr>
          <w:jc w:val="center"/>
        </w:trPr>
        <w:tc>
          <w:tcPr>
            <w:tcW w:w="9085" w:type="dxa"/>
            <w:gridSpan w:val="4"/>
          </w:tcPr>
          <w:p w14:paraId="141C4487" w14:textId="77777777" w:rsidR="009206ED" w:rsidRPr="00BE1C02" w:rsidRDefault="009206ED" w:rsidP="006D5BF9">
            <w:pPr>
              <w:rPr>
                <w:rFonts w:ascii="Times New Roman" w:hAnsi="Times New Roman" w:cs="Times New Roman"/>
              </w:rPr>
            </w:pPr>
            <w:r w:rsidRPr="00BE1C02">
              <w:rPr>
                <w:rFonts w:ascii="Times New Roman" w:hAnsi="Times New Roman" w:cs="Times New Roman"/>
                <w:i/>
                <w:iCs/>
              </w:rPr>
              <w:t>Reagents</w:t>
            </w:r>
          </w:p>
        </w:tc>
      </w:tr>
      <w:tr w:rsidR="00BE1C02" w:rsidRPr="00BE1C02" w14:paraId="60F37E88" w14:textId="77777777" w:rsidTr="006D5BF9">
        <w:trPr>
          <w:jc w:val="center"/>
        </w:trPr>
        <w:tc>
          <w:tcPr>
            <w:tcW w:w="2065" w:type="dxa"/>
            <w:vMerge w:val="restart"/>
          </w:tcPr>
          <w:p w14:paraId="3F3509F4"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H&amp;E staining</w:t>
            </w:r>
          </w:p>
        </w:tc>
        <w:tc>
          <w:tcPr>
            <w:tcW w:w="3240" w:type="dxa"/>
            <w:vAlign w:val="center"/>
          </w:tcPr>
          <w:p w14:paraId="70CBA2BD" w14:textId="77777777" w:rsidR="009206ED" w:rsidRPr="00BE1C02" w:rsidRDefault="009206ED" w:rsidP="006D5BF9">
            <w:pPr>
              <w:rPr>
                <w:rFonts w:ascii="Times New Roman" w:hAnsi="Times New Roman" w:cs="Times New Roman"/>
              </w:rPr>
            </w:pPr>
            <w:r w:rsidRPr="00BE1C02">
              <w:rPr>
                <w:rFonts w:ascii="Times New Roman" w:eastAsia="Microsoft YaHei" w:hAnsi="Times New Roman" w:cs="Times New Roman"/>
              </w:rPr>
              <w:t>Hematoxylin and eosin staining solution</w:t>
            </w:r>
          </w:p>
        </w:tc>
        <w:tc>
          <w:tcPr>
            <w:tcW w:w="1800" w:type="dxa"/>
            <w:vAlign w:val="center"/>
          </w:tcPr>
          <w:p w14:paraId="4F2F2957" w14:textId="77777777" w:rsidR="009206ED" w:rsidRPr="00BE1C02" w:rsidRDefault="009206ED" w:rsidP="006D5BF9">
            <w:pPr>
              <w:rPr>
                <w:rFonts w:ascii="Times New Roman" w:hAnsi="Times New Roman" w:cs="Times New Roman"/>
              </w:rPr>
            </w:pPr>
            <w:r w:rsidRPr="00BE1C02">
              <w:rPr>
                <w:rFonts w:ascii="Times New Roman" w:eastAsiaTheme="minorEastAsia" w:hAnsi="Times New Roman" w:cs="Times New Roman"/>
              </w:rPr>
              <w:t xml:space="preserve">Shanghai </w:t>
            </w:r>
            <w:proofErr w:type="spellStart"/>
            <w:r w:rsidRPr="00BE1C02">
              <w:rPr>
                <w:rFonts w:ascii="Times New Roman" w:eastAsiaTheme="minorEastAsia" w:hAnsi="Times New Roman" w:cs="Times New Roman"/>
              </w:rPr>
              <w:t>Yuanye</w:t>
            </w:r>
            <w:proofErr w:type="spellEnd"/>
          </w:p>
        </w:tc>
        <w:tc>
          <w:tcPr>
            <w:tcW w:w="1980" w:type="dxa"/>
            <w:vAlign w:val="center"/>
          </w:tcPr>
          <w:p w14:paraId="5F51D209" w14:textId="77777777" w:rsidR="009206ED" w:rsidRPr="00BE1C02" w:rsidRDefault="009206ED" w:rsidP="006D5BF9">
            <w:pPr>
              <w:rPr>
                <w:rFonts w:ascii="Times New Roman" w:eastAsiaTheme="minorEastAsia" w:hAnsi="Times New Roman" w:cs="Times New Roman"/>
              </w:rPr>
            </w:pPr>
            <w:r w:rsidRPr="00BE1C02">
              <w:rPr>
                <w:rFonts w:ascii="Times New Roman" w:eastAsiaTheme="minorEastAsia" w:hAnsi="Times New Roman" w:cs="Times New Roman"/>
              </w:rPr>
              <w:t>R20570-2*100ml</w:t>
            </w:r>
          </w:p>
        </w:tc>
      </w:tr>
      <w:tr w:rsidR="00BE1C02" w:rsidRPr="00BE1C02" w14:paraId="73464F25" w14:textId="77777777" w:rsidTr="006D5BF9">
        <w:trPr>
          <w:jc w:val="center"/>
        </w:trPr>
        <w:tc>
          <w:tcPr>
            <w:tcW w:w="2065" w:type="dxa"/>
            <w:vMerge/>
          </w:tcPr>
          <w:p w14:paraId="784A0A62" w14:textId="77777777" w:rsidR="009206ED" w:rsidRPr="00BE1C02" w:rsidRDefault="009206ED" w:rsidP="006D5BF9">
            <w:pPr>
              <w:rPr>
                <w:rFonts w:ascii="Times New Roman" w:hAnsi="Times New Roman" w:cs="Times New Roman"/>
              </w:rPr>
            </w:pPr>
          </w:p>
        </w:tc>
        <w:tc>
          <w:tcPr>
            <w:tcW w:w="3240" w:type="dxa"/>
            <w:vAlign w:val="center"/>
          </w:tcPr>
          <w:p w14:paraId="4B7D4FC8" w14:textId="77777777" w:rsidR="009206ED" w:rsidRPr="00BE1C02" w:rsidRDefault="009206ED" w:rsidP="006D5BF9">
            <w:pPr>
              <w:rPr>
                <w:rFonts w:ascii="Times New Roman" w:hAnsi="Times New Roman" w:cs="Times New Roman"/>
              </w:rPr>
            </w:pPr>
            <w:r w:rsidRPr="00BE1C02">
              <w:rPr>
                <w:rFonts w:ascii="Times New Roman" w:eastAsia="Malgun Gothic" w:hAnsi="Times New Roman" w:cs="Times New Roman"/>
              </w:rPr>
              <w:t xml:space="preserve">Differentiation solution (acid alcohol; </w:t>
            </w:r>
            <w:r w:rsidRPr="00BE1C02">
              <w:rPr>
                <w:rFonts w:ascii="Times New Roman" w:hAnsi="Times New Roman" w:cs="Times New Roman"/>
              </w:rPr>
              <w:t>1%)</w:t>
            </w:r>
          </w:p>
        </w:tc>
        <w:tc>
          <w:tcPr>
            <w:tcW w:w="1800" w:type="dxa"/>
            <w:vAlign w:val="center"/>
          </w:tcPr>
          <w:p w14:paraId="216A8100" w14:textId="77777777" w:rsidR="009206ED" w:rsidRPr="00BE1C02" w:rsidRDefault="009206ED" w:rsidP="006D5BF9">
            <w:pPr>
              <w:rPr>
                <w:rFonts w:ascii="Times New Roman" w:hAnsi="Times New Roman" w:cs="Times New Roman"/>
              </w:rPr>
            </w:pPr>
            <w:r w:rsidRPr="00BE1C02">
              <w:rPr>
                <w:rFonts w:ascii="Times New Roman" w:eastAsiaTheme="minorEastAsia" w:hAnsi="Times New Roman" w:cs="Times New Roman"/>
              </w:rPr>
              <w:t xml:space="preserve">Shanghai </w:t>
            </w:r>
            <w:proofErr w:type="spellStart"/>
            <w:r w:rsidRPr="00BE1C02">
              <w:rPr>
                <w:rFonts w:ascii="Times New Roman" w:eastAsiaTheme="minorEastAsia" w:hAnsi="Times New Roman" w:cs="Times New Roman"/>
              </w:rPr>
              <w:t>Yuanye</w:t>
            </w:r>
            <w:proofErr w:type="spellEnd"/>
          </w:p>
        </w:tc>
        <w:tc>
          <w:tcPr>
            <w:tcW w:w="1980" w:type="dxa"/>
            <w:vAlign w:val="center"/>
          </w:tcPr>
          <w:p w14:paraId="0DE3B292"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R20778-500ml</w:t>
            </w:r>
          </w:p>
        </w:tc>
      </w:tr>
      <w:tr w:rsidR="00BE1C02" w:rsidRPr="00BE1C02" w14:paraId="63F93454" w14:textId="77777777" w:rsidTr="006D5BF9">
        <w:trPr>
          <w:jc w:val="center"/>
        </w:trPr>
        <w:tc>
          <w:tcPr>
            <w:tcW w:w="2065" w:type="dxa"/>
            <w:vMerge/>
          </w:tcPr>
          <w:p w14:paraId="6B5742EA" w14:textId="77777777" w:rsidR="009206ED" w:rsidRPr="00BE1C02" w:rsidRDefault="009206ED" w:rsidP="006D5BF9">
            <w:pPr>
              <w:rPr>
                <w:rFonts w:ascii="Times New Roman" w:hAnsi="Times New Roman" w:cs="Times New Roman"/>
              </w:rPr>
            </w:pPr>
          </w:p>
        </w:tc>
        <w:tc>
          <w:tcPr>
            <w:tcW w:w="3240" w:type="dxa"/>
            <w:vAlign w:val="center"/>
          </w:tcPr>
          <w:p w14:paraId="0DAEEA3F"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Scott's solution</w:t>
            </w:r>
          </w:p>
        </w:tc>
        <w:tc>
          <w:tcPr>
            <w:tcW w:w="1800" w:type="dxa"/>
            <w:vAlign w:val="center"/>
          </w:tcPr>
          <w:p w14:paraId="0A5D2145" w14:textId="77777777" w:rsidR="009206ED" w:rsidRPr="00BE1C02" w:rsidRDefault="009206ED" w:rsidP="006D5BF9">
            <w:pPr>
              <w:rPr>
                <w:rFonts w:ascii="Times New Roman" w:hAnsi="Times New Roman" w:cs="Times New Roman"/>
              </w:rPr>
            </w:pPr>
            <w:r w:rsidRPr="00BE1C02">
              <w:rPr>
                <w:rFonts w:ascii="Times New Roman" w:eastAsiaTheme="minorEastAsia" w:hAnsi="Times New Roman" w:cs="Times New Roman"/>
              </w:rPr>
              <w:t xml:space="preserve">Shanghai </w:t>
            </w:r>
            <w:proofErr w:type="spellStart"/>
            <w:r w:rsidRPr="00BE1C02">
              <w:rPr>
                <w:rFonts w:ascii="Times New Roman" w:eastAsiaTheme="minorEastAsia" w:hAnsi="Times New Roman" w:cs="Times New Roman"/>
              </w:rPr>
              <w:t>Yuanye</w:t>
            </w:r>
            <w:proofErr w:type="spellEnd"/>
          </w:p>
        </w:tc>
        <w:tc>
          <w:tcPr>
            <w:tcW w:w="1980" w:type="dxa"/>
            <w:vAlign w:val="center"/>
          </w:tcPr>
          <w:p w14:paraId="31D21841"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R20596-500ml</w:t>
            </w:r>
          </w:p>
        </w:tc>
      </w:tr>
      <w:tr w:rsidR="00BE1C02" w:rsidRPr="00BE1C02" w14:paraId="15C125A7" w14:textId="77777777" w:rsidTr="006D5BF9">
        <w:trPr>
          <w:jc w:val="center"/>
        </w:trPr>
        <w:tc>
          <w:tcPr>
            <w:tcW w:w="2065" w:type="dxa"/>
            <w:vMerge/>
          </w:tcPr>
          <w:p w14:paraId="6A5955A0" w14:textId="77777777" w:rsidR="009206ED" w:rsidRPr="00BE1C02" w:rsidRDefault="009206ED" w:rsidP="006D5BF9">
            <w:pPr>
              <w:rPr>
                <w:rFonts w:ascii="Times New Roman" w:hAnsi="Times New Roman" w:cs="Times New Roman"/>
              </w:rPr>
            </w:pPr>
          </w:p>
        </w:tc>
        <w:tc>
          <w:tcPr>
            <w:tcW w:w="3240" w:type="dxa"/>
            <w:vAlign w:val="center"/>
          </w:tcPr>
          <w:p w14:paraId="0036D689" w14:textId="77777777" w:rsidR="009206ED" w:rsidRPr="00BE1C02" w:rsidRDefault="009206ED" w:rsidP="006D5BF9">
            <w:pPr>
              <w:rPr>
                <w:rFonts w:ascii="Times New Roman" w:hAnsi="Times New Roman" w:cs="Times New Roman"/>
              </w:rPr>
            </w:pPr>
            <w:r w:rsidRPr="00BE1C02">
              <w:rPr>
                <w:rFonts w:ascii="Times New Roman" w:eastAsia="Malgun Gothic" w:hAnsi="Times New Roman" w:cs="Times New Roman"/>
              </w:rPr>
              <w:t>Neutral balsam</w:t>
            </w:r>
          </w:p>
        </w:tc>
        <w:tc>
          <w:tcPr>
            <w:tcW w:w="1800" w:type="dxa"/>
            <w:vAlign w:val="center"/>
          </w:tcPr>
          <w:p w14:paraId="52D0FF77"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Macklin</w:t>
            </w:r>
          </w:p>
        </w:tc>
        <w:tc>
          <w:tcPr>
            <w:tcW w:w="1980" w:type="dxa"/>
            <w:vAlign w:val="center"/>
          </w:tcPr>
          <w:p w14:paraId="36E54CD4"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N861409-25ml</w:t>
            </w:r>
          </w:p>
        </w:tc>
      </w:tr>
      <w:tr w:rsidR="00BE1C02" w:rsidRPr="00BE1C02" w14:paraId="7B464F3A" w14:textId="77777777" w:rsidTr="006D5BF9">
        <w:trPr>
          <w:jc w:val="center"/>
        </w:trPr>
        <w:tc>
          <w:tcPr>
            <w:tcW w:w="2065" w:type="dxa"/>
            <w:vMerge w:val="restart"/>
          </w:tcPr>
          <w:p w14:paraId="2DCE39D5"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Protein anchoring</w:t>
            </w:r>
          </w:p>
        </w:tc>
        <w:tc>
          <w:tcPr>
            <w:tcW w:w="3240" w:type="dxa"/>
            <w:vAlign w:val="center"/>
          </w:tcPr>
          <w:p w14:paraId="5B8D62C4"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N-</w:t>
            </w:r>
            <w:proofErr w:type="spellStart"/>
            <w:r w:rsidRPr="00BE1C02">
              <w:rPr>
                <w:rFonts w:ascii="Times New Roman" w:hAnsi="Times New Roman" w:cs="Times New Roman"/>
              </w:rPr>
              <w:t>succinimidyl</w:t>
            </w:r>
            <w:proofErr w:type="spellEnd"/>
            <w:r w:rsidRPr="00BE1C02">
              <w:rPr>
                <w:rFonts w:ascii="Times New Roman" w:hAnsi="Times New Roman" w:cs="Times New Roman"/>
              </w:rPr>
              <w:t xml:space="preserve"> acrylate (NSA)</w:t>
            </w:r>
          </w:p>
        </w:tc>
        <w:tc>
          <w:tcPr>
            <w:tcW w:w="1800" w:type="dxa"/>
            <w:vAlign w:val="center"/>
          </w:tcPr>
          <w:p w14:paraId="5A12D07E"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TCI</w:t>
            </w:r>
          </w:p>
        </w:tc>
        <w:tc>
          <w:tcPr>
            <w:tcW w:w="1980" w:type="dxa"/>
            <w:vAlign w:val="center"/>
          </w:tcPr>
          <w:p w14:paraId="1ED56311"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S0814</w:t>
            </w:r>
          </w:p>
        </w:tc>
      </w:tr>
      <w:tr w:rsidR="00BE1C02" w:rsidRPr="00BE1C02" w14:paraId="639F8B54" w14:textId="77777777" w:rsidTr="006D5BF9">
        <w:trPr>
          <w:jc w:val="center"/>
        </w:trPr>
        <w:tc>
          <w:tcPr>
            <w:tcW w:w="2065" w:type="dxa"/>
            <w:vMerge/>
          </w:tcPr>
          <w:p w14:paraId="535A4BEC" w14:textId="77777777" w:rsidR="009206ED" w:rsidRPr="00BE1C02" w:rsidRDefault="009206ED" w:rsidP="006D5BF9">
            <w:pPr>
              <w:rPr>
                <w:rFonts w:ascii="Times New Roman" w:hAnsi="Times New Roman" w:cs="Times New Roman"/>
              </w:rPr>
            </w:pPr>
          </w:p>
        </w:tc>
        <w:tc>
          <w:tcPr>
            <w:tcW w:w="3240" w:type="dxa"/>
            <w:vAlign w:val="center"/>
          </w:tcPr>
          <w:p w14:paraId="4A1F6D48"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DMSO</w:t>
            </w:r>
          </w:p>
        </w:tc>
        <w:tc>
          <w:tcPr>
            <w:tcW w:w="1800" w:type="dxa"/>
            <w:vAlign w:val="center"/>
          </w:tcPr>
          <w:p w14:paraId="32B0471D"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Sigma-Aldrich</w:t>
            </w:r>
          </w:p>
        </w:tc>
        <w:tc>
          <w:tcPr>
            <w:tcW w:w="1980" w:type="dxa"/>
            <w:vAlign w:val="center"/>
          </w:tcPr>
          <w:p w14:paraId="2FA4E2DA"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D5879-100ML</w:t>
            </w:r>
          </w:p>
        </w:tc>
      </w:tr>
      <w:tr w:rsidR="00BE1C02" w:rsidRPr="00BE1C02" w14:paraId="2D8BC399" w14:textId="77777777" w:rsidTr="006D5BF9">
        <w:trPr>
          <w:jc w:val="center"/>
        </w:trPr>
        <w:tc>
          <w:tcPr>
            <w:tcW w:w="2065" w:type="dxa"/>
            <w:vMerge/>
          </w:tcPr>
          <w:p w14:paraId="7AB0EFF3" w14:textId="77777777" w:rsidR="009206ED" w:rsidRPr="00BE1C02" w:rsidRDefault="009206ED" w:rsidP="006D5BF9">
            <w:pPr>
              <w:rPr>
                <w:rFonts w:ascii="Times New Roman" w:hAnsi="Times New Roman" w:cs="Times New Roman"/>
              </w:rPr>
            </w:pPr>
          </w:p>
        </w:tc>
        <w:tc>
          <w:tcPr>
            <w:tcW w:w="3240" w:type="dxa"/>
            <w:vAlign w:val="center"/>
          </w:tcPr>
          <w:p w14:paraId="70F246B1"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MOPS, 0.5M, pH 7.0</w:t>
            </w:r>
          </w:p>
        </w:tc>
        <w:tc>
          <w:tcPr>
            <w:tcW w:w="1800" w:type="dxa"/>
            <w:vAlign w:val="center"/>
          </w:tcPr>
          <w:p w14:paraId="198EF99A"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 xml:space="preserve">Macklin </w:t>
            </w:r>
          </w:p>
        </w:tc>
        <w:tc>
          <w:tcPr>
            <w:tcW w:w="1980" w:type="dxa"/>
            <w:vAlign w:val="center"/>
          </w:tcPr>
          <w:p w14:paraId="1D0A41D1"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M885700</w:t>
            </w:r>
          </w:p>
        </w:tc>
      </w:tr>
      <w:tr w:rsidR="00BE1C02" w:rsidRPr="00BE1C02" w14:paraId="64DCB9E9" w14:textId="77777777" w:rsidTr="006D5BF9">
        <w:trPr>
          <w:jc w:val="center"/>
        </w:trPr>
        <w:tc>
          <w:tcPr>
            <w:tcW w:w="2065" w:type="dxa"/>
            <w:vMerge/>
          </w:tcPr>
          <w:p w14:paraId="65DB81CC" w14:textId="77777777" w:rsidR="009206ED" w:rsidRPr="00BE1C02" w:rsidRDefault="009206ED" w:rsidP="006D5BF9">
            <w:pPr>
              <w:rPr>
                <w:rFonts w:ascii="Times New Roman" w:hAnsi="Times New Roman" w:cs="Times New Roman"/>
              </w:rPr>
            </w:pPr>
          </w:p>
        </w:tc>
        <w:tc>
          <w:tcPr>
            <w:tcW w:w="3240" w:type="dxa"/>
            <w:vAlign w:val="center"/>
          </w:tcPr>
          <w:p w14:paraId="310F584F"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MES, 0.2M, pH 6.0</w:t>
            </w:r>
          </w:p>
        </w:tc>
        <w:tc>
          <w:tcPr>
            <w:tcW w:w="1800" w:type="dxa"/>
            <w:vAlign w:val="center"/>
          </w:tcPr>
          <w:p w14:paraId="34BBA970"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Macklin</w:t>
            </w:r>
          </w:p>
        </w:tc>
        <w:tc>
          <w:tcPr>
            <w:tcW w:w="1980" w:type="dxa"/>
            <w:vAlign w:val="center"/>
          </w:tcPr>
          <w:p w14:paraId="1E600641"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M885671</w:t>
            </w:r>
          </w:p>
        </w:tc>
      </w:tr>
      <w:tr w:rsidR="00BE1C02" w:rsidRPr="00BE1C02" w14:paraId="7D862A19" w14:textId="77777777" w:rsidTr="006D5BF9">
        <w:trPr>
          <w:jc w:val="center"/>
        </w:trPr>
        <w:tc>
          <w:tcPr>
            <w:tcW w:w="2065" w:type="dxa"/>
            <w:vMerge w:val="restart"/>
          </w:tcPr>
          <w:p w14:paraId="02D518BC"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Gelation</w:t>
            </w:r>
          </w:p>
        </w:tc>
        <w:tc>
          <w:tcPr>
            <w:tcW w:w="3240" w:type="dxa"/>
            <w:vAlign w:val="center"/>
          </w:tcPr>
          <w:p w14:paraId="442285CA" w14:textId="77777777" w:rsidR="009206ED" w:rsidRPr="00BE1C02" w:rsidRDefault="009206ED" w:rsidP="006D5BF9">
            <w:pPr>
              <w:rPr>
                <w:rFonts w:ascii="Times New Roman" w:hAnsi="Times New Roman" w:cs="Times New Roman"/>
              </w:rPr>
            </w:pPr>
            <w:bookmarkStart w:id="7" w:name="_Hlk101724913"/>
            <w:r w:rsidRPr="00BE1C02">
              <w:rPr>
                <w:rFonts w:ascii="Times New Roman" w:hAnsi="Times New Roman" w:cs="Times New Roman"/>
              </w:rPr>
              <w:t xml:space="preserve">Pentaerythritol allyl ether </w:t>
            </w:r>
            <w:bookmarkEnd w:id="7"/>
            <w:r w:rsidRPr="00BE1C02">
              <w:rPr>
                <w:rFonts w:ascii="Times New Roman" w:hAnsi="Times New Roman" w:cs="Times New Roman"/>
              </w:rPr>
              <w:t>(PAE)</w:t>
            </w:r>
          </w:p>
        </w:tc>
        <w:tc>
          <w:tcPr>
            <w:tcW w:w="1800" w:type="dxa"/>
            <w:vAlign w:val="center"/>
          </w:tcPr>
          <w:p w14:paraId="7B7377A4"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Sigma-Aldrich</w:t>
            </w:r>
          </w:p>
        </w:tc>
        <w:tc>
          <w:tcPr>
            <w:tcW w:w="1980" w:type="dxa"/>
            <w:vAlign w:val="center"/>
          </w:tcPr>
          <w:p w14:paraId="17C1B695"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251720-100G</w:t>
            </w:r>
          </w:p>
        </w:tc>
      </w:tr>
      <w:tr w:rsidR="00BE1C02" w:rsidRPr="00BE1C02" w14:paraId="7F14E84A" w14:textId="77777777" w:rsidTr="006D5BF9">
        <w:trPr>
          <w:jc w:val="center"/>
        </w:trPr>
        <w:tc>
          <w:tcPr>
            <w:tcW w:w="2065" w:type="dxa"/>
            <w:vMerge/>
          </w:tcPr>
          <w:p w14:paraId="1F09F539" w14:textId="77777777" w:rsidR="009206ED" w:rsidRPr="00BE1C02" w:rsidRDefault="009206ED" w:rsidP="006D5BF9">
            <w:pPr>
              <w:rPr>
                <w:rFonts w:ascii="Times New Roman" w:hAnsi="Times New Roman" w:cs="Times New Roman"/>
              </w:rPr>
            </w:pPr>
          </w:p>
        </w:tc>
        <w:tc>
          <w:tcPr>
            <w:tcW w:w="3240" w:type="dxa"/>
            <w:vAlign w:val="center"/>
          </w:tcPr>
          <w:p w14:paraId="5C115429"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Tetrahydrofuran (THF), HPLC</w:t>
            </w:r>
          </w:p>
        </w:tc>
        <w:tc>
          <w:tcPr>
            <w:tcW w:w="1800" w:type="dxa"/>
            <w:vAlign w:val="center"/>
          </w:tcPr>
          <w:p w14:paraId="1FD69B89"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Macklin</w:t>
            </w:r>
          </w:p>
        </w:tc>
        <w:tc>
          <w:tcPr>
            <w:tcW w:w="1980" w:type="dxa"/>
            <w:vAlign w:val="center"/>
          </w:tcPr>
          <w:p w14:paraId="0719AD2A"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T818769-500ml</w:t>
            </w:r>
          </w:p>
        </w:tc>
      </w:tr>
      <w:tr w:rsidR="00BE1C02" w:rsidRPr="00BE1C02" w14:paraId="3371D094" w14:textId="77777777" w:rsidTr="006D5BF9">
        <w:trPr>
          <w:jc w:val="center"/>
        </w:trPr>
        <w:tc>
          <w:tcPr>
            <w:tcW w:w="2065" w:type="dxa"/>
            <w:vMerge/>
          </w:tcPr>
          <w:p w14:paraId="60205C63" w14:textId="77777777" w:rsidR="009206ED" w:rsidRPr="00BE1C02" w:rsidRDefault="009206ED" w:rsidP="006D5BF9">
            <w:pPr>
              <w:rPr>
                <w:rFonts w:ascii="Times New Roman" w:hAnsi="Times New Roman" w:cs="Times New Roman"/>
              </w:rPr>
            </w:pPr>
          </w:p>
        </w:tc>
        <w:tc>
          <w:tcPr>
            <w:tcW w:w="3240" w:type="dxa"/>
            <w:vAlign w:val="center"/>
          </w:tcPr>
          <w:p w14:paraId="54852565"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N, N-dimethylacrylamide (DMAA)</w:t>
            </w:r>
          </w:p>
        </w:tc>
        <w:tc>
          <w:tcPr>
            <w:tcW w:w="1800" w:type="dxa"/>
            <w:vAlign w:val="center"/>
          </w:tcPr>
          <w:p w14:paraId="12F86EF5"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Sigma-Aldrich</w:t>
            </w:r>
          </w:p>
        </w:tc>
        <w:tc>
          <w:tcPr>
            <w:tcW w:w="1980" w:type="dxa"/>
            <w:vAlign w:val="center"/>
          </w:tcPr>
          <w:p w14:paraId="5FC5699F"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274135-500ML</w:t>
            </w:r>
          </w:p>
        </w:tc>
      </w:tr>
      <w:tr w:rsidR="00BE1C02" w:rsidRPr="00BE1C02" w14:paraId="3047F71A" w14:textId="77777777" w:rsidTr="006D5BF9">
        <w:trPr>
          <w:jc w:val="center"/>
        </w:trPr>
        <w:tc>
          <w:tcPr>
            <w:tcW w:w="2065" w:type="dxa"/>
            <w:vMerge/>
          </w:tcPr>
          <w:p w14:paraId="305B931C" w14:textId="77777777" w:rsidR="009206ED" w:rsidRPr="00BE1C02" w:rsidRDefault="009206ED" w:rsidP="006D5BF9">
            <w:pPr>
              <w:rPr>
                <w:rFonts w:ascii="Times New Roman" w:hAnsi="Times New Roman" w:cs="Times New Roman"/>
              </w:rPr>
            </w:pPr>
          </w:p>
        </w:tc>
        <w:tc>
          <w:tcPr>
            <w:tcW w:w="3240" w:type="dxa"/>
            <w:vAlign w:val="center"/>
          </w:tcPr>
          <w:p w14:paraId="44276EBD"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Sodium methacrylate (SMA)</w:t>
            </w:r>
          </w:p>
        </w:tc>
        <w:tc>
          <w:tcPr>
            <w:tcW w:w="1800" w:type="dxa"/>
            <w:vAlign w:val="center"/>
          </w:tcPr>
          <w:p w14:paraId="37D03322"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Sigma-Aldrich</w:t>
            </w:r>
          </w:p>
        </w:tc>
        <w:tc>
          <w:tcPr>
            <w:tcW w:w="1980" w:type="dxa"/>
            <w:vAlign w:val="center"/>
          </w:tcPr>
          <w:p w14:paraId="49467D76"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408212-50G</w:t>
            </w:r>
          </w:p>
        </w:tc>
      </w:tr>
      <w:tr w:rsidR="00BE1C02" w:rsidRPr="00BE1C02" w14:paraId="004076D7" w14:textId="77777777" w:rsidTr="006D5BF9">
        <w:trPr>
          <w:jc w:val="center"/>
        </w:trPr>
        <w:tc>
          <w:tcPr>
            <w:tcW w:w="2065" w:type="dxa"/>
            <w:vMerge/>
          </w:tcPr>
          <w:p w14:paraId="53DF751D" w14:textId="77777777" w:rsidR="009206ED" w:rsidRPr="00BE1C02" w:rsidRDefault="009206ED" w:rsidP="006D5BF9">
            <w:pPr>
              <w:rPr>
                <w:rFonts w:ascii="Times New Roman" w:hAnsi="Times New Roman" w:cs="Times New Roman"/>
              </w:rPr>
            </w:pPr>
          </w:p>
        </w:tc>
        <w:tc>
          <w:tcPr>
            <w:tcW w:w="3240" w:type="dxa"/>
            <w:vAlign w:val="center"/>
          </w:tcPr>
          <w:p w14:paraId="3E9CBD1E"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Ammonium persulfate (APS)</w:t>
            </w:r>
          </w:p>
        </w:tc>
        <w:tc>
          <w:tcPr>
            <w:tcW w:w="1800" w:type="dxa"/>
            <w:vAlign w:val="center"/>
          </w:tcPr>
          <w:p w14:paraId="1E0FEABD"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Sigma-Aldrich</w:t>
            </w:r>
          </w:p>
        </w:tc>
        <w:tc>
          <w:tcPr>
            <w:tcW w:w="1980" w:type="dxa"/>
            <w:vAlign w:val="center"/>
          </w:tcPr>
          <w:p w14:paraId="63AD0908"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A3678</w:t>
            </w:r>
          </w:p>
        </w:tc>
      </w:tr>
      <w:tr w:rsidR="00BE1C02" w:rsidRPr="00BE1C02" w14:paraId="0563512E" w14:textId="77777777" w:rsidTr="006D5BF9">
        <w:trPr>
          <w:jc w:val="center"/>
        </w:trPr>
        <w:tc>
          <w:tcPr>
            <w:tcW w:w="2065" w:type="dxa"/>
            <w:vMerge/>
          </w:tcPr>
          <w:p w14:paraId="441BBE0B" w14:textId="77777777" w:rsidR="009206ED" w:rsidRPr="00BE1C02" w:rsidRDefault="009206ED" w:rsidP="006D5BF9">
            <w:pPr>
              <w:rPr>
                <w:rFonts w:ascii="Times New Roman" w:hAnsi="Times New Roman" w:cs="Times New Roman"/>
              </w:rPr>
            </w:pPr>
          </w:p>
        </w:tc>
        <w:tc>
          <w:tcPr>
            <w:tcW w:w="3240" w:type="dxa"/>
            <w:vAlign w:val="center"/>
          </w:tcPr>
          <w:p w14:paraId="4C482F16" w14:textId="012235F8" w:rsidR="009206ED" w:rsidRPr="00BE1C02" w:rsidRDefault="009206ED" w:rsidP="006D5BF9">
            <w:pPr>
              <w:rPr>
                <w:rFonts w:ascii="Times New Roman" w:hAnsi="Times New Roman" w:cs="Times New Roman"/>
              </w:rPr>
            </w:pPr>
            <w:r w:rsidRPr="00BE1C02">
              <w:rPr>
                <w:rFonts w:ascii="Times New Roman" w:hAnsi="Times New Roman" w:cs="Times New Roman"/>
              </w:rPr>
              <w:t xml:space="preserve">N, </w:t>
            </w:r>
            <w:proofErr w:type="gramStart"/>
            <w:r w:rsidRPr="00BE1C02">
              <w:rPr>
                <w:rFonts w:ascii="Times New Roman" w:hAnsi="Times New Roman" w:cs="Times New Roman"/>
              </w:rPr>
              <w:t>N,N</w:t>
            </w:r>
            <w:proofErr w:type="gramEnd"/>
            <w:r w:rsidRPr="00BE1C02">
              <w:rPr>
                <w:rFonts w:ascii="Times New Roman" w:hAnsi="Times New Roman" w:cs="Times New Roman"/>
              </w:rPr>
              <w:t xml:space="preserve">′, </w:t>
            </w:r>
            <w:proofErr w:type="gramStart"/>
            <w:r w:rsidRPr="00BE1C02">
              <w:rPr>
                <w:rFonts w:ascii="Times New Roman" w:hAnsi="Times New Roman" w:cs="Times New Roman"/>
              </w:rPr>
              <w:t>N′-</w:t>
            </w:r>
            <w:proofErr w:type="spellStart"/>
            <w:proofErr w:type="gramEnd"/>
            <w:r w:rsidRPr="00BE1C02">
              <w:rPr>
                <w:rFonts w:ascii="Times New Roman" w:hAnsi="Times New Roman" w:cs="Times New Roman"/>
              </w:rPr>
              <w:t>Tetramethylethylenediamine</w:t>
            </w:r>
            <w:proofErr w:type="spellEnd"/>
            <w:r w:rsidRPr="00BE1C02">
              <w:rPr>
                <w:rFonts w:ascii="Times New Roman" w:hAnsi="Times New Roman" w:cs="Times New Roman"/>
              </w:rPr>
              <w:t xml:space="preserve"> (TEMED, density 0.775 g/mL)</w:t>
            </w:r>
          </w:p>
        </w:tc>
        <w:tc>
          <w:tcPr>
            <w:tcW w:w="1800" w:type="dxa"/>
            <w:vAlign w:val="center"/>
          </w:tcPr>
          <w:p w14:paraId="08433B88"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Sigma-Aldrich</w:t>
            </w:r>
          </w:p>
        </w:tc>
        <w:tc>
          <w:tcPr>
            <w:tcW w:w="1980" w:type="dxa"/>
            <w:vAlign w:val="center"/>
          </w:tcPr>
          <w:p w14:paraId="164F9066"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T7024</w:t>
            </w:r>
          </w:p>
        </w:tc>
      </w:tr>
      <w:tr w:rsidR="00BE1C02" w:rsidRPr="00BE1C02" w14:paraId="5BB1E31C" w14:textId="77777777" w:rsidTr="006D5BF9">
        <w:trPr>
          <w:jc w:val="center"/>
        </w:trPr>
        <w:tc>
          <w:tcPr>
            <w:tcW w:w="2065" w:type="dxa"/>
            <w:vMerge w:val="restart"/>
          </w:tcPr>
          <w:p w14:paraId="4E2E070F"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Homogenization</w:t>
            </w:r>
          </w:p>
        </w:tc>
        <w:tc>
          <w:tcPr>
            <w:tcW w:w="3240" w:type="dxa"/>
            <w:vAlign w:val="center"/>
          </w:tcPr>
          <w:p w14:paraId="56D1B0E0"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Sodium dodecyl sulfate (SDS)</w:t>
            </w:r>
          </w:p>
        </w:tc>
        <w:tc>
          <w:tcPr>
            <w:tcW w:w="1800" w:type="dxa"/>
            <w:vAlign w:val="center"/>
          </w:tcPr>
          <w:p w14:paraId="457B66D4"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Macklin</w:t>
            </w:r>
          </w:p>
        </w:tc>
        <w:tc>
          <w:tcPr>
            <w:tcW w:w="1980" w:type="dxa"/>
            <w:vAlign w:val="center"/>
          </w:tcPr>
          <w:p w14:paraId="2A24AA9C"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S817790-500g</w:t>
            </w:r>
          </w:p>
        </w:tc>
      </w:tr>
      <w:tr w:rsidR="00BE1C02" w:rsidRPr="00BE1C02" w14:paraId="7B3254FF" w14:textId="77777777" w:rsidTr="006D5BF9">
        <w:trPr>
          <w:jc w:val="center"/>
        </w:trPr>
        <w:tc>
          <w:tcPr>
            <w:tcW w:w="2065" w:type="dxa"/>
            <w:vMerge/>
          </w:tcPr>
          <w:p w14:paraId="52628B1A" w14:textId="77777777" w:rsidR="009206ED" w:rsidRPr="00BE1C02" w:rsidRDefault="009206ED" w:rsidP="006D5BF9">
            <w:pPr>
              <w:rPr>
                <w:rFonts w:ascii="Times New Roman" w:hAnsi="Times New Roman" w:cs="Times New Roman"/>
              </w:rPr>
            </w:pPr>
          </w:p>
        </w:tc>
        <w:tc>
          <w:tcPr>
            <w:tcW w:w="3240" w:type="dxa"/>
            <w:vAlign w:val="center"/>
          </w:tcPr>
          <w:p w14:paraId="297F4DCC"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EDTA-Na</w:t>
            </w:r>
            <w:r w:rsidRPr="00BE1C02">
              <w:rPr>
                <w:rFonts w:ascii="Times New Roman" w:hAnsi="Times New Roman" w:cs="Times New Roman"/>
                <w:vertAlign w:val="subscript"/>
              </w:rPr>
              <w:t>2</w:t>
            </w:r>
            <w:r w:rsidRPr="00BE1C02">
              <w:rPr>
                <w:rFonts w:ascii="Times New Roman" w:hAnsi="Times New Roman" w:cs="Times New Roman"/>
              </w:rPr>
              <w:t>·2H</w:t>
            </w:r>
            <w:r w:rsidRPr="00BE1C02">
              <w:rPr>
                <w:rFonts w:ascii="Times New Roman" w:hAnsi="Times New Roman" w:cs="Times New Roman"/>
                <w:vertAlign w:val="subscript"/>
              </w:rPr>
              <w:t>2</w:t>
            </w:r>
            <w:r w:rsidRPr="00BE1C02">
              <w:rPr>
                <w:rFonts w:ascii="Times New Roman" w:hAnsi="Times New Roman" w:cs="Times New Roman"/>
              </w:rPr>
              <w:t>O</w:t>
            </w:r>
          </w:p>
        </w:tc>
        <w:tc>
          <w:tcPr>
            <w:tcW w:w="1800" w:type="dxa"/>
            <w:vAlign w:val="center"/>
          </w:tcPr>
          <w:p w14:paraId="13D84D6D"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Sigma-Aldrich</w:t>
            </w:r>
          </w:p>
        </w:tc>
        <w:tc>
          <w:tcPr>
            <w:tcW w:w="1980" w:type="dxa"/>
            <w:vAlign w:val="center"/>
          </w:tcPr>
          <w:p w14:paraId="6C1EF88E"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E4884-100g</w:t>
            </w:r>
          </w:p>
        </w:tc>
      </w:tr>
      <w:tr w:rsidR="00BE1C02" w:rsidRPr="00BE1C02" w14:paraId="1F0A800F" w14:textId="77777777" w:rsidTr="006D5BF9">
        <w:trPr>
          <w:jc w:val="center"/>
        </w:trPr>
        <w:tc>
          <w:tcPr>
            <w:tcW w:w="2065" w:type="dxa"/>
            <w:vMerge/>
          </w:tcPr>
          <w:p w14:paraId="54F3ACC0" w14:textId="77777777" w:rsidR="009206ED" w:rsidRPr="00BE1C02" w:rsidRDefault="009206ED" w:rsidP="006D5BF9">
            <w:pPr>
              <w:rPr>
                <w:rFonts w:ascii="Times New Roman" w:hAnsi="Times New Roman" w:cs="Times New Roman"/>
              </w:rPr>
            </w:pPr>
          </w:p>
        </w:tc>
        <w:tc>
          <w:tcPr>
            <w:tcW w:w="3240" w:type="dxa"/>
          </w:tcPr>
          <w:p w14:paraId="2337342B" w14:textId="19B87B80" w:rsidR="009206ED" w:rsidRPr="00BE1C02" w:rsidRDefault="009206ED" w:rsidP="006D5BF9">
            <w:pPr>
              <w:rPr>
                <w:rFonts w:ascii="Times New Roman" w:hAnsi="Times New Roman" w:cs="Times New Roman"/>
              </w:rPr>
            </w:pPr>
            <w:proofErr w:type="gramStart"/>
            <w:r w:rsidRPr="00BE1C02">
              <w:rPr>
                <w:rFonts w:ascii="Times New Roman" w:hAnsi="Times New Roman" w:cs="Times New Roman"/>
              </w:rPr>
              <w:t>Tris</w:t>
            </w:r>
            <w:proofErr w:type="gramEnd"/>
            <w:r w:rsidRPr="00BE1C02">
              <w:rPr>
                <w:rFonts w:ascii="Times New Roman" w:hAnsi="Times New Roman" w:cs="Times New Roman"/>
              </w:rPr>
              <w:t xml:space="preserve"> </w:t>
            </w:r>
            <w:r w:rsidR="006D5BF9" w:rsidRPr="00BE1C02">
              <w:rPr>
                <w:rFonts w:ascii="Times New Roman" w:hAnsi="Times New Roman" w:cs="Times New Roman"/>
              </w:rPr>
              <w:t>base</w:t>
            </w:r>
          </w:p>
        </w:tc>
        <w:tc>
          <w:tcPr>
            <w:tcW w:w="1800" w:type="dxa"/>
          </w:tcPr>
          <w:p w14:paraId="17D9171C"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Sigma-Aldrich</w:t>
            </w:r>
          </w:p>
        </w:tc>
        <w:tc>
          <w:tcPr>
            <w:tcW w:w="1980" w:type="dxa"/>
          </w:tcPr>
          <w:p w14:paraId="7E585D91"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T6791-500G</w:t>
            </w:r>
          </w:p>
        </w:tc>
      </w:tr>
      <w:tr w:rsidR="00BE1C02" w:rsidRPr="00BE1C02" w14:paraId="070CC7DD" w14:textId="77777777" w:rsidTr="006D5BF9">
        <w:trPr>
          <w:jc w:val="center"/>
        </w:trPr>
        <w:tc>
          <w:tcPr>
            <w:tcW w:w="2065" w:type="dxa"/>
            <w:vMerge/>
          </w:tcPr>
          <w:p w14:paraId="70DF8701" w14:textId="77777777" w:rsidR="009206ED" w:rsidRPr="00BE1C02" w:rsidRDefault="009206ED" w:rsidP="006D5BF9">
            <w:pPr>
              <w:rPr>
                <w:rFonts w:ascii="Times New Roman" w:hAnsi="Times New Roman" w:cs="Times New Roman"/>
              </w:rPr>
            </w:pPr>
          </w:p>
        </w:tc>
        <w:tc>
          <w:tcPr>
            <w:tcW w:w="3240" w:type="dxa"/>
          </w:tcPr>
          <w:p w14:paraId="4A4B1D1C"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NaCl</w:t>
            </w:r>
          </w:p>
        </w:tc>
        <w:tc>
          <w:tcPr>
            <w:tcW w:w="1800" w:type="dxa"/>
          </w:tcPr>
          <w:p w14:paraId="3EA89CCE"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Sigma-Aldrich</w:t>
            </w:r>
          </w:p>
        </w:tc>
        <w:tc>
          <w:tcPr>
            <w:tcW w:w="1980" w:type="dxa"/>
          </w:tcPr>
          <w:p w14:paraId="6594584F"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S9888-500G</w:t>
            </w:r>
          </w:p>
        </w:tc>
      </w:tr>
      <w:tr w:rsidR="00BE1C02" w:rsidRPr="00BE1C02" w14:paraId="7E9E93A7" w14:textId="77777777" w:rsidTr="006D5BF9">
        <w:trPr>
          <w:jc w:val="center"/>
        </w:trPr>
        <w:tc>
          <w:tcPr>
            <w:tcW w:w="2065" w:type="dxa"/>
            <w:vMerge w:val="restart"/>
          </w:tcPr>
          <w:p w14:paraId="105C11C0"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Reduction and alkylation</w:t>
            </w:r>
          </w:p>
        </w:tc>
        <w:tc>
          <w:tcPr>
            <w:tcW w:w="3240" w:type="dxa"/>
            <w:vAlign w:val="center"/>
          </w:tcPr>
          <w:p w14:paraId="3721A986"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Tris(2-</w:t>
            </w:r>
            <w:proofErr w:type="gramStart"/>
            <w:r w:rsidRPr="00BE1C02">
              <w:rPr>
                <w:rFonts w:ascii="Times New Roman" w:hAnsi="Times New Roman" w:cs="Times New Roman"/>
              </w:rPr>
              <w:t>carboxyethyl)phosphine</w:t>
            </w:r>
            <w:proofErr w:type="gramEnd"/>
            <w:r w:rsidRPr="00BE1C02">
              <w:rPr>
                <w:rFonts w:ascii="Times New Roman" w:hAnsi="Times New Roman" w:cs="Times New Roman"/>
              </w:rPr>
              <w:t xml:space="preserve"> (TCEP)</w:t>
            </w:r>
          </w:p>
        </w:tc>
        <w:tc>
          <w:tcPr>
            <w:tcW w:w="1800" w:type="dxa"/>
            <w:vAlign w:val="center"/>
          </w:tcPr>
          <w:p w14:paraId="21714B0E"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Adamas Reagent</w:t>
            </w:r>
          </w:p>
        </w:tc>
        <w:tc>
          <w:tcPr>
            <w:tcW w:w="1980" w:type="dxa"/>
            <w:vAlign w:val="center"/>
          </w:tcPr>
          <w:p w14:paraId="1259159B"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61820E</w:t>
            </w:r>
          </w:p>
        </w:tc>
      </w:tr>
      <w:tr w:rsidR="00BE1C02" w:rsidRPr="00BE1C02" w14:paraId="01E30E36" w14:textId="77777777" w:rsidTr="006D5BF9">
        <w:trPr>
          <w:jc w:val="center"/>
        </w:trPr>
        <w:tc>
          <w:tcPr>
            <w:tcW w:w="2065" w:type="dxa"/>
            <w:vMerge/>
          </w:tcPr>
          <w:p w14:paraId="24935E4A" w14:textId="77777777" w:rsidR="009206ED" w:rsidRPr="00BE1C02" w:rsidRDefault="009206ED" w:rsidP="006D5BF9">
            <w:pPr>
              <w:rPr>
                <w:rFonts w:ascii="Times New Roman" w:hAnsi="Times New Roman" w:cs="Times New Roman"/>
              </w:rPr>
            </w:pPr>
          </w:p>
        </w:tc>
        <w:tc>
          <w:tcPr>
            <w:tcW w:w="3240" w:type="dxa"/>
            <w:vAlign w:val="center"/>
          </w:tcPr>
          <w:p w14:paraId="4494F0A9"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Dithiothreitol (DTT)</w:t>
            </w:r>
          </w:p>
        </w:tc>
        <w:tc>
          <w:tcPr>
            <w:tcW w:w="1800" w:type="dxa"/>
            <w:vAlign w:val="center"/>
          </w:tcPr>
          <w:p w14:paraId="20E14A94" w14:textId="77777777" w:rsidR="009206ED" w:rsidRPr="00BE1C02" w:rsidRDefault="009206ED" w:rsidP="006D5BF9">
            <w:pPr>
              <w:rPr>
                <w:rFonts w:ascii="Times New Roman" w:hAnsi="Times New Roman" w:cs="Times New Roman"/>
              </w:rPr>
            </w:pPr>
            <w:proofErr w:type="spellStart"/>
            <w:r w:rsidRPr="00BE1C02">
              <w:rPr>
                <w:rFonts w:ascii="Times New Roman" w:hAnsi="Times New Roman" w:cs="Times New Roman"/>
              </w:rPr>
              <w:t>Thermo</w:t>
            </w:r>
            <w:proofErr w:type="spellEnd"/>
            <w:r w:rsidRPr="00BE1C02">
              <w:rPr>
                <w:rFonts w:ascii="Times New Roman" w:hAnsi="Times New Roman" w:cs="Times New Roman"/>
              </w:rPr>
              <w:t xml:space="preserve"> Fisher</w:t>
            </w:r>
          </w:p>
        </w:tc>
        <w:tc>
          <w:tcPr>
            <w:tcW w:w="1980" w:type="dxa"/>
            <w:vAlign w:val="center"/>
          </w:tcPr>
          <w:p w14:paraId="7DF6D8AB"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R0861</w:t>
            </w:r>
          </w:p>
        </w:tc>
      </w:tr>
      <w:tr w:rsidR="00BE1C02" w:rsidRPr="00BE1C02" w14:paraId="7CAA8BCC" w14:textId="77777777" w:rsidTr="006D5BF9">
        <w:trPr>
          <w:jc w:val="center"/>
        </w:trPr>
        <w:tc>
          <w:tcPr>
            <w:tcW w:w="2065" w:type="dxa"/>
            <w:vMerge/>
          </w:tcPr>
          <w:p w14:paraId="7EA4EB48" w14:textId="77777777" w:rsidR="009206ED" w:rsidRPr="00BE1C02" w:rsidRDefault="009206ED" w:rsidP="006D5BF9">
            <w:pPr>
              <w:rPr>
                <w:rFonts w:ascii="Times New Roman" w:hAnsi="Times New Roman" w:cs="Times New Roman"/>
              </w:rPr>
            </w:pPr>
          </w:p>
        </w:tc>
        <w:tc>
          <w:tcPr>
            <w:tcW w:w="3240" w:type="dxa"/>
            <w:vAlign w:val="center"/>
          </w:tcPr>
          <w:p w14:paraId="17E315CF"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Iodoacetamide (IAA)</w:t>
            </w:r>
          </w:p>
        </w:tc>
        <w:tc>
          <w:tcPr>
            <w:tcW w:w="1800" w:type="dxa"/>
            <w:vAlign w:val="center"/>
          </w:tcPr>
          <w:p w14:paraId="7DC858EC"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Sigma-Aldrich</w:t>
            </w:r>
          </w:p>
        </w:tc>
        <w:tc>
          <w:tcPr>
            <w:tcW w:w="1980" w:type="dxa"/>
            <w:vAlign w:val="center"/>
          </w:tcPr>
          <w:p w14:paraId="0A0854D1"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I6125-25G</w:t>
            </w:r>
          </w:p>
        </w:tc>
      </w:tr>
      <w:tr w:rsidR="00BE1C02" w:rsidRPr="00BE1C02" w14:paraId="228D8A97" w14:textId="77777777" w:rsidTr="006D5BF9">
        <w:trPr>
          <w:jc w:val="center"/>
        </w:trPr>
        <w:tc>
          <w:tcPr>
            <w:tcW w:w="2065" w:type="dxa"/>
            <w:vMerge w:val="restart"/>
          </w:tcPr>
          <w:p w14:paraId="35C201F4" w14:textId="77777777" w:rsidR="004119C8" w:rsidRPr="00BE1C02" w:rsidRDefault="004119C8" w:rsidP="006D5BF9">
            <w:pPr>
              <w:rPr>
                <w:rFonts w:ascii="Times New Roman" w:hAnsi="Times New Roman" w:cs="Times New Roman"/>
              </w:rPr>
            </w:pPr>
            <w:r w:rsidRPr="00BE1C02">
              <w:rPr>
                <w:rFonts w:ascii="Times New Roman" w:hAnsi="Times New Roman" w:cs="Times New Roman"/>
              </w:rPr>
              <w:t>Staining</w:t>
            </w:r>
          </w:p>
        </w:tc>
        <w:tc>
          <w:tcPr>
            <w:tcW w:w="3240" w:type="dxa"/>
          </w:tcPr>
          <w:p w14:paraId="6ED1B665" w14:textId="77777777" w:rsidR="004119C8" w:rsidRPr="00BE1C02" w:rsidRDefault="004119C8" w:rsidP="006D5BF9">
            <w:pPr>
              <w:rPr>
                <w:rFonts w:ascii="Times New Roman" w:hAnsi="Times New Roman" w:cs="Times New Roman"/>
              </w:rPr>
            </w:pPr>
            <w:r w:rsidRPr="00BE1C02">
              <w:rPr>
                <w:rFonts w:ascii="Times New Roman" w:hAnsi="Times New Roman" w:cs="Times New Roman"/>
              </w:rPr>
              <w:t>Brilliant blue R-250</w:t>
            </w:r>
          </w:p>
        </w:tc>
        <w:tc>
          <w:tcPr>
            <w:tcW w:w="1800" w:type="dxa"/>
          </w:tcPr>
          <w:p w14:paraId="7E4F28D7" w14:textId="77777777" w:rsidR="004119C8" w:rsidRPr="00BE1C02" w:rsidRDefault="004119C8" w:rsidP="006D5BF9">
            <w:pPr>
              <w:rPr>
                <w:rFonts w:ascii="Times New Roman" w:hAnsi="Times New Roman" w:cs="Times New Roman"/>
              </w:rPr>
            </w:pPr>
            <w:r w:rsidRPr="00BE1C02">
              <w:rPr>
                <w:rFonts w:ascii="Times New Roman" w:hAnsi="Times New Roman" w:cs="Times New Roman"/>
              </w:rPr>
              <w:t>BBI</w:t>
            </w:r>
          </w:p>
        </w:tc>
        <w:tc>
          <w:tcPr>
            <w:tcW w:w="1980" w:type="dxa"/>
          </w:tcPr>
          <w:p w14:paraId="3DDEAC87" w14:textId="77777777" w:rsidR="004119C8" w:rsidRPr="00BE1C02" w:rsidRDefault="004119C8" w:rsidP="006D5BF9">
            <w:pPr>
              <w:rPr>
                <w:rFonts w:ascii="Times New Roman" w:hAnsi="Times New Roman" w:cs="Times New Roman"/>
              </w:rPr>
            </w:pPr>
            <w:r w:rsidRPr="00BE1C02">
              <w:rPr>
                <w:rFonts w:ascii="Times New Roman" w:hAnsi="Times New Roman" w:cs="Times New Roman"/>
              </w:rPr>
              <w:t>A610037-025</w:t>
            </w:r>
          </w:p>
        </w:tc>
      </w:tr>
      <w:tr w:rsidR="00BE1C02" w:rsidRPr="00BE1C02" w14:paraId="521E7D42" w14:textId="77777777" w:rsidTr="006D5BF9">
        <w:trPr>
          <w:jc w:val="center"/>
        </w:trPr>
        <w:tc>
          <w:tcPr>
            <w:tcW w:w="2065" w:type="dxa"/>
            <w:vMerge/>
          </w:tcPr>
          <w:p w14:paraId="61D38417" w14:textId="77777777" w:rsidR="004119C8" w:rsidRPr="00BE1C02" w:rsidRDefault="004119C8" w:rsidP="006D5BF9">
            <w:pPr>
              <w:rPr>
                <w:rFonts w:ascii="Times New Roman" w:hAnsi="Times New Roman" w:cs="Times New Roman"/>
              </w:rPr>
            </w:pPr>
          </w:p>
        </w:tc>
        <w:tc>
          <w:tcPr>
            <w:tcW w:w="3240" w:type="dxa"/>
          </w:tcPr>
          <w:p w14:paraId="0A7F581A" w14:textId="3E8061AC" w:rsidR="004119C8" w:rsidRPr="00BE1C02" w:rsidRDefault="004119C8" w:rsidP="006D5BF9">
            <w:pPr>
              <w:rPr>
                <w:rFonts w:ascii="Times New Roman" w:hAnsi="Times New Roman" w:cs="Times New Roman"/>
              </w:rPr>
            </w:pPr>
            <w:r w:rsidRPr="00BE1C02">
              <w:rPr>
                <w:rFonts w:ascii="Times New Roman" w:hAnsi="Times New Roman" w:cs="Times New Roman"/>
              </w:rPr>
              <w:t xml:space="preserve">ASGR1 </w:t>
            </w:r>
            <w:r w:rsidRPr="00BE1C02">
              <w:rPr>
                <w:rFonts w:ascii="Times New Roman" w:eastAsiaTheme="minorEastAsia" w:hAnsi="Times New Roman" w:cs="Times New Roman" w:hint="eastAsia"/>
              </w:rPr>
              <w:t>p</w:t>
            </w:r>
            <w:r w:rsidRPr="00BE1C02">
              <w:rPr>
                <w:rFonts w:ascii="Times New Roman" w:hAnsi="Times New Roman" w:cs="Times New Roman"/>
              </w:rPr>
              <w:t>olyclonal antibody</w:t>
            </w:r>
          </w:p>
        </w:tc>
        <w:tc>
          <w:tcPr>
            <w:tcW w:w="1800" w:type="dxa"/>
          </w:tcPr>
          <w:p w14:paraId="52638695" w14:textId="5E2FD1DC" w:rsidR="004119C8" w:rsidRPr="00BE1C02" w:rsidRDefault="004119C8" w:rsidP="006D5BF9">
            <w:pPr>
              <w:rPr>
                <w:rFonts w:ascii="Times New Roman" w:eastAsiaTheme="minorEastAsia" w:hAnsi="Times New Roman" w:cs="Times New Roman"/>
              </w:rPr>
            </w:pPr>
            <w:proofErr w:type="spellStart"/>
            <w:r w:rsidRPr="00BE1C02">
              <w:rPr>
                <w:rFonts w:ascii="Times New Roman" w:eastAsiaTheme="minorEastAsia" w:hAnsi="Times New Roman" w:cs="Times New Roman"/>
              </w:rPr>
              <w:t>Proteintech</w:t>
            </w:r>
            <w:proofErr w:type="spellEnd"/>
          </w:p>
        </w:tc>
        <w:tc>
          <w:tcPr>
            <w:tcW w:w="1980" w:type="dxa"/>
          </w:tcPr>
          <w:p w14:paraId="4F2ED141" w14:textId="6B92BE9C" w:rsidR="004119C8" w:rsidRPr="00BE1C02" w:rsidRDefault="004119C8" w:rsidP="006D5BF9">
            <w:pPr>
              <w:rPr>
                <w:rFonts w:ascii="Times New Roman" w:hAnsi="Times New Roman" w:cs="Times New Roman"/>
              </w:rPr>
            </w:pPr>
            <w:r w:rsidRPr="00BE1C02">
              <w:rPr>
                <w:rFonts w:ascii="Times New Roman" w:hAnsi="Times New Roman" w:cs="Times New Roman"/>
              </w:rPr>
              <w:t>11739-1-AP-50UL</w:t>
            </w:r>
          </w:p>
        </w:tc>
      </w:tr>
      <w:tr w:rsidR="00BE1C02" w:rsidRPr="00BE1C02" w14:paraId="395213BD" w14:textId="77777777" w:rsidTr="006D5BF9">
        <w:trPr>
          <w:jc w:val="center"/>
        </w:trPr>
        <w:tc>
          <w:tcPr>
            <w:tcW w:w="2065" w:type="dxa"/>
            <w:vMerge/>
          </w:tcPr>
          <w:p w14:paraId="0E458453" w14:textId="77777777" w:rsidR="004119C8" w:rsidRPr="00BE1C02" w:rsidRDefault="004119C8" w:rsidP="006D5BF9">
            <w:pPr>
              <w:rPr>
                <w:rFonts w:ascii="Times New Roman" w:hAnsi="Times New Roman" w:cs="Times New Roman"/>
              </w:rPr>
            </w:pPr>
          </w:p>
        </w:tc>
        <w:tc>
          <w:tcPr>
            <w:tcW w:w="3240" w:type="dxa"/>
          </w:tcPr>
          <w:p w14:paraId="1BF22D0F" w14:textId="02642E16" w:rsidR="004119C8" w:rsidRPr="00BE1C02" w:rsidRDefault="004119C8" w:rsidP="006D5BF9">
            <w:pPr>
              <w:rPr>
                <w:rFonts w:ascii="Times New Roman" w:eastAsiaTheme="minorEastAsia" w:hAnsi="Times New Roman" w:cs="Times New Roman"/>
              </w:rPr>
            </w:pPr>
            <w:r w:rsidRPr="00BE1C02">
              <w:rPr>
                <w:rFonts w:ascii="Times New Roman" w:eastAsiaTheme="minorEastAsia" w:hAnsi="Times New Roman" w:cs="Times New Roman"/>
              </w:rPr>
              <w:t xml:space="preserve">Goat </w:t>
            </w:r>
            <w:r w:rsidRPr="00BE1C02">
              <w:rPr>
                <w:rFonts w:ascii="Times New Roman" w:eastAsiaTheme="minorEastAsia" w:hAnsi="Times New Roman" w:cs="Times New Roman" w:hint="eastAsia"/>
              </w:rPr>
              <w:t>a</w:t>
            </w:r>
            <w:r w:rsidRPr="00BE1C02">
              <w:rPr>
                <w:rFonts w:ascii="Times New Roman" w:eastAsiaTheme="minorEastAsia" w:hAnsi="Times New Roman" w:cs="Times New Roman"/>
              </w:rPr>
              <w:t>nti-</w:t>
            </w:r>
            <w:r w:rsidRPr="00BE1C02">
              <w:rPr>
                <w:rFonts w:ascii="Times New Roman" w:eastAsiaTheme="minorEastAsia" w:hAnsi="Times New Roman" w:cs="Times New Roman" w:hint="eastAsia"/>
              </w:rPr>
              <w:t>r</w:t>
            </w:r>
            <w:r w:rsidRPr="00BE1C02">
              <w:rPr>
                <w:rFonts w:ascii="Times New Roman" w:eastAsiaTheme="minorEastAsia" w:hAnsi="Times New Roman" w:cs="Times New Roman"/>
              </w:rPr>
              <w:t>abbit IgG H&amp;L (Alexa Fluor</w:t>
            </w:r>
            <w:r w:rsidRPr="00BE1C02">
              <w:rPr>
                <w:rFonts w:ascii="Times New Roman" w:eastAsiaTheme="minorEastAsia" w:hAnsi="Times New Roman" w:cs="Times New Roman" w:hint="eastAsia"/>
              </w:rPr>
              <w:t>®</w:t>
            </w:r>
            <w:r w:rsidRPr="00BE1C02">
              <w:rPr>
                <w:rFonts w:ascii="Times New Roman" w:eastAsiaTheme="minorEastAsia" w:hAnsi="Times New Roman" w:cs="Times New Roman"/>
              </w:rPr>
              <w:t xml:space="preserve"> 555) </w:t>
            </w:r>
            <w:proofErr w:type="spellStart"/>
            <w:r w:rsidRPr="00BE1C02">
              <w:rPr>
                <w:rFonts w:ascii="Times New Roman" w:eastAsiaTheme="minorEastAsia" w:hAnsi="Times New Roman" w:cs="Times New Roman"/>
              </w:rPr>
              <w:t>preadsorbed</w:t>
            </w:r>
            <w:proofErr w:type="spellEnd"/>
          </w:p>
        </w:tc>
        <w:tc>
          <w:tcPr>
            <w:tcW w:w="1800" w:type="dxa"/>
          </w:tcPr>
          <w:p w14:paraId="34B7682D" w14:textId="5DDFE541" w:rsidR="004119C8" w:rsidRPr="00BE1C02" w:rsidRDefault="004119C8" w:rsidP="006D5BF9">
            <w:pPr>
              <w:rPr>
                <w:rFonts w:ascii="Times New Roman" w:eastAsiaTheme="minorEastAsia" w:hAnsi="Times New Roman" w:cs="Times New Roman"/>
              </w:rPr>
            </w:pPr>
            <w:r w:rsidRPr="00BE1C02">
              <w:rPr>
                <w:rFonts w:ascii="Times New Roman" w:eastAsiaTheme="minorEastAsia" w:hAnsi="Times New Roman" w:cs="Times New Roman"/>
              </w:rPr>
              <w:t>Abcam</w:t>
            </w:r>
          </w:p>
        </w:tc>
        <w:tc>
          <w:tcPr>
            <w:tcW w:w="1980" w:type="dxa"/>
          </w:tcPr>
          <w:p w14:paraId="7B244403" w14:textId="4B198AF7" w:rsidR="004119C8" w:rsidRPr="00BE1C02" w:rsidRDefault="004119C8" w:rsidP="006D5BF9">
            <w:pPr>
              <w:rPr>
                <w:rFonts w:ascii="Times New Roman" w:eastAsiaTheme="minorEastAsia" w:hAnsi="Times New Roman" w:cs="Times New Roman"/>
              </w:rPr>
            </w:pPr>
            <w:r w:rsidRPr="00BE1C02">
              <w:rPr>
                <w:rFonts w:ascii="Times New Roman" w:eastAsiaTheme="minorEastAsia" w:hAnsi="Times New Roman" w:cs="Times New Roman"/>
              </w:rPr>
              <w:t>ab150086-500ug</w:t>
            </w:r>
          </w:p>
        </w:tc>
      </w:tr>
      <w:tr w:rsidR="00BE1C02" w:rsidRPr="00BE1C02" w14:paraId="6ADF1A16" w14:textId="77777777" w:rsidTr="006D5BF9">
        <w:trPr>
          <w:jc w:val="center"/>
        </w:trPr>
        <w:tc>
          <w:tcPr>
            <w:tcW w:w="2065" w:type="dxa"/>
            <w:vMerge w:val="restart"/>
          </w:tcPr>
          <w:p w14:paraId="2B0A8AA3" w14:textId="4A888A46" w:rsidR="009206ED" w:rsidRPr="00BE1C02" w:rsidRDefault="009206ED" w:rsidP="006D5BF9">
            <w:pPr>
              <w:rPr>
                <w:rFonts w:ascii="Times New Roman" w:hAnsi="Times New Roman" w:cs="Times New Roman"/>
              </w:rPr>
            </w:pPr>
            <w:r w:rsidRPr="00BE1C02">
              <w:rPr>
                <w:rFonts w:ascii="Times New Roman" w:hAnsi="Times New Roman" w:cs="Times New Roman"/>
              </w:rPr>
              <w:t>Enzymatic digestion</w:t>
            </w:r>
            <w:r w:rsidR="008A68AA" w:rsidRPr="00BE1C02">
              <w:rPr>
                <w:rFonts w:ascii="Times New Roman" w:hAnsi="Times New Roman" w:cs="Times New Roman"/>
              </w:rPr>
              <w:t xml:space="preserve"> and peptide elution</w:t>
            </w:r>
          </w:p>
        </w:tc>
        <w:tc>
          <w:tcPr>
            <w:tcW w:w="3240" w:type="dxa"/>
            <w:vAlign w:val="center"/>
          </w:tcPr>
          <w:p w14:paraId="4E756981"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Formic acid (FA)</w:t>
            </w:r>
          </w:p>
        </w:tc>
        <w:tc>
          <w:tcPr>
            <w:tcW w:w="1800" w:type="dxa"/>
            <w:vAlign w:val="center"/>
          </w:tcPr>
          <w:p w14:paraId="095D4EFC" w14:textId="77777777" w:rsidR="009206ED" w:rsidRPr="00BE1C02" w:rsidRDefault="009206ED" w:rsidP="006D5BF9">
            <w:pPr>
              <w:rPr>
                <w:rFonts w:ascii="Times New Roman" w:hAnsi="Times New Roman" w:cs="Times New Roman"/>
              </w:rPr>
            </w:pPr>
            <w:proofErr w:type="spellStart"/>
            <w:r w:rsidRPr="00BE1C02">
              <w:rPr>
                <w:rFonts w:ascii="Times New Roman" w:hAnsi="Times New Roman" w:cs="Times New Roman"/>
              </w:rPr>
              <w:t>Thermo</w:t>
            </w:r>
            <w:proofErr w:type="spellEnd"/>
            <w:r w:rsidRPr="00BE1C02">
              <w:rPr>
                <w:rFonts w:ascii="Times New Roman" w:hAnsi="Times New Roman" w:cs="Times New Roman"/>
              </w:rPr>
              <w:t xml:space="preserve"> Fisher</w:t>
            </w:r>
          </w:p>
        </w:tc>
        <w:tc>
          <w:tcPr>
            <w:tcW w:w="1980" w:type="dxa"/>
            <w:vAlign w:val="center"/>
          </w:tcPr>
          <w:p w14:paraId="5BABDA35"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A117-50</w:t>
            </w:r>
          </w:p>
        </w:tc>
      </w:tr>
      <w:tr w:rsidR="00BE1C02" w:rsidRPr="00BE1C02" w14:paraId="23DD5939" w14:textId="77777777" w:rsidTr="006D5BF9">
        <w:trPr>
          <w:jc w:val="center"/>
        </w:trPr>
        <w:tc>
          <w:tcPr>
            <w:tcW w:w="2065" w:type="dxa"/>
            <w:vMerge/>
          </w:tcPr>
          <w:p w14:paraId="0BF8C158" w14:textId="77777777" w:rsidR="009206ED" w:rsidRPr="00BE1C02" w:rsidRDefault="009206ED" w:rsidP="006D5BF9">
            <w:pPr>
              <w:rPr>
                <w:rFonts w:ascii="Times New Roman" w:hAnsi="Times New Roman" w:cs="Times New Roman"/>
              </w:rPr>
            </w:pPr>
          </w:p>
        </w:tc>
        <w:tc>
          <w:tcPr>
            <w:tcW w:w="3240" w:type="dxa"/>
            <w:vAlign w:val="center"/>
          </w:tcPr>
          <w:p w14:paraId="611E107A"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Methanol</w:t>
            </w:r>
          </w:p>
        </w:tc>
        <w:tc>
          <w:tcPr>
            <w:tcW w:w="1800" w:type="dxa"/>
            <w:vAlign w:val="center"/>
          </w:tcPr>
          <w:p w14:paraId="596B0B69" w14:textId="77777777" w:rsidR="009206ED" w:rsidRPr="00BE1C02" w:rsidRDefault="009206ED" w:rsidP="006D5BF9">
            <w:pPr>
              <w:rPr>
                <w:rFonts w:ascii="Times New Roman" w:hAnsi="Times New Roman" w:cs="Times New Roman"/>
              </w:rPr>
            </w:pPr>
            <w:proofErr w:type="gramStart"/>
            <w:r w:rsidRPr="00BE1C02">
              <w:rPr>
                <w:rFonts w:ascii="Times New Roman" w:hAnsi="Times New Roman" w:cs="Times New Roman"/>
              </w:rPr>
              <w:t>General-reagent</w:t>
            </w:r>
            <w:proofErr w:type="gramEnd"/>
          </w:p>
        </w:tc>
        <w:tc>
          <w:tcPr>
            <w:tcW w:w="1980" w:type="dxa"/>
            <w:vAlign w:val="center"/>
          </w:tcPr>
          <w:p w14:paraId="7AA194FB"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G75851B</w:t>
            </w:r>
          </w:p>
        </w:tc>
      </w:tr>
      <w:tr w:rsidR="00BE1C02" w:rsidRPr="00BE1C02" w14:paraId="0F61D761" w14:textId="77777777" w:rsidTr="006D5BF9">
        <w:trPr>
          <w:jc w:val="center"/>
        </w:trPr>
        <w:tc>
          <w:tcPr>
            <w:tcW w:w="2065" w:type="dxa"/>
            <w:vMerge/>
          </w:tcPr>
          <w:p w14:paraId="7DB492E1" w14:textId="77777777" w:rsidR="009206ED" w:rsidRPr="00BE1C02" w:rsidRDefault="009206ED" w:rsidP="006D5BF9">
            <w:pPr>
              <w:rPr>
                <w:rFonts w:ascii="Times New Roman" w:hAnsi="Times New Roman" w:cs="Times New Roman"/>
              </w:rPr>
            </w:pPr>
          </w:p>
        </w:tc>
        <w:tc>
          <w:tcPr>
            <w:tcW w:w="3240" w:type="dxa"/>
            <w:vAlign w:val="center"/>
          </w:tcPr>
          <w:p w14:paraId="1373C444" w14:textId="77777777" w:rsidR="009206ED" w:rsidRPr="00BE1C02" w:rsidRDefault="009206ED" w:rsidP="006D5BF9">
            <w:pPr>
              <w:rPr>
                <w:rFonts w:ascii="Times New Roman" w:eastAsia="Times New Roman" w:hAnsi="Times New Roman" w:cs="Times New Roman"/>
              </w:rPr>
            </w:pPr>
            <w:r w:rsidRPr="00BE1C02">
              <w:rPr>
                <w:rFonts w:ascii="Times New Roman" w:eastAsia="Times New Roman" w:hAnsi="Times New Roman" w:cs="Times New Roman"/>
              </w:rPr>
              <w:t>Lys-C</w:t>
            </w:r>
          </w:p>
        </w:tc>
        <w:tc>
          <w:tcPr>
            <w:tcW w:w="1800" w:type="dxa"/>
            <w:vAlign w:val="center"/>
          </w:tcPr>
          <w:p w14:paraId="5B3D285D" w14:textId="77777777" w:rsidR="009206ED" w:rsidRPr="00BE1C02" w:rsidRDefault="009206ED" w:rsidP="006D5BF9">
            <w:pPr>
              <w:rPr>
                <w:rFonts w:ascii="Times New Roman" w:eastAsia="Times New Roman" w:hAnsi="Times New Roman" w:cs="Times New Roman"/>
              </w:rPr>
            </w:pPr>
            <w:proofErr w:type="spellStart"/>
            <w:r w:rsidRPr="00BE1C02">
              <w:rPr>
                <w:rFonts w:ascii="Times New Roman" w:eastAsia="Times New Roman" w:hAnsi="Times New Roman" w:cs="Times New Roman"/>
              </w:rPr>
              <w:t>Hualishi</w:t>
            </w:r>
            <w:proofErr w:type="spellEnd"/>
          </w:p>
        </w:tc>
        <w:tc>
          <w:tcPr>
            <w:tcW w:w="1980" w:type="dxa"/>
            <w:vAlign w:val="center"/>
          </w:tcPr>
          <w:p w14:paraId="54425273" w14:textId="77777777" w:rsidR="009206ED" w:rsidRPr="00BE1C02" w:rsidRDefault="009206ED" w:rsidP="006D5BF9">
            <w:pPr>
              <w:rPr>
                <w:rFonts w:ascii="Times New Roman" w:eastAsia="Times New Roman" w:hAnsi="Times New Roman" w:cs="Times New Roman"/>
              </w:rPr>
            </w:pPr>
            <w:r w:rsidRPr="00BE1C02">
              <w:rPr>
                <w:rFonts w:ascii="Times New Roman" w:eastAsia="Times New Roman" w:hAnsi="Times New Roman" w:cs="Times New Roman"/>
              </w:rPr>
              <w:t>HLS LYS001C-50μg</w:t>
            </w:r>
          </w:p>
        </w:tc>
      </w:tr>
      <w:tr w:rsidR="00BE1C02" w:rsidRPr="00BE1C02" w14:paraId="7AA34291" w14:textId="77777777" w:rsidTr="006D5BF9">
        <w:trPr>
          <w:jc w:val="center"/>
        </w:trPr>
        <w:tc>
          <w:tcPr>
            <w:tcW w:w="2065" w:type="dxa"/>
            <w:vMerge/>
          </w:tcPr>
          <w:p w14:paraId="3790504C" w14:textId="77777777" w:rsidR="009206ED" w:rsidRPr="00BE1C02" w:rsidRDefault="009206ED" w:rsidP="006D5BF9">
            <w:pPr>
              <w:rPr>
                <w:rFonts w:ascii="Times New Roman" w:hAnsi="Times New Roman" w:cs="Times New Roman"/>
              </w:rPr>
            </w:pPr>
          </w:p>
        </w:tc>
        <w:tc>
          <w:tcPr>
            <w:tcW w:w="3240" w:type="dxa"/>
            <w:vAlign w:val="center"/>
          </w:tcPr>
          <w:p w14:paraId="366545F5" w14:textId="77777777" w:rsidR="009206ED" w:rsidRPr="00BE1C02" w:rsidRDefault="009206ED" w:rsidP="006D5BF9">
            <w:pPr>
              <w:rPr>
                <w:rFonts w:ascii="Times New Roman" w:hAnsi="Times New Roman" w:cs="Times New Roman"/>
              </w:rPr>
            </w:pPr>
            <w:r w:rsidRPr="00BE1C02">
              <w:rPr>
                <w:rFonts w:ascii="Times New Roman" w:eastAsia="Times New Roman" w:hAnsi="Times New Roman" w:cs="Times New Roman"/>
              </w:rPr>
              <w:t>Trypsin</w:t>
            </w:r>
          </w:p>
        </w:tc>
        <w:tc>
          <w:tcPr>
            <w:tcW w:w="1800" w:type="dxa"/>
            <w:vAlign w:val="center"/>
          </w:tcPr>
          <w:p w14:paraId="66399361" w14:textId="77777777" w:rsidR="009206ED" w:rsidRPr="00BE1C02" w:rsidRDefault="009206ED" w:rsidP="006D5BF9">
            <w:pPr>
              <w:rPr>
                <w:rFonts w:ascii="Times New Roman" w:hAnsi="Times New Roman" w:cs="Times New Roman"/>
              </w:rPr>
            </w:pPr>
            <w:proofErr w:type="spellStart"/>
            <w:r w:rsidRPr="00BE1C02">
              <w:rPr>
                <w:rFonts w:ascii="Times New Roman" w:eastAsia="Times New Roman" w:hAnsi="Times New Roman" w:cs="Times New Roman"/>
              </w:rPr>
              <w:t>Hualishi</w:t>
            </w:r>
            <w:proofErr w:type="spellEnd"/>
          </w:p>
        </w:tc>
        <w:tc>
          <w:tcPr>
            <w:tcW w:w="1980" w:type="dxa"/>
            <w:vAlign w:val="center"/>
          </w:tcPr>
          <w:p w14:paraId="49D7E61A"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HLS TRY001C-100μg</w:t>
            </w:r>
          </w:p>
        </w:tc>
      </w:tr>
      <w:tr w:rsidR="00BE1C02" w:rsidRPr="00BE1C02" w14:paraId="76170E2A" w14:textId="77777777" w:rsidTr="006D5BF9">
        <w:trPr>
          <w:jc w:val="center"/>
        </w:trPr>
        <w:tc>
          <w:tcPr>
            <w:tcW w:w="2065" w:type="dxa"/>
            <w:vMerge/>
          </w:tcPr>
          <w:p w14:paraId="643DADAF" w14:textId="77777777" w:rsidR="009206ED" w:rsidRPr="00BE1C02" w:rsidRDefault="009206ED" w:rsidP="006D5BF9">
            <w:pPr>
              <w:rPr>
                <w:rFonts w:ascii="Times New Roman" w:hAnsi="Times New Roman" w:cs="Times New Roman"/>
              </w:rPr>
            </w:pPr>
          </w:p>
        </w:tc>
        <w:tc>
          <w:tcPr>
            <w:tcW w:w="3240" w:type="dxa"/>
            <w:vAlign w:val="center"/>
          </w:tcPr>
          <w:p w14:paraId="2D3CF9E7" w14:textId="77777777" w:rsidR="009206ED" w:rsidRPr="00BE1C02" w:rsidRDefault="009206ED" w:rsidP="006D5BF9">
            <w:pPr>
              <w:rPr>
                <w:rFonts w:ascii="Times New Roman" w:hAnsi="Times New Roman" w:cs="Times New Roman"/>
              </w:rPr>
            </w:pPr>
            <w:r w:rsidRPr="00BE1C02">
              <w:rPr>
                <w:rFonts w:ascii="Times New Roman" w:eastAsia="Times New Roman" w:hAnsi="Times New Roman" w:cs="Times New Roman"/>
              </w:rPr>
              <w:t>Ammonium bicarbonate (ABB)</w:t>
            </w:r>
          </w:p>
        </w:tc>
        <w:tc>
          <w:tcPr>
            <w:tcW w:w="1800" w:type="dxa"/>
            <w:vAlign w:val="center"/>
          </w:tcPr>
          <w:p w14:paraId="174BD8E7"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Sigma-Aldrich</w:t>
            </w:r>
          </w:p>
        </w:tc>
        <w:tc>
          <w:tcPr>
            <w:tcW w:w="1980" w:type="dxa"/>
            <w:vAlign w:val="center"/>
          </w:tcPr>
          <w:p w14:paraId="53CCE26B"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A6141-1kg</w:t>
            </w:r>
          </w:p>
        </w:tc>
      </w:tr>
      <w:tr w:rsidR="00BE1C02" w:rsidRPr="00BE1C02" w14:paraId="629610BC" w14:textId="77777777" w:rsidTr="006D5BF9">
        <w:trPr>
          <w:jc w:val="center"/>
        </w:trPr>
        <w:tc>
          <w:tcPr>
            <w:tcW w:w="2065" w:type="dxa"/>
            <w:vMerge/>
          </w:tcPr>
          <w:p w14:paraId="6D8765A7" w14:textId="77777777" w:rsidR="009206ED" w:rsidRPr="00BE1C02" w:rsidRDefault="009206ED" w:rsidP="006D5BF9">
            <w:pPr>
              <w:rPr>
                <w:rFonts w:ascii="Times New Roman" w:hAnsi="Times New Roman" w:cs="Times New Roman"/>
              </w:rPr>
            </w:pPr>
          </w:p>
        </w:tc>
        <w:tc>
          <w:tcPr>
            <w:tcW w:w="3240" w:type="dxa"/>
            <w:vMerge w:val="restart"/>
            <w:vAlign w:val="center"/>
          </w:tcPr>
          <w:p w14:paraId="7E53B65E" w14:textId="77777777" w:rsidR="009206ED" w:rsidRPr="00BE1C02" w:rsidRDefault="009206ED" w:rsidP="006D5BF9">
            <w:pPr>
              <w:rPr>
                <w:rFonts w:ascii="Times New Roman" w:hAnsi="Times New Roman" w:cs="Times New Roman"/>
              </w:rPr>
            </w:pPr>
            <w:r w:rsidRPr="00BE1C02">
              <w:rPr>
                <w:rFonts w:ascii="Times New Roman" w:eastAsia="Times New Roman" w:hAnsi="Times New Roman" w:cs="Times New Roman"/>
              </w:rPr>
              <w:t>Acetonitrile (ACN)</w:t>
            </w:r>
          </w:p>
        </w:tc>
        <w:tc>
          <w:tcPr>
            <w:tcW w:w="1800" w:type="dxa"/>
            <w:vAlign w:val="center"/>
          </w:tcPr>
          <w:p w14:paraId="6C883A58" w14:textId="77777777" w:rsidR="009206ED" w:rsidRPr="00BE1C02" w:rsidRDefault="009206ED" w:rsidP="006D5BF9">
            <w:pPr>
              <w:rPr>
                <w:rFonts w:ascii="Times New Roman" w:hAnsi="Times New Roman" w:cs="Times New Roman"/>
              </w:rPr>
            </w:pPr>
            <w:proofErr w:type="gramStart"/>
            <w:r w:rsidRPr="00BE1C02">
              <w:rPr>
                <w:rFonts w:ascii="Times New Roman" w:hAnsi="Times New Roman" w:cs="Times New Roman"/>
              </w:rPr>
              <w:t>General-reagent</w:t>
            </w:r>
            <w:proofErr w:type="gramEnd"/>
          </w:p>
        </w:tc>
        <w:tc>
          <w:tcPr>
            <w:tcW w:w="1980" w:type="dxa"/>
            <w:vAlign w:val="center"/>
          </w:tcPr>
          <w:p w14:paraId="41332819"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G80988B</w:t>
            </w:r>
          </w:p>
        </w:tc>
      </w:tr>
      <w:tr w:rsidR="00BE1C02" w:rsidRPr="00BE1C02" w14:paraId="18A54BC7" w14:textId="77777777" w:rsidTr="006D5BF9">
        <w:trPr>
          <w:jc w:val="center"/>
        </w:trPr>
        <w:tc>
          <w:tcPr>
            <w:tcW w:w="2065" w:type="dxa"/>
            <w:vMerge/>
          </w:tcPr>
          <w:p w14:paraId="320CEB57" w14:textId="77777777" w:rsidR="009206ED" w:rsidRPr="00BE1C02" w:rsidRDefault="009206ED" w:rsidP="006D5BF9">
            <w:pPr>
              <w:rPr>
                <w:rFonts w:ascii="Times New Roman" w:hAnsi="Times New Roman" w:cs="Times New Roman"/>
              </w:rPr>
            </w:pPr>
          </w:p>
        </w:tc>
        <w:tc>
          <w:tcPr>
            <w:tcW w:w="3240" w:type="dxa"/>
            <w:vMerge/>
            <w:vAlign w:val="center"/>
          </w:tcPr>
          <w:p w14:paraId="34AD49CA" w14:textId="77777777" w:rsidR="009206ED" w:rsidRPr="00BE1C02" w:rsidRDefault="009206ED" w:rsidP="006D5BF9">
            <w:pPr>
              <w:rPr>
                <w:rFonts w:ascii="Times New Roman" w:hAnsi="Times New Roman" w:cs="Times New Roman"/>
              </w:rPr>
            </w:pPr>
          </w:p>
        </w:tc>
        <w:tc>
          <w:tcPr>
            <w:tcW w:w="1800" w:type="dxa"/>
            <w:vAlign w:val="center"/>
          </w:tcPr>
          <w:p w14:paraId="76F49469" w14:textId="77777777" w:rsidR="009206ED" w:rsidRPr="00BE1C02" w:rsidRDefault="009206ED" w:rsidP="006D5BF9">
            <w:pPr>
              <w:rPr>
                <w:rFonts w:ascii="Times New Roman" w:hAnsi="Times New Roman" w:cs="Times New Roman"/>
              </w:rPr>
            </w:pPr>
            <w:proofErr w:type="spellStart"/>
            <w:r w:rsidRPr="00BE1C02">
              <w:rPr>
                <w:rFonts w:ascii="Times New Roman" w:hAnsi="Times New Roman" w:cs="Times New Roman"/>
              </w:rPr>
              <w:t>Thermo</w:t>
            </w:r>
            <w:proofErr w:type="spellEnd"/>
            <w:r w:rsidRPr="00BE1C02">
              <w:rPr>
                <w:rFonts w:ascii="Times New Roman" w:hAnsi="Times New Roman" w:cs="Times New Roman"/>
              </w:rPr>
              <w:t xml:space="preserve"> Fisher</w:t>
            </w:r>
          </w:p>
        </w:tc>
        <w:tc>
          <w:tcPr>
            <w:tcW w:w="1980" w:type="dxa"/>
            <w:vAlign w:val="center"/>
          </w:tcPr>
          <w:p w14:paraId="1FEE6BAB"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A955-4</w:t>
            </w:r>
          </w:p>
        </w:tc>
      </w:tr>
      <w:tr w:rsidR="00BE1C02" w:rsidRPr="00BE1C02" w14:paraId="42A9F937" w14:textId="77777777" w:rsidTr="006D5BF9">
        <w:trPr>
          <w:jc w:val="center"/>
        </w:trPr>
        <w:tc>
          <w:tcPr>
            <w:tcW w:w="2065" w:type="dxa"/>
            <w:vMerge/>
          </w:tcPr>
          <w:p w14:paraId="1858BDCE" w14:textId="77777777" w:rsidR="009206ED" w:rsidRPr="00BE1C02" w:rsidRDefault="009206ED" w:rsidP="006D5BF9">
            <w:pPr>
              <w:rPr>
                <w:rFonts w:ascii="Times New Roman" w:hAnsi="Times New Roman" w:cs="Times New Roman"/>
              </w:rPr>
            </w:pPr>
          </w:p>
        </w:tc>
        <w:tc>
          <w:tcPr>
            <w:tcW w:w="3240" w:type="dxa"/>
            <w:vAlign w:val="center"/>
          </w:tcPr>
          <w:p w14:paraId="1F763745" w14:textId="77777777" w:rsidR="009206ED" w:rsidRPr="00BE1C02" w:rsidRDefault="009206ED" w:rsidP="006D5BF9">
            <w:pPr>
              <w:rPr>
                <w:rFonts w:ascii="Times New Roman" w:hAnsi="Times New Roman" w:cs="Times New Roman"/>
              </w:rPr>
            </w:pPr>
            <w:r w:rsidRPr="00BE1C02">
              <w:rPr>
                <w:rFonts w:ascii="Times New Roman" w:eastAsia="Times New Roman" w:hAnsi="Times New Roman" w:cs="Times New Roman"/>
              </w:rPr>
              <w:t>MS grade water</w:t>
            </w:r>
          </w:p>
        </w:tc>
        <w:tc>
          <w:tcPr>
            <w:tcW w:w="1800" w:type="dxa"/>
            <w:vAlign w:val="center"/>
          </w:tcPr>
          <w:p w14:paraId="153304B9" w14:textId="77777777" w:rsidR="009206ED" w:rsidRPr="00BE1C02" w:rsidRDefault="009206ED" w:rsidP="006D5BF9">
            <w:pPr>
              <w:rPr>
                <w:rFonts w:ascii="Times New Roman" w:hAnsi="Times New Roman" w:cs="Times New Roman"/>
              </w:rPr>
            </w:pPr>
            <w:proofErr w:type="spellStart"/>
            <w:r w:rsidRPr="00BE1C02">
              <w:rPr>
                <w:rFonts w:ascii="Times New Roman" w:hAnsi="Times New Roman" w:cs="Times New Roman"/>
              </w:rPr>
              <w:t>Thermo</w:t>
            </w:r>
            <w:proofErr w:type="spellEnd"/>
            <w:r w:rsidRPr="00BE1C02">
              <w:rPr>
                <w:rFonts w:ascii="Times New Roman" w:hAnsi="Times New Roman" w:cs="Times New Roman"/>
              </w:rPr>
              <w:t xml:space="preserve"> Fisher</w:t>
            </w:r>
          </w:p>
        </w:tc>
        <w:tc>
          <w:tcPr>
            <w:tcW w:w="1980" w:type="dxa"/>
            <w:vAlign w:val="center"/>
          </w:tcPr>
          <w:p w14:paraId="6148D897" w14:textId="77777777" w:rsidR="009206ED" w:rsidRPr="00BE1C02" w:rsidRDefault="009206ED" w:rsidP="006D5BF9">
            <w:pPr>
              <w:rPr>
                <w:rFonts w:ascii="Times New Roman" w:hAnsi="Times New Roman" w:cs="Times New Roman"/>
              </w:rPr>
            </w:pPr>
            <w:r w:rsidRPr="00BE1C02">
              <w:rPr>
                <w:rFonts w:ascii="Times New Roman" w:hAnsi="Times New Roman" w:cs="Times New Roman"/>
              </w:rPr>
              <w:t>W6-4</w:t>
            </w:r>
          </w:p>
        </w:tc>
      </w:tr>
      <w:tr w:rsidR="00BE1C02" w:rsidRPr="00BE1C02" w14:paraId="615FB69C" w14:textId="77777777" w:rsidTr="006D5BF9">
        <w:trPr>
          <w:jc w:val="center"/>
        </w:trPr>
        <w:tc>
          <w:tcPr>
            <w:tcW w:w="2065" w:type="dxa"/>
            <w:vMerge/>
          </w:tcPr>
          <w:p w14:paraId="3FA9D4B7" w14:textId="77777777" w:rsidR="00B43551" w:rsidRPr="00BE1C02" w:rsidRDefault="00B43551" w:rsidP="00B43551">
            <w:pPr>
              <w:rPr>
                <w:rFonts w:ascii="Times New Roman" w:hAnsi="Times New Roman" w:cs="Times New Roman"/>
              </w:rPr>
            </w:pPr>
          </w:p>
        </w:tc>
        <w:tc>
          <w:tcPr>
            <w:tcW w:w="3240" w:type="dxa"/>
            <w:vAlign w:val="center"/>
          </w:tcPr>
          <w:p w14:paraId="71524140" w14:textId="2204B796" w:rsidR="00B43551" w:rsidRPr="00BE1C02" w:rsidRDefault="00B43551" w:rsidP="00B43551">
            <w:pPr>
              <w:rPr>
                <w:rFonts w:ascii="Times New Roman" w:eastAsia="Times New Roman" w:hAnsi="Times New Roman" w:cs="Times New Roman"/>
              </w:rPr>
            </w:pPr>
            <w:r w:rsidRPr="00BE1C02">
              <w:rPr>
                <w:rFonts w:ascii="Times New Roman" w:eastAsia="Times New Roman" w:hAnsi="Times New Roman" w:cs="Times New Roman"/>
              </w:rPr>
              <w:t>Trifluoroacetic acid (TFA)</w:t>
            </w:r>
          </w:p>
        </w:tc>
        <w:tc>
          <w:tcPr>
            <w:tcW w:w="1800" w:type="dxa"/>
            <w:vAlign w:val="center"/>
          </w:tcPr>
          <w:p w14:paraId="7B9E2D1B" w14:textId="2A03AF31" w:rsidR="00B43551" w:rsidRPr="00BE1C02" w:rsidRDefault="00B43551" w:rsidP="00B43551">
            <w:pPr>
              <w:rPr>
                <w:rFonts w:ascii="Times New Roman" w:hAnsi="Times New Roman" w:cs="Times New Roman"/>
              </w:rPr>
            </w:pPr>
            <w:r w:rsidRPr="00BE1C02">
              <w:rPr>
                <w:rFonts w:ascii="Times New Roman" w:hAnsi="Times New Roman" w:cs="Times New Roman"/>
              </w:rPr>
              <w:t>Adamas Reagent</w:t>
            </w:r>
          </w:p>
        </w:tc>
        <w:tc>
          <w:tcPr>
            <w:tcW w:w="1980" w:type="dxa"/>
            <w:vAlign w:val="center"/>
          </w:tcPr>
          <w:p w14:paraId="7E35648F" w14:textId="6A64B008" w:rsidR="00B43551" w:rsidRPr="00BE1C02" w:rsidRDefault="00B43551" w:rsidP="00B43551">
            <w:pPr>
              <w:rPr>
                <w:rFonts w:ascii="Times New Roman" w:hAnsi="Times New Roman" w:cs="Times New Roman"/>
              </w:rPr>
            </w:pPr>
            <w:r w:rsidRPr="00BE1C02">
              <w:rPr>
                <w:rFonts w:ascii="Times New Roman" w:hAnsi="Times New Roman" w:cs="Times New Roman"/>
              </w:rPr>
              <w:t>81548K</w:t>
            </w:r>
          </w:p>
        </w:tc>
      </w:tr>
      <w:tr w:rsidR="00BE1C02" w:rsidRPr="00BE1C02" w14:paraId="24A918A8" w14:textId="77777777" w:rsidTr="006D5BF9">
        <w:trPr>
          <w:jc w:val="center"/>
        </w:trPr>
        <w:tc>
          <w:tcPr>
            <w:tcW w:w="2065" w:type="dxa"/>
            <w:vMerge/>
          </w:tcPr>
          <w:p w14:paraId="0DCA7D17" w14:textId="77777777" w:rsidR="00B43551" w:rsidRPr="00BE1C02" w:rsidRDefault="00B43551" w:rsidP="00B43551">
            <w:pPr>
              <w:rPr>
                <w:rFonts w:ascii="Times New Roman" w:hAnsi="Times New Roman" w:cs="Times New Roman"/>
              </w:rPr>
            </w:pPr>
          </w:p>
        </w:tc>
        <w:tc>
          <w:tcPr>
            <w:tcW w:w="3240" w:type="dxa"/>
            <w:vAlign w:val="center"/>
          </w:tcPr>
          <w:p w14:paraId="2C2D811F" w14:textId="77A750C4" w:rsidR="00B43551" w:rsidRPr="00BE1C02" w:rsidRDefault="00190DA2" w:rsidP="00B43551">
            <w:pPr>
              <w:rPr>
                <w:rFonts w:ascii="Times New Roman" w:hAnsi="Times New Roman" w:cs="Times New Roman"/>
                <w:lang w:val="de-DE"/>
              </w:rPr>
            </w:pPr>
            <w:r w:rsidRPr="00BE1C02">
              <w:rPr>
                <w:rFonts w:ascii="Times New Roman" w:hAnsi="Times New Roman" w:cs="Times New Roman"/>
                <w:lang w:val="de-DE"/>
              </w:rPr>
              <w:t xml:space="preserve">n-Dodecyl </w:t>
            </w:r>
            <w:r w:rsidRPr="00BE1C02">
              <w:rPr>
                <w:rFonts w:ascii="Times New Roman" w:hAnsi="Times New Roman" w:cs="Times New Roman"/>
              </w:rPr>
              <w:t>β</w:t>
            </w:r>
            <w:r w:rsidRPr="00BE1C02">
              <w:rPr>
                <w:rFonts w:ascii="Times New Roman" w:hAnsi="Times New Roman" w:cs="Times New Roman"/>
                <w:lang w:val="de-DE"/>
              </w:rPr>
              <w:t>-D-maltoside (DDM)</w:t>
            </w:r>
          </w:p>
        </w:tc>
        <w:tc>
          <w:tcPr>
            <w:tcW w:w="1800" w:type="dxa"/>
            <w:vAlign w:val="center"/>
          </w:tcPr>
          <w:p w14:paraId="68BF4AB7" w14:textId="68D27732" w:rsidR="00B43551" w:rsidRPr="00BE1C02" w:rsidRDefault="00E77E90" w:rsidP="00B43551">
            <w:pPr>
              <w:rPr>
                <w:rFonts w:ascii="Times New Roman" w:hAnsi="Times New Roman" w:cs="Times New Roman"/>
              </w:rPr>
            </w:pPr>
            <w:r w:rsidRPr="00BE1C02">
              <w:rPr>
                <w:rFonts w:ascii="Times New Roman" w:eastAsiaTheme="minorEastAsia" w:hAnsi="Times New Roman" w:cs="Times New Roman"/>
              </w:rPr>
              <w:t>Ala</w:t>
            </w:r>
            <w:r w:rsidR="00E3669B" w:rsidRPr="00BE1C02">
              <w:rPr>
                <w:rFonts w:ascii="Times New Roman" w:eastAsiaTheme="minorEastAsia" w:hAnsi="Times New Roman" w:cs="Times New Roman"/>
              </w:rPr>
              <w:t>d</w:t>
            </w:r>
            <w:r w:rsidRPr="00BE1C02">
              <w:rPr>
                <w:rFonts w:ascii="Times New Roman" w:eastAsiaTheme="minorEastAsia" w:hAnsi="Times New Roman" w:cs="Times New Roman"/>
              </w:rPr>
              <w:t>din</w:t>
            </w:r>
          </w:p>
        </w:tc>
        <w:tc>
          <w:tcPr>
            <w:tcW w:w="1980" w:type="dxa"/>
            <w:vAlign w:val="center"/>
          </w:tcPr>
          <w:p w14:paraId="0DA24120" w14:textId="6D33AD13" w:rsidR="00B43551" w:rsidRPr="00BE1C02" w:rsidRDefault="00210E5E" w:rsidP="00B43551">
            <w:pPr>
              <w:rPr>
                <w:rFonts w:ascii="Times New Roman" w:hAnsi="Times New Roman" w:cs="Times New Roman"/>
              </w:rPr>
            </w:pPr>
            <w:r w:rsidRPr="00BE1C02">
              <w:rPr>
                <w:rFonts w:ascii="Times New Roman" w:hAnsi="Times New Roman" w:cs="Times New Roman"/>
              </w:rPr>
              <w:t>N475300-250mg</w:t>
            </w:r>
          </w:p>
        </w:tc>
      </w:tr>
      <w:tr w:rsidR="00BE1C02" w:rsidRPr="00BE1C02" w14:paraId="2119C852" w14:textId="77777777" w:rsidTr="00654EDA">
        <w:trPr>
          <w:jc w:val="center"/>
        </w:trPr>
        <w:tc>
          <w:tcPr>
            <w:tcW w:w="9085" w:type="dxa"/>
            <w:gridSpan w:val="4"/>
          </w:tcPr>
          <w:p w14:paraId="0623A912" w14:textId="77777777" w:rsidR="00B43551" w:rsidRPr="00BE1C02" w:rsidRDefault="00B43551" w:rsidP="00B43551">
            <w:pPr>
              <w:rPr>
                <w:rFonts w:ascii="Times New Roman" w:hAnsi="Times New Roman" w:cs="Times New Roman"/>
              </w:rPr>
            </w:pPr>
            <w:r w:rsidRPr="00BE1C02">
              <w:rPr>
                <w:rFonts w:ascii="Times New Roman" w:eastAsia="Times New Roman" w:hAnsi="Times New Roman" w:cs="Times New Roman"/>
                <w:i/>
                <w:iCs/>
              </w:rPr>
              <w:t>Consumables</w:t>
            </w:r>
          </w:p>
        </w:tc>
      </w:tr>
      <w:tr w:rsidR="00BE1C02" w:rsidRPr="00BE1C02" w14:paraId="33F0D8F8" w14:textId="77777777" w:rsidTr="006D5BF9">
        <w:trPr>
          <w:jc w:val="center"/>
        </w:trPr>
        <w:tc>
          <w:tcPr>
            <w:tcW w:w="2065" w:type="dxa"/>
          </w:tcPr>
          <w:p w14:paraId="7526AEC7" w14:textId="77777777" w:rsidR="00B43551" w:rsidRPr="00BE1C02" w:rsidRDefault="00B43551" w:rsidP="00B43551">
            <w:pPr>
              <w:pStyle w:val="Heading1"/>
              <w:spacing w:before="0"/>
              <w:rPr>
                <w:rFonts w:ascii="Times New Roman" w:eastAsia="Times New Roman" w:hAnsi="Times New Roman" w:cs="Times New Roman"/>
                <w:b/>
                <w:bCs/>
                <w:color w:val="auto"/>
                <w:sz w:val="22"/>
                <w:szCs w:val="22"/>
              </w:rPr>
            </w:pPr>
          </w:p>
        </w:tc>
        <w:tc>
          <w:tcPr>
            <w:tcW w:w="3240" w:type="dxa"/>
            <w:vAlign w:val="center"/>
          </w:tcPr>
          <w:p w14:paraId="680C02F3" w14:textId="120AA331" w:rsidR="00B43551" w:rsidRPr="00BE1C02" w:rsidRDefault="00B43551" w:rsidP="00B43551">
            <w:pPr>
              <w:pStyle w:val="Heading1"/>
              <w:spacing w:before="0"/>
              <w:rPr>
                <w:rFonts w:ascii="Times New Roman" w:eastAsia="Times New Roman" w:hAnsi="Times New Roman" w:cs="Times New Roman"/>
                <w:color w:val="auto"/>
                <w:sz w:val="22"/>
                <w:szCs w:val="22"/>
              </w:rPr>
            </w:pPr>
            <w:r w:rsidRPr="00BE1C02">
              <w:rPr>
                <w:rFonts w:ascii="Times New Roman" w:eastAsia="Times New Roman" w:hAnsi="Times New Roman" w:cs="Times New Roman"/>
                <w:color w:val="auto"/>
                <w:sz w:val="22"/>
                <w:szCs w:val="22"/>
              </w:rPr>
              <w:t xml:space="preserve">200 </w:t>
            </w:r>
            <w:proofErr w:type="spellStart"/>
            <w:r w:rsidRPr="00BE1C02">
              <w:rPr>
                <w:rFonts w:ascii="Times New Roman" w:eastAsia="Times New Roman" w:hAnsi="Times New Roman" w:cs="Times New Roman"/>
                <w:color w:val="auto"/>
                <w:sz w:val="22"/>
                <w:szCs w:val="22"/>
              </w:rPr>
              <w:t>μ</w:t>
            </w:r>
            <w:r w:rsidRPr="00BE1C02">
              <w:rPr>
                <w:rFonts w:ascii="Times New Roman" w:eastAsiaTheme="minorEastAsia" w:hAnsi="Times New Roman" w:cs="Times New Roman"/>
                <w:color w:val="auto"/>
                <w:sz w:val="22"/>
                <w:szCs w:val="22"/>
              </w:rPr>
              <w:t>m</w:t>
            </w:r>
            <w:proofErr w:type="spellEnd"/>
            <w:r w:rsidRPr="00BE1C02">
              <w:rPr>
                <w:rFonts w:ascii="Times New Roman" w:eastAsiaTheme="minorEastAsia" w:hAnsi="Times New Roman" w:cs="Times New Roman"/>
                <w:color w:val="auto"/>
                <w:sz w:val="22"/>
                <w:szCs w:val="22"/>
              </w:rPr>
              <w:t xml:space="preserve"> in thickness × 1.5 mm in diameter glass chamber</w:t>
            </w:r>
          </w:p>
        </w:tc>
        <w:tc>
          <w:tcPr>
            <w:tcW w:w="1800" w:type="dxa"/>
            <w:vAlign w:val="center"/>
          </w:tcPr>
          <w:p w14:paraId="2FDA0B74" w14:textId="77777777" w:rsidR="00B43551" w:rsidRPr="00BE1C02" w:rsidRDefault="00B43551" w:rsidP="00B43551">
            <w:pPr>
              <w:rPr>
                <w:rFonts w:ascii="Times New Roman" w:hAnsi="Times New Roman" w:cs="Times New Roman"/>
              </w:rPr>
            </w:pPr>
            <w:r w:rsidRPr="00BE1C02">
              <w:rPr>
                <w:rFonts w:ascii="Times New Roman" w:hAnsi="Times New Roman" w:cs="Times New Roman"/>
              </w:rPr>
              <w:t>Customized</w:t>
            </w:r>
          </w:p>
        </w:tc>
        <w:tc>
          <w:tcPr>
            <w:tcW w:w="1980" w:type="dxa"/>
            <w:vAlign w:val="center"/>
          </w:tcPr>
          <w:p w14:paraId="5AF63F8D" w14:textId="77777777" w:rsidR="00B43551" w:rsidRPr="00BE1C02" w:rsidRDefault="00B43551" w:rsidP="00B43551">
            <w:pPr>
              <w:rPr>
                <w:rFonts w:ascii="Times New Roman" w:hAnsi="Times New Roman" w:cs="Times New Roman"/>
              </w:rPr>
            </w:pPr>
          </w:p>
        </w:tc>
      </w:tr>
      <w:tr w:rsidR="00BE1C02" w:rsidRPr="00BE1C02" w14:paraId="1A238442" w14:textId="77777777" w:rsidTr="006D5BF9">
        <w:trPr>
          <w:jc w:val="center"/>
        </w:trPr>
        <w:tc>
          <w:tcPr>
            <w:tcW w:w="2065" w:type="dxa"/>
          </w:tcPr>
          <w:p w14:paraId="39C06647" w14:textId="77777777" w:rsidR="00B43551" w:rsidRPr="00BE1C02" w:rsidRDefault="00B43551" w:rsidP="00B43551">
            <w:pPr>
              <w:pStyle w:val="Heading1"/>
              <w:spacing w:before="0"/>
              <w:rPr>
                <w:rFonts w:ascii="Times New Roman" w:eastAsia="Times New Roman" w:hAnsi="Times New Roman" w:cs="Times New Roman"/>
                <w:b/>
                <w:bCs/>
                <w:color w:val="auto"/>
                <w:sz w:val="22"/>
                <w:szCs w:val="22"/>
              </w:rPr>
            </w:pPr>
          </w:p>
        </w:tc>
        <w:tc>
          <w:tcPr>
            <w:tcW w:w="3240" w:type="dxa"/>
            <w:vAlign w:val="center"/>
          </w:tcPr>
          <w:p w14:paraId="252096E0" w14:textId="77777777" w:rsidR="00B43551" w:rsidRPr="00BE1C02" w:rsidRDefault="00B43551" w:rsidP="00B43551">
            <w:pPr>
              <w:pStyle w:val="Heading1"/>
              <w:spacing w:before="0"/>
              <w:rPr>
                <w:rFonts w:ascii="Times New Roman" w:eastAsia="Times New Roman" w:hAnsi="Times New Roman" w:cs="Times New Roman"/>
                <w:color w:val="auto"/>
                <w:sz w:val="22"/>
                <w:szCs w:val="22"/>
              </w:rPr>
            </w:pPr>
            <w:r w:rsidRPr="00BE1C02">
              <w:rPr>
                <w:rFonts w:ascii="Times New Roman" w:eastAsia="Times New Roman" w:hAnsi="Times New Roman" w:cs="Times New Roman"/>
                <w:color w:val="auto"/>
                <w:sz w:val="22"/>
                <w:szCs w:val="22"/>
              </w:rPr>
              <w:t>Single Specimen | No. 1.5 Coverslip | 98mm X 67mm Viewing Area | Uncoated</w:t>
            </w:r>
          </w:p>
        </w:tc>
        <w:tc>
          <w:tcPr>
            <w:tcW w:w="1800" w:type="dxa"/>
            <w:vAlign w:val="center"/>
          </w:tcPr>
          <w:p w14:paraId="6E48C41F" w14:textId="77777777" w:rsidR="00B43551" w:rsidRPr="00BE1C02" w:rsidRDefault="00B43551" w:rsidP="00B43551">
            <w:pPr>
              <w:rPr>
                <w:rFonts w:ascii="Times New Roman" w:hAnsi="Times New Roman" w:cs="Times New Roman"/>
              </w:rPr>
            </w:pPr>
            <w:r w:rsidRPr="00BE1C02">
              <w:rPr>
                <w:rFonts w:ascii="Times New Roman" w:hAnsi="Times New Roman" w:cs="Times New Roman"/>
              </w:rPr>
              <w:t>MatTek</w:t>
            </w:r>
          </w:p>
        </w:tc>
        <w:tc>
          <w:tcPr>
            <w:tcW w:w="1980" w:type="dxa"/>
            <w:vAlign w:val="center"/>
          </w:tcPr>
          <w:p w14:paraId="7898D4AA" w14:textId="77777777" w:rsidR="00B43551" w:rsidRPr="00BE1C02" w:rsidRDefault="00B43551" w:rsidP="00B43551">
            <w:pPr>
              <w:rPr>
                <w:rFonts w:ascii="Times New Roman" w:hAnsi="Times New Roman" w:cs="Times New Roman"/>
              </w:rPr>
            </w:pPr>
            <w:r w:rsidRPr="00BE1C02">
              <w:rPr>
                <w:rFonts w:ascii="Times New Roman" w:hAnsi="Times New Roman" w:cs="Times New Roman"/>
              </w:rPr>
              <w:t>P384G-1.5-10872-C</w:t>
            </w:r>
          </w:p>
        </w:tc>
      </w:tr>
      <w:tr w:rsidR="00BE1C02" w:rsidRPr="00BE1C02" w14:paraId="7C1B0541" w14:textId="77777777" w:rsidTr="006D5BF9">
        <w:trPr>
          <w:jc w:val="center"/>
        </w:trPr>
        <w:tc>
          <w:tcPr>
            <w:tcW w:w="2065" w:type="dxa"/>
          </w:tcPr>
          <w:p w14:paraId="5F958D40" w14:textId="77777777" w:rsidR="00B43551" w:rsidRPr="00BE1C02" w:rsidRDefault="00B43551" w:rsidP="00B43551">
            <w:pPr>
              <w:pStyle w:val="Heading1"/>
              <w:spacing w:before="0"/>
              <w:rPr>
                <w:rFonts w:ascii="Times New Roman" w:eastAsia="Times New Roman" w:hAnsi="Times New Roman" w:cs="Times New Roman"/>
                <w:b/>
                <w:bCs/>
                <w:color w:val="auto"/>
                <w:sz w:val="22"/>
                <w:szCs w:val="22"/>
              </w:rPr>
            </w:pPr>
          </w:p>
        </w:tc>
        <w:tc>
          <w:tcPr>
            <w:tcW w:w="3240" w:type="dxa"/>
            <w:vAlign w:val="center"/>
          </w:tcPr>
          <w:p w14:paraId="0758AFB6" w14:textId="77777777" w:rsidR="00B43551" w:rsidRPr="00BE1C02" w:rsidRDefault="00B43551" w:rsidP="00B43551">
            <w:pPr>
              <w:pStyle w:val="Heading1"/>
              <w:spacing w:before="0"/>
              <w:rPr>
                <w:rFonts w:ascii="Times New Roman" w:eastAsia="Times New Roman" w:hAnsi="Times New Roman" w:cs="Times New Roman"/>
                <w:color w:val="auto"/>
                <w:sz w:val="22"/>
                <w:szCs w:val="22"/>
              </w:rPr>
            </w:pPr>
            <w:r w:rsidRPr="00BE1C02">
              <w:rPr>
                <w:rFonts w:ascii="Times New Roman" w:eastAsia="Times New Roman" w:hAnsi="Times New Roman" w:cs="Times New Roman"/>
                <w:color w:val="auto"/>
                <w:sz w:val="22"/>
                <w:szCs w:val="22"/>
              </w:rPr>
              <w:t>6 cm diameter petri dish</w:t>
            </w:r>
          </w:p>
        </w:tc>
        <w:tc>
          <w:tcPr>
            <w:tcW w:w="1800" w:type="dxa"/>
            <w:vAlign w:val="center"/>
          </w:tcPr>
          <w:p w14:paraId="70599C53" w14:textId="77777777" w:rsidR="00B43551" w:rsidRPr="00BE1C02" w:rsidRDefault="00B43551" w:rsidP="00B43551">
            <w:pPr>
              <w:rPr>
                <w:rFonts w:ascii="Times New Roman" w:hAnsi="Times New Roman" w:cs="Times New Roman"/>
              </w:rPr>
            </w:pPr>
            <w:r w:rsidRPr="00BE1C02">
              <w:rPr>
                <w:rFonts w:ascii="Times New Roman" w:hAnsi="Times New Roman" w:cs="Times New Roman"/>
              </w:rPr>
              <w:t>NEST</w:t>
            </w:r>
          </w:p>
        </w:tc>
        <w:tc>
          <w:tcPr>
            <w:tcW w:w="1980" w:type="dxa"/>
            <w:vAlign w:val="center"/>
          </w:tcPr>
          <w:p w14:paraId="38CF19BC" w14:textId="77777777" w:rsidR="00B43551" w:rsidRPr="00BE1C02" w:rsidRDefault="00B43551" w:rsidP="00B43551">
            <w:pPr>
              <w:rPr>
                <w:rFonts w:ascii="Times New Roman" w:hAnsi="Times New Roman" w:cs="Times New Roman"/>
              </w:rPr>
            </w:pPr>
            <w:r w:rsidRPr="00BE1C02">
              <w:rPr>
                <w:rFonts w:ascii="Times New Roman" w:hAnsi="Times New Roman" w:cs="Times New Roman"/>
              </w:rPr>
              <w:t>705001</w:t>
            </w:r>
          </w:p>
        </w:tc>
      </w:tr>
      <w:tr w:rsidR="00BE1C02" w:rsidRPr="00BE1C02" w14:paraId="7125D7DF" w14:textId="77777777" w:rsidTr="006D5BF9">
        <w:trPr>
          <w:jc w:val="center"/>
        </w:trPr>
        <w:tc>
          <w:tcPr>
            <w:tcW w:w="2065" w:type="dxa"/>
          </w:tcPr>
          <w:p w14:paraId="33A58527" w14:textId="77777777" w:rsidR="00B43551" w:rsidRPr="00BE1C02" w:rsidRDefault="00B43551" w:rsidP="00B43551">
            <w:pPr>
              <w:pStyle w:val="Heading1"/>
              <w:spacing w:before="0"/>
              <w:rPr>
                <w:rFonts w:ascii="Times New Roman" w:eastAsia="Times New Roman" w:hAnsi="Times New Roman" w:cs="Times New Roman"/>
                <w:b/>
                <w:bCs/>
                <w:color w:val="auto"/>
                <w:sz w:val="22"/>
                <w:szCs w:val="22"/>
              </w:rPr>
            </w:pPr>
          </w:p>
        </w:tc>
        <w:tc>
          <w:tcPr>
            <w:tcW w:w="3240" w:type="dxa"/>
            <w:vAlign w:val="center"/>
          </w:tcPr>
          <w:p w14:paraId="6FF1EA6E" w14:textId="77777777" w:rsidR="00B43551" w:rsidRPr="00BE1C02" w:rsidRDefault="00B43551" w:rsidP="00B43551">
            <w:pPr>
              <w:pStyle w:val="Heading1"/>
              <w:spacing w:before="0"/>
              <w:rPr>
                <w:rFonts w:ascii="Times New Roman" w:eastAsia="Times New Roman" w:hAnsi="Times New Roman" w:cs="Times New Roman"/>
                <w:color w:val="auto"/>
                <w:sz w:val="22"/>
                <w:szCs w:val="22"/>
              </w:rPr>
            </w:pPr>
            <w:r w:rsidRPr="00BE1C02">
              <w:rPr>
                <w:rFonts w:ascii="Times New Roman" w:eastAsia="Times New Roman" w:hAnsi="Times New Roman" w:cs="Times New Roman"/>
                <w:color w:val="auto"/>
                <w:sz w:val="22"/>
                <w:szCs w:val="22"/>
              </w:rPr>
              <w:t>9 cm diameter petri dish</w:t>
            </w:r>
          </w:p>
        </w:tc>
        <w:tc>
          <w:tcPr>
            <w:tcW w:w="1800" w:type="dxa"/>
            <w:vAlign w:val="center"/>
          </w:tcPr>
          <w:p w14:paraId="2EBB5FD2" w14:textId="77777777" w:rsidR="00B43551" w:rsidRPr="00BE1C02" w:rsidRDefault="00B43551" w:rsidP="00B43551">
            <w:pPr>
              <w:rPr>
                <w:rFonts w:ascii="Times New Roman" w:hAnsi="Times New Roman" w:cs="Times New Roman"/>
              </w:rPr>
            </w:pPr>
            <w:r w:rsidRPr="00BE1C02">
              <w:rPr>
                <w:rFonts w:ascii="Times New Roman" w:hAnsi="Times New Roman" w:cs="Times New Roman"/>
              </w:rPr>
              <w:t>NEST</w:t>
            </w:r>
          </w:p>
        </w:tc>
        <w:tc>
          <w:tcPr>
            <w:tcW w:w="1980" w:type="dxa"/>
            <w:vAlign w:val="center"/>
          </w:tcPr>
          <w:p w14:paraId="6557B774" w14:textId="77777777" w:rsidR="00B43551" w:rsidRPr="00BE1C02" w:rsidRDefault="00B43551" w:rsidP="00B43551">
            <w:pPr>
              <w:rPr>
                <w:rFonts w:ascii="Times New Roman" w:hAnsi="Times New Roman" w:cs="Times New Roman"/>
              </w:rPr>
            </w:pPr>
            <w:r w:rsidRPr="00BE1C02">
              <w:rPr>
                <w:rFonts w:ascii="Times New Roman" w:hAnsi="Times New Roman" w:cs="Times New Roman"/>
              </w:rPr>
              <w:t>752004</w:t>
            </w:r>
          </w:p>
        </w:tc>
      </w:tr>
      <w:tr w:rsidR="00BE1C02" w:rsidRPr="00BE1C02" w14:paraId="13E9BB82" w14:textId="77777777" w:rsidTr="006D5BF9">
        <w:trPr>
          <w:jc w:val="center"/>
        </w:trPr>
        <w:tc>
          <w:tcPr>
            <w:tcW w:w="2065" w:type="dxa"/>
          </w:tcPr>
          <w:p w14:paraId="53D77415" w14:textId="77777777" w:rsidR="00B43551" w:rsidRPr="00BE1C02" w:rsidRDefault="00B43551" w:rsidP="00B43551">
            <w:pPr>
              <w:pStyle w:val="Heading1"/>
              <w:spacing w:before="0"/>
              <w:rPr>
                <w:rFonts w:ascii="Times New Roman" w:eastAsia="Times New Roman" w:hAnsi="Times New Roman" w:cs="Times New Roman"/>
                <w:b/>
                <w:bCs/>
                <w:color w:val="auto"/>
                <w:sz w:val="22"/>
                <w:szCs w:val="22"/>
              </w:rPr>
            </w:pPr>
          </w:p>
        </w:tc>
        <w:tc>
          <w:tcPr>
            <w:tcW w:w="3240" w:type="dxa"/>
            <w:vAlign w:val="center"/>
          </w:tcPr>
          <w:p w14:paraId="0B8D1D07" w14:textId="77777777" w:rsidR="00B43551" w:rsidRPr="00BE1C02" w:rsidRDefault="00B43551" w:rsidP="00B43551">
            <w:pPr>
              <w:pStyle w:val="Heading1"/>
              <w:spacing w:before="0"/>
              <w:rPr>
                <w:rFonts w:ascii="Times New Roman" w:eastAsia="Times New Roman" w:hAnsi="Times New Roman" w:cs="Times New Roman"/>
                <w:b/>
                <w:bCs/>
                <w:color w:val="auto"/>
                <w:sz w:val="22"/>
                <w:szCs w:val="22"/>
              </w:rPr>
            </w:pPr>
            <w:r w:rsidRPr="00BE1C02">
              <w:rPr>
                <w:rFonts w:ascii="Times New Roman" w:eastAsia="Times New Roman" w:hAnsi="Times New Roman" w:cs="Times New Roman"/>
                <w:color w:val="auto"/>
                <w:sz w:val="22"/>
                <w:szCs w:val="22"/>
              </w:rPr>
              <w:t>1.5 ml EP tube</w:t>
            </w:r>
          </w:p>
        </w:tc>
        <w:tc>
          <w:tcPr>
            <w:tcW w:w="1800" w:type="dxa"/>
            <w:vAlign w:val="center"/>
          </w:tcPr>
          <w:p w14:paraId="3F9F4F63" w14:textId="77777777" w:rsidR="00B43551" w:rsidRPr="00BE1C02" w:rsidRDefault="00B43551" w:rsidP="00B43551">
            <w:pPr>
              <w:rPr>
                <w:rFonts w:ascii="Times New Roman" w:hAnsi="Times New Roman" w:cs="Times New Roman"/>
              </w:rPr>
            </w:pPr>
            <w:proofErr w:type="spellStart"/>
            <w:r w:rsidRPr="00BE1C02">
              <w:rPr>
                <w:rFonts w:ascii="Times New Roman" w:hAnsi="Times New Roman" w:cs="Times New Roman"/>
              </w:rPr>
              <w:t>Axygen</w:t>
            </w:r>
            <w:proofErr w:type="spellEnd"/>
          </w:p>
        </w:tc>
        <w:tc>
          <w:tcPr>
            <w:tcW w:w="1980" w:type="dxa"/>
            <w:vAlign w:val="center"/>
          </w:tcPr>
          <w:p w14:paraId="5DB56B7E" w14:textId="77777777" w:rsidR="00B43551" w:rsidRPr="00BE1C02" w:rsidRDefault="00B43551" w:rsidP="00B43551">
            <w:pPr>
              <w:rPr>
                <w:rFonts w:ascii="Times New Roman" w:hAnsi="Times New Roman" w:cs="Times New Roman"/>
              </w:rPr>
            </w:pPr>
            <w:r w:rsidRPr="00BE1C02">
              <w:rPr>
                <w:rFonts w:ascii="Times New Roman" w:hAnsi="Times New Roman" w:cs="Times New Roman"/>
              </w:rPr>
              <w:t>MCT-150-C</w:t>
            </w:r>
          </w:p>
        </w:tc>
      </w:tr>
      <w:tr w:rsidR="00BE1C02" w:rsidRPr="00BE1C02" w14:paraId="75410026" w14:textId="77777777" w:rsidTr="006D5BF9">
        <w:trPr>
          <w:jc w:val="center"/>
        </w:trPr>
        <w:tc>
          <w:tcPr>
            <w:tcW w:w="2065" w:type="dxa"/>
          </w:tcPr>
          <w:p w14:paraId="08CB31F0" w14:textId="77777777" w:rsidR="00B43551" w:rsidRPr="00BE1C02" w:rsidRDefault="00B43551" w:rsidP="00B43551">
            <w:pPr>
              <w:pStyle w:val="Heading1"/>
              <w:spacing w:before="0"/>
              <w:rPr>
                <w:rFonts w:ascii="Times New Roman" w:eastAsia="Times New Roman" w:hAnsi="Times New Roman" w:cs="Times New Roman"/>
                <w:b/>
                <w:bCs/>
                <w:color w:val="auto"/>
                <w:sz w:val="22"/>
                <w:szCs w:val="22"/>
              </w:rPr>
            </w:pPr>
          </w:p>
        </w:tc>
        <w:tc>
          <w:tcPr>
            <w:tcW w:w="3240" w:type="dxa"/>
            <w:vAlign w:val="center"/>
          </w:tcPr>
          <w:p w14:paraId="76477124" w14:textId="77777777" w:rsidR="00B43551" w:rsidRPr="00BE1C02" w:rsidRDefault="00B43551" w:rsidP="00B43551">
            <w:pPr>
              <w:pStyle w:val="Heading1"/>
              <w:spacing w:before="0"/>
              <w:rPr>
                <w:rFonts w:ascii="Times New Roman" w:eastAsia="Times New Roman" w:hAnsi="Times New Roman" w:cs="Times New Roman"/>
                <w:b/>
                <w:bCs/>
                <w:color w:val="auto"/>
                <w:sz w:val="22"/>
                <w:szCs w:val="22"/>
              </w:rPr>
            </w:pPr>
            <w:proofErr w:type="spellStart"/>
            <w:r w:rsidRPr="00BE1C02">
              <w:rPr>
                <w:rFonts w:ascii="Times New Roman" w:eastAsia="Times New Roman" w:hAnsi="Times New Roman" w:cs="Times New Roman"/>
                <w:color w:val="auto"/>
                <w:sz w:val="22"/>
                <w:szCs w:val="22"/>
              </w:rPr>
              <w:t>Empore</w:t>
            </w:r>
            <w:proofErr w:type="spellEnd"/>
            <w:r w:rsidRPr="00BE1C02">
              <w:rPr>
                <w:rFonts w:ascii="Times New Roman" w:eastAsia="Times New Roman" w:hAnsi="Times New Roman" w:cs="Times New Roman"/>
                <w:color w:val="auto"/>
                <w:sz w:val="22"/>
                <w:szCs w:val="22"/>
              </w:rPr>
              <w:t xml:space="preserve"> C18 47mm Extraction Disks</w:t>
            </w:r>
          </w:p>
        </w:tc>
        <w:tc>
          <w:tcPr>
            <w:tcW w:w="1800" w:type="dxa"/>
            <w:vAlign w:val="center"/>
          </w:tcPr>
          <w:p w14:paraId="2DCC71AF" w14:textId="77777777" w:rsidR="00B43551" w:rsidRPr="00BE1C02" w:rsidRDefault="00B43551" w:rsidP="00B43551">
            <w:pPr>
              <w:rPr>
                <w:rFonts w:ascii="Times New Roman" w:hAnsi="Times New Roman" w:cs="Times New Roman"/>
              </w:rPr>
            </w:pPr>
            <w:r w:rsidRPr="00BE1C02">
              <w:rPr>
                <w:rFonts w:ascii="Times New Roman" w:hAnsi="Times New Roman" w:cs="Times New Roman"/>
              </w:rPr>
              <w:t>3M</w:t>
            </w:r>
          </w:p>
        </w:tc>
        <w:tc>
          <w:tcPr>
            <w:tcW w:w="1980" w:type="dxa"/>
            <w:vAlign w:val="center"/>
          </w:tcPr>
          <w:p w14:paraId="173206F1" w14:textId="77777777" w:rsidR="00B43551" w:rsidRPr="00BE1C02" w:rsidRDefault="00B43551" w:rsidP="00B43551">
            <w:pPr>
              <w:rPr>
                <w:rFonts w:ascii="Times New Roman" w:hAnsi="Times New Roman" w:cs="Times New Roman"/>
              </w:rPr>
            </w:pPr>
            <w:r w:rsidRPr="00BE1C02">
              <w:rPr>
                <w:rFonts w:ascii="Times New Roman" w:hAnsi="Times New Roman" w:cs="Times New Roman"/>
              </w:rPr>
              <w:t>66883-U</w:t>
            </w:r>
          </w:p>
        </w:tc>
      </w:tr>
      <w:tr w:rsidR="00BE1C02" w:rsidRPr="00BE1C02" w14:paraId="04DD6E4A" w14:textId="77777777" w:rsidTr="006D5BF9">
        <w:trPr>
          <w:jc w:val="center"/>
        </w:trPr>
        <w:tc>
          <w:tcPr>
            <w:tcW w:w="2065" w:type="dxa"/>
          </w:tcPr>
          <w:p w14:paraId="59AF9F46" w14:textId="77777777" w:rsidR="00B43551" w:rsidRPr="00BE1C02" w:rsidRDefault="00B43551" w:rsidP="00B43551">
            <w:pPr>
              <w:pStyle w:val="Heading1"/>
              <w:spacing w:before="0"/>
              <w:rPr>
                <w:rFonts w:ascii="Times New Roman" w:eastAsia="Times New Roman" w:hAnsi="Times New Roman" w:cs="Times New Roman"/>
                <w:b/>
                <w:bCs/>
                <w:color w:val="auto"/>
                <w:sz w:val="22"/>
                <w:szCs w:val="22"/>
              </w:rPr>
            </w:pPr>
          </w:p>
        </w:tc>
        <w:tc>
          <w:tcPr>
            <w:tcW w:w="3240" w:type="dxa"/>
            <w:vAlign w:val="center"/>
          </w:tcPr>
          <w:p w14:paraId="417E28CE" w14:textId="77777777" w:rsidR="00B43551" w:rsidRPr="00BE1C02" w:rsidRDefault="00B43551" w:rsidP="00B43551">
            <w:pPr>
              <w:pStyle w:val="Heading1"/>
              <w:spacing w:before="0"/>
              <w:rPr>
                <w:rFonts w:ascii="Times New Roman" w:eastAsia="Times New Roman" w:hAnsi="Times New Roman" w:cs="Times New Roman"/>
                <w:b/>
                <w:bCs/>
                <w:color w:val="auto"/>
                <w:sz w:val="22"/>
                <w:szCs w:val="22"/>
              </w:rPr>
            </w:pPr>
            <w:r w:rsidRPr="00BE1C02">
              <w:rPr>
                <w:rFonts w:ascii="Times New Roman" w:eastAsiaTheme="minorEastAsia" w:hAnsi="Times New Roman" w:cs="Times New Roman"/>
                <w:color w:val="auto"/>
                <w:sz w:val="22"/>
                <w:szCs w:val="22"/>
              </w:rPr>
              <w:t>L</w:t>
            </w:r>
            <w:r w:rsidRPr="00BE1C02">
              <w:rPr>
                <w:rFonts w:ascii="Times New Roman" w:eastAsia="Times New Roman" w:hAnsi="Times New Roman" w:cs="Times New Roman"/>
                <w:color w:val="auto"/>
                <w:sz w:val="22"/>
                <w:szCs w:val="22"/>
              </w:rPr>
              <w:t>ow protein binding tubes, 1.5 mL</w:t>
            </w:r>
          </w:p>
        </w:tc>
        <w:tc>
          <w:tcPr>
            <w:tcW w:w="1800" w:type="dxa"/>
            <w:vAlign w:val="center"/>
          </w:tcPr>
          <w:p w14:paraId="1FF041A7" w14:textId="77777777" w:rsidR="00B43551" w:rsidRPr="00BE1C02" w:rsidRDefault="00B43551" w:rsidP="00B43551">
            <w:pPr>
              <w:rPr>
                <w:rFonts w:ascii="Times New Roman" w:hAnsi="Times New Roman" w:cs="Times New Roman"/>
              </w:rPr>
            </w:pPr>
            <w:proofErr w:type="spellStart"/>
            <w:r w:rsidRPr="00BE1C02">
              <w:rPr>
                <w:rFonts w:ascii="Times New Roman" w:eastAsia="Times New Roman" w:hAnsi="Times New Roman" w:cs="Times New Roman"/>
              </w:rPr>
              <w:t>Thermo</w:t>
            </w:r>
            <w:proofErr w:type="spellEnd"/>
            <w:r w:rsidRPr="00BE1C02">
              <w:rPr>
                <w:rFonts w:ascii="Times New Roman" w:eastAsia="Times New Roman" w:hAnsi="Times New Roman" w:cs="Times New Roman"/>
              </w:rPr>
              <w:t xml:space="preserve"> Fisher </w:t>
            </w:r>
          </w:p>
        </w:tc>
        <w:tc>
          <w:tcPr>
            <w:tcW w:w="1980" w:type="dxa"/>
            <w:vAlign w:val="center"/>
          </w:tcPr>
          <w:p w14:paraId="5F135CD6" w14:textId="77777777" w:rsidR="00B43551" w:rsidRPr="00BE1C02" w:rsidRDefault="00B43551" w:rsidP="00B43551">
            <w:pPr>
              <w:rPr>
                <w:rFonts w:ascii="Times New Roman" w:hAnsi="Times New Roman" w:cs="Times New Roman"/>
              </w:rPr>
            </w:pPr>
            <w:r w:rsidRPr="00BE1C02">
              <w:rPr>
                <w:rFonts w:ascii="Times New Roman" w:eastAsia="Times New Roman" w:hAnsi="Times New Roman" w:cs="Times New Roman"/>
              </w:rPr>
              <w:t>90410</w:t>
            </w:r>
          </w:p>
        </w:tc>
      </w:tr>
      <w:tr w:rsidR="00BE1C02" w:rsidRPr="00BE1C02" w14:paraId="77E6A6BF" w14:textId="77777777" w:rsidTr="006D5BF9">
        <w:trPr>
          <w:jc w:val="center"/>
        </w:trPr>
        <w:tc>
          <w:tcPr>
            <w:tcW w:w="2065" w:type="dxa"/>
          </w:tcPr>
          <w:p w14:paraId="3DDCB99E" w14:textId="77777777" w:rsidR="00B43551" w:rsidRPr="00BE1C02" w:rsidRDefault="00B43551" w:rsidP="00B43551">
            <w:pPr>
              <w:pStyle w:val="Heading1"/>
              <w:spacing w:before="0"/>
              <w:rPr>
                <w:rFonts w:ascii="Times New Roman" w:eastAsia="Times New Roman" w:hAnsi="Times New Roman" w:cs="Times New Roman"/>
                <w:b/>
                <w:bCs/>
                <w:color w:val="auto"/>
                <w:sz w:val="22"/>
                <w:szCs w:val="22"/>
              </w:rPr>
            </w:pPr>
          </w:p>
        </w:tc>
        <w:tc>
          <w:tcPr>
            <w:tcW w:w="3240" w:type="dxa"/>
            <w:vAlign w:val="center"/>
          </w:tcPr>
          <w:p w14:paraId="57C9A6BB" w14:textId="77777777" w:rsidR="00B43551" w:rsidRPr="00BE1C02" w:rsidRDefault="00B43551" w:rsidP="00B43551">
            <w:pPr>
              <w:pStyle w:val="Heading1"/>
              <w:spacing w:before="0"/>
              <w:rPr>
                <w:rFonts w:ascii="Times New Roman" w:eastAsia="Times New Roman" w:hAnsi="Times New Roman" w:cs="Times New Roman"/>
                <w:b/>
                <w:bCs/>
                <w:color w:val="auto"/>
                <w:sz w:val="22"/>
                <w:szCs w:val="22"/>
              </w:rPr>
            </w:pPr>
            <w:r w:rsidRPr="00BE1C02">
              <w:rPr>
                <w:rFonts w:ascii="Times New Roman" w:eastAsiaTheme="minorEastAsia" w:hAnsi="Times New Roman" w:cs="Times New Roman"/>
                <w:color w:val="auto"/>
                <w:sz w:val="22"/>
                <w:szCs w:val="22"/>
              </w:rPr>
              <w:t>QSP standard tips</w:t>
            </w:r>
          </w:p>
        </w:tc>
        <w:tc>
          <w:tcPr>
            <w:tcW w:w="1800" w:type="dxa"/>
            <w:vAlign w:val="center"/>
          </w:tcPr>
          <w:p w14:paraId="6E0E46F2" w14:textId="77777777" w:rsidR="00B43551" w:rsidRPr="00BE1C02" w:rsidRDefault="00B43551" w:rsidP="00B43551">
            <w:pPr>
              <w:rPr>
                <w:rFonts w:ascii="Times New Roman" w:hAnsi="Times New Roman" w:cs="Times New Roman"/>
              </w:rPr>
            </w:pPr>
            <w:proofErr w:type="spellStart"/>
            <w:r w:rsidRPr="00BE1C02">
              <w:rPr>
                <w:rFonts w:ascii="Times New Roman" w:eastAsia="Times New Roman" w:hAnsi="Times New Roman" w:cs="Times New Roman"/>
              </w:rPr>
              <w:t>Thermo</w:t>
            </w:r>
            <w:proofErr w:type="spellEnd"/>
            <w:r w:rsidRPr="00BE1C02">
              <w:rPr>
                <w:rFonts w:ascii="Times New Roman" w:eastAsia="Times New Roman" w:hAnsi="Times New Roman" w:cs="Times New Roman"/>
              </w:rPr>
              <w:t xml:space="preserve"> Fisher </w:t>
            </w:r>
          </w:p>
        </w:tc>
        <w:tc>
          <w:tcPr>
            <w:tcW w:w="1980" w:type="dxa"/>
            <w:vAlign w:val="center"/>
          </w:tcPr>
          <w:p w14:paraId="34C4AB26" w14:textId="77777777" w:rsidR="00B43551" w:rsidRPr="00BE1C02" w:rsidRDefault="00B43551" w:rsidP="00B43551">
            <w:pPr>
              <w:rPr>
                <w:rFonts w:ascii="Times New Roman" w:hAnsi="Times New Roman" w:cs="Times New Roman"/>
              </w:rPr>
            </w:pPr>
            <w:r w:rsidRPr="00BE1C02">
              <w:rPr>
                <w:rFonts w:ascii="Times New Roman" w:eastAsia="Times New Roman" w:hAnsi="Times New Roman" w:cs="Times New Roman"/>
              </w:rPr>
              <w:t>TLR102-Q</w:t>
            </w:r>
          </w:p>
        </w:tc>
      </w:tr>
      <w:tr w:rsidR="00BE1C02" w:rsidRPr="00BE1C02" w14:paraId="69B9D742" w14:textId="77777777" w:rsidTr="00654EDA">
        <w:trPr>
          <w:jc w:val="center"/>
        </w:trPr>
        <w:tc>
          <w:tcPr>
            <w:tcW w:w="9085" w:type="dxa"/>
            <w:gridSpan w:val="4"/>
          </w:tcPr>
          <w:p w14:paraId="6697D456" w14:textId="77777777" w:rsidR="00B43551" w:rsidRPr="00BE1C02" w:rsidRDefault="00B43551" w:rsidP="00B43551">
            <w:pPr>
              <w:pStyle w:val="Heading1"/>
              <w:spacing w:before="0"/>
              <w:rPr>
                <w:rFonts w:ascii="Times New Roman" w:eastAsia="Times New Roman" w:hAnsi="Times New Roman" w:cs="Times New Roman"/>
                <w:color w:val="auto"/>
                <w:sz w:val="22"/>
                <w:szCs w:val="22"/>
              </w:rPr>
            </w:pPr>
            <w:r w:rsidRPr="00BE1C02">
              <w:rPr>
                <w:rFonts w:ascii="Times New Roman" w:eastAsia="Times New Roman" w:hAnsi="Times New Roman" w:cs="Times New Roman"/>
                <w:i/>
                <w:iCs/>
                <w:color w:val="auto"/>
                <w:sz w:val="22"/>
                <w:szCs w:val="22"/>
              </w:rPr>
              <w:t>Instruments</w:t>
            </w:r>
          </w:p>
        </w:tc>
      </w:tr>
      <w:tr w:rsidR="00BE1C02" w:rsidRPr="00BE1C02" w14:paraId="16D7EB6D" w14:textId="77777777" w:rsidTr="006D5BF9">
        <w:trPr>
          <w:jc w:val="center"/>
        </w:trPr>
        <w:tc>
          <w:tcPr>
            <w:tcW w:w="2065" w:type="dxa"/>
          </w:tcPr>
          <w:p w14:paraId="54192A15" w14:textId="77777777" w:rsidR="00B43551" w:rsidRPr="00BE1C02" w:rsidRDefault="00B43551" w:rsidP="00B43551">
            <w:pPr>
              <w:pStyle w:val="Heading1"/>
              <w:spacing w:before="0"/>
              <w:rPr>
                <w:rFonts w:ascii="Times New Roman" w:eastAsia="Times New Roman" w:hAnsi="Times New Roman" w:cs="Times New Roman"/>
                <w:b/>
                <w:bCs/>
                <w:color w:val="auto"/>
                <w:sz w:val="22"/>
                <w:szCs w:val="22"/>
              </w:rPr>
            </w:pPr>
          </w:p>
        </w:tc>
        <w:tc>
          <w:tcPr>
            <w:tcW w:w="3240" w:type="dxa"/>
            <w:vAlign w:val="center"/>
          </w:tcPr>
          <w:p w14:paraId="647038C6" w14:textId="52B274BC" w:rsidR="00B43551" w:rsidRPr="00BE1C02" w:rsidRDefault="00B43551" w:rsidP="00B43551">
            <w:pPr>
              <w:pStyle w:val="Heading1"/>
              <w:spacing w:before="0"/>
              <w:rPr>
                <w:rFonts w:ascii="Times New Roman" w:eastAsia="Times New Roman" w:hAnsi="Times New Roman" w:cs="Times New Roman"/>
                <w:color w:val="auto"/>
                <w:sz w:val="22"/>
                <w:szCs w:val="22"/>
              </w:rPr>
            </w:pPr>
            <w:r w:rsidRPr="00BE1C02">
              <w:rPr>
                <w:rFonts w:ascii="Times New Roman" w:hAnsi="Times New Roman" w:cs="Times New Roman"/>
                <w:color w:val="auto"/>
                <w:sz w:val="22"/>
                <w:szCs w:val="22"/>
              </w:rPr>
              <w:t xml:space="preserve">Nikon CSU-W1 </w:t>
            </w:r>
            <w:proofErr w:type="spellStart"/>
            <w:r w:rsidRPr="00BE1C02">
              <w:rPr>
                <w:rFonts w:ascii="Times New Roman" w:hAnsi="Times New Roman" w:cs="Times New Roman"/>
                <w:color w:val="auto"/>
                <w:sz w:val="22"/>
                <w:szCs w:val="22"/>
              </w:rPr>
              <w:t>SoRa</w:t>
            </w:r>
            <w:proofErr w:type="spellEnd"/>
            <w:r w:rsidRPr="00BE1C02">
              <w:rPr>
                <w:rFonts w:ascii="Times New Roman" w:hAnsi="Times New Roman" w:cs="Times New Roman"/>
                <w:color w:val="auto"/>
                <w:sz w:val="22"/>
                <w:szCs w:val="22"/>
              </w:rPr>
              <w:t xml:space="preserve"> confocal microscope</w:t>
            </w:r>
          </w:p>
        </w:tc>
        <w:tc>
          <w:tcPr>
            <w:tcW w:w="1800" w:type="dxa"/>
            <w:vAlign w:val="center"/>
          </w:tcPr>
          <w:p w14:paraId="403EF945" w14:textId="16C3CE63" w:rsidR="00B43551" w:rsidRPr="00BE1C02" w:rsidRDefault="00B5346A" w:rsidP="00B43551">
            <w:pPr>
              <w:pStyle w:val="Heading1"/>
              <w:spacing w:before="0"/>
              <w:rPr>
                <w:rFonts w:ascii="Times New Roman" w:eastAsiaTheme="minorEastAsia" w:hAnsi="Times New Roman" w:cs="Times New Roman"/>
                <w:color w:val="auto"/>
                <w:sz w:val="22"/>
                <w:szCs w:val="22"/>
              </w:rPr>
            </w:pPr>
            <w:r w:rsidRPr="00BE1C02">
              <w:rPr>
                <w:rFonts w:ascii="Times New Roman" w:eastAsiaTheme="minorEastAsia" w:hAnsi="Times New Roman" w:cs="Times New Roman" w:hint="eastAsia"/>
                <w:color w:val="auto"/>
                <w:sz w:val="22"/>
                <w:szCs w:val="22"/>
              </w:rPr>
              <w:t>Nikon</w:t>
            </w:r>
          </w:p>
        </w:tc>
        <w:tc>
          <w:tcPr>
            <w:tcW w:w="1980" w:type="dxa"/>
            <w:vAlign w:val="center"/>
          </w:tcPr>
          <w:p w14:paraId="4AED90C6" w14:textId="4F4D6753" w:rsidR="00B43551" w:rsidRPr="00BE1C02" w:rsidRDefault="00B5346A" w:rsidP="00B43551">
            <w:pPr>
              <w:pStyle w:val="Heading1"/>
              <w:spacing w:before="0"/>
              <w:rPr>
                <w:rFonts w:ascii="Times New Roman" w:eastAsia="Times New Roman" w:hAnsi="Times New Roman" w:cs="Times New Roman"/>
                <w:color w:val="auto"/>
                <w:sz w:val="22"/>
                <w:szCs w:val="22"/>
              </w:rPr>
            </w:pPr>
            <w:r w:rsidRPr="00BE1C02">
              <w:rPr>
                <w:rFonts w:ascii="Times New Roman" w:eastAsia="Times New Roman" w:hAnsi="Times New Roman" w:cs="Times New Roman"/>
                <w:color w:val="auto"/>
                <w:sz w:val="22"/>
                <w:szCs w:val="22"/>
              </w:rPr>
              <w:t xml:space="preserve">CSU-W1 </w:t>
            </w:r>
            <w:proofErr w:type="spellStart"/>
            <w:r w:rsidRPr="00BE1C02">
              <w:rPr>
                <w:rFonts w:ascii="Times New Roman" w:eastAsia="Times New Roman" w:hAnsi="Times New Roman" w:cs="Times New Roman"/>
                <w:color w:val="auto"/>
                <w:sz w:val="22"/>
                <w:szCs w:val="22"/>
              </w:rPr>
              <w:t>SoRa</w:t>
            </w:r>
            <w:proofErr w:type="spellEnd"/>
          </w:p>
        </w:tc>
      </w:tr>
      <w:tr w:rsidR="00BE1C02" w:rsidRPr="00BE1C02" w14:paraId="6FA27DD3" w14:textId="77777777" w:rsidTr="006D5BF9">
        <w:trPr>
          <w:jc w:val="center"/>
        </w:trPr>
        <w:tc>
          <w:tcPr>
            <w:tcW w:w="2065" w:type="dxa"/>
          </w:tcPr>
          <w:p w14:paraId="1983EE06" w14:textId="77777777" w:rsidR="00B43551" w:rsidRPr="00BE1C02" w:rsidRDefault="00B43551" w:rsidP="00B43551">
            <w:pPr>
              <w:pStyle w:val="Heading1"/>
              <w:spacing w:before="0"/>
              <w:rPr>
                <w:rFonts w:ascii="Times New Roman" w:eastAsia="Times New Roman" w:hAnsi="Times New Roman" w:cs="Times New Roman"/>
                <w:b/>
                <w:bCs/>
                <w:color w:val="auto"/>
                <w:sz w:val="22"/>
                <w:szCs w:val="22"/>
              </w:rPr>
            </w:pPr>
          </w:p>
        </w:tc>
        <w:tc>
          <w:tcPr>
            <w:tcW w:w="3240" w:type="dxa"/>
            <w:vAlign w:val="center"/>
          </w:tcPr>
          <w:p w14:paraId="754F16FF" w14:textId="77777777" w:rsidR="00B43551" w:rsidRPr="00BE1C02" w:rsidRDefault="00B43551" w:rsidP="00B43551">
            <w:pPr>
              <w:pStyle w:val="Heading1"/>
              <w:spacing w:before="0"/>
              <w:rPr>
                <w:rFonts w:ascii="Times New Roman" w:eastAsia="Times New Roman" w:hAnsi="Times New Roman" w:cs="Times New Roman"/>
                <w:color w:val="auto"/>
                <w:sz w:val="22"/>
                <w:szCs w:val="22"/>
              </w:rPr>
            </w:pPr>
            <w:r w:rsidRPr="00BE1C02">
              <w:rPr>
                <w:rFonts w:ascii="Times New Roman" w:eastAsia="Times New Roman" w:hAnsi="Times New Roman" w:cs="Times New Roman"/>
                <w:color w:val="auto"/>
                <w:sz w:val="22"/>
                <w:szCs w:val="22"/>
              </w:rPr>
              <w:t xml:space="preserve">Fluorescence Stereo Zoom Microscope </w:t>
            </w:r>
          </w:p>
        </w:tc>
        <w:tc>
          <w:tcPr>
            <w:tcW w:w="1800" w:type="dxa"/>
            <w:vAlign w:val="center"/>
          </w:tcPr>
          <w:p w14:paraId="76322507" w14:textId="77777777" w:rsidR="00B43551" w:rsidRPr="00BE1C02" w:rsidRDefault="00B43551" w:rsidP="00B43551">
            <w:pPr>
              <w:pStyle w:val="Heading1"/>
              <w:spacing w:before="0"/>
              <w:rPr>
                <w:rFonts w:ascii="Times New Roman" w:eastAsia="Times New Roman" w:hAnsi="Times New Roman" w:cs="Times New Roman"/>
                <w:color w:val="auto"/>
                <w:sz w:val="22"/>
                <w:szCs w:val="22"/>
              </w:rPr>
            </w:pPr>
            <w:r w:rsidRPr="00BE1C02">
              <w:rPr>
                <w:rFonts w:ascii="Times New Roman" w:eastAsia="Times New Roman" w:hAnsi="Times New Roman" w:cs="Times New Roman"/>
                <w:color w:val="auto"/>
                <w:sz w:val="22"/>
                <w:szCs w:val="22"/>
              </w:rPr>
              <w:t>ZEISS</w:t>
            </w:r>
          </w:p>
        </w:tc>
        <w:tc>
          <w:tcPr>
            <w:tcW w:w="1980" w:type="dxa"/>
            <w:vAlign w:val="center"/>
          </w:tcPr>
          <w:p w14:paraId="7CC36910" w14:textId="77777777" w:rsidR="00B43551" w:rsidRPr="00BE1C02" w:rsidRDefault="00B43551" w:rsidP="00B43551">
            <w:pPr>
              <w:pStyle w:val="Heading1"/>
              <w:spacing w:before="0"/>
              <w:rPr>
                <w:rFonts w:ascii="Times New Roman" w:eastAsia="Times New Roman" w:hAnsi="Times New Roman" w:cs="Times New Roman"/>
                <w:color w:val="auto"/>
                <w:sz w:val="22"/>
                <w:szCs w:val="22"/>
              </w:rPr>
            </w:pPr>
            <w:proofErr w:type="spellStart"/>
            <w:r w:rsidRPr="00BE1C02">
              <w:rPr>
                <w:rFonts w:ascii="Times New Roman" w:eastAsia="Times New Roman" w:hAnsi="Times New Roman" w:cs="Times New Roman"/>
                <w:color w:val="auto"/>
                <w:sz w:val="22"/>
                <w:szCs w:val="22"/>
              </w:rPr>
              <w:t>Axio</w:t>
            </w:r>
            <w:proofErr w:type="spellEnd"/>
            <w:r w:rsidRPr="00BE1C02">
              <w:rPr>
                <w:rFonts w:ascii="Times New Roman" w:eastAsia="Times New Roman" w:hAnsi="Times New Roman" w:cs="Times New Roman"/>
                <w:color w:val="auto"/>
                <w:sz w:val="22"/>
                <w:szCs w:val="22"/>
              </w:rPr>
              <w:t xml:space="preserve"> Zoom.V16</w:t>
            </w:r>
          </w:p>
        </w:tc>
      </w:tr>
      <w:tr w:rsidR="00BE1C02" w:rsidRPr="00BE1C02" w14:paraId="594A7F90" w14:textId="77777777" w:rsidTr="006D5BF9">
        <w:trPr>
          <w:jc w:val="center"/>
        </w:trPr>
        <w:tc>
          <w:tcPr>
            <w:tcW w:w="2065" w:type="dxa"/>
          </w:tcPr>
          <w:p w14:paraId="47C200F6" w14:textId="77777777" w:rsidR="00B43551" w:rsidRPr="00BE1C02" w:rsidRDefault="00B43551" w:rsidP="00B43551">
            <w:pPr>
              <w:pStyle w:val="Heading1"/>
              <w:spacing w:before="0"/>
              <w:rPr>
                <w:rFonts w:ascii="Times New Roman" w:eastAsia="Times New Roman" w:hAnsi="Times New Roman" w:cs="Times New Roman"/>
                <w:b/>
                <w:bCs/>
                <w:color w:val="auto"/>
                <w:sz w:val="22"/>
                <w:szCs w:val="22"/>
              </w:rPr>
            </w:pPr>
          </w:p>
        </w:tc>
        <w:tc>
          <w:tcPr>
            <w:tcW w:w="3240" w:type="dxa"/>
            <w:vAlign w:val="center"/>
          </w:tcPr>
          <w:p w14:paraId="78ABBA33" w14:textId="77777777" w:rsidR="00B43551" w:rsidRPr="00BE1C02" w:rsidRDefault="00B43551" w:rsidP="00B43551">
            <w:pPr>
              <w:rPr>
                <w:rFonts w:ascii="Times New Roman" w:hAnsi="Times New Roman" w:cs="Times New Roman"/>
                <w:b/>
                <w:bCs/>
              </w:rPr>
            </w:pPr>
            <w:r w:rsidRPr="00BE1C02">
              <w:rPr>
                <w:rFonts w:ascii="Times New Roman" w:eastAsia="Times New Roman" w:hAnsi="Times New Roman" w:cs="Times New Roman"/>
              </w:rPr>
              <w:t>Vacuum drying oven</w:t>
            </w:r>
          </w:p>
        </w:tc>
        <w:tc>
          <w:tcPr>
            <w:tcW w:w="1800" w:type="dxa"/>
            <w:vAlign w:val="center"/>
          </w:tcPr>
          <w:p w14:paraId="6F1338C0" w14:textId="77777777" w:rsidR="00B43551" w:rsidRPr="00BE1C02" w:rsidRDefault="00B43551" w:rsidP="00B43551">
            <w:pPr>
              <w:rPr>
                <w:rFonts w:ascii="Times New Roman" w:hAnsi="Times New Roman" w:cs="Times New Roman"/>
              </w:rPr>
            </w:pPr>
            <w:r w:rsidRPr="00BE1C02">
              <w:rPr>
                <w:rFonts w:ascii="Times New Roman" w:hAnsi="Times New Roman" w:cs="Times New Roman"/>
              </w:rPr>
              <w:t>Shanghai YiHeng</w:t>
            </w:r>
          </w:p>
        </w:tc>
        <w:tc>
          <w:tcPr>
            <w:tcW w:w="1980" w:type="dxa"/>
            <w:vAlign w:val="center"/>
          </w:tcPr>
          <w:p w14:paraId="4F751243" w14:textId="77777777" w:rsidR="00B43551" w:rsidRPr="00BE1C02" w:rsidRDefault="00B43551" w:rsidP="00B43551">
            <w:pPr>
              <w:rPr>
                <w:rFonts w:ascii="Times New Roman" w:hAnsi="Times New Roman" w:cs="Times New Roman"/>
              </w:rPr>
            </w:pPr>
            <w:r w:rsidRPr="00BE1C02">
              <w:rPr>
                <w:rFonts w:ascii="Times New Roman" w:hAnsi="Times New Roman" w:cs="Times New Roman"/>
              </w:rPr>
              <w:t>DZF-6032</w:t>
            </w:r>
          </w:p>
        </w:tc>
      </w:tr>
      <w:tr w:rsidR="00BE1C02" w:rsidRPr="00BE1C02" w14:paraId="5E1E5FE2" w14:textId="77777777" w:rsidTr="006D5BF9">
        <w:trPr>
          <w:jc w:val="center"/>
        </w:trPr>
        <w:tc>
          <w:tcPr>
            <w:tcW w:w="2065" w:type="dxa"/>
          </w:tcPr>
          <w:p w14:paraId="1A0C8E62" w14:textId="77777777" w:rsidR="00B43551" w:rsidRPr="00BE1C02" w:rsidRDefault="00B43551" w:rsidP="00B43551">
            <w:pPr>
              <w:pStyle w:val="Heading1"/>
              <w:spacing w:before="0"/>
              <w:rPr>
                <w:rFonts w:ascii="Times New Roman" w:eastAsia="Times New Roman" w:hAnsi="Times New Roman" w:cs="Times New Roman"/>
                <w:b/>
                <w:bCs/>
                <w:color w:val="auto"/>
                <w:sz w:val="22"/>
                <w:szCs w:val="22"/>
              </w:rPr>
            </w:pPr>
          </w:p>
        </w:tc>
        <w:tc>
          <w:tcPr>
            <w:tcW w:w="3240" w:type="dxa"/>
          </w:tcPr>
          <w:p w14:paraId="6EBEFB9F" w14:textId="77777777" w:rsidR="00B43551" w:rsidRPr="00BE1C02" w:rsidRDefault="00B43551" w:rsidP="00B43551">
            <w:pPr>
              <w:rPr>
                <w:rFonts w:ascii="Times New Roman" w:hAnsi="Times New Roman" w:cs="Times New Roman"/>
                <w:b/>
                <w:bCs/>
              </w:rPr>
            </w:pPr>
            <w:r w:rsidRPr="00BE1C02">
              <w:rPr>
                <w:rFonts w:ascii="Times New Roman" w:hAnsi="Times New Roman" w:cs="Times New Roman"/>
              </w:rPr>
              <w:t>Autoclave</w:t>
            </w:r>
          </w:p>
        </w:tc>
        <w:tc>
          <w:tcPr>
            <w:tcW w:w="1800" w:type="dxa"/>
            <w:vAlign w:val="center"/>
          </w:tcPr>
          <w:p w14:paraId="2FC8018B" w14:textId="77777777" w:rsidR="00B43551" w:rsidRPr="00BE1C02" w:rsidRDefault="00B43551" w:rsidP="00B43551">
            <w:pPr>
              <w:rPr>
                <w:rFonts w:ascii="Times New Roman" w:hAnsi="Times New Roman" w:cs="Times New Roman"/>
              </w:rPr>
            </w:pPr>
            <w:r w:rsidRPr="00BE1C02">
              <w:rPr>
                <w:rFonts w:ascii="Times New Roman" w:hAnsi="Times New Roman" w:cs="Times New Roman"/>
              </w:rPr>
              <w:t>TOMY</w:t>
            </w:r>
          </w:p>
        </w:tc>
        <w:tc>
          <w:tcPr>
            <w:tcW w:w="1980" w:type="dxa"/>
            <w:vAlign w:val="center"/>
          </w:tcPr>
          <w:p w14:paraId="26EFF1DD" w14:textId="77777777" w:rsidR="00B43551" w:rsidRPr="00BE1C02" w:rsidRDefault="00B43551" w:rsidP="00B43551">
            <w:pPr>
              <w:rPr>
                <w:rFonts w:ascii="Times New Roman" w:hAnsi="Times New Roman" w:cs="Times New Roman"/>
              </w:rPr>
            </w:pPr>
            <w:r w:rsidRPr="00BE1C02">
              <w:rPr>
                <w:rFonts w:ascii="Times New Roman" w:hAnsi="Times New Roman" w:cs="Times New Roman"/>
              </w:rPr>
              <w:t>SX-700</w:t>
            </w:r>
          </w:p>
        </w:tc>
      </w:tr>
      <w:bookmarkEnd w:id="6"/>
    </w:tbl>
    <w:p w14:paraId="4BF8DFEC" w14:textId="77777777" w:rsidR="00444E37" w:rsidRPr="00BE1C02" w:rsidRDefault="00444E37" w:rsidP="00444E37">
      <w:pPr>
        <w:rPr>
          <w:rFonts w:ascii="Times New Roman" w:hAnsi="Times New Roman" w:cs="Times New Roman"/>
          <w:b/>
          <w:bCs/>
          <w:lang w:val="en"/>
        </w:rPr>
      </w:pPr>
      <w:r w:rsidRPr="00BE1C02">
        <w:rPr>
          <w:rFonts w:ascii="Times New Roman" w:hAnsi="Times New Roman" w:cs="Times New Roman"/>
          <w:b/>
          <w:bCs/>
          <w:lang w:val="en"/>
        </w:rPr>
        <w:br w:type="page"/>
      </w:r>
    </w:p>
    <w:p w14:paraId="105B5747" w14:textId="5F693193" w:rsidR="00444E37" w:rsidRPr="00BE1C02" w:rsidRDefault="00462D27" w:rsidP="00790C4B">
      <w:pPr>
        <w:spacing w:after="0" w:line="360" w:lineRule="auto"/>
        <w:rPr>
          <w:rFonts w:ascii="Times New Roman" w:hAnsi="Times New Roman" w:cs="Times New Roman"/>
          <w:sz w:val="24"/>
          <w:szCs w:val="24"/>
        </w:rPr>
      </w:pPr>
      <w:r w:rsidRPr="00BE1C02">
        <w:rPr>
          <w:rFonts w:ascii="Times New Roman" w:eastAsia="SimSun" w:hAnsi="Times New Roman" w:cs="Times New Roman"/>
          <w:b/>
          <w:bCs/>
          <w:sz w:val="24"/>
          <w:szCs w:val="24"/>
        </w:rPr>
        <w:lastRenderedPageBreak/>
        <w:t>Supplementary</w:t>
      </w:r>
      <w:r w:rsidRPr="00BE1C02">
        <w:rPr>
          <w:rFonts w:ascii="Times New Roman" w:hAnsi="Times New Roman" w:cs="Times New Roman"/>
          <w:b/>
          <w:bCs/>
          <w:sz w:val="24"/>
          <w:szCs w:val="24"/>
        </w:rPr>
        <w:t xml:space="preserve"> </w:t>
      </w:r>
      <w:r w:rsidR="00444E37" w:rsidRPr="00BE1C02">
        <w:rPr>
          <w:rFonts w:ascii="Times New Roman" w:hAnsi="Times New Roman" w:cs="Times New Roman"/>
          <w:b/>
          <w:bCs/>
          <w:sz w:val="24"/>
          <w:szCs w:val="24"/>
        </w:rPr>
        <w:t xml:space="preserve">Table </w:t>
      </w:r>
      <w:r w:rsidR="00CB59FB" w:rsidRPr="00BE1C02">
        <w:rPr>
          <w:rFonts w:ascii="Times New Roman" w:eastAsiaTheme="minorEastAsia" w:hAnsi="Times New Roman" w:cs="Times New Roman"/>
          <w:b/>
          <w:bCs/>
          <w:sz w:val="24"/>
          <w:szCs w:val="24"/>
        </w:rPr>
        <w:t>6</w:t>
      </w:r>
      <w:r w:rsidR="00444E37" w:rsidRPr="00BE1C02">
        <w:rPr>
          <w:rFonts w:ascii="Times New Roman" w:hAnsi="Times New Roman" w:cs="Times New Roman"/>
          <w:b/>
          <w:bCs/>
          <w:sz w:val="24"/>
          <w:szCs w:val="24"/>
        </w:rPr>
        <w:t>.</w:t>
      </w:r>
      <w:r w:rsidR="00444E37" w:rsidRPr="00BE1C02">
        <w:rPr>
          <w:rFonts w:ascii="Times New Roman" w:hAnsi="Times New Roman" w:cs="Times New Roman"/>
          <w:sz w:val="24"/>
          <w:szCs w:val="24"/>
        </w:rPr>
        <w:t xml:space="preserve"> MS settings for </w:t>
      </w:r>
      <w:proofErr w:type="spellStart"/>
      <w:r w:rsidR="00444E37" w:rsidRPr="00BE1C02">
        <w:rPr>
          <w:rFonts w:ascii="Times New Roman" w:hAnsi="Times New Roman" w:cs="Times New Roman"/>
          <w:sz w:val="24"/>
          <w:szCs w:val="24"/>
        </w:rPr>
        <w:t>diaPASEF</w:t>
      </w:r>
      <w:proofErr w:type="spellEnd"/>
      <w:r w:rsidR="00444E37" w:rsidRPr="00BE1C02">
        <w:rPr>
          <w:rFonts w:ascii="Times New Roman" w:hAnsi="Times New Roman" w:cs="Times New Roman"/>
          <w:sz w:val="24"/>
          <w:szCs w:val="24"/>
        </w:rPr>
        <w:t>.</w:t>
      </w:r>
    </w:p>
    <w:tbl>
      <w:tblPr>
        <w:tblW w:w="8775" w:type="dxa"/>
        <w:tblLook w:val="04A0" w:firstRow="1" w:lastRow="0" w:firstColumn="1" w:lastColumn="0" w:noHBand="0" w:noVBand="1"/>
      </w:tblPr>
      <w:tblGrid>
        <w:gridCol w:w="1133"/>
        <w:gridCol w:w="1420"/>
        <w:gridCol w:w="780"/>
        <w:gridCol w:w="660"/>
        <w:gridCol w:w="584"/>
        <w:gridCol w:w="681"/>
        <w:gridCol w:w="780"/>
        <w:gridCol w:w="706"/>
        <w:gridCol w:w="534"/>
        <w:gridCol w:w="681"/>
        <w:gridCol w:w="816"/>
      </w:tblGrid>
      <w:tr w:rsidR="00BE1C02" w:rsidRPr="00BE1C02" w14:paraId="269DFAA1" w14:textId="77777777" w:rsidTr="00985A72">
        <w:trPr>
          <w:trHeight w:val="300"/>
        </w:trPr>
        <w:tc>
          <w:tcPr>
            <w:tcW w:w="11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FF711" w14:textId="77777777" w:rsidR="00444E37" w:rsidRPr="00BE1C02" w:rsidRDefault="00444E37" w:rsidP="00985A72">
            <w:pPr>
              <w:spacing w:after="0" w:line="240" w:lineRule="auto"/>
              <w:jc w:val="center"/>
              <w:rPr>
                <w:rFonts w:ascii="Times New Roman" w:eastAsia="DengXian" w:hAnsi="Times New Roman" w:cs="Times New Roman"/>
                <w:b/>
                <w:bCs/>
              </w:rPr>
            </w:pPr>
            <w:proofErr w:type="spellStart"/>
            <w:r w:rsidRPr="00BE1C02">
              <w:rPr>
                <w:rFonts w:ascii="Times New Roman" w:eastAsia="DengXian" w:hAnsi="Times New Roman" w:cs="Times New Roman"/>
                <w:b/>
                <w:bCs/>
              </w:rPr>
              <w:t>ExpType</w:t>
            </w:r>
            <w:proofErr w:type="spellEnd"/>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1A260A77" w14:textId="77777777" w:rsidR="00444E37" w:rsidRPr="00BE1C02" w:rsidRDefault="00444E37" w:rsidP="00985A72">
            <w:pPr>
              <w:spacing w:after="0" w:line="240" w:lineRule="auto"/>
              <w:jc w:val="center"/>
              <w:rPr>
                <w:rFonts w:ascii="Times New Roman" w:eastAsia="DengXian" w:hAnsi="Times New Roman" w:cs="Times New Roman"/>
                <w:b/>
                <w:bCs/>
              </w:rPr>
            </w:pPr>
            <w:r w:rsidRPr="00BE1C02">
              <w:rPr>
                <w:rFonts w:ascii="Times New Roman" w:eastAsia="DengXian" w:hAnsi="Times New Roman" w:cs="Times New Roman"/>
                <w:b/>
                <w:bCs/>
              </w:rPr>
              <w:t>Repetitions</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406C2F0D" w14:textId="77777777" w:rsidR="00444E37" w:rsidRPr="00BE1C02" w:rsidRDefault="00444E37" w:rsidP="00985A72">
            <w:pPr>
              <w:spacing w:after="0" w:line="240" w:lineRule="auto"/>
              <w:jc w:val="center"/>
              <w:rPr>
                <w:rFonts w:ascii="Times New Roman" w:eastAsia="DengXian" w:hAnsi="Times New Roman" w:cs="Times New Roman"/>
                <w:b/>
                <w:bCs/>
              </w:rPr>
            </w:pPr>
            <w:r w:rsidRPr="00BE1C02">
              <w:rPr>
                <w:rFonts w:ascii="Times New Roman" w:eastAsia="DengXian" w:hAnsi="Times New Roman" w:cs="Times New Roman"/>
                <w:b/>
                <w:bCs/>
              </w:rPr>
              <w:t xml:space="preserve"> KA</w:t>
            </w:r>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14:paraId="1155EBEE" w14:textId="77777777" w:rsidR="00444E37" w:rsidRPr="00BE1C02" w:rsidRDefault="00444E37" w:rsidP="00985A72">
            <w:pPr>
              <w:spacing w:after="0" w:line="240" w:lineRule="auto"/>
              <w:jc w:val="center"/>
              <w:rPr>
                <w:rFonts w:ascii="Times New Roman" w:eastAsia="DengXian" w:hAnsi="Times New Roman" w:cs="Times New Roman"/>
                <w:b/>
                <w:bCs/>
              </w:rPr>
            </w:pPr>
            <w:r w:rsidRPr="00BE1C02">
              <w:rPr>
                <w:rFonts w:ascii="Times New Roman" w:eastAsia="DengXian" w:hAnsi="Times New Roman" w:cs="Times New Roman"/>
                <w:b/>
                <w:bCs/>
              </w:rPr>
              <w:t xml:space="preserve">m1   </w:t>
            </w:r>
          </w:p>
        </w:tc>
        <w:tc>
          <w:tcPr>
            <w:tcW w:w="584" w:type="dxa"/>
            <w:tcBorders>
              <w:top w:val="single" w:sz="4" w:space="0" w:color="auto"/>
              <w:left w:val="nil"/>
              <w:bottom w:val="single" w:sz="4" w:space="0" w:color="auto"/>
              <w:right w:val="single" w:sz="4" w:space="0" w:color="auto"/>
            </w:tcBorders>
            <w:shd w:val="clear" w:color="auto" w:fill="auto"/>
            <w:noWrap/>
            <w:vAlign w:val="center"/>
            <w:hideMark/>
          </w:tcPr>
          <w:p w14:paraId="2848B3A6" w14:textId="77777777" w:rsidR="00444E37" w:rsidRPr="00BE1C02" w:rsidRDefault="00444E37" w:rsidP="00985A72">
            <w:pPr>
              <w:spacing w:after="0" w:line="240" w:lineRule="auto"/>
              <w:jc w:val="center"/>
              <w:rPr>
                <w:rFonts w:ascii="Times New Roman" w:eastAsia="DengXian" w:hAnsi="Times New Roman" w:cs="Times New Roman"/>
                <w:b/>
                <w:bCs/>
              </w:rPr>
            </w:pPr>
            <w:r w:rsidRPr="00BE1C02">
              <w:rPr>
                <w:rFonts w:ascii="Times New Roman" w:eastAsia="DengXian" w:hAnsi="Times New Roman" w:cs="Times New Roman"/>
                <w:b/>
                <w:bCs/>
              </w:rPr>
              <w:t>m2</w:t>
            </w:r>
          </w:p>
        </w:tc>
        <w:tc>
          <w:tcPr>
            <w:tcW w:w="681" w:type="dxa"/>
            <w:tcBorders>
              <w:top w:val="single" w:sz="4" w:space="0" w:color="auto"/>
              <w:left w:val="nil"/>
              <w:bottom w:val="single" w:sz="4" w:space="0" w:color="auto"/>
              <w:right w:val="single" w:sz="4" w:space="0" w:color="auto"/>
            </w:tcBorders>
            <w:shd w:val="clear" w:color="auto" w:fill="auto"/>
            <w:noWrap/>
            <w:vAlign w:val="center"/>
            <w:hideMark/>
          </w:tcPr>
          <w:p w14:paraId="0820A4E6" w14:textId="77777777" w:rsidR="00444E37" w:rsidRPr="00BE1C02" w:rsidRDefault="00444E37" w:rsidP="00985A72">
            <w:pPr>
              <w:spacing w:after="0" w:line="240" w:lineRule="auto"/>
              <w:jc w:val="center"/>
              <w:rPr>
                <w:rFonts w:ascii="Times New Roman" w:eastAsia="DengXian" w:hAnsi="Times New Roman" w:cs="Times New Roman"/>
                <w:b/>
                <w:bCs/>
              </w:rPr>
            </w:pPr>
            <w:r w:rsidRPr="00BE1C02">
              <w:rPr>
                <w:rFonts w:ascii="Times New Roman" w:eastAsia="DengXian" w:hAnsi="Times New Roman" w:cs="Times New Roman"/>
                <w:b/>
                <w:bCs/>
              </w:rPr>
              <w:t>CEA</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14:paraId="6762CADE" w14:textId="77777777" w:rsidR="00444E37" w:rsidRPr="00BE1C02" w:rsidRDefault="00444E37" w:rsidP="00985A72">
            <w:pPr>
              <w:spacing w:after="0" w:line="240" w:lineRule="auto"/>
              <w:jc w:val="center"/>
              <w:rPr>
                <w:rFonts w:ascii="Times New Roman" w:eastAsia="DengXian" w:hAnsi="Times New Roman" w:cs="Times New Roman"/>
                <w:b/>
                <w:bCs/>
              </w:rPr>
            </w:pPr>
            <w:r w:rsidRPr="00BE1C02">
              <w:rPr>
                <w:rFonts w:ascii="Times New Roman" w:eastAsia="DengXian" w:hAnsi="Times New Roman" w:cs="Times New Roman"/>
                <w:b/>
                <w:bCs/>
              </w:rPr>
              <w:t>KB</w:t>
            </w:r>
          </w:p>
        </w:tc>
        <w:tc>
          <w:tcPr>
            <w:tcW w:w="706" w:type="dxa"/>
            <w:tcBorders>
              <w:top w:val="single" w:sz="4" w:space="0" w:color="auto"/>
              <w:left w:val="nil"/>
              <w:bottom w:val="single" w:sz="4" w:space="0" w:color="auto"/>
              <w:right w:val="single" w:sz="4" w:space="0" w:color="auto"/>
            </w:tcBorders>
            <w:shd w:val="clear" w:color="auto" w:fill="auto"/>
            <w:noWrap/>
            <w:vAlign w:val="center"/>
            <w:hideMark/>
          </w:tcPr>
          <w:p w14:paraId="540D9325" w14:textId="77777777" w:rsidR="00444E37" w:rsidRPr="00BE1C02" w:rsidRDefault="00444E37" w:rsidP="00985A72">
            <w:pPr>
              <w:spacing w:after="0" w:line="240" w:lineRule="auto"/>
              <w:jc w:val="center"/>
              <w:rPr>
                <w:rFonts w:ascii="Times New Roman" w:eastAsia="DengXian" w:hAnsi="Times New Roman" w:cs="Times New Roman"/>
                <w:b/>
                <w:bCs/>
              </w:rPr>
            </w:pPr>
            <w:r w:rsidRPr="00BE1C02">
              <w:rPr>
                <w:rFonts w:ascii="Times New Roman" w:eastAsia="DengXian" w:hAnsi="Times New Roman" w:cs="Times New Roman"/>
                <w:b/>
                <w:bCs/>
              </w:rPr>
              <w:t xml:space="preserve"> m3</w:t>
            </w:r>
          </w:p>
        </w:tc>
        <w:tc>
          <w:tcPr>
            <w:tcW w:w="534" w:type="dxa"/>
            <w:tcBorders>
              <w:top w:val="single" w:sz="4" w:space="0" w:color="auto"/>
              <w:left w:val="nil"/>
              <w:bottom w:val="single" w:sz="4" w:space="0" w:color="auto"/>
              <w:right w:val="single" w:sz="4" w:space="0" w:color="auto"/>
            </w:tcBorders>
            <w:shd w:val="clear" w:color="auto" w:fill="auto"/>
            <w:noWrap/>
            <w:vAlign w:val="center"/>
            <w:hideMark/>
          </w:tcPr>
          <w:p w14:paraId="27D2CCE2" w14:textId="77777777" w:rsidR="00444E37" w:rsidRPr="00BE1C02" w:rsidRDefault="00444E37" w:rsidP="00985A72">
            <w:pPr>
              <w:spacing w:after="0" w:line="240" w:lineRule="auto"/>
              <w:jc w:val="center"/>
              <w:rPr>
                <w:rFonts w:ascii="Times New Roman" w:eastAsia="DengXian" w:hAnsi="Times New Roman" w:cs="Times New Roman"/>
                <w:b/>
                <w:bCs/>
              </w:rPr>
            </w:pPr>
            <w:r w:rsidRPr="00BE1C02">
              <w:rPr>
                <w:rFonts w:ascii="Times New Roman" w:eastAsia="DengXian" w:hAnsi="Times New Roman" w:cs="Times New Roman"/>
                <w:b/>
                <w:bCs/>
              </w:rPr>
              <w:t>m4</w:t>
            </w:r>
          </w:p>
        </w:tc>
        <w:tc>
          <w:tcPr>
            <w:tcW w:w="681" w:type="dxa"/>
            <w:tcBorders>
              <w:top w:val="single" w:sz="4" w:space="0" w:color="auto"/>
              <w:left w:val="nil"/>
              <w:bottom w:val="single" w:sz="4" w:space="0" w:color="auto"/>
              <w:right w:val="single" w:sz="4" w:space="0" w:color="auto"/>
            </w:tcBorders>
            <w:shd w:val="clear" w:color="auto" w:fill="auto"/>
            <w:noWrap/>
            <w:vAlign w:val="center"/>
            <w:hideMark/>
          </w:tcPr>
          <w:p w14:paraId="5D0AB6CB" w14:textId="77777777" w:rsidR="00444E37" w:rsidRPr="00BE1C02" w:rsidRDefault="00444E37" w:rsidP="00985A72">
            <w:pPr>
              <w:spacing w:after="0" w:line="240" w:lineRule="auto"/>
              <w:jc w:val="center"/>
              <w:rPr>
                <w:rFonts w:ascii="Times New Roman" w:eastAsia="DengXian" w:hAnsi="Times New Roman" w:cs="Times New Roman"/>
                <w:b/>
                <w:bCs/>
              </w:rPr>
            </w:pPr>
            <w:r w:rsidRPr="00BE1C02">
              <w:rPr>
                <w:rFonts w:ascii="Times New Roman" w:eastAsia="DengXian" w:hAnsi="Times New Roman" w:cs="Times New Roman"/>
                <w:b/>
                <w:bCs/>
              </w:rPr>
              <w:t>CEB</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14:paraId="7F136887" w14:textId="77777777" w:rsidR="00444E37" w:rsidRPr="00BE1C02" w:rsidRDefault="00444E37" w:rsidP="00985A72">
            <w:pPr>
              <w:spacing w:after="0" w:line="240" w:lineRule="auto"/>
              <w:jc w:val="center"/>
              <w:rPr>
                <w:rFonts w:ascii="Times New Roman" w:eastAsia="DengXian" w:hAnsi="Times New Roman" w:cs="Times New Roman"/>
                <w:b/>
                <w:bCs/>
              </w:rPr>
            </w:pPr>
            <w:r w:rsidRPr="00BE1C02">
              <w:rPr>
                <w:rFonts w:ascii="Times New Roman" w:eastAsia="DengXian" w:hAnsi="Times New Roman" w:cs="Times New Roman"/>
                <w:b/>
                <w:bCs/>
              </w:rPr>
              <w:t>Steps</w:t>
            </w:r>
          </w:p>
        </w:tc>
      </w:tr>
      <w:tr w:rsidR="00BE1C02" w:rsidRPr="00BE1C02" w14:paraId="5474B8CA" w14:textId="77777777" w:rsidTr="00985A72">
        <w:trPr>
          <w:trHeight w:val="285"/>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14:paraId="15A4C86F"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MS1</w:t>
            </w:r>
          </w:p>
        </w:tc>
        <w:tc>
          <w:tcPr>
            <w:tcW w:w="1420" w:type="dxa"/>
            <w:tcBorders>
              <w:top w:val="nil"/>
              <w:left w:val="nil"/>
              <w:bottom w:val="single" w:sz="4" w:space="0" w:color="auto"/>
              <w:right w:val="single" w:sz="4" w:space="0" w:color="auto"/>
            </w:tcBorders>
            <w:shd w:val="clear" w:color="auto" w:fill="auto"/>
            <w:noWrap/>
            <w:vAlign w:val="center"/>
            <w:hideMark/>
          </w:tcPr>
          <w:p w14:paraId="6DAA0AE9"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2F717C8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w:t>
            </w:r>
          </w:p>
        </w:tc>
        <w:tc>
          <w:tcPr>
            <w:tcW w:w="660" w:type="dxa"/>
            <w:tcBorders>
              <w:top w:val="nil"/>
              <w:left w:val="nil"/>
              <w:bottom w:val="single" w:sz="4" w:space="0" w:color="auto"/>
              <w:right w:val="single" w:sz="4" w:space="0" w:color="auto"/>
            </w:tcBorders>
            <w:shd w:val="clear" w:color="auto" w:fill="auto"/>
            <w:noWrap/>
            <w:vAlign w:val="center"/>
            <w:hideMark/>
          </w:tcPr>
          <w:p w14:paraId="2FC28EC6"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w:t>
            </w:r>
          </w:p>
        </w:tc>
        <w:tc>
          <w:tcPr>
            <w:tcW w:w="584" w:type="dxa"/>
            <w:tcBorders>
              <w:top w:val="nil"/>
              <w:left w:val="nil"/>
              <w:bottom w:val="single" w:sz="4" w:space="0" w:color="auto"/>
              <w:right w:val="single" w:sz="4" w:space="0" w:color="auto"/>
            </w:tcBorders>
            <w:shd w:val="clear" w:color="auto" w:fill="auto"/>
            <w:noWrap/>
            <w:vAlign w:val="center"/>
            <w:hideMark/>
          </w:tcPr>
          <w:p w14:paraId="55EC0BF5"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w:t>
            </w:r>
          </w:p>
        </w:tc>
        <w:tc>
          <w:tcPr>
            <w:tcW w:w="681" w:type="dxa"/>
            <w:tcBorders>
              <w:top w:val="nil"/>
              <w:left w:val="nil"/>
              <w:bottom w:val="single" w:sz="4" w:space="0" w:color="auto"/>
              <w:right w:val="single" w:sz="4" w:space="0" w:color="auto"/>
            </w:tcBorders>
            <w:shd w:val="clear" w:color="auto" w:fill="auto"/>
            <w:noWrap/>
            <w:vAlign w:val="center"/>
            <w:hideMark/>
          </w:tcPr>
          <w:p w14:paraId="5B93A186"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w:t>
            </w:r>
          </w:p>
        </w:tc>
        <w:tc>
          <w:tcPr>
            <w:tcW w:w="780" w:type="dxa"/>
            <w:tcBorders>
              <w:top w:val="nil"/>
              <w:left w:val="nil"/>
              <w:bottom w:val="single" w:sz="4" w:space="0" w:color="auto"/>
              <w:right w:val="single" w:sz="4" w:space="0" w:color="auto"/>
            </w:tcBorders>
            <w:shd w:val="clear" w:color="auto" w:fill="auto"/>
            <w:noWrap/>
            <w:vAlign w:val="center"/>
            <w:hideMark/>
          </w:tcPr>
          <w:p w14:paraId="49A8849F"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w:t>
            </w:r>
          </w:p>
        </w:tc>
        <w:tc>
          <w:tcPr>
            <w:tcW w:w="706" w:type="dxa"/>
            <w:tcBorders>
              <w:top w:val="nil"/>
              <w:left w:val="nil"/>
              <w:bottom w:val="single" w:sz="4" w:space="0" w:color="auto"/>
              <w:right w:val="single" w:sz="4" w:space="0" w:color="auto"/>
            </w:tcBorders>
            <w:shd w:val="clear" w:color="auto" w:fill="auto"/>
            <w:noWrap/>
            <w:vAlign w:val="center"/>
            <w:hideMark/>
          </w:tcPr>
          <w:p w14:paraId="60F493AA"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w:t>
            </w:r>
          </w:p>
        </w:tc>
        <w:tc>
          <w:tcPr>
            <w:tcW w:w="534" w:type="dxa"/>
            <w:tcBorders>
              <w:top w:val="nil"/>
              <w:left w:val="nil"/>
              <w:bottom w:val="single" w:sz="4" w:space="0" w:color="auto"/>
              <w:right w:val="single" w:sz="4" w:space="0" w:color="auto"/>
            </w:tcBorders>
            <w:shd w:val="clear" w:color="auto" w:fill="auto"/>
            <w:noWrap/>
            <w:vAlign w:val="center"/>
            <w:hideMark/>
          </w:tcPr>
          <w:p w14:paraId="21D1BAAD"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w:t>
            </w:r>
          </w:p>
        </w:tc>
        <w:tc>
          <w:tcPr>
            <w:tcW w:w="681" w:type="dxa"/>
            <w:tcBorders>
              <w:top w:val="nil"/>
              <w:left w:val="nil"/>
              <w:bottom w:val="single" w:sz="4" w:space="0" w:color="auto"/>
              <w:right w:val="single" w:sz="4" w:space="0" w:color="auto"/>
            </w:tcBorders>
            <w:shd w:val="clear" w:color="auto" w:fill="auto"/>
            <w:noWrap/>
            <w:vAlign w:val="center"/>
            <w:hideMark/>
          </w:tcPr>
          <w:p w14:paraId="05F33121"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w:t>
            </w:r>
          </w:p>
        </w:tc>
        <w:tc>
          <w:tcPr>
            <w:tcW w:w="816" w:type="dxa"/>
            <w:tcBorders>
              <w:top w:val="nil"/>
              <w:left w:val="nil"/>
              <w:bottom w:val="single" w:sz="4" w:space="0" w:color="auto"/>
              <w:right w:val="single" w:sz="4" w:space="0" w:color="auto"/>
            </w:tcBorders>
            <w:shd w:val="clear" w:color="auto" w:fill="auto"/>
            <w:noWrap/>
            <w:vAlign w:val="center"/>
            <w:hideMark/>
          </w:tcPr>
          <w:p w14:paraId="5DB06DE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w:t>
            </w:r>
          </w:p>
        </w:tc>
      </w:tr>
      <w:tr w:rsidR="00BE1C02" w:rsidRPr="00BE1C02" w14:paraId="696C566A" w14:textId="77777777" w:rsidTr="00985A72">
        <w:trPr>
          <w:trHeight w:val="285"/>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14:paraId="1CE20BFB"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PASEF</w:t>
            </w:r>
          </w:p>
        </w:tc>
        <w:tc>
          <w:tcPr>
            <w:tcW w:w="1420" w:type="dxa"/>
            <w:tcBorders>
              <w:top w:val="nil"/>
              <w:left w:val="nil"/>
              <w:bottom w:val="single" w:sz="4" w:space="0" w:color="auto"/>
              <w:right w:val="single" w:sz="4" w:space="0" w:color="auto"/>
            </w:tcBorders>
            <w:shd w:val="clear" w:color="auto" w:fill="auto"/>
            <w:noWrap/>
            <w:vAlign w:val="center"/>
            <w:hideMark/>
          </w:tcPr>
          <w:p w14:paraId="26F2538F"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397C5158"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0.703</w:t>
            </w:r>
          </w:p>
        </w:tc>
        <w:tc>
          <w:tcPr>
            <w:tcW w:w="660" w:type="dxa"/>
            <w:tcBorders>
              <w:top w:val="nil"/>
              <w:left w:val="nil"/>
              <w:bottom w:val="single" w:sz="4" w:space="0" w:color="auto"/>
              <w:right w:val="single" w:sz="4" w:space="0" w:color="auto"/>
            </w:tcBorders>
            <w:shd w:val="clear" w:color="auto" w:fill="auto"/>
            <w:noWrap/>
            <w:vAlign w:val="center"/>
            <w:hideMark/>
          </w:tcPr>
          <w:p w14:paraId="71495FE1"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384</w:t>
            </w:r>
          </w:p>
        </w:tc>
        <w:tc>
          <w:tcPr>
            <w:tcW w:w="584" w:type="dxa"/>
            <w:tcBorders>
              <w:top w:val="nil"/>
              <w:left w:val="nil"/>
              <w:bottom w:val="single" w:sz="4" w:space="0" w:color="auto"/>
              <w:right w:val="single" w:sz="4" w:space="0" w:color="auto"/>
            </w:tcBorders>
            <w:shd w:val="clear" w:color="auto" w:fill="auto"/>
            <w:noWrap/>
            <w:vAlign w:val="center"/>
            <w:hideMark/>
          </w:tcPr>
          <w:p w14:paraId="26F01C72"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412</w:t>
            </w:r>
          </w:p>
        </w:tc>
        <w:tc>
          <w:tcPr>
            <w:tcW w:w="681" w:type="dxa"/>
            <w:tcBorders>
              <w:top w:val="nil"/>
              <w:left w:val="nil"/>
              <w:bottom w:val="single" w:sz="4" w:space="0" w:color="auto"/>
              <w:right w:val="single" w:sz="4" w:space="0" w:color="auto"/>
            </w:tcBorders>
            <w:shd w:val="clear" w:color="auto" w:fill="auto"/>
            <w:noWrap/>
            <w:vAlign w:val="center"/>
            <w:hideMark/>
          </w:tcPr>
          <w:p w14:paraId="648015DB"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20D36799"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1.119</w:t>
            </w:r>
          </w:p>
        </w:tc>
        <w:tc>
          <w:tcPr>
            <w:tcW w:w="706" w:type="dxa"/>
            <w:tcBorders>
              <w:top w:val="nil"/>
              <w:left w:val="nil"/>
              <w:bottom w:val="single" w:sz="4" w:space="0" w:color="auto"/>
              <w:right w:val="single" w:sz="4" w:space="0" w:color="auto"/>
            </w:tcBorders>
            <w:shd w:val="clear" w:color="auto" w:fill="auto"/>
            <w:noWrap/>
            <w:vAlign w:val="center"/>
            <w:hideMark/>
          </w:tcPr>
          <w:p w14:paraId="693A27C7"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909</w:t>
            </w:r>
          </w:p>
        </w:tc>
        <w:tc>
          <w:tcPr>
            <w:tcW w:w="534" w:type="dxa"/>
            <w:tcBorders>
              <w:top w:val="nil"/>
              <w:left w:val="nil"/>
              <w:bottom w:val="single" w:sz="4" w:space="0" w:color="auto"/>
              <w:right w:val="single" w:sz="4" w:space="0" w:color="auto"/>
            </w:tcBorders>
            <w:shd w:val="clear" w:color="auto" w:fill="auto"/>
            <w:noWrap/>
            <w:vAlign w:val="center"/>
            <w:hideMark/>
          </w:tcPr>
          <w:p w14:paraId="7714FD4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681" w:type="dxa"/>
            <w:tcBorders>
              <w:top w:val="nil"/>
              <w:left w:val="nil"/>
              <w:bottom w:val="single" w:sz="4" w:space="0" w:color="auto"/>
              <w:right w:val="single" w:sz="4" w:space="0" w:color="auto"/>
            </w:tcBorders>
            <w:shd w:val="clear" w:color="auto" w:fill="auto"/>
            <w:noWrap/>
            <w:vAlign w:val="center"/>
            <w:hideMark/>
          </w:tcPr>
          <w:p w14:paraId="7B452331"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816" w:type="dxa"/>
            <w:tcBorders>
              <w:top w:val="nil"/>
              <w:left w:val="nil"/>
              <w:bottom w:val="single" w:sz="4" w:space="0" w:color="auto"/>
              <w:right w:val="single" w:sz="4" w:space="0" w:color="auto"/>
            </w:tcBorders>
            <w:shd w:val="clear" w:color="auto" w:fill="auto"/>
            <w:noWrap/>
            <w:vAlign w:val="center"/>
            <w:hideMark/>
          </w:tcPr>
          <w:p w14:paraId="26641AFE"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w:t>
            </w:r>
          </w:p>
        </w:tc>
      </w:tr>
      <w:tr w:rsidR="00BE1C02" w:rsidRPr="00BE1C02" w14:paraId="6298BD75" w14:textId="77777777" w:rsidTr="00985A72">
        <w:trPr>
          <w:trHeight w:val="285"/>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14:paraId="7C3C2008"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PASEF</w:t>
            </w:r>
          </w:p>
        </w:tc>
        <w:tc>
          <w:tcPr>
            <w:tcW w:w="1420" w:type="dxa"/>
            <w:tcBorders>
              <w:top w:val="nil"/>
              <w:left w:val="nil"/>
              <w:bottom w:val="single" w:sz="4" w:space="0" w:color="auto"/>
              <w:right w:val="single" w:sz="4" w:space="0" w:color="auto"/>
            </w:tcBorders>
            <w:shd w:val="clear" w:color="auto" w:fill="auto"/>
            <w:noWrap/>
            <w:vAlign w:val="center"/>
            <w:hideMark/>
          </w:tcPr>
          <w:p w14:paraId="29A5D8F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5A80E0D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0.717</w:t>
            </w:r>
          </w:p>
        </w:tc>
        <w:tc>
          <w:tcPr>
            <w:tcW w:w="660" w:type="dxa"/>
            <w:tcBorders>
              <w:top w:val="nil"/>
              <w:left w:val="nil"/>
              <w:bottom w:val="single" w:sz="4" w:space="0" w:color="auto"/>
              <w:right w:val="single" w:sz="4" w:space="0" w:color="auto"/>
            </w:tcBorders>
            <w:shd w:val="clear" w:color="auto" w:fill="auto"/>
            <w:noWrap/>
            <w:vAlign w:val="center"/>
            <w:hideMark/>
          </w:tcPr>
          <w:p w14:paraId="1D3E1D3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409</w:t>
            </w:r>
          </w:p>
        </w:tc>
        <w:tc>
          <w:tcPr>
            <w:tcW w:w="584" w:type="dxa"/>
            <w:tcBorders>
              <w:top w:val="nil"/>
              <w:left w:val="nil"/>
              <w:bottom w:val="single" w:sz="4" w:space="0" w:color="auto"/>
              <w:right w:val="single" w:sz="4" w:space="0" w:color="auto"/>
            </w:tcBorders>
            <w:shd w:val="clear" w:color="auto" w:fill="auto"/>
            <w:noWrap/>
            <w:vAlign w:val="center"/>
            <w:hideMark/>
          </w:tcPr>
          <w:p w14:paraId="72F314DA"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437</w:t>
            </w:r>
          </w:p>
        </w:tc>
        <w:tc>
          <w:tcPr>
            <w:tcW w:w="681" w:type="dxa"/>
            <w:tcBorders>
              <w:top w:val="nil"/>
              <w:left w:val="nil"/>
              <w:bottom w:val="single" w:sz="4" w:space="0" w:color="auto"/>
              <w:right w:val="single" w:sz="4" w:space="0" w:color="auto"/>
            </w:tcBorders>
            <w:shd w:val="clear" w:color="auto" w:fill="auto"/>
            <w:noWrap/>
            <w:vAlign w:val="center"/>
            <w:hideMark/>
          </w:tcPr>
          <w:p w14:paraId="7273DB8A"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61BA3025"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1.133</w:t>
            </w:r>
          </w:p>
        </w:tc>
        <w:tc>
          <w:tcPr>
            <w:tcW w:w="706" w:type="dxa"/>
            <w:tcBorders>
              <w:top w:val="nil"/>
              <w:left w:val="nil"/>
              <w:bottom w:val="single" w:sz="4" w:space="0" w:color="auto"/>
              <w:right w:val="single" w:sz="4" w:space="0" w:color="auto"/>
            </w:tcBorders>
            <w:shd w:val="clear" w:color="auto" w:fill="auto"/>
            <w:noWrap/>
            <w:vAlign w:val="center"/>
            <w:hideMark/>
          </w:tcPr>
          <w:p w14:paraId="3ED5F4C0"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934</w:t>
            </w:r>
          </w:p>
        </w:tc>
        <w:tc>
          <w:tcPr>
            <w:tcW w:w="534" w:type="dxa"/>
            <w:tcBorders>
              <w:top w:val="nil"/>
              <w:left w:val="nil"/>
              <w:bottom w:val="single" w:sz="4" w:space="0" w:color="auto"/>
              <w:right w:val="single" w:sz="4" w:space="0" w:color="auto"/>
            </w:tcBorders>
            <w:shd w:val="clear" w:color="auto" w:fill="auto"/>
            <w:noWrap/>
            <w:vAlign w:val="center"/>
            <w:hideMark/>
          </w:tcPr>
          <w:p w14:paraId="311B4683"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681" w:type="dxa"/>
            <w:tcBorders>
              <w:top w:val="nil"/>
              <w:left w:val="nil"/>
              <w:bottom w:val="single" w:sz="4" w:space="0" w:color="auto"/>
              <w:right w:val="single" w:sz="4" w:space="0" w:color="auto"/>
            </w:tcBorders>
            <w:shd w:val="clear" w:color="auto" w:fill="auto"/>
            <w:noWrap/>
            <w:vAlign w:val="center"/>
            <w:hideMark/>
          </w:tcPr>
          <w:p w14:paraId="7E6CE47B"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816" w:type="dxa"/>
            <w:tcBorders>
              <w:top w:val="nil"/>
              <w:left w:val="nil"/>
              <w:bottom w:val="single" w:sz="4" w:space="0" w:color="auto"/>
              <w:right w:val="single" w:sz="4" w:space="0" w:color="auto"/>
            </w:tcBorders>
            <w:shd w:val="clear" w:color="auto" w:fill="auto"/>
            <w:noWrap/>
            <w:vAlign w:val="center"/>
            <w:hideMark/>
          </w:tcPr>
          <w:p w14:paraId="32863B2B"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w:t>
            </w:r>
          </w:p>
        </w:tc>
      </w:tr>
      <w:tr w:rsidR="00BE1C02" w:rsidRPr="00BE1C02" w14:paraId="4CE622EA" w14:textId="77777777" w:rsidTr="00985A72">
        <w:trPr>
          <w:trHeight w:val="285"/>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14:paraId="18A90D5E"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PASEF</w:t>
            </w:r>
          </w:p>
        </w:tc>
        <w:tc>
          <w:tcPr>
            <w:tcW w:w="1420" w:type="dxa"/>
            <w:tcBorders>
              <w:top w:val="nil"/>
              <w:left w:val="nil"/>
              <w:bottom w:val="single" w:sz="4" w:space="0" w:color="auto"/>
              <w:right w:val="single" w:sz="4" w:space="0" w:color="auto"/>
            </w:tcBorders>
            <w:shd w:val="clear" w:color="auto" w:fill="auto"/>
            <w:noWrap/>
            <w:vAlign w:val="center"/>
            <w:hideMark/>
          </w:tcPr>
          <w:p w14:paraId="28729D27"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5003980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0.731</w:t>
            </w:r>
          </w:p>
        </w:tc>
        <w:tc>
          <w:tcPr>
            <w:tcW w:w="660" w:type="dxa"/>
            <w:tcBorders>
              <w:top w:val="nil"/>
              <w:left w:val="nil"/>
              <w:bottom w:val="single" w:sz="4" w:space="0" w:color="auto"/>
              <w:right w:val="single" w:sz="4" w:space="0" w:color="auto"/>
            </w:tcBorders>
            <w:shd w:val="clear" w:color="auto" w:fill="auto"/>
            <w:noWrap/>
            <w:vAlign w:val="center"/>
            <w:hideMark/>
          </w:tcPr>
          <w:p w14:paraId="34EBA9CB"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434</w:t>
            </w:r>
          </w:p>
        </w:tc>
        <w:tc>
          <w:tcPr>
            <w:tcW w:w="584" w:type="dxa"/>
            <w:tcBorders>
              <w:top w:val="nil"/>
              <w:left w:val="nil"/>
              <w:bottom w:val="single" w:sz="4" w:space="0" w:color="auto"/>
              <w:right w:val="single" w:sz="4" w:space="0" w:color="auto"/>
            </w:tcBorders>
            <w:shd w:val="clear" w:color="auto" w:fill="auto"/>
            <w:noWrap/>
            <w:vAlign w:val="center"/>
            <w:hideMark/>
          </w:tcPr>
          <w:p w14:paraId="4FDDB081"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462</w:t>
            </w:r>
          </w:p>
        </w:tc>
        <w:tc>
          <w:tcPr>
            <w:tcW w:w="681" w:type="dxa"/>
            <w:tcBorders>
              <w:top w:val="nil"/>
              <w:left w:val="nil"/>
              <w:bottom w:val="single" w:sz="4" w:space="0" w:color="auto"/>
              <w:right w:val="single" w:sz="4" w:space="0" w:color="auto"/>
            </w:tcBorders>
            <w:shd w:val="clear" w:color="auto" w:fill="auto"/>
            <w:noWrap/>
            <w:vAlign w:val="center"/>
            <w:hideMark/>
          </w:tcPr>
          <w:p w14:paraId="06C923F3"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6D74E802"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1.147</w:t>
            </w:r>
          </w:p>
        </w:tc>
        <w:tc>
          <w:tcPr>
            <w:tcW w:w="706" w:type="dxa"/>
            <w:tcBorders>
              <w:top w:val="nil"/>
              <w:left w:val="nil"/>
              <w:bottom w:val="single" w:sz="4" w:space="0" w:color="auto"/>
              <w:right w:val="single" w:sz="4" w:space="0" w:color="auto"/>
            </w:tcBorders>
            <w:shd w:val="clear" w:color="auto" w:fill="auto"/>
            <w:noWrap/>
            <w:vAlign w:val="center"/>
            <w:hideMark/>
          </w:tcPr>
          <w:p w14:paraId="38F5808D"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959</w:t>
            </w:r>
          </w:p>
        </w:tc>
        <w:tc>
          <w:tcPr>
            <w:tcW w:w="534" w:type="dxa"/>
            <w:tcBorders>
              <w:top w:val="nil"/>
              <w:left w:val="nil"/>
              <w:bottom w:val="single" w:sz="4" w:space="0" w:color="auto"/>
              <w:right w:val="single" w:sz="4" w:space="0" w:color="auto"/>
            </w:tcBorders>
            <w:shd w:val="clear" w:color="auto" w:fill="auto"/>
            <w:noWrap/>
            <w:vAlign w:val="center"/>
            <w:hideMark/>
          </w:tcPr>
          <w:p w14:paraId="3D516363"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681" w:type="dxa"/>
            <w:tcBorders>
              <w:top w:val="nil"/>
              <w:left w:val="nil"/>
              <w:bottom w:val="single" w:sz="4" w:space="0" w:color="auto"/>
              <w:right w:val="single" w:sz="4" w:space="0" w:color="auto"/>
            </w:tcBorders>
            <w:shd w:val="clear" w:color="auto" w:fill="auto"/>
            <w:noWrap/>
            <w:vAlign w:val="center"/>
            <w:hideMark/>
          </w:tcPr>
          <w:p w14:paraId="765E8F59"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816" w:type="dxa"/>
            <w:tcBorders>
              <w:top w:val="nil"/>
              <w:left w:val="nil"/>
              <w:bottom w:val="single" w:sz="4" w:space="0" w:color="auto"/>
              <w:right w:val="single" w:sz="4" w:space="0" w:color="auto"/>
            </w:tcBorders>
            <w:shd w:val="clear" w:color="auto" w:fill="auto"/>
            <w:noWrap/>
            <w:vAlign w:val="center"/>
            <w:hideMark/>
          </w:tcPr>
          <w:p w14:paraId="24AE46FD"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w:t>
            </w:r>
          </w:p>
        </w:tc>
      </w:tr>
      <w:tr w:rsidR="00BE1C02" w:rsidRPr="00BE1C02" w14:paraId="5260A9D7" w14:textId="77777777" w:rsidTr="00985A72">
        <w:trPr>
          <w:trHeight w:val="285"/>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14:paraId="33D63E08"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PASEF</w:t>
            </w:r>
          </w:p>
        </w:tc>
        <w:tc>
          <w:tcPr>
            <w:tcW w:w="1420" w:type="dxa"/>
            <w:tcBorders>
              <w:top w:val="nil"/>
              <w:left w:val="nil"/>
              <w:bottom w:val="single" w:sz="4" w:space="0" w:color="auto"/>
              <w:right w:val="single" w:sz="4" w:space="0" w:color="auto"/>
            </w:tcBorders>
            <w:shd w:val="clear" w:color="auto" w:fill="auto"/>
            <w:noWrap/>
            <w:vAlign w:val="center"/>
            <w:hideMark/>
          </w:tcPr>
          <w:p w14:paraId="3D167646"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21C42C3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0.745</w:t>
            </w:r>
          </w:p>
        </w:tc>
        <w:tc>
          <w:tcPr>
            <w:tcW w:w="660" w:type="dxa"/>
            <w:tcBorders>
              <w:top w:val="nil"/>
              <w:left w:val="nil"/>
              <w:bottom w:val="single" w:sz="4" w:space="0" w:color="auto"/>
              <w:right w:val="single" w:sz="4" w:space="0" w:color="auto"/>
            </w:tcBorders>
            <w:shd w:val="clear" w:color="auto" w:fill="auto"/>
            <w:noWrap/>
            <w:vAlign w:val="center"/>
            <w:hideMark/>
          </w:tcPr>
          <w:p w14:paraId="7DE09962"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459</w:t>
            </w:r>
          </w:p>
        </w:tc>
        <w:tc>
          <w:tcPr>
            <w:tcW w:w="584" w:type="dxa"/>
            <w:tcBorders>
              <w:top w:val="nil"/>
              <w:left w:val="nil"/>
              <w:bottom w:val="single" w:sz="4" w:space="0" w:color="auto"/>
              <w:right w:val="single" w:sz="4" w:space="0" w:color="auto"/>
            </w:tcBorders>
            <w:shd w:val="clear" w:color="auto" w:fill="auto"/>
            <w:noWrap/>
            <w:vAlign w:val="center"/>
            <w:hideMark/>
          </w:tcPr>
          <w:p w14:paraId="2C694448"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487</w:t>
            </w:r>
          </w:p>
        </w:tc>
        <w:tc>
          <w:tcPr>
            <w:tcW w:w="681" w:type="dxa"/>
            <w:tcBorders>
              <w:top w:val="nil"/>
              <w:left w:val="nil"/>
              <w:bottom w:val="single" w:sz="4" w:space="0" w:color="auto"/>
              <w:right w:val="single" w:sz="4" w:space="0" w:color="auto"/>
            </w:tcBorders>
            <w:shd w:val="clear" w:color="auto" w:fill="auto"/>
            <w:noWrap/>
            <w:vAlign w:val="center"/>
            <w:hideMark/>
          </w:tcPr>
          <w:p w14:paraId="5D6D4569"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440CC362"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1.161</w:t>
            </w:r>
          </w:p>
        </w:tc>
        <w:tc>
          <w:tcPr>
            <w:tcW w:w="706" w:type="dxa"/>
            <w:tcBorders>
              <w:top w:val="nil"/>
              <w:left w:val="nil"/>
              <w:bottom w:val="single" w:sz="4" w:space="0" w:color="auto"/>
              <w:right w:val="single" w:sz="4" w:space="0" w:color="auto"/>
            </w:tcBorders>
            <w:shd w:val="clear" w:color="auto" w:fill="auto"/>
            <w:noWrap/>
            <w:vAlign w:val="center"/>
            <w:hideMark/>
          </w:tcPr>
          <w:p w14:paraId="38B0523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984</w:t>
            </w:r>
          </w:p>
        </w:tc>
        <w:tc>
          <w:tcPr>
            <w:tcW w:w="534" w:type="dxa"/>
            <w:tcBorders>
              <w:top w:val="nil"/>
              <w:left w:val="nil"/>
              <w:bottom w:val="single" w:sz="4" w:space="0" w:color="auto"/>
              <w:right w:val="single" w:sz="4" w:space="0" w:color="auto"/>
            </w:tcBorders>
            <w:shd w:val="clear" w:color="auto" w:fill="auto"/>
            <w:noWrap/>
            <w:vAlign w:val="center"/>
            <w:hideMark/>
          </w:tcPr>
          <w:p w14:paraId="5F4E794B"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681" w:type="dxa"/>
            <w:tcBorders>
              <w:top w:val="nil"/>
              <w:left w:val="nil"/>
              <w:bottom w:val="single" w:sz="4" w:space="0" w:color="auto"/>
              <w:right w:val="single" w:sz="4" w:space="0" w:color="auto"/>
            </w:tcBorders>
            <w:shd w:val="clear" w:color="auto" w:fill="auto"/>
            <w:noWrap/>
            <w:vAlign w:val="center"/>
            <w:hideMark/>
          </w:tcPr>
          <w:p w14:paraId="60901B5E"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816" w:type="dxa"/>
            <w:tcBorders>
              <w:top w:val="nil"/>
              <w:left w:val="nil"/>
              <w:bottom w:val="single" w:sz="4" w:space="0" w:color="auto"/>
              <w:right w:val="single" w:sz="4" w:space="0" w:color="auto"/>
            </w:tcBorders>
            <w:shd w:val="clear" w:color="auto" w:fill="auto"/>
            <w:noWrap/>
            <w:vAlign w:val="center"/>
            <w:hideMark/>
          </w:tcPr>
          <w:p w14:paraId="1376DF49"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w:t>
            </w:r>
          </w:p>
        </w:tc>
      </w:tr>
      <w:tr w:rsidR="00BE1C02" w:rsidRPr="00BE1C02" w14:paraId="6EDBEA0F" w14:textId="77777777" w:rsidTr="00985A72">
        <w:trPr>
          <w:trHeight w:val="285"/>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14:paraId="6160916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PASEF</w:t>
            </w:r>
          </w:p>
        </w:tc>
        <w:tc>
          <w:tcPr>
            <w:tcW w:w="1420" w:type="dxa"/>
            <w:tcBorders>
              <w:top w:val="nil"/>
              <w:left w:val="nil"/>
              <w:bottom w:val="single" w:sz="4" w:space="0" w:color="auto"/>
              <w:right w:val="single" w:sz="4" w:space="0" w:color="auto"/>
            </w:tcBorders>
            <w:shd w:val="clear" w:color="auto" w:fill="auto"/>
            <w:noWrap/>
            <w:vAlign w:val="center"/>
            <w:hideMark/>
          </w:tcPr>
          <w:p w14:paraId="50B6A5EF"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0A089E4A"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0.759</w:t>
            </w:r>
          </w:p>
        </w:tc>
        <w:tc>
          <w:tcPr>
            <w:tcW w:w="660" w:type="dxa"/>
            <w:tcBorders>
              <w:top w:val="nil"/>
              <w:left w:val="nil"/>
              <w:bottom w:val="single" w:sz="4" w:space="0" w:color="auto"/>
              <w:right w:val="single" w:sz="4" w:space="0" w:color="auto"/>
            </w:tcBorders>
            <w:shd w:val="clear" w:color="auto" w:fill="auto"/>
            <w:noWrap/>
            <w:vAlign w:val="center"/>
            <w:hideMark/>
          </w:tcPr>
          <w:p w14:paraId="07AD35E8"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484</w:t>
            </w:r>
          </w:p>
        </w:tc>
        <w:tc>
          <w:tcPr>
            <w:tcW w:w="584" w:type="dxa"/>
            <w:tcBorders>
              <w:top w:val="nil"/>
              <w:left w:val="nil"/>
              <w:bottom w:val="single" w:sz="4" w:space="0" w:color="auto"/>
              <w:right w:val="single" w:sz="4" w:space="0" w:color="auto"/>
            </w:tcBorders>
            <w:shd w:val="clear" w:color="auto" w:fill="auto"/>
            <w:noWrap/>
            <w:vAlign w:val="center"/>
            <w:hideMark/>
          </w:tcPr>
          <w:p w14:paraId="1AF9C187"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512</w:t>
            </w:r>
          </w:p>
        </w:tc>
        <w:tc>
          <w:tcPr>
            <w:tcW w:w="681" w:type="dxa"/>
            <w:tcBorders>
              <w:top w:val="nil"/>
              <w:left w:val="nil"/>
              <w:bottom w:val="single" w:sz="4" w:space="0" w:color="auto"/>
              <w:right w:val="single" w:sz="4" w:space="0" w:color="auto"/>
            </w:tcBorders>
            <w:shd w:val="clear" w:color="auto" w:fill="auto"/>
            <w:noWrap/>
            <w:vAlign w:val="center"/>
            <w:hideMark/>
          </w:tcPr>
          <w:p w14:paraId="7A820D0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6A3A3C66"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1.175</w:t>
            </w:r>
          </w:p>
        </w:tc>
        <w:tc>
          <w:tcPr>
            <w:tcW w:w="706" w:type="dxa"/>
            <w:tcBorders>
              <w:top w:val="nil"/>
              <w:left w:val="nil"/>
              <w:bottom w:val="single" w:sz="4" w:space="0" w:color="auto"/>
              <w:right w:val="single" w:sz="4" w:space="0" w:color="auto"/>
            </w:tcBorders>
            <w:shd w:val="clear" w:color="auto" w:fill="auto"/>
            <w:noWrap/>
            <w:vAlign w:val="center"/>
            <w:hideMark/>
          </w:tcPr>
          <w:p w14:paraId="572C0F43"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1009</w:t>
            </w:r>
          </w:p>
        </w:tc>
        <w:tc>
          <w:tcPr>
            <w:tcW w:w="534" w:type="dxa"/>
            <w:tcBorders>
              <w:top w:val="nil"/>
              <w:left w:val="nil"/>
              <w:bottom w:val="single" w:sz="4" w:space="0" w:color="auto"/>
              <w:right w:val="single" w:sz="4" w:space="0" w:color="auto"/>
            </w:tcBorders>
            <w:shd w:val="clear" w:color="auto" w:fill="auto"/>
            <w:noWrap/>
            <w:vAlign w:val="center"/>
            <w:hideMark/>
          </w:tcPr>
          <w:p w14:paraId="505260FE"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681" w:type="dxa"/>
            <w:tcBorders>
              <w:top w:val="nil"/>
              <w:left w:val="nil"/>
              <w:bottom w:val="single" w:sz="4" w:space="0" w:color="auto"/>
              <w:right w:val="single" w:sz="4" w:space="0" w:color="auto"/>
            </w:tcBorders>
            <w:shd w:val="clear" w:color="auto" w:fill="auto"/>
            <w:noWrap/>
            <w:vAlign w:val="center"/>
            <w:hideMark/>
          </w:tcPr>
          <w:p w14:paraId="035FE072"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816" w:type="dxa"/>
            <w:tcBorders>
              <w:top w:val="nil"/>
              <w:left w:val="nil"/>
              <w:bottom w:val="single" w:sz="4" w:space="0" w:color="auto"/>
              <w:right w:val="single" w:sz="4" w:space="0" w:color="auto"/>
            </w:tcBorders>
            <w:shd w:val="clear" w:color="auto" w:fill="auto"/>
            <w:noWrap/>
            <w:vAlign w:val="center"/>
            <w:hideMark/>
          </w:tcPr>
          <w:p w14:paraId="103225AC"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w:t>
            </w:r>
          </w:p>
        </w:tc>
      </w:tr>
      <w:tr w:rsidR="00BE1C02" w:rsidRPr="00BE1C02" w14:paraId="7421DEBA" w14:textId="77777777" w:rsidTr="00985A72">
        <w:trPr>
          <w:trHeight w:val="285"/>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14:paraId="05AF3298"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PASEF</w:t>
            </w:r>
          </w:p>
        </w:tc>
        <w:tc>
          <w:tcPr>
            <w:tcW w:w="1420" w:type="dxa"/>
            <w:tcBorders>
              <w:top w:val="nil"/>
              <w:left w:val="nil"/>
              <w:bottom w:val="single" w:sz="4" w:space="0" w:color="auto"/>
              <w:right w:val="single" w:sz="4" w:space="0" w:color="auto"/>
            </w:tcBorders>
            <w:shd w:val="clear" w:color="auto" w:fill="auto"/>
            <w:noWrap/>
            <w:vAlign w:val="center"/>
            <w:hideMark/>
          </w:tcPr>
          <w:p w14:paraId="2D34AF7C"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593CFFB6"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0.774</w:t>
            </w:r>
          </w:p>
        </w:tc>
        <w:tc>
          <w:tcPr>
            <w:tcW w:w="660" w:type="dxa"/>
            <w:tcBorders>
              <w:top w:val="nil"/>
              <w:left w:val="nil"/>
              <w:bottom w:val="single" w:sz="4" w:space="0" w:color="auto"/>
              <w:right w:val="single" w:sz="4" w:space="0" w:color="auto"/>
            </w:tcBorders>
            <w:shd w:val="clear" w:color="auto" w:fill="auto"/>
            <w:noWrap/>
            <w:vAlign w:val="center"/>
            <w:hideMark/>
          </w:tcPr>
          <w:p w14:paraId="142AD6E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509</w:t>
            </w:r>
          </w:p>
        </w:tc>
        <w:tc>
          <w:tcPr>
            <w:tcW w:w="584" w:type="dxa"/>
            <w:tcBorders>
              <w:top w:val="nil"/>
              <w:left w:val="nil"/>
              <w:bottom w:val="single" w:sz="4" w:space="0" w:color="auto"/>
              <w:right w:val="single" w:sz="4" w:space="0" w:color="auto"/>
            </w:tcBorders>
            <w:shd w:val="clear" w:color="auto" w:fill="auto"/>
            <w:noWrap/>
            <w:vAlign w:val="center"/>
            <w:hideMark/>
          </w:tcPr>
          <w:p w14:paraId="4A82A046"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537</w:t>
            </w:r>
          </w:p>
        </w:tc>
        <w:tc>
          <w:tcPr>
            <w:tcW w:w="681" w:type="dxa"/>
            <w:tcBorders>
              <w:top w:val="nil"/>
              <w:left w:val="nil"/>
              <w:bottom w:val="single" w:sz="4" w:space="0" w:color="auto"/>
              <w:right w:val="single" w:sz="4" w:space="0" w:color="auto"/>
            </w:tcBorders>
            <w:shd w:val="clear" w:color="auto" w:fill="auto"/>
            <w:noWrap/>
            <w:vAlign w:val="center"/>
            <w:hideMark/>
          </w:tcPr>
          <w:p w14:paraId="104B8728"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3C8CC852"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1.189</w:t>
            </w:r>
          </w:p>
        </w:tc>
        <w:tc>
          <w:tcPr>
            <w:tcW w:w="706" w:type="dxa"/>
            <w:tcBorders>
              <w:top w:val="nil"/>
              <w:left w:val="nil"/>
              <w:bottom w:val="single" w:sz="4" w:space="0" w:color="auto"/>
              <w:right w:val="single" w:sz="4" w:space="0" w:color="auto"/>
            </w:tcBorders>
            <w:shd w:val="clear" w:color="auto" w:fill="auto"/>
            <w:noWrap/>
            <w:vAlign w:val="center"/>
            <w:hideMark/>
          </w:tcPr>
          <w:p w14:paraId="7FEDD3DE"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1034</w:t>
            </w:r>
          </w:p>
        </w:tc>
        <w:tc>
          <w:tcPr>
            <w:tcW w:w="534" w:type="dxa"/>
            <w:tcBorders>
              <w:top w:val="nil"/>
              <w:left w:val="nil"/>
              <w:bottom w:val="single" w:sz="4" w:space="0" w:color="auto"/>
              <w:right w:val="single" w:sz="4" w:space="0" w:color="auto"/>
            </w:tcBorders>
            <w:shd w:val="clear" w:color="auto" w:fill="auto"/>
            <w:noWrap/>
            <w:vAlign w:val="center"/>
            <w:hideMark/>
          </w:tcPr>
          <w:p w14:paraId="61E5E2EF"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681" w:type="dxa"/>
            <w:tcBorders>
              <w:top w:val="nil"/>
              <w:left w:val="nil"/>
              <w:bottom w:val="single" w:sz="4" w:space="0" w:color="auto"/>
              <w:right w:val="single" w:sz="4" w:space="0" w:color="auto"/>
            </w:tcBorders>
            <w:shd w:val="clear" w:color="auto" w:fill="auto"/>
            <w:noWrap/>
            <w:vAlign w:val="center"/>
            <w:hideMark/>
          </w:tcPr>
          <w:p w14:paraId="4B3FCB42"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816" w:type="dxa"/>
            <w:tcBorders>
              <w:top w:val="nil"/>
              <w:left w:val="nil"/>
              <w:bottom w:val="single" w:sz="4" w:space="0" w:color="auto"/>
              <w:right w:val="single" w:sz="4" w:space="0" w:color="auto"/>
            </w:tcBorders>
            <w:shd w:val="clear" w:color="auto" w:fill="auto"/>
            <w:noWrap/>
            <w:vAlign w:val="center"/>
            <w:hideMark/>
          </w:tcPr>
          <w:p w14:paraId="6965740C"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w:t>
            </w:r>
          </w:p>
        </w:tc>
      </w:tr>
      <w:tr w:rsidR="00BE1C02" w:rsidRPr="00BE1C02" w14:paraId="37A59FF3" w14:textId="77777777" w:rsidTr="00985A72">
        <w:trPr>
          <w:trHeight w:val="285"/>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14:paraId="526A74C3"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PASEF</w:t>
            </w:r>
          </w:p>
        </w:tc>
        <w:tc>
          <w:tcPr>
            <w:tcW w:w="1420" w:type="dxa"/>
            <w:tcBorders>
              <w:top w:val="nil"/>
              <w:left w:val="nil"/>
              <w:bottom w:val="single" w:sz="4" w:space="0" w:color="auto"/>
              <w:right w:val="single" w:sz="4" w:space="0" w:color="auto"/>
            </w:tcBorders>
            <w:shd w:val="clear" w:color="auto" w:fill="auto"/>
            <w:noWrap/>
            <w:vAlign w:val="center"/>
            <w:hideMark/>
          </w:tcPr>
          <w:p w14:paraId="590E4BF5"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1484DE28"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0.788</w:t>
            </w:r>
          </w:p>
        </w:tc>
        <w:tc>
          <w:tcPr>
            <w:tcW w:w="660" w:type="dxa"/>
            <w:tcBorders>
              <w:top w:val="nil"/>
              <w:left w:val="nil"/>
              <w:bottom w:val="single" w:sz="4" w:space="0" w:color="auto"/>
              <w:right w:val="single" w:sz="4" w:space="0" w:color="auto"/>
            </w:tcBorders>
            <w:shd w:val="clear" w:color="auto" w:fill="auto"/>
            <w:noWrap/>
            <w:vAlign w:val="center"/>
            <w:hideMark/>
          </w:tcPr>
          <w:p w14:paraId="484B6A70"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534</w:t>
            </w:r>
          </w:p>
        </w:tc>
        <w:tc>
          <w:tcPr>
            <w:tcW w:w="584" w:type="dxa"/>
            <w:tcBorders>
              <w:top w:val="nil"/>
              <w:left w:val="nil"/>
              <w:bottom w:val="single" w:sz="4" w:space="0" w:color="auto"/>
              <w:right w:val="single" w:sz="4" w:space="0" w:color="auto"/>
            </w:tcBorders>
            <w:shd w:val="clear" w:color="auto" w:fill="auto"/>
            <w:noWrap/>
            <w:vAlign w:val="center"/>
            <w:hideMark/>
          </w:tcPr>
          <w:p w14:paraId="103F3696"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562</w:t>
            </w:r>
          </w:p>
        </w:tc>
        <w:tc>
          <w:tcPr>
            <w:tcW w:w="681" w:type="dxa"/>
            <w:tcBorders>
              <w:top w:val="nil"/>
              <w:left w:val="nil"/>
              <w:bottom w:val="single" w:sz="4" w:space="0" w:color="auto"/>
              <w:right w:val="single" w:sz="4" w:space="0" w:color="auto"/>
            </w:tcBorders>
            <w:shd w:val="clear" w:color="auto" w:fill="auto"/>
            <w:noWrap/>
            <w:vAlign w:val="center"/>
            <w:hideMark/>
          </w:tcPr>
          <w:p w14:paraId="641DE18C"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6962958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1.203</w:t>
            </w:r>
          </w:p>
        </w:tc>
        <w:tc>
          <w:tcPr>
            <w:tcW w:w="706" w:type="dxa"/>
            <w:tcBorders>
              <w:top w:val="nil"/>
              <w:left w:val="nil"/>
              <w:bottom w:val="single" w:sz="4" w:space="0" w:color="auto"/>
              <w:right w:val="single" w:sz="4" w:space="0" w:color="auto"/>
            </w:tcBorders>
            <w:shd w:val="clear" w:color="auto" w:fill="auto"/>
            <w:noWrap/>
            <w:vAlign w:val="center"/>
            <w:hideMark/>
          </w:tcPr>
          <w:p w14:paraId="060EEB1C"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1059</w:t>
            </w:r>
          </w:p>
        </w:tc>
        <w:tc>
          <w:tcPr>
            <w:tcW w:w="534" w:type="dxa"/>
            <w:tcBorders>
              <w:top w:val="nil"/>
              <w:left w:val="nil"/>
              <w:bottom w:val="single" w:sz="4" w:space="0" w:color="auto"/>
              <w:right w:val="single" w:sz="4" w:space="0" w:color="auto"/>
            </w:tcBorders>
            <w:shd w:val="clear" w:color="auto" w:fill="auto"/>
            <w:noWrap/>
            <w:vAlign w:val="center"/>
            <w:hideMark/>
          </w:tcPr>
          <w:p w14:paraId="055E31D8"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681" w:type="dxa"/>
            <w:tcBorders>
              <w:top w:val="nil"/>
              <w:left w:val="nil"/>
              <w:bottom w:val="single" w:sz="4" w:space="0" w:color="auto"/>
              <w:right w:val="single" w:sz="4" w:space="0" w:color="auto"/>
            </w:tcBorders>
            <w:shd w:val="clear" w:color="auto" w:fill="auto"/>
            <w:noWrap/>
            <w:vAlign w:val="center"/>
            <w:hideMark/>
          </w:tcPr>
          <w:p w14:paraId="09AAE671"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816" w:type="dxa"/>
            <w:tcBorders>
              <w:top w:val="nil"/>
              <w:left w:val="nil"/>
              <w:bottom w:val="single" w:sz="4" w:space="0" w:color="auto"/>
              <w:right w:val="single" w:sz="4" w:space="0" w:color="auto"/>
            </w:tcBorders>
            <w:shd w:val="clear" w:color="auto" w:fill="auto"/>
            <w:noWrap/>
            <w:vAlign w:val="center"/>
            <w:hideMark/>
          </w:tcPr>
          <w:p w14:paraId="7C572EA6"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w:t>
            </w:r>
          </w:p>
        </w:tc>
      </w:tr>
      <w:tr w:rsidR="00BE1C02" w:rsidRPr="00BE1C02" w14:paraId="3E3AD9AE" w14:textId="77777777" w:rsidTr="00985A72">
        <w:trPr>
          <w:trHeight w:val="285"/>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14:paraId="67F5FAAD"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PASEF</w:t>
            </w:r>
          </w:p>
        </w:tc>
        <w:tc>
          <w:tcPr>
            <w:tcW w:w="1420" w:type="dxa"/>
            <w:tcBorders>
              <w:top w:val="nil"/>
              <w:left w:val="nil"/>
              <w:bottom w:val="single" w:sz="4" w:space="0" w:color="auto"/>
              <w:right w:val="single" w:sz="4" w:space="0" w:color="auto"/>
            </w:tcBorders>
            <w:shd w:val="clear" w:color="auto" w:fill="auto"/>
            <w:noWrap/>
            <w:vAlign w:val="center"/>
            <w:hideMark/>
          </w:tcPr>
          <w:p w14:paraId="629EB109"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7CFA9F93"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0.797</w:t>
            </w:r>
          </w:p>
        </w:tc>
        <w:tc>
          <w:tcPr>
            <w:tcW w:w="660" w:type="dxa"/>
            <w:tcBorders>
              <w:top w:val="nil"/>
              <w:left w:val="nil"/>
              <w:bottom w:val="single" w:sz="4" w:space="0" w:color="auto"/>
              <w:right w:val="single" w:sz="4" w:space="0" w:color="auto"/>
            </w:tcBorders>
            <w:shd w:val="clear" w:color="auto" w:fill="auto"/>
            <w:noWrap/>
            <w:vAlign w:val="center"/>
            <w:hideMark/>
          </w:tcPr>
          <w:p w14:paraId="35C8CD87"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384</w:t>
            </w:r>
          </w:p>
        </w:tc>
        <w:tc>
          <w:tcPr>
            <w:tcW w:w="584" w:type="dxa"/>
            <w:tcBorders>
              <w:top w:val="nil"/>
              <w:left w:val="nil"/>
              <w:bottom w:val="single" w:sz="4" w:space="0" w:color="auto"/>
              <w:right w:val="single" w:sz="4" w:space="0" w:color="auto"/>
            </w:tcBorders>
            <w:shd w:val="clear" w:color="auto" w:fill="auto"/>
            <w:noWrap/>
            <w:vAlign w:val="center"/>
            <w:hideMark/>
          </w:tcPr>
          <w:p w14:paraId="73818915"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412</w:t>
            </w:r>
          </w:p>
        </w:tc>
        <w:tc>
          <w:tcPr>
            <w:tcW w:w="681" w:type="dxa"/>
            <w:tcBorders>
              <w:top w:val="nil"/>
              <w:left w:val="nil"/>
              <w:bottom w:val="single" w:sz="4" w:space="0" w:color="auto"/>
              <w:right w:val="single" w:sz="4" w:space="0" w:color="auto"/>
            </w:tcBorders>
            <w:shd w:val="clear" w:color="auto" w:fill="auto"/>
            <w:noWrap/>
            <w:vAlign w:val="center"/>
            <w:hideMark/>
          </w:tcPr>
          <w:p w14:paraId="4B74F10D"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60505477"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1.213</w:t>
            </w:r>
          </w:p>
        </w:tc>
        <w:tc>
          <w:tcPr>
            <w:tcW w:w="706" w:type="dxa"/>
            <w:tcBorders>
              <w:top w:val="nil"/>
              <w:left w:val="nil"/>
              <w:bottom w:val="single" w:sz="4" w:space="0" w:color="auto"/>
              <w:right w:val="single" w:sz="4" w:space="0" w:color="auto"/>
            </w:tcBorders>
            <w:shd w:val="clear" w:color="auto" w:fill="auto"/>
            <w:noWrap/>
            <w:vAlign w:val="center"/>
            <w:hideMark/>
          </w:tcPr>
          <w:p w14:paraId="04C543C8"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909</w:t>
            </w:r>
          </w:p>
        </w:tc>
        <w:tc>
          <w:tcPr>
            <w:tcW w:w="534" w:type="dxa"/>
            <w:tcBorders>
              <w:top w:val="nil"/>
              <w:left w:val="nil"/>
              <w:bottom w:val="single" w:sz="4" w:space="0" w:color="auto"/>
              <w:right w:val="single" w:sz="4" w:space="0" w:color="auto"/>
            </w:tcBorders>
            <w:shd w:val="clear" w:color="auto" w:fill="auto"/>
            <w:noWrap/>
            <w:vAlign w:val="center"/>
            <w:hideMark/>
          </w:tcPr>
          <w:p w14:paraId="1EC60E60"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681" w:type="dxa"/>
            <w:tcBorders>
              <w:top w:val="nil"/>
              <w:left w:val="nil"/>
              <w:bottom w:val="single" w:sz="4" w:space="0" w:color="auto"/>
              <w:right w:val="single" w:sz="4" w:space="0" w:color="auto"/>
            </w:tcBorders>
            <w:shd w:val="clear" w:color="auto" w:fill="auto"/>
            <w:noWrap/>
            <w:vAlign w:val="center"/>
            <w:hideMark/>
          </w:tcPr>
          <w:p w14:paraId="2F222DA0"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816" w:type="dxa"/>
            <w:tcBorders>
              <w:top w:val="nil"/>
              <w:left w:val="nil"/>
              <w:bottom w:val="single" w:sz="4" w:space="0" w:color="auto"/>
              <w:right w:val="single" w:sz="4" w:space="0" w:color="auto"/>
            </w:tcBorders>
            <w:shd w:val="clear" w:color="auto" w:fill="auto"/>
            <w:noWrap/>
            <w:vAlign w:val="center"/>
            <w:hideMark/>
          </w:tcPr>
          <w:p w14:paraId="4D3D282B"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w:t>
            </w:r>
          </w:p>
        </w:tc>
      </w:tr>
      <w:tr w:rsidR="00BE1C02" w:rsidRPr="00BE1C02" w14:paraId="1328B021" w14:textId="77777777" w:rsidTr="00985A72">
        <w:trPr>
          <w:trHeight w:val="285"/>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14:paraId="72BDBCCD"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PASEF</w:t>
            </w:r>
          </w:p>
        </w:tc>
        <w:tc>
          <w:tcPr>
            <w:tcW w:w="1420" w:type="dxa"/>
            <w:tcBorders>
              <w:top w:val="nil"/>
              <w:left w:val="nil"/>
              <w:bottom w:val="single" w:sz="4" w:space="0" w:color="auto"/>
              <w:right w:val="single" w:sz="4" w:space="0" w:color="auto"/>
            </w:tcBorders>
            <w:shd w:val="clear" w:color="auto" w:fill="auto"/>
            <w:noWrap/>
            <w:vAlign w:val="center"/>
            <w:hideMark/>
          </w:tcPr>
          <w:p w14:paraId="74010772"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66878DBB"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0.811</w:t>
            </w:r>
          </w:p>
        </w:tc>
        <w:tc>
          <w:tcPr>
            <w:tcW w:w="660" w:type="dxa"/>
            <w:tcBorders>
              <w:top w:val="nil"/>
              <w:left w:val="nil"/>
              <w:bottom w:val="single" w:sz="4" w:space="0" w:color="auto"/>
              <w:right w:val="single" w:sz="4" w:space="0" w:color="auto"/>
            </w:tcBorders>
            <w:shd w:val="clear" w:color="auto" w:fill="auto"/>
            <w:noWrap/>
            <w:vAlign w:val="center"/>
            <w:hideMark/>
          </w:tcPr>
          <w:p w14:paraId="79553FBB"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409</w:t>
            </w:r>
          </w:p>
        </w:tc>
        <w:tc>
          <w:tcPr>
            <w:tcW w:w="584" w:type="dxa"/>
            <w:tcBorders>
              <w:top w:val="nil"/>
              <w:left w:val="nil"/>
              <w:bottom w:val="single" w:sz="4" w:space="0" w:color="auto"/>
              <w:right w:val="single" w:sz="4" w:space="0" w:color="auto"/>
            </w:tcBorders>
            <w:shd w:val="clear" w:color="auto" w:fill="auto"/>
            <w:noWrap/>
            <w:vAlign w:val="center"/>
            <w:hideMark/>
          </w:tcPr>
          <w:p w14:paraId="567AF25A"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437</w:t>
            </w:r>
          </w:p>
        </w:tc>
        <w:tc>
          <w:tcPr>
            <w:tcW w:w="681" w:type="dxa"/>
            <w:tcBorders>
              <w:top w:val="nil"/>
              <w:left w:val="nil"/>
              <w:bottom w:val="single" w:sz="4" w:space="0" w:color="auto"/>
              <w:right w:val="single" w:sz="4" w:space="0" w:color="auto"/>
            </w:tcBorders>
            <w:shd w:val="clear" w:color="auto" w:fill="auto"/>
            <w:noWrap/>
            <w:vAlign w:val="center"/>
            <w:hideMark/>
          </w:tcPr>
          <w:p w14:paraId="45B045A1"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166C10A6"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1.227</w:t>
            </w:r>
          </w:p>
        </w:tc>
        <w:tc>
          <w:tcPr>
            <w:tcW w:w="706" w:type="dxa"/>
            <w:tcBorders>
              <w:top w:val="nil"/>
              <w:left w:val="nil"/>
              <w:bottom w:val="single" w:sz="4" w:space="0" w:color="auto"/>
              <w:right w:val="single" w:sz="4" w:space="0" w:color="auto"/>
            </w:tcBorders>
            <w:shd w:val="clear" w:color="auto" w:fill="auto"/>
            <w:noWrap/>
            <w:vAlign w:val="center"/>
            <w:hideMark/>
          </w:tcPr>
          <w:p w14:paraId="4AC77E01"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934</w:t>
            </w:r>
          </w:p>
        </w:tc>
        <w:tc>
          <w:tcPr>
            <w:tcW w:w="534" w:type="dxa"/>
            <w:tcBorders>
              <w:top w:val="nil"/>
              <w:left w:val="nil"/>
              <w:bottom w:val="single" w:sz="4" w:space="0" w:color="auto"/>
              <w:right w:val="single" w:sz="4" w:space="0" w:color="auto"/>
            </w:tcBorders>
            <w:shd w:val="clear" w:color="auto" w:fill="auto"/>
            <w:noWrap/>
            <w:vAlign w:val="center"/>
            <w:hideMark/>
          </w:tcPr>
          <w:p w14:paraId="6239D410"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681" w:type="dxa"/>
            <w:tcBorders>
              <w:top w:val="nil"/>
              <w:left w:val="nil"/>
              <w:bottom w:val="single" w:sz="4" w:space="0" w:color="auto"/>
              <w:right w:val="single" w:sz="4" w:space="0" w:color="auto"/>
            </w:tcBorders>
            <w:shd w:val="clear" w:color="auto" w:fill="auto"/>
            <w:noWrap/>
            <w:vAlign w:val="center"/>
            <w:hideMark/>
          </w:tcPr>
          <w:p w14:paraId="5F8952A3"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816" w:type="dxa"/>
            <w:tcBorders>
              <w:top w:val="nil"/>
              <w:left w:val="nil"/>
              <w:bottom w:val="single" w:sz="4" w:space="0" w:color="auto"/>
              <w:right w:val="single" w:sz="4" w:space="0" w:color="auto"/>
            </w:tcBorders>
            <w:shd w:val="clear" w:color="auto" w:fill="auto"/>
            <w:noWrap/>
            <w:vAlign w:val="center"/>
            <w:hideMark/>
          </w:tcPr>
          <w:p w14:paraId="3234157A"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w:t>
            </w:r>
          </w:p>
        </w:tc>
      </w:tr>
      <w:tr w:rsidR="00BE1C02" w:rsidRPr="00BE1C02" w14:paraId="25FBA4CC" w14:textId="77777777" w:rsidTr="00985A72">
        <w:trPr>
          <w:trHeight w:val="285"/>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14:paraId="1AF9AE6B"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PASEF</w:t>
            </w:r>
          </w:p>
        </w:tc>
        <w:tc>
          <w:tcPr>
            <w:tcW w:w="1420" w:type="dxa"/>
            <w:tcBorders>
              <w:top w:val="nil"/>
              <w:left w:val="nil"/>
              <w:bottom w:val="single" w:sz="4" w:space="0" w:color="auto"/>
              <w:right w:val="single" w:sz="4" w:space="0" w:color="auto"/>
            </w:tcBorders>
            <w:shd w:val="clear" w:color="auto" w:fill="auto"/>
            <w:noWrap/>
            <w:vAlign w:val="center"/>
            <w:hideMark/>
          </w:tcPr>
          <w:p w14:paraId="77A4FCD5"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0F847FE7"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0.825</w:t>
            </w:r>
          </w:p>
        </w:tc>
        <w:tc>
          <w:tcPr>
            <w:tcW w:w="660" w:type="dxa"/>
            <w:tcBorders>
              <w:top w:val="nil"/>
              <w:left w:val="nil"/>
              <w:bottom w:val="single" w:sz="4" w:space="0" w:color="auto"/>
              <w:right w:val="single" w:sz="4" w:space="0" w:color="auto"/>
            </w:tcBorders>
            <w:shd w:val="clear" w:color="auto" w:fill="auto"/>
            <w:noWrap/>
            <w:vAlign w:val="center"/>
            <w:hideMark/>
          </w:tcPr>
          <w:p w14:paraId="692B7298"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434</w:t>
            </w:r>
          </w:p>
        </w:tc>
        <w:tc>
          <w:tcPr>
            <w:tcW w:w="584" w:type="dxa"/>
            <w:tcBorders>
              <w:top w:val="nil"/>
              <w:left w:val="nil"/>
              <w:bottom w:val="single" w:sz="4" w:space="0" w:color="auto"/>
              <w:right w:val="single" w:sz="4" w:space="0" w:color="auto"/>
            </w:tcBorders>
            <w:shd w:val="clear" w:color="auto" w:fill="auto"/>
            <w:noWrap/>
            <w:vAlign w:val="center"/>
            <w:hideMark/>
          </w:tcPr>
          <w:p w14:paraId="42D81B78"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462</w:t>
            </w:r>
          </w:p>
        </w:tc>
        <w:tc>
          <w:tcPr>
            <w:tcW w:w="681" w:type="dxa"/>
            <w:tcBorders>
              <w:top w:val="nil"/>
              <w:left w:val="nil"/>
              <w:bottom w:val="single" w:sz="4" w:space="0" w:color="auto"/>
              <w:right w:val="single" w:sz="4" w:space="0" w:color="auto"/>
            </w:tcBorders>
            <w:shd w:val="clear" w:color="auto" w:fill="auto"/>
            <w:noWrap/>
            <w:vAlign w:val="center"/>
            <w:hideMark/>
          </w:tcPr>
          <w:p w14:paraId="77A293CC"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330CE4B5"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1.241</w:t>
            </w:r>
          </w:p>
        </w:tc>
        <w:tc>
          <w:tcPr>
            <w:tcW w:w="706" w:type="dxa"/>
            <w:tcBorders>
              <w:top w:val="nil"/>
              <w:left w:val="nil"/>
              <w:bottom w:val="single" w:sz="4" w:space="0" w:color="auto"/>
              <w:right w:val="single" w:sz="4" w:space="0" w:color="auto"/>
            </w:tcBorders>
            <w:shd w:val="clear" w:color="auto" w:fill="auto"/>
            <w:noWrap/>
            <w:vAlign w:val="center"/>
            <w:hideMark/>
          </w:tcPr>
          <w:p w14:paraId="10AEC74D"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959</w:t>
            </w:r>
          </w:p>
        </w:tc>
        <w:tc>
          <w:tcPr>
            <w:tcW w:w="534" w:type="dxa"/>
            <w:tcBorders>
              <w:top w:val="nil"/>
              <w:left w:val="nil"/>
              <w:bottom w:val="single" w:sz="4" w:space="0" w:color="auto"/>
              <w:right w:val="single" w:sz="4" w:space="0" w:color="auto"/>
            </w:tcBorders>
            <w:shd w:val="clear" w:color="auto" w:fill="auto"/>
            <w:noWrap/>
            <w:vAlign w:val="center"/>
            <w:hideMark/>
          </w:tcPr>
          <w:p w14:paraId="1C209CC2"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681" w:type="dxa"/>
            <w:tcBorders>
              <w:top w:val="nil"/>
              <w:left w:val="nil"/>
              <w:bottom w:val="single" w:sz="4" w:space="0" w:color="auto"/>
              <w:right w:val="single" w:sz="4" w:space="0" w:color="auto"/>
            </w:tcBorders>
            <w:shd w:val="clear" w:color="auto" w:fill="auto"/>
            <w:noWrap/>
            <w:vAlign w:val="center"/>
            <w:hideMark/>
          </w:tcPr>
          <w:p w14:paraId="2A2A7267"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816" w:type="dxa"/>
            <w:tcBorders>
              <w:top w:val="nil"/>
              <w:left w:val="nil"/>
              <w:bottom w:val="single" w:sz="4" w:space="0" w:color="auto"/>
              <w:right w:val="single" w:sz="4" w:space="0" w:color="auto"/>
            </w:tcBorders>
            <w:shd w:val="clear" w:color="auto" w:fill="auto"/>
            <w:noWrap/>
            <w:vAlign w:val="center"/>
            <w:hideMark/>
          </w:tcPr>
          <w:p w14:paraId="3973AE8A"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w:t>
            </w:r>
          </w:p>
        </w:tc>
      </w:tr>
      <w:tr w:rsidR="00BE1C02" w:rsidRPr="00BE1C02" w14:paraId="767620D1" w14:textId="77777777" w:rsidTr="00985A72">
        <w:trPr>
          <w:trHeight w:val="285"/>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14:paraId="41EDF695"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PASEF</w:t>
            </w:r>
          </w:p>
        </w:tc>
        <w:tc>
          <w:tcPr>
            <w:tcW w:w="1420" w:type="dxa"/>
            <w:tcBorders>
              <w:top w:val="nil"/>
              <w:left w:val="nil"/>
              <w:bottom w:val="single" w:sz="4" w:space="0" w:color="auto"/>
              <w:right w:val="single" w:sz="4" w:space="0" w:color="auto"/>
            </w:tcBorders>
            <w:shd w:val="clear" w:color="auto" w:fill="auto"/>
            <w:noWrap/>
            <w:vAlign w:val="center"/>
            <w:hideMark/>
          </w:tcPr>
          <w:p w14:paraId="61198F1D"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2C943556"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0.839</w:t>
            </w:r>
          </w:p>
        </w:tc>
        <w:tc>
          <w:tcPr>
            <w:tcW w:w="660" w:type="dxa"/>
            <w:tcBorders>
              <w:top w:val="nil"/>
              <w:left w:val="nil"/>
              <w:bottom w:val="single" w:sz="4" w:space="0" w:color="auto"/>
              <w:right w:val="single" w:sz="4" w:space="0" w:color="auto"/>
            </w:tcBorders>
            <w:shd w:val="clear" w:color="auto" w:fill="auto"/>
            <w:noWrap/>
            <w:vAlign w:val="center"/>
            <w:hideMark/>
          </w:tcPr>
          <w:p w14:paraId="4CCEEA00"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459</w:t>
            </w:r>
          </w:p>
        </w:tc>
        <w:tc>
          <w:tcPr>
            <w:tcW w:w="584" w:type="dxa"/>
            <w:tcBorders>
              <w:top w:val="nil"/>
              <w:left w:val="nil"/>
              <w:bottom w:val="single" w:sz="4" w:space="0" w:color="auto"/>
              <w:right w:val="single" w:sz="4" w:space="0" w:color="auto"/>
            </w:tcBorders>
            <w:shd w:val="clear" w:color="auto" w:fill="auto"/>
            <w:noWrap/>
            <w:vAlign w:val="center"/>
            <w:hideMark/>
          </w:tcPr>
          <w:p w14:paraId="38F3DFF6"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487</w:t>
            </w:r>
          </w:p>
        </w:tc>
        <w:tc>
          <w:tcPr>
            <w:tcW w:w="681" w:type="dxa"/>
            <w:tcBorders>
              <w:top w:val="nil"/>
              <w:left w:val="nil"/>
              <w:bottom w:val="single" w:sz="4" w:space="0" w:color="auto"/>
              <w:right w:val="single" w:sz="4" w:space="0" w:color="auto"/>
            </w:tcBorders>
            <w:shd w:val="clear" w:color="auto" w:fill="auto"/>
            <w:noWrap/>
            <w:vAlign w:val="center"/>
            <w:hideMark/>
          </w:tcPr>
          <w:p w14:paraId="7EE3B1A9"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0023A3AC"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1.255</w:t>
            </w:r>
          </w:p>
        </w:tc>
        <w:tc>
          <w:tcPr>
            <w:tcW w:w="706" w:type="dxa"/>
            <w:tcBorders>
              <w:top w:val="nil"/>
              <w:left w:val="nil"/>
              <w:bottom w:val="single" w:sz="4" w:space="0" w:color="auto"/>
              <w:right w:val="single" w:sz="4" w:space="0" w:color="auto"/>
            </w:tcBorders>
            <w:shd w:val="clear" w:color="auto" w:fill="auto"/>
            <w:noWrap/>
            <w:vAlign w:val="center"/>
            <w:hideMark/>
          </w:tcPr>
          <w:p w14:paraId="724AB9F3"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984</w:t>
            </w:r>
          </w:p>
        </w:tc>
        <w:tc>
          <w:tcPr>
            <w:tcW w:w="534" w:type="dxa"/>
            <w:tcBorders>
              <w:top w:val="nil"/>
              <w:left w:val="nil"/>
              <w:bottom w:val="single" w:sz="4" w:space="0" w:color="auto"/>
              <w:right w:val="single" w:sz="4" w:space="0" w:color="auto"/>
            </w:tcBorders>
            <w:shd w:val="clear" w:color="auto" w:fill="auto"/>
            <w:noWrap/>
            <w:vAlign w:val="center"/>
            <w:hideMark/>
          </w:tcPr>
          <w:p w14:paraId="37CC8F86"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681" w:type="dxa"/>
            <w:tcBorders>
              <w:top w:val="nil"/>
              <w:left w:val="nil"/>
              <w:bottom w:val="single" w:sz="4" w:space="0" w:color="auto"/>
              <w:right w:val="single" w:sz="4" w:space="0" w:color="auto"/>
            </w:tcBorders>
            <w:shd w:val="clear" w:color="auto" w:fill="auto"/>
            <w:noWrap/>
            <w:vAlign w:val="center"/>
            <w:hideMark/>
          </w:tcPr>
          <w:p w14:paraId="3DAACD4A"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816" w:type="dxa"/>
            <w:tcBorders>
              <w:top w:val="nil"/>
              <w:left w:val="nil"/>
              <w:bottom w:val="single" w:sz="4" w:space="0" w:color="auto"/>
              <w:right w:val="single" w:sz="4" w:space="0" w:color="auto"/>
            </w:tcBorders>
            <w:shd w:val="clear" w:color="auto" w:fill="auto"/>
            <w:noWrap/>
            <w:vAlign w:val="center"/>
            <w:hideMark/>
          </w:tcPr>
          <w:p w14:paraId="5C925FE8"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w:t>
            </w:r>
          </w:p>
        </w:tc>
      </w:tr>
      <w:tr w:rsidR="00BE1C02" w:rsidRPr="00BE1C02" w14:paraId="7BFD3A0F" w14:textId="77777777" w:rsidTr="00985A72">
        <w:trPr>
          <w:trHeight w:val="285"/>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14:paraId="2CD5F47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PASEF</w:t>
            </w:r>
          </w:p>
        </w:tc>
        <w:tc>
          <w:tcPr>
            <w:tcW w:w="1420" w:type="dxa"/>
            <w:tcBorders>
              <w:top w:val="nil"/>
              <w:left w:val="nil"/>
              <w:bottom w:val="single" w:sz="4" w:space="0" w:color="auto"/>
              <w:right w:val="single" w:sz="4" w:space="0" w:color="auto"/>
            </w:tcBorders>
            <w:shd w:val="clear" w:color="auto" w:fill="auto"/>
            <w:noWrap/>
            <w:vAlign w:val="center"/>
            <w:hideMark/>
          </w:tcPr>
          <w:p w14:paraId="270FC9CD"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23BD9823"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0.853</w:t>
            </w:r>
          </w:p>
        </w:tc>
        <w:tc>
          <w:tcPr>
            <w:tcW w:w="660" w:type="dxa"/>
            <w:tcBorders>
              <w:top w:val="nil"/>
              <w:left w:val="nil"/>
              <w:bottom w:val="single" w:sz="4" w:space="0" w:color="auto"/>
              <w:right w:val="single" w:sz="4" w:space="0" w:color="auto"/>
            </w:tcBorders>
            <w:shd w:val="clear" w:color="auto" w:fill="auto"/>
            <w:noWrap/>
            <w:vAlign w:val="center"/>
            <w:hideMark/>
          </w:tcPr>
          <w:p w14:paraId="3B824850"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484</w:t>
            </w:r>
          </w:p>
        </w:tc>
        <w:tc>
          <w:tcPr>
            <w:tcW w:w="584" w:type="dxa"/>
            <w:tcBorders>
              <w:top w:val="nil"/>
              <w:left w:val="nil"/>
              <w:bottom w:val="single" w:sz="4" w:space="0" w:color="auto"/>
              <w:right w:val="single" w:sz="4" w:space="0" w:color="auto"/>
            </w:tcBorders>
            <w:shd w:val="clear" w:color="auto" w:fill="auto"/>
            <w:noWrap/>
            <w:vAlign w:val="center"/>
            <w:hideMark/>
          </w:tcPr>
          <w:p w14:paraId="101CF77D"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512</w:t>
            </w:r>
          </w:p>
        </w:tc>
        <w:tc>
          <w:tcPr>
            <w:tcW w:w="681" w:type="dxa"/>
            <w:tcBorders>
              <w:top w:val="nil"/>
              <w:left w:val="nil"/>
              <w:bottom w:val="single" w:sz="4" w:space="0" w:color="auto"/>
              <w:right w:val="single" w:sz="4" w:space="0" w:color="auto"/>
            </w:tcBorders>
            <w:shd w:val="clear" w:color="auto" w:fill="auto"/>
            <w:noWrap/>
            <w:vAlign w:val="center"/>
            <w:hideMark/>
          </w:tcPr>
          <w:p w14:paraId="424F2265"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70E74811"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1.269</w:t>
            </w:r>
          </w:p>
        </w:tc>
        <w:tc>
          <w:tcPr>
            <w:tcW w:w="706" w:type="dxa"/>
            <w:tcBorders>
              <w:top w:val="nil"/>
              <w:left w:val="nil"/>
              <w:bottom w:val="single" w:sz="4" w:space="0" w:color="auto"/>
              <w:right w:val="single" w:sz="4" w:space="0" w:color="auto"/>
            </w:tcBorders>
            <w:shd w:val="clear" w:color="auto" w:fill="auto"/>
            <w:noWrap/>
            <w:vAlign w:val="center"/>
            <w:hideMark/>
          </w:tcPr>
          <w:p w14:paraId="73C4AA09"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1009</w:t>
            </w:r>
          </w:p>
        </w:tc>
        <w:tc>
          <w:tcPr>
            <w:tcW w:w="534" w:type="dxa"/>
            <w:tcBorders>
              <w:top w:val="nil"/>
              <w:left w:val="nil"/>
              <w:bottom w:val="single" w:sz="4" w:space="0" w:color="auto"/>
              <w:right w:val="single" w:sz="4" w:space="0" w:color="auto"/>
            </w:tcBorders>
            <w:shd w:val="clear" w:color="auto" w:fill="auto"/>
            <w:noWrap/>
            <w:vAlign w:val="center"/>
            <w:hideMark/>
          </w:tcPr>
          <w:p w14:paraId="5ABC10D5"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681" w:type="dxa"/>
            <w:tcBorders>
              <w:top w:val="nil"/>
              <w:left w:val="nil"/>
              <w:bottom w:val="single" w:sz="4" w:space="0" w:color="auto"/>
              <w:right w:val="single" w:sz="4" w:space="0" w:color="auto"/>
            </w:tcBorders>
            <w:shd w:val="clear" w:color="auto" w:fill="auto"/>
            <w:noWrap/>
            <w:vAlign w:val="center"/>
            <w:hideMark/>
          </w:tcPr>
          <w:p w14:paraId="7BDE9511"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816" w:type="dxa"/>
            <w:tcBorders>
              <w:top w:val="nil"/>
              <w:left w:val="nil"/>
              <w:bottom w:val="single" w:sz="4" w:space="0" w:color="auto"/>
              <w:right w:val="single" w:sz="4" w:space="0" w:color="auto"/>
            </w:tcBorders>
            <w:shd w:val="clear" w:color="auto" w:fill="auto"/>
            <w:noWrap/>
            <w:vAlign w:val="center"/>
            <w:hideMark/>
          </w:tcPr>
          <w:p w14:paraId="25099747"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w:t>
            </w:r>
          </w:p>
        </w:tc>
      </w:tr>
      <w:tr w:rsidR="00BE1C02" w:rsidRPr="00BE1C02" w14:paraId="03A17E06" w14:textId="77777777" w:rsidTr="00985A72">
        <w:trPr>
          <w:trHeight w:val="285"/>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14:paraId="3CA9454A"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PASEF</w:t>
            </w:r>
          </w:p>
        </w:tc>
        <w:tc>
          <w:tcPr>
            <w:tcW w:w="1420" w:type="dxa"/>
            <w:tcBorders>
              <w:top w:val="nil"/>
              <w:left w:val="nil"/>
              <w:bottom w:val="single" w:sz="4" w:space="0" w:color="auto"/>
              <w:right w:val="single" w:sz="4" w:space="0" w:color="auto"/>
            </w:tcBorders>
            <w:shd w:val="clear" w:color="auto" w:fill="auto"/>
            <w:noWrap/>
            <w:vAlign w:val="center"/>
            <w:hideMark/>
          </w:tcPr>
          <w:p w14:paraId="44D3FAD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134A73C8"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0.867</w:t>
            </w:r>
          </w:p>
        </w:tc>
        <w:tc>
          <w:tcPr>
            <w:tcW w:w="660" w:type="dxa"/>
            <w:tcBorders>
              <w:top w:val="nil"/>
              <w:left w:val="nil"/>
              <w:bottom w:val="single" w:sz="4" w:space="0" w:color="auto"/>
              <w:right w:val="single" w:sz="4" w:space="0" w:color="auto"/>
            </w:tcBorders>
            <w:shd w:val="clear" w:color="auto" w:fill="auto"/>
            <w:noWrap/>
            <w:vAlign w:val="center"/>
            <w:hideMark/>
          </w:tcPr>
          <w:p w14:paraId="2A486E30"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509</w:t>
            </w:r>
          </w:p>
        </w:tc>
        <w:tc>
          <w:tcPr>
            <w:tcW w:w="584" w:type="dxa"/>
            <w:tcBorders>
              <w:top w:val="nil"/>
              <w:left w:val="nil"/>
              <w:bottom w:val="single" w:sz="4" w:space="0" w:color="auto"/>
              <w:right w:val="single" w:sz="4" w:space="0" w:color="auto"/>
            </w:tcBorders>
            <w:shd w:val="clear" w:color="auto" w:fill="auto"/>
            <w:noWrap/>
            <w:vAlign w:val="center"/>
            <w:hideMark/>
          </w:tcPr>
          <w:p w14:paraId="37B7F98F"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537</w:t>
            </w:r>
          </w:p>
        </w:tc>
        <w:tc>
          <w:tcPr>
            <w:tcW w:w="681" w:type="dxa"/>
            <w:tcBorders>
              <w:top w:val="nil"/>
              <w:left w:val="nil"/>
              <w:bottom w:val="single" w:sz="4" w:space="0" w:color="auto"/>
              <w:right w:val="single" w:sz="4" w:space="0" w:color="auto"/>
            </w:tcBorders>
            <w:shd w:val="clear" w:color="auto" w:fill="auto"/>
            <w:noWrap/>
            <w:vAlign w:val="center"/>
            <w:hideMark/>
          </w:tcPr>
          <w:p w14:paraId="27EDBFCA"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66E35DE1"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1.283</w:t>
            </w:r>
          </w:p>
        </w:tc>
        <w:tc>
          <w:tcPr>
            <w:tcW w:w="706" w:type="dxa"/>
            <w:tcBorders>
              <w:top w:val="nil"/>
              <w:left w:val="nil"/>
              <w:bottom w:val="single" w:sz="4" w:space="0" w:color="auto"/>
              <w:right w:val="single" w:sz="4" w:space="0" w:color="auto"/>
            </w:tcBorders>
            <w:shd w:val="clear" w:color="auto" w:fill="auto"/>
            <w:noWrap/>
            <w:vAlign w:val="center"/>
            <w:hideMark/>
          </w:tcPr>
          <w:p w14:paraId="3B95751A"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1034</w:t>
            </w:r>
          </w:p>
        </w:tc>
        <w:tc>
          <w:tcPr>
            <w:tcW w:w="534" w:type="dxa"/>
            <w:tcBorders>
              <w:top w:val="nil"/>
              <w:left w:val="nil"/>
              <w:bottom w:val="single" w:sz="4" w:space="0" w:color="auto"/>
              <w:right w:val="single" w:sz="4" w:space="0" w:color="auto"/>
            </w:tcBorders>
            <w:shd w:val="clear" w:color="auto" w:fill="auto"/>
            <w:noWrap/>
            <w:vAlign w:val="center"/>
            <w:hideMark/>
          </w:tcPr>
          <w:p w14:paraId="6FBA43A7"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681" w:type="dxa"/>
            <w:tcBorders>
              <w:top w:val="nil"/>
              <w:left w:val="nil"/>
              <w:bottom w:val="single" w:sz="4" w:space="0" w:color="auto"/>
              <w:right w:val="single" w:sz="4" w:space="0" w:color="auto"/>
            </w:tcBorders>
            <w:shd w:val="clear" w:color="auto" w:fill="auto"/>
            <w:noWrap/>
            <w:vAlign w:val="center"/>
            <w:hideMark/>
          </w:tcPr>
          <w:p w14:paraId="57C25C5F"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816" w:type="dxa"/>
            <w:tcBorders>
              <w:top w:val="nil"/>
              <w:left w:val="nil"/>
              <w:bottom w:val="single" w:sz="4" w:space="0" w:color="auto"/>
              <w:right w:val="single" w:sz="4" w:space="0" w:color="auto"/>
            </w:tcBorders>
            <w:shd w:val="clear" w:color="auto" w:fill="auto"/>
            <w:noWrap/>
            <w:vAlign w:val="center"/>
            <w:hideMark/>
          </w:tcPr>
          <w:p w14:paraId="565E8858"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w:t>
            </w:r>
          </w:p>
        </w:tc>
      </w:tr>
      <w:tr w:rsidR="00BE1C02" w:rsidRPr="00BE1C02" w14:paraId="26E848B9" w14:textId="77777777" w:rsidTr="00985A72">
        <w:trPr>
          <w:trHeight w:val="285"/>
        </w:trPr>
        <w:tc>
          <w:tcPr>
            <w:tcW w:w="1133" w:type="dxa"/>
            <w:tcBorders>
              <w:top w:val="nil"/>
              <w:left w:val="single" w:sz="4" w:space="0" w:color="auto"/>
              <w:bottom w:val="single" w:sz="4" w:space="0" w:color="auto"/>
              <w:right w:val="single" w:sz="4" w:space="0" w:color="auto"/>
            </w:tcBorders>
            <w:shd w:val="clear" w:color="auto" w:fill="auto"/>
            <w:noWrap/>
            <w:vAlign w:val="center"/>
            <w:hideMark/>
          </w:tcPr>
          <w:p w14:paraId="656C6ECA"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PASEF</w:t>
            </w:r>
          </w:p>
        </w:tc>
        <w:tc>
          <w:tcPr>
            <w:tcW w:w="1420" w:type="dxa"/>
            <w:tcBorders>
              <w:top w:val="nil"/>
              <w:left w:val="nil"/>
              <w:bottom w:val="single" w:sz="4" w:space="0" w:color="auto"/>
              <w:right w:val="single" w:sz="4" w:space="0" w:color="auto"/>
            </w:tcBorders>
            <w:shd w:val="clear" w:color="auto" w:fill="auto"/>
            <w:noWrap/>
            <w:vAlign w:val="center"/>
            <w:hideMark/>
          </w:tcPr>
          <w:p w14:paraId="0BE32795"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24723DB2"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0.881</w:t>
            </w:r>
          </w:p>
        </w:tc>
        <w:tc>
          <w:tcPr>
            <w:tcW w:w="660" w:type="dxa"/>
            <w:tcBorders>
              <w:top w:val="nil"/>
              <w:left w:val="nil"/>
              <w:bottom w:val="single" w:sz="4" w:space="0" w:color="auto"/>
              <w:right w:val="single" w:sz="4" w:space="0" w:color="auto"/>
            </w:tcBorders>
            <w:shd w:val="clear" w:color="auto" w:fill="auto"/>
            <w:noWrap/>
            <w:vAlign w:val="center"/>
            <w:hideMark/>
          </w:tcPr>
          <w:p w14:paraId="4DB5A2D7"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534</w:t>
            </w:r>
          </w:p>
        </w:tc>
        <w:tc>
          <w:tcPr>
            <w:tcW w:w="584" w:type="dxa"/>
            <w:tcBorders>
              <w:top w:val="nil"/>
              <w:left w:val="nil"/>
              <w:bottom w:val="single" w:sz="4" w:space="0" w:color="auto"/>
              <w:right w:val="single" w:sz="4" w:space="0" w:color="auto"/>
            </w:tcBorders>
            <w:shd w:val="clear" w:color="auto" w:fill="auto"/>
            <w:noWrap/>
            <w:vAlign w:val="center"/>
            <w:hideMark/>
          </w:tcPr>
          <w:p w14:paraId="4C34EF6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562</w:t>
            </w:r>
          </w:p>
        </w:tc>
        <w:tc>
          <w:tcPr>
            <w:tcW w:w="681" w:type="dxa"/>
            <w:tcBorders>
              <w:top w:val="nil"/>
              <w:left w:val="nil"/>
              <w:bottom w:val="single" w:sz="4" w:space="0" w:color="auto"/>
              <w:right w:val="single" w:sz="4" w:space="0" w:color="auto"/>
            </w:tcBorders>
            <w:shd w:val="clear" w:color="auto" w:fill="auto"/>
            <w:noWrap/>
            <w:vAlign w:val="center"/>
            <w:hideMark/>
          </w:tcPr>
          <w:p w14:paraId="25D0AEA4"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780" w:type="dxa"/>
            <w:tcBorders>
              <w:top w:val="nil"/>
              <w:left w:val="nil"/>
              <w:bottom w:val="single" w:sz="4" w:space="0" w:color="auto"/>
              <w:right w:val="single" w:sz="4" w:space="0" w:color="auto"/>
            </w:tcBorders>
            <w:shd w:val="clear" w:color="auto" w:fill="auto"/>
            <w:noWrap/>
            <w:vAlign w:val="center"/>
            <w:hideMark/>
          </w:tcPr>
          <w:p w14:paraId="51C87EDA"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1.297</w:t>
            </w:r>
          </w:p>
        </w:tc>
        <w:tc>
          <w:tcPr>
            <w:tcW w:w="706" w:type="dxa"/>
            <w:tcBorders>
              <w:top w:val="nil"/>
              <w:left w:val="nil"/>
              <w:bottom w:val="single" w:sz="4" w:space="0" w:color="auto"/>
              <w:right w:val="single" w:sz="4" w:space="0" w:color="auto"/>
            </w:tcBorders>
            <w:shd w:val="clear" w:color="auto" w:fill="auto"/>
            <w:noWrap/>
            <w:vAlign w:val="center"/>
            <w:hideMark/>
          </w:tcPr>
          <w:p w14:paraId="13B750A8"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1059</w:t>
            </w:r>
          </w:p>
        </w:tc>
        <w:tc>
          <w:tcPr>
            <w:tcW w:w="534" w:type="dxa"/>
            <w:tcBorders>
              <w:top w:val="nil"/>
              <w:left w:val="nil"/>
              <w:bottom w:val="single" w:sz="4" w:space="0" w:color="auto"/>
              <w:right w:val="single" w:sz="4" w:space="0" w:color="auto"/>
            </w:tcBorders>
            <w:shd w:val="clear" w:color="auto" w:fill="auto"/>
            <w:noWrap/>
            <w:vAlign w:val="center"/>
            <w:hideMark/>
          </w:tcPr>
          <w:p w14:paraId="7A9E003D"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681" w:type="dxa"/>
            <w:tcBorders>
              <w:top w:val="nil"/>
              <w:left w:val="nil"/>
              <w:bottom w:val="single" w:sz="4" w:space="0" w:color="auto"/>
              <w:right w:val="single" w:sz="4" w:space="0" w:color="auto"/>
            </w:tcBorders>
            <w:shd w:val="clear" w:color="auto" w:fill="auto"/>
            <w:noWrap/>
            <w:vAlign w:val="center"/>
            <w:hideMark/>
          </w:tcPr>
          <w:p w14:paraId="1A7C21BE"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-1</w:t>
            </w:r>
          </w:p>
        </w:tc>
        <w:tc>
          <w:tcPr>
            <w:tcW w:w="816" w:type="dxa"/>
            <w:tcBorders>
              <w:top w:val="nil"/>
              <w:left w:val="nil"/>
              <w:bottom w:val="single" w:sz="4" w:space="0" w:color="auto"/>
              <w:right w:val="single" w:sz="4" w:space="0" w:color="auto"/>
            </w:tcBorders>
            <w:shd w:val="clear" w:color="auto" w:fill="auto"/>
            <w:noWrap/>
            <w:vAlign w:val="center"/>
            <w:hideMark/>
          </w:tcPr>
          <w:p w14:paraId="272739FC" w14:textId="77777777" w:rsidR="00444E37" w:rsidRPr="00BE1C02" w:rsidRDefault="00444E37" w:rsidP="00985A72">
            <w:pPr>
              <w:spacing w:after="0" w:line="240" w:lineRule="auto"/>
              <w:jc w:val="center"/>
              <w:rPr>
                <w:rFonts w:ascii="Times New Roman" w:eastAsia="DengXian" w:hAnsi="Times New Roman" w:cs="Times New Roman"/>
              </w:rPr>
            </w:pPr>
            <w:r w:rsidRPr="00BE1C02">
              <w:rPr>
                <w:rFonts w:ascii="Times New Roman" w:eastAsia="DengXian" w:hAnsi="Times New Roman" w:cs="Times New Roman"/>
              </w:rPr>
              <w:t>4</w:t>
            </w:r>
          </w:p>
        </w:tc>
      </w:tr>
    </w:tbl>
    <w:p w14:paraId="383AA252" w14:textId="2053E72B" w:rsidR="00A23887" w:rsidRPr="00BE1C02" w:rsidRDefault="00A23887" w:rsidP="00444E37">
      <w:pPr>
        <w:rPr>
          <w:rFonts w:ascii="Times New Roman" w:hAnsi="Times New Roman" w:cs="Times New Roman"/>
          <w:b/>
          <w:bCs/>
          <w:lang w:val="en"/>
        </w:rPr>
      </w:pPr>
    </w:p>
    <w:p w14:paraId="4DD8103F" w14:textId="77777777" w:rsidR="00A23887" w:rsidRPr="00BE1C02" w:rsidRDefault="00A23887">
      <w:pPr>
        <w:rPr>
          <w:rFonts w:ascii="Times New Roman" w:hAnsi="Times New Roman" w:cs="Times New Roman"/>
          <w:b/>
          <w:bCs/>
          <w:lang w:val="en"/>
        </w:rPr>
      </w:pPr>
      <w:r w:rsidRPr="00BE1C02">
        <w:rPr>
          <w:rFonts w:ascii="Times New Roman" w:hAnsi="Times New Roman" w:cs="Times New Roman"/>
          <w:b/>
          <w:bCs/>
          <w:lang w:val="en"/>
        </w:rPr>
        <w:br w:type="page"/>
      </w:r>
    </w:p>
    <w:p w14:paraId="236BCCF9" w14:textId="77777777" w:rsidR="00A23887" w:rsidRPr="00BE1C02" w:rsidRDefault="00A23887" w:rsidP="00A23887">
      <w:pPr>
        <w:adjustRightInd w:val="0"/>
        <w:snapToGrid w:val="0"/>
        <w:spacing w:after="0" w:line="240" w:lineRule="auto"/>
        <w:rPr>
          <w:rFonts w:ascii="Times New Roman" w:eastAsia="SimSun" w:hAnsi="Times New Roman" w:cs="Times New Roman"/>
          <w:b/>
          <w:bCs/>
          <w:sz w:val="24"/>
          <w:szCs w:val="24"/>
        </w:rPr>
      </w:pPr>
      <w:r w:rsidRPr="00BE1C02">
        <w:rPr>
          <w:rFonts w:ascii="Times New Roman" w:eastAsia="SimSun" w:hAnsi="Times New Roman" w:cs="Times New Roman"/>
          <w:b/>
          <w:bCs/>
          <w:sz w:val="24"/>
          <w:szCs w:val="24"/>
        </w:rPr>
        <w:lastRenderedPageBreak/>
        <w:t>Supplementary Note 1. Critical steps and troubleshooting in FAXP and MS procedures.</w:t>
      </w:r>
    </w:p>
    <w:p w14:paraId="79A32C38" w14:textId="77777777" w:rsidR="00A23887" w:rsidRPr="00BE1C02" w:rsidRDefault="00A23887" w:rsidP="00A23887">
      <w:pPr>
        <w:numPr>
          <w:ilvl w:val="0"/>
          <w:numId w:val="16"/>
        </w:numPr>
        <w:tabs>
          <w:tab w:val="clear" w:pos="720"/>
          <w:tab w:val="num" w:pos="360"/>
        </w:tabs>
        <w:spacing w:after="0" w:line="240" w:lineRule="auto"/>
        <w:ind w:hanging="720"/>
        <w:rPr>
          <w:rFonts w:ascii="Times New Roman" w:eastAsia="Times New Roman" w:hAnsi="Times New Roman" w:cs="Times New Roman"/>
        </w:rPr>
      </w:pPr>
      <w:r w:rsidRPr="00BE1C02">
        <w:rPr>
          <w:rFonts w:ascii="Times New Roman" w:eastAsia="Times New Roman" w:hAnsi="Times New Roman" w:cs="Times New Roman"/>
          <w:b/>
          <w:bCs/>
        </w:rPr>
        <w:t xml:space="preserve">Tissue </w:t>
      </w:r>
      <w:r w:rsidRPr="00BE1C02">
        <w:rPr>
          <w:rFonts w:ascii="Times New Roman" w:hAnsi="Times New Roman" w:cs="Times New Roman"/>
          <w:b/>
          <w:bCs/>
        </w:rPr>
        <w:t>e</w:t>
      </w:r>
      <w:r w:rsidRPr="00BE1C02">
        <w:rPr>
          <w:rFonts w:ascii="Times New Roman" w:eastAsia="Times New Roman" w:hAnsi="Times New Roman" w:cs="Times New Roman"/>
          <w:b/>
          <w:bCs/>
        </w:rPr>
        <w:t>xpansion</w:t>
      </w:r>
    </w:p>
    <w:p w14:paraId="03E4504A" w14:textId="77777777" w:rsidR="00A23887" w:rsidRPr="00BE1C02" w:rsidRDefault="00A23887" w:rsidP="00A23887">
      <w:pPr>
        <w:pStyle w:val="ListParagraph"/>
        <w:numPr>
          <w:ilvl w:val="0"/>
          <w:numId w:val="23"/>
        </w:numPr>
        <w:spacing w:after="0" w:line="240" w:lineRule="auto"/>
        <w:rPr>
          <w:rFonts w:ascii="Times New Roman" w:eastAsia="Times New Roman" w:hAnsi="Times New Roman" w:cs="Times New Roman"/>
        </w:rPr>
      </w:pPr>
      <w:r w:rsidRPr="00BE1C02">
        <w:rPr>
          <w:rFonts w:ascii="Times New Roman" w:hAnsi="Times New Roman" w:cs="Times New Roman"/>
        </w:rPr>
        <w:t xml:space="preserve">For tissue-hydrogel composite break after expansion, </w:t>
      </w:r>
      <w:r w:rsidRPr="00BE1C02">
        <w:rPr>
          <w:rFonts w:ascii="Times New Roman" w:eastAsia="Times New Roman" w:hAnsi="Times New Roman" w:cs="Times New Roman"/>
        </w:rPr>
        <w:t>ensure that the reagents and protocols are consistent. If issues persist, consider the sample quality. For instance, liver tissue from mice may not expand properly if the tissue is not fresh or has undergone excessive dehydration. The solution is to harvest liver tissue from mice with normal liver morphology and strictly control the fixation and dehydration times. Once paraffin embedding conditions are stabilized, the tissue should expand without fracturing.</w:t>
      </w:r>
    </w:p>
    <w:p w14:paraId="68E8E8BE" w14:textId="77777777" w:rsidR="00A23887" w:rsidRPr="00BE1C02" w:rsidRDefault="00A23887" w:rsidP="00A23887">
      <w:pPr>
        <w:pStyle w:val="ListParagraph"/>
        <w:numPr>
          <w:ilvl w:val="0"/>
          <w:numId w:val="23"/>
        </w:numPr>
        <w:spacing w:after="0" w:line="240" w:lineRule="auto"/>
        <w:rPr>
          <w:rFonts w:ascii="Times New Roman" w:eastAsia="Times New Roman" w:hAnsi="Times New Roman" w:cs="Times New Roman"/>
        </w:rPr>
      </w:pPr>
      <w:r w:rsidRPr="00BE1C02">
        <w:rPr>
          <w:rFonts w:ascii="Times New Roman" w:hAnsi="Times New Roman" w:cs="Times New Roman"/>
        </w:rPr>
        <w:t>For t</w:t>
      </w:r>
      <w:r w:rsidRPr="00BE1C02">
        <w:rPr>
          <w:rFonts w:ascii="Times New Roman" w:eastAsia="Times New Roman" w:hAnsi="Times New Roman" w:cs="Times New Roman"/>
        </w:rPr>
        <w:t>issue-</w:t>
      </w:r>
      <w:r w:rsidRPr="00BE1C02">
        <w:rPr>
          <w:rFonts w:ascii="Times New Roman" w:hAnsi="Times New Roman" w:cs="Times New Roman"/>
        </w:rPr>
        <w:t>hydrogel anchor and pre-gelation</w:t>
      </w:r>
      <w:r w:rsidRPr="00BE1C02">
        <w:rPr>
          <w:rFonts w:ascii="Times New Roman" w:eastAsia="Times New Roman" w:hAnsi="Times New Roman" w:cs="Times New Roman"/>
        </w:rPr>
        <w:t>: During incubation, place tissue samples in a humidified chamber to prevent drying out.</w:t>
      </w:r>
    </w:p>
    <w:p w14:paraId="4A35B443" w14:textId="77777777" w:rsidR="00A23887" w:rsidRPr="00BE1C02" w:rsidRDefault="00A23887" w:rsidP="00A23887">
      <w:pPr>
        <w:pStyle w:val="ListParagraph"/>
        <w:numPr>
          <w:ilvl w:val="0"/>
          <w:numId w:val="23"/>
        </w:numPr>
        <w:spacing w:after="0" w:line="240" w:lineRule="auto"/>
        <w:rPr>
          <w:rFonts w:ascii="Times New Roman" w:eastAsia="Times New Roman" w:hAnsi="Times New Roman" w:cs="Times New Roman"/>
        </w:rPr>
      </w:pPr>
      <w:r w:rsidRPr="00BE1C02">
        <w:rPr>
          <w:rFonts w:ascii="Times New Roman" w:eastAsia="Times New Roman" w:hAnsi="Times New Roman" w:cs="Times New Roman"/>
        </w:rPr>
        <w:t xml:space="preserve">Anchor </w:t>
      </w:r>
      <w:r w:rsidRPr="00BE1C02">
        <w:rPr>
          <w:rFonts w:ascii="Times New Roman" w:hAnsi="Times New Roman" w:cs="Times New Roman"/>
        </w:rPr>
        <w:t>t</w:t>
      </w:r>
      <w:r w:rsidRPr="00BE1C02">
        <w:rPr>
          <w:rFonts w:ascii="Times New Roman" w:eastAsia="Times New Roman" w:hAnsi="Times New Roman" w:cs="Times New Roman"/>
        </w:rPr>
        <w:t xml:space="preserve">ermination </w:t>
      </w:r>
      <w:r w:rsidRPr="00BE1C02">
        <w:rPr>
          <w:rFonts w:ascii="Times New Roman" w:hAnsi="Times New Roman" w:cs="Times New Roman"/>
        </w:rPr>
        <w:t>b</w:t>
      </w:r>
      <w:r w:rsidRPr="00BE1C02">
        <w:rPr>
          <w:rFonts w:ascii="Times New Roman" w:eastAsia="Times New Roman" w:hAnsi="Times New Roman" w:cs="Times New Roman"/>
        </w:rPr>
        <w:t xml:space="preserve">uffer </w:t>
      </w:r>
      <w:r w:rsidRPr="00BE1C02">
        <w:rPr>
          <w:rFonts w:ascii="Times New Roman" w:hAnsi="Times New Roman" w:cs="Times New Roman"/>
        </w:rPr>
        <w:t>w</w:t>
      </w:r>
      <w:r w:rsidRPr="00BE1C02">
        <w:rPr>
          <w:rFonts w:ascii="Times New Roman" w:eastAsia="Times New Roman" w:hAnsi="Times New Roman" w:cs="Times New Roman"/>
        </w:rPr>
        <w:t>ash: Monitor the sample for any detachment from the slide. If detachment occurs, flatten the sample or consider re-incubating with a fresh sample.</w:t>
      </w:r>
    </w:p>
    <w:p w14:paraId="0951561F" w14:textId="77777777" w:rsidR="00A23887" w:rsidRPr="00BE1C02" w:rsidRDefault="00A23887" w:rsidP="00A23887">
      <w:pPr>
        <w:pStyle w:val="ListParagraph"/>
        <w:numPr>
          <w:ilvl w:val="0"/>
          <w:numId w:val="23"/>
        </w:numPr>
        <w:spacing w:after="0" w:line="240" w:lineRule="auto"/>
        <w:rPr>
          <w:rFonts w:ascii="Times New Roman" w:eastAsia="Times New Roman" w:hAnsi="Times New Roman" w:cs="Times New Roman"/>
        </w:rPr>
      </w:pPr>
      <w:r w:rsidRPr="00BE1C02">
        <w:rPr>
          <w:rFonts w:ascii="Times New Roman" w:eastAsia="Times New Roman" w:hAnsi="Times New Roman" w:cs="Times New Roman"/>
        </w:rPr>
        <w:t xml:space="preserve">Monomer </w:t>
      </w:r>
      <w:r w:rsidRPr="00BE1C02">
        <w:rPr>
          <w:rFonts w:ascii="Times New Roman" w:hAnsi="Times New Roman" w:cs="Times New Roman"/>
        </w:rPr>
        <w:t>s</w:t>
      </w:r>
      <w:r w:rsidRPr="00BE1C02">
        <w:rPr>
          <w:rFonts w:ascii="Times New Roman" w:eastAsia="Times New Roman" w:hAnsi="Times New Roman" w:cs="Times New Roman"/>
        </w:rPr>
        <w:t xml:space="preserve">olution </w:t>
      </w:r>
      <w:r w:rsidRPr="00BE1C02">
        <w:rPr>
          <w:rFonts w:ascii="Times New Roman" w:hAnsi="Times New Roman" w:cs="Times New Roman"/>
        </w:rPr>
        <w:t>i</w:t>
      </w:r>
      <w:r w:rsidRPr="00BE1C02">
        <w:rPr>
          <w:rFonts w:ascii="Times New Roman" w:eastAsia="Times New Roman" w:hAnsi="Times New Roman" w:cs="Times New Roman"/>
        </w:rPr>
        <w:t>ncubation: Ensure tissue sections are completely air-dried in a fume hood before adding the monomer solution.</w:t>
      </w:r>
    </w:p>
    <w:p w14:paraId="10618655" w14:textId="77777777" w:rsidR="00A23887" w:rsidRPr="00BE1C02" w:rsidRDefault="00A23887" w:rsidP="00A23887">
      <w:pPr>
        <w:pStyle w:val="ListParagraph"/>
        <w:numPr>
          <w:ilvl w:val="0"/>
          <w:numId w:val="23"/>
        </w:numPr>
        <w:spacing w:after="0" w:line="240" w:lineRule="auto"/>
        <w:rPr>
          <w:rFonts w:ascii="Times New Roman" w:eastAsia="Times New Roman" w:hAnsi="Times New Roman" w:cs="Times New Roman"/>
        </w:rPr>
      </w:pPr>
      <w:r w:rsidRPr="00BE1C02">
        <w:rPr>
          <w:rFonts w:ascii="Times New Roman" w:eastAsia="Times New Roman" w:hAnsi="Times New Roman" w:cs="Times New Roman"/>
        </w:rPr>
        <w:t>Post-</w:t>
      </w:r>
      <w:r w:rsidRPr="00BE1C02">
        <w:rPr>
          <w:rFonts w:ascii="Times New Roman" w:hAnsi="Times New Roman" w:cs="Times New Roman"/>
        </w:rPr>
        <w:t>i</w:t>
      </w:r>
      <w:r w:rsidRPr="00BE1C02">
        <w:rPr>
          <w:rFonts w:ascii="Times New Roman" w:eastAsia="Times New Roman" w:hAnsi="Times New Roman" w:cs="Times New Roman"/>
        </w:rPr>
        <w:t xml:space="preserve">ncubation </w:t>
      </w:r>
      <w:r w:rsidRPr="00BE1C02">
        <w:rPr>
          <w:rFonts w:ascii="Times New Roman" w:hAnsi="Times New Roman" w:cs="Times New Roman"/>
        </w:rPr>
        <w:t>h</w:t>
      </w:r>
      <w:r w:rsidRPr="00BE1C02">
        <w:rPr>
          <w:rFonts w:ascii="Times New Roman" w:eastAsia="Times New Roman" w:hAnsi="Times New Roman" w:cs="Times New Roman"/>
        </w:rPr>
        <w:t xml:space="preserve">andling: After incubating at 4°C </w:t>
      </w:r>
      <w:r w:rsidRPr="00BE1C02">
        <w:rPr>
          <w:rFonts w:ascii="Times New Roman" w:hAnsi="Times New Roman" w:cs="Times New Roman"/>
        </w:rPr>
        <w:t>overnight</w:t>
      </w:r>
      <w:r w:rsidRPr="00BE1C02">
        <w:rPr>
          <w:rFonts w:ascii="Times New Roman" w:eastAsia="Times New Roman" w:hAnsi="Times New Roman" w:cs="Times New Roman"/>
        </w:rPr>
        <w:t>, transfer to a</w:t>
      </w:r>
      <w:r w:rsidRPr="00BE1C02">
        <w:rPr>
          <w:rFonts w:ascii="Times New Roman" w:hAnsi="Times New Roman" w:cs="Times New Roman"/>
        </w:rPr>
        <w:t>n</w:t>
      </w:r>
      <w:r w:rsidRPr="00BE1C02">
        <w:rPr>
          <w:rFonts w:ascii="Times New Roman" w:eastAsia="Times New Roman" w:hAnsi="Times New Roman" w:cs="Times New Roman"/>
        </w:rPr>
        <w:t xml:space="preserve"> </w:t>
      </w:r>
      <w:r w:rsidRPr="00BE1C02">
        <w:rPr>
          <w:rFonts w:ascii="Times New Roman" w:hAnsi="Times New Roman" w:cs="Times New Roman"/>
        </w:rPr>
        <w:t>a</w:t>
      </w:r>
      <w:r w:rsidRPr="00BE1C02">
        <w:rPr>
          <w:rFonts w:ascii="Times New Roman" w:eastAsia="Times New Roman" w:hAnsi="Times New Roman" w:cs="Times New Roman"/>
        </w:rPr>
        <w:t>naerobic environment. Cover the tissue sections with a coverslip and secure the sandwich structure with clamps.</w:t>
      </w:r>
    </w:p>
    <w:p w14:paraId="086B1EA8" w14:textId="77777777" w:rsidR="00A23887" w:rsidRPr="00BE1C02" w:rsidRDefault="00A23887" w:rsidP="00A23887">
      <w:pPr>
        <w:pStyle w:val="ListParagraph"/>
        <w:numPr>
          <w:ilvl w:val="0"/>
          <w:numId w:val="23"/>
        </w:numPr>
        <w:spacing w:after="0" w:line="240" w:lineRule="auto"/>
        <w:rPr>
          <w:rFonts w:ascii="Times New Roman" w:eastAsia="Times New Roman" w:hAnsi="Times New Roman" w:cs="Times New Roman"/>
        </w:rPr>
      </w:pPr>
      <w:r w:rsidRPr="00BE1C02">
        <w:rPr>
          <w:rFonts w:ascii="Times New Roman" w:hAnsi="Times New Roman" w:cs="Times New Roman"/>
        </w:rPr>
        <w:t>Homogenization buffer</w:t>
      </w:r>
      <w:r w:rsidRPr="00BE1C02">
        <w:rPr>
          <w:rFonts w:ascii="Times New Roman" w:eastAsia="Times New Roman" w:hAnsi="Times New Roman" w:cs="Times New Roman"/>
        </w:rPr>
        <w:t xml:space="preserve"> </w:t>
      </w:r>
      <w:r w:rsidRPr="00BE1C02">
        <w:rPr>
          <w:rFonts w:ascii="Times New Roman" w:hAnsi="Times New Roman" w:cs="Times New Roman"/>
        </w:rPr>
        <w:t>i</w:t>
      </w:r>
      <w:r w:rsidRPr="00BE1C02">
        <w:rPr>
          <w:rFonts w:ascii="Times New Roman" w:eastAsia="Times New Roman" w:hAnsi="Times New Roman" w:cs="Times New Roman"/>
        </w:rPr>
        <w:t xml:space="preserve">ncubation: Before </w:t>
      </w:r>
      <w:r w:rsidRPr="00BE1C02">
        <w:rPr>
          <w:rFonts w:ascii="Times New Roman" w:hAnsi="Times New Roman" w:cs="Times New Roman"/>
        </w:rPr>
        <w:t>moving to autoclave or oven</w:t>
      </w:r>
      <w:r w:rsidRPr="00BE1C02">
        <w:rPr>
          <w:rFonts w:ascii="Times New Roman" w:eastAsia="Times New Roman" w:hAnsi="Times New Roman" w:cs="Times New Roman"/>
        </w:rPr>
        <w:t xml:space="preserve">, remove the coverslip, place the sample face up, and add </w:t>
      </w:r>
      <w:r w:rsidRPr="00BE1C02">
        <w:rPr>
          <w:rFonts w:ascii="Times New Roman" w:hAnsi="Times New Roman" w:cs="Times New Roman"/>
        </w:rPr>
        <w:t>homogenization</w:t>
      </w:r>
      <w:r w:rsidRPr="00BE1C02">
        <w:rPr>
          <w:rFonts w:ascii="Times New Roman" w:eastAsia="Times New Roman" w:hAnsi="Times New Roman" w:cs="Times New Roman"/>
        </w:rPr>
        <w:t xml:space="preserve"> buffer so that the liquid level is at least 0.5 cm above the sample.</w:t>
      </w:r>
    </w:p>
    <w:p w14:paraId="1083DA37" w14:textId="77777777" w:rsidR="00A23887" w:rsidRPr="00BE1C02" w:rsidRDefault="00A23887" w:rsidP="00A23887">
      <w:pPr>
        <w:pStyle w:val="ListParagraph"/>
        <w:numPr>
          <w:ilvl w:val="0"/>
          <w:numId w:val="23"/>
        </w:numPr>
        <w:spacing w:after="0" w:line="240" w:lineRule="auto"/>
        <w:rPr>
          <w:rFonts w:ascii="Times New Roman" w:eastAsia="Times New Roman" w:hAnsi="Times New Roman" w:cs="Times New Roman"/>
        </w:rPr>
      </w:pPr>
      <w:r w:rsidRPr="00BE1C02">
        <w:rPr>
          <w:rFonts w:ascii="Times New Roman" w:eastAsia="Times New Roman" w:hAnsi="Times New Roman" w:cs="Times New Roman"/>
        </w:rPr>
        <w:t>Post-</w:t>
      </w:r>
      <w:r w:rsidRPr="00BE1C02">
        <w:rPr>
          <w:rFonts w:ascii="Times New Roman" w:hAnsi="Times New Roman" w:cs="Times New Roman"/>
        </w:rPr>
        <w:t>homogenization</w:t>
      </w:r>
      <w:r w:rsidRPr="00BE1C02">
        <w:rPr>
          <w:rFonts w:ascii="Times New Roman" w:eastAsia="Times New Roman" w:hAnsi="Times New Roman" w:cs="Times New Roman"/>
        </w:rPr>
        <w:t xml:space="preserve"> </w:t>
      </w:r>
      <w:r w:rsidRPr="00BE1C02">
        <w:rPr>
          <w:rFonts w:ascii="Times New Roman" w:hAnsi="Times New Roman" w:cs="Times New Roman"/>
        </w:rPr>
        <w:t>h</w:t>
      </w:r>
      <w:r w:rsidRPr="00BE1C02">
        <w:rPr>
          <w:rFonts w:ascii="Times New Roman" w:eastAsia="Times New Roman" w:hAnsi="Times New Roman" w:cs="Times New Roman"/>
        </w:rPr>
        <w:t>andling: If the sample does not detach from the glass</w:t>
      </w:r>
      <w:r w:rsidRPr="00BE1C02">
        <w:rPr>
          <w:rFonts w:ascii="Times New Roman" w:hAnsi="Times New Roman" w:cs="Times New Roman"/>
        </w:rPr>
        <w:t xml:space="preserve"> slide</w:t>
      </w:r>
      <w:r w:rsidRPr="00BE1C02">
        <w:rPr>
          <w:rFonts w:ascii="Times New Roman" w:eastAsia="Times New Roman" w:hAnsi="Times New Roman" w:cs="Times New Roman"/>
        </w:rPr>
        <w:t xml:space="preserve"> after </w:t>
      </w:r>
      <w:r w:rsidRPr="00BE1C02">
        <w:rPr>
          <w:rFonts w:ascii="Times New Roman" w:hAnsi="Times New Roman" w:cs="Times New Roman"/>
        </w:rPr>
        <w:t>homogenization</w:t>
      </w:r>
      <w:r w:rsidRPr="00BE1C02">
        <w:rPr>
          <w:rFonts w:ascii="Times New Roman" w:eastAsia="Times New Roman" w:hAnsi="Times New Roman" w:cs="Times New Roman"/>
        </w:rPr>
        <w:t>, incubate in 1× PBS at 37°C for 30 minutes to facilitate detachment.</w:t>
      </w:r>
    </w:p>
    <w:p w14:paraId="2D5738E3" w14:textId="77777777" w:rsidR="00A23887" w:rsidRPr="00BE1C02" w:rsidRDefault="00A23887" w:rsidP="00A23887">
      <w:pPr>
        <w:numPr>
          <w:ilvl w:val="0"/>
          <w:numId w:val="16"/>
        </w:numPr>
        <w:tabs>
          <w:tab w:val="clear" w:pos="720"/>
          <w:tab w:val="num" w:pos="360"/>
        </w:tabs>
        <w:spacing w:after="0" w:line="240" w:lineRule="auto"/>
        <w:ind w:hanging="720"/>
        <w:rPr>
          <w:rFonts w:ascii="Times New Roman" w:eastAsia="Times New Roman" w:hAnsi="Times New Roman" w:cs="Times New Roman"/>
          <w:b/>
          <w:bCs/>
        </w:rPr>
      </w:pPr>
      <w:r w:rsidRPr="00BE1C02">
        <w:rPr>
          <w:rFonts w:ascii="Times New Roman" w:eastAsia="Times New Roman" w:hAnsi="Times New Roman" w:cs="Times New Roman"/>
          <w:b/>
          <w:bCs/>
        </w:rPr>
        <w:t>Staining</w:t>
      </w:r>
    </w:p>
    <w:p w14:paraId="062E2C31" w14:textId="77777777" w:rsidR="00A23887" w:rsidRPr="00BE1C02" w:rsidRDefault="00A23887" w:rsidP="00A23887">
      <w:pPr>
        <w:pStyle w:val="ListParagraph"/>
        <w:numPr>
          <w:ilvl w:val="0"/>
          <w:numId w:val="22"/>
        </w:numPr>
        <w:spacing w:after="0" w:line="240" w:lineRule="auto"/>
        <w:rPr>
          <w:rFonts w:ascii="Times New Roman" w:hAnsi="Times New Roman" w:cs="Times New Roman"/>
        </w:rPr>
      </w:pPr>
      <w:r w:rsidRPr="00BE1C02">
        <w:rPr>
          <w:rFonts w:ascii="Times New Roman" w:hAnsi="Times New Roman" w:cs="Times New Roman"/>
        </w:rPr>
        <w:t>Be mindful of the denaturation temperature for nuclear staining, as excessive heat can cause DNA fragmentation. Additionally, using the buffer recommended by the manufacturer is critical for obtaining reliable results.</w:t>
      </w:r>
    </w:p>
    <w:p w14:paraId="34621178" w14:textId="77777777" w:rsidR="00A23887" w:rsidRPr="00BE1C02" w:rsidRDefault="00A23887" w:rsidP="00A23887">
      <w:pPr>
        <w:numPr>
          <w:ilvl w:val="0"/>
          <w:numId w:val="16"/>
        </w:numPr>
        <w:tabs>
          <w:tab w:val="clear" w:pos="720"/>
          <w:tab w:val="num" w:pos="360"/>
        </w:tabs>
        <w:spacing w:after="0" w:line="240" w:lineRule="auto"/>
        <w:ind w:hanging="720"/>
        <w:rPr>
          <w:rFonts w:ascii="Times New Roman" w:eastAsia="Times New Roman" w:hAnsi="Times New Roman" w:cs="Times New Roman"/>
          <w:b/>
          <w:bCs/>
        </w:rPr>
      </w:pPr>
      <w:r w:rsidRPr="00BE1C02">
        <w:rPr>
          <w:rFonts w:ascii="Times New Roman" w:eastAsia="Times New Roman" w:hAnsi="Times New Roman" w:cs="Times New Roman"/>
          <w:b/>
          <w:bCs/>
        </w:rPr>
        <w:t xml:space="preserve">Hydrogel </w:t>
      </w:r>
      <w:r w:rsidRPr="00BE1C02">
        <w:rPr>
          <w:rFonts w:ascii="Times New Roman" w:eastAsiaTheme="minorEastAsia" w:hAnsi="Times New Roman" w:cs="Times New Roman"/>
          <w:b/>
          <w:bCs/>
        </w:rPr>
        <w:t>drying onto LCM membrane</w:t>
      </w:r>
    </w:p>
    <w:p w14:paraId="3144EEE1" w14:textId="77777777" w:rsidR="00A23887" w:rsidRPr="00BE1C02" w:rsidRDefault="00A23887" w:rsidP="00A23887">
      <w:pPr>
        <w:pStyle w:val="ListParagraph"/>
        <w:numPr>
          <w:ilvl w:val="0"/>
          <w:numId w:val="24"/>
        </w:numPr>
        <w:spacing w:after="0" w:line="240" w:lineRule="auto"/>
        <w:rPr>
          <w:rFonts w:ascii="Times New Roman" w:hAnsi="Times New Roman" w:cs="Times New Roman"/>
        </w:rPr>
      </w:pPr>
      <w:r w:rsidRPr="00BE1C02">
        <w:rPr>
          <w:rFonts w:ascii="Times New Roman" w:hAnsi="Times New Roman" w:cs="Times New Roman"/>
        </w:rPr>
        <w:t>To address shrinkage, treat the LCM membrane with poly-L-lysine to ensure tight adherence of the hydrogel. If water evaporates too quickly, it can cause deformation before the gel adheres to the membrane. Adding salt can slow down evaporation, and controlling the temperature can help manage evaporation rates.</w:t>
      </w:r>
    </w:p>
    <w:p w14:paraId="3C8CEFC0" w14:textId="77777777" w:rsidR="00A23887" w:rsidRPr="00BE1C02" w:rsidRDefault="00A23887" w:rsidP="00A23887">
      <w:pPr>
        <w:numPr>
          <w:ilvl w:val="0"/>
          <w:numId w:val="16"/>
        </w:numPr>
        <w:tabs>
          <w:tab w:val="clear" w:pos="720"/>
          <w:tab w:val="num" w:pos="360"/>
        </w:tabs>
        <w:spacing w:after="0" w:line="240" w:lineRule="auto"/>
        <w:ind w:hanging="720"/>
        <w:rPr>
          <w:rFonts w:ascii="Times New Roman" w:eastAsia="Times New Roman" w:hAnsi="Times New Roman" w:cs="Times New Roman"/>
          <w:b/>
          <w:bCs/>
        </w:rPr>
      </w:pPr>
      <w:r w:rsidRPr="00BE1C02">
        <w:rPr>
          <w:rFonts w:ascii="Times New Roman" w:eastAsia="Times New Roman" w:hAnsi="Times New Roman" w:cs="Times New Roman"/>
          <w:b/>
          <w:bCs/>
        </w:rPr>
        <w:t xml:space="preserve">Optimization of </w:t>
      </w:r>
      <w:r w:rsidRPr="00BE1C02">
        <w:rPr>
          <w:rFonts w:ascii="Times New Roman" w:eastAsiaTheme="minorEastAsia" w:hAnsi="Times New Roman" w:cs="Times New Roman"/>
          <w:b/>
          <w:bCs/>
        </w:rPr>
        <w:t>LCM</w:t>
      </w:r>
      <w:r w:rsidRPr="00BE1C02">
        <w:rPr>
          <w:rFonts w:ascii="Times New Roman" w:eastAsia="Times New Roman" w:hAnsi="Times New Roman" w:cs="Times New Roman"/>
          <w:b/>
          <w:bCs/>
        </w:rPr>
        <w:t xml:space="preserve"> </w:t>
      </w:r>
      <w:r w:rsidRPr="00BE1C02">
        <w:rPr>
          <w:rFonts w:ascii="Times New Roman" w:eastAsiaTheme="minorEastAsia" w:hAnsi="Times New Roman" w:cs="Times New Roman"/>
          <w:b/>
          <w:bCs/>
        </w:rPr>
        <w:t>c</w:t>
      </w:r>
      <w:r w:rsidRPr="00BE1C02">
        <w:rPr>
          <w:rFonts w:ascii="Times New Roman" w:eastAsia="Times New Roman" w:hAnsi="Times New Roman" w:cs="Times New Roman"/>
          <w:b/>
          <w:bCs/>
        </w:rPr>
        <w:t xml:space="preserve">utting </w:t>
      </w:r>
      <w:r w:rsidRPr="00BE1C02">
        <w:rPr>
          <w:rFonts w:ascii="Times New Roman" w:eastAsiaTheme="minorEastAsia" w:hAnsi="Times New Roman" w:cs="Times New Roman"/>
          <w:b/>
          <w:bCs/>
        </w:rPr>
        <w:t>c</w:t>
      </w:r>
      <w:r w:rsidRPr="00BE1C02">
        <w:rPr>
          <w:rFonts w:ascii="Times New Roman" w:eastAsia="Times New Roman" w:hAnsi="Times New Roman" w:cs="Times New Roman"/>
          <w:b/>
          <w:bCs/>
        </w:rPr>
        <w:t>onditions</w:t>
      </w:r>
    </w:p>
    <w:p w14:paraId="05D67391" w14:textId="77777777" w:rsidR="00A23887" w:rsidRPr="00BE1C02" w:rsidRDefault="00A23887" w:rsidP="00A23887">
      <w:pPr>
        <w:pStyle w:val="ListParagraph"/>
        <w:numPr>
          <w:ilvl w:val="0"/>
          <w:numId w:val="25"/>
        </w:numPr>
        <w:spacing w:after="0" w:line="240" w:lineRule="auto"/>
        <w:rPr>
          <w:rFonts w:ascii="Times New Roman" w:hAnsi="Times New Roman" w:cs="Times New Roman"/>
        </w:rPr>
      </w:pPr>
      <w:r w:rsidRPr="00BE1C02">
        <w:rPr>
          <w:rFonts w:ascii="Times New Roman" w:hAnsi="Times New Roman" w:cs="Times New Roman"/>
        </w:rPr>
        <w:t xml:space="preserve">Consistently cutting expanded hydrogel samples using the </w:t>
      </w:r>
      <w:r w:rsidRPr="00BE1C02">
        <w:rPr>
          <w:rFonts w:ascii="Times New Roman" w:eastAsiaTheme="minorEastAsia" w:hAnsi="Times New Roman" w:cs="Times New Roman"/>
        </w:rPr>
        <w:t>LCM</w:t>
      </w:r>
      <w:r w:rsidRPr="00BE1C02">
        <w:rPr>
          <w:rFonts w:ascii="Times New Roman" w:hAnsi="Times New Roman" w:cs="Times New Roman"/>
        </w:rPr>
        <w:t xml:space="preserve"> can be challenging due to environmental factors. If </w:t>
      </w:r>
      <w:r w:rsidRPr="00BE1C02">
        <w:rPr>
          <w:rFonts w:ascii="Times New Roman" w:eastAsiaTheme="minorEastAsia" w:hAnsi="Times New Roman" w:cs="Times New Roman"/>
        </w:rPr>
        <w:t>desired</w:t>
      </w:r>
      <w:r w:rsidRPr="00BE1C02">
        <w:rPr>
          <w:rFonts w:ascii="Times New Roman" w:hAnsi="Times New Roman" w:cs="Times New Roman"/>
        </w:rPr>
        <w:t xml:space="preserve"> cuts are not achieved, adjust the laser power and speed, with optimal results typically at a speed parameter around 10</w:t>
      </w:r>
      <w:r w:rsidRPr="00BE1C02">
        <w:rPr>
          <w:rFonts w:ascii="Times New Roman" w:eastAsiaTheme="minorEastAsia" w:hAnsi="Times New Roman" w:cs="Times New Roman"/>
        </w:rPr>
        <w:t xml:space="preserve"> (parameter in Leica LMD 7)</w:t>
      </w:r>
      <w:r w:rsidRPr="00BE1C02">
        <w:rPr>
          <w:rFonts w:ascii="Times New Roman" w:hAnsi="Times New Roman" w:cs="Times New Roman"/>
        </w:rPr>
        <w:t>. If reproducibility issues arise on subsequent days, high humidity may be causing the hydrogel to reabsorb water and slightly expand, affecting precision. To address this, store samples with fresh desiccants to maintain a dry environment, which is critical for consistent cutting.</w:t>
      </w:r>
    </w:p>
    <w:p w14:paraId="0F1C3AD9" w14:textId="77777777" w:rsidR="00A23887" w:rsidRPr="00BE1C02" w:rsidRDefault="00A23887" w:rsidP="00A23887">
      <w:pPr>
        <w:numPr>
          <w:ilvl w:val="0"/>
          <w:numId w:val="16"/>
        </w:numPr>
        <w:tabs>
          <w:tab w:val="clear" w:pos="720"/>
          <w:tab w:val="num" w:pos="360"/>
        </w:tabs>
        <w:spacing w:after="0" w:line="240" w:lineRule="auto"/>
        <w:ind w:hanging="720"/>
        <w:rPr>
          <w:rFonts w:ascii="Times New Roman" w:eastAsia="Times New Roman" w:hAnsi="Times New Roman" w:cs="Times New Roman"/>
          <w:b/>
          <w:bCs/>
        </w:rPr>
      </w:pPr>
      <w:r w:rsidRPr="00BE1C02">
        <w:rPr>
          <w:rFonts w:ascii="Times New Roman" w:eastAsia="Times New Roman" w:hAnsi="Times New Roman" w:cs="Times New Roman"/>
          <w:b/>
          <w:bCs/>
        </w:rPr>
        <w:t>Sample preparation for MS:</w:t>
      </w:r>
    </w:p>
    <w:p w14:paraId="490A6103" w14:textId="77777777" w:rsidR="00A23887" w:rsidRPr="00BE1C02" w:rsidRDefault="00A23887" w:rsidP="00A23887">
      <w:pPr>
        <w:pStyle w:val="ListParagraph"/>
        <w:numPr>
          <w:ilvl w:val="0"/>
          <w:numId w:val="26"/>
        </w:numPr>
        <w:spacing w:after="0" w:line="240" w:lineRule="auto"/>
        <w:rPr>
          <w:rFonts w:ascii="Times New Roman" w:hAnsi="Times New Roman" w:cs="Times New Roman"/>
        </w:rPr>
      </w:pPr>
      <w:r w:rsidRPr="00BE1C02">
        <w:rPr>
          <w:rFonts w:ascii="Times New Roman" w:hAnsi="Times New Roman" w:cs="Times New Roman"/>
        </w:rPr>
        <w:t>Assembly of FAXP Tip and Rehydration During Enzymatic Digestion: Ensure the membrane is securely attached to the end of the FAXP tips and that samples are kept hydrated throughout the enzymatic digestion process to prevent drying.</w:t>
      </w:r>
    </w:p>
    <w:p w14:paraId="2E388330" w14:textId="77777777" w:rsidR="00A23887" w:rsidRPr="00BE1C02" w:rsidRDefault="00A23887" w:rsidP="00A23887">
      <w:pPr>
        <w:pStyle w:val="ListParagraph"/>
        <w:numPr>
          <w:ilvl w:val="0"/>
          <w:numId w:val="26"/>
        </w:numPr>
        <w:spacing w:after="0" w:line="240" w:lineRule="auto"/>
        <w:rPr>
          <w:rFonts w:ascii="Times New Roman" w:hAnsi="Times New Roman" w:cs="Times New Roman"/>
        </w:rPr>
      </w:pPr>
      <w:r w:rsidRPr="00BE1C02">
        <w:rPr>
          <w:rFonts w:ascii="Times New Roman" w:hAnsi="Times New Roman" w:cs="Times New Roman"/>
        </w:rPr>
        <w:t>Desalting is unnecessary for the FAXP workflow, particularly for minute samples. This approach simplifies the process and maximizes peptide yield.</w:t>
      </w:r>
    </w:p>
    <w:p w14:paraId="490D8CC6" w14:textId="77777777" w:rsidR="00A23887" w:rsidRPr="00BE1C02" w:rsidRDefault="00A23887" w:rsidP="00A23887">
      <w:pPr>
        <w:pStyle w:val="ListParagraph"/>
        <w:numPr>
          <w:ilvl w:val="0"/>
          <w:numId w:val="26"/>
        </w:numPr>
        <w:spacing w:after="0" w:line="240" w:lineRule="auto"/>
        <w:rPr>
          <w:rFonts w:ascii="Times New Roman" w:hAnsi="Times New Roman" w:cs="Times New Roman"/>
        </w:rPr>
      </w:pPr>
      <w:r w:rsidRPr="00BE1C02">
        <w:rPr>
          <w:rFonts w:ascii="Times New Roman" w:hAnsi="Times New Roman" w:cs="Times New Roman"/>
        </w:rPr>
        <w:t>n-Dodecyl β-D-</w:t>
      </w:r>
      <w:proofErr w:type="spellStart"/>
      <w:r w:rsidRPr="00BE1C02">
        <w:rPr>
          <w:rFonts w:ascii="Times New Roman" w:hAnsi="Times New Roman" w:cs="Times New Roman"/>
        </w:rPr>
        <w:t>maltoside</w:t>
      </w:r>
      <w:proofErr w:type="spellEnd"/>
      <w:r w:rsidRPr="00BE1C02">
        <w:rPr>
          <w:rFonts w:ascii="Times New Roman" w:hAnsi="Times New Roman" w:cs="Times New Roman"/>
        </w:rPr>
        <w:t xml:space="preserve"> (DDM) for Enhanced Enzymatic Performance: Using DDM improves enzymatic performance and peptide recovery, resulting in more effective digestion and higher peptide yield.</w:t>
      </w:r>
    </w:p>
    <w:p w14:paraId="27DE5495" w14:textId="77777777" w:rsidR="00A23887" w:rsidRPr="00BE1C02" w:rsidRDefault="00A23887" w:rsidP="00A23887">
      <w:pPr>
        <w:numPr>
          <w:ilvl w:val="0"/>
          <w:numId w:val="16"/>
        </w:numPr>
        <w:tabs>
          <w:tab w:val="clear" w:pos="720"/>
          <w:tab w:val="num" w:pos="360"/>
        </w:tabs>
        <w:spacing w:after="0" w:line="240" w:lineRule="auto"/>
        <w:ind w:hanging="720"/>
        <w:rPr>
          <w:rFonts w:ascii="Times New Roman" w:eastAsia="Times New Roman" w:hAnsi="Times New Roman" w:cs="Times New Roman"/>
          <w:b/>
          <w:bCs/>
        </w:rPr>
      </w:pPr>
      <w:r w:rsidRPr="00BE1C02">
        <w:rPr>
          <w:rFonts w:ascii="Times New Roman" w:eastAsia="Times New Roman" w:hAnsi="Times New Roman" w:cs="Times New Roman"/>
          <w:b/>
          <w:bCs/>
        </w:rPr>
        <w:t>MS acquisition:</w:t>
      </w:r>
    </w:p>
    <w:p w14:paraId="175FAB01" w14:textId="77777777" w:rsidR="00A23887" w:rsidRPr="00BE1C02" w:rsidRDefault="00A23887" w:rsidP="00A23887">
      <w:pPr>
        <w:pStyle w:val="ListParagraph"/>
        <w:numPr>
          <w:ilvl w:val="0"/>
          <w:numId w:val="27"/>
        </w:numPr>
        <w:spacing w:after="0" w:line="240" w:lineRule="auto"/>
        <w:rPr>
          <w:rFonts w:ascii="Times New Roman" w:hAnsi="Times New Roman" w:cs="Times New Roman"/>
        </w:rPr>
      </w:pPr>
      <w:r w:rsidRPr="00BE1C02">
        <w:rPr>
          <w:rFonts w:ascii="Times New Roman" w:hAnsi="Times New Roman" w:cs="Times New Roman"/>
        </w:rPr>
        <w:t>Data-independent acquisition (DIA) is ideal due to its broad and quantitative coverage. Establishing a library based on experimental needs is preferable, but if that is not possible, library-free mode is also a viable alternative.</w:t>
      </w:r>
    </w:p>
    <w:p w14:paraId="75F94FDB" w14:textId="6587A985" w:rsidR="00423FF8" w:rsidRPr="00BE1C02" w:rsidRDefault="00A23FF6" w:rsidP="003109B7">
      <w:pPr>
        <w:spacing w:after="0" w:line="480" w:lineRule="auto"/>
        <w:rPr>
          <w:rStyle w:val="ne-text"/>
          <w:rFonts w:ascii="Times New Roman" w:eastAsiaTheme="minorEastAsia" w:hAnsi="Times New Roman" w:cs="Times New Roman"/>
          <w:b/>
          <w:bCs/>
          <w:sz w:val="24"/>
          <w:szCs w:val="24"/>
        </w:rPr>
      </w:pPr>
      <w:r w:rsidRPr="00BE1C02">
        <w:rPr>
          <w:rFonts w:ascii="Times New Roman" w:hAnsi="Times New Roman" w:cs="Times New Roman"/>
          <w:b/>
          <w:bCs/>
          <w:sz w:val="24"/>
          <w:szCs w:val="24"/>
        </w:rPr>
        <w:lastRenderedPageBreak/>
        <w:t xml:space="preserve">Supplementary </w:t>
      </w:r>
      <w:r w:rsidR="00E9637C" w:rsidRPr="00BE1C02">
        <w:rPr>
          <w:rStyle w:val="ne-text"/>
          <w:rFonts w:ascii="Times New Roman" w:hAnsi="Times New Roman" w:cs="Times New Roman"/>
          <w:b/>
          <w:bCs/>
          <w:sz w:val="24"/>
          <w:szCs w:val="24"/>
        </w:rPr>
        <w:t>Reference</w:t>
      </w:r>
      <w:r w:rsidRPr="00BE1C02">
        <w:rPr>
          <w:rStyle w:val="ne-text"/>
          <w:rFonts w:ascii="Times New Roman" w:eastAsiaTheme="minorEastAsia" w:hAnsi="Times New Roman" w:cs="Times New Roman"/>
          <w:b/>
          <w:bCs/>
          <w:sz w:val="24"/>
          <w:szCs w:val="24"/>
        </w:rPr>
        <w:t>s</w:t>
      </w:r>
    </w:p>
    <w:p w14:paraId="4EEA48FB" w14:textId="5BCB4E62" w:rsidR="00BB6237" w:rsidRPr="00BB6237" w:rsidRDefault="003C5A07" w:rsidP="00BB6237">
      <w:pPr>
        <w:pStyle w:val="EndNoteBibliography"/>
        <w:spacing w:after="0"/>
        <w:ind w:left="720" w:hanging="720"/>
      </w:pPr>
      <w:r w:rsidRPr="00BE1C02">
        <w:rPr>
          <w:rStyle w:val="ne-text"/>
          <w:rFonts w:ascii="Times New Roman" w:hAnsi="Times New Roman" w:cs="Times New Roman"/>
        </w:rPr>
        <w:fldChar w:fldCharType="begin"/>
      </w:r>
      <w:r w:rsidRPr="00BE1C02">
        <w:rPr>
          <w:rStyle w:val="ne-text"/>
          <w:rFonts w:ascii="Times New Roman" w:hAnsi="Times New Roman" w:cs="Times New Roman"/>
        </w:rPr>
        <w:instrText xml:space="preserve"> ADDIN EN.REFLIST </w:instrText>
      </w:r>
      <w:r w:rsidRPr="00BE1C02">
        <w:rPr>
          <w:rStyle w:val="ne-text"/>
          <w:rFonts w:ascii="Times New Roman" w:hAnsi="Times New Roman" w:cs="Times New Roman"/>
        </w:rPr>
        <w:fldChar w:fldCharType="separate"/>
      </w:r>
      <w:r w:rsidR="00BB6237" w:rsidRPr="00BB6237">
        <w:t>1</w:t>
      </w:r>
      <w:r w:rsidR="00BB6237" w:rsidRPr="00BB6237">
        <w:tab/>
        <w:t>Li, L.</w:t>
      </w:r>
      <w:r w:rsidR="00BB6237" w:rsidRPr="00BB6237">
        <w:rPr>
          <w:i/>
        </w:rPr>
        <w:t xml:space="preserve"> et al.</w:t>
      </w:r>
      <w:r w:rsidR="00BB6237" w:rsidRPr="00BB6237">
        <w:t xml:space="preserve"> Spatially resolved proteomics via tissue expansion. </w:t>
      </w:r>
      <w:r w:rsidR="00BB6237" w:rsidRPr="00BB6237">
        <w:rPr>
          <w:i/>
        </w:rPr>
        <w:t>Nature Communications</w:t>
      </w:r>
      <w:r w:rsidR="00BB6237" w:rsidRPr="00BB6237">
        <w:t xml:space="preserve"> </w:t>
      </w:r>
      <w:r w:rsidR="00BB6237" w:rsidRPr="00BB6237">
        <w:rPr>
          <w:b/>
        </w:rPr>
        <w:t>13</w:t>
      </w:r>
      <w:r w:rsidR="00BB6237" w:rsidRPr="00BB6237">
        <w:t xml:space="preserve">, 7242 (2022). </w:t>
      </w:r>
      <w:hyperlink r:id="rId25" w:history="1">
        <w:r w:rsidR="00BB6237" w:rsidRPr="00BB6237">
          <w:rPr>
            <w:rStyle w:val="Hyperlink"/>
          </w:rPr>
          <w:t>https://doi.org/10.1038/s41467-022-34824-2</w:t>
        </w:r>
      </w:hyperlink>
    </w:p>
    <w:p w14:paraId="13741443" w14:textId="68E9952B" w:rsidR="00BB6237" w:rsidRPr="00BB6237" w:rsidRDefault="00BB6237" w:rsidP="00BB6237">
      <w:pPr>
        <w:pStyle w:val="EndNoteBibliography"/>
        <w:ind w:left="720" w:hanging="720"/>
      </w:pPr>
      <w:r w:rsidRPr="00BB6237">
        <w:t>2</w:t>
      </w:r>
      <w:r w:rsidRPr="00BB6237">
        <w:tab/>
        <w:t>Tillberg, P. W.</w:t>
      </w:r>
      <w:r w:rsidRPr="00BB6237">
        <w:rPr>
          <w:i/>
        </w:rPr>
        <w:t xml:space="preserve"> et al.</w:t>
      </w:r>
      <w:r w:rsidRPr="00BB6237">
        <w:t xml:space="preserve"> Protein-retention expansion microscopy of cells and tissues labeled using standard fluorescent proteins and antibodies. </w:t>
      </w:r>
      <w:r w:rsidRPr="00BB6237">
        <w:rPr>
          <w:i/>
        </w:rPr>
        <w:t>Nature Biotechnology</w:t>
      </w:r>
      <w:r w:rsidRPr="00BB6237">
        <w:t xml:space="preserve"> </w:t>
      </w:r>
      <w:r w:rsidRPr="00BB6237">
        <w:rPr>
          <w:b/>
        </w:rPr>
        <w:t>34</w:t>
      </w:r>
      <w:r w:rsidRPr="00BB6237">
        <w:t xml:space="preserve">, 987-+ (2016). </w:t>
      </w:r>
      <w:hyperlink r:id="rId26" w:history="1">
        <w:r w:rsidRPr="00BB6237">
          <w:rPr>
            <w:rStyle w:val="Hyperlink"/>
          </w:rPr>
          <w:t>https://doi.org/10.1038/nbt.3625</w:t>
        </w:r>
      </w:hyperlink>
    </w:p>
    <w:p w14:paraId="16C2144A" w14:textId="3F88D105" w:rsidR="0066309C" w:rsidRPr="00BE1C02" w:rsidRDefault="003C5A07" w:rsidP="003109B7">
      <w:pPr>
        <w:spacing w:after="0" w:line="480" w:lineRule="auto"/>
        <w:rPr>
          <w:rStyle w:val="ne-text"/>
          <w:rFonts w:ascii="Times New Roman" w:hAnsi="Times New Roman" w:cs="Times New Roman"/>
        </w:rPr>
      </w:pPr>
      <w:r w:rsidRPr="00BE1C02">
        <w:rPr>
          <w:rStyle w:val="ne-text"/>
          <w:rFonts w:ascii="Times New Roman" w:hAnsi="Times New Roman" w:cs="Times New Roman"/>
        </w:rPr>
        <w:fldChar w:fldCharType="end"/>
      </w:r>
    </w:p>
    <w:sectPr w:rsidR="0066309C" w:rsidRPr="00BE1C02" w:rsidSect="009731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16431" w14:textId="77777777" w:rsidR="003C5E7B" w:rsidRDefault="003C5E7B" w:rsidP="00C67B1A">
      <w:pPr>
        <w:spacing w:after="0" w:line="240" w:lineRule="auto"/>
      </w:pPr>
      <w:r>
        <w:separator/>
      </w:r>
    </w:p>
  </w:endnote>
  <w:endnote w:type="continuationSeparator" w:id="0">
    <w:p w14:paraId="34760201" w14:textId="77777777" w:rsidR="003C5E7B" w:rsidRDefault="003C5E7B" w:rsidP="00C67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524C04" w14:textId="77777777" w:rsidR="003C5E7B" w:rsidRDefault="003C5E7B" w:rsidP="00C67B1A">
      <w:pPr>
        <w:spacing w:after="0" w:line="240" w:lineRule="auto"/>
      </w:pPr>
      <w:r>
        <w:separator/>
      </w:r>
    </w:p>
  </w:footnote>
  <w:footnote w:type="continuationSeparator" w:id="0">
    <w:p w14:paraId="538C5677" w14:textId="77777777" w:rsidR="003C5E7B" w:rsidRDefault="003C5E7B" w:rsidP="00C67B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4pt;height:11.4pt" o:bullet="t">
        <v:imagedata r:id="rId1" o:title="mso562"/>
      </v:shape>
    </w:pict>
  </w:numPicBullet>
  <w:abstractNum w:abstractNumId="0" w15:restartNumberingAfterBreak="0">
    <w:nsid w:val="02FC3438"/>
    <w:multiLevelType w:val="hybridMultilevel"/>
    <w:tmpl w:val="61627494"/>
    <w:lvl w:ilvl="0" w:tplc="04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CA7973"/>
    <w:multiLevelType w:val="multilevel"/>
    <w:tmpl w:val="03CA7973"/>
    <w:lvl w:ilvl="0">
      <w:start w:val="1"/>
      <w:numFmt w:val="decimal"/>
      <w:lvlText w:val="%1."/>
      <w:lvlJc w:val="left"/>
      <w:pPr>
        <w:ind w:left="36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F06ED5"/>
    <w:multiLevelType w:val="hybridMultilevel"/>
    <w:tmpl w:val="8320D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5D5A66"/>
    <w:multiLevelType w:val="hybridMultilevel"/>
    <w:tmpl w:val="1EE6D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E872C5"/>
    <w:multiLevelType w:val="hybridMultilevel"/>
    <w:tmpl w:val="91307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11720"/>
    <w:multiLevelType w:val="hybridMultilevel"/>
    <w:tmpl w:val="A07A1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B27C0F"/>
    <w:multiLevelType w:val="hybridMultilevel"/>
    <w:tmpl w:val="605290EE"/>
    <w:lvl w:ilvl="0" w:tplc="930462B4">
      <w:start w:val="1"/>
      <w:numFmt w:val="bullet"/>
      <w:lvlText w:val=""/>
      <w:lvlJc w:val="left"/>
      <w:pPr>
        <w:ind w:left="360" w:hanging="360"/>
      </w:pPr>
      <w:rPr>
        <w:rFonts w:ascii="Symbol" w:hAnsi="Symbol" w:hint="default"/>
      </w:rPr>
    </w:lvl>
    <w:lvl w:ilvl="1" w:tplc="EFFAD7F4">
      <w:start w:val="1"/>
      <w:numFmt w:val="bullet"/>
      <w:lvlText w:val="o"/>
      <w:lvlJc w:val="left"/>
      <w:pPr>
        <w:ind w:left="840" w:hanging="420"/>
      </w:pPr>
      <w:rPr>
        <w:rFonts w:ascii="Courier New" w:hAnsi="Courier New" w:hint="default"/>
      </w:rPr>
    </w:lvl>
    <w:lvl w:ilvl="2" w:tplc="2ECE206C">
      <w:start w:val="1"/>
      <w:numFmt w:val="bullet"/>
      <w:lvlText w:val=""/>
      <w:lvlJc w:val="left"/>
      <w:pPr>
        <w:ind w:left="1260" w:hanging="420"/>
      </w:pPr>
      <w:rPr>
        <w:rFonts w:ascii="Wingdings" w:hAnsi="Wingdings" w:hint="default"/>
      </w:rPr>
    </w:lvl>
    <w:lvl w:ilvl="3" w:tplc="3CC0DCFC">
      <w:start w:val="1"/>
      <w:numFmt w:val="bullet"/>
      <w:lvlText w:val=""/>
      <w:lvlJc w:val="left"/>
      <w:pPr>
        <w:ind w:left="1680" w:hanging="420"/>
      </w:pPr>
      <w:rPr>
        <w:rFonts w:ascii="Symbol" w:hAnsi="Symbol" w:hint="default"/>
      </w:rPr>
    </w:lvl>
    <w:lvl w:ilvl="4" w:tplc="347CD730">
      <w:start w:val="1"/>
      <w:numFmt w:val="bullet"/>
      <w:lvlText w:val="o"/>
      <w:lvlJc w:val="left"/>
      <w:pPr>
        <w:ind w:left="2100" w:hanging="420"/>
      </w:pPr>
      <w:rPr>
        <w:rFonts w:ascii="Courier New" w:hAnsi="Courier New" w:hint="default"/>
      </w:rPr>
    </w:lvl>
    <w:lvl w:ilvl="5" w:tplc="0E1484BC">
      <w:start w:val="1"/>
      <w:numFmt w:val="bullet"/>
      <w:lvlText w:val=""/>
      <w:lvlJc w:val="left"/>
      <w:pPr>
        <w:ind w:left="2520" w:hanging="420"/>
      </w:pPr>
      <w:rPr>
        <w:rFonts w:ascii="Wingdings" w:hAnsi="Wingdings" w:hint="default"/>
      </w:rPr>
    </w:lvl>
    <w:lvl w:ilvl="6" w:tplc="9EEEB972">
      <w:start w:val="1"/>
      <w:numFmt w:val="bullet"/>
      <w:lvlText w:val=""/>
      <w:lvlJc w:val="left"/>
      <w:pPr>
        <w:ind w:left="2940" w:hanging="420"/>
      </w:pPr>
      <w:rPr>
        <w:rFonts w:ascii="Symbol" w:hAnsi="Symbol" w:hint="default"/>
      </w:rPr>
    </w:lvl>
    <w:lvl w:ilvl="7" w:tplc="CE38D84A">
      <w:start w:val="1"/>
      <w:numFmt w:val="bullet"/>
      <w:lvlText w:val="o"/>
      <w:lvlJc w:val="left"/>
      <w:pPr>
        <w:ind w:left="3360" w:hanging="420"/>
      </w:pPr>
      <w:rPr>
        <w:rFonts w:ascii="Courier New" w:hAnsi="Courier New" w:hint="default"/>
      </w:rPr>
    </w:lvl>
    <w:lvl w:ilvl="8" w:tplc="30929B4E">
      <w:start w:val="1"/>
      <w:numFmt w:val="bullet"/>
      <w:lvlText w:val=""/>
      <w:lvlJc w:val="left"/>
      <w:pPr>
        <w:ind w:left="3780" w:hanging="420"/>
      </w:pPr>
      <w:rPr>
        <w:rFonts w:ascii="Wingdings" w:hAnsi="Wingdings" w:hint="default"/>
      </w:rPr>
    </w:lvl>
  </w:abstractNum>
  <w:abstractNum w:abstractNumId="7" w15:restartNumberingAfterBreak="0">
    <w:nsid w:val="29B37DC5"/>
    <w:multiLevelType w:val="hybridMultilevel"/>
    <w:tmpl w:val="731C59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D43448"/>
    <w:multiLevelType w:val="hybridMultilevel"/>
    <w:tmpl w:val="FA1CA068"/>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3628E6"/>
    <w:multiLevelType w:val="hybridMultilevel"/>
    <w:tmpl w:val="BD0E3C0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51CADC0"/>
    <w:multiLevelType w:val="hybridMultilevel"/>
    <w:tmpl w:val="8676CE8C"/>
    <w:lvl w:ilvl="0" w:tplc="5DA61DBA">
      <w:start w:val="1"/>
      <w:numFmt w:val="bullet"/>
      <w:lvlText w:val=""/>
      <w:lvlJc w:val="left"/>
      <w:pPr>
        <w:ind w:left="360" w:hanging="360"/>
      </w:pPr>
      <w:rPr>
        <w:rFonts w:ascii="Symbol" w:hAnsi="Symbol" w:hint="default"/>
      </w:rPr>
    </w:lvl>
    <w:lvl w:ilvl="1" w:tplc="B6FA252C">
      <w:start w:val="1"/>
      <w:numFmt w:val="bullet"/>
      <w:lvlText w:val="o"/>
      <w:lvlJc w:val="left"/>
      <w:pPr>
        <w:ind w:left="840" w:hanging="420"/>
      </w:pPr>
      <w:rPr>
        <w:rFonts w:ascii="Courier New" w:hAnsi="Courier New" w:hint="default"/>
      </w:rPr>
    </w:lvl>
    <w:lvl w:ilvl="2" w:tplc="664C008A">
      <w:start w:val="1"/>
      <w:numFmt w:val="bullet"/>
      <w:lvlText w:val=""/>
      <w:lvlJc w:val="left"/>
      <w:pPr>
        <w:ind w:left="1260" w:hanging="420"/>
      </w:pPr>
      <w:rPr>
        <w:rFonts w:ascii="Wingdings" w:hAnsi="Wingdings" w:hint="default"/>
      </w:rPr>
    </w:lvl>
    <w:lvl w:ilvl="3" w:tplc="EB723172">
      <w:start w:val="1"/>
      <w:numFmt w:val="bullet"/>
      <w:lvlText w:val=""/>
      <w:lvlJc w:val="left"/>
      <w:pPr>
        <w:ind w:left="1680" w:hanging="420"/>
      </w:pPr>
      <w:rPr>
        <w:rFonts w:ascii="Symbol" w:hAnsi="Symbol" w:hint="default"/>
      </w:rPr>
    </w:lvl>
    <w:lvl w:ilvl="4" w:tplc="3DA2E2DA">
      <w:start w:val="1"/>
      <w:numFmt w:val="bullet"/>
      <w:lvlText w:val="o"/>
      <w:lvlJc w:val="left"/>
      <w:pPr>
        <w:ind w:left="2100" w:hanging="420"/>
      </w:pPr>
      <w:rPr>
        <w:rFonts w:ascii="Courier New" w:hAnsi="Courier New" w:hint="default"/>
      </w:rPr>
    </w:lvl>
    <w:lvl w:ilvl="5" w:tplc="848C5FCA">
      <w:start w:val="1"/>
      <w:numFmt w:val="bullet"/>
      <w:lvlText w:val=""/>
      <w:lvlJc w:val="left"/>
      <w:pPr>
        <w:ind w:left="2520" w:hanging="420"/>
      </w:pPr>
      <w:rPr>
        <w:rFonts w:ascii="Wingdings" w:hAnsi="Wingdings" w:hint="default"/>
      </w:rPr>
    </w:lvl>
    <w:lvl w:ilvl="6" w:tplc="2526A57C">
      <w:start w:val="1"/>
      <w:numFmt w:val="bullet"/>
      <w:lvlText w:val=""/>
      <w:lvlJc w:val="left"/>
      <w:pPr>
        <w:ind w:left="2940" w:hanging="420"/>
      </w:pPr>
      <w:rPr>
        <w:rFonts w:ascii="Symbol" w:hAnsi="Symbol" w:hint="default"/>
      </w:rPr>
    </w:lvl>
    <w:lvl w:ilvl="7" w:tplc="34283BB2">
      <w:start w:val="1"/>
      <w:numFmt w:val="bullet"/>
      <w:lvlText w:val="o"/>
      <w:lvlJc w:val="left"/>
      <w:pPr>
        <w:ind w:left="3360" w:hanging="420"/>
      </w:pPr>
      <w:rPr>
        <w:rFonts w:ascii="Courier New" w:hAnsi="Courier New" w:hint="default"/>
      </w:rPr>
    </w:lvl>
    <w:lvl w:ilvl="8" w:tplc="ACACB604">
      <w:start w:val="1"/>
      <w:numFmt w:val="bullet"/>
      <w:lvlText w:val=""/>
      <w:lvlJc w:val="left"/>
      <w:pPr>
        <w:ind w:left="3780" w:hanging="420"/>
      </w:pPr>
      <w:rPr>
        <w:rFonts w:ascii="Wingdings" w:hAnsi="Wingdings" w:hint="default"/>
      </w:rPr>
    </w:lvl>
  </w:abstractNum>
  <w:abstractNum w:abstractNumId="11" w15:restartNumberingAfterBreak="0">
    <w:nsid w:val="42DF1862"/>
    <w:multiLevelType w:val="hybridMultilevel"/>
    <w:tmpl w:val="BD0E3C0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93B2D1C"/>
    <w:multiLevelType w:val="hybridMultilevel"/>
    <w:tmpl w:val="68DEA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527B6F"/>
    <w:multiLevelType w:val="hybridMultilevel"/>
    <w:tmpl w:val="D8444EBA"/>
    <w:lvl w:ilvl="0" w:tplc="A3D49AEC">
      <w:start w:val="1"/>
      <w:numFmt w:val="bullet"/>
      <w:lvlText w:val=""/>
      <w:lvlJc w:val="left"/>
      <w:pPr>
        <w:ind w:left="360" w:hanging="360"/>
      </w:pPr>
      <w:rPr>
        <w:rFonts w:ascii="Symbol" w:hAnsi="Symbol" w:hint="default"/>
      </w:rPr>
    </w:lvl>
    <w:lvl w:ilvl="1" w:tplc="E9A03656">
      <w:start w:val="1"/>
      <w:numFmt w:val="bullet"/>
      <w:lvlText w:val="o"/>
      <w:lvlJc w:val="left"/>
      <w:pPr>
        <w:ind w:left="840" w:hanging="420"/>
      </w:pPr>
      <w:rPr>
        <w:rFonts w:ascii="Courier New" w:hAnsi="Courier New" w:hint="default"/>
      </w:rPr>
    </w:lvl>
    <w:lvl w:ilvl="2" w:tplc="E0C6B00A">
      <w:start w:val="1"/>
      <w:numFmt w:val="bullet"/>
      <w:lvlText w:val=""/>
      <w:lvlJc w:val="left"/>
      <w:pPr>
        <w:ind w:left="1260" w:hanging="420"/>
      </w:pPr>
      <w:rPr>
        <w:rFonts w:ascii="Wingdings" w:hAnsi="Wingdings" w:hint="default"/>
      </w:rPr>
    </w:lvl>
    <w:lvl w:ilvl="3" w:tplc="00A4EC74">
      <w:start w:val="1"/>
      <w:numFmt w:val="bullet"/>
      <w:lvlText w:val=""/>
      <w:lvlJc w:val="left"/>
      <w:pPr>
        <w:ind w:left="1680" w:hanging="420"/>
      </w:pPr>
      <w:rPr>
        <w:rFonts w:ascii="Symbol" w:hAnsi="Symbol" w:hint="default"/>
      </w:rPr>
    </w:lvl>
    <w:lvl w:ilvl="4" w:tplc="D2BE6B32">
      <w:start w:val="1"/>
      <w:numFmt w:val="bullet"/>
      <w:lvlText w:val="o"/>
      <w:lvlJc w:val="left"/>
      <w:pPr>
        <w:ind w:left="2100" w:hanging="420"/>
      </w:pPr>
      <w:rPr>
        <w:rFonts w:ascii="Courier New" w:hAnsi="Courier New" w:hint="default"/>
      </w:rPr>
    </w:lvl>
    <w:lvl w:ilvl="5" w:tplc="E2D22D50">
      <w:start w:val="1"/>
      <w:numFmt w:val="bullet"/>
      <w:lvlText w:val=""/>
      <w:lvlJc w:val="left"/>
      <w:pPr>
        <w:ind w:left="2520" w:hanging="420"/>
      </w:pPr>
      <w:rPr>
        <w:rFonts w:ascii="Wingdings" w:hAnsi="Wingdings" w:hint="default"/>
      </w:rPr>
    </w:lvl>
    <w:lvl w:ilvl="6" w:tplc="D1C28D08">
      <w:start w:val="1"/>
      <w:numFmt w:val="bullet"/>
      <w:lvlText w:val=""/>
      <w:lvlJc w:val="left"/>
      <w:pPr>
        <w:ind w:left="2940" w:hanging="420"/>
      </w:pPr>
      <w:rPr>
        <w:rFonts w:ascii="Symbol" w:hAnsi="Symbol" w:hint="default"/>
      </w:rPr>
    </w:lvl>
    <w:lvl w:ilvl="7" w:tplc="137CF6B0">
      <w:start w:val="1"/>
      <w:numFmt w:val="bullet"/>
      <w:lvlText w:val="o"/>
      <w:lvlJc w:val="left"/>
      <w:pPr>
        <w:ind w:left="3360" w:hanging="420"/>
      </w:pPr>
      <w:rPr>
        <w:rFonts w:ascii="Courier New" w:hAnsi="Courier New" w:hint="default"/>
      </w:rPr>
    </w:lvl>
    <w:lvl w:ilvl="8" w:tplc="7972802E">
      <w:start w:val="1"/>
      <w:numFmt w:val="bullet"/>
      <w:lvlText w:val=""/>
      <w:lvlJc w:val="left"/>
      <w:pPr>
        <w:ind w:left="3780" w:hanging="420"/>
      </w:pPr>
      <w:rPr>
        <w:rFonts w:ascii="Wingdings" w:hAnsi="Wingdings" w:hint="default"/>
      </w:rPr>
    </w:lvl>
  </w:abstractNum>
  <w:abstractNum w:abstractNumId="14" w15:restartNumberingAfterBreak="0">
    <w:nsid w:val="5A5231F4"/>
    <w:multiLevelType w:val="hybridMultilevel"/>
    <w:tmpl w:val="BD0E3C0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CAF008E"/>
    <w:multiLevelType w:val="hybridMultilevel"/>
    <w:tmpl w:val="EAD2109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D3EBD6"/>
    <w:multiLevelType w:val="hybridMultilevel"/>
    <w:tmpl w:val="0406C718"/>
    <w:lvl w:ilvl="0" w:tplc="943899FE">
      <w:start w:val="1"/>
      <w:numFmt w:val="bullet"/>
      <w:lvlText w:val=""/>
      <w:lvlJc w:val="left"/>
      <w:pPr>
        <w:ind w:left="360" w:hanging="360"/>
      </w:pPr>
      <w:rPr>
        <w:rFonts w:ascii="Symbol" w:hAnsi="Symbol" w:hint="default"/>
      </w:rPr>
    </w:lvl>
    <w:lvl w:ilvl="1" w:tplc="409ABDC6">
      <w:start w:val="1"/>
      <w:numFmt w:val="bullet"/>
      <w:lvlText w:val="o"/>
      <w:lvlJc w:val="left"/>
      <w:pPr>
        <w:ind w:left="840" w:hanging="420"/>
      </w:pPr>
      <w:rPr>
        <w:rFonts w:ascii="Courier New" w:hAnsi="Courier New" w:hint="default"/>
      </w:rPr>
    </w:lvl>
    <w:lvl w:ilvl="2" w:tplc="0F96456C">
      <w:start w:val="1"/>
      <w:numFmt w:val="bullet"/>
      <w:lvlText w:val=""/>
      <w:lvlJc w:val="left"/>
      <w:pPr>
        <w:ind w:left="1260" w:hanging="420"/>
      </w:pPr>
      <w:rPr>
        <w:rFonts w:ascii="Wingdings" w:hAnsi="Wingdings" w:hint="default"/>
      </w:rPr>
    </w:lvl>
    <w:lvl w:ilvl="3" w:tplc="A760A99E">
      <w:start w:val="1"/>
      <w:numFmt w:val="bullet"/>
      <w:lvlText w:val=""/>
      <w:lvlJc w:val="left"/>
      <w:pPr>
        <w:ind w:left="1680" w:hanging="420"/>
      </w:pPr>
      <w:rPr>
        <w:rFonts w:ascii="Symbol" w:hAnsi="Symbol" w:hint="default"/>
      </w:rPr>
    </w:lvl>
    <w:lvl w:ilvl="4" w:tplc="825218DE">
      <w:start w:val="1"/>
      <w:numFmt w:val="bullet"/>
      <w:lvlText w:val="o"/>
      <w:lvlJc w:val="left"/>
      <w:pPr>
        <w:ind w:left="2100" w:hanging="420"/>
      </w:pPr>
      <w:rPr>
        <w:rFonts w:ascii="Courier New" w:hAnsi="Courier New" w:hint="default"/>
      </w:rPr>
    </w:lvl>
    <w:lvl w:ilvl="5" w:tplc="6376FFCA">
      <w:start w:val="1"/>
      <w:numFmt w:val="bullet"/>
      <w:lvlText w:val=""/>
      <w:lvlJc w:val="left"/>
      <w:pPr>
        <w:ind w:left="2520" w:hanging="420"/>
      </w:pPr>
      <w:rPr>
        <w:rFonts w:ascii="Wingdings" w:hAnsi="Wingdings" w:hint="default"/>
      </w:rPr>
    </w:lvl>
    <w:lvl w:ilvl="6" w:tplc="7C8CAAEA">
      <w:start w:val="1"/>
      <w:numFmt w:val="bullet"/>
      <w:lvlText w:val=""/>
      <w:lvlJc w:val="left"/>
      <w:pPr>
        <w:ind w:left="2940" w:hanging="420"/>
      </w:pPr>
      <w:rPr>
        <w:rFonts w:ascii="Symbol" w:hAnsi="Symbol" w:hint="default"/>
      </w:rPr>
    </w:lvl>
    <w:lvl w:ilvl="7" w:tplc="4E9E6AAE">
      <w:start w:val="1"/>
      <w:numFmt w:val="bullet"/>
      <w:lvlText w:val="o"/>
      <w:lvlJc w:val="left"/>
      <w:pPr>
        <w:ind w:left="3360" w:hanging="420"/>
      </w:pPr>
      <w:rPr>
        <w:rFonts w:ascii="Courier New" w:hAnsi="Courier New" w:hint="default"/>
      </w:rPr>
    </w:lvl>
    <w:lvl w:ilvl="8" w:tplc="27762E9C">
      <w:start w:val="1"/>
      <w:numFmt w:val="bullet"/>
      <w:lvlText w:val=""/>
      <w:lvlJc w:val="left"/>
      <w:pPr>
        <w:ind w:left="3780" w:hanging="420"/>
      </w:pPr>
      <w:rPr>
        <w:rFonts w:ascii="Wingdings" w:hAnsi="Wingdings" w:hint="default"/>
      </w:rPr>
    </w:lvl>
  </w:abstractNum>
  <w:abstractNum w:abstractNumId="17" w15:restartNumberingAfterBreak="0">
    <w:nsid w:val="5D3A3BEF"/>
    <w:multiLevelType w:val="multilevel"/>
    <w:tmpl w:val="17569A52"/>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7F257C"/>
    <w:multiLevelType w:val="hybridMultilevel"/>
    <w:tmpl w:val="5CAA381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C420BC"/>
    <w:multiLevelType w:val="hybridMultilevel"/>
    <w:tmpl w:val="E098B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E8320C"/>
    <w:multiLevelType w:val="hybridMultilevel"/>
    <w:tmpl w:val="963C0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956438"/>
    <w:multiLevelType w:val="hybridMultilevel"/>
    <w:tmpl w:val="DA5446E0"/>
    <w:lvl w:ilvl="0" w:tplc="C9D23350">
      <w:start w:val="1"/>
      <w:numFmt w:val="decimal"/>
      <w:lvlText w:val="(%1)"/>
      <w:lvlJc w:val="left"/>
      <w:pPr>
        <w:ind w:left="360" w:hanging="36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71E10BCC"/>
    <w:multiLevelType w:val="hybridMultilevel"/>
    <w:tmpl w:val="8F56544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163506"/>
    <w:multiLevelType w:val="hybridMultilevel"/>
    <w:tmpl w:val="1C6C9C3C"/>
    <w:lvl w:ilvl="0" w:tplc="2BD2A4F4">
      <w:start w:val="1"/>
      <w:numFmt w:val="bullet"/>
      <w:lvlText w:val=""/>
      <w:lvlJc w:val="left"/>
      <w:pPr>
        <w:ind w:left="360" w:hanging="360"/>
      </w:pPr>
      <w:rPr>
        <w:rFonts w:ascii="Symbol" w:hAnsi="Symbol" w:hint="default"/>
      </w:rPr>
    </w:lvl>
    <w:lvl w:ilvl="1" w:tplc="AAF2B6FE">
      <w:start w:val="1"/>
      <w:numFmt w:val="bullet"/>
      <w:lvlText w:val="o"/>
      <w:lvlJc w:val="left"/>
      <w:pPr>
        <w:ind w:left="840" w:hanging="420"/>
      </w:pPr>
      <w:rPr>
        <w:rFonts w:ascii="Courier New" w:hAnsi="Courier New" w:hint="default"/>
      </w:rPr>
    </w:lvl>
    <w:lvl w:ilvl="2" w:tplc="BCDCD862">
      <w:start w:val="1"/>
      <w:numFmt w:val="bullet"/>
      <w:lvlText w:val=""/>
      <w:lvlJc w:val="left"/>
      <w:pPr>
        <w:ind w:left="1260" w:hanging="420"/>
      </w:pPr>
      <w:rPr>
        <w:rFonts w:ascii="Wingdings" w:hAnsi="Wingdings" w:hint="default"/>
      </w:rPr>
    </w:lvl>
    <w:lvl w:ilvl="3" w:tplc="A9D03FD0">
      <w:start w:val="1"/>
      <w:numFmt w:val="bullet"/>
      <w:lvlText w:val=""/>
      <w:lvlJc w:val="left"/>
      <w:pPr>
        <w:ind w:left="1680" w:hanging="420"/>
      </w:pPr>
      <w:rPr>
        <w:rFonts w:ascii="Symbol" w:hAnsi="Symbol" w:hint="default"/>
      </w:rPr>
    </w:lvl>
    <w:lvl w:ilvl="4" w:tplc="9A4A72F0">
      <w:start w:val="1"/>
      <w:numFmt w:val="bullet"/>
      <w:lvlText w:val="o"/>
      <w:lvlJc w:val="left"/>
      <w:pPr>
        <w:ind w:left="2100" w:hanging="420"/>
      </w:pPr>
      <w:rPr>
        <w:rFonts w:ascii="Courier New" w:hAnsi="Courier New" w:hint="default"/>
      </w:rPr>
    </w:lvl>
    <w:lvl w:ilvl="5" w:tplc="F04E88DA">
      <w:start w:val="1"/>
      <w:numFmt w:val="bullet"/>
      <w:lvlText w:val=""/>
      <w:lvlJc w:val="left"/>
      <w:pPr>
        <w:ind w:left="2520" w:hanging="420"/>
      </w:pPr>
      <w:rPr>
        <w:rFonts w:ascii="Wingdings" w:hAnsi="Wingdings" w:hint="default"/>
      </w:rPr>
    </w:lvl>
    <w:lvl w:ilvl="6" w:tplc="B67C58CE">
      <w:start w:val="1"/>
      <w:numFmt w:val="bullet"/>
      <w:lvlText w:val=""/>
      <w:lvlJc w:val="left"/>
      <w:pPr>
        <w:ind w:left="2940" w:hanging="420"/>
      </w:pPr>
      <w:rPr>
        <w:rFonts w:ascii="Symbol" w:hAnsi="Symbol" w:hint="default"/>
      </w:rPr>
    </w:lvl>
    <w:lvl w:ilvl="7" w:tplc="3A3EA926">
      <w:start w:val="1"/>
      <w:numFmt w:val="bullet"/>
      <w:lvlText w:val="o"/>
      <w:lvlJc w:val="left"/>
      <w:pPr>
        <w:ind w:left="3360" w:hanging="420"/>
      </w:pPr>
      <w:rPr>
        <w:rFonts w:ascii="Courier New" w:hAnsi="Courier New" w:hint="default"/>
      </w:rPr>
    </w:lvl>
    <w:lvl w:ilvl="8" w:tplc="8AFE9250">
      <w:start w:val="1"/>
      <w:numFmt w:val="bullet"/>
      <w:lvlText w:val=""/>
      <w:lvlJc w:val="left"/>
      <w:pPr>
        <w:ind w:left="3780" w:hanging="420"/>
      </w:pPr>
      <w:rPr>
        <w:rFonts w:ascii="Wingdings" w:hAnsi="Wingdings" w:hint="default"/>
      </w:rPr>
    </w:lvl>
  </w:abstractNum>
  <w:abstractNum w:abstractNumId="24" w15:restartNumberingAfterBreak="0">
    <w:nsid w:val="72A440EC"/>
    <w:multiLevelType w:val="hybridMultilevel"/>
    <w:tmpl w:val="BD0E3C0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3FC5622"/>
    <w:multiLevelType w:val="multilevel"/>
    <w:tmpl w:val="73FC5622"/>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53136CD"/>
    <w:multiLevelType w:val="hybridMultilevel"/>
    <w:tmpl w:val="BD0E3C0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23878101">
    <w:abstractNumId w:val="16"/>
  </w:num>
  <w:num w:numId="2" w16cid:durableId="1253710103">
    <w:abstractNumId w:val="6"/>
  </w:num>
  <w:num w:numId="3" w16cid:durableId="1199928140">
    <w:abstractNumId w:val="23"/>
  </w:num>
  <w:num w:numId="4" w16cid:durableId="2097436399">
    <w:abstractNumId w:val="13"/>
  </w:num>
  <w:num w:numId="5" w16cid:durableId="380251372">
    <w:abstractNumId w:val="10"/>
  </w:num>
  <w:num w:numId="6" w16cid:durableId="814224395">
    <w:abstractNumId w:val="4"/>
  </w:num>
  <w:num w:numId="7" w16cid:durableId="500778576">
    <w:abstractNumId w:val="7"/>
  </w:num>
  <w:num w:numId="8" w16cid:durableId="1946111181">
    <w:abstractNumId w:val="5"/>
  </w:num>
  <w:num w:numId="9" w16cid:durableId="830173250">
    <w:abstractNumId w:val="18"/>
  </w:num>
  <w:num w:numId="10" w16cid:durableId="1531719841">
    <w:abstractNumId w:val="15"/>
  </w:num>
  <w:num w:numId="11" w16cid:durableId="1814712012">
    <w:abstractNumId w:val="8"/>
  </w:num>
  <w:num w:numId="12" w16cid:durableId="767434279">
    <w:abstractNumId w:val="22"/>
  </w:num>
  <w:num w:numId="13" w16cid:durableId="2010674352">
    <w:abstractNumId w:val="21"/>
  </w:num>
  <w:num w:numId="14" w16cid:durableId="512233720">
    <w:abstractNumId w:val="25"/>
  </w:num>
  <w:num w:numId="15" w16cid:durableId="387843011">
    <w:abstractNumId w:val="1"/>
  </w:num>
  <w:num w:numId="16" w16cid:durableId="931478213">
    <w:abstractNumId w:val="17"/>
  </w:num>
  <w:num w:numId="17" w16cid:durableId="1072777114">
    <w:abstractNumId w:val="3"/>
  </w:num>
  <w:num w:numId="18" w16cid:durableId="799764980">
    <w:abstractNumId w:val="20"/>
  </w:num>
  <w:num w:numId="19" w16cid:durableId="1867258109">
    <w:abstractNumId w:val="19"/>
  </w:num>
  <w:num w:numId="20" w16cid:durableId="1628269795">
    <w:abstractNumId w:val="2"/>
  </w:num>
  <w:num w:numId="21" w16cid:durableId="1471552551">
    <w:abstractNumId w:val="12"/>
  </w:num>
  <w:num w:numId="22" w16cid:durableId="1165707593">
    <w:abstractNumId w:val="9"/>
  </w:num>
  <w:num w:numId="23" w16cid:durableId="351881028">
    <w:abstractNumId w:val="0"/>
  </w:num>
  <w:num w:numId="24" w16cid:durableId="348682008">
    <w:abstractNumId w:val="26"/>
  </w:num>
  <w:num w:numId="25" w16cid:durableId="751390323">
    <w:abstractNumId w:val="14"/>
  </w:num>
  <w:num w:numId="26" w16cid:durableId="492766846">
    <w:abstractNumId w:val="11"/>
  </w:num>
  <w:num w:numId="27" w16cid:durableId="151572651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I3sbA0tjC3MDU3NTFR0lEKTi0uzszPAykwNa8FAK4hkxItAAAA"/>
    <w:docVar w:name="EN.InstantFormat" w:val="&lt;ENInstantFormat&gt;&lt;Enabled&gt;1&lt;/Enabled&gt;&lt;ScanUnformatted&gt;1&lt;/ScanUnformatted&gt;&lt;ScanChanges&gt;1&lt;/ScanChanges&gt;&lt;Suspended&gt;0&lt;/Suspended&gt;&lt;/ENInstantFormat&gt;"/>
    <w:docVar w:name="EN.Layout" w:val="&lt;ENLayout&gt;&lt;Style&gt;Nature doi modifi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95va95ffwvs5derx0lxs0arr92aefzs9w05&quot;&gt;20230627ProteomEx_v2_dongz&lt;record-ids&gt;&lt;item&gt;15&lt;/item&gt;&lt;item&gt;93&lt;/item&gt;&lt;/record-ids&gt;&lt;/item&gt;&lt;/Libraries&gt;"/>
  </w:docVars>
  <w:rsids>
    <w:rsidRoot w:val="00280EBC"/>
    <w:rsid w:val="00005D23"/>
    <w:rsid w:val="000069F6"/>
    <w:rsid w:val="000220D1"/>
    <w:rsid w:val="00022BF9"/>
    <w:rsid w:val="00025152"/>
    <w:rsid w:val="00026B23"/>
    <w:rsid w:val="0003022E"/>
    <w:rsid w:val="00035907"/>
    <w:rsid w:val="00043990"/>
    <w:rsid w:val="00044556"/>
    <w:rsid w:val="0004470C"/>
    <w:rsid w:val="0005144C"/>
    <w:rsid w:val="00055585"/>
    <w:rsid w:val="000613A4"/>
    <w:rsid w:val="00063BE9"/>
    <w:rsid w:val="00065E05"/>
    <w:rsid w:val="00073396"/>
    <w:rsid w:val="00076C3F"/>
    <w:rsid w:val="00077060"/>
    <w:rsid w:val="000804B3"/>
    <w:rsid w:val="00081835"/>
    <w:rsid w:val="00081B29"/>
    <w:rsid w:val="000841E6"/>
    <w:rsid w:val="000C0935"/>
    <w:rsid w:val="000C592A"/>
    <w:rsid w:val="000E66C0"/>
    <w:rsid w:val="000F4B00"/>
    <w:rsid w:val="000F5BE4"/>
    <w:rsid w:val="001017F6"/>
    <w:rsid w:val="00110A6F"/>
    <w:rsid w:val="00110E1D"/>
    <w:rsid w:val="0011249F"/>
    <w:rsid w:val="0011460C"/>
    <w:rsid w:val="00114EB9"/>
    <w:rsid w:val="001208DE"/>
    <w:rsid w:val="00121F90"/>
    <w:rsid w:val="00124014"/>
    <w:rsid w:val="00125D8C"/>
    <w:rsid w:val="00133CF9"/>
    <w:rsid w:val="00135DD9"/>
    <w:rsid w:val="00137B53"/>
    <w:rsid w:val="001463FB"/>
    <w:rsid w:val="00147915"/>
    <w:rsid w:val="00157CCE"/>
    <w:rsid w:val="00160226"/>
    <w:rsid w:val="00160A8A"/>
    <w:rsid w:val="001625FF"/>
    <w:rsid w:val="00175A4A"/>
    <w:rsid w:val="00177675"/>
    <w:rsid w:val="00187E36"/>
    <w:rsid w:val="00190DA2"/>
    <w:rsid w:val="001935E5"/>
    <w:rsid w:val="00195ECD"/>
    <w:rsid w:val="001A2995"/>
    <w:rsid w:val="001A629F"/>
    <w:rsid w:val="001AF3A1"/>
    <w:rsid w:val="001B34EF"/>
    <w:rsid w:val="001C1B27"/>
    <w:rsid w:val="001C7462"/>
    <w:rsid w:val="001CB9C6"/>
    <w:rsid w:val="001D1041"/>
    <w:rsid w:val="001D272C"/>
    <w:rsid w:val="00200F6A"/>
    <w:rsid w:val="00206466"/>
    <w:rsid w:val="00210E5E"/>
    <w:rsid w:val="00215D35"/>
    <w:rsid w:val="00222915"/>
    <w:rsid w:val="00223560"/>
    <w:rsid w:val="00225314"/>
    <w:rsid w:val="00232F83"/>
    <w:rsid w:val="00234F25"/>
    <w:rsid w:val="002358D2"/>
    <w:rsid w:val="00240163"/>
    <w:rsid w:val="00246504"/>
    <w:rsid w:val="00256C10"/>
    <w:rsid w:val="00274600"/>
    <w:rsid w:val="0027767D"/>
    <w:rsid w:val="00280EBC"/>
    <w:rsid w:val="00284369"/>
    <w:rsid w:val="00292CB0"/>
    <w:rsid w:val="00295330"/>
    <w:rsid w:val="002965B3"/>
    <w:rsid w:val="002A31DD"/>
    <w:rsid w:val="002A3B6D"/>
    <w:rsid w:val="002A4D26"/>
    <w:rsid w:val="002B0303"/>
    <w:rsid w:val="002B0CD9"/>
    <w:rsid w:val="002B5DF7"/>
    <w:rsid w:val="002C0D3D"/>
    <w:rsid w:val="002C4FB6"/>
    <w:rsid w:val="002C65DA"/>
    <w:rsid w:val="002C78BB"/>
    <w:rsid w:val="002D74F8"/>
    <w:rsid w:val="002E3434"/>
    <w:rsid w:val="002F1B60"/>
    <w:rsid w:val="002F49C4"/>
    <w:rsid w:val="003022A4"/>
    <w:rsid w:val="00306D9C"/>
    <w:rsid w:val="003109B7"/>
    <w:rsid w:val="00313735"/>
    <w:rsid w:val="00322C2B"/>
    <w:rsid w:val="003255D2"/>
    <w:rsid w:val="00325CC7"/>
    <w:rsid w:val="00333D89"/>
    <w:rsid w:val="00340D28"/>
    <w:rsid w:val="00345444"/>
    <w:rsid w:val="00345803"/>
    <w:rsid w:val="003480A5"/>
    <w:rsid w:val="00351E91"/>
    <w:rsid w:val="00352D73"/>
    <w:rsid w:val="003533FB"/>
    <w:rsid w:val="0035396F"/>
    <w:rsid w:val="003616DA"/>
    <w:rsid w:val="0036333E"/>
    <w:rsid w:val="0036759E"/>
    <w:rsid w:val="00367D36"/>
    <w:rsid w:val="00372950"/>
    <w:rsid w:val="0037401F"/>
    <w:rsid w:val="003807F7"/>
    <w:rsid w:val="0038737D"/>
    <w:rsid w:val="0039771A"/>
    <w:rsid w:val="003A0A7C"/>
    <w:rsid w:val="003A1510"/>
    <w:rsid w:val="003A680D"/>
    <w:rsid w:val="003A6E75"/>
    <w:rsid w:val="003B0DE4"/>
    <w:rsid w:val="003B408E"/>
    <w:rsid w:val="003C0E22"/>
    <w:rsid w:val="003C2FA7"/>
    <w:rsid w:val="003C431E"/>
    <w:rsid w:val="003C56A8"/>
    <w:rsid w:val="003C5A07"/>
    <w:rsid w:val="003C5E7B"/>
    <w:rsid w:val="003C68A0"/>
    <w:rsid w:val="003D1C7C"/>
    <w:rsid w:val="003D1DB5"/>
    <w:rsid w:val="003D600F"/>
    <w:rsid w:val="003D666D"/>
    <w:rsid w:val="003E1A2E"/>
    <w:rsid w:val="003E46D1"/>
    <w:rsid w:val="003F0168"/>
    <w:rsid w:val="003F0253"/>
    <w:rsid w:val="003F08CE"/>
    <w:rsid w:val="003F5EBD"/>
    <w:rsid w:val="003F710F"/>
    <w:rsid w:val="00402F8D"/>
    <w:rsid w:val="004119C8"/>
    <w:rsid w:val="00413E1F"/>
    <w:rsid w:val="0041533A"/>
    <w:rsid w:val="004157EC"/>
    <w:rsid w:val="0041785C"/>
    <w:rsid w:val="00421496"/>
    <w:rsid w:val="00422ABE"/>
    <w:rsid w:val="00423FF8"/>
    <w:rsid w:val="00434A35"/>
    <w:rsid w:val="00444E37"/>
    <w:rsid w:val="00447D2C"/>
    <w:rsid w:val="0045191B"/>
    <w:rsid w:val="00452912"/>
    <w:rsid w:val="0045415C"/>
    <w:rsid w:val="00454797"/>
    <w:rsid w:val="0045496C"/>
    <w:rsid w:val="004626F7"/>
    <w:rsid w:val="00462D27"/>
    <w:rsid w:val="00466512"/>
    <w:rsid w:val="00476B85"/>
    <w:rsid w:val="00480D8A"/>
    <w:rsid w:val="00492677"/>
    <w:rsid w:val="00492B47"/>
    <w:rsid w:val="004A06DF"/>
    <w:rsid w:val="004A66F1"/>
    <w:rsid w:val="004A784B"/>
    <w:rsid w:val="004A7C2E"/>
    <w:rsid w:val="004E096B"/>
    <w:rsid w:val="004E6408"/>
    <w:rsid w:val="004F0CE9"/>
    <w:rsid w:val="004F4668"/>
    <w:rsid w:val="004F5BF3"/>
    <w:rsid w:val="004F611F"/>
    <w:rsid w:val="004F7B89"/>
    <w:rsid w:val="005010BF"/>
    <w:rsid w:val="00504E5A"/>
    <w:rsid w:val="00506137"/>
    <w:rsid w:val="00510571"/>
    <w:rsid w:val="00512125"/>
    <w:rsid w:val="00515C2D"/>
    <w:rsid w:val="00531112"/>
    <w:rsid w:val="00541B3C"/>
    <w:rsid w:val="0054426C"/>
    <w:rsid w:val="00545D7E"/>
    <w:rsid w:val="0055228C"/>
    <w:rsid w:val="0055458F"/>
    <w:rsid w:val="005555B9"/>
    <w:rsid w:val="00556F33"/>
    <w:rsid w:val="005573D3"/>
    <w:rsid w:val="005579A5"/>
    <w:rsid w:val="00557B59"/>
    <w:rsid w:val="00572159"/>
    <w:rsid w:val="005733E2"/>
    <w:rsid w:val="00583E8D"/>
    <w:rsid w:val="00584C3B"/>
    <w:rsid w:val="0058517A"/>
    <w:rsid w:val="00587291"/>
    <w:rsid w:val="00592952"/>
    <w:rsid w:val="005A3372"/>
    <w:rsid w:val="005A4207"/>
    <w:rsid w:val="005A6CE6"/>
    <w:rsid w:val="005C5CCB"/>
    <w:rsid w:val="005D20DB"/>
    <w:rsid w:val="005D454E"/>
    <w:rsid w:val="005F0054"/>
    <w:rsid w:val="005F0176"/>
    <w:rsid w:val="005F465C"/>
    <w:rsid w:val="005F7675"/>
    <w:rsid w:val="0060148A"/>
    <w:rsid w:val="0060525D"/>
    <w:rsid w:val="006077DF"/>
    <w:rsid w:val="00611871"/>
    <w:rsid w:val="0061252B"/>
    <w:rsid w:val="0061333A"/>
    <w:rsid w:val="0061595F"/>
    <w:rsid w:val="00615F96"/>
    <w:rsid w:val="006264B4"/>
    <w:rsid w:val="00630A24"/>
    <w:rsid w:val="006364E6"/>
    <w:rsid w:val="0063750F"/>
    <w:rsid w:val="00640273"/>
    <w:rsid w:val="00641367"/>
    <w:rsid w:val="006443B3"/>
    <w:rsid w:val="00646675"/>
    <w:rsid w:val="00650BEC"/>
    <w:rsid w:val="00651F08"/>
    <w:rsid w:val="006541E0"/>
    <w:rsid w:val="0065438F"/>
    <w:rsid w:val="0065671A"/>
    <w:rsid w:val="006575CD"/>
    <w:rsid w:val="00660A7B"/>
    <w:rsid w:val="00662EBF"/>
    <w:rsid w:val="0066309C"/>
    <w:rsid w:val="006634C4"/>
    <w:rsid w:val="00665F13"/>
    <w:rsid w:val="00674419"/>
    <w:rsid w:val="00677367"/>
    <w:rsid w:val="00685BF6"/>
    <w:rsid w:val="006A58B8"/>
    <w:rsid w:val="006A604D"/>
    <w:rsid w:val="006B29D9"/>
    <w:rsid w:val="006C3FF7"/>
    <w:rsid w:val="006C4946"/>
    <w:rsid w:val="006D5BF9"/>
    <w:rsid w:val="006F0963"/>
    <w:rsid w:val="006F5DCA"/>
    <w:rsid w:val="00705945"/>
    <w:rsid w:val="0070606C"/>
    <w:rsid w:val="007147DF"/>
    <w:rsid w:val="00716C27"/>
    <w:rsid w:val="007208FB"/>
    <w:rsid w:val="00721C9B"/>
    <w:rsid w:val="007229E8"/>
    <w:rsid w:val="00724E29"/>
    <w:rsid w:val="0072724F"/>
    <w:rsid w:val="007278E4"/>
    <w:rsid w:val="00732387"/>
    <w:rsid w:val="00735854"/>
    <w:rsid w:val="00736F38"/>
    <w:rsid w:val="0073729D"/>
    <w:rsid w:val="00740E75"/>
    <w:rsid w:val="00743A2F"/>
    <w:rsid w:val="00743DE6"/>
    <w:rsid w:val="00744BC4"/>
    <w:rsid w:val="00745335"/>
    <w:rsid w:val="007472D7"/>
    <w:rsid w:val="007718E7"/>
    <w:rsid w:val="00774D80"/>
    <w:rsid w:val="00776EC6"/>
    <w:rsid w:val="00790C4B"/>
    <w:rsid w:val="0079304A"/>
    <w:rsid w:val="00793480"/>
    <w:rsid w:val="00796AC3"/>
    <w:rsid w:val="007A4480"/>
    <w:rsid w:val="007A5779"/>
    <w:rsid w:val="007A64F9"/>
    <w:rsid w:val="007D1671"/>
    <w:rsid w:val="007D1C57"/>
    <w:rsid w:val="007D71DA"/>
    <w:rsid w:val="007E4604"/>
    <w:rsid w:val="007E5404"/>
    <w:rsid w:val="007F4DF0"/>
    <w:rsid w:val="007F7502"/>
    <w:rsid w:val="007F7D94"/>
    <w:rsid w:val="008075BC"/>
    <w:rsid w:val="0081547E"/>
    <w:rsid w:val="00817149"/>
    <w:rsid w:val="00824558"/>
    <w:rsid w:val="0082498D"/>
    <w:rsid w:val="00825324"/>
    <w:rsid w:val="008261D7"/>
    <w:rsid w:val="00830485"/>
    <w:rsid w:val="00833704"/>
    <w:rsid w:val="00836118"/>
    <w:rsid w:val="008362A2"/>
    <w:rsid w:val="008371F9"/>
    <w:rsid w:val="00841E3A"/>
    <w:rsid w:val="00842B26"/>
    <w:rsid w:val="00842C45"/>
    <w:rsid w:val="008523DC"/>
    <w:rsid w:val="0086328C"/>
    <w:rsid w:val="00873F61"/>
    <w:rsid w:val="00875D63"/>
    <w:rsid w:val="008762F2"/>
    <w:rsid w:val="008812AC"/>
    <w:rsid w:val="00882DB1"/>
    <w:rsid w:val="00893477"/>
    <w:rsid w:val="00893BC6"/>
    <w:rsid w:val="008946B3"/>
    <w:rsid w:val="008A1D47"/>
    <w:rsid w:val="008A68AA"/>
    <w:rsid w:val="008B398D"/>
    <w:rsid w:val="008C1520"/>
    <w:rsid w:val="008C176F"/>
    <w:rsid w:val="008C3CA7"/>
    <w:rsid w:val="008C3FAF"/>
    <w:rsid w:val="008E1861"/>
    <w:rsid w:val="008E43C3"/>
    <w:rsid w:val="008E64DF"/>
    <w:rsid w:val="008E70DA"/>
    <w:rsid w:val="008E7300"/>
    <w:rsid w:val="0090304B"/>
    <w:rsid w:val="00904276"/>
    <w:rsid w:val="00904BC7"/>
    <w:rsid w:val="009055CF"/>
    <w:rsid w:val="00906472"/>
    <w:rsid w:val="009133C4"/>
    <w:rsid w:val="00915F82"/>
    <w:rsid w:val="009206ED"/>
    <w:rsid w:val="009249D3"/>
    <w:rsid w:val="009309EF"/>
    <w:rsid w:val="00933C78"/>
    <w:rsid w:val="0093547E"/>
    <w:rsid w:val="00937028"/>
    <w:rsid w:val="00944EC2"/>
    <w:rsid w:val="00947680"/>
    <w:rsid w:val="00950E6A"/>
    <w:rsid w:val="009511F9"/>
    <w:rsid w:val="00953DC7"/>
    <w:rsid w:val="00965064"/>
    <w:rsid w:val="00966990"/>
    <w:rsid w:val="00970FA8"/>
    <w:rsid w:val="0097311D"/>
    <w:rsid w:val="0097466B"/>
    <w:rsid w:val="0098301C"/>
    <w:rsid w:val="00983CE7"/>
    <w:rsid w:val="00994055"/>
    <w:rsid w:val="009952BE"/>
    <w:rsid w:val="009A68E4"/>
    <w:rsid w:val="009C296F"/>
    <w:rsid w:val="009C7EB7"/>
    <w:rsid w:val="009E41FD"/>
    <w:rsid w:val="009E5DBD"/>
    <w:rsid w:val="009F0484"/>
    <w:rsid w:val="009F640B"/>
    <w:rsid w:val="009F71A3"/>
    <w:rsid w:val="00A10B67"/>
    <w:rsid w:val="00A10FD6"/>
    <w:rsid w:val="00A12D81"/>
    <w:rsid w:val="00A12FD6"/>
    <w:rsid w:val="00A13EDA"/>
    <w:rsid w:val="00A23887"/>
    <w:rsid w:val="00A23FF6"/>
    <w:rsid w:val="00A265A4"/>
    <w:rsid w:val="00A37329"/>
    <w:rsid w:val="00A3768C"/>
    <w:rsid w:val="00A56C92"/>
    <w:rsid w:val="00A60920"/>
    <w:rsid w:val="00A6426D"/>
    <w:rsid w:val="00A80364"/>
    <w:rsid w:val="00A90A0C"/>
    <w:rsid w:val="00A911A3"/>
    <w:rsid w:val="00AA17DE"/>
    <w:rsid w:val="00AA2F40"/>
    <w:rsid w:val="00AA4EFD"/>
    <w:rsid w:val="00AB4A31"/>
    <w:rsid w:val="00AD6F04"/>
    <w:rsid w:val="00AE1516"/>
    <w:rsid w:val="00AE3E8D"/>
    <w:rsid w:val="00AE4CC7"/>
    <w:rsid w:val="00AF3D7D"/>
    <w:rsid w:val="00AF41A6"/>
    <w:rsid w:val="00AF4CE7"/>
    <w:rsid w:val="00AF5ADA"/>
    <w:rsid w:val="00AF5B1E"/>
    <w:rsid w:val="00B040E0"/>
    <w:rsid w:val="00B07768"/>
    <w:rsid w:val="00B144BA"/>
    <w:rsid w:val="00B16D1E"/>
    <w:rsid w:val="00B24FCD"/>
    <w:rsid w:val="00B419E4"/>
    <w:rsid w:val="00B41A6C"/>
    <w:rsid w:val="00B43551"/>
    <w:rsid w:val="00B45031"/>
    <w:rsid w:val="00B5159E"/>
    <w:rsid w:val="00B51DB6"/>
    <w:rsid w:val="00B5346A"/>
    <w:rsid w:val="00B57F85"/>
    <w:rsid w:val="00B60F22"/>
    <w:rsid w:val="00B64635"/>
    <w:rsid w:val="00B670DF"/>
    <w:rsid w:val="00B67CB5"/>
    <w:rsid w:val="00B71D68"/>
    <w:rsid w:val="00B82D4B"/>
    <w:rsid w:val="00B85829"/>
    <w:rsid w:val="00B877C1"/>
    <w:rsid w:val="00B90224"/>
    <w:rsid w:val="00B927A5"/>
    <w:rsid w:val="00B94966"/>
    <w:rsid w:val="00B958DE"/>
    <w:rsid w:val="00BA31FD"/>
    <w:rsid w:val="00BA6351"/>
    <w:rsid w:val="00BB05DC"/>
    <w:rsid w:val="00BB6237"/>
    <w:rsid w:val="00BB70E2"/>
    <w:rsid w:val="00BC4A3B"/>
    <w:rsid w:val="00BE038A"/>
    <w:rsid w:val="00BE12F5"/>
    <w:rsid w:val="00BE13CF"/>
    <w:rsid w:val="00BE1C02"/>
    <w:rsid w:val="00BF139B"/>
    <w:rsid w:val="00BF20CF"/>
    <w:rsid w:val="00BF3FF4"/>
    <w:rsid w:val="00BF4918"/>
    <w:rsid w:val="00BF5574"/>
    <w:rsid w:val="00BF777F"/>
    <w:rsid w:val="00C01CDE"/>
    <w:rsid w:val="00C06AF8"/>
    <w:rsid w:val="00C11A9E"/>
    <w:rsid w:val="00C25D34"/>
    <w:rsid w:val="00C331D4"/>
    <w:rsid w:val="00C4499B"/>
    <w:rsid w:val="00C47572"/>
    <w:rsid w:val="00C6133B"/>
    <w:rsid w:val="00C62971"/>
    <w:rsid w:val="00C638C0"/>
    <w:rsid w:val="00C67B1A"/>
    <w:rsid w:val="00C77912"/>
    <w:rsid w:val="00C806CF"/>
    <w:rsid w:val="00C83A9B"/>
    <w:rsid w:val="00C844CC"/>
    <w:rsid w:val="00C928AF"/>
    <w:rsid w:val="00CA3805"/>
    <w:rsid w:val="00CB59FB"/>
    <w:rsid w:val="00CC02B8"/>
    <w:rsid w:val="00CE0494"/>
    <w:rsid w:val="00CE0E60"/>
    <w:rsid w:val="00CE4EDD"/>
    <w:rsid w:val="00D0573D"/>
    <w:rsid w:val="00D061A1"/>
    <w:rsid w:val="00D10404"/>
    <w:rsid w:val="00D17D45"/>
    <w:rsid w:val="00D22A49"/>
    <w:rsid w:val="00D23ECD"/>
    <w:rsid w:val="00D261A2"/>
    <w:rsid w:val="00D27FD2"/>
    <w:rsid w:val="00D314B1"/>
    <w:rsid w:val="00D4304D"/>
    <w:rsid w:val="00D47214"/>
    <w:rsid w:val="00D47981"/>
    <w:rsid w:val="00D52446"/>
    <w:rsid w:val="00D55302"/>
    <w:rsid w:val="00D62978"/>
    <w:rsid w:val="00D672D0"/>
    <w:rsid w:val="00D67F2F"/>
    <w:rsid w:val="00D7198A"/>
    <w:rsid w:val="00D73285"/>
    <w:rsid w:val="00D76711"/>
    <w:rsid w:val="00D77E1C"/>
    <w:rsid w:val="00D81F9B"/>
    <w:rsid w:val="00D86CD8"/>
    <w:rsid w:val="00D978A1"/>
    <w:rsid w:val="00DA36CD"/>
    <w:rsid w:val="00DB3293"/>
    <w:rsid w:val="00DB3C4F"/>
    <w:rsid w:val="00DB698B"/>
    <w:rsid w:val="00DB7E9E"/>
    <w:rsid w:val="00DC0C86"/>
    <w:rsid w:val="00DC39A5"/>
    <w:rsid w:val="00DC62A1"/>
    <w:rsid w:val="00DD2A77"/>
    <w:rsid w:val="00DE0D58"/>
    <w:rsid w:val="00DE1CA8"/>
    <w:rsid w:val="00DE531A"/>
    <w:rsid w:val="00DE6788"/>
    <w:rsid w:val="00DF26F8"/>
    <w:rsid w:val="00DF3932"/>
    <w:rsid w:val="00E066C8"/>
    <w:rsid w:val="00E07535"/>
    <w:rsid w:val="00E35667"/>
    <w:rsid w:val="00E35AAF"/>
    <w:rsid w:val="00E36612"/>
    <w:rsid w:val="00E3669B"/>
    <w:rsid w:val="00E41CD1"/>
    <w:rsid w:val="00E42349"/>
    <w:rsid w:val="00E42BD7"/>
    <w:rsid w:val="00E43481"/>
    <w:rsid w:val="00E567F5"/>
    <w:rsid w:val="00E617D8"/>
    <w:rsid w:val="00E62034"/>
    <w:rsid w:val="00E700DF"/>
    <w:rsid w:val="00E707EB"/>
    <w:rsid w:val="00E750E8"/>
    <w:rsid w:val="00E7664C"/>
    <w:rsid w:val="00E77E90"/>
    <w:rsid w:val="00E86151"/>
    <w:rsid w:val="00E8A6DD"/>
    <w:rsid w:val="00E92EBC"/>
    <w:rsid w:val="00E948C9"/>
    <w:rsid w:val="00E9637C"/>
    <w:rsid w:val="00E963BD"/>
    <w:rsid w:val="00E96C56"/>
    <w:rsid w:val="00EA0A94"/>
    <w:rsid w:val="00EA7549"/>
    <w:rsid w:val="00EB096E"/>
    <w:rsid w:val="00EB3035"/>
    <w:rsid w:val="00EB4ADD"/>
    <w:rsid w:val="00EB5062"/>
    <w:rsid w:val="00EC5111"/>
    <w:rsid w:val="00EC6681"/>
    <w:rsid w:val="00ED01F2"/>
    <w:rsid w:val="00ED1034"/>
    <w:rsid w:val="00ED28D0"/>
    <w:rsid w:val="00ED56D7"/>
    <w:rsid w:val="00EE3936"/>
    <w:rsid w:val="00EE3B3C"/>
    <w:rsid w:val="00EF520D"/>
    <w:rsid w:val="00EF6568"/>
    <w:rsid w:val="00F00061"/>
    <w:rsid w:val="00F037AF"/>
    <w:rsid w:val="00F046DE"/>
    <w:rsid w:val="00F10F6E"/>
    <w:rsid w:val="00F12595"/>
    <w:rsid w:val="00F130D1"/>
    <w:rsid w:val="00F212A4"/>
    <w:rsid w:val="00F30BA2"/>
    <w:rsid w:val="00F34436"/>
    <w:rsid w:val="00F3553F"/>
    <w:rsid w:val="00F37866"/>
    <w:rsid w:val="00F528E0"/>
    <w:rsid w:val="00F53875"/>
    <w:rsid w:val="00F62634"/>
    <w:rsid w:val="00F63BA1"/>
    <w:rsid w:val="00F74506"/>
    <w:rsid w:val="00F906C0"/>
    <w:rsid w:val="00F90A2E"/>
    <w:rsid w:val="00FA5BA1"/>
    <w:rsid w:val="00FA5C58"/>
    <w:rsid w:val="00FA7249"/>
    <w:rsid w:val="00FC581E"/>
    <w:rsid w:val="00FD0C17"/>
    <w:rsid w:val="00FD1204"/>
    <w:rsid w:val="00FD24A7"/>
    <w:rsid w:val="00FD2A76"/>
    <w:rsid w:val="00FD73D0"/>
    <w:rsid w:val="00FE19D3"/>
    <w:rsid w:val="00FE1A8B"/>
    <w:rsid w:val="00FE2D30"/>
    <w:rsid w:val="00FE3090"/>
    <w:rsid w:val="00FE5EC4"/>
    <w:rsid w:val="01077294"/>
    <w:rsid w:val="01FAF81E"/>
    <w:rsid w:val="02975A5B"/>
    <w:rsid w:val="02C41057"/>
    <w:rsid w:val="02F0D501"/>
    <w:rsid w:val="03F16593"/>
    <w:rsid w:val="047AC831"/>
    <w:rsid w:val="0487B69A"/>
    <w:rsid w:val="04918302"/>
    <w:rsid w:val="0551E0E5"/>
    <w:rsid w:val="05897090"/>
    <w:rsid w:val="05AC3EEA"/>
    <w:rsid w:val="05F29940"/>
    <w:rsid w:val="0622D163"/>
    <w:rsid w:val="06665797"/>
    <w:rsid w:val="066DFC21"/>
    <w:rsid w:val="06E289F5"/>
    <w:rsid w:val="0702A08B"/>
    <w:rsid w:val="0799BC27"/>
    <w:rsid w:val="07AAF2F9"/>
    <w:rsid w:val="07D7CFB8"/>
    <w:rsid w:val="081CB429"/>
    <w:rsid w:val="083B4014"/>
    <w:rsid w:val="091823C0"/>
    <w:rsid w:val="092173E8"/>
    <w:rsid w:val="0963E7C6"/>
    <w:rsid w:val="09C0F04F"/>
    <w:rsid w:val="0A0EAE7C"/>
    <w:rsid w:val="0A4CBFA1"/>
    <w:rsid w:val="0A57C7F9"/>
    <w:rsid w:val="0A5DCC7E"/>
    <w:rsid w:val="0A5FAFD2"/>
    <w:rsid w:val="0B0B45B3"/>
    <w:rsid w:val="0C3FA067"/>
    <w:rsid w:val="0C510ACC"/>
    <w:rsid w:val="0C6B757D"/>
    <w:rsid w:val="0C7AAF8D"/>
    <w:rsid w:val="0CB0B67C"/>
    <w:rsid w:val="0CE5D317"/>
    <w:rsid w:val="0CE683C3"/>
    <w:rsid w:val="0D7AE041"/>
    <w:rsid w:val="0D8F68BB"/>
    <w:rsid w:val="0DF509DD"/>
    <w:rsid w:val="0DFC5A18"/>
    <w:rsid w:val="0E180177"/>
    <w:rsid w:val="0E30925C"/>
    <w:rsid w:val="0E436B1F"/>
    <w:rsid w:val="0E520FD0"/>
    <w:rsid w:val="0E6064CA"/>
    <w:rsid w:val="0EA8E43A"/>
    <w:rsid w:val="0EB334C4"/>
    <w:rsid w:val="0EDA7803"/>
    <w:rsid w:val="0EEF2620"/>
    <w:rsid w:val="0F3A4AA8"/>
    <w:rsid w:val="0F4C3A37"/>
    <w:rsid w:val="0F9B40B0"/>
    <w:rsid w:val="10065048"/>
    <w:rsid w:val="10469BC3"/>
    <w:rsid w:val="10867508"/>
    <w:rsid w:val="10C1B3EC"/>
    <w:rsid w:val="128A5DB7"/>
    <w:rsid w:val="12AB15A0"/>
    <w:rsid w:val="1317ECB7"/>
    <w:rsid w:val="13452A16"/>
    <w:rsid w:val="138D3169"/>
    <w:rsid w:val="139A78F4"/>
    <w:rsid w:val="13B0616C"/>
    <w:rsid w:val="13E3632F"/>
    <w:rsid w:val="1409F4DD"/>
    <w:rsid w:val="15A6EE25"/>
    <w:rsid w:val="15CA519D"/>
    <w:rsid w:val="15EF94AD"/>
    <w:rsid w:val="160151CC"/>
    <w:rsid w:val="16168DDB"/>
    <w:rsid w:val="16525D0C"/>
    <w:rsid w:val="17338894"/>
    <w:rsid w:val="17639590"/>
    <w:rsid w:val="176BCC2E"/>
    <w:rsid w:val="17A7CB60"/>
    <w:rsid w:val="17D9AA06"/>
    <w:rsid w:val="17EE2D6D"/>
    <w:rsid w:val="1803AF62"/>
    <w:rsid w:val="1817C1DF"/>
    <w:rsid w:val="187C6315"/>
    <w:rsid w:val="18B609AF"/>
    <w:rsid w:val="19083937"/>
    <w:rsid w:val="19203A6B"/>
    <w:rsid w:val="19E2441C"/>
    <w:rsid w:val="1B3CE784"/>
    <w:rsid w:val="1BF298A4"/>
    <w:rsid w:val="1BF3D7A4"/>
    <w:rsid w:val="1C37B056"/>
    <w:rsid w:val="1D0FAEA7"/>
    <w:rsid w:val="1D2C8341"/>
    <w:rsid w:val="1DC070C3"/>
    <w:rsid w:val="1EC2CEEF"/>
    <w:rsid w:val="1F07DDB2"/>
    <w:rsid w:val="1F646374"/>
    <w:rsid w:val="1FED9326"/>
    <w:rsid w:val="204311C9"/>
    <w:rsid w:val="20BBE815"/>
    <w:rsid w:val="21160319"/>
    <w:rsid w:val="21B127F4"/>
    <w:rsid w:val="222873CB"/>
    <w:rsid w:val="2230ADC0"/>
    <w:rsid w:val="22923D3C"/>
    <w:rsid w:val="22DC1CD6"/>
    <w:rsid w:val="2324E0F3"/>
    <w:rsid w:val="23BFD694"/>
    <w:rsid w:val="24102AEB"/>
    <w:rsid w:val="241CBB8F"/>
    <w:rsid w:val="24E1AEFA"/>
    <w:rsid w:val="25708B8E"/>
    <w:rsid w:val="25991B4B"/>
    <w:rsid w:val="25FF54EB"/>
    <w:rsid w:val="2621C2B6"/>
    <w:rsid w:val="269EF1C4"/>
    <w:rsid w:val="26D5B8A2"/>
    <w:rsid w:val="26F5BC81"/>
    <w:rsid w:val="26FE7D92"/>
    <w:rsid w:val="282AC2F4"/>
    <w:rsid w:val="2834AE4A"/>
    <w:rsid w:val="2843DB02"/>
    <w:rsid w:val="28C63AC4"/>
    <w:rsid w:val="29303AD5"/>
    <w:rsid w:val="294E9469"/>
    <w:rsid w:val="2964DCFD"/>
    <w:rsid w:val="29FF6A60"/>
    <w:rsid w:val="2A43295B"/>
    <w:rsid w:val="2B29316B"/>
    <w:rsid w:val="2BB7750D"/>
    <w:rsid w:val="2BBD7C00"/>
    <w:rsid w:val="2C4A7A7D"/>
    <w:rsid w:val="2D41E647"/>
    <w:rsid w:val="2D6D6D59"/>
    <w:rsid w:val="2E0F4D4C"/>
    <w:rsid w:val="2E7183B3"/>
    <w:rsid w:val="2EB8A4C0"/>
    <w:rsid w:val="2F10CFF8"/>
    <w:rsid w:val="2F7116A2"/>
    <w:rsid w:val="2F9488E5"/>
    <w:rsid w:val="2FBA518C"/>
    <w:rsid w:val="2FFFC99E"/>
    <w:rsid w:val="3006335C"/>
    <w:rsid w:val="305E0CFE"/>
    <w:rsid w:val="307A839B"/>
    <w:rsid w:val="30F6D2AA"/>
    <w:rsid w:val="312277A7"/>
    <w:rsid w:val="312CF62F"/>
    <w:rsid w:val="31AAADE5"/>
    <w:rsid w:val="31EF83A0"/>
    <w:rsid w:val="3203FB18"/>
    <w:rsid w:val="3213B883"/>
    <w:rsid w:val="32207D74"/>
    <w:rsid w:val="3243AB1A"/>
    <w:rsid w:val="324B70AA"/>
    <w:rsid w:val="327888A5"/>
    <w:rsid w:val="33381D07"/>
    <w:rsid w:val="336567AE"/>
    <w:rsid w:val="3382FB9C"/>
    <w:rsid w:val="338E223B"/>
    <w:rsid w:val="33993CFF"/>
    <w:rsid w:val="33E673B1"/>
    <w:rsid w:val="34794E02"/>
    <w:rsid w:val="34EF9796"/>
    <w:rsid w:val="3527E778"/>
    <w:rsid w:val="355B0B16"/>
    <w:rsid w:val="35E99818"/>
    <w:rsid w:val="35FCA3EC"/>
    <w:rsid w:val="3651B1B6"/>
    <w:rsid w:val="36584495"/>
    <w:rsid w:val="366E5AB1"/>
    <w:rsid w:val="36710282"/>
    <w:rsid w:val="3679DACA"/>
    <w:rsid w:val="367DD5DE"/>
    <w:rsid w:val="36F79AEC"/>
    <w:rsid w:val="370581BC"/>
    <w:rsid w:val="37140D0C"/>
    <w:rsid w:val="374E16E6"/>
    <w:rsid w:val="3753FE68"/>
    <w:rsid w:val="37CBAFC9"/>
    <w:rsid w:val="386A5B71"/>
    <w:rsid w:val="38CFE673"/>
    <w:rsid w:val="390238D3"/>
    <w:rsid w:val="392FD246"/>
    <w:rsid w:val="39454A9C"/>
    <w:rsid w:val="39618850"/>
    <w:rsid w:val="3974A3F9"/>
    <w:rsid w:val="39A5FB73"/>
    <w:rsid w:val="39B5658D"/>
    <w:rsid w:val="39C5E296"/>
    <w:rsid w:val="39CC6298"/>
    <w:rsid w:val="39D0B641"/>
    <w:rsid w:val="39E0EB12"/>
    <w:rsid w:val="3A2F9109"/>
    <w:rsid w:val="3AC261F0"/>
    <w:rsid w:val="3ACF6729"/>
    <w:rsid w:val="3AD9D2F6"/>
    <w:rsid w:val="3ADA53A4"/>
    <w:rsid w:val="3B2821E5"/>
    <w:rsid w:val="3B3397AB"/>
    <w:rsid w:val="3B89271A"/>
    <w:rsid w:val="3B9DBC8E"/>
    <w:rsid w:val="3BD9F1CB"/>
    <w:rsid w:val="3C0CED26"/>
    <w:rsid w:val="3D76C15C"/>
    <w:rsid w:val="3D7FCC58"/>
    <w:rsid w:val="3DBAADA4"/>
    <w:rsid w:val="3DBB9C3D"/>
    <w:rsid w:val="3E4B30AD"/>
    <w:rsid w:val="3E634429"/>
    <w:rsid w:val="3EBC34F3"/>
    <w:rsid w:val="3F4CE566"/>
    <w:rsid w:val="3F5A2C75"/>
    <w:rsid w:val="3F6333DD"/>
    <w:rsid w:val="3F855844"/>
    <w:rsid w:val="3FA32CA1"/>
    <w:rsid w:val="3FA51CF5"/>
    <w:rsid w:val="40E24531"/>
    <w:rsid w:val="410BDA17"/>
    <w:rsid w:val="4143A55A"/>
    <w:rsid w:val="418C684A"/>
    <w:rsid w:val="41A97A24"/>
    <w:rsid w:val="41B732D9"/>
    <w:rsid w:val="430A7D3E"/>
    <w:rsid w:val="4326C3AD"/>
    <w:rsid w:val="436508FC"/>
    <w:rsid w:val="4393D3A4"/>
    <w:rsid w:val="443376B1"/>
    <w:rsid w:val="45F97E53"/>
    <w:rsid w:val="46288EE9"/>
    <w:rsid w:val="46480C13"/>
    <w:rsid w:val="46697033"/>
    <w:rsid w:val="46ABEC57"/>
    <w:rsid w:val="46BD938E"/>
    <w:rsid w:val="4727D124"/>
    <w:rsid w:val="476F690E"/>
    <w:rsid w:val="4787BC9B"/>
    <w:rsid w:val="48E33FBF"/>
    <w:rsid w:val="492273CE"/>
    <w:rsid w:val="495E5C7D"/>
    <w:rsid w:val="49DDE67F"/>
    <w:rsid w:val="4A07747B"/>
    <w:rsid w:val="4A43CC24"/>
    <w:rsid w:val="4A945D20"/>
    <w:rsid w:val="4AC567D5"/>
    <w:rsid w:val="4AD1623A"/>
    <w:rsid w:val="4B2F5DAD"/>
    <w:rsid w:val="4B5FFFBD"/>
    <w:rsid w:val="4B98B7AD"/>
    <w:rsid w:val="4BC0D36F"/>
    <w:rsid w:val="4BCAA2C5"/>
    <w:rsid w:val="4BE82045"/>
    <w:rsid w:val="4C14921A"/>
    <w:rsid w:val="4C5B2DBE"/>
    <w:rsid w:val="4CB9E387"/>
    <w:rsid w:val="4D0A6C67"/>
    <w:rsid w:val="4D29952A"/>
    <w:rsid w:val="4D4F4445"/>
    <w:rsid w:val="4EB35C7F"/>
    <w:rsid w:val="4F2D5D1F"/>
    <w:rsid w:val="4F5D2C20"/>
    <w:rsid w:val="50114D8A"/>
    <w:rsid w:val="50229F98"/>
    <w:rsid w:val="50FFD439"/>
    <w:rsid w:val="521C8E4A"/>
    <w:rsid w:val="5228A714"/>
    <w:rsid w:val="52B8ED76"/>
    <w:rsid w:val="52CE1E4E"/>
    <w:rsid w:val="533F95E9"/>
    <w:rsid w:val="534128E0"/>
    <w:rsid w:val="538C30AF"/>
    <w:rsid w:val="53B00BC1"/>
    <w:rsid w:val="541A8EF3"/>
    <w:rsid w:val="544B54FB"/>
    <w:rsid w:val="547937C1"/>
    <w:rsid w:val="54DAD4B6"/>
    <w:rsid w:val="5539D8BA"/>
    <w:rsid w:val="5562C8FD"/>
    <w:rsid w:val="5565EB30"/>
    <w:rsid w:val="55845B43"/>
    <w:rsid w:val="55D84B82"/>
    <w:rsid w:val="56410098"/>
    <w:rsid w:val="56E2EFDA"/>
    <w:rsid w:val="5701369C"/>
    <w:rsid w:val="5755EF78"/>
    <w:rsid w:val="579A19FC"/>
    <w:rsid w:val="58964177"/>
    <w:rsid w:val="58F2610F"/>
    <w:rsid w:val="58FEADC9"/>
    <w:rsid w:val="591D6045"/>
    <w:rsid w:val="59513F14"/>
    <w:rsid w:val="59938A14"/>
    <w:rsid w:val="59B3B6FE"/>
    <w:rsid w:val="5A2654FC"/>
    <w:rsid w:val="5A85D7C3"/>
    <w:rsid w:val="5A96DA17"/>
    <w:rsid w:val="5A9ED1EF"/>
    <w:rsid w:val="5B5D59DE"/>
    <w:rsid w:val="5B74A3E3"/>
    <w:rsid w:val="5C0BEC3A"/>
    <w:rsid w:val="5C541968"/>
    <w:rsid w:val="5C9B34C3"/>
    <w:rsid w:val="5CAD5EC3"/>
    <w:rsid w:val="5CC6538C"/>
    <w:rsid w:val="5CD80349"/>
    <w:rsid w:val="5D3BA9A3"/>
    <w:rsid w:val="5D5B15F9"/>
    <w:rsid w:val="5E03D727"/>
    <w:rsid w:val="5E20B019"/>
    <w:rsid w:val="5E5396AF"/>
    <w:rsid w:val="5F1D2CAE"/>
    <w:rsid w:val="6010FA39"/>
    <w:rsid w:val="604874F7"/>
    <w:rsid w:val="605356DA"/>
    <w:rsid w:val="60719EA3"/>
    <w:rsid w:val="617430FD"/>
    <w:rsid w:val="617969CF"/>
    <w:rsid w:val="61813597"/>
    <w:rsid w:val="61F50663"/>
    <w:rsid w:val="620CEC1D"/>
    <w:rsid w:val="62A189AC"/>
    <w:rsid w:val="62B84367"/>
    <w:rsid w:val="62F30C40"/>
    <w:rsid w:val="6340283D"/>
    <w:rsid w:val="637A5AFB"/>
    <w:rsid w:val="637AE065"/>
    <w:rsid w:val="64C04FDF"/>
    <w:rsid w:val="652D8D51"/>
    <w:rsid w:val="656DE9FB"/>
    <w:rsid w:val="66CA2ADA"/>
    <w:rsid w:val="66E0E027"/>
    <w:rsid w:val="66FCD9A1"/>
    <w:rsid w:val="67E192B9"/>
    <w:rsid w:val="68518CA3"/>
    <w:rsid w:val="6865990B"/>
    <w:rsid w:val="6865E9CC"/>
    <w:rsid w:val="69C37D5B"/>
    <w:rsid w:val="69C40258"/>
    <w:rsid w:val="6B0EBCD2"/>
    <w:rsid w:val="6BF98CB7"/>
    <w:rsid w:val="6C65D2ED"/>
    <w:rsid w:val="6C67826D"/>
    <w:rsid w:val="6CBC1C76"/>
    <w:rsid w:val="6D74AED9"/>
    <w:rsid w:val="6D9D7EF1"/>
    <w:rsid w:val="6DE30DED"/>
    <w:rsid w:val="6F0C230C"/>
    <w:rsid w:val="6FD1DCA2"/>
    <w:rsid w:val="6FE1286D"/>
    <w:rsid w:val="70B90F36"/>
    <w:rsid w:val="70F6FC91"/>
    <w:rsid w:val="712981C2"/>
    <w:rsid w:val="7203E7E1"/>
    <w:rsid w:val="72F802E8"/>
    <w:rsid w:val="73056549"/>
    <w:rsid w:val="7322E44C"/>
    <w:rsid w:val="734A0E7C"/>
    <w:rsid w:val="73D4B9BB"/>
    <w:rsid w:val="742F70B8"/>
    <w:rsid w:val="746EFEE1"/>
    <w:rsid w:val="75077E26"/>
    <w:rsid w:val="757268D4"/>
    <w:rsid w:val="7602E491"/>
    <w:rsid w:val="7659604C"/>
    <w:rsid w:val="765FFE89"/>
    <w:rsid w:val="768F0A74"/>
    <w:rsid w:val="769CB2B1"/>
    <w:rsid w:val="7710DFB4"/>
    <w:rsid w:val="771FD44E"/>
    <w:rsid w:val="77A2BA1D"/>
    <w:rsid w:val="77C41FF8"/>
    <w:rsid w:val="77FD2EC3"/>
    <w:rsid w:val="7810D501"/>
    <w:rsid w:val="7814191B"/>
    <w:rsid w:val="7840448C"/>
    <w:rsid w:val="785604F9"/>
    <w:rsid w:val="78CD6D16"/>
    <w:rsid w:val="790DD2CF"/>
    <w:rsid w:val="791200B4"/>
    <w:rsid w:val="794C56B0"/>
    <w:rsid w:val="79989D10"/>
    <w:rsid w:val="7A1290A5"/>
    <w:rsid w:val="7ACA96B6"/>
    <w:rsid w:val="7B45E44E"/>
    <w:rsid w:val="7C38DCB5"/>
    <w:rsid w:val="7C4F6277"/>
    <w:rsid w:val="7C982A52"/>
    <w:rsid w:val="7D0AADA2"/>
    <w:rsid w:val="7D3DF66C"/>
    <w:rsid w:val="7D870659"/>
    <w:rsid w:val="7E07B136"/>
    <w:rsid w:val="7E24A58E"/>
    <w:rsid w:val="7E78483E"/>
    <w:rsid w:val="7E7D7EE4"/>
    <w:rsid w:val="7ED93D2C"/>
    <w:rsid w:val="7F0118BC"/>
    <w:rsid w:val="7F332497"/>
    <w:rsid w:val="7F6BA2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87E37"/>
  <w15:chartTrackingRefBased/>
  <w15:docId w15:val="{5D0543D3-74CA-4F24-B40D-2AE5F69D1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F9B"/>
    <w:rPr>
      <w:rFonts w:ascii="Arial" w:eastAsia="Arial" w:hAnsi="Arial" w:cs="Arial"/>
    </w:rPr>
  </w:style>
  <w:style w:type="paragraph" w:styleId="Heading1">
    <w:name w:val="heading 1"/>
    <w:basedOn w:val="Normal"/>
    <w:next w:val="Normal"/>
    <w:link w:val="Heading1Char"/>
    <w:uiPriority w:val="9"/>
    <w:qFormat/>
    <w:rsid w:val="00A80364"/>
    <w:pPr>
      <w:keepNext/>
      <w:keepLines/>
      <w:spacing w:before="240" w:after="0"/>
      <w:outlineLvl w:val="0"/>
    </w:pPr>
    <w:rPr>
      <w:color w:val="2F5496" w:themeColor="accent1" w:themeShade="BF"/>
      <w:sz w:val="32"/>
      <w:szCs w:val="32"/>
    </w:rPr>
  </w:style>
  <w:style w:type="paragraph" w:styleId="Heading2">
    <w:name w:val="heading 2"/>
    <w:basedOn w:val="Normal"/>
    <w:next w:val="Normal"/>
    <w:link w:val="Heading2Char"/>
    <w:uiPriority w:val="9"/>
    <w:unhideWhenUsed/>
    <w:qFormat/>
    <w:rsid w:val="00E35AAF"/>
    <w:pPr>
      <w:keepNext/>
      <w:keepLines/>
      <w:spacing w:before="40" w:after="0"/>
      <w:outlineLvl w:val="1"/>
    </w:pPr>
    <w:rPr>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721C9B"/>
  </w:style>
  <w:style w:type="paragraph" w:styleId="Title">
    <w:name w:val="Title"/>
    <w:basedOn w:val="Normal"/>
    <w:next w:val="Normal"/>
    <w:link w:val="TitleChar"/>
    <w:uiPriority w:val="10"/>
    <w:qFormat/>
    <w:rsid w:val="00721C9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C9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80364"/>
    <w:rPr>
      <w:rFonts w:ascii="Arial" w:eastAsia="Arial" w:hAnsi="Arial" w:cs="Arial"/>
      <w:color w:val="2F5496" w:themeColor="accent1" w:themeShade="BF"/>
      <w:sz w:val="32"/>
      <w:szCs w:val="32"/>
    </w:rPr>
  </w:style>
  <w:style w:type="character" w:customStyle="1" w:styleId="Heading2Char">
    <w:name w:val="Heading 2 Char"/>
    <w:basedOn w:val="DefaultParagraphFont"/>
    <w:link w:val="Heading2"/>
    <w:uiPriority w:val="9"/>
    <w:rsid w:val="00E35AAF"/>
    <w:rPr>
      <w:rFonts w:ascii="Arial" w:eastAsia="Arial" w:hAnsi="Arial" w:cs="Arial"/>
      <w:color w:val="2F5496" w:themeColor="accent1" w:themeShade="BF"/>
      <w:sz w:val="26"/>
      <w:szCs w:val="26"/>
    </w:rPr>
  </w:style>
  <w:style w:type="paragraph" w:styleId="ListParagraph">
    <w:name w:val="List Paragraph"/>
    <w:basedOn w:val="Normal"/>
    <w:link w:val="ListParagraphChar"/>
    <w:uiPriority w:val="34"/>
    <w:qFormat/>
    <w:rsid w:val="00724E29"/>
    <w:pPr>
      <w:ind w:left="720"/>
      <w:contextualSpacing/>
    </w:pPr>
  </w:style>
  <w:style w:type="character" w:customStyle="1" w:styleId="ListParagraphChar">
    <w:name w:val="List Paragraph Char"/>
    <w:basedOn w:val="DefaultParagraphFont"/>
    <w:link w:val="ListParagraph"/>
    <w:uiPriority w:val="34"/>
    <w:qFormat/>
    <w:rsid w:val="00B24FCD"/>
  </w:style>
  <w:style w:type="paragraph" w:styleId="Revision">
    <w:name w:val="Revision"/>
    <w:hidden/>
    <w:uiPriority w:val="99"/>
    <w:semiHidden/>
    <w:rsid w:val="00C67B1A"/>
    <w:pPr>
      <w:spacing w:after="0" w:line="240" w:lineRule="auto"/>
    </w:pPr>
  </w:style>
  <w:style w:type="paragraph" w:styleId="Header">
    <w:name w:val="header"/>
    <w:basedOn w:val="Normal"/>
    <w:link w:val="HeaderChar"/>
    <w:uiPriority w:val="99"/>
    <w:unhideWhenUsed/>
    <w:rsid w:val="00C67B1A"/>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C67B1A"/>
    <w:rPr>
      <w:sz w:val="18"/>
      <w:szCs w:val="18"/>
    </w:rPr>
  </w:style>
  <w:style w:type="paragraph" w:styleId="Footer">
    <w:name w:val="footer"/>
    <w:basedOn w:val="Normal"/>
    <w:link w:val="FooterChar"/>
    <w:uiPriority w:val="99"/>
    <w:unhideWhenUsed/>
    <w:rsid w:val="00C67B1A"/>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C67B1A"/>
    <w:rPr>
      <w:sz w:val="18"/>
      <w:szCs w:val="18"/>
    </w:rPr>
  </w:style>
  <w:style w:type="character" w:styleId="Strong">
    <w:name w:val="Strong"/>
    <w:basedOn w:val="DefaultParagraphFont"/>
    <w:uiPriority w:val="22"/>
    <w:qFormat/>
    <w:rsid w:val="00C67B1A"/>
    <w:rPr>
      <w:b/>
      <w:bCs/>
    </w:rPr>
  </w:style>
  <w:style w:type="paragraph" w:styleId="TOC1">
    <w:name w:val="toc 1"/>
    <w:basedOn w:val="Normal"/>
    <w:next w:val="Normal"/>
    <w:autoRedefine/>
    <w:uiPriority w:val="39"/>
    <w:unhideWhenUsed/>
    <w:rsid w:val="00C67B1A"/>
    <w:pPr>
      <w:tabs>
        <w:tab w:val="right" w:leader="dot" w:pos="9350"/>
      </w:tabs>
      <w:spacing w:after="100"/>
    </w:pPr>
    <w:rPr>
      <w:rFonts w:cs="Times New Roman"/>
    </w:rPr>
  </w:style>
  <w:style w:type="character" w:styleId="Hyperlink">
    <w:name w:val="Hyperlink"/>
    <w:basedOn w:val="DefaultParagraphFont"/>
    <w:uiPriority w:val="99"/>
    <w:unhideWhenUsed/>
    <w:rsid w:val="00C67B1A"/>
    <w:rPr>
      <w:color w:val="0563C1" w:themeColor="hyperlink"/>
      <w:u w:val="single"/>
    </w:rPr>
  </w:style>
  <w:style w:type="paragraph" w:styleId="NoSpacing">
    <w:name w:val="No Spacing"/>
    <w:uiPriority w:val="1"/>
    <w:qFormat/>
    <w:rsid w:val="00C67B1A"/>
    <w:pPr>
      <w:spacing w:after="0" w:line="240" w:lineRule="auto"/>
    </w:pPr>
    <w:rPr>
      <w:rFonts w:ascii="Arial" w:eastAsia="Arial" w:hAnsi="Arial" w:cs="Arial"/>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21"/>
      <w:szCs w:val="21"/>
    </w:rPr>
  </w:style>
  <w:style w:type="paragraph" w:customStyle="1" w:styleId="EndNoteBibliographyTitle">
    <w:name w:val="EndNote Bibliography Title"/>
    <w:basedOn w:val="Normal"/>
    <w:link w:val="EndNoteBibliographyTitle0"/>
    <w:rsid w:val="00043990"/>
    <w:pPr>
      <w:spacing w:after="0"/>
      <w:jc w:val="center"/>
    </w:pPr>
    <w:rPr>
      <w:rFonts w:ascii="Calibri" w:hAnsi="Calibri" w:cs="Calibri"/>
      <w:noProof/>
    </w:rPr>
  </w:style>
  <w:style w:type="character" w:customStyle="1" w:styleId="EndNoteBibliographyTitle0">
    <w:name w:val="EndNote Bibliography Title 字符"/>
    <w:basedOn w:val="DefaultParagraphFont"/>
    <w:link w:val="EndNoteBibliographyTitle"/>
    <w:rsid w:val="00043990"/>
    <w:rPr>
      <w:rFonts w:ascii="Calibri" w:eastAsia="Arial" w:hAnsi="Calibri" w:cs="Calibri"/>
      <w:noProof/>
    </w:rPr>
  </w:style>
  <w:style w:type="paragraph" w:customStyle="1" w:styleId="EndNoteBibliography">
    <w:name w:val="EndNote Bibliography"/>
    <w:basedOn w:val="Normal"/>
    <w:link w:val="EndNoteBibliography0"/>
    <w:rsid w:val="00043990"/>
    <w:pPr>
      <w:spacing w:line="240" w:lineRule="auto"/>
    </w:pPr>
    <w:rPr>
      <w:rFonts w:ascii="Calibri" w:hAnsi="Calibri" w:cs="Calibri"/>
      <w:noProof/>
    </w:rPr>
  </w:style>
  <w:style w:type="character" w:customStyle="1" w:styleId="EndNoteBibliography0">
    <w:name w:val="EndNote Bibliography 字符"/>
    <w:basedOn w:val="DefaultParagraphFont"/>
    <w:link w:val="EndNoteBibliography"/>
    <w:rsid w:val="00043990"/>
    <w:rPr>
      <w:rFonts w:ascii="Calibri" w:eastAsia="Arial" w:hAnsi="Calibri" w:cs="Calibri"/>
      <w:noProof/>
    </w:rPr>
  </w:style>
  <w:style w:type="character" w:customStyle="1" w:styleId="hwtze">
    <w:name w:val="hwtze"/>
    <w:basedOn w:val="DefaultParagraphFont"/>
    <w:rsid w:val="002A3B6D"/>
  </w:style>
  <w:style w:type="character" w:customStyle="1" w:styleId="rynqvb">
    <w:name w:val="rynqvb"/>
    <w:basedOn w:val="DefaultParagraphFont"/>
    <w:rsid w:val="002A3B6D"/>
  </w:style>
  <w:style w:type="character" w:styleId="UnresolvedMention">
    <w:name w:val="Unresolved Mention"/>
    <w:basedOn w:val="DefaultParagraphFont"/>
    <w:uiPriority w:val="99"/>
    <w:semiHidden/>
    <w:unhideWhenUsed/>
    <w:rsid w:val="003D666D"/>
    <w:rPr>
      <w:color w:val="605E5C"/>
      <w:shd w:val="clear" w:color="auto" w:fill="E1DFDD"/>
    </w:rPr>
  </w:style>
  <w:style w:type="paragraph" w:styleId="TOC2">
    <w:name w:val="toc 2"/>
    <w:basedOn w:val="Normal"/>
    <w:next w:val="Normal"/>
    <w:autoRedefine/>
    <w:uiPriority w:val="39"/>
    <w:unhideWhenUsed/>
    <w:pPr>
      <w:spacing w:after="100"/>
      <w:ind w:left="220"/>
    </w:pPr>
  </w:style>
  <w:style w:type="paragraph" w:customStyle="1" w:styleId="ne-p">
    <w:name w:val="ne-p"/>
    <w:basedOn w:val="Normal"/>
    <w:rsid w:val="008C3F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e-text">
    <w:name w:val="ne-text"/>
    <w:basedOn w:val="DefaultParagraphFont"/>
    <w:rsid w:val="008C3FAF"/>
  </w:style>
  <w:style w:type="table" w:styleId="TableGrid">
    <w:name w:val="Table Grid"/>
    <w:basedOn w:val="TableNormal"/>
    <w:uiPriority w:val="39"/>
    <w:qFormat/>
    <w:rsid w:val="00DE1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C6681"/>
    <w:pPr>
      <w:spacing w:line="240" w:lineRule="auto"/>
    </w:pPr>
    <w:rPr>
      <w:b/>
      <w:bCs/>
      <w:sz w:val="20"/>
      <w:szCs w:val="20"/>
    </w:rPr>
  </w:style>
  <w:style w:type="character" w:customStyle="1" w:styleId="CommentSubjectChar">
    <w:name w:val="Comment Subject Char"/>
    <w:basedOn w:val="CommentTextChar"/>
    <w:link w:val="CommentSubject"/>
    <w:uiPriority w:val="99"/>
    <w:semiHidden/>
    <w:rsid w:val="00EC6681"/>
    <w:rPr>
      <w:rFonts w:ascii="Arial" w:eastAsia="Arial" w:hAnsi="Arial" w:cs="Arial"/>
      <w:b/>
      <w:bCs/>
      <w:sz w:val="20"/>
      <w:szCs w:val="20"/>
    </w:rPr>
  </w:style>
  <w:style w:type="paragraph" w:styleId="NormalWeb">
    <w:name w:val="Normal (Web)"/>
    <w:basedOn w:val="Normal"/>
    <w:uiPriority w:val="99"/>
    <w:semiHidden/>
    <w:unhideWhenUsed/>
    <w:rsid w:val="000804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121F9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795739">
      <w:bodyDiv w:val="1"/>
      <w:marLeft w:val="0"/>
      <w:marRight w:val="0"/>
      <w:marTop w:val="0"/>
      <w:marBottom w:val="0"/>
      <w:divBdr>
        <w:top w:val="none" w:sz="0" w:space="0" w:color="auto"/>
        <w:left w:val="none" w:sz="0" w:space="0" w:color="auto"/>
        <w:bottom w:val="none" w:sz="0" w:space="0" w:color="auto"/>
        <w:right w:val="none" w:sz="0" w:space="0" w:color="auto"/>
      </w:divBdr>
      <w:divsChild>
        <w:div w:id="1738359328">
          <w:marLeft w:val="0"/>
          <w:marRight w:val="0"/>
          <w:marTop w:val="0"/>
          <w:marBottom w:val="0"/>
          <w:divBdr>
            <w:top w:val="none" w:sz="0" w:space="0" w:color="auto"/>
            <w:left w:val="none" w:sz="0" w:space="0" w:color="auto"/>
            <w:bottom w:val="none" w:sz="0" w:space="0" w:color="auto"/>
            <w:right w:val="none" w:sz="0" w:space="0" w:color="auto"/>
          </w:divBdr>
        </w:div>
        <w:div w:id="1382095872">
          <w:marLeft w:val="0"/>
          <w:marRight w:val="0"/>
          <w:marTop w:val="0"/>
          <w:marBottom w:val="0"/>
          <w:divBdr>
            <w:top w:val="none" w:sz="0" w:space="0" w:color="auto"/>
            <w:left w:val="none" w:sz="0" w:space="0" w:color="auto"/>
            <w:bottom w:val="none" w:sz="0" w:space="0" w:color="auto"/>
            <w:right w:val="none" w:sz="0" w:space="0" w:color="auto"/>
          </w:divBdr>
        </w:div>
        <w:div w:id="1078862137">
          <w:marLeft w:val="0"/>
          <w:marRight w:val="0"/>
          <w:marTop w:val="0"/>
          <w:marBottom w:val="0"/>
          <w:divBdr>
            <w:top w:val="none" w:sz="0" w:space="0" w:color="auto"/>
            <w:left w:val="none" w:sz="0" w:space="0" w:color="auto"/>
            <w:bottom w:val="none" w:sz="0" w:space="0" w:color="auto"/>
            <w:right w:val="none" w:sz="0" w:space="0" w:color="auto"/>
          </w:divBdr>
        </w:div>
        <w:div w:id="132257702">
          <w:marLeft w:val="0"/>
          <w:marRight w:val="0"/>
          <w:marTop w:val="0"/>
          <w:marBottom w:val="0"/>
          <w:divBdr>
            <w:top w:val="none" w:sz="0" w:space="0" w:color="auto"/>
            <w:left w:val="none" w:sz="0" w:space="0" w:color="auto"/>
            <w:bottom w:val="none" w:sz="0" w:space="0" w:color="auto"/>
            <w:right w:val="none" w:sz="0" w:space="0" w:color="auto"/>
          </w:divBdr>
        </w:div>
        <w:div w:id="939415466">
          <w:marLeft w:val="0"/>
          <w:marRight w:val="0"/>
          <w:marTop w:val="0"/>
          <w:marBottom w:val="0"/>
          <w:divBdr>
            <w:top w:val="none" w:sz="0" w:space="0" w:color="auto"/>
            <w:left w:val="none" w:sz="0" w:space="0" w:color="auto"/>
            <w:bottom w:val="none" w:sz="0" w:space="0" w:color="auto"/>
            <w:right w:val="none" w:sz="0" w:space="0" w:color="auto"/>
          </w:divBdr>
        </w:div>
        <w:div w:id="756755818">
          <w:marLeft w:val="0"/>
          <w:marRight w:val="0"/>
          <w:marTop w:val="0"/>
          <w:marBottom w:val="0"/>
          <w:divBdr>
            <w:top w:val="none" w:sz="0" w:space="0" w:color="auto"/>
            <w:left w:val="none" w:sz="0" w:space="0" w:color="auto"/>
            <w:bottom w:val="none" w:sz="0" w:space="0" w:color="auto"/>
            <w:right w:val="none" w:sz="0" w:space="0" w:color="auto"/>
          </w:divBdr>
        </w:div>
        <w:div w:id="1501773471">
          <w:marLeft w:val="0"/>
          <w:marRight w:val="0"/>
          <w:marTop w:val="0"/>
          <w:marBottom w:val="0"/>
          <w:divBdr>
            <w:top w:val="none" w:sz="0" w:space="0" w:color="auto"/>
            <w:left w:val="none" w:sz="0" w:space="0" w:color="auto"/>
            <w:bottom w:val="none" w:sz="0" w:space="0" w:color="auto"/>
            <w:right w:val="none" w:sz="0" w:space="0" w:color="auto"/>
          </w:divBdr>
        </w:div>
        <w:div w:id="1709839505">
          <w:marLeft w:val="0"/>
          <w:marRight w:val="0"/>
          <w:marTop w:val="0"/>
          <w:marBottom w:val="0"/>
          <w:divBdr>
            <w:top w:val="none" w:sz="0" w:space="0" w:color="auto"/>
            <w:left w:val="none" w:sz="0" w:space="0" w:color="auto"/>
            <w:bottom w:val="none" w:sz="0" w:space="0" w:color="auto"/>
            <w:right w:val="none" w:sz="0" w:space="0" w:color="auto"/>
          </w:divBdr>
        </w:div>
        <w:div w:id="229967712">
          <w:marLeft w:val="0"/>
          <w:marRight w:val="0"/>
          <w:marTop w:val="0"/>
          <w:marBottom w:val="0"/>
          <w:divBdr>
            <w:top w:val="none" w:sz="0" w:space="0" w:color="auto"/>
            <w:left w:val="none" w:sz="0" w:space="0" w:color="auto"/>
            <w:bottom w:val="none" w:sz="0" w:space="0" w:color="auto"/>
            <w:right w:val="none" w:sz="0" w:space="0" w:color="auto"/>
          </w:divBdr>
        </w:div>
        <w:div w:id="146483952">
          <w:marLeft w:val="0"/>
          <w:marRight w:val="0"/>
          <w:marTop w:val="0"/>
          <w:marBottom w:val="0"/>
          <w:divBdr>
            <w:top w:val="none" w:sz="0" w:space="0" w:color="auto"/>
            <w:left w:val="none" w:sz="0" w:space="0" w:color="auto"/>
            <w:bottom w:val="none" w:sz="0" w:space="0" w:color="auto"/>
            <w:right w:val="none" w:sz="0" w:space="0" w:color="auto"/>
          </w:divBdr>
        </w:div>
        <w:div w:id="1097947945">
          <w:marLeft w:val="0"/>
          <w:marRight w:val="0"/>
          <w:marTop w:val="0"/>
          <w:marBottom w:val="0"/>
          <w:divBdr>
            <w:top w:val="none" w:sz="0" w:space="0" w:color="auto"/>
            <w:left w:val="none" w:sz="0" w:space="0" w:color="auto"/>
            <w:bottom w:val="none" w:sz="0" w:space="0" w:color="auto"/>
            <w:right w:val="none" w:sz="0" w:space="0" w:color="auto"/>
          </w:divBdr>
        </w:div>
      </w:divsChild>
    </w:div>
    <w:div w:id="193155268">
      <w:bodyDiv w:val="1"/>
      <w:marLeft w:val="0"/>
      <w:marRight w:val="0"/>
      <w:marTop w:val="0"/>
      <w:marBottom w:val="0"/>
      <w:divBdr>
        <w:top w:val="none" w:sz="0" w:space="0" w:color="auto"/>
        <w:left w:val="none" w:sz="0" w:space="0" w:color="auto"/>
        <w:bottom w:val="none" w:sz="0" w:space="0" w:color="auto"/>
        <w:right w:val="none" w:sz="0" w:space="0" w:color="auto"/>
      </w:divBdr>
      <w:divsChild>
        <w:div w:id="1483813301">
          <w:marLeft w:val="0"/>
          <w:marRight w:val="0"/>
          <w:marTop w:val="0"/>
          <w:marBottom w:val="0"/>
          <w:divBdr>
            <w:top w:val="none" w:sz="0" w:space="0" w:color="auto"/>
            <w:left w:val="none" w:sz="0" w:space="0" w:color="auto"/>
            <w:bottom w:val="none" w:sz="0" w:space="0" w:color="auto"/>
            <w:right w:val="none" w:sz="0" w:space="0" w:color="auto"/>
          </w:divBdr>
        </w:div>
        <w:div w:id="2142378889">
          <w:marLeft w:val="0"/>
          <w:marRight w:val="0"/>
          <w:marTop w:val="0"/>
          <w:marBottom w:val="0"/>
          <w:divBdr>
            <w:top w:val="none" w:sz="0" w:space="0" w:color="auto"/>
            <w:left w:val="none" w:sz="0" w:space="0" w:color="auto"/>
            <w:bottom w:val="none" w:sz="0" w:space="0" w:color="auto"/>
            <w:right w:val="none" w:sz="0" w:space="0" w:color="auto"/>
          </w:divBdr>
        </w:div>
        <w:div w:id="2043167447">
          <w:marLeft w:val="0"/>
          <w:marRight w:val="0"/>
          <w:marTop w:val="0"/>
          <w:marBottom w:val="0"/>
          <w:divBdr>
            <w:top w:val="none" w:sz="0" w:space="0" w:color="auto"/>
            <w:left w:val="none" w:sz="0" w:space="0" w:color="auto"/>
            <w:bottom w:val="none" w:sz="0" w:space="0" w:color="auto"/>
            <w:right w:val="none" w:sz="0" w:space="0" w:color="auto"/>
          </w:divBdr>
        </w:div>
      </w:divsChild>
    </w:div>
    <w:div w:id="247734065">
      <w:bodyDiv w:val="1"/>
      <w:marLeft w:val="0"/>
      <w:marRight w:val="0"/>
      <w:marTop w:val="0"/>
      <w:marBottom w:val="0"/>
      <w:divBdr>
        <w:top w:val="none" w:sz="0" w:space="0" w:color="auto"/>
        <w:left w:val="none" w:sz="0" w:space="0" w:color="auto"/>
        <w:bottom w:val="none" w:sz="0" w:space="0" w:color="auto"/>
        <w:right w:val="none" w:sz="0" w:space="0" w:color="auto"/>
      </w:divBdr>
      <w:divsChild>
        <w:div w:id="156112594">
          <w:marLeft w:val="0"/>
          <w:marRight w:val="0"/>
          <w:marTop w:val="0"/>
          <w:marBottom w:val="0"/>
          <w:divBdr>
            <w:top w:val="none" w:sz="0" w:space="0" w:color="auto"/>
            <w:left w:val="none" w:sz="0" w:space="0" w:color="auto"/>
            <w:bottom w:val="none" w:sz="0" w:space="0" w:color="auto"/>
            <w:right w:val="none" w:sz="0" w:space="0" w:color="auto"/>
          </w:divBdr>
        </w:div>
      </w:divsChild>
    </w:div>
    <w:div w:id="309604814">
      <w:bodyDiv w:val="1"/>
      <w:marLeft w:val="0"/>
      <w:marRight w:val="0"/>
      <w:marTop w:val="0"/>
      <w:marBottom w:val="0"/>
      <w:divBdr>
        <w:top w:val="none" w:sz="0" w:space="0" w:color="auto"/>
        <w:left w:val="none" w:sz="0" w:space="0" w:color="auto"/>
        <w:bottom w:val="none" w:sz="0" w:space="0" w:color="auto"/>
        <w:right w:val="none" w:sz="0" w:space="0" w:color="auto"/>
      </w:divBdr>
      <w:divsChild>
        <w:div w:id="595745323">
          <w:marLeft w:val="0"/>
          <w:marRight w:val="0"/>
          <w:marTop w:val="0"/>
          <w:marBottom w:val="0"/>
          <w:divBdr>
            <w:top w:val="none" w:sz="0" w:space="0" w:color="auto"/>
            <w:left w:val="none" w:sz="0" w:space="0" w:color="auto"/>
            <w:bottom w:val="none" w:sz="0" w:space="0" w:color="auto"/>
            <w:right w:val="none" w:sz="0" w:space="0" w:color="auto"/>
          </w:divBdr>
        </w:div>
        <w:div w:id="1086729399">
          <w:marLeft w:val="0"/>
          <w:marRight w:val="0"/>
          <w:marTop w:val="0"/>
          <w:marBottom w:val="0"/>
          <w:divBdr>
            <w:top w:val="none" w:sz="0" w:space="0" w:color="auto"/>
            <w:left w:val="none" w:sz="0" w:space="0" w:color="auto"/>
            <w:bottom w:val="none" w:sz="0" w:space="0" w:color="auto"/>
            <w:right w:val="none" w:sz="0" w:space="0" w:color="auto"/>
          </w:divBdr>
        </w:div>
        <w:div w:id="190992182">
          <w:marLeft w:val="0"/>
          <w:marRight w:val="0"/>
          <w:marTop w:val="0"/>
          <w:marBottom w:val="0"/>
          <w:divBdr>
            <w:top w:val="none" w:sz="0" w:space="0" w:color="auto"/>
            <w:left w:val="none" w:sz="0" w:space="0" w:color="auto"/>
            <w:bottom w:val="none" w:sz="0" w:space="0" w:color="auto"/>
            <w:right w:val="none" w:sz="0" w:space="0" w:color="auto"/>
          </w:divBdr>
        </w:div>
      </w:divsChild>
    </w:div>
    <w:div w:id="340737371">
      <w:bodyDiv w:val="1"/>
      <w:marLeft w:val="0"/>
      <w:marRight w:val="0"/>
      <w:marTop w:val="0"/>
      <w:marBottom w:val="0"/>
      <w:divBdr>
        <w:top w:val="none" w:sz="0" w:space="0" w:color="auto"/>
        <w:left w:val="none" w:sz="0" w:space="0" w:color="auto"/>
        <w:bottom w:val="none" w:sz="0" w:space="0" w:color="auto"/>
        <w:right w:val="none" w:sz="0" w:space="0" w:color="auto"/>
      </w:divBdr>
      <w:divsChild>
        <w:div w:id="80416526">
          <w:marLeft w:val="0"/>
          <w:marRight w:val="0"/>
          <w:marTop w:val="0"/>
          <w:marBottom w:val="0"/>
          <w:divBdr>
            <w:top w:val="none" w:sz="0" w:space="0" w:color="auto"/>
            <w:left w:val="none" w:sz="0" w:space="0" w:color="auto"/>
            <w:bottom w:val="none" w:sz="0" w:space="0" w:color="auto"/>
            <w:right w:val="none" w:sz="0" w:space="0" w:color="auto"/>
          </w:divBdr>
        </w:div>
      </w:divsChild>
    </w:div>
    <w:div w:id="371417233">
      <w:bodyDiv w:val="1"/>
      <w:marLeft w:val="0"/>
      <w:marRight w:val="0"/>
      <w:marTop w:val="0"/>
      <w:marBottom w:val="0"/>
      <w:divBdr>
        <w:top w:val="none" w:sz="0" w:space="0" w:color="auto"/>
        <w:left w:val="none" w:sz="0" w:space="0" w:color="auto"/>
        <w:bottom w:val="none" w:sz="0" w:space="0" w:color="auto"/>
        <w:right w:val="none" w:sz="0" w:space="0" w:color="auto"/>
      </w:divBdr>
      <w:divsChild>
        <w:div w:id="903564711">
          <w:marLeft w:val="0"/>
          <w:marRight w:val="0"/>
          <w:marTop w:val="0"/>
          <w:marBottom w:val="0"/>
          <w:divBdr>
            <w:top w:val="none" w:sz="0" w:space="0" w:color="auto"/>
            <w:left w:val="none" w:sz="0" w:space="0" w:color="auto"/>
            <w:bottom w:val="none" w:sz="0" w:space="0" w:color="auto"/>
            <w:right w:val="none" w:sz="0" w:space="0" w:color="auto"/>
          </w:divBdr>
        </w:div>
      </w:divsChild>
    </w:div>
    <w:div w:id="383602096">
      <w:bodyDiv w:val="1"/>
      <w:marLeft w:val="0"/>
      <w:marRight w:val="0"/>
      <w:marTop w:val="0"/>
      <w:marBottom w:val="0"/>
      <w:divBdr>
        <w:top w:val="none" w:sz="0" w:space="0" w:color="auto"/>
        <w:left w:val="none" w:sz="0" w:space="0" w:color="auto"/>
        <w:bottom w:val="none" w:sz="0" w:space="0" w:color="auto"/>
        <w:right w:val="none" w:sz="0" w:space="0" w:color="auto"/>
      </w:divBdr>
      <w:divsChild>
        <w:div w:id="2064138645">
          <w:marLeft w:val="0"/>
          <w:marRight w:val="0"/>
          <w:marTop w:val="0"/>
          <w:marBottom w:val="0"/>
          <w:divBdr>
            <w:top w:val="none" w:sz="0" w:space="0" w:color="auto"/>
            <w:left w:val="none" w:sz="0" w:space="0" w:color="auto"/>
            <w:bottom w:val="none" w:sz="0" w:space="0" w:color="auto"/>
            <w:right w:val="none" w:sz="0" w:space="0" w:color="auto"/>
          </w:divBdr>
        </w:div>
        <w:div w:id="289821399">
          <w:marLeft w:val="0"/>
          <w:marRight w:val="0"/>
          <w:marTop w:val="0"/>
          <w:marBottom w:val="0"/>
          <w:divBdr>
            <w:top w:val="none" w:sz="0" w:space="0" w:color="auto"/>
            <w:left w:val="none" w:sz="0" w:space="0" w:color="auto"/>
            <w:bottom w:val="none" w:sz="0" w:space="0" w:color="auto"/>
            <w:right w:val="none" w:sz="0" w:space="0" w:color="auto"/>
          </w:divBdr>
        </w:div>
        <w:div w:id="530267573">
          <w:marLeft w:val="0"/>
          <w:marRight w:val="0"/>
          <w:marTop w:val="0"/>
          <w:marBottom w:val="0"/>
          <w:divBdr>
            <w:top w:val="none" w:sz="0" w:space="0" w:color="auto"/>
            <w:left w:val="none" w:sz="0" w:space="0" w:color="auto"/>
            <w:bottom w:val="none" w:sz="0" w:space="0" w:color="auto"/>
            <w:right w:val="none" w:sz="0" w:space="0" w:color="auto"/>
          </w:divBdr>
        </w:div>
      </w:divsChild>
    </w:div>
    <w:div w:id="516772016">
      <w:bodyDiv w:val="1"/>
      <w:marLeft w:val="0"/>
      <w:marRight w:val="0"/>
      <w:marTop w:val="0"/>
      <w:marBottom w:val="0"/>
      <w:divBdr>
        <w:top w:val="none" w:sz="0" w:space="0" w:color="auto"/>
        <w:left w:val="none" w:sz="0" w:space="0" w:color="auto"/>
        <w:bottom w:val="none" w:sz="0" w:space="0" w:color="auto"/>
        <w:right w:val="none" w:sz="0" w:space="0" w:color="auto"/>
      </w:divBdr>
      <w:divsChild>
        <w:div w:id="1944147034">
          <w:marLeft w:val="0"/>
          <w:marRight w:val="0"/>
          <w:marTop w:val="0"/>
          <w:marBottom w:val="0"/>
          <w:divBdr>
            <w:top w:val="none" w:sz="0" w:space="0" w:color="auto"/>
            <w:left w:val="none" w:sz="0" w:space="0" w:color="auto"/>
            <w:bottom w:val="none" w:sz="0" w:space="0" w:color="auto"/>
            <w:right w:val="none" w:sz="0" w:space="0" w:color="auto"/>
          </w:divBdr>
        </w:div>
      </w:divsChild>
    </w:div>
    <w:div w:id="573931387">
      <w:bodyDiv w:val="1"/>
      <w:marLeft w:val="0"/>
      <w:marRight w:val="0"/>
      <w:marTop w:val="0"/>
      <w:marBottom w:val="0"/>
      <w:divBdr>
        <w:top w:val="none" w:sz="0" w:space="0" w:color="auto"/>
        <w:left w:val="none" w:sz="0" w:space="0" w:color="auto"/>
        <w:bottom w:val="none" w:sz="0" w:space="0" w:color="auto"/>
        <w:right w:val="none" w:sz="0" w:space="0" w:color="auto"/>
      </w:divBdr>
      <w:divsChild>
        <w:div w:id="1742291767">
          <w:marLeft w:val="0"/>
          <w:marRight w:val="0"/>
          <w:marTop w:val="0"/>
          <w:marBottom w:val="0"/>
          <w:divBdr>
            <w:top w:val="none" w:sz="0" w:space="0" w:color="auto"/>
            <w:left w:val="none" w:sz="0" w:space="0" w:color="auto"/>
            <w:bottom w:val="none" w:sz="0" w:space="0" w:color="auto"/>
            <w:right w:val="none" w:sz="0" w:space="0" w:color="auto"/>
          </w:divBdr>
        </w:div>
      </w:divsChild>
    </w:div>
    <w:div w:id="586037152">
      <w:bodyDiv w:val="1"/>
      <w:marLeft w:val="0"/>
      <w:marRight w:val="0"/>
      <w:marTop w:val="0"/>
      <w:marBottom w:val="0"/>
      <w:divBdr>
        <w:top w:val="none" w:sz="0" w:space="0" w:color="auto"/>
        <w:left w:val="none" w:sz="0" w:space="0" w:color="auto"/>
        <w:bottom w:val="none" w:sz="0" w:space="0" w:color="auto"/>
        <w:right w:val="none" w:sz="0" w:space="0" w:color="auto"/>
      </w:divBdr>
      <w:divsChild>
        <w:div w:id="1267468025">
          <w:marLeft w:val="0"/>
          <w:marRight w:val="0"/>
          <w:marTop w:val="0"/>
          <w:marBottom w:val="0"/>
          <w:divBdr>
            <w:top w:val="none" w:sz="0" w:space="0" w:color="auto"/>
            <w:left w:val="none" w:sz="0" w:space="0" w:color="auto"/>
            <w:bottom w:val="none" w:sz="0" w:space="0" w:color="auto"/>
            <w:right w:val="none" w:sz="0" w:space="0" w:color="auto"/>
          </w:divBdr>
        </w:div>
      </w:divsChild>
    </w:div>
    <w:div w:id="626354913">
      <w:bodyDiv w:val="1"/>
      <w:marLeft w:val="0"/>
      <w:marRight w:val="0"/>
      <w:marTop w:val="0"/>
      <w:marBottom w:val="0"/>
      <w:divBdr>
        <w:top w:val="none" w:sz="0" w:space="0" w:color="auto"/>
        <w:left w:val="none" w:sz="0" w:space="0" w:color="auto"/>
        <w:bottom w:val="none" w:sz="0" w:space="0" w:color="auto"/>
        <w:right w:val="none" w:sz="0" w:space="0" w:color="auto"/>
      </w:divBdr>
      <w:divsChild>
        <w:div w:id="794569144">
          <w:marLeft w:val="0"/>
          <w:marRight w:val="0"/>
          <w:marTop w:val="0"/>
          <w:marBottom w:val="0"/>
          <w:divBdr>
            <w:top w:val="none" w:sz="0" w:space="0" w:color="auto"/>
            <w:left w:val="none" w:sz="0" w:space="0" w:color="auto"/>
            <w:bottom w:val="none" w:sz="0" w:space="0" w:color="auto"/>
            <w:right w:val="none" w:sz="0" w:space="0" w:color="auto"/>
          </w:divBdr>
        </w:div>
        <w:div w:id="92018236">
          <w:marLeft w:val="0"/>
          <w:marRight w:val="0"/>
          <w:marTop w:val="0"/>
          <w:marBottom w:val="0"/>
          <w:divBdr>
            <w:top w:val="none" w:sz="0" w:space="0" w:color="auto"/>
            <w:left w:val="none" w:sz="0" w:space="0" w:color="auto"/>
            <w:bottom w:val="none" w:sz="0" w:space="0" w:color="auto"/>
            <w:right w:val="none" w:sz="0" w:space="0" w:color="auto"/>
          </w:divBdr>
        </w:div>
        <w:div w:id="2010330704">
          <w:marLeft w:val="0"/>
          <w:marRight w:val="0"/>
          <w:marTop w:val="0"/>
          <w:marBottom w:val="0"/>
          <w:divBdr>
            <w:top w:val="none" w:sz="0" w:space="0" w:color="auto"/>
            <w:left w:val="none" w:sz="0" w:space="0" w:color="auto"/>
            <w:bottom w:val="none" w:sz="0" w:space="0" w:color="auto"/>
            <w:right w:val="none" w:sz="0" w:space="0" w:color="auto"/>
          </w:divBdr>
        </w:div>
        <w:div w:id="877819507">
          <w:marLeft w:val="0"/>
          <w:marRight w:val="0"/>
          <w:marTop w:val="0"/>
          <w:marBottom w:val="0"/>
          <w:divBdr>
            <w:top w:val="none" w:sz="0" w:space="0" w:color="auto"/>
            <w:left w:val="none" w:sz="0" w:space="0" w:color="auto"/>
            <w:bottom w:val="none" w:sz="0" w:space="0" w:color="auto"/>
            <w:right w:val="none" w:sz="0" w:space="0" w:color="auto"/>
          </w:divBdr>
        </w:div>
        <w:div w:id="1396393356">
          <w:marLeft w:val="0"/>
          <w:marRight w:val="0"/>
          <w:marTop w:val="0"/>
          <w:marBottom w:val="0"/>
          <w:divBdr>
            <w:top w:val="none" w:sz="0" w:space="0" w:color="auto"/>
            <w:left w:val="none" w:sz="0" w:space="0" w:color="auto"/>
            <w:bottom w:val="none" w:sz="0" w:space="0" w:color="auto"/>
            <w:right w:val="none" w:sz="0" w:space="0" w:color="auto"/>
          </w:divBdr>
        </w:div>
        <w:div w:id="626546459">
          <w:marLeft w:val="0"/>
          <w:marRight w:val="0"/>
          <w:marTop w:val="0"/>
          <w:marBottom w:val="0"/>
          <w:divBdr>
            <w:top w:val="none" w:sz="0" w:space="0" w:color="auto"/>
            <w:left w:val="none" w:sz="0" w:space="0" w:color="auto"/>
            <w:bottom w:val="none" w:sz="0" w:space="0" w:color="auto"/>
            <w:right w:val="none" w:sz="0" w:space="0" w:color="auto"/>
          </w:divBdr>
        </w:div>
        <w:div w:id="1358041298">
          <w:marLeft w:val="0"/>
          <w:marRight w:val="0"/>
          <w:marTop w:val="0"/>
          <w:marBottom w:val="0"/>
          <w:divBdr>
            <w:top w:val="none" w:sz="0" w:space="0" w:color="auto"/>
            <w:left w:val="none" w:sz="0" w:space="0" w:color="auto"/>
            <w:bottom w:val="none" w:sz="0" w:space="0" w:color="auto"/>
            <w:right w:val="none" w:sz="0" w:space="0" w:color="auto"/>
          </w:divBdr>
        </w:div>
      </w:divsChild>
    </w:div>
    <w:div w:id="633371050">
      <w:bodyDiv w:val="1"/>
      <w:marLeft w:val="0"/>
      <w:marRight w:val="0"/>
      <w:marTop w:val="0"/>
      <w:marBottom w:val="0"/>
      <w:divBdr>
        <w:top w:val="none" w:sz="0" w:space="0" w:color="auto"/>
        <w:left w:val="none" w:sz="0" w:space="0" w:color="auto"/>
        <w:bottom w:val="none" w:sz="0" w:space="0" w:color="auto"/>
        <w:right w:val="none" w:sz="0" w:space="0" w:color="auto"/>
      </w:divBdr>
      <w:divsChild>
        <w:div w:id="1804152833">
          <w:marLeft w:val="0"/>
          <w:marRight w:val="0"/>
          <w:marTop w:val="0"/>
          <w:marBottom w:val="0"/>
          <w:divBdr>
            <w:top w:val="none" w:sz="0" w:space="0" w:color="auto"/>
            <w:left w:val="none" w:sz="0" w:space="0" w:color="auto"/>
            <w:bottom w:val="none" w:sz="0" w:space="0" w:color="auto"/>
            <w:right w:val="none" w:sz="0" w:space="0" w:color="auto"/>
          </w:divBdr>
        </w:div>
        <w:div w:id="753623431">
          <w:marLeft w:val="0"/>
          <w:marRight w:val="0"/>
          <w:marTop w:val="0"/>
          <w:marBottom w:val="0"/>
          <w:divBdr>
            <w:top w:val="none" w:sz="0" w:space="0" w:color="auto"/>
            <w:left w:val="none" w:sz="0" w:space="0" w:color="auto"/>
            <w:bottom w:val="none" w:sz="0" w:space="0" w:color="auto"/>
            <w:right w:val="none" w:sz="0" w:space="0" w:color="auto"/>
          </w:divBdr>
        </w:div>
      </w:divsChild>
    </w:div>
    <w:div w:id="663237678">
      <w:bodyDiv w:val="1"/>
      <w:marLeft w:val="0"/>
      <w:marRight w:val="0"/>
      <w:marTop w:val="0"/>
      <w:marBottom w:val="0"/>
      <w:divBdr>
        <w:top w:val="none" w:sz="0" w:space="0" w:color="auto"/>
        <w:left w:val="none" w:sz="0" w:space="0" w:color="auto"/>
        <w:bottom w:val="none" w:sz="0" w:space="0" w:color="auto"/>
        <w:right w:val="none" w:sz="0" w:space="0" w:color="auto"/>
      </w:divBdr>
      <w:divsChild>
        <w:div w:id="776756249">
          <w:marLeft w:val="0"/>
          <w:marRight w:val="0"/>
          <w:marTop w:val="0"/>
          <w:marBottom w:val="0"/>
          <w:divBdr>
            <w:top w:val="none" w:sz="0" w:space="0" w:color="auto"/>
            <w:left w:val="none" w:sz="0" w:space="0" w:color="auto"/>
            <w:bottom w:val="none" w:sz="0" w:space="0" w:color="auto"/>
            <w:right w:val="none" w:sz="0" w:space="0" w:color="auto"/>
          </w:divBdr>
        </w:div>
      </w:divsChild>
    </w:div>
    <w:div w:id="717555584">
      <w:bodyDiv w:val="1"/>
      <w:marLeft w:val="0"/>
      <w:marRight w:val="0"/>
      <w:marTop w:val="0"/>
      <w:marBottom w:val="0"/>
      <w:divBdr>
        <w:top w:val="none" w:sz="0" w:space="0" w:color="auto"/>
        <w:left w:val="none" w:sz="0" w:space="0" w:color="auto"/>
        <w:bottom w:val="none" w:sz="0" w:space="0" w:color="auto"/>
        <w:right w:val="none" w:sz="0" w:space="0" w:color="auto"/>
      </w:divBdr>
      <w:divsChild>
        <w:div w:id="709232014">
          <w:marLeft w:val="0"/>
          <w:marRight w:val="0"/>
          <w:marTop w:val="0"/>
          <w:marBottom w:val="0"/>
          <w:divBdr>
            <w:top w:val="none" w:sz="0" w:space="0" w:color="auto"/>
            <w:left w:val="none" w:sz="0" w:space="0" w:color="auto"/>
            <w:bottom w:val="none" w:sz="0" w:space="0" w:color="auto"/>
            <w:right w:val="none" w:sz="0" w:space="0" w:color="auto"/>
          </w:divBdr>
        </w:div>
      </w:divsChild>
    </w:div>
    <w:div w:id="726733011">
      <w:bodyDiv w:val="1"/>
      <w:marLeft w:val="0"/>
      <w:marRight w:val="0"/>
      <w:marTop w:val="0"/>
      <w:marBottom w:val="0"/>
      <w:divBdr>
        <w:top w:val="none" w:sz="0" w:space="0" w:color="auto"/>
        <w:left w:val="none" w:sz="0" w:space="0" w:color="auto"/>
        <w:bottom w:val="none" w:sz="0" w:space="0" w:color="auto"/>
        <w:right w:val="none" w:sz="0" w:space="0" w:color="auto"/>
      </w:divBdr>
      <w:divsChild>
        <w:div w:id="92018470">
          <w:marLeft w:val="0"/>
          <w:marRight w:val="0"/>
          <w:marTop w:val="0"/>
          <w:marBottom w:val="0"/>
          <w:divBdr>
            <w:top w:val="none" w:sz="0" w:space="0" w:color="auto"/>
            <w:left w:val="none" w:sz="0" w:space="0" w:color="auto"/>
            <w:bottom w:val="none" w:sz="0" w:space="0" w:color="auto"/>
            <w:right w:val="none" w:sz="0" w:space="0" w:color="auto"/>
          </w:divBdr>
        </w:div>
      </w:divsChild>
    </w:div>
    <w:div w:id="736900460">
      <w:bodyDiv w:val="1"/>
      <w:marLeft w:val="0"/>
      <w:marRight w:val="0"/>
      <w:marTop w:val="0"/>
      <w:marBottom w:val="0"/>
      <w:divBdr>
        <w:top w:val="none" w:sz="0" w:space="0" w:color="auto"/>
        <w:left w:val="none" w:sz="0" w:space="0" w:color="auto"/>
        <w:bottom w:val="none" w:sz="0" w:space="0" w:color="auto"/>
        <w:right w:val="none" w:sz="0" w:space="0" w:color="auto"/>
      </w:divBdr>
      <w:divsChild>
        <w:div w:id="47919002">
          <w:marLeft w:val="0"/>
          <w:marRight w:val="0"/>
          <w:marTop w:val="0"/>
          <w:marBottom w:val="0"/>
          <w:divBdr>
            <w:top w:val="none" w:sz="0" w:space="0" w:color="auto"/>
            <w:left w:val="none" w:sz="0" w:space="0" w:color="auto"/>
            <w:bottom w:val="none" w:sz="0" w:space="0" w:color="auto"/>
            <w:right w:val="none" w:sz="0" w:space="0" w:color="auto"/>
          </w:divBdr>
        </w:div>
      </w:divsChild>
    </w:div>
    <w:div w:id="750782115">
      <w:bodyDiv w:val="1"/>
      <w:marLeft w:val="0"/>
      <w:marRight w:val="0"/>
      <w:marTop w:val="0"/>
      <w:marBottom w:val="0"/>
      <w:divBdr>
        <w:top w:val="none" w:sz="0" w:space="0" w:color="auto"/>
        <w:left w:val="none" w:sz="0" w:space="0" w:color="auto"/>
        <w:bottom w:val="none" w:sz="0" w:space="0" w:color="auto"/>
        <w:right w:val="none" w:sz="0" w:space="0" w:color="auto"/>
      </w:divBdr>
      <w:divsChild>
        <w:div w:id="529798597">
          <w:marLeft w:val="0"/>
          <w:marRight w:val="0"/>
          <w:marTop w:val="0"/>
          <w:marBottom w:val="0"/>
          <w:divBdr>
            <w:top w:val="none" w:sz="0" w:space="0" w:color="auto"/>
            <w:left w:val="none" w:sz="0" w:space="0" w:color="auto"/>
            <w:bottom w:val="none" w:sz="0" w:space="0" w:color="auto"/>
            <w:right w:val="none" w:sz="0" w:space="0" w:color="auto"/>
          </w:divBdr>
        </w:div>
      </w:divsChild>
    </w:div>
    <w:div w:id="775756209">
      <w:bodyDiv w:val="1"/>
      <w:marLeft w:val="0"/>
      <w:marRight w:val="0"/>
      <w:marTop w:val="0"/>
      <w:marBottom w:val="0"/>
      <w:divBdr>
        <w:top w:val="none" w:sz="0" w:space="0" w:color="auto"/>
        <w:left w:val="none" w:sz="0" w:space="0" w:color="auto"/>
        <w:bottom w:val="none" w:sz="0" w:space="0" w:color="auto"/>
        <w:right w:val="none" w:sz="0" w:space="0" w:color="auto"/>
      </w:divBdr>
      <w:divsChild>
        <w:div w:id="1612131363">
          <w:marLeft w:val="0"/>
          <w:marRight w:val="0"/>
          <w:marTop w:val="0"/>
          <w:marBottom w:val="0"/>
          <w:divBdr>
            <w:top w:val="none" w:sz="0" w:space="0" w:color="auto"/>
            <w:left w:val="none" w:sz="0" w:space="0" w:color="auto"/>
            <w:bottom w:val="none" w:sz="0" w:space="0" w:color="auto"/>
            <w:right w:val="none" w:sz="0" w:space="0" w:color="auto"/>
          </w:divBdr>
        </w:div>
        <w:div w:id="1175998257">
          <w:marLeft w:val="0"/>
          <w:marRight w:val="0"/>
          <w:marTop w:val="0"/>
          <w:marBottom w:val="0"/>
          <w:divBdr>
            <w:top w:val="none" w:sz="0" w:space="0" w:color="auto"/>
            <w:left w:val="none" w:sz="0" w:space="0" w:color="auto"/>
            <w:bottom w:val="none" w:sz="0" w:space="0" w:color="auto"/>
            <w:right w:val="none" w:sz="0" w:space="0" w:color="auto"/>
          </w:divBdr>
        </w:div>
      </w:divsChild>
    </w:div>
    <w:div w:id="872618204">
      <w:bodyDiv w:val="1"/>
      <w:marLeft w:val="0"/>
      <w:marRight w:val="0"/>
      <w:marTop w:val="0"/>
      <w:marBottom w:val="0"/>
      <w:divBdr>
        <w:top w:val="none" w:sz="0" w:space="0" w:color="auto"/>
        <w:left w:val="none" w:sz="0" w:space="0" w:color="auto"/>
        <w:bottom w:val="none" w:sz="0" w:space="0" w:color="auto"/>
        <w:right w:val="none" w:sz="0" w:space="0" w:color="auto"/>
      </w:divBdr>
      <w:divsChild>
        <w:div w:id="1414352212">
          <w:marLeft w:val="0"/>
          <w:marRight w:val="0"/>
          <w:marTop w:val="0"/>
          <w:marBottom w:val="0"/>
          <w:divBdr>
            <w:top w:val="none" w:sz="0" w:space="0" w:color="auto"/>
            <w:left w:val="none" w:sz="0" w:space="0" w:color="auto"/>
            <w:bottom w:val="none" w:sz="0" w:space="0" w:color="auto"/>
            <w:right w:val="none" w:sz="0" w:space="0" w:color="auto"/>
          </w:divBdr>
        </w:div>
        <w:div w:id="734821717">
          <w:marLeft w:val="0"/>
          <w:marRight w:val="0"/>
          <w:marTop w:val="0"/>
          <w:marBottom w:val="0"/>
          <w:divBdr>
            <w:top w:val="none" w:sz="0" w:space="0" w:color="auto"/>
            <w:left w:val="none" w:sz="0" w:space="0" w:color="auto"/>
            <w:bottom w:val="none" w:sz="0" w:space="0" w:color="auto"/>
            <w:right w:val="none" w:sz="0" w:space="0" w:color="auto"/>
          </w:divBdr>
        </w:div>
        <w:div w:id="1708406624">
          <w:marLeft w:val="0"/>
          <w:marRight w:val="0"/>
          <w:marTop w:val="0"/>
          <w:marBottom w:val="0"/>
          <w:divBdr>
            <w:top w:val="none" w:sz="0" w:space="0" w:color="auto"/>
            <w:left w:val="none" w:sz="0" w:space="0" w:color="auto"/>
            <w:bottom w:val="none" w:sz="0" w:space="0" w:color="auto"/>
            <w:right w:val="none" w:sz="0" w:space="0" w:color="auto"/>
          </w:divBdr>
        </w:div>
        <w:div w:id="2117476486">
          <w:marLeft w:val="0"/>
          <w:marRight w:val="0"/>
          <w:marTop w:val="0"/>
          <w:marBottom w:val="0"/>
          <w:divBdr>
            <w:top w:val="none" w:sz="0" w:space="0" w:color="auto"/>
            <w:left w:val="none" w:sz="0" w:space="0" w:color="auto"/>
            <w:bottom w:val="none" w:sz="0" w:space="0" w:color="auto"/>
            <w:right w:val="none" w:sz="0" w:space="0" w:color="auto"/>
          </w:divBdr>
        </w:div>
      </w:divsChild>
    </w:div>
    <w:div w:id="949361182">
      <w:bodyDiv w:val="1"/>
      <w:marLeft w:val="0"/>
      <w:marRight w:val="0"/>
      <w:marTop w:val="0"/>
      <w:marBottom w:val="0"/>
      <w:divBdr>
        <w:top w:val="none" w:sz="0" w:space="0" w:color="auto"/>
        <w:left w:val="none" w:sz="0" w:space="0" w:color="auto"/>
        <w:bottom w:val="none" w:sz="0" w:space="0" w:color="auto"/>
        <w:right w:val="none" w:sz="0" w:space="0" w:color="auto"/>
      </w:divBdr>
      <w:divsChild>
        <w:div w:id="923999392">
          <w:marLeft w:val="0"/>
          <w:marRight w:val="0"/>
          <w:marTop w:val="0"/>
          <w:marBottom w:val="0"/>
          <w:divBdr>
            <w:top w:val="none" w:sz="0" w:space="0" w:color="auto"/>
            <w:left w:val="none" w:sz="0" w:space="0" w:color="auto"/>
            <w:bottom w:val="none" w:sz="0" w:space="0" w:color="auto"/>
            <w:right w:val="none" w:sz="0" w:space="0" w:color="auto"/>
          </w:divBdr>
        </w:div>
      </w:divsChild>
    </w:div>
    <w:div w:id="954214154">
      <w:bodyDiv w:val="1"/>
      <w:marLeft w:val="0"/>
      <w:marRight w:val="0"/>
      <w:marTop w:val="0"/>
      <w:marBottom w:val="0"/>
      <w:divBdr>
        <w:top w:val="none" w:sz="0" w:space="0" w:color="auto"/>
        <w:left w:val="none" w:sz="0" w:space="0" w:color="auto"/>
        <w:bottom w:val="none" w:sz="0" w:space="0" w:color="auto"/>
        <w:right w:val="none" w:sz="0" w:space="0" w:color="auto"/>
      </w:divBdr>
      <w:divsChild>
        <w:div w:id="919483534">
          <w:marLeft w:val="0"/>
          <w:marRight w:val="0"/>
          <w:marTop w:val="0"/>
          <w:marBottom w:val="0"/>
          <w:divBdr>
            <w:top w:val="none" w:sz="0" w:space="0" w:color="auto"/>
            <w:left w:val="none" w:sz="0" w:space="0" w:color="auto"/>
            <w:bottom w:val="none" w:sz="0" w:space="0" w:color="auto"/>
            <w:right w:val="none" w:sz="0" w:space="0" w:color="auto"/>
          </w:divBdr>
        </w:div>
      </w:divsChild>
    </w:div>
    <w:div w:id="979461127">
      <w:bodyDiv w:val="1"/>
      <w:marLeft w:val="0"/>
      <w:marRight w:val="0"/>
      <w:marTop w:val="0"/>
      <w:marBottom w:val="0"/>
      <w:divBdr>
        <w:top w:val="none" w:sz="0" w:space="0" w:color="auto"/>
        <w:left w:val="none" w:sz="0" w:space="0" w:color="auto"/>
        <w:bottom w:val="none" w:sz="0" w:space="0" w:color="auto"/>
        <w:right w:val="none" w:sz="0" w:space="0" w:color="auto"/>
      </w:divBdr>
      <w:divsChild>
        <w:div w:id="1742631829">
          <w:marLeft w:val="0"/>
          <w:marRight w:val="0"/>
          <w:marTop w:val="0"/>
          <w:marBottom w:val="0"/>
          <w:divBdr>
            <w:top w:val="none" w:sz="0" w:space="0" w:color="auto"/>
            <w:left w:val="none" w:sz="0" w:space="0" w:color="auto"/>
            <w:bottom w:val="none" w:sz="0" w:space="0" w:color="auto"/>
            <w:right w:val="none" w:sz="0" w:space="0" w:color="auto"/>
          </w:divBdr>
        </w:div>
      </w:divsChild>
    </w:div>
    <w:div w:id="1020086066">
      <w:bodyDiv w:val="1"/>
      <w:marLeft w:val="0"/>
      <w:marRight w:val="0"/>
      <w:marTop w:val="0"/>
      <w:marBottom w:val="0"/>
      <w:divBdr>
        <w:top w:val="none" w:sz="0" w:space="0" w:color="auto"/>
        <w:left w:val="none" w:sz="0" w:space="0" w:color="auto"/>
        <w:bottom w:val="none" w:sz="0" w:space="0" w:color="auto"/>
        <w:right w:val="none" w:sz="0" w:space="0" w:color="auto"/>
      </w:divBdr>
    </w:div>
    <w:div w:id="1072776993">
      <w:bodyDiv w:val="1"/>
      <w:marLeft w:val="0"/>
      <w:marRight w:val="0"/>
      <w:marTop w:val="0"/>
      <w:marBottom w:val="0"/>
      <w:divBdr>
        <w:top w:val="none" w:sz="0" w:space="0" w:color="auto"/>
        <w:left w:val="none" w:sz="0" w:space="0" w:color="auto"/>
        <w:bottom w:val="none" w:sz="0" w:space="0" w:color="auto"/>
        <w:right w:val="none" w:sz="0" w:space="0" w:color="auto"/>
      </w:divBdr>
      <w:divsChild>
        <w:div w:id="1081223620">
          <w:marLeft w:val="0"/>
          <w:marRight w:val="0"/>
          <w:marTop w:val="0"/>
          <w:marBottom w:val="0"/>
          <w:divBdr>
            <w:top w:val="none" w:sz="0" w:space="0" w:color="auto"/>
            <w:left w:val="none" w:sz="0" w:space="0" w:color="auto"/>
            <w:bottom w:val="none" w:sz="0" w:space="0" w:color="auto"/>
            <w:right w:val="none" w:sz="0" w:space="0" w:color="auto"/>
          </w:divBdr>
        </w:div>
      </w:divsChild>
    </w:div>
    <w:div w:id="1146630942">
      <w:bodyDiv w:val="1"/>
      <w:marLeft w:val="0"/>
      <w:marRight w:val="0"/>
      <w:marTop w:val="0"/>
      <w:marBottom w:val="0"/>
      <w:divBdr>
        <w:top w:val="none" w:sz="0" w:space="0" w:color="auto"/>
        <w:left w:val="none" w:sz="0" w:space="0" w:color="auto"/>
        <w:bottom w:val="none" w:sz="0" w:space="0" w:color="auto"/>
        <w:right w:val="none" w:sz="0" w:space="0" w:color="auto"/>
      </w:divBdr>
      <w:divsChild>
        <w:div w:id="834958643">
          <w:marLeft w:val="0"/>
          <w:marRight w:val="0"/>
          <w:marTop w:val="0"/>
          <w:marBottom w:val="0"/>
          <w:divBdr>
            <w:top w:val="none" w:sz="0" w:space="0" w:color="auto"/>
            <w:left w:val="none" w:sz="0" w:space="0" w:color="auto"/>
            <w:bottom w:val="none" w:sz="0" w:space="0" w:color="auto"/>
            <w:right w:val="none" w:sz="0" w:space="0" w:color="auto"/>
          </w:divBdr>
        </w:div>
        <w:div w:id="1429696467">
          <w:marLeft w:val="0"/>
          <w:marRight w:val="0"/>
          <w:marTop w:val="0"/>
          <w:marBottom w:val="0"/>
          <w:divBdr>
            <w:top w:val="none" w:sz="0" w:space="0" w:color="auto"/>
            <w:left w:val="none" w:sz="0" w:space="0" w:color="auto"/>
            <w:bottom w:val="none" w:sz="0" w:space="0" w:color="auto"/>
            <w:right w:val="none" w:sz="0" w:space="0" w:color="auto"/>
          </w:divBdr>
        </w:div>
        <w:div w:id="701981474">
          <w:marLeft w:val="0"/>
          <w:marRight w:val="0"/>
          <w:marTop w:val="0"/>
          <w:marBottom w:val="0"/>
          <w:divBdr>
            <w:top w:val="none" w:sz="0" w:space="0" w:color="auto"/>
            <w:left w:val="none" w:sz="0" w:space="0" w:color="auto"/>
            <w:bottom w:val="none" w:sz="0" w:space="0" w:color="auto"/>
            <w:right w:val="none" w:sz="0" w:space="0" w:color="auto"/>
          </w:divBdr>
        </w:div>
        <w:div w:id="1101222408">
          <w:marLeft w:val="0"/>
          <w:marRight w:val="0"/>
          <w:marTop w:val="0"/>
          <w:marBottom w:val="0"/>
          <w:divBdr>
            <w:top w:val="none" w:sz="0" w:space="0" w:color="auto"/>
            <w:left w:val="none" w:sz="0" w:space="0" w:color="auto"/>
            <w:bottom w:val="none" w:sz="0" w:space="0" w:color="auto"/>
            <w:right w:val="none" w:sz="0" w:space="0" w:color="auto"/>
          </w:divBdr>
        </w:div>
      </w:divsChild>
    </w:div>
    <w:div w:id="1202092694">
      <w:bodyDiv w:val="1"/>
      <w:marLeft w:val="0"/>
      <w:marRight w:val="0"/>
      <w:marTop w:val="0"/>
      <w:marBottom w:val="0"/>
      <w:divBdr>
        <w:top w:val="none" w:sz="0" w:space="0" w:color="auto"/>
        <w:left w:val="none" w:sz="0" w:space="0" w:color="auto"/>
        <w:bottom w:val="none" w:sz="0" w:space="0" w:color="auto"/>
        <w:right w:val="none" w:sz="0" w:space="0" w:color="auto"/>
      </w:divBdr>
      <w:divsChild>
        <w:div w:id="1350716536">
          <w:marLeft w:val="0"/>
          <w:marRight w:val="0"/>
          <w:marTop w:val="0"/>
          <w:marBottom w:val="0"/>
          <w:divBdr>
            <w:top w:val="none" w:sz="0" w:space="0" w:color="auto"/>
            <w:left w:val="none" w:sz="0" w:space="0" w:color="auto"/>
            <w:bottom w:val="none" w:sz="0" w:space="0" w:color="auto"/>
            <w:right w:val="none" w:sz="0" w:space="0" w:color="auto"/>
          </w:divBdr>
        </w:div>
      </w:divsChild>
    </w:div>
    <w:div w:id="1265073368">
      <w:bodyDiv w:val="1"/>
      <w:marLeft w:val="0"/>
      <w:marRight w:val="0"/>
      <w:marTop w:val="0"/>
      <w:marBottom w:val="0"/>
      <w:divBdr>
        <w:top w:val="none" w:sz="0" w:space="0" w:color="auto"/>
        <w:left w:val="none" w:sz="0" w:space="0" w:color="auto"/>
        <w:bottom w:val="none" w:sz="0" w:space="0" w:color="auto"/>
        <w:right w:val="none" w:sz="0" w:space="0" w:color="auto"/>
      </w:divBdr>
      <w:divsChild>
        <w:div w:id="379865007">
          <w:marLeft w:val="0"/>
          <w:marRight w:val="0"/>
          <w:marTop w:val="0"/>
          <w:marBottom w:val="0"/>
          <w:divBdr>
            <w:top w:val="none" w:sz="0" w:space="0" w:color="auto"/>
            <w:left w:val="none" w:sz="0" w:space="0" w:color="auto"/>
            <w:bottom w:val="none" w:sz="0" w:space="0" w:color="auto"/>
            <w:right w:val="none" w:sz="0" w:space="0" w:color="auto"/>
          </w:divBdr>
        </w:div>
      </w:divsChild>
    </w:div>
    <w:div w:id="1381976310">
      <w:bodyDiv w:val="1"/>
      <w:marLeft w:val="0"/>
      <w:marRight w:val="0"/>
      <w:marTop w:val="0"/>
      <w:marBottom w:val="0"/>
      <w:divBdr>
        <w:top w:val="none" w:sz="0" w:space="0" w:color="auto"/>
        <w:left w:val="none" w:sz="0" w:space="0" w:color="auto"/>
        <w:bottom w:val="none" w:sz="0" w:space="0" w:color="auto"/>
        <w:right w:val="none" w:sz="0" w:space="0" w:color="auto"/>
      </w:divBdr>
      <w:divsChild>
        <w:div w:id="482426023">
          <w:marLeft w:val="0"/>
          <w:marRight w:val="0"/>
          <w:marTop w:val="0"/>
          <w:marBottom w:val="0"/>
          <w:divBdr>
            <w:top w:val="none" w:sz="0" w:space="0" w:color="auto"/>
            <w:left w:val="none" w:sz="0" w:space="0" w:color="auto"/>
            <w:bottom w:val="none" w:sz="0" w:space="0" w:color="auto"/>
            <w:right w:val="none" w:sz="0" w:space="0" w:color="auto"/>
          </w:divBdr>
        </w:div>
        <w:div w:id="1756971874">
          <w:marLeft w:val="0"/>
          <w:marRight w:val="0"/>
          <w:marTop w:val="0"/>
          <w:marBottom w:val="0"/>
          <w:divBdr>
            <w:top w:val="none" w:sz="0" w:space="0" w:color="auto"/>
            <w:left w:val="none" w:sz="0" w:space="0" w:color="auto"/>
            <w:bottom w:val="none" w:sz="0" w:space="0" w:color="auto"/>
            <w:right w:val="none" w:sz="0" w:space="0" w:color="auto"/>
          </w:divBdr>
        </w:div>
      </w:divsChild>
    </w:div>
    <w:div w:id="1415937249">
      <w:bodyDiv w:val="1"/>
      <w:marLeft w:val="0"/>
      <w:marRight w:val="0"/>
      <w:marTop w:val="0"/>
      <w:marBottom w:val="0"/>
      <w:divBdr>
        <w:top w:val="none" w:sz="0" w:space="0" w:color="auto"/>
        <w:left w:val="none" w:sz="0" w:space="0" w:color="auto"/>
        <w:bottom w:val="none" w:sz="0" w:space="0" w:color="auto"/>
        <w:right w:val="none" w:sz="0" w:space="0" w:color="auto"/>
      </w:divBdr>
      <w:divsChild>
        <w:div w:id="1368524306">
          <w:marLeft w:val="0"/>
          <w:marRight w:val="0"/>
          <w:marTop w:val="0"/>
          <w:marBottom w:val="0"/>
          <w:divBdr>
            <w:top w:val="none" w:sz="0" w:space="0" w:color="auto"/>
            <w:left w:val="none" w:sz="0" w:space="0" w:color="auto"/>
            <w:bottom w:val="none" w:sz="0" w:space="0" w:color="auto"/>
            <w:right w:val="none" w:sz="0" w:space="0" w:color="auto"/>
          </w:divBdr>
        </w:div>
        <w:div w:id="1530099280">
          <w:marLeft w:val="0"/>
          <w:marRight w:val="0"/>
          <w:marTop w:val="0"/>
          <w:marBottom w:val="0"/>
          <w:divBdr>
            <w:top w:val="none" w:sz="0" w:space="0" w:color="auto"/>
            <w:left w:val="none" w:sz="0" w:space="0" w:color="auto"/>
            <w:bottom w:val="none" w:sz="0" w:space="0" w:color="auto"/>
            <w:right w:val="none" w:sz="0" w:space="0" w:color="auto"/>
          </w:divBdr>
        </w:div>
        <w:div w:id="1999770152">
          <w:marLeft w:val="0"/>
          <w:marRight w:val="0"/>
          <w:marTop w:val="0"/>
          <w:marBottom w:val="0"/>
          <w:divBdr>
            <w:top w:val="none" w:sz="0" w:space="0" w:color="auto"/>
            <w:left w:val="none" w:sz="0" w:space="0" w:color="auto"/>
            <w:bottom w:val="none" w:sz="0" w:space="0" w:color="auto"/>
            <w:right w:val="none" w:sz="0" w:space="0" w:color="auto"/>
          </w:divBdr>
        </w:div>
      </w:divsChild>
    </w:div>
    <w:div w:id="1423451090">
      <w:bodyDiv w:val="1"/>
      <w:marLeft w:val="0"/>
      <w:marRight w:val="0"/>
      <w:marTop w:val="0"/>
      <w:marBottom w:val="0"/>
      <w:divBdr>
        <w:top w:val="none" w:sz="0" w:space="0" w:color="auto"/>
        <w:left w:val="none" w:sz="0" w:space="0" w:color="auto"/>
        <w:bottom w:val="none" w:sz="0" w:space="0" w:color="auto"/>
        <w:right w:val="none" w:sz="0" w:space="0" w:color="auto"/>
      </w:divBdr>
      <w:divsChild>
        <w:div w:id="1990091065">
          <w:marLeft w:val="0"/>
          <w:marRight w:val="0"/>
          <w:marTop w:val="0"/>
          <w:marBottom w:val="0"/>
          <w:divBdr>
            <w:top w:val="none" w:sz="0" w:space="0" w:color="auto"/>
            <w:left w:val="none" w:sz="0" w:space="0" w:color="auto"/>
            <w:bottom w:val="none" w:sz="0" w:space="0" w:color="auto"/>
            <w:right w:val="none" w:sz="0" w:space="0" w:color="auto"/>
          </w:divBdr>
        </w:div>
        <w:div w:id="2136019336">
          <w:marLeft w:val="0"/>
          <w:marRight w:val="0"/>
          <w:marTop w:val="0"/>
          <w:marBottom w:val="0"/>
          <w:divBdr>
            <w:top w:val="none" w:sz="0" w:space="0" w:color="auto"/>
            <w:left w:val="none" w:sz="0" w:space="0" w:color="auto"/>
            <w:bottom w:val="none" w:sz="0" w:space="0" w:color="auto"/>
            <w:right w:val="none" w:sz="0" w:space="0" w:color="auto"/>
          </w:divBdr>
        </w:div>
        <w:div w:id="341011392">
          <w:marLeft w:val="0"/>
          <w:marRight w:val="0"/>
          <w:marTop w:val="0"/>
          <w:marBottom w:val="0"/>
          <w:divBdr>
            <w:top w:val="none" w:sz="0" w:space="0" w:color="auto"/>
            <w:left w:val="none" w:sz="0" w:space="0" w:color="auto"/>
            <w:bottom w:val="none" w:sz="0" w:space="0" w:color="auto"/>
            <w:right w:val="none" w:sz="0" w:space="0" w:color="auto"/>
          </w:divBdr>
        </w:div>
        <w:div w:id="1368412344">
          <w:marLeft w:val="0"/>
          <w:marRight w:val="0"/>
          <w:marTop w:val="0"/>
          <w:marBottom w:val="0"/>
          <w:divBdr>
            <w:top w:val="none" w:sz="0" w:space="0" w:color="auto"/>
            <w:left w:val="none" w:sz="0" w:space="0" w:color="auto"/>
            <w:bottom w:val="none" w:sz="0" w:space="0" w:color="auto"/>
            <w:right w:val="none" w:sz="0" w:space="0" w:color="auto"/>
          </w:divBdr>
        </w:div>
        <w:div w:id="1300262525">
          <w:marLeft w:val="0"/>
          <w:marRight w:val="0"/>
          <w:marTop w:val="0"/>
          <w:marBottom w:val="0"/>
          <w:divBdr>
            <w:top w:val="none" w:sz="0" w:space="0" w:color="auto"/>
            <w:left w:val="none" w:sz="0" w:space="0" w:color="auto"/>
            <w:bottom w:val="none" w:sz="0" w:space="0" w:color="auto"/>
            <w:right w:val="none" w:sz="0" w:space="0" w:color="auto"/>
          </w:divBdr>
        </w:div>
        <w:div w:id="1707364559">
          <w:marLeft w:val="0"/>
          <w:marRight w:val="0"/>
          <w:marTop w:val="0"/>
          <w:marBottom w:val="0"/>
          <w:divBdr>
            <w:top w:val="none" w:sz="0" w:space="0" w:color="auto"/>
            <w:left w:val="none" w:sz="0" w:space="0" w:color="auto"/>
            <w:bottom w:val="none" w:sz="0" w:space="0" w:color="auto"/>
            <w:right w:val="none" w:sz="0" w:space="0" w:color="auto"/>
          </w:divBdr>
        </w:div>
        <w:div w:id="842431378">
          <w:marLeft w:val="0"/>
          <w:marRight w:val="0"/>
          <w:marTop w:val="0"/>
          <w:marBottom w:val="0"/>
          <w:divBdr>
            <w:top w:val="none" w:sz="0" w:space="0" w:color="auto"/>
            <w:left w:val="none" w:sz="0" w:space="0" w:color="auto"/>
            <w:bottom w:val="none" w:sz="0" w:space="0" w:color="auto"/>
            <w:right w:val="none" w:sz="0" w:space="0" w:color="auto"/>
          </w:divBdr>
        </w:div>
        <w:div w:id="978925133">
          <w:marLeft w:val="0"/>
          <w:marRight w:val="0"/>
          <w:marTop w:val="0"/>
          <w:marBottom w:val="0"/>
          <w:divBdr>
            <w:top w:val="none" w:sz="0" w:space="0" w:color="auto"/>
            <w:left w:val="none" w:sz="0" w:space="0" w:color="auto"/>
            <w:bottom w:val="none" w:sz="0" w:space="0" w:color="auto"/>
            <w:right w:val="none" w:sz="0" w:space="0" w:color="auto"/>
          </w:divBdr>
        </w:div>
        <w:div w:id="1098254059">
          <w:marLeft w:val="0"/>
          <w:marRight w:val="0"/>
          <w:marTop w:val="0"/>
          <w:marBottom w:val="0"/>
          <w:divBdr>
            <w:top w:val="none" w:sz="0" w:space="0" w:color="auto"/>
            <w:left w:val="none" w:sz="0" w:space="0" w:color="auto"/>
            <w:bottom w:val="none" w:sz="0" w:space="0" w:color="auto"/>
            <w:right w:val="none" w:sz="0" w:space="0" w:color="auto"/>
          </w:divBdr>
        </w:div>
        <w:div w:id="1959095362">
          <w:marLeft w:val="0"/>
          <w:marRight w:val="0"/>
          <w:marTop w:val="0"/>
          <w:marBottom w:val="0"/>
          <w:divBdr>
            <w:top w:val="none" w:sz="0" w:space="0" w:color="auto"/>
            <w:left w:val="none" w:sz="0" w:space="0" w:color="auto"/>
            <w:bottom w:val="none" w:sz="0" w:space="0" w:color="auto"/>
            <w:right w:val="none" w:sz="0" w:space="0" w:color="auto"/>
          </w:divBdr>
        </w:div>
      </w:divsChild>
    </w:div>
    <w:div w:id="1443066325">
      <w:bodyDiv w:val="1"/>
      <w:marLeft w:val="0"/>
      <w:marRight w:val="0"/>
      <w:marTop w:val="0"/>
      <w:marBottom w:val="0"/>
      <w:divBdr>
        <w:top w:val="none" w:sz="0" w:space="0" w:color="auto"/>
        <w:left w:val="none" w:sz="0" w:space="0" w:color="auto"/>
        <w:bottom w:val="none" w:sz="0" w:space="0" w:color="auto"/>
        <w:right w:val="none" w:sz="0" w:space="0" w:color="auto"/>
      </w:divBdr>
      <w:divsChild>
        <w:div w:id="1295214877">
          <w:marLeft w:val="0"/>
          <w:marRight w:val="0"/>
          <w:marTop w:val="0"/>
          <w:marBottom w:val="0"/>
          <w:divBdr>
            <w:top w:val="none" w:sz="0" w:space="0" w:color="auto"/>
            <w:left w:val="none" w:sz="0" w:space="0" w:color="auto"/>
            <w:bottom w:val="none" w:sz="0" w:space="0" w:color="auto"/>
            <w:right w:val="none" w:sz="0" w:space="0" w:color="auto"/>
          </w:divBdr>
        </w:div>
        <w:div w:id="619216763">
          <w:marLeft w:val="0"/>
          <w:marRight w:val="0"/>
          <w:marTop w:val="0"/>
          <w:marBottom w:val="0"/>
          <w:divBdr>
            <w:top w:val="none" w:sz="0" w:space="0" w:color="auto"/>
            <w:left w:val="none" w:sz="0" w:space="0" w:color="auto"/>
            <w:bottom w:val="none" w:sz="0" w:space="0" w:color="auto"/>
            <w:right w:val="none" w:sz="0" w:space="0" w:color="auto"/>
          </w:divBdr>
        </w:div>
        <w:div w:id="1170100452">
          <w:marLeft w:val="0"/>
          <w:marRight w:val="0"/>
          <w:marTop w:val="0"/>
          <w:marBottom w:val="0"/>
          <w:divBdr>
            <w:top w:val="none" w:sz="0" w:space="0" w:color="auto"/>
            <w:left w:val="none" w:sz="0" w:space="0" w:color="auto"/>
            <w:bottom w:val="none" w:sz="0" w:space="0" w:color="auto"/>
            <w:right w:val="none" w:sz="0" w:space="0" w:color="auto"/>
          </w:divBdr>
        </w:div>
      </w:divsChild>
    </w:div>
    <w:div w:id="1529757891">
      <w:bodyDiv w:val="1"/>
      <w:marLeft w:val="0"/>
      <w:marRight w:val="0"/>
      <w:marTop w:val="0"/>
      <w:marBottom w:val="0"/>
      <w:divBdr>
        <w:top w:val="none" w:sz="0" w:space="0" w:color="auto"/>
        <w:left w:val="none" w:sz="0" w:space="0" w:color="auto"/>
        <w:bottom w:val="none" w:sz="0" w:space="0" w:color="auto"/>
        <w:right w:val="none" w:sz="0" w:space="0" w:color="auto"/>
      </w:divBdr>
      <w:divsChild>
        <w:div w:id="1955088091">
          <w:marLeft w:val="0"/>
          <w:marRight w:val="0"/>
          <w:marTop w:val="0"/>
          <w:marBottom w:val="0"/>
          <w:divBdr>
            <w:top w:val="none" w:sz="0" w:space="0" w:color="auto"/>
            <w:left w:val="none" w:sz="0" w:space="0" w:color="auto"/>
            <w:bottom w:val="none" w:sz="0" w:space="0" w:color="auto"/>
            <w:right w:val="none" w:sz="0" w:space="0" w:color="auto"/>
          </w:divBdr>
        </w:div>
      </w:divsChild>
    </w:div>
    <w:div w:id="1559702872">
      <w:bodyDiv w:val="1"/>
      <w:marLeft w:val="0"/>
      <w:marRight w:val="0"/>
      <w:marTop w:val="0"/>
      <w:marBottom w:val="0"/>
      <w:divBdr>
        <w:top w:val="none" w:sz="0" w:space="0" w:color="auto"/>
        <w:left w:val="none" w:sz="0" w:space="0" w:color="auto"/>
        <w:bottom w:val="none" w:sz="0" w:space="0" w:color="auto"/>
        <w:right w:val="none" w:sz="0" w:space="0" w:color="auto"/>
      </w:divBdr>
      <w:divsChild>
        <w:div w:id="207686836">
          <w:marLeft w:val="0"/>
          <w:marRight w:val="0"/>
          <w:marTop w:val="0"/>
          <w:marBottom w:val="0"/>
          <w:divBdr>
            <w:top w:val="none" w:sz="0" w:space="0" w:color="auto"/>
            <w:left w:val="none" w:sz="0" w:space="0" w:color="auto"/>
            <w:bottom w:val="none" w:sz="0" w:space="0" w:color="auto"/>
            <w:right w:val="none" w:sz="0" w:space="0" w:color="auto"/>
          </w:divBdr>
        </w:div>
      </w:divsChild>
    </w:div>
    <w:div w:id="1691829909">
      <w:bodyDiv w:val="1"/>
      <w:marLeft w:val="0"/>
      <w:marRight w:val="0"/>
      <w:marTop w:val="0"/>
      <w:marBottom w:val="0"/>
      <w:divBdr>
        <w:top w:val="none" w:sz="0" w:space="0" w:color="auto"/>
        <w:left w:val="none" w:sz="0" w:space="0" w:color="auto"/>
        <w:bottom w:val="none" w:sz="0" w:space="0" w:color="auto"/>
        <w:right w:val="none" w:sz="0" w:space="0" w:color="auto"/>
      </w:divBdr>
      <w:divsChild>
        <w:div w:id="350183182">
          <w:marLeft w:val="0"/>
          <w:marRight w:val="0"/>
          <w:marTop w:val="0"/>
          <w:marBottom w:val="0"/>
          <w:divBdr>
            <w:top w:val="none" w:sz="0" w:space="0" w:color="auto"/>
            <w:left w:val="none" w:sz="0" w:space="0" w:color="auto"/>
            <w:bottom w:val="none" w:sz="0" w:space="0" w:color="auto"/>
            <w:right w:val="none" w:sz="0" w:space="0" w:color="auto"/>
          </w:divBdr>
        </w:div>
      </w:divsChild>
    </w:div>
    <w:div w:id="1706247685">
      <w:bodyDiv w:val="1"/>
      <w:marLeft w:val="0"/>
      <w:marRight w:val="0"/>
      <w:marTop w:val="0"/>
      <w:marBottom w:val="0"/>
      <w:divBdr>
        <w:top w:val="none" w:sz="0" w:space="0" w:color="auto"/>
        <w:left w:val="none" w:sz="0" w:space="0" w:color="auto"/>
        <w:bottom w:val="none" w:sz="0" w:space="0" w:color="auto"/>
        <w:right w:val="none" w:sz="0" w:space="0" w:color="auto"/>
      </w:divBdr>
      <w:divsChild>
        <w:div w:id="1541088434">
          <w:marLeft w:val="0"/>
          <w:marRight w:val="0"/>
          <w:marTop w:val="0"/>
          <w:marBottom w:val="0"/>
          <w:divBdr>
            <w:top w:val="none" w:sz="0" w:space="0" w:color="auto"/>
            <w:left w:val="none" w:sz="0" w:space="0" w:color="auto"/>
            <w:bottom w:val="none" w:sz="0" w:space="0" w:color="auto"/>
            <w:right w:val="none" w:sz="0" w:space="0" w:color="auto"/>
          </w:divBdr>
        </w:div>
      </w:divsChild>
    </w:div>
    <w:div w:id="1713798080">
      <w:bodyDiv w:val="1"/>
      <w:marLeft w:val="0"/>
      <w:marRight w:val="0"/>
      <w:marTop w:val="0"/>
      <w:marBottom w:val="0"/>
      <w:divBdr>
        <w:top w:val="none" w:sz="0" w:space="0" w:color="auto"/>
        <w:left w:val="none" w:sz="0" w:space="0" w:color="auto"/>
        <w:bottom w:val="none" w:sz="0" w:space="0" w:color="auto"/>
        <w:right w:val="none" w:sz="0" w:space="0" w:color="auto"/>
      </w:divBdr>
    </w:div>
    <w:div w:id="1783648576">
      <w:bodyDiv w:val="1"/>
      <w:marLeft w:val="0"/>
      <w:marRight w:val="0"/>
      <w:marTop w:val="0"/>
      <w:marBottom w:val="0"/>
      <w:divBdr>
        <w:top w:val="none" w:sz="0" w:space="0" w:color="auto"/>
        <w:left w:val="none" w:sz="0" w:space="0" w:color="auto"/>
        <w:bottom w:val="none" w:sz="0" w:space="0" w:color="auto"/>
        <w:right w:val="none" w:sz="0" w:space="0" w:color="auto"/>
      </w:divBdr>
      <w:divsChild>
        <w:div w:id="1707219752">
          <w:marLeft w:val="0"/>
          <w:marRight w:val="0"/>
          <w:marTop w:val="0"/>
          <w:marBottom w:val="0"/>
          <w:divBdr>
            <w:top w:val="none" w:sz="0" w:space="0" w:color="auto"/>
            <w:left w:val="none" w:sz="0" w:space="0" w:color="auto"/>
            <w:bottom w:val="none" w:sz="0" w:space="0" w:color="auto"/>
            <w:right w:val="none" w:sz="0" w:space="0" w:color="auto"/>
          </w:divBdr>
        </w:div>
        <w:div w:id="1339113167">
          <w:marLeft w:val="0"/>
          <w:marRight w:val="0"/>
          <w:marTop w:val="0"/>
          <w:marBottom w:val="0"/>
          <w:divBdr>
            <w:top w:val="none" w:sz="0" w:space="0" w:color="auto"/>
            <w:left w:val="none" w:sz="0" w:space="0" w:color="auto"/>
            <w:bottom w:val="none" w:sz="0" w:space="0" w:color="auto"/>
            <w:right w:val="none" w:sz="0" w:space="0" w:color="auto"/>
          </w:divBdr>
        </w:div>
        <w:div w:id="584456554">
          <w:marLeft w:val="0"/>
          <w:marRight w:val="0"/>
          <w:marTop w:val="0"/>
          <w:marBottom w:val="0"/>
          <w:divBdr>
            <w:top w:val="none" w:sz="0" w:space="0" w:color="auto"/>
            <w:left w:val="none" w:sz="0" w:space="0" w:color="auto"/>
            <w:bottom w:val="none" w:sz="0" w:space="0" w:color="auto"/>
            <w:right w:val="none" w:sz="0" w:space="0" w:color="auto"/>
          </w:divBdr>
        </w:div>
      </w:divsChild>
    </w:div>
    <w:div w:id="1806238674">
      <w:bodyDiv w:val="1"/>
      <w:marLeft w:val="0"/>
      <w:marRight w:val="0"/>
      <w:marTop w:val="0"/>
      <w:marBottom w:val="0"/>
      <w:divBdr>
        <w:top w:val="none" w:sz="0" w:space="0" w:color="auto"/>
        <w:left w:val="none" w:sz="0" w:space="0" w:color="auto"/>
        <w:bottom w:val="none" w:sz="0" w:space="0" w:color="auto"/>
        <w:right w:val="none" w:sz="0" w:space="0" w:color="auto"/>
      </w:divBdr>
      <w:divsChild>
        <w:div w:id="74206517">
          <w:marLeft w:val="0"/>
          <w:marRight w:val="0"/>
          <w:marTop w:val="0"/>
          <w:marBottom w:val="0"/>
          <w:divBdr>
            <w:top w:val="none" w:sz="0" w:space="0" w:color="auto"/>
            <w:left w:val="none" w:sz="0" w:space="0" w:color="auto"/>
            <w:bottom w:val="none" w:sz="0" w:space="0" w:color="auto"/>
            <w:right w:val="none" w:sz="0" w:space="0" w:color="auto"/>
          </w:divBdr>
        </w:div>
        <w:div w:id="2004773367">
          <w:marLeft w:val="0"/>
          <w:marRight w:val="0"/>
          <w:marTop w:val="0"/>
          <w:marBottom w:val="0"/>
          <w:divBdr>
            <w:top w:val="none" w:sz="0" w:space="0" w:color="auto"/>
            <w:left w:val="none" w:sz="0" w:space="0" w:color="auto"/>
            <w:bottom w:val="none" w:sz="0" w:space="0" w:color="auto"/>
            <w:right w:val="none" w:sz="0" w:space="0" w:color="auto"/>
          </w:divBdr>
        </w:div>
        <w:div w:id="1121995027">
          <w:marLeft w:val="0"/>
          <w:marRight w:val="0"/>
          <w:marTop w:val="0"/>
          <w:marBottom w:val="0"/>
          <w:divBdr>
            <w:top w:val="none" w:sz="0" w:space="0" w:color="auto"/>
            <w:left w:val="none" w:sz="0" w:space="0" w:color="auto"/>
            <w:bottom w:val="none" w:sz="0" w:space="0" w:color="auto"/>
            <w:right w:val="none" w:sz="0" w:space="0" w:color="auto"/>
          </w:divBdr>
        </w:div>
        <w:div w:id="193813204">
          <w:marLeft w:val="0"/>
          <w:marRight w:val="0"/>
          <w:marTop w:val="0"/>
          <w:marBottom w:val="0"/>
          <w:divBdr>
            <w:top w:val="none" w:sz="0" w:space="0" w:color="auto"/>
            <w:left w:val="none" w:sz="0" w:space="0" w:color="auto"/>
            <w:bottom w:val="none" w:sz="0" w:space="0" w:color="auto"/>
            <w:right w:val="none" w:sz="0" w:space="0" w:color="auto"/>
          </w:divBdr>
        </w:div>
        <w:div w:id="611667310">
          <w:marLeft w:val="0"/>
          <w:marRight w:val="0"/>
          <w:marTop w:val="0"/>
          <w:marBottom w:val="0"/>
          <w:divBdr>
            <w:top w:val="none" w:sz="0" w:space="0" w:color="auto"/>
            <w:left w:val="none" w:sz="0" w:space="0" w:color="auto"/>
            <w:bottom w:val="none" w:sz="0" w:space="0" w:color="auto"/>
            <w:right w:val="none" w:sz="0" w:space="0" w:color="auto"/>
          </w:divBdr>
        </w:div>
        <w:div w:id="360477774">
          <w:marLeft w:val="0"/>
          <w:marRight w:val="0"/>
          <w:marTop w:val="0"/>
          <w:marBottom w:val="0"/>
          <w:divBdr>
            <w:top w:val="none" w:sz="0" w:space="0" w:color="auto"/>
            <w:left w:val="none" w:sz="0" w:space="0" w:color="auto"/>
            <w:bottom w:val="none" w:sz="0" w:space="0" w:color="auto"/>
            <w:right w:val="none" w:sz="0" w:space="0" w:color="auto"/>
          </w:divBdr>
        </w:div>
      </w:divsChild>
    </w:div>
    <w:div w:id="1823815991">
      <w:bodyDiv w:val="1"/>
      <w:marLeft w:val="0"/>
      <w:marRight w:val="0"/>
      <w:marTop w:val="0"/>
      <w:marBottom w:val="0"/>
      <w:divBdr>
        <w:top w:val="none" w:sz="0" w:space="0" w:color="auto"/>
        <w:left w:val="none" w:sz="0" w:space="0" w:color="auto"/>
        <w:bottom w:val="none" w:sz="0" w:space="0" w:color="auto"/>
        <w:right w:val="none" w:sz="0" w:space="0" w:color="auto"/>
      </w:divBdr>
      <w:divsChild>
        <w:div w:id="1931742992">
          <w:marLeft w:val="0"/>
          <w:marRight w:val="0"/>
          <w:marTop w:val="0"/>
          <w:marBottom w:val="0"/>
          <w:divBdr>
            <w:top w:val="none" w:sz="0" w:space="0" w:color="auto"/>
            <w:left w:val="none" w:sz="0" w:space="0" w:color="auto"/>
            <w:bottom w:val="none" w:sz="0" w:space="0" w:color="auto"/>
            <w:right w:val="none" w:sz="0" w:space="0" w:color="auto"/>
          </w:divBdr>
        </w:div>
      </w:divsChild>
    </w:div>
    <w:div w:id="1876234166">
      <w:bodyDiv w:val="1"/>
      <w:marLeft w:val="0"/>
      <w:marRight w:val="0"/>
      <w:marTop w:val="0"/>
      <w:marBottom w:val="0"/>
      <w:divBdr>
        <w:top w:val="none" w:sz="0" w:space="0" w:color="auto"/>
        <w:left w:val="none" w:sz="0" w:space="0" w:color="auto"/>
        <w:bottom w:val="none" w:sz="0" w:space="0" w:color="auto"/>
        <w:right w:val="none" w:sz="0" w:space="0" w:color="auto"/>
      </w:divBdr>
      <w:divsChild>
        <w:div w:id="1920938871">
          <w:marLeft w:val="0"/>
          <w:marRight w:val="0"/>
          <w:marTop w:val="0"/>
          <w:marBottom w:val="0"/>
          <w:divBdr>
            <w:top w:val="none" w:sz="0" w:space="0" w:color="auto"/>
            <w:left w:val="none" w:sz="0" w:space="0" w:color="auto"/>
            <w:bottom w:val="none" w:sz="0" w:space="0" w:color="auto"/>
            <w:right w:val="none" w:sz="0" w:space="0" w:color="auto"/>
          </w:divBdr>
        </w:div>
        <w:div w:id="2014647321">
          <w:marLeft w:val="0"/>
          <w:marRight w:val="0"/>
          <w:marTop w:val="0"/>
          <w:marBottom w:val="0"/>
          <w:divBdr>
            <w:top w:val="none" w:sz="0" w:space="0" w:color="auto"/>
            <w:left w:val="none" w:sz="0" w:space="0" w:color="auto"/>
            <w:bottom w:val="none" w:sz="0" w:space="0" w:color="auto"/>
            <w:right w:val="none" w:sz="0" w:space="0" w:color="auto"/>
          </w:divBdr>
        </w:div>
      </w:divsChild>
    </w:div>
    <w:div w:id="1911848879">
      <w:bodyDiv w:val="1"/>
      <w:marLeft w:val="0"/>
      <w:marRight w:val="0"/>
      <w:marTop w:val="0"/>
      <w:marBottom w:val="0"/>
      <w:divBdr>
        <w:top w:val="none" w:sz="0" w:space="0" w:color="auto"/>
        <w:left w:val="none" w:sz="0" w:space="0" w:color="auto"/>
        <w:bottom w:val="none" w:sz="0" w:space="0" w:color="auto"/>
        <w:right w:val="none" w:sz="0" w:space="0" w:color="auto"/>
      </w:divBdr>
      <w:divsChild>
        <w:div w:id="2138526261">
          <w:marLeft w:val="0"/>
          <w:marRight w:val="0"/>
          <w:marTop w:val="0"/>
          <w:marBottom w:val="0"/>
          <w:divBdr>
            <w:top w:val="none" w:sz="0" w:space="0" w:color="auto"/>
            <w:left w:val="none" w:sz="0" w:space="0" w:color="auto"/>
            <w:bottom w:val="none" w:sz="0" w:space="0" w:color="auto"/>
            <w:right w:val="none" w:sz="0" w:space="0" w:color="auto"/>
          </w:divBdr>
        </w:div>
      </w:divsChild>
    </w:div>
    <w:div w:id="1973554334">
      <w:bodyDiv w:val="1"/>
      <w:marLeft w:val="0"/>
      <w:marRight w:val="0"/>
      <w:marTop w:val="0"/>
      <w:marBottom w:val="0"/>
      <w:divBdr>
        <w:top w:val="none" w:sz="0" w:space="0" w:color="auto"/>
        <w:left w:val="none" w:sz="0" w:space="0" w:color="auto"/>
        <w:bottom w:val="none" w:sz="0" w:space="0" w:color="auto"/>
        <w:right w:val="none" w:sz="0" w:space="0" w:color="auto"/>
      </w:divBdr>
      <w:divsChild>
        <w:div w:id="312947954">
          <w:marLeft w:val="0"/>
          <w:marRight w:val="0"/>
          <w:marTop w:val="0"/>
          <w:marBottom w:val="0"/>
          <w:divBdr>
            <w:top w:val="none" w:sz="0" w:space="0" w:color="auto"/>
            <w:left w:val="none" w:sz="0" w:space="0" w:color="auto"/>
            <w:bottom w:val="none" w:sz="0" w:space="0" w:color="auto"/>
            <w:right w:val="none" w:sz="0" w:space="0" w:color="auto"/>
          </w:divBdr>
        </w:div>
      </w:divsChild>
    </w:div>
    <w:div w:id="1979794559">
      <w:bodyDiv w:val="1"/>
      <w:marLeft w:val="0"/>
      <w:marRight w:val="0"/>
      <w:marTop w:val="0"/>
      <w:marBottom w:val="0"/>
      <w:divBdr>
        <w:top w:val="none" w:sz="0" w:space="0" w:color="auto"/>
        <w:left w:val="none" w:sz="0" w:space="0" w:color="auto"/>
        <w:bottom w:val="none" w:sz="0" w:space="0" w:color="auto"/>
        <w:right w:val="none" w:sz="0" w:space="0" w:color="auto"/>
      </w:divBdr>
      <w:divsChild>
        <w:div w:id="693731160">
          <w:marLeft w:val="0"/>
          <w:marRight w:val="0"/>
          <w:marTop w:val="0"/>
          <w:marBottom w:val="0"/>
          <w:divBdr>
            <w:top w:val="none" w:sz="0" w:space="0" w:color="auto"/>
            <w:left w:val="none" w:sz="0" w:space="0" w:color="auto"/>
            <w:bottom w:val="none" w:sz="0" w:space="0" w:color="auto"/>
            <w:right w:val="none" w:sz="0" w:space="0" w:color="auto"/>
          </w:divBdr>
        </w:div>
      </w:divsChild>
    </w:div>
    <w:div w:id="2021202011">
      <w:bodyDiv w:val="1"/>
      <w:marLeft w:val="0"/>
      <w:marRight w:val="0"/>
      <w:marTop w:val="0"/>
      <w:marBottom w:val="0"/>
      <w:divBdr>
        <w:top w:val="none" w:sz="0" w:space="0" w:color="auto"/>
        <w:left w:val="none" w:sz="0" w:space="0" w:color="auto"/>
        <w:bottom w:val="none" w:sz="0" w:space="0" w:color="auto"/>
        <w:right w:val="none" w:sz="0" w:space="0" w:color="auto"/>
      </w:divBdr>
      <w:divsChild>
        <w:div w:id="1525705709">
          <w:marLeft w:val="0"/>
          <w:marRight w:val="0"/>
          <w:marTop w:val="0"/>
          <w:marBottom w:val="0"/>
          <w:divBdr>
            <w:top w:val="none" w:sz="0" w:space="0" w:color="auto"/>
            <w:left w:val="none" w:sz="0" w:space="0" w:color="auto"/>
            <w:bottom w:val="none" w:sz="0" w:space="0" w:color="auto"/>
            <w:right w:val="none" w:sz="0" w:space="0" w:color="auto"/>
          </w:divBdr>
          <w:divsChild>
            <w:div w:id="607661145">
              <w:marLeft w:val="0"/>
              <w:marRight w:val="0"/>
              <w:marTop w:val="0"/>
              <w:marBottom w:val="0"/>
              <w:divBdr>
                <w:top w:val="none" w:sz="0" w:space="0" w:color="auto"/>
                <w:left w:val="none" w:sz="0" w:space="0" w:color="auto"/>
                <w:bottom w:val="none" w:sz="0" w:space="0" w:color="auto"/>
                <w:right w:val="none" w:sz="0" w:space="0" w:color="auto"/>
              </w:divBdr>
              <w:divsChild>
                <w:div w:id="143177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2741">
      <w:bodyDiv w:val="1"/>
      <w:marLeft w:val="0"/>
      <w:marRight w:val="0"/>
      <w:marTop w:val="0"/>
      <w:marBottom w:val="0"/>
      <w:divBdr>
        <w:top w:val="none" w:sz="0" w:space="0" w:color="auto"/>
        <w:left w:val="none" w:sz="0" w:space="0" w:color="auto"/>
        <w:bottom w:val="none" w:sz="0" w:space="0" w:color="auto"/>
        <w:right w:val="none" w:sz="0" w:space="0" w:color="auto"/>
      </w:divBdr>
      <w:divsChild>
        <w:div w:id="439572785">
          <w:marLeft w:val="0"/>
          <w:marRight w:val="0"/>
          <w:marTop w:val="0"/>
          <w:marBottom w:val="0"/>
          <w:divBdr>
            <w:top w:val="none" w:sz="0" w:space="0" w:color="auto"/>
            <w:left w:val="none" w:sz="0" w:space="0" w:color="auto"/>
            <w:bottom w:val="none" w:sz="0" w:space="0" w:color="auto"/>
            <w:right w:val="none" w:sz="0" w:space="0" w:color="auto"/>
          </w:divBdr>
        </w:div>
      </w:divsChild>
    </w:div>
    <w:div w:id="2090298766">
      <w:bodyDiv w:val="1"/>
      <w:marLeft w:val="0"/>
      <w:marRight w:val="0"/>
      <w:marTop w:val="0"/>
      <w:marBottom w:val="0"/>
      <w:divBdr>
        <w:top w:val="none" w:sz="0" w:space="0" w:color="auto"/>
        <w:left w:val="none" w:sz="0" w:space="0" w:color="auto"/>
        <w:bottom w:val="none" w:sz="0" w:space="0" w:color="auto"/>
        <w:right w:val="none" w:sz="0" w:space="0" w:color="auto"/>
      </w:divBdr>
      <w:divsChild>
        <w:div w:id="1158574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uotiannan@westlake.edu.cn" TargetMode="External"/><Relationship Id="rId18" Type="http://schemas.openxmlformats.org/officeDocument/2006/relationships/image" Target="media/image6.png"/><Relationship Id="rId26" Type="http://schemas.openxmlformats.org/officeDocument/2006/relationships/hyperlink" Target="https://doi.org/10.1038/nbt.3625"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mailto:zhuyi@westlake.edu.cn" TargetMode="External"/><Relationship Id="rId17" Type="http://schemas.openxmlformats.org/officeDocument/2006/relationships/image" Target="media/image5.png"/><Relationship Id="rId25" Type="http://schemas.openxmlformats.org/officeDocument/2006/relationships/hyperlink" Target="https://doi.org/10.1038/s41467-022-34824-2"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iryl.piatkevich@westlake.edu.cn" TargetMode="External"/><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2a23367-ed02-4710-9795-9d2709a973c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文档" ma:contentTypeID="0x01010066E930B85C2F3044913614F0E09A676D" ma:contentTypeVersion="13" ma:contentTypeDescription="新建文档。" ma:contentTypeScope="" ma:versionID="b11a381906d1a331e343b642c363e0d2">
  <xsd:schema xmlns:xsd="http://www.w3.org/2001/XMLSchema" xmlns:xs="http://www.w3.org/2001/XMLSchema" xmlns:p="http://schemas.microsoft.com/office/2006/metadata/properties" xmlns:ns3="02a23367-ed02-4710-9795-9d2709a973c5" xmlns:ns4="9c16b566-46f0-4174-9da4-dcc4474cb9c4" targetNamespace="http://schemas.microsoft.com/office/2006/metadata/properties" ma:root="true" ma:fieldsID="e65bc43899677f0f2b56643c7a416125" ns3:_="" ns4:_="">
    <xsd:import namespace="02a23367-ed02-4710-9795-9d2709a973c5"/>
    <xsd:import namespace="9c16b566-46f0-4174-9da4-dcc4474cb9c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23367-ed02-4710-9795-9d2709a973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16b566-46f0-4174-9da4-dcc4474cb9c4" elementFormDefault="qualified">
    <xsd:import namespace="http://schemas.microsoft.com/office/2006/documentManagement/types"/>
    <xsd:import namespace="http://schemas.microsoft.com/office/infopath/2007/PartnerControls"/>
    <xsd:element name="SharedWithUsers" ma:index="12"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享对象详细信息" ma:internalName="SharedWithDetails" ma:readOnly="true">
      <xsd:simpleType>
        <xsd:restriction base="dms:Note">
          <xsd:maxLength value="255"/>
        </xsd:restriction>
      </xsd:simpleType>
    </xsd:element>
    <xsd:element name="SharingHintHash" ma:index="14" nillable="true" ma:displayName="共享提示哈希"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141F08-FA5A-4C23-B0D0-8A9E5A14C2D3}">
  <ds:schemaRefs>
    <ds:schemaRef ds:uri="http://schemas.microsoft.com/sharepoint/v3/contenttype/forms"/>
  </ds:schemaRefs>
</ds:datastoreItem>
</file>

<file path=customXml/itemProps2.xml><?xml version="1.0" encoding="utf-8"?>
<ds:datastoreItem xmlns:ds="http://schemas.openxmlformats.org/officeDocument/2006/customXml" ds:itemID="{A614A369-4944-467C-A9DE-F64EEB78B784}">
  <ds:schemaRefs>
    <ds:schemaRef ds:uri="http://schemas.microsoft.com/office/2006/metadata/properties"/>
    <ds:schemaRef ds:uri="http://schemas.microsoft.com/office/infopath/2007/PartnerControls"/>
    <ds:schemaRef ds:uri="02a23367-ed02-4710-9795-9d2709a973c5"/>
  </ds:schemaRefs>
</ds:datastoreItem>
</file>

<file path=customXml/itemProps3.xml><?xml version="1.0" encoding="utf-8"?>
<ds:datastoreItem xmlns:ds="http://schemas.openxmlformats.org/officeDocument/2006/customXml" ds:itemID="{81952EA5-FB6C-424B-A99B-95DDCDC3E71F}">
  <ds:schemaRefs>
    <ds:schemaRef ds:uri="http://schemas.openxmlformats.org/officeDocument/2006/bibliography"/>
  </ds:schemaRefs>
</ds:datastoreItem>
</file>

<file path=customXml/itemProps4.xml><?xml version="1.0" encoding="utf-8"?>
<ds:datastoreItem xmlns:ds="http://schemas.openxmlformats.org/officeDocument/2006/customXml" ds:itemID="{423F0414-36F8-4587-99FF-0EF27F812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23367-ed02-4710-9795-9d2709a973c5"/>
    <ds:schemaRef ds:uri="9c16b566-46f0-4174-9da4-dcc4474cb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942</TotalTime>
  <Pages>1</Pages>
  <Words>3984</Words>
  <Characters>22710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DONG 董振</dc:creator>
  <cp:keywords/>
  <dc:description/>
  <cp:lastModifiedBy>Zhen Dong</cp:lastModifiedBy>
  <cp:revision>252</cp:revision>
  <cp:lastPrinted>2024-10-10T14:28:00Z</cp:lastPrinted>
  <dcterms:created xsi:type="dcterms:W3CDTF">2023-05-21T12:10:00Z</dcterms:created>
  <dcterms:modified xsi:type="dcterms:W3CDTF">2024-10-27T08:55:00Z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0x01010066E930B85C2F3044913614F0E09A676D</vt:lpwstr>
  </property>
  <property fmtid="{D5CDD505-2E9C-101B-9397-08002B2CF9AE}" pid="3" name="GrammarlyDocumentId">
    <vt:lpwstr>9e06c9011c635427109a9c6474879b6acdd45dcb034f4ed992badcc6c6102317</vt:lpwstr>
  </property>
</Properties>
</file>