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HAnsi"/>
          <w:color w:val="auto"/>
          <w:sz w:val="24"/>
          <w:szCs w:val="22"/>
          <w:lang w:val="en-GB"/>
        </w:rPr>
        <w:id w:val="1138611612"/>
        <w:docPartObj>
          <w:docPartGallery w:val="Table of Contents"/>
          <w:docPartUnique/>
        </w:docPartObj>
      </w:sdtPr>
      <w:sdtEndPr>
        <w:rPr>
          <w:b/>
          <w:bCs/>
          <w:noProof/>
        </w:rPr>
      </w:sdtEndPr>
      <w:sdtContent>
        <w:p w14:paraId="0FFDC4B3" w14:textId="41CA0676" w:rsidR="007108B8" w:rsidRPr="002D6FF7" w:rsidRDefault="00E0452F">
          <w:pPr>
            <w:pStyle w:val="TOCHeading"/>
            <w:rPr>
              <w:rFonts w:asciiTheme="minorHAnsi" w:hAnsiTheme="minorHAnsi" w:cstheme="minorHAnsi"/>
              <w:b/>
              <w:sz w:val="28"/>
              <w:szCs w:val="28"/>
            </w:rPr>
          </w:pPr>
          <w:r w:rsidRPr="002D6FF7">
            <w:rPr>
              <w:rFonts w:asciiTheme="minorHAnsi" w:eastAsiaTheme="minorHAnsi" w:hAnsiTheme="minorHAnsi" w:cstheme="minorHAnsi"/>
              <w:b/>
              <w:color w:val="auto"/>
              <w:sz w:val="28"/>
              <w:szCs w:val="28"/>
              <w:lang w:val="en-GB"/>
            </w:rPr>
            <w:t>Contents</w:t>
          </w:r>
        </w:p>
        <w:p w14:paraId="2BC5EB7B" w14:textId="44AFE1E7" w:rsidR="006A68E9" w:rsidRDefault="007108B8">
          <w:pPr>
            <w:pStyle w:val="TOC1"/>
            <w:tabs>
              <w:tab w:val="right" w:leader="dot" w:pos="9016"/>
            </w:tabs>
            <w:rPr>
              <w:rFonts w:eastAsiaTheme="minorEastAsia"/>
              <w:noProof/>
              <w:sz w:val="22"/>
              <w:lang w:val="en-US"/>
            </w:rPr>
          </w:pPr>
          <w:r w:rsidRPr="002D6FF7">
            <w:rPr>
              <w:rFonts w:cstheme="minorHAnsi"/>
            </w:rPr>
            <w:fldChar w:fldCharType="begin"/>
          </w:r>
          <w:r w:rsidRPr="002D6FF7">
            <w:rPr>
              <w:rFonts w:cstheme="minorHAnsi"/>
            </w:rPr>
            <w:instrText xml:space="preserve"> TOC \o "1-3" \h \z \u </w:instrText>
          </w:r>
          <w:r w:rsidRPr="002D6FF7">
            <w:rPr>
              <w:rFonts w:cstheme="minorHAnsi"/>
            </w:rPr>
            <w:fldChar w:fldCharType="separate"/>
          </w:r>
          <w:hyperlink w:anchor="_Toc183081728" w:history="1">
            <w:r w:rsidR="006A68E9" w:rsidRPr="00696A44">
              <w:rPr>
                <w:rStyle w:val="Hyperlink"/>
                <w:rFonts w:cstheme="minorHAnsi"/>
                <w:noProof/>
              </w:rPr>
              <w:t>Supplementary Methods</w:t>
            </w:r>
            <w:r w:rsidR="006A68E9">
              <w:rPr>
                <w:noProof/>
                <w:webHidden/>
              </w:rPr>
              <w:tab/>
            </w:r>
            <w:r w:rsidR="006A68E9">
              <w:rPr>
                <w:noProof/>
                <w:webHidden/>
              </w:rPr>
              <w:fldChar w:fldCharType="begin"/>
            </w:r>
            <w:r w:rsidR="006A68E9">
              <w:rPr>
                <w:noProof/>
                <w:webHidden/>
              </w:rPr>
              <w:instrText xml:space="preserve"> PAGEREF _Toc183081728 \h </w:instrText>
            </w:r>
            <w:r w:rsidR="006A68E9">
              <w:rPr>
                <w:noProof/>
                <w:webHidden/>
              </w:rPr>
            </w:r>
            <w:r w:rsidR="006A68E9">
              <w:rPr>
                <w:noProof/>
                <w:webHidden/>
              </w:rPr>
              <w:fldChar w:fldCharType="separate"/>
            </w:r>
            <w:r w:rsidR="006A68E9">
              <w:rPr>
                <w:noProof/>
                <w:webHidden/>
              </w:rPr>
              <w:t>2</w:t>
            </w:r>
            <w:r w:rsidR="006A68E9">
              <w:rPr>
                <w:noProof/>
                <w:webHidden/>
              </w:rPr>
              <w:fldChar w:fldCharType="end"/>
            </w:r>
          </w:hyperlink>
        </w:p>
        <w:p w14:paraId="62E7A5B9" w14:textId="6EBB2163" w:rsidR="006A68E9" w:rsidRDefault="004B2C83">
          <w:pPr>
            <w:pStyle w:val="TOC2"/>
            <w:tabs>
              <w:tab w:val="right" w:leader="dot" w:pos="9016"/>
            </w:tabs>
            <w:rPr>
              <w:rFonts w:eastAsiaTheme="minorEastAsia"/>
              <w:noProof/>
              <w:sz w:val="22"/>
              <w:lang w:val="en-US"/>
            </w:rPr>
          </w:pPr>
          <w:hyperlink w:anchor="_Toc183081729" w:history="1">
            <w:r w:rsidR="006A68E9" w:rsidRPr="00696A44">
              <w:rPr>
                <w:rStyle w:val="Hyperlink"/>
                <w:rFonts w:cstheme="minorHAnsi"/>
                <w:noProof/>
              </w:rPr>
              <w:t>Assessment of dietary intakes using the dietary questionnaire</w:t>
            </w:r>
            <w:r w:rsidR="006A68E9">
              <w:rPr>
                <w:noProof/>
                <w:webHidden/>
              </w:rPr>
              <w:tab/>
            </w:r>
            <w:r w:rsidR="006A68E9">
              <w:rPr>
                <w:noProof/>
                <w:webHidden/>
              </w:rPr>
              <w:fldChar w:fldCharType="begin"/>
            </w:r>
            <w:r w:rsidR="006A68E9">
              <w:rPr>
                <w:noProof/>
                <w:webHidden/>
              </w:rPr>
              <w:instrText xml:space="preserve"> PAGEREF _Toc183081729 \h </w:instrText>
            </w:r>
            <w:r w:rsidR="006A68E9">
              <w:rPr>
                <w:noProof/>
                <w:webHidden/>
              </w:rPr>
            </w:r>
            <w:r w:rsidR="006A68E9">
              <w:rPr>
                <w:noProof/>
                <w:webHidden/>
              </w:rPr>
              <w:fldChar w:fldCharType="separate"/>
            </w:r>
            <w:r w:rsidR="006A68E9">
              <w:rPr>
                <w:noProof/>
                <w:webHidden/>
              </w:rPr>
              <w:t>2</w:t>
            </w:r>
            <w:r w:rsidR="006A68E9">
              <w:rPr>
                <w:noProof/>
                <w:webHidden/>
              </w:rPr>
              <w:fldChar w:fldCharType="end"/>
            </w:r>
          </w:hyperlink>
        </w:p>
        <w:p w14:paraId="6BCD9474" w14:textId="43925253" w:rsidR="006A68E9" w:rsidRDefault="004B2C83">
          <w:pPr>
            <w:pStyle w:val="TOC2"/>
            <w:tabs>
              <w:tab w:val="right" w:leader="dot" w:pos="9016"/>
            </w:tabs>
            <w:rPr>
              <w:rFonts w:eastAsiaTheme="minorEastAsia"/>
              <w:noProof/>
              <w:sz w:val="22"/>
              <w:lang w:val="en-US"/>
            </w:rPr>
          </w:pPr>
          <w:hyperlink w:anchor="_Toc183081730" w:history="1">
            <w:r w:rsidR="006A68E9" w:rsidRPr="00696A44">
              <w:rPr>
                <w:rStyle w:val="Hyperlink"/>
                <w:rFonts w:cstheme="minorHAnsi"/>
                <w:noProof/>
              </w:rPr>
              <w:t>Measurement error correction</w:t>
            </w:r>
            <w:r w:rsidR="006A68E9">
              <w:rPr>
                <w:noProof/>
                <w:webHidden/>
              </w:rPr>
              <w:tab/>
            </w:r>
            <w:r w:rsidR="006A68E9">
              <w:rPr>
                <w:noProof/>
                <w:webHidden/>
              </w:rPr>
              <w:fldChar w:fldCharType="begin"/>
            </w:r>
            <w:r w:rsidR="006A68E9">
              <w:rPr>
                <w:noProof/>
                <w:webHidden/>
              </w:rPr>
              <w:instrText xml:space="preserve"> PAGEREF _Toc183081730 \h </w:instrText>
            </w:r>
            <w:r w:rsidR="006A68E9">
              <w:rPr>
                <w:noProof/>
                <w:webHidden/>
              </w:rPr>
            </w:r>
            <w:r w:rsidR="006A68E9">
              <w:rPr>
                <w:noProof/>
                <w:webHidden/>
              </w:rPr>
              <w:fldChar w:fldCharType="separate"/>
            </w:r>
            <w:r w:rsidR="006A68E9">
              <w:rPr>
                <w:noProof/>
                <w:webHidden/>
              </w:rPr>
              <w:t>4</w:t>
            </w:r>
            <w:r w:rsidR="006A68E9">
              <w:rPr>
                <w:noProof/>
                <w:webHidden/>
              </w:rPr>
              <w:fldChar w:fldCharType="end"/>
            </w:r>
          </w:hyperlink>
        </w:p>
        <w:p w14:paraId="48C515B5" w14:textId="33B018A2" w:rsidR="006A68E9" w:rsidRDefault="004B2C83">
          <w:pPr>
            <w:pStyle w:val="TOC3"/>
            <w:tabs>
              <w:tab w:val="right" w:leader="dot" w:pos="9016"/>
            </w:tabs>
            <w:rPr>
              <w:rFonts w:eastAsiaTheme="minorEastAsia"/>
              <w:noProof/>
              <w:sz w:val="22"/>
              <w:lang w:val="en-US"/>
            </w:rPr>
          </w:pPr>
          <w:hyperlink w:anchor="_Toc183081731" w:history="1">
            <w:r w:rsidR="006A68E9" w:rsidRPr="00696A44">
              <w:rPr>
                <w:rStyle w:val="Hyperlink"/>
                <w:noProof/>
              </w:rPr>
              <w:t>Supplementary Table 1. Relative risks and 95% confidence intervals of colorectal cancer per 300 mg/day higher intake of calcium based on calcium intakes from the baseline dietary survey and based on calcium intakes from the baseline dietary survey and re-measured calcium intakes from the Oxford WebQ combined</w:t>
            </w:r>
            <w:r w:rsidR="006A68E9">
              <w:rPr>
                <w:noProof/>
                <w:webHidden/>
              </w:rPr>
              <w:tab/>
            </w:r>
            <w:r w:rsidR="006A68E9">
              <w:rPr>
                <w:noProof/>
                <w:webHidden/>
              </w:rPr>
              <w:fldChar w:fldCharType="begin"/>
            </w:r>
            <w:r w:rsidR="006A68E9">
              <w:rPr>
                <w:noProof/>
                <w:webHidden/>
              </w:rPr>
              <w:instrText xml:space="preserve"> PAGEREF _Toc183081731 \h </w:instrText>
            </w:r>
            <w:r w:rsidR="006A68E9">
              <w:rPr>
                <w:noProof/>
                <w:webHidden/>
              </w:rPr>
            </w:r>
            <w:r w:rsidR="006A68E9">
              <w:rPr>
                <w:noProof/>
                <w:webHidden/>
              </w:rPr>
              <w:fldChar w:fldCharType="separate"/>
            </w:r>
            <w:r w:rsidR="006A68E9">
              <w:rPr>
                <w:noProof/>
                <w:webHidden/>
              </w:rPr>
              <w:t>4</w:t>
            </w:r>
            <w:r w:rsidR="006A68E9">
              <w:rPr>
                <w:noProof/>
                <w:webHidden/>
              </w:rPr>
              <w:fldChar w:fldCharType="end"/>
            </w:r>
          </w:hyperlink>
        </w:p>
        <w:p w14:paraId="4BDEAC6D" w14:textId="37F44618" w:rsidR="006A68E9" w:rsidRDefault="004B2C83">
          <w:pPr>
            <w:pStyle w:val="TOC1"/>
            <w:tabs>
              <w:tab w:val="right" w:leader="dot" w:pos="9016"/>
            </w:tabs>
            <w:rPr>
              <w:rFonts w:eastAsiaTheme="minorEastAsia"/>
              <w:noProof/>
              <w:sz w:val="22"/>
              <w:lang w:val="en-US"/>
            </w:rPr>
          </w:pPr>
          <w:hyperlink w:anchor="_Toc183081732" w:history="1">
            <w:r w:rsidR="006A68E9" w:rsidRPr="00696A44">
              <w:rPr>
                <w:rStyle w:val="Hyperlink"/>
                <w:rFonts w:cstheme="minorHAnsi"/>
                <w:noProof/>
              </w:rPr>
              <w:t>Supplementary Figures</w:t>
            </w:r>
            <w:r w:rsidR="006A68E9">
              <w:rPr>
                <w:noProof/>
                <w:webHidden/>
              </w:rPr>
              <w:tab/>
            </w:r>
            <w:r w:rsidR="006A68E9">
              <w:rPr>
                <w:noProof/>
                <w:webHidden/>
              </w:rPr>
              <w:fldChar w:fldCharType="begin"/>
            </w:r>
            <w:r w:rsidR="006A68E9">
              <w:rPr>
                <w:noProof/>
                <w:webHidden/>
              </w:rPr>
              <w:instrText xml:space="preserve"> PAGEREF _Toc183081732 \h </w:instrText>
            </w:r>
            <w:r w:rsidR="006A68E9">
              <w:rPr>
                <w:noProof/>
                <w:webHidden/>
              </w:rPr>
            </w:r>
            <w:r w:rsidR="006A68E9">
              <w:rPr>
                <w:noProof/>
                <w:webHidden/>
              </w:rPr>
              <w:fldChar w:fldCharType="separate"/>
            </w:r>
            <w:r w:rsidR="006A68E9">
              <w:rPr>
                <w:noProof/>
                <w:webHidden/>
              </w:rPr>
              <w:t>5</w:t>
            </w:r>
            <w:r w:rsidR="006A68E9">
              <w:rPr>
                <w:noProof/>
                <w:webHidden/>
              </w:rPr>
              <w:fldChar w:fldCharType="end"/>
            </w:r>
          </w:hyperlink>
        </w:p>
        <w:p w14:paraId="3889AC1D" w14:textId="37BA5553" w:rsidR="006A68E9" w:rsidRDefault="004B2C83">
          <w:pPr>
            <w:pStyle w:val="TOC1"/>
            <w:tabs>
              <w:tab w:val="right" w:leader="dot" w:pos="9016"/>
            </w:tabs>
            <w:rPr>
              <w:rFonts w:eastAsiaTheme="minorEastAsia"/>
              <w:noProof/>
              <w:sz w:val="22"/>
              <w:lang w:val="en-US"/>
            </w:rPr>
          </w:pPr>
          <w:hyperlink w:anchor="_Toc183081733" w:history="1">
            <w:r w:rsidR="006A68E9" w:rsidRPr="00696A44">
              <w:rPr>
                <w:rStyle w:val="Hyperlink"/>
                <w:rFonts w:cstheme="minorHAnsi"/>
                <w:noProof/>
              </w:rPr>
              <w:t>Supplementary Figure 1. Participant flowchart</w:t>
            </w:r>
            <w:r w:rsidR="006A68E9">
              <w:rPr>
                <w:noProof/>
                <w:webHidden/>
              </w:rPr>
              <w:tab/>
            </w:r>
            <w:r w:rsidR="006A68E9">
              <w:rPr>
                <w:noProof/>
                <w:webHidden/>
              </w:rPr>
              <w:fldChar w:fldCharType="begin"/>
            </w:r>
            <w:r w:rsidR="006A68E9">
              <w:rPr>
                <w:noProof/>
                <w:webHidden/>
              </w:rPr>
              <w:instrText xml:space="preserve"> PAGEREF _Toc183081733 \h </w:instrText>
            </w:r>
            <w:r w:rsidR="006A68E9">
              <w:rPr>
                <w:noProof/>
                <w:webHidden/>
              </w:rPr>
            </w:r>
            <w:r w:rsidR="006A68E9">
              <w:rPr>
                <w:noProof/>
                <w:webHidden/>
              </w:rPr>
              <w:fldChar w:fldCharType="separate"/>
            </w:r>
            <w:r w:rsidR="006A68E9">
              <w:rPr>
                <w:noProof/>
                <w:webHidden/>
              </w:rPr>
              <w:t>5</w:t>
            </w:r>
            <w:r w:rsidR="006A68E9">
              <w:rPr>
                <w:noProof/>
                <w:webHidden/>
              </w:rPr>
              <w:fldChar w:fldCharType="end"/>
            </w:r>
          </w:hyperlink>
        </w:p>
        <w:p w14:paraId="149C9833" w14:textId="6BE3C024" w:rsidR="006A68E9" w:rsidRDefault="004B2C83">
          <w:pPr>
            <w:pStyle w:val="TOC1"/>
            <w:tabs>
              <w:tab w:val="right" w:leader="dot" w:pos="9016"/>
            </w:tabs>
            <w:rPr>
              <w:rFonts w:eastAsiaTheme="minorEastAsia"/>
              <w:noProof/>
              <w:sz w:val="22"/>
              <w:lang w:val="en-US"/>
            </w:rPr>
          </w:pPr>
          <w:hyperlink w:anchor="_Toc183081734" w:history="1">
            <w:r w:rsidR="006A68E9" w:rsidRPr="00696A44">
              <w:rPr>
                <w:rStyle w:val="Hyperlink"/>
                <w:rFonts w:cstheme="minorHAnsi"/>
                <w:noProof/>
              </w:rPr>
              <w:t>References</w:t>
            </w:r>
            <w:r w:rsidR="006A68E9">
              <w:rPr>
                <w:noProof/>
                <w:webHidden/>
              </w:rPr>
              <w:tab/>
            </w:r>
            <w:r w:rsidR="006A68E9">
              <w:rPr>
                <w:noProof/>
                <w:webHidden/>
              </w:rPr>
              <w:fldChar w:fldCharType="begin"/>
            </w:r>
            <w:r w:rsidR="006A68E9">
              <w:rPr>
                <w:noProof/>
                <w:webHidden/>
              </w:rPr>
              <w:instrText xml:space="preserve"> PAGEREF _Toc183081734 \h </w:instrText>
            </w:r>
            <w:r w:rsidR="006A68E9">
              <w:rPr>
                <w:noProof/>
                <w:webHidden/>
              </w:rPr>
            </w:r>
            <w:r w:rsidR="006A68E9">
              <w:rPr>
                <w:noProof/>
                <w:webHidden/>
              </w:rPr>
              <w:fldChar w:fldCharType="separate"/>
            </w:r>
            <w:r w:rsidR="006A68E9">
              <w:rPr>
                <w:noProof/>
                <w:webHidden/>
              </w:rPr>
              <w:t>6</w:t>
            </w:r>
            <w:r w:rsidR="006A68E9">
              <w:rPr>
                <w:noProof/>
                <w:webHidden/>
              </w:rPr>
              <w:fldChar w:fldCharType="end"/>
            </w:r>
          </w:hyperlink>
        </w:p>
        <w:p w14:paraId="7DEA8F26" w14:textId="568790D4" w:rsidR="007108B8" w:rsidRPr="002D6FF7" w:rsidRDefault="007108B8">
          <w:pPr>
            <w:rPr>
              <w:rFonts w:cstheme="minorHAnsi"/>
            </w:rPr>
          </w:pPr>
          <w:r w:rsidRPr="002D6FF7">
            <w:rPr>
              <w:rFonts w:cstheme="minorHAnsi"/>
              <w:b/>
              <w:bCs/>
              <w:noProof/>
            </w:rPr>
            <w:fldChar w:fldCharType="end"/>
          </w:r>
        </w:p>
      </w:sdtContent>
    </w:sdt>
    <w:p w14:paraId="2A82962C" w14:textId="77777777" w:rsidR="007108B8" w:rsidRPr="002D6FF7" w:rsidRDefault="007108B8" w:rsidP="000E1F75">
      <w:pPr>
        <w:pStyle w:val="Heading1"/>
        <w:spacing w:before="0"/>
        <w:rPr>
          <w:rFonts w:cstheme="minorHAnsi"/>
          <w:szCs w:val="24"/>
        </w:rPr>
      </w:pPr>
      <w:r w:rsidRPr="002D6FF7">
        <w:rPr>
          <w:rFonts w:cstheme="minorHAnsi"/>
          <w:szCs w:val="24"/>
        </w:rPr>
        <w:br w:type="page"/>
      </w:r>
    </w:p>
    <w:p w14:paraId="578CB586" w14:textId="43CF88D1" w:rsidR="00080A99" w:rsidRPr="002D6FF7" w:rsidRDefault="00B75BCB" w:rsidP="00B41894">
      <w:pPr>
        <w:pStyle w:val="Heading1"/>
        <w:spacing w:before="0"/>
        <w:rPr>
          <w:rFonts w:cstheme="minorHAnsi"/>
          <w:szCs w:val="24"/>
        </w:rPr>
      </w:pPr>
      <w:bookmarkStart w:id="0" w:name="_Toc183081728"/>
      <w:r w:rsidRPr="002D6FF7">
        <w:rPr>
          <w:rFonts w:cstheme="minorHAnsi"/>
          <w:szCs w:val="24"/>
        </w:rPr>
        <w:lastRenderedPageBreak/>
        <w:t>Supplementary Methods</w:t>
      </w:r>
      <w:bookmarkEnd w:id="0"/>
      <w:r w:rsidR="00324596" w:rsidRPr="002D6FF7">
        <w:rPr>
          <w:rFonts w:cstheme="minorHAnsi"/>
          <w:szCs w:val="24"/>
        </w:rPr>
        <w:t xml:space="preserve"> </w:t>
      </w:r>
    </w:p>
    <w:p w14:paraId="553A1DB7" w14:textId="79B95F5F" w:rsidR="00324596" w:rsidRPr="006A68E9" w:rsidRDefault="00B9175F" w:rsidP="00AA30DA">
      <w:pPr>
        <w:pStyle w:val="Heading2"/>
        <w:jc w:val="both"/>
        <w:rPr>
          <w:rFonts w:cstheme="minorHAnsi"/>
          <w:szCs w:val="24"/>
        </w:rPr>
      </w:pPr>
      <w:bookmarkStart w:id="1" w:name="_Toc183081729"/>
      <w:r w:rsidRPr="006A68E9">
        <w:rPr>
          <w:rFonts w:cstheme="minorHAnsi"/>
          <w:szCs w:val="24"/>
        </w:rPr>
        <w:t>Assessment of dietary intakes</w:t>
      </w:r>
      <w:r w:rsidR="000D2728" w:rsidRPr="006A68E9">
        <w:rPr>
          <w:rFonts w:cstheme="minorHAnsi"/>
          <w:szCs w:val="24"/>
        </w:rPr>
        <w:t xml:space="preserve"> using the dietary questionnaire</w:t>
      </w:r>
      <w:bookmarkEnd w:id="1"/>
    </w:p>
    <w:p w14:paraId="32FD3AD7" w14:textId="26469110" w:rsidR="005346E4" w:rsidRPr="006A68E9" w:rsidRDefault="00BD46A5" w:rsidP="00AA30DA">
      <w:pPr>
        <w:jc w:val="both"/>
        <w:rPr>
          <w:rFonts w:cstheme="minorHAnsi"/>
          <w:i/>
          <w:szCs w:val="24"/>
        </w:rPr>
      </w:pPr>
      <w:r w:rsidRPr="006A68E9">
        <w:rPr>
          <w:rFonts w:cstheme="minorHAnsi"/>
          <w:szCs w:val="24"/>
        </w:rPr>
        <w:t>The dietary questionnaire</w:t>
      </w:r>
      <w:r w:rsidR="005346E4" w:rsidRPr="006A68E9">
        <w:rPr>
          <w:rFonts w:cstheme="minorHAnsi"/>
          <w:szCs w:val="24"/>
        </w:rPr>
        <w:t xml:space="preserve"> (forming the baseline for this study) asked participants about their diet during a typical week, including 130 quantitative or semi-quantitative questions on frequency of intake of specific foods and food groups.</w:t>
      </w:r>
    </w:p>
    <w:p w14:paraId="680AC59B" w14:textId="1E54B700" w:rsidR="000F2025" w:rsidRPr="006A68E9" w:rsidRDefault="000F2025" w:rsidP="00AA30DA">
      <w:pPr>
        <w:jc w:val="both"/>
        <w:rPr>
          <w:rFonts w:cstheme="minorHAnsi"/>
          <w:i/>
          <w:szCs w:val="24"/>
        </w:rPr>
      </w:pPr>
      <w:r w:rsidRPr="006A68E9">
        <w:rPr>
          <w:rFonts w:cstheme="minorHAnsi"/>
          <w:i/>
          <w:szCs w:val="24"/>
        </w:rPr>
        <w:t>Meat</w:t>
      </w:r>
    </w:p>
    <w:p w14:paraId="730B1D74" w14:textId="6F6F9FB2" w:rsidR="000F2025" w:rsidRPr="006A68E9" w:rsidRDefault="000F2025" w:rsidP="00AA30DA">
      <w:pPr>
        <w:jc w:val="both"/>
        <w:rPr>
          <w:rFonts w:cstheme="minorHAnsi"/>
          <w:szCs w:val="24"/>
        </w:rPr>
      </w:pPr>
      <w:r w:rsidRPr="006A68E9">
        <w:rPr>
          <w:rFonts w:cstheme="minorHAnsi"/>
          <w:szCs w:val="24"/>
        </w:rPr>
        <w:t xml:space="preserve">For the questions on meat, women were asked to select the types of meat they consumed about once a week or more from the following types: beef, bacon, chicken/poultry, lamb, ham, kidney, pork, sausages, liver/pâté, beefburger/hamburger. They were also asked if they never ate meat. A separate question asked women to report the total number of times meat was eaten per week. For these analyses, we determined the </w:t>
      </w:r>
      <w:r w:rsidR="008D6009" w:rsidRPr="006A68E9">
        <w:rPr>
          <w:rFonts w:cstheme="minorHAnsi"/>
          <w:szCs w:val="24"/>
        </w:rPr>
        <w:t xml:space="preserve">portion of different meat types consumed </w:t>
      </w:r>
      <w:r w:rsidRPr="006A68E9">
        <w:rPr>
          <w:rFonts w:cstheme="minorHAnsi"/>
          <w:szCs w:val="24"/>
        </w:rPr>
        <w:t>by combining the information on consumption frequency with the types of meat selected</w:t>
      </w:r>
      <w:r w:rsidR="008D6009" w:rsidRPr="006A68E9">
        <w:rPr>
          <w:rFonts w:cstheme="minorHAnsi"/>
          <w:szCs w:val="24"/>
        </w:rPr>
        <w:t xml:space="preserve"> and multiplying these by standard portion sizes. We then summed intakes by groups as follows</w:t>
      </w:r>
      <w:r w:rsidR="00955B46" w:rsidRPr="006A68E9">
        <w:rPr>
          <w:rFonts w:cstheme="minorHAnsi"/>
          <w:szCs w:val="24"/>
        </w:rPr>
        <w:t>: chicken, red meat (beef, pork, lamb,</w:t>
      </w:r>
      <w:r w:rsidR="00EE3BDF" w:rsidRPr="006A68E9">
        <w:rPr>
          <w:rFonts w:cstheme="minorHAnsi"/>
          <w:szCs w:val="24"/>
        </w:rPr>
        <w:t xml:space="preserve"> kidney,</w:t>
      </w:r>
      <w:r w:rsidR="00955B46" w:rsidRPr="006A68E9">
        <w:rPr>
          <w:rFonts w:cstheme="minorHAnsi"/>
          <w:szCs w:val="24"/>
        </w:rPr>
        <w:t xml:space="preserve"> liver</w:t>
      </w:r>
      <w:r w:rsidR="00506AF2" w:rsidRPr="006A68E9">
        <w:rPr>
          <w:rFonts w:cstheme="minorHAnsi"/>
          <w:szCs w:val="24"/>
        </w:rPr>
        <w:t>, burger</w:t>
      </w:r>
      <w:r w:rsidR="00955B46" w:rsidRPr="006A68E9">
        <w:rPr>
          <w:rFonts w:cstheme="minorHAnsi"/>
          <w:szCs w:val="24"/>
        </w:rPr>
        <w:t>), and proce</w:t>
      </w:r>
      <w:r w:rsidR="008D6009" w:rsidRPr="006A68E9">
        <w:rPr>
          <w:rFonts w:cstheme="minorHAnsi"/>
          <w:szCs w:val="24"/>
        </w:rPr>
        <w:t>ssed meat (sausage, bacon, ham).</w:t>
      </w:r>
      <w:r w:rsidR="000D2728" w:rsidRPr="006A68E9">
        <w:rPr>
          <w:rFonts w:cstheme="minorHAnsi"/>
          <w:szCs w:val="24"/>
        </w:rPr>
        <w:t xml:space="preserve"> </w:t>
      </w:r>
      <w:r w:rsidR="004275B4" w:rsidRPr="006A68E9">
        <w:rPr>
          <w:rFonts w:cstheme="minorHAnsi"/>
          <w:szCs w:val="24"/>
        </w:rPr>
        <w:t xml:space="preserve">We also combined red and processed meat. </w:t>
      </w:r>
      <w:r w:rsidR="00E33909" w:rsidRPr="006A68E9">
        <w:rPr>
          <w:rFonts w:cstheme="minorHAnsi"/>
          <w:color w:val="000000" w:themeColor="text1"/>
          <w:szCs w:val="24"/>
        </w:rPr>
        <w:t xml:space="preserve">Intake frequencies were grouped into </w:t>
      </w:r>
      <w:r w:rsidR="009C245A" w:rsidRPr="006A68E9">
        <w:rPr>
          <w:rFonts w:cstheme="minorHAnsi"/>
          <w:color w:val="000000" w:themeColor="text1"/>
          <w:szCs w:val="24"/>
        </w:rPr>
        <w:t xml:space="preserve">fifths </w:t>
      </w:r>
      <w:r w:rsidR="00C40E00" w:rsidRPr="006A68E9">
        <w:rPr>
          <w:rFonts w:cstheme="minorHAnsi"/>
          <w:color w:val="000000" w:themeColor="text1"/>
          <w:szCs w:val="24"/>
        </w:rPr>
        <w:t xml:space="preserve">and </w:t>
      </w:r>
      <w:r w:rsidR="00C40E00" w:rsidRPr="006A68E9">
        <w:rPr>
          <w:rFonts w:cstheme="minorHAnsi"/>
          <w:szCs w:val="24"/>
        </w:rPr>
        <w:t>we estimated trends in risk ac</w:t>
      </w:r>
      <w:r w:rsidR="00AA30DA" w:rsidRPr="006A68E9">
        <w:rPr>
          <w:rFonts w:cstheme="minorHAnsi"/>
          <w:szCs w:val="24"/>
        </w:rPr>
        <w:t>ross these baseline categories.</w:t>
      </w:r>
    </w:p>
    <w:p w14:paraId="0C75E641" w14:textId="0ACFB6BA" w:rsidR="000F2025" w:rsidRPr="006A68E9" w:rsidRDefault="000F2025" w:rsidP="00AA30DA">
      <w:pPr>
        <w:jc w:val="both"/>
        <w:rPr>
          <w:rFonts w:cstheme="minorHAnsi"/>
          <w:i/>
          <w:szCs w:val="24"/>
        </w:rPr>
      </w:pPr>
      <w:r w:rsidRPr="006A68E9">
        <w:rPr>
          <w:rFonts w:cstheme="minorHAnsi"/>
          <w:i/>
          <w:szCs w:val="24"/>
        </w:rPr>
        <w:t>Fish</w:t>
      </w:r>
      <w:r w:rsidR="00955B46" w:rsidRPr="006A68E9">
        <w:rPr>
          <w:rFonts w:cstheme="minorHAnsi"/>
          <w:i/>
          <w:szCs w:val="24"/>
        </w:rPr>
        <w:t xml:space="preserve"> and seafood</w:t>
      </w:r>
    </w:p>
    <w:p w14:paraId="10B01B6F" w14:textId="2B9FCAA5" w:rsidR="000F2025" w:rsidRPr="006A68E9" w:rsidRDefault="000F2025" w:rsidP="00AA30DA">
      <w:pPr>
        <w:jc w:val="both"/>
        <w:rPr>
          <w:rFonts w:cstheme="minorHAnsi"/>
          <w:szCs w:val="24"/>
        </w:rPr>
      </w:pPr>
      <w:r w:rsidRPr="006A68E9">
        <w:rPr>
          <w:rFonts w:cstheme="minorHAnsi"/>
          <w:szCs w:val="24"/>
        </w:rPr>
        <w:t xml:space="preserve">For the questions on fish, women were asked to select the types of fish they consumed about once a week or more from the following types: tuna, sardines, trout, fish and chips, salmon, mackerel, kippers/herring, cod/haddock/other white fish, and other seafood. They were also asked if they never ate fish. A separate question asked women to report the total number of times fish was eaten per week. </w:t>
      </w:r>
      <w:r w:rsidR="008D6009" w:rsidRPr="006A68E9">
        <w:rPr>
          <w:rFonts w:cstheme="minorHAnsi"/>
          <w:szCs w:val="24"/>
        </w:rPr>
        <w:t xml:space="preserve">For these analyses, we determined the portion of different fish and seafood types consumed by combining the information on consumption frequency with the types of </w:t>
      </w:r>
      <w:r w:rsidR="00112AA6" w:rsidRPr="006A68E9">
        <w:rPr>
          <w:rFonts w:cstheme="minorHAnsi"/>
          <w:szCs w:val="24"/>
        </w:rPr>
        <w:t>fish</w:t>
      </w:r>
      <w:r w:rsidR="008D6009" w:rsidRPr="006A68E9">
        <w:rPr>
          <w:rFonts w:cstheme="minorHAnsi"/>
          <w:szCs w:val="24"/>
        </w:rPr>
        <w:t xml:space="preserve"> selected and multiplying these by standard portion sizes. We then summed intakes by groups as follows: </w:t>
      </w:r>
      <w:r w:rsidR="00955B46" w:rsidRPr="006A68E9">
        <w:rPr>
          <w:rFonts w:cstheme="minorHAnsi"/>
          <w:szCs w:val="24"/>
        </w:rPr>
        <w:t>oily fish</w:t>
      </w:r>
      <w:r w:rsidR="008D6009" w:rsidRPr="006A68E9">
        <w:rPr>
          <w:rFonts w:cstheme="minorHAnsi"/>
          <w:szCs w:val="24"/>
        </w:rPr>
        <w:t xml:space="preserve"> (</w:t>
      </w:r>
      <w:r w:rsidR="006F5450" w:rsidRPr="006A68E9">
        <w:rPr>
          <w:rFonts w:cstheme="minorHAnsi"/>
          <w:szCs w:val="24"/>
        </w:rPr>
        <w:t>sardines,</w:t>
      </w:r>
      <w:r w:rsidR="00285A3D" w:rsidRPr="006A68E9">
        <w:rPr>
          <w:rFonts w:cstheme="minorHAnsi"/>
          <w:szCs w:val="24"/>
        </w:rPr>
        <w:t xml:space="preserve"> salmon, trout, kippers, and mackerel</w:t>
      </w:r>
      <w:r w:rsidR="008D6009" w:rsidRPr="006A68E9">
        <w:rPr>
          <w:rFonts w:cstheme="minorHAnsi"/>
          <w:szCs w:val="24"/>
        </w:rPr>
        <w:t>), and non-oily fish (</w:t>
      </w:r>
      <w:r w:rsidR="00E33909" w:rsidRPr="006A68E9">
        <w:rPr>
          <w:rFonts w:cstheme="minorHAnsi"/>
          <w:szCs w:val="24"/>
        </w:rPr>
        <w:t>seafood</w:t>
      </w:r>
      <w:r w:rsidR="00285A3D" w:rsidRPr="006A68E9">
        <w:rPr>
          <w:rFonts w:cstheme="minorHAnsi"/>
          <w:szCs w:val="24"/>
        </w:rPr>
        <w:t xml:space="preserve">, fish and chips, </w:t>
      </w:r>
      <w:r w:rsidR="00EE3BDF" w:rsidRPr="006A68E9">
        <w:rPr>
          <w:rFonts w:cstheme="minorHAnsi"/>
          <w:szCs w:val="24"/>
        </w:rPr>
        <w:t xml:space="preserve">tuna, </w:t>
      </w:r>
      <w:r w:rsidR="00285A3D" w:rsidRPr="006A68E9">
        <w:rPr>
          <w:rFonts w:cstheme="minorHAnsi"/>
          <w:szCs w:val="24"/>
        </w:rPr>
        <w:t>and white fish</w:t>
      </w:r>
      <w:r w:rsidR="008D6009" w:rsidRPr="006A68E9">
        <w:rPr>
          <w:rFonts w:cstheme="minorHAnsi"/>
          <w:szCs w:val="24"/>
        </w:rPr>
        <w:t>).</w:t>
      </w:r>
      <w:r w:rsidR="00C40E00" w:rsidRPr="006A68E9">
        <w:rPr>
          <w:rFonts w:cstheme="minorHAnsi"/>
          <w:szCs w:val="24"/>
        </w:rPr>
        <w:t xml:space="preserve"> </w:t>
      </w:r>
      <w:r w:rsidR="00C40E00" w:rsidRPr="006A68E9">
        <w:rPr>
          <w:rFonts w:cstheme="minorHAnsi"/>
          <w:color w:val="000000" w:themeColor="text1"/>
          <w:szCs w:val="24"/>
        </w:rPr>
        <w:t xml:space="preserve">Participants were then divided into groups of intakes (&lt;1, 1+ </w:t>
      </w:r>
      <w:proofErr w:type="spellStart"/>
      <w:r w:rsidR="00C40E00" w:rsidRPr="006A68E9">
        <w:rPr>
          <w:rFonts w:cstheme="minorHAnsi"/>
          <w:color w:val="000000" w:themeColor="text1"/>
          <w:szCs w:val="24"/>
        </w:rPr>
        <w:t>wk</w:t>
      </w:r>
      <w:proofErr w:type="spellEnd"/>
      <w:r w:rsidR="00C40E00" w:rsidRPr="006A68E9">
        <w:rPr>
          <w:rFonts w:cstheme="minorHAnsi"/>
          <w:color w:val="000000" w:themeColor="text1"/>
          <w:szCs w:val="24"/>
        </w:rPr>
        <w:t xml:space="preserve">) and </w:t>
      </w:r>
      <w:r w:rsidR="00C40E00" w:rsidRPr="006A68E9">
        <w:rPr>
          <w:rFonts w:cstheme="minorHAnsi"/>
          <w:szCs w:val="24"/>
        </w:rPr>
        <w:t>we estimated trends in risk across these baseline categories.</w:t>
      </w:r>
    </w:p>
    <w:p w14:paraId="3B26D5A0" w14:textId="1EDB2182" w:rsidR="00417727" w:rsidRPr="006A68E9" w:rsidRDefault="00417727" w:rsidP="00AA30DA">
      <w:pPr>
        <w:jc w:val="both"/>
        <w:rPr>
          <w:rFonts w:cstheme="minorHAnsi"/>
          <w:i/>
          <w:szCs w:val="24"/>
        </w:rPr>
      </w:pPr>
      <w:r w:rsidRPr="006A68E9">
        <w:rPr>
          <w:rFonts w:cstheme="minorHAnsi"/>
          <w:i/>
          <w:szCs w:val="24"/>
        </w:rPr>
        <w:t>Vegetables and legumes</w:t>
      </w:r>
    </w:p>
    <w:p w14:paraId="3B1F5828" w14:textId="4F52E9E3" w:rsidR="001A3C32" w:rsidRPr="006A68E9" w:rsidRDefault="00417727" w:rsidP="00AA30DA">
      <w:pPr>
        <w:jc w:val="both"/>
        <w:rPr>
          <w:rFonts w:cstheme="minorHAnsi"/>
          <w:szCs w:val="24"/>
        </w:rPr>
      </w:pPr>
      <w:r w:rsidRPr="006A68E9">
        <w:rPr>
          <w:rFonts w:cstheme="minorHAnsi"/>
          <w:szCs w:val="24"/>
        </w:rPr>
        <w:t xml:space="preserve">For the questions on vegetables and legumes, women were asked to select the types of vegetables and legumes they consumed about once a week or more from the following types: </w:t>
      </w:r>
      <w:r w:rsidR="00E67C8A" w:rsidRPr="006A68E9">
        <w:rPr>
          <w:rFonts w:cstheme="minorHAnsi"/>
          <w:szCs w:val="24"/>
        </w:rPr>
        <w:t xml:space="preserve">aubergine, </w:t>
      </w:r>
      <w:r w:rsidRPr="006A68E9">
        <w:rPr>
          <w:rFonts w:cstheme="minorHAnsi"/>
          <w:szCs w:val="24"/>
        </w:rPr>
        <w:t xml:space="preserve">carrots, courgettes, beetroot, parsnip, lettuce, tomatoes, swede, spinach, sweetcorn, avocado, celery, green beans, green/red peppers, mushrooms, cucumbers, broccoli, cabbage, cauliflower, </w:t>
      </w:r>
      <w:proofErr w:type="spellStart"/>
      <w:r w:rsidRPr="006A68E9">
        <w:rPr>
          <w:rFonts w:cstheme="minorHAnsi"/>
          <w:szCs w:val="24"/>
        </w:rPr>
        <w:t>brussel</w:t>
      </w:r>
      <w:proofErr w:type="spellEnd"/>
      <w:r w:rsidRPr="006A68E9">
        <w:rPr>
          <w:rFonts w:cstheme="minorHAnsi"/>
          <w:szCs w:val="24"/>
        </w:rPr>
        <w:t xml:space="preserve"> sprouts, onion, garlic, leeks, green peas, baked beans, chick peas/lentils, soya/tofu</w:t>
      </w:r>
      <w:r w:rsidR="003D417D" w:rsidRPr="006A68E9">
        <w:rPr>
          <w:rFonts w:cstheme="minorHAnsi"/>
          <w:szCs w:val="24"/>
        </w:rPr>
        <w:t>.</w:t>
      </w:r>
      <w:r w:rsidR="00A90CB3" w:rsidRPr="006A68E9">
        <w:rPr>
          <w:rFonts w:cstheme="minorHAnsi"/>
          <w:szCs w:val="24"/>
        </w:rPr>
        <w:t xml:space="preserve"> </w:t>
      </w:r>
      <w:r w:rsidR="001A3C32" w:rsidRPr="006A68E9">
        <w:rPr>
          <w:rFonts w:cstheme="minorHAnsi"/>
          <w:szCs w:val="24"/>
        </w:rPr>
        <w:t>Two</w:t>
      </w:r>
      <w:r w:rsidRPr="006A68E9">
        <w:rPr>
          <w:rFonts w:cstheme="minorHAnsi"/>
          <w:szCs w:val="24"/>
        </w:rPr>
        <w:t xml:space="preserve"> separate question</w:t>
      </w:r>
      <w:r w:rsidR="00112AA6" w:rsidRPr="006A68E9">
        <w:rPr>
          <w:rFonts w:cstheme="minorHAnsi"/>
          <w:szCs w:val="24"/>
        </w:rPr>
        <w:t>s</w:t>
      </w:r>
      <w:r w:rsidR="00E67C8A" w:rsidRPr="006A68E9">
        <w:rPr>
          <w:rFonts w:cstheme="minorHAnsi"/>
          <w:szCs w:val="24"/>
        </w:rPr>
        <w:t xml:space="preserve"> </w:t>
      </w:r>
      <w:r w:rsidRPr="006A68E9">
        <w:rPr>
          <w:rFonts w:cstheme="minorHAnsi"/>
          <w:szCs w:val="24"/>
        </w:rPr>
        <w:t xml:space="preserve">asked women to report the total number of times </w:t>
      </w:r>
      <w:r w:rsidR="001A3C32" w:rsidRPr="006A68E9">
        <w:rPr>
          <w:rFonts w:cstheme="minorHAnsi"/>
          <w:szCs w:val="24"/>
        </w:rPr>
        <w:t xml:space="preserve">cooked </w:t>
      </w:r>
      <w:r w:rsidRPr="006A68E9">
        <w:rPr>
          <w:rFonts w:cstheme="minorHAnsi"/>
          <w:szCs w:val="24"/>
        </w:rPr>
        <w:t xml:space="preserve">vegetables </w:t>
      </w:r>
      <w:r w:rsidR="001A3C32" w:rsidRPr="006A68E9">
        <w:rPr>
          <w:rFonts w:cstheme="minorHAnsi"/>
          <w:szCs w:val="24"/>
        </w:rPr>
        <w:t xml:space="preserve">and salad/raw vegetables </w:t>
      </w:r>
      <w:r w:rsidRPr="006A68E9">
        <w:rPr>
          <w:rFonts w:cstheme="minorHAnsi"/>
          <w:szCs w:val="24"/>
        </w:rPr>
        <w:t xml:space="preserve">were eaten per week. </w:t>
      </w:r>
      <w:r w:rsidR="00ED4ABF" w:rsidRPr="006A68E9">
        <w:rPr>
          <w:rFonts w:cstheme="minorHAnsi"/>
          <w:szCs w:val="24"/>
        </w:rPr>
        <w:t xml:space="preserve">To rank the women, we grouped </w:t>
      </w:r>
      <w:r w:rsidR="001A3C32" w:rsidRPr="006A68E9">
        <w:rPr>
          <w:rFonts w:cstheme="minorHAnsi"/>
          <w:szCs w:val="24"/>
        </w:rPr>
        <w:t>the intake frequencies across these two questions and grouped them</w:t>
      </w:r>
      <w:r w:rsidR="00ED4ABF" w:rsidRPr="006A68E9">
        <w:rPr>
          <w:rFonts w:cstheme="minorHAnsi"/>
          <w:szCs w:val="24"/>
        </w:rPr>
        <w:t xml:space="preserve"> into the following categories: &lt;10, 10-14, 15-19, 20-29, 30+ </w:t>
      </w:r>
      <w:r w:rsidRPr="006A68E9">
        <w:rPr>
          <w:rFonts w:cstheme="minorHAnsi"/>
          <w:szCs w:val="24"/>
        </w:rPr>
        <w:t>pw</w:t>
      </w:r>
      <w:r w:rsidR="00ED4ABF" w:rsidRPr="006A68E9">
        <w:rPr>
          <w:rFonts w:cstheme="minorHAnsi"/>
          <w:szCs w:val="24"/>
        </w:rPr>
        <w:t>.</w:t>
      </w:r>
      <w:r w:rsidR="0035004A" w:rsidRPr="006A68E9">
        <w:rPr>
          <w:rFonts w:cstheme="minorHAnsi"/>
          <w:szCs w:val="24"/>
        </w:rPr>
        <w:t xml:space="preserve"> We then estimated trends in risk across these baseline categories.</w:t>
      </w:r>
      <w:r w:rsidR="00E67C8A" w:rsidRPr="006A68E9">
        <w:rPr>
          <w:rFonts w:cstheme="minorHAnsi"/>
          <w:szCs w:val="24"/>
        </w:rPr>
        <w:t xml:space="preserve"> We also included the 26 individual vegetable and legume items as they were asked (grouped as once or more per week versus less than once </w:t>
      </w:r>
      <w:r w:rsidR="00E67C8A" w:rsidRPr="006A68E9">
        <w:rPr>
          <w:rFonts w:cstheme="minorHAnsi"/>
          <w:szCs w:val="24"/>
        </w:rPr>
        <w:lastRenderedPageBreak/>
        <w:t xml:space="preserve">per week). Aubergine </w:t>
      </w:r>
      <w:r w:rsidR="00112AA6" w:rsidRPr="006A68E9">
        <w:rPr>
          <w:rFonts w:cstheme="minorHAnsi"/>
          <w:szCs w:val="24"/>
        </w:rPr>
        <w:t xml:space="preserve">consumption </w:t>
      </w:r>
      <w:r w:rsidR="00E67C8A" w:rsidRPr="006A68E9">
        <w:rPr>
          <w:rFonts w:cstheme="minorHAnsi"/>
          <w:szCs w:val="24"/>
        </w:rPr>
        <w:t xml:space="preserve">was not asked </w:t>
      </w:r>
      <w:r w:rsidR="00112AA6" w:rsidRPr="006A68E9">
        <w:rPr>
          <w:rFonts w:cstheme="minorHAnsi"/>
          <w:szCs w:val="24"/>
        </w:rPr>
        <w:t xml:space="preserve">about </w:t>
      </w:r>
      <w:r w:rsidR="00E67C8A" w:rsidRPr="006A68E9">
        <w:rPr>
          <w:rFonts w:cstheme="minorHAnsi"/>
          <w:szCs w:val="24"/>
        </w:rPr>
        <w:t xml:space="preserve">in the Oxford </w:t>
      </w:r>
      <w:proofErr w:type="spellStart"/>
      <w:r w:rsidR="00E67C8A" w:rsidRPr="006A68E9">
        <w:rPr>
          <w:rFonts w:cstheme="minorHAnsi"/>
          <w:szCs w:val="24"/>
        </w:rPr>
        <w:t>WebQ</w:t>
      </w:r>
      <w:proofErr w:type="spellEnd"/>
      <w:r w:rsidR="00E67C8A" w:rsidRPr="006A68E9">
        <w:rPr>
          <w:rFonts w:cstheme="minorHAnsi"/>
          <w:szCs w:val="24"/>
        </w:rPr>
        <w:t xml:space="preserve"> and </w:t>
      </w:r>
      <w:r w:rsidR="00112AA6" w:rsidRPr="006A68E9">
        <w:rPr>
          <w:rFonts w:cstheme="minorHAnsi"/>
          <w:szCs w:val="24"/>
        </w:rPr>
        <w:t xml:space="preserve">was </w:t>
      </w:r>
      <w:r w:rsidR="00E67C8A" w:rsidRPr="006A68E9">
        <w:rPr>
          <w:rFonts w:cstheme="minorHAnsi"/>
          <w:szCs w:val="24"/>
        </w:rPr>
        <w:t>therefore excluded from this analysis.</w:t>
      </w:r>
    </w:p>
    <w:p w14:paraId="3C85B805" w14:textId="324F4A82" w:rsidR="001A3C32" w:rsidRPr="006A68E9" w:rsidRDefault="001A3C32" w:rsidP="00AA30DA">
      <w:pPr>
        <w:jc w:val="both"/>
        <w:rPr>
          <w:rFonts w:cstheme="minorHAnsi"/>
          <w:i/>
          <w:szCs w:val="24"/>
        </w:rPr>
      </w:pPr>
      <w:r w:rsidRPr="006A68E9">
        <w:rPr>
          <w:rFonts w:cstheme="minorHAnsi"/>
          <w:i/>
          <w:szCs w:val="24"/>
        </w:rPr>
        <w:t>Fruit</w:t>
      </w:r>
    </w:p>
    <w:p w14:paraId="3436F376" w14:textId="659F0B85" w:rsidR="00417727" w:rsidRPr="006A68E9" w:rsidRDefault="00C72B9F" w:rsidP="00AA30DA">
      <w:pPr>
        <w:jc w:val="both"/>
        <w:rPr>
          <w:rFonts w:cstheme="minorHAnsi"/>
          <w:szCs w:val="24"/>
        </w:rPr>
      </w:pPr>
      <w:r w:rsidRPr="006A68E9">
        <w:rPr>
          <w:rFonts w:cstheme="minorHAnsi"/>
          <w:szCs w:val="24"/>
        </w:rPr>
        <w:t xml:space="preserve">Women were asked to select the types of fruit they consumed about once a week or more from the following types: apples, bananas, oranges/satsumas, grapefruit, pears, stone fruit. We then categorized women into those who reported eating </w:t>
      </w:r>
      <w:r w:rsidR="00424F90" w:rsidRPr="006A68E9">
        <w:rPr>
          <w:rFonts w:cstheme="minorHAnsi"/>
          <w:szCs w:val="24"/>
        </w:rPr>
        <w:t>fruit</w:t>
      </w:r>
      <w:r w:rsidRPr="006A68E9">
        <w:rPr>
          <w:rFonts w:cstheme="minorHAnsi"/>
          <w:szCs w:val="24"/>
        </w:rPr>
        <w:t xml:space="preserve"> less than once per week, and once or more per week. T</w:t>
      </w:r>
      <w:r w:rsidR="00424F90" w:rsidRPr="006A68E9">
        <w:rPr>
          <w:rFonts w:cstheme="minorHAnsi"/>
          <w:szCs w:val="24"/>
        </w:rPr>
        <w:t>hree</w:t>
      </w:r>
      <w:r w:rsidRPr="006A68E9">
        <w:rPr>
          <w:rFonts w:cstheme="minorHAnsi"/>
          <w:szCs w:val="24"/>
        </w:rPr>
        <w:t xml:space="preserve"> separate questions asked women to report the total number of times </w:t>
      </w:r>
      <w:r w:rsidR="00424F90" w:rsidRPr="006A68E9">
        <w:rPr>
          <w:rFonts w:cstheme="minorHAnsi"/>
          <w:szCs w:val="24"/>
        </w:rPr>
        <w:t>fresh fruit, dried fruit, and stewed or tinned fruit</w:t>
      </w:r>
      <w:r w:rsidRPr="006A68E9">
        <w:rPr>
          <w:rFonts w:cstheme="minorHAnsi"/>
          <w:szCs w:val="24"/>
        </w:rPr>
        <w:t xml:space="preserve"> were eaten per week. </w:t>
      </w:r>
      <w:r w:rsidR="0011745E" w:rsidRPr="006A68E9">
        <w:rPr>
          <w:rFonts w:cstheme="minorHAnsi"/>
          <w:szCs w:val="24"/>
        </w:rPr>
        <w:t xml:space="preserve">For dried fruit, and stewed or tinned fruit we categorized women into those who reported eating fruit less than once per week, and once or more per week. The question on fresh fruit was not comparable to the Oxford </w:t>
      </w:r>
      <w:proofErr w:type="spellStart"/>
      <w:r w:rsidR="0011745E" w:rsidRPr="006A68E9">
        <w:rPr>
          <w:rFonts w:cstheme="minorHAnsi"/>
          <w:szCs w:val="24"/>
        </w:rPr>
        <w:t>WebQ</w:t>
      </w:r>
      <w:proofErr w:type="spellEnd"/>
      <w:r w:rsidR="0011745E" w:rsidRPr="006A68E9">
        <w:rPr>
          <w:rFonts w:cstheme="minorHAnsi"/>
          <w:szCs w:val="24"/>
        </w:rPr>
        <w:t xml:space="preserve"> </w:t>
      </w:r>
      <w:r w:rsidR="001549CE" w:rsidRPr="006A68E9">
        <w:rPr>
          <w:rFonts w:cstheme="minorHAnsi"/>
          <w:szCs w:val="24"/>
        </w:rPr>
        <w:t>(which asked about consumption of fresh</w:t>
      </w:r>
      <w:r w:rsidR="005346E4" w:rsidRPr="006A68E9">
        <w:rPr>
          <w:rFonts w:cstheme="minorHAnsi"/>
          <w:szCs w:val="24"/>
        </w:rPr>
        <w:t xml:space="preserve">, frozen, </w:t>
      </w:r>
      <w:r w:rsidR="001549CE" w:rsidRPr="006A68E9">
        <w:rPr>
          <w:rFonts w:cstheme="minorHAnsi"/>
          <w:szCs w:val="24"/>
        </w:rPr>
        <w:t xml:space="preserve">and tinned fruit combined) </w:t>
      </w:r>
      <w:r w:rsidR="0011745E" w:rsidRPr="006A68E9">
        <w:rPr>
          <w:rFonts w:cstheme="minorHAnsi"/>
          <w:szCs w:val="24"/>
        </w:rPr>
        <w:t xml:space="preserve">and therefore not used. To rank the women by total fruit intake (excluding juice) </w:t>
      </w:r>
      <w:r w:rsidRPr="006A68E9">
        <w:rPr>
          <w:rFonts w:cstheme="minorHAnsi"/>
          <w:szCs w:val="24"/>
        </w:rPr>
        <w:t>we grouped the intake frequencies across</w:t>
      </w:r>
      <w:r w:rsidR="0011745E" w:rsidRPr="006A68E9">
        <w:rPr>
          <w:rFonts w:cstheme="minorHAnsi"/>
          <w:szCs w:val="24"/>
        </w:rPr>
        <w:t xml:space="preserve"> the fruit subtypes, dried fruit, and stewed or tinned fruit </w:t>
      </w:r>
      <w:r w:rsidRPr="006A68E9">
        <w:rPr>
          <w:rFonts w:cstheme="minorHAnsi"/>
          <w:szCs w:val="24"/>
        </w:rPr>
        <w:t xml:space="preserve">and grouped them into the following categories: </w:t>
      </w:r>
      <w:r w:rsidR="004330E3" w:rsidRPr="006A68E9">
        <w:rPr>
          <w:rFonts w:cstheme="minorHAnsi"/>
          <w:szCs w:val="24"/>
          <w:u w:val="single"/>
        </w:rPr>
        <w:t>&lt;</w:t>
      </w:r>
      <w:r w:rsidR="004330E3" w:rsidRPr="006A68E9">
        <w:rPr>
          <w:rFonts w:cstheme="minorHAnsi"/>
          <w:szCs w:val="24"/>
        </w:rPr>
        <w:t>5, 6-9, 10-14, 15-19, 20+</w:t>
      </w:r>
      <w:r w:rsidR="00424F90" w:rsidRPr="006A68E9">
        <w:rPr>
          <w:rFonts w:cstheme="minorHAnsi"/>
          <w:szCs w:val="24"/>
        </w:rPr>
        <w:t xml:space="preserve"> pw</w:t>
      </w:r>
      <w:r w:rsidRPr="006A68E9">
        <w:rPr>
          <w:rFonts w:cstheme="minorHAnsi"/>
          <w:szCs w:val="24"/>
        </w:rPr>
        <w:t xml:space="preserve">. </w:t>
      </w:r>
      <w:r w:rsidR="0011745E" w:rsidRPr="006A68E9">
        <w:rPr>
          <w:rFonts w:cstheme="minorHAnsi"/>
          <w:szCs w:val="24"/>
        </w:rPr>
        <w:t>We then</w:t>
      </w:r>
      <w:r w:rsidRPr="006A68E9">
        <w:rPr>
          <w:rFonts w:cstheme="minorHAnsi"/>
          <w:szCs w:val="24"/>
        </w:rPr>
        <w:t xml:space="preserve"> estimated trends in risk across these baseline categories.</w:t>
      </w:r>
    </w:p>
    <w:p w14:paraId="046784DE" w14:textId="39F12EED" w:rsidR="0062235A" w:rsidRPr="006A68E9" w:rsidRDefault="00E20319" w:rsidP="00AA30DA">
      <w:pPr>
        <w:jc w:val="both"/>
        <w:rPr>
          <w:rFonts w:cstheme="minorHAnsi"/>
          <w:i/>
          <w:szCs w:val="24"/>
        </w:rPr>
      </w:pPr>
      <w:r w:rsidRPr="006A68E9">
        <w:rPr>
          <w:rFonts w:cstheme="minorHAnsi"/>
          <w:i/>
          <w:szCs w:val="24"/>
        </w:rPr>
        <w:t>Milk</w:t>
      </w:r>
      <w:r w:rsidR="00265A1F" w:rsidRPr="006A68E9">
        <w:rPr>
          <w:rFonts w:cstheme="minorHAnsi"/>
          <w:i/>
          <w:szCs w:val="24"/>
        </w:rPr>
        <w:t xml:space="preserve"> and ice cream</w:t>
      </w:r>
    </w:p>
    <w:p w14:paraId="22373AA4" w14:textId="304FD268" w:rsidR="00E20319" w:rsidRPr="006A68E9" w:rsidRDefault="00E0027E" w:rsidP="00AA30DA">
      <w:pPr>
        <w:jc w:val="both"/>
        <w:rPr>
          <w:rFonts w:cstheme="minorHAnsi"/>
          <w:szCs w:val="24"/>
        </w:rPr>
      </w:pPr>
      <w:r w:rsidRPr="006A68E9">
        <w:rPr>
          <w:rFonts w:cstheme="minorHAnsi"/>
          <w:szCs w:val="24"/>
        </w:rPr>
        <w:t xml:space="preserve">We estimated dairy and soya milk intake using the questions on cups of milk intake (including hot cocoa), type of milk consumed, bowls of breakfast cereal, cups of tea, and cups of coffee. Women were asked which types of milk or cream they drink once a week or more often. Those who selected ‘full cream’, ‘semi-skimmed’, or ‘skimmed’ were assigned dairy milk, whereas those who selected ‘soya’ were assigned soya milk. </w:t>
      </w:r>
      <w:r w:rsidRPr="006A68E9">
        <w:rPr>
          <w:rFonts w:cstheme="minorHAnsi"/>
          <w:color w:val="000000" w:themeColor="text1"/>
          <w:szCs w:val="24"/>
        </w:rPr>
        <w:t xml:space="preserve">We then estimated their total daily dairy or soya milk consumption by summing their milk intakes assuming the following: </w:t>
      </w:r>
      <w:r w:rsidR="00E33909" w:rsidRPr="006A68E9">
        <w:rPr>
          <w:rFonts w:cstheme="minorHAnsi"/>
          <w:color w:val="000000" w:themeColor="text1"/>
          <w:szCs w:val="24"/>
        </w:rPr>
        <w:t>95</w:t>
      </w:r>
      <w:r w:rsidRPr="006A68E9">
        <w:rPr>
          <w:rFonts w:cstheme="minorHAnsi"/>
          <w:color w:val="000000" w:themeColor="text1"/>
          <w:szCs w:val="24"/>
        </w:rPr>
        <w:t xml:space="preserve"> mL of</w:t>
      </w:r>
      <w:r w:rsidR="001549CE" w:rsidRPr="006A68E9">
        <w:rPr>
          <w:rFonts w:cstheme="minorHAnsi"/>
          <w:color w:val="000000" w:themeColor="text1"/>
          <w:szCs w:val="24"/>
        </w:rPr>
        <w:t xml:space="preserve"> milk</w:t>
      </w:r>
      <w:r w:rsidRPr="006A68E9">
        <w:rPr>
          <w:rFonts w:cstheme="minorHAnsi"/>
          <w:color w:val="000000" w:themeColor="text1"/>
          <w:szCs w:val="24"/>
        </w:rPr>
        <w:t xml:space="preserve"> for each cup of milk</w:t>
      </w:r>
      <w:r w:rsidR="00E33909" w:rsidRPr="006A68E9">
        <w:rPr>
          <w:rFonts w:cstheme="minorHAnsi"/>
          <w:color w:val="000000" w:themeColor="text1"/>
          <w:szCs w:val="24"/>
        </w:rPr>
        <w:t>y drinks</w:t>
      </w:r>
      <w:r w:rsidRPr="006A68E9">
        <w:rPr>
          <w:rFonts w:cstheme="minorHAnsi"/>
          <w:color w:val="000000" w:themeColor="text1"/>
          <w:szCs w:val="24"/>
        </w:rPr>
        <w:t xml:space="preserve">, 100 mL of milk </w:t>
      </w:r>
      <w:r w:rsidR="001549CE" w:rsidRPr="006A68E9">
        <w:rPr>
          <w:rFonts w:cstheme="minorHAnsi"/>
          <w:color w:val="000000" w:themeColor="text1"/>
          <w:szCs w:val="24"/>
        </w:rPr>
        <w:t>for</w:t>
      </w:r>
      <w:r w:rsidRPr="006A68E9">
        <w:rPr>
          <w:rFonts w:cstheme="minorHAnsi"/>
          <w:color w:val="000000" w:themeColor="text1"/>
          <w:szCs w:val="24"/>
        </w:rPr>
        <w:t xml:space="preserve"> each bowl of breakfast cereal, 35 mL of milk </w:t>
      </w:r>
      <w:r w:rsidR="001549CE" w:rsidRPr="006A68E9">
        <w:rPr>
          <w:rFonts w:cstheme="minorHAnsi"/>
          <w:color w:val="000000" w:themeColor="text1"/>
          <w:szCs w:val="24"/>
        </w:rPr>
        <w:t>for</w:t>
      </w:r>
      <w:r w:rsidRPr="006A68E9">
        <w:rPr>
          <w:rFonts w:cstheme="minorHAnsi"/>
          <w:color w:val="000000" w:themeColor="text1"/>
          <w:szCs w:val="24"/>
        </w:rPr>
        <w:t xml:space="preserve"> each cup of tea</w:t>
      </w:r>
      <w:r w:rsidR="00E33909" w:rsidRPr="006A68E9">
        <w:rPr>
          <w:rFonts w:cstheme="minorHAnsi"/>
          <w:color w:val="000000" w:themeColor="text1"/>
          <w:szCs w:val="24"/>
        </w:rPr>
        <w:t xml:space="preserve"> or coffee</w:t>
      </w:r>
      <w:r w:rsidRPr="006A68E9">
        <w:rPr>
          <w:rFonts w:cstheme="minorHAnsi"/>
          <w:color w:val="000000" w:themeColor="text1"/>
          <w:szCs w:val="24"/>
        </w:rPr>
        <w:t xml:space="preserve">. </w:t>
      </w:r>
      <w:r w:rsidR="00AC1DC1" w:rsidRPr="006A68E9">
        <w:rPr>
          <w:rFonts w:cstheme="minorHAnsi"/>
          <w:color w:val="000000" w:themeColor="text1"/>
          <w:szCs w:val="24"/>
        </w:rPr>
        <w:t>For dairy milk,</w:t>
      </w:r>
      <w:r w:rsidRPr="006A68E9">
        <w:rPr>
          <w:rFonts w:cstheme="minorHAnsi"/>
          <w:color w:val="000000" w:themeColor="text1"/>
          <w:szCs w:val="24"/>
        </w:rPr>
        <w:t xml:space="preserve"> participants were then divided into </w:t>
      </w:r>
      <w:r w:rsidR="001549CE" w:rsidRPr="006A68E9">
        <w:rPr>
          <w:rFonts w:cstheme="minorHAnsi"/>
          <w:color w:val="000000" w:themeColor="text1"/>
          <w:szCs w:val="24"/>
        </w:rPr>
        <w:t>fifths</w:t>
      </w:r>
      <w:r w:rsidR="005346E4" w:rsidRPr="006A68E9">
        <w:rPr>
          <w:rFonts w:cstheme="minorHAnsi"/>
          <w:color w:val="000000" w:themeColor="text1"/>
          <w:szCs w:val="24"/>
        </w:rPr>
        <w:t xml:space="preserve"> </w:t>
      </w:r>
      <w:r w:rsidRPr="006A68E9">
        <w:rPr>
          <w:rFonts w:cstheme="minorHAnsi"/>
          <w:color w:val="000000" w:themeColor="text1"/>
          <w:szCs w:val="24"/>
        </w:rPr>
        <w:t xml:space="preserve">and </w:t>
      </w:r>
      <w:r w:rsidRPr="006A68E9">
        <w:rPr>
          <w:rFonts w:cstheme="minorHAnsi"/>
          <w:szCs w:val="24"/>
        </w:rPr>
        <w:t>we estimated trends in risk across these baseline categories.</w:t>
      </w:r>
      <w:r w:rsidR="00265A1F" w:rsidRPr="006A68E9">
        <w:rPr>
          <w:rFonts w:cstheme="minorHAnsi"/>
          <w:szCs w:val="24"/>
        </w:rPr>
        <w:t xml:space="preserve"> </w:t>
      </w:r>
      <w:r w:rsidR="00AC1DC1" w:rsidRPr="006A68E9">
        <w:rPr>
          <w:rFonts w:cstheme="minorHAnsi"/>
          <w:szCs w:val="24"/>
        </w:rPr>
        <w:t xml:space="preserve">For soya milk participants were categorized into low and high and analyses were conducted with high versus low. </w:t>
      </w:r>
      <w:r w:rsidR="00265A1F" w:rsidRPr="006A68E9">
        <w:rPr>
          <w:rFonts w:cstheme="minorHAnsi"/>
          <w:szCs w:val="24"/>
        </w:rPr>
        <w:t xml:space="preserve">Ice cream intake was </w:t>
      </w:r>
      <w:r w:rsidR="00E33909" w:rsidRPr="006A68E9">
        <w:rPr>
          <w:rFonts w:cstheme="minorHAnsi"/>
          <w:szCs w:val="24"/>
        </w:rPr>
        <w:t>included in</w:t>
      </w:r>
      <w:r w:rsidR="00265A1F" w:rsidRPr="006A68E9">
        <w:rPr>
          <w:rFonts w:cstheme="minorHAnsi"/>
          <w:szCs w:val="24"/>
        </w:rPr>
        <w:t xml:space="preserve"> the question about the types of milk or cream consumed each week</w:t>
      </w:r>
      <w:r w:rsidR="003D417D" w:rsidRPr="006A68E9">
        <w:rPr>
          <w:rFonts w:cstheme="minorHAnsi"/>
          <w:szCs w:val="24"/>
        </w:rPr>
        <w:t xml:space="preserve"> and </w:t>
      </w:r>
      <w:r w:rsidR="00AC1DC1" w:rsidRPr="006A68E9">
        <w:rPr>
          <w:rFonts w:cstheme="minorHAnsi"/>
          <w:szCs w:val="24"/>
        </w:rPr>
        <w:t>categorized as high versus low.</w:t>
      </w:r>
      <w:r w:rsidR="00265A1F" w:rsidRPr="006A68E9">
        <w:rPr>
          <w:rFonts w:cstheme="minorHAnsi"/>
          <w:szCs w:val="24"/>
        </w:rPr>
        <w:t xml:space="preserve"> </w:t>
      </w:r>
    </w:p>
    <w:p w14:paraId="0F928E3D" w14:textId="003CBDBD" w:rsidR="0062235A" w:rsidRPr="006A68E9" w:rsidRDefault="0062235A" w:rsidP="00AA30DA">
      <w:pPr>
        <w:jc w:val="both"/>
        <w:rPr>
          <w:rFonts w:cstheme="minorHAnsi"/>
          <w:i/>
          <w:szCs w:val="24"/>
        </w:rPr>
      </w:pPr>
      <w:r w:rsidRPr="006A68E9">
        <w:rPr>
          <w:rFonts w:cstheme="minorHAnsi"/>
          <w:i/>
          <w:szCs w:val="24"/>
        </w:rPr>
        <w:t>Wholegrains</w:t>
      </w:r>
    </w:p>
    <w:p w14:paraId="28A2A29F" w14:textId="3E63BF59" w:rsidR="00BB0DA8" w:rsidRPr="006A68E9" w:rsidRDefault="004C5E8F" w:rsidP="00AA30DA">
      <w:pPr>
        <w:jc w:val="both"/>
        <w:rPr>
          <w:rFonts w:cstheme="minorHAnsi"/>
          <w:szCs w:val="24"/>
        </w:rPr>
      </w:pPr>
      <w:r w:rsidRPr="006A68E9">
        <w:rPr>
          <w:rFonts w:cstheme="minorHAnsi"/>
          <w:szCs w:val="24"/>
        </w:rPr>
        <w:t xml:space="preserve">We estimated wholegrain intakes using questions on intakes of pasta, rice, brown/wholemeal bread, crackers/crispbread, sweet biscuits, cake/puddings, bran cereal, biscuit cereal, oat cereal, muesli, and other cereal types. We used the </w:t>
      </w:r>
      <w:r w:rsidR="00FA490D" w:rsidRPr="006A68E9">
        <w:rPr>
          <w:rFonts w:cstheme="minorHAnsi"/>
          <w:szCs w:val="24"/>
        </w:rPr>
        <w:t xml:space="preserve">wholegrain content of foods consumed in the UK </w:t>
      </w:r>
      <w:r w:rsidRPr="006A68E9">
        <w:rPr>
          <w:rFonts w:cstheme="minorHAnsi"/>
          <w:szCs w:val="24"/>
        </w:rPr>
        <w:t xml:space="preserve">to calculate the grams of wholegrains in each item </w:t>
      </w:r>
      <w:r w:rsidR="00FA490D" w:rsidRPr="006A68E9">
        <w:rPr>
          <w:rFonts w:cstheme="minorHAnsi"/>
          <w:szCs w:val="24"/>
        </w:rPr>
        <w:fldChar w:fldCharType="begin">
          <w:fldData xml:space="preserve">PEVuZE5vdGU+PENpdGU+PEF1dGhvcj5Kb25lczwvQXV0aG9yPjxZZWFyPjIwMTc8L1llYXI+PFJl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</w:fldData>
        </w:fldChar>
      </w:r>
      <w:r w:rsidR="00FA490D" w:rsidRPr="006A68E9">
        <w:rPr>
          <w:rFonts w:cstheme="minorHAnsi"/>
          <w:szCs w:val="24"/>
        </w:rPr>
        <w:instrText xml:space="preserve"> ADDIN EN.CITE </w:instrText>
      </w:r>
      <w:r w:rsidR="00FA490D" w:rsidRPr="006A68E9">
        <w:rPr>
          <w:rFonts w:cstheme="minorHAnsi"/>
          <w:szCs w:val="24"/>
        </w:rPr>
        <w:fldChar w:fldCharType="begin">
          <w:fldData xml:space="preserve">PEVuZE5vdGU+PENpdGU+PEF1dGhvcj5Kb25lczwvQXV0aG9yPjxZZWFyPjIwMTc8L1llYXI+PFJl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</w:fldData>
        </w:fldChar>
      </w:r>
      <w:r w:rsidR="00FA490D" w:rsidRPr="006A68E9">
        <w:rPr>
          <w:rFonts w:cstheme="minorHAnsi"/>
          <w:szCs w:val="24"/>
        </w:rPr>
        <w:instrText xml:space="preserve"> ADDIN EN.CITE.DATA </w:instrText>
      </w:r>
      <w:r w:rsidR="00FA490D" w:rsidRPr="006A68E9">
        <w:rPr>
          <w:rFonts w:cstheme="minorHAnsi"/>
          <w:szCs w:val="24"/>
        </w:rPr>
      </w:r>
      <w:r w:rsidR="00FA490D" w:rsidRPr="006A68E9">
        <w:rPr>
          <w:rFonts w:cstheme="minorHAnsi"/>
          <w:szCs w:val="24"/>
        </w:rPr>
        <w:fldChar w:fldCharType="end"/>
      </w:r>
      <w:r w:rsidR="00FA490D" w:rsidRPr="006A68E9">
        <w:rPr>
          <w:rFonts w:cstheme="minorHAnsi"/>
          <w:szCs w:val="24"/>
        </w:rPr>
      </w:r>
      <w:r w:rsidR="00FA490D" w:rsidRPr="006A68E9">
        <w:rPr>
          <w:rFonts w:cstheme="minorHAnsi"/>
          <w:szCs w:val="24"/>
        </w:rPr>
        <w:fldChar w:fldCharType="separate"/>
      </w:r>
      <w:r w:rsidR="00FA490D" w:rsidRPr="006A68E9">
        <w:rPr>
          <w:rFonts w:cstheme="minorHAnsi"/>
          <w:noProof/>
          <w:szCs w:val="24"/>
        </w:rPr>
        <w:t>[1]</w:t>
      </w:r>
      <w:r w:rsidR="00FA490D" w:rsidRPr="006A68E9">
        <w:rPr>
          <w:rFonts w:cstheme="minorHAnsi"/>
          <w:szCs w:val="24"/>
        </w:rPr>
        <w:fldChar w:fldCharType="end"/>
      </w:r>
      <w:r w:rsidRPr="006A68E9">
        <w:rPr>
          <w:rFonts w:cstheme="minorHAnsi"/>
          <w:szCs w:val="24"/>
        </w:rPr>
        <w:t xml:space="preserve"> and then totalled the gram intakes across these foods to get a total intake for each woman</w:t>
      </w:r>
      <w:r w:rsidR="00FA490D" w:rsidRPr="006A68E9">
        <w:rPr>
          <w:rFonts w:cstheme="minorHAnsi"/>
          <w:szCs w:val="24"/>
        </w:rPr>
        <w:t xml:space="preserve">. </w:t>
      </w:r>
      <w:r w:rsidR="0040121F" w:rsidRPr="006A68E9">
        <w:rPr>
          <w:rFonts w:cstheme="minorHAnsi"/>
          <w:color w:val="000000" w:themeColor="text1"/>
          <w:szCs w:val="24"/>
        </w:rPr>
        <w:t xml:space="preserve">Participants were then divided into </w:t>
      </w:r>
      <w:r w:rsidR="009C245A" w:rsidRPr="006A68E9">
        <w:rPr>
          <w:rFonts w:cstheme="minorHAnsi"/>
          <w:color w:val="000000" w:themeColor="text1"/>
          <w:szCs w:val="24"/>
        </w:rPr>
        <w:t xml:space="preserve">fifths </w:t>
      </w:r>
      <w:r w:rsidR="0040121F" w:rsidRPr="006A68E9">
        <w:rPr>
          <w:rFonts w:cstheme="minorHAnsi"/>
          <w:color w:val="000000" w:themeColor="text1"/>
          <w:szCs w:val="24"/>
        </w:rPr>
        <w:t xml:space="preserve">of intakes and </w:t>
      </w:r>
      <w:r w:rsidR="0040121F" w:rsidRPr="006A68E9">
        <w:rPr>
          <w:rFonts w:cstheme="minorHAnsi"/>
          <w:szCs w:val="24"/>
        </w:rPr>
        <w:t>we estimated trends in risk across these baseline categories.</w:t>
      </w:r>
      <w:r w:rsidR="004C7E22" w:rsidRPr="006A68E9">
        <w:rPr>
          <w:rFonts w:cstheme="minorHAnsi"/>
          <w:szCs w:val="24"/>
        </w:rPr>
        <w:t xml:space="preserve"> The mean intake of 42.8 g of wholegrains in the highest quintile is equivalent to the amount in 2.5 slices of wholemeal bread.</w:t>
      </w:r>
    </w:p>
    <w:p w14:paraId="48706302" w14:textId="515AEF7E" w:rsidR="00910907" w:rsidRPr="006A68E9" w:rsidRDefault="0017741E" w:rsidP="00AA30DA">
      <w:pPr>
        <w:jc w:val="both"/>
        <w:rPr>
          <w:rFonts w:cstheme="minorHAnsi"/>
          <w:i/>
          <w:szCs w:val="24"/>
        </w:rPr>
      </w:pPr>
      <w:r w:rsidRPr="006A68E9">
        <w:rPr>
          <w:rFonts w:cstheme="minorHAnsi"/>
          <w:i/>
          <w:szCs w:val="24"/>
        </w:rPr>
        <w:t>Remaining foods and beverages</w:t>
      </w:r>
    </w:p>
    <w:p w14:paraId="7ADBEA47" w14:textId="0129B20B" w:rsidR="000F2025" w:rsidRPr="006A68E9" w:rsidRDefault="00910907" w:rsidP="00AA30DA">
      <w:pPr>
        <w:jc w:val="both"/>
        <w:rPr>
          <w:rFonts w:cstheme="minorHAnsi"/>
          <w:szCs w:val="24"/>
        </w:rPr>
      </w:pPr>
      <w:r w:rsidRPr="006A68E9">
        <w:rPr>
          <w:rFonts w:cstheme="minorHAnsi"/>
          <w:szCs w:val="24"/>
        </w:rPr>
        <w:t xml:space="preserve">Women were asked to report </w:t>
      </w:r>
      <w:r w:rsidR="00E33909" w:rsidRPr="006A68E9">
        <w:rPr>
          <w:rFonts w:cstheme="minorHAnsi"/>
          <w:szCs w:val="24"/>
        </w:rPr>
        <w:t>how often</w:t>
      </w:r>
      <w:r w:rsidR="00DD4EA6" w:rsidRPr="006A68E9">
        <w:rPr>
          <w:rFonts w:cstheme="minorHAnsi"/>
          <w:szCs w:val="24"/>
        </w:rPr>
        <w:t xml:space="preserve"> </w:t>
      </w:r>
      <w:r w:rsidRPr="006A68E9">
        <w:rPr>
          <w:rFonts w:cstheme="minorHAnsi"/>
          <w:szCs w:val="24"/>
        </w:rPr>
        <w:t xml:space="preserve">they consumed the </w:t>
      </w:r>
      <w:r w:rsidR="0017741E" w:rsidRPr="006A68E9">
        <w:rPr>
          <w:rFonts w:cstheme="minorHAnsi"/>
          <w:szCs w:val="24"/>
        </w:rPr>
        <w:t>remaining foods and beverages which we categorised as follows based on the distribution of the data:</w:t>
      </w:r>
      <w:r w:rsidRPr="006A68E9">
        <w:rPr>
          <w:rFonts w:cstheme="minorHAnsi"/>
          <w:szCs w:val="24"/>
        </w:rPr>
        <w:t xml:space="preserve"> chips</w:t>
      </w:r>
      <w:r w:rsidR="0017741E" w:rsidRPr="006A68E9">
        <w:rPr>
          <w:rFonts w:cstheme="minorHAnsi"/>
          <w:szCs w:val="24"/>
        </w:rPr>
        <w:t xml:space="preserve"> (0, 1, 2+ times </w:t>
      </w:r>
      <w:r w:rsidR="0017741E" w:rsidRPr="006A68E9">
        <w:rPr>
          <w:rFonts w:cstheme="minorHAnsi"/>
          <w:szCs w:val="24"/>
        </w:rPr>
        <w:lastRenderedPageBreak/>
        <w:t>pw)</w:t>
      </w:r>
      <w:r w:rsidRPr="006A68E9">
        <w:rPr>
          <w:rFonts w:cstheme="minorHAnsi"/>
          <w:szCs w:val="24"/>
        </w:rPr>
        <w:t>, potatoes</w:t>
      </w:r>
      <w:r w:rsidR="0017741E" w:rsidRPr="006A68E9">
        <w:rPr>
          <w:rFonts w:cstheme="minorHAnsi"/>
          <w:szCs w:val="24"/>
        </w:rPr>
        <w:t xml:space="preserve"> &lt;3, 3, 4, 5, 6+ times pw)</w:t>
      </w:r>
      <w:r w:rsidRPr="006A68E9">
        <w:rPr>
          <w:rFonts w:cstheme="minorHAnsi"/>
          <w:szCs w:val="24"/>
        </w:rPr>
        <w:t>, pasta/spaghetti</w:t>
      </w:r>
      <w:r w:rsidR="007A0C76" w:rsidRPr="006A68E9">
        <w:rPr>
          <w:rFonts w:cstheme="minorHAnsi"/>
          <w:szCs w:val="24"/>
        </w:rPr>
        <w:t xml:space="preserve"> (0, 1, 2+ times pw)</w:t>
      </w:r>
      <w:r w:rsidRPr="006A68E9">
        <w:rPr>
          <w:rFonts w:cstheme="minorHAnsi"/>
          <w:szCs w:val="24"/>
        </w:rPr>
        <w:t>, rice</w:t>
      </w:r>
      <w:r w:rsidR="007A0C76" w:rsidRPr="006A68E9">
        <w:rPr>
          <w:rFonts w:cstheme="minorHAnsi"/>
          <w:szCs w:val="24"/>
        </w:rPr>
        <w:t xml:space="preserve"> (0, 1, 2+ times pw)</w:t>
      </w:r>
      <w:r w:rsidRPr="006A68E9">
        <w:rPr>
          <w:rFonts w:cstheme="minorHAnsi"/>
          <w:szCs w:val="24"/>
        </w:rPr>
        <w:t>, cheese</w:t>
      </w:r>
      <w:r w:rsidR="007A0C76" w:rsidRPr="006A68E9">
        <w:rPr>
          <w:rFonts w:cstheme="minorHAnsi"/>
          <w:szCs w:val="24"/>
        </w:rPr>
        <w:t xml:space="preserve"> (</w:t>
      </w:r>
      <w:r w:rsidR="007A0C76" w:rsidRPr="006A68E9">
        <w:rPr>
          <w:rFonts w:cstheme="minorHAnsi"/>
          <w:szCs w:val="24"/>
          <w:u w:val="single"/>
        </w:rPr>
        <w:t>&lt;</w:t>
      </w:r>
      <w:r w:rsidR="007A0C76" w:rsidRPr="006A68E9">
        <w:rPr>
          <w:rFonts w:cstheme="minorHAnsi"/>
          <w:szCs w:val="24"/>
        </w:rPr>
        <w:t>1,</w:t>
      </w:r>
      <w:r w:rsidR="00172A60" w:rsidRPr="006A68E9">
        <w:rPr>
          <w:rFonts w:cstheme="minorHAnsi"/>
          <w:szCs w:val="24"/>
        </w:rPr>
        <w:t xml:space="preserve"> </w:t>
      </w:r>
      <w:r w:rsidR="007A0C76" w:rsidRPr="006A68E9">
        <w:rPr>
          <w:rFonts w:cstheme="minorHAnsi"/>
          <w:szCs w:val="24"/>
        </w:rPr>
        <w:t>2,</w:t>
      </w:r>
      <w:r w:rsidR="00172A60" w:rsidRPr="006A68E9">
        <w:rPr>
          <w:rFonts w:cstheme="minorHAnsi"/>
          <w:szCs w:val="24"/>
        </w:rPr>
        <w:t xml:space="preserve"> </w:t>
      </w:r>
      <w:r w:rsidR="007A0C76" w:rsidRPr="006A68E9">
        <w:rPr>
          <w:rFonts w:cstheme="minorHAnsi"/>
          <w:szCs w:val="24"/>
        </w:rPr>
        <w:t>3,</w:t>
      </w:r>
      <w:r w:rsidR="00172A60" w:rsidRPr="006A68E9">
        <w:rPr>
          <w:rFonts w:cstheme="minorHAnsi"/>
          <w:szCs w:val="24"/>
        </w:rPr>
        <w:t xml:space="preserve"> </w:t>
      </w:r>
      <w:r w:rsidR="007A0C76" w:rsidRPr="006A68E9">
        <w:rPr>
          <w:rFonts w:cstheme="minorHAnsi"/>
          <w:szCs w:val="24"/>
        </w:rPr>
        <w:t xml:space="preserve">4+ </w:t>
      </w:r>
      <w:r w:rsidR="00153288" w:rsidRPr="006A68E9">
        <w:rPr>
          <w:rFonts w:cstheme="minorHAnsi"/>
          <w:szCs w:val="24"/>
        </w:rPr>
        <w:t xml:space="preserve">times </w:t>
      </w:r>
      <w:r w:rsidR="007A0C76" w:rsidRPr="006A68E9">
        <w:rPr>
          <w:rFonts w:cstheme="minorHAnsi"/>
          <w:szCs w:val="24"/>
        </w:rPr>
        <w:t>pw)</w:t>
      </w:r>
      <w:r w:rsidRPr="006A68E9">
        <w:rPr>
          <w:rFonts w:cstheme="minorHAnsi"/>
          <w:szCs w:val="24"/>
        </w:rPr>
        <w:t xml:space="preserve">, </w:t>
      </w:r>
      <w:r w:rsidR="0017741E" w:rsidRPr="006A68E9">
        <w:rPr>
          <w:rFonts w:cstheme="minorHAnsi"/>
          <w:szCs w:val="24"/>
        </w:rPr>
        <w:t>eggs</w:t>
      </w:r>
      <w:r w:rsidR="001E2859" w:rsidRPr="006A68E9">
        <w:rPr>
          <w:rFonts w:cstheme="minorHAnsi"/>
          <w:szCs w:val="24"/>
        </w:rPr>
        <w:t xml:space="preserve"> (</w:t>
      </w:r>
      <w:r w:rsidR="000523D7" w:rsidRPr="006A68E9">
        <w:rPr>
          <w:rFonts w:cstheme="minorHAnsi"/>
          <w:szCs w:val="24"/>
          <w:u w:val="single"/>
        </w:rPr>
        <w:t>&lt;</w:t>
      </w:r>
      <w:r w:rsidR="001E2859" w:rsidRPr="006A68E9">
        <w:rPr>
          <w:rFonts w:cstheme="minorHAnsi"/>
          <w:szCs w:val="24"/>
        </w:rPr>
        <w:t>1,</w:t>
      </w:r>
      <w:r w:rsidR="00172A60" w:rsidRPr="006A68E9">
        <w:rPr>
          <w:rFonts w:cstheme="minorHAnsi"/>
          <w:szCs w:val="24"/>
        </w:rPr>
        <w:t xml:space="preserve"> </w:t>
      </w:r>
      <w:r w:rsidR="001E2859" w:rsidRPr="006A68E9">
        <w:rPr>
          <w:rFonts w:cstheme="minorHAnsi"/>
          <w:szCs w:val="24"/>
        </w:rPr>
        <w:t>2,</w:t>
      </w:r>
      <w:r w:rsidR="00172A60" w:rsidRPr="006A68E9">
        <w:rPr>
          <w:rFonts w:cstheme="minorHAnsi"/>
          <w:szCs w:val="24"/>
        </w:rPr>
        <w:t xml:space="preserve"> </w:t>
      </w:r>
      <w:r w:rsidR="001E2859" w:rsidRPr="006A68E9">
        <w:rPr>
          <w:rFonts w:cstheme="minorHAnsi"/>
          <w:szCs w:val="24"/>
        </w:rPr>
        <w:t>3,</w:t>
      </w:r>
      <w:r w:rsidR="00172A60" w:rsidRPr="006A68E9">
        <w:rPr>
          <w:rFonts w:cstheme="minorHAnsi"/>
          <w:szCs w:val="24"/>
        </w:rPr>
        <w:t xml:space="preserve"> </w:t>
      </w:r>
      <w:r w:rsidR="001E2859" w:rsidRPr="006A68E9">
        <w:rPr>
          <w:rFonts w:cstheme="minorHAnsi"/>
          <w:szCs w:val="24"/>
        </w:rPr>
        <w:t>4+</w:t>
      </w:r>
      <w:r w:rsidR="00153288" w:rsidRPr="006A68E9">
        <w:rPr>
          <w:rFonts w:cstheme="minorHAnsi"/>
          <w:szCs w:val="24"/>
        </w:rPr>
        <w:t xml:space="preserve"> whole eggs </w:t>
      </w:r>
      <w:r w:rsidR="001E2859" w:rsidRPr="006A68E9">
        <w:rPr>
          <w:rFonts w:cstheme="minorHAnsi"/>
          <w:szCs w:val="24"/>
        </w:rPr>
        <w:t>pw)</w:t>
      </w:r>
      <w:r w:rsidR="0017741E" w:rsidRPr="006A68E9">
        <w:rPr>
          <w:rFonts w:cstheme="minorHAnsi"/>
          <w:szCs w:val="24"/>
        </w:rPr>
        <w:t xml:space="preserve">, </w:t>
      </w:r>
      <w:r w:rsidRPr="006A68E9">
        <w:rPr>
          <w:rFonts w:cstheme="minorHAnsi"/>
          <w:szCs w:val="24"/>
        </w:rPr>
        <w:t>slices/pieces of white bread</w:t>
      </w:r>
      <w:r w:rsidR="001E2859" w:rsidRPr="006A68E9">
        <w:rPr>
          <w:rFonts w:cstheme="minorHAnsi"/>
          <w:szCs w:val="24"/>
        </w:rPr>
        <w:t xml:space="preserve"> (0, 1-9, 10-19, 20+ slices pw)</w:t>
      </w:r>
      <w:r w:rsidRPr="006A68E9">
        <w:rPr>
          <w:rFonts w:cstheme="minorHAnsi"/>
          <w:szCs w:val="24"/>
        </w:rPr>
        <w:t>, slices/pieces of wholemeal bread</w:t>
      </w:r>
      <w:r w:rsidR="001E2859" w:rsidRPr="006A68E9">
        <w:rPr>
          <w:rFonts w:cstheme="minorHAnsi"/>
          <w:szCs w:val="24"/>
        </w:rPr>
        <w:t xml:space="preserve"> (0, 1-9, 10-19, 20+ slices pw), </w:t>
      </w:r>
      <w:r w:rsidRPr="006A68E9">
        <w:rPr>
          <w:rFonts w:cstheme="minorHAnsi"/>
          <w:szCs w:val="24"/>
        </w:rPr>
        <w:t>crackers/crispbreads</w:t>
      </w:r>
      <w:r w:rsidR="001E2859" w:rsidRPr="006A68E9">
        <w:rPr>
          <w:rFonts w:cstheme="minorHAnsi"/>
          <w:szCs w:val="24"/>
        </w:rPr>
        <w:t xml:space="preserve"> </w:t>
      </w:r>
      <w:r w:rsidR="00E33909" w:rsidRPr="006A68E9">
        <w:rPr>
          <w:rFonts w:cstheme="minorHAnsi"/>
          <w:szCs w:val="24"/>
        </w:rPr>
        <w:t>(0,1-6,7+</w:t>
      </w:r>
      <w:r w:rsidR="001E2859" w:rsidRPr="006A68E9">
        <w:rPr>
          <w:rFonts w:cstheme="minorHAnsi"/>
          <w:szCs w:val="24"/>
        </w:rPr>
        <w:t xml:space="preserve"> </w:t>
      </w:r>
      <w:r w:rsidR="00153288" w:rsidRPr="006A68E9">
        <w:rPr>
          <w:rFonts w:cstheme="minorHAnsi"/>
          <w:szCs w:val="24"/>
        </w:rPr>
        <w:t xml:space="preserve">number </w:t>
      </w:r>
      <w:r w:rsidR="001E2859" w:rsidRPr="006A68E9">
        <w:rPr>
          <w:rFonts w:cstheme="minorHAnsi"/>
          <w:szCs w:val="24"/>
        </w:rPr>
        <w:t>pw)</w:t>
      </w:r>
      <w:r w:rsidRPr="006A68E9">
        <w:rPr>
          <w:rFonts w:cstheme="minorHAnsi"/>
          <w:szCs w:val="24"/>
        </w:rPr>
        <w:t>, sweet biscuits</w:t>
      </w:r>
      <w:r w:rsidR="001E2859" w:rsidRPr="006A68E9">
        <w:rPr>
          <w:rFonts w:cstheme="minorHAnsi"/>
          <w:szCs w:val="24"/>
        </w:rPr>
        <w:t xml:space="preserve"> (0, 1-9, 10+ </w:t>
      </w:r>
      <w:r w:rsidR="00153288" w:rsidRPr="006A68E9">
        <w:rPr>
          <w:rFonts w:cstheme="minorHAnsi"/>
          <w:szCs w:val="24"/>
        </w:rPr>
        <w:t xml:space="preserve">number </w:t>
      </w:r>
      <w:r w:rsidR="001E2859" w:rsidRPr="006A68E9">
        <w:rPr>
          <w:rFonts w:cstheme="minorHAnsi"/>
          <w:szCs w:val="24"/>
        </w:rPr>
        <w:t>pw)</w:t>
      </w:r>
      <w:r w:rsidRPr="006A68E9">
        <w:rPr>
          <w:rFonts w:cstheme="minorHAnsi"/>
          <w:szCs w:val="24"/>
        </w:rPr>
        <w:t>, dairy desserts</w:t>
      </w:r>
      <w:r w:rsidR="001E2859" w:rsidRPr="006A68E9">
        <w:rPr>
          <w:rFonts w:cstheme="minorHAnsi"/>
          <w:szCs w:val="24"/>
        </w:rPr>
        <w:t xml:space="preserve"> (</w:t>
      </w:r>
      <w:r w:rsidR="000523D7" w:rsidRPr="006A68E9">
        <w:rPr>
          <w:rFonts w:cstheme="minorHAnsi"/>
          <w:szCs w:val="24"/>
          <w:u w:val="single"/>
        </w:rPr>
        <w:t>&lt;</w:t>
      </w:r>
      <w:r w:rsidR="001E2859" w:rsidRPr="006A68E9">
        <w:rPr>
          <w:rFonts w:cstheme="minorHAnsi"/>
          <w:szCs w:val="24"/>
        </w:rPr>
        <w:t xml:space="preserve">2, 3-4, 5-6, 7+ </w:t>
      </w:r>
      <w:r w:rsidR="00153288" w:rsidRPr="006A68E9">
        <w:rPr>
          <w:rFonts w:cstheme="minorHAnsi"/>
          <w:szCs w:val="24"/>
        </w:rPr>
        <w:t xml:space="preserve">number </w:t>
      </w:r>
      <w:r w:rsidR="001E2859" w:rsidRPr="006A68E9">
        <w:rPr>
          <w:rFonts w:cstheme="minorHAnsi"/>
          <w:szCs w:val="24"/>
        </w:rPr>
        <w:t>pw)</w:t>
      </w:r>
      <w:r w:rsidRPr="006A68E9">
        <w:rPr>
          <w:rFonts w:cstheme="minorHAnsi"/>
          <w:szCs w:val="24"/>
        </w:rPr>
        <w:t>, cakes/puddings/pies/buns</w:t>
      </w:r>
      <w:r w:rsidR="001E2859" w:rsidRPr="006A68E9">
        <w:rPr>
          <w:rFonts w:cstheme="minorHAnsi"/>
          <w:szCs w:val="24"/>
        </w:rPr>
        <w:t xml:space="preserve"> (0, 1-2, 3+ </w:t>
      </w:r>
      <w:r w:rsidR="00153288" w:rsidRPr="006A68E9">
        <w:rPr>
          <w:rFonts w:cstheme="minorHAnsi"/>
          <w:szCs w:val="24"/>
        </w:rPr>
        <w:t xml:space="preserve">number </w:t>
      </w:r>
      <w:r w:rsidR="001E2859" w:rsidRPr="006A68E9">
        <w:rPr>
          <w:rFonts w:cstheme="minorHAnsi"/>
          <w:szCs w:val="24"/>
        </w:rPr>
        <w:t>pw)</w:t>
      </w:r>
      <w:r w:rsidRPr="006A68E9">
        <w:rPr>
          <w:rFonts w:cstheme="minorHAnsi"/>
          <w:szCs w:val="24"/>
        </w:rPr>
        <w:t>, chocolate</w:t>
      </w:r>
      <w:r w:rsidR="001E2859" w:rsidRPr="006A68E9">
        <w:rPr>
          <w:rFonts w:cstheme="minorHAnsi"/>
          <w:szCs w:val="24"/>
        </w:rPr>
        <w:t xml:space="preserve"> (</w:t>
      </w:r>
      <w:r w:rsidR="000523D7" w:rsidRPr="006A68E9">
        <w:rPr>
          <w:rFonts w:cstheme="minorHAnsi"/>
          <w:szCs w:val="24"/>
          <w:u w:val="single"/>
        </w:rPr>
        <w:t>&lt;</w:t>
      </w:r>
      <w:r w:rsidR="001E2859" w:rsidRPr="006A68E9">
        <w:rPr>
          <w:rFonts w:cstheme="minorHAnsi"/>
          <w:szCs w:val="24"/>
        </w:rPr>
        <w:t>1, 2-3, 4-5, 6+ pieces pw)</w:t>
      </w:r>
      <w:r w:rsidRPr="006A68E9">
        <w:rPr>
          <w:rFonts w:cstheme="minorHAnsi"/>
          <w:szCs w:val="24"/>
        </w:rPr>
        <w:t>, nuts</w:t>
      </w:r>
      <w:r w:rsidR="001E2859" w:rsidRPr="006A68E9">
        <w:rPr>
          <w:rFonts w:cstheme="minorHAnsi"/>
          <w:szCs w:val="24"/>
        </w:rPr>
        <w:t xml:space="preserve"> (&lt;1, 1, 2+ Tbs pw)</w:t>
      </w:r>
      <w:r w:rsidRPr="006A68E9">
        <w:rPr>
          <w:rFonts w:cstheme="minorHAnsi"/>
          <w:szCs w:val="24"/>
        </w:rPr>
        <w:t>, soup</w:t>
      </w:r>
      <w:r w:rsidR="001E2859" w:rsidRPr="006A68E9">
        <w:rPr>
          <w:rFonts w:cstheme="minorHAnsi"/>
          <w:szCs w:val="24"/>
        </w:rPr>
        <w:t xml:space="preserve"> (0, 1, 2, 3+ bowls pw)</w:t>
      </w:r>
      <w:r w:rsidRPr="006A68E9">
        <w:rPr>
          <w:rFonts w:cstheme="minorHAnsi"/>
          <w:szCs w:val="24"/>
        </w:rPr>
        <w:t>, gravy/cream cheese/sauces</w:t>
      </w:r>
      <w:r w:rsidR="001E2859" w:rsidRPr="006A68E9">
        <w:rPr>
          <w:rFonts w:cstheme="minorHAnsi"/>
          <w:szCs w:val="24"/>
        </w:rPr>
        <w:t xml:space="preserve"> (</w:t>
      </w:r>
      <w:r w:rsidR="001E2859" w:rsidRPr="006A68E9">
        <w:rPr>
          <w:rFonts w:cstheme="minorHAnsi"/>
          <w:szCs w:val="24"/>
          <w:u w:val="single"/>
        </w:rPr>
        <w:t>&lt;</w:t>
      </w:r>
      <w:r w:rsidR="001E2859" w:rsidRPr="006A68E9">
        <w:rPr>
          <w:rFonts w:cstheme="minorHAnsi"/>
          <w:szCs w:val="24"/>
        </w:rPr>
        <w:t>1, 2-3, 4-5, 6+ Tbs pw)</w:t>
      </w:r>
      <w:r w:rsidRPr="006A68E9">
        <w:rPr>
          <w:rFonts w:cstheme="minorHAnsi"/>
          <w:szCs w:val="24"/>
        </w:rPr>
        <w:t xml:space="preserve">, </w:t>
      </w:r>
      <w:r w:rsidR="0017741E" w:rsidRPr="006A68E9">
        <w:rPr>
          <w:rFonts w:cstheme="minorHAnsi"/>
          <w:szCs w:val="24"/>
        </w:rPr>
        <w:t>crisps</w:t>
      </w:r>
      <w:r w:rsidR="00B376F3" w:rsidRPr="006A68E9">
        <w:rPr>
          <w:rFonts w:cstheme="minorHAnsi"/>
          <w:szCs w:val="24"/>
        </w:rPr>
        <w:t xml:space="preserve"> (0, 1, 2, 3+ packets pw)</w:t>
      </w:r>
      <w:r w:rsidR="0017741E" w:rsidRPr="006A68E9">
        <w:rPr>
          <w:rFonts w:cstheme="minorHAnsi"/>
          <w:szCs w:val="24"/>
        </w:rPr>
        <w:t>, boiled sweets</w:t>
      </w:r>
      <w:r w:rsidR="00B376F3" w:rsidRPr="006A68E9">
        <w:rPr>
          <w:rFonts w:cstheme="minorHAnsi"/>
          <w:szCs w:val="24"/>
        </w:rPr>
        <w:t xml:space="preserve">(0, 1, 2-6, 7+ </w:t>
      </w:r>
      <w:r w:rsidR="00153288" w:rsidRPr="006A68E9">
        <w:rPr>
          <w:rFonts w:cstheme="minorHAnsi"/>
          <w:szCs w:val="24"/>
        </w:rPr>
        <w:t xml:space="preserve">number </w:t>
      </w:r>
      <w:r w:rsidR="00B376F3" w:rsidRPr="006A68E9">
        <w:rPr>
          <w:rFonts w:cstheme="minorHAnsi"/>
          <w:szCs w:val="24"/>
        </w:rPr>
        <w:t>pw)</w:t>
      </w:r>
      <w:r w:rsidR="0017741E" w:rsidRPr="006A68E9">
        <w:rPr>
          <w:rFonts w:cstheme="minorHAnsi"/>
          <w:szCs w:val="24"/>
        </w:rPr>
        <w:t>, jam</w:t>
      </w:r>
      <w:r w:rsidR="00B376F3" w:rsidRPr="006A68E9">
        <w:rPr>
          <w:rFonts w:cstheme="minorHAnsi"/>
          <w:szCs w:val="24"/>
        </w:rPr>
        <w:t xml:space="preserve"> (0, 1, 2, 3+ Tbs pw)</w:t>
      </w:r>
      <w:r w:rsidR="0017741E" w:rsidRPr="006A68E9">
        <w:rPr>
          <w:rFonts w:cstheme="minorHAnsi"/>
          <w:szCs w:val="24"/>
        </w:rPr>
        <w:t xml:space="preserve">, </w:t>
      </w:r>
      <w:r w:rsidRPr="006A68E9">
        <w:rPr>
          <w:rFonts w:cstheme="minorHAnsi"/>
          <w:szCs w:val="24"/>
        </w:rPr>
        <w:t>breakfast cereal</w:t>
      </w:r>
      <w:r w:rsidR="001E2859" w:rsidRPr="006A68E9">
        <w:rPr>
          <w:rFonts w:cstheme="minorHAnsi"/>
          <w:szCs w:val="24"/>
        </w:rPr>
        <w:t xml:space="preserve"> (</w:t>
      </w:r>
      <w:r w:rsidR="004910C3" w:rsidRPr="006A68E9">
        <w:rPr>
          <w:rFonts w:cstheme="minorHAnsi"/>
          <w:szCs w:val="24"/>
        </w:rPr>
        <w:t>&lt;7, 7, 8+</w:t>
      </w:r>
      <w:r w:rsidR="001E2859" w:rsidRPr="006A68E9">
        <w:rPr>
          <w:rFonts w:cstheme="minorHAnsi"/>
          <w:szCs w:val="24"/>
        </w:rPr>
        <w:t xml:space="preserve"> </w:t>
      </w:r>
      <w:proofErr w:type="spellStart"/>
      <w:r w:rsidR="009C245A" w:rsidRPr="006A68E9">
        <w:rPr>
          <w:rFonts w:cstheme="minorHAnsi"/>
          <w:szCs w:val="24"/>
        </w:rPr>
        <w:t>bowls</w:t>
      </w:r>
      <w:r w:rsidR="001E2859" w:rsidRPr="006A68E9">
        <w:rPr>
          <w:rFonts w:cstheme="minorHAnsi"/>
          <w:szCs w:val="24"/>
        </w:rPr>
        <w:t>pw</w:t>
      </w:r>
      <w:proofErr w:type="spellEnd"/>
      <w:r w:rsidR="001E2859" w:rsidRPr="006A68E9">
        <w:rPr>
          <w:rFonts w:cstheme="minorHAnsi"/>
          <w:szCs w:val="24"/>
        </w:rPr>
        <w:t>)</w:t>
      </w:r>
      <w:r w:rsidR="0017741E" w:rsidRPr="006A68E9">
        <w:rPr>
          <w:rFonts w:cstheme="minorHAnsi"/>
          <w:szCs w:val="24"/>
        </w:rPr>
        <w:t>, alcohol</w:t>
      </w:r>
      <w:r w:rsidR="001E2859" w:rsidRPr="006A68E9">
        <w:rPr>
          <w:rFonts w:cstheme="minorHAnsi"/>
          <w:szCs w:val="24"/>
        </w:rPr>
        <w:t xml:space="preserve"> (0,</w:t>
      </w:r>
      <w:r w:rsidR="009C245A" w:rsidRPr="006A68E9">
        <w:rPr>
          <w:rFonts w:cstheme="minorHAnsi"/>
          <w:szCs w:val="24"/>
        </w:rPr>
        <w:t xml:space="preserve"> </w:t>
      </w:r>
      <w:r w:rsidR="001E2859" w:rsidRPr="006A68E9">
        <w:rPr>
          <w:rFonts w:cstheme="minorHAnsi"/>
          <w:szCs w:val="24"/>
        </w:rPr>
        <w:t>1</w:t>
      </w:r>
      <w:r w:rsidR="004910C3" w:rsidRPr="006A68E9">
        <w:rPr>
          <w:rFonts w:cstheme="minorHAnsi"/>
          <w:szCs w:val="24"/>
        </w:rPr>
        <w:t>-5,</w:t>
      </w:r>
      <w:r w:rsidR="009C245A" w:rsidRPr="006A68E9">
        <w:rPr>
          <w:rFonts w:cstheme="minorHAnsi"/>
          <w:szCs w:val="24"/>
        </w:rPr>
        <w:t xml:space="preserve"> </w:t>
      </w:r>
      <w:r w:rsidR="004910C3" w:rsidRPr="006A68E9">
        <w:rPr>
          <w:rFonts w:cstheme="minorHAnsi"/>
          <w:szCs w:val="24"/>
        </w:rPr>
        <w:t>6-10,</w:t>
      </w:r>
      <w:r w:rsidR="009C245A" w:rsidRPr="006A68E9">
        <w:rPr>
          <w:rFonts w:cstheme="minorHAnsi"/>
          <w:szCs w:val="24"/>
        </w:rPr>
        <w:t xml:space="preserve"> </w:t>
      </w:r>
      <w:r w:rsidR="004910C3" w:rsidRPr="006A68E9">
        <w:rPr>
          <w:rFonts w:cstheme="minorHAnsi"/>
          <w:szCs w:val="24"/>
        </w:rPr>
        <w:t>11</w:t>
      </w:r>
      <w:r w:rsidR="001E2859" w:rsidRPr="006A68E9">
        <w:rPr>
          <w:rFonts w:cstheme="minorHAnsi"/>
          <w:szCs w:val="24"/>
        </w:rPr>
        <w:t>+ drinks pw)</w:t>
      </w:r>
      <w:r w:rsidR="0017741E" w:rsidRPr="006A68E9">
        <w:rPr>
          <w:rFonts w:cstheme="minorHAnsi"/>
          <w:szCs w:val="24"/>
        </w:rPr>
        <w:t>, tea</w:t>
      </w:r>
      <w:r w:rsidR="001E2859" w:rsidRPr="006A68E9">
        <w:rPr>
          <w:rFonts w:cstheme="minorHAnsi"/>
          <w:szCs w:val="24"/>
        </w:rPr>
        <w:t xml:space="preserve"> (0-1, 2-3, 4-5, 6+ cups pd)</w:t>
      </w:r>
      <w:r w:rsidR="0017741E" w:rsidRPr="006A68E9">
        <w:rPr>
          <w:rFonts w:cstheme="minorHAnsi"/>
          <w:szCs w:val="24"/>
        </w:rPr>
        <w:t>, coffee</w:t>
      </w:r>
      <w:r w:rsidR="001E2859" w:rsidRPr="006A68E9">
        <w:rPr>
          <w:rFonts w:cstheme="minorHAnsi"/>
          <w:szCs w:val="24"/>
        </w:rPr>
        <w:t xml:space="preserve"> (0-1, 2-3, 4-5, 6+ cups pd)</w:t>
      </w:r>
      <w:r w:rsidR="0017741E" w:rsidRPr="006A68E9">
        <w:rPr>
          <w:rFonts w:cstheme="minorHAnsi"/>
          <w:szCs w:val="24"/>
        </w:rPr>
        <w:t>, water, fizzy/soft drinks</w:t>
      </w:r>
      <w:r w:rsidR="001E2859" w:rsidRPr="006A68E9">
        <w:rPr>
          <w:rFonts w:cstheme="minorHAnsi"/>
          <w:szCs w:val="24"/>
        </w:rPr>
        <w:t xml:space="preserve"> (0, 1, 2+ glasses pd)</w:t>
      </w:r>
      <w:r w:rsidR="0017741E" w:rsidRPr="006A68E9">
        <w:rPr>
          <w:rFonts w:cstheme="minorHAnsi"/>
          <w:szCs w:val="24"/>
        </w:rPr>
        <w:t xml:space="preserve">, </w:t>
      </w:r>
      <w:r w:rsidR="00424F90" w:rsidRPr="006A68E9">
        <w:rPr>
          <w:rFonts w:cstheme="minorHAnsi"/>
          <w:szCs w:val="24"/>
        </w:rPr>
        <w:t>fruit juice (&lt;2,</w:t>
      </w:r>
      <w:r w:rsidR="009C245A" w:rsidRPr="006A68E9">
        <w:rPr>
          <w:rFonts w:cstheme="minorHAnsi"/>
          <w:szCs w:val="24"/>
        </w:rPr>
        <w:t xml:space="preserve"> </w:t>
      </w:r>
      <w:r w:rsidR="00424F90" w:rsidRPr="006A68E9">
        <w:rPr>
          <w:rFonts w:cstheme="minorHAnsi"/>
          <w:szCs w:val="24"/>
        </w:rPr>
        <w:t>2-4,</w:t>
      </w:r>
      <w:r w:rsidR="009C245A" w:rsidRPr="006A68E9">
        <w:rPr>
          <w:rFonts w:cstheme="minorHAnsi"/>
          <w:szCs w:val="24"/>
        </w:rPr>
        <w:t xml:space="preserve"> </w:t>
      </w:r>
      <w:r w:rsidR="00424F90" w:rsidRPr="006A68E9">
        <w:rPr>
          <w:rFonts w:cstheme="minorHAnsi"/>
          <w:szCs w:val="24"/>
        </w:rPr>
        <w:t>5-7,</w:t>
      </w:r>
      <w:r w:rsidR="009C245A" w:rsidRPr="006A68E9">
        <w:rPr>
          <w:rFonts w:cstheme="minorHAnsi"/>
          <w:szCs w:val="24"/>
        </w:rPr>
        <w:t xml:space="preserve"> </w:t>
      </w:r>
      <w:r w:rsidR="00424F90" w:rsidRPr="006A68E9">
        <w:rPr>
          <w:rFonts w:cstheme="minorHAnsi"/>
          <w:szCs w:val="24"/>
        </w:rPr>
        <w:t>8+ glasses pw</w:t>
      </w:r>
      <w:r w:rsidR="00DD4EA6" w:rsidRPr="006A68E9">
        <w:rPr>
          <w:rFonts w:cstheme="minorHAnsi"/>
          <w:szCs w:val="24"/>
        </w:rPr>
        <w:t xml:space="preserve">), </w:t>
      </w:r>
      <w:r w:rsidR="0017741E" w:rsidRPr="006A68E9">
        <w:rPr>
          <w:rFonts w:cstheme="minorHAnsi"/>
          <w:szCs w:val="24"/>
        </w:rPr>
        <w:t>fruit squash</w:t>
      </w:r>
      <w:r w:rsidR="001E2859" w:rsidRPr="006A68E9">
        <w:rPr>
          <w:rFonts w:cstheme="minorHAnsi"/>
          <w:szCs w:val="24"/>
        </w:rPr>
        <w:t xml:space="preserve"> </w:t>
      </w:r>
      <w:r w:rsidR="009C245A" w:rsidRPr="006A68E9">
        <w:rPr>
          <w:rFonts w:cstheme="minorHAnsi"/>
          <w:szCs w:val="24"/>
        </w:rPr>
        <w:t>(</w:t>
      </w:r>
      <w:r w:rsidR="00E33909" w:rsidRPr="006A68E9">
        <w:rPr>
          <w:rFonts w:cstheme="minorHAnsi"/>
          <w:szCs w:val="24"/>
        </w:rPr>
        <w:t>0,</w:t>
      </w:r>
      <w:r w:rsidR="009C245A" w:rsidRPr="006A68E9">
        <w:rPr>
          <w:rFonts w:cstheme="minorHAnsi"/>
          <w:szCs w:val="24"/>
        </w:rPr>
        <w:t xml:space="preserve"> </w:t>
      </w:r>
      <w:r w:rsidR="00E33909" w:rsidRPr="006A68E9">
        <w:rPr>
          <w:rFonts w:cstheme="minorHAnsi"/>
          <w:szCs w:val="24"/>
        </w:rPr>
        <w:t>1,</w:t>
      </w:r>
      <w:r w:rsidR="009C245A" w:rsidRPr="006A68E9">
        <w:rPr>
          <w:rFonts w:cstheme="minorHAnsi"/>
          <w:szCs w:val="24"/>
        </w:rPr>
        <w:t xml:space="preserve"> </w:t>
      </w:r>
      <w:r w:rsidR="00E33909" w:rsidRPr="006A68E9">
        <w:rPr>
          <w:rFonts w:cstheme="minorHAnsi"/>
          <w:szCs w:val="24"/>
        </w:rPr>
        <w:t>2+ glasses pd</w:t>
      </w:r>
      <w:r w:rsidR="001E2859" w:rsidRPr="006A68E9">
        <w:rPr>
          <w:rFonts w:cstheme="minorHAnsi"/>
          <w:szCs w:val="24"/>
        </w:rPr>
        <w:t>)</w:t>
      </w:r>
      <w:r w:rsidR="00DD4EA6" w:rsidRPr="006A68E9">
        <w:rPr>
          <w:rFonts w:cstheme="minorHAnsi"/>
          <w:szCs w:val="24"/>
        </w:rPr>
        <w:t xml:space="preserve">, </w:t>
      </w:r>
      <w:r w:rsidR="00172A60" w:rsidRPr="006A68E9">
        <w:rPr>
          <w:rFonts w:cstheme="minorHAnsi"/>
          <w:szCs w:val="24"/>
        </w:rPr>
        <w:t xml:space="preserve">and ice cream (&lt;1, 1+ </w:t>
      </w:r>
      <w:r w:rsidR="00153288" w:rsidRPr="006A68E9">
        <w:rPr>
          <w:rFonts w:cstheme="minorHAnsi"/>
          <w:szCs w:val="24"/>
        </w:rPr>
        <w:t xml:space="preserve">(portion assumed) </w:t>
      </w:r>
      <w:r w:rsidR="00172A60" w:rsidRPr="006A68E9">
        <w:rPr>
          <w:rFonts w:cstheme="minorHAnsi"/>
          <w:szCs w:val="24"/>
        </w:rPr>
        <w:t xml:space="preserve">pw). </w:t>
      </w:r>
      <w:r w:rsidR="00B376F3" w:rsidRPr="006A68E9">
        <w:rPr>
          <w:rFonts w:cstheme="minorHAnsi"/>
          <w:szCs w:val="24"/>
        </w:rPr>
        <w:t>We then estimated trends in risk across these baseline categories.</w:t>
      </w:r>
    </w:p>
    <w:p w14:paraId="60BF5172" w14:textId="1618A500" w:rsidR="0062235A" w:rsidRPr="006A68E9" w:rsidRDefault="0062235A" w:rsidP="00AA30DA">
      <w:pPr>
        <w:jc w:val="both"/>
        <w:rPr>
          <w:rFonts w:cstheme="minorHAnsi"/>
          <w:i/>
          <w:szCs w:val="24"/>
        </w:rPr>
      </w:pPr>
      <w:r w:rsidRPr="006A68E9">
        <w:rPr>
          <w:rFonts w:cstheme="minorHAnsi"/>
          <w:i/>
          <w:szCs w:val="24"/>
        </w:rPr>
        <w:t>Nutrients</w:t>
      </w:r>
    </w:p>
    <w:p w14:paraId="1B65CB3A" w14:textId="622B03B3" w:rsidR="00080A99" w:rsidRPr="006A68E9" w:rsidRDefault="0062235A" w:rsidP="00AA30DA">
      <w:pPr>
        <w:jc w:val="both"/>
        <w:rPr>
          <w:rFonts w:cstheme="minorHAnsi"/>
          <w:szCs w:val="24"/>
        </w:rPr>
      </w:pPr>
      <w:r w:rsidRPr="006A68E9">
        <w:rPr>
          <w:rFonts w:cstheme="minorHAnsi"/>
          <w:szCs w:val="24"/>
        </w:rPr>
        <w:t xml:space="preserve">We grouped women into </w:t>
      </w:r>
      <w:r w:rsidR="009C245A" w:rsidRPr="006A68E9">
        <w:rPr>
          <w:rFonts w:cstheme="minorHAnsi"/>
          <w:szCs w:val="24"/>
        </w:rPr>
        <w:t xml:space="preserve">fifths </w:t>
      </w:r>
      <w:r w:rsidRPr="006A68E9">
        <w:rPr>
          <w:rFonts w:cstheme="minorHAnsi"/>
          <w:szCs w:val="24"/>
        </w:rPr>
        <w:t>and then estimated trends in risk across these five baseline categories.</w:t>
      </w:r>
    </w:p>
    <w:p w14:paraId="55CDD3A8" w14:textId="59FEE856" w:rsidR="00080A99" w:rsidRPr="006A68E9" w:rsidRDefault="00080A99" w:rsidP="00AA30DA">
      <w:pPr>
        <w:pStyle w:val="Heading2"/>
        <w:jc w:val="both"/>
        <w:rPr>
          <w:rFonts w:cstheme="minorHAnsi"/>
          <w:szCs w:val="24"/>
        </w:rPr>
      </w:pPr>
      <w:bookmarkStart w:id="2" w:name="_Toc183081730"/>
      <w:r w:rsidRPr="006A68E9">
        <w:rPr>
          <w:rFonts w:cstheme="minorHAnsi"/>
          <w:szCs w:val="24"/>
        </w:rPr>
        <w:t>Measurement error correction</w:t>
      </w:r>
      <w:bookmarkEnd w:id="2"/>
    </w:p>
    <w:p w14:paraId="57F9B780" w14:textId="048AA31A" w:rsidR="00292AD6" w:rsidRPr="006A68E9" w:rsidRDefault="00936CAF" w:rsidP="00AA30DA">
      <w:pPr>
        <w:jc w:val="both"/>
        <w:rPr>
          <w:rFonts w:cstheme="minorHAnsi"/>
          <w:szCs w:val="24"/>
        </w:rPr>
      </w:pPr>
      <w:r w:rsidRPr="006A68E9">
        <w:rPr>
          <w:rFonts w:cstheme="minorHAnsi"/>
          <w:szCs w:val="24"/>
        </w:rPr>
        <w:t>In this example for calcium,</w:t>
      </w:r>
      <w:r w:rsidR="00944EF9" w:rsidRPr="006A68E9">
        <w:rPr>
          <w:rFonts w:cstheme="minorHAnsi"/>
          <w:szCs w:val="24"/>
        </w:rPr>
        <w:t xml:space="preserve"> we show the mean intakes in </w:t>
      </w:r>
      <w:r w:rsidRPr="006A68E9">
        <w:rPr>
          <w:rFonts w:cstheme="minorHAnsi"/>
          <w:szCs w:val="24"/>
        </w:rPr>
        <w:t xml:space="preserve">the baseline dietary survey and in the first Oxford </w:t>
      </w:r>
      <w:proofErr w:type="spellStart"/>
      <w:r w:rsidRPr="006A68E9">
        <w:rPr>
          <w:rFonts w:cstheme="minorHAnsi"/>
          <w:szCs w:val="24"/>
        </w:rPr>
        <w:t>WebQ</w:t>
      </w:r>
      <w:proofErr w:type="spellEnd"/>
      <w:r w:rsidRPr="006A68E9">
        <w:rPr>
          <w:rFonts w:cstheme="minorHAnsi"/>
          <w:szCs w:val="24"/>
        </w:rPr>
        <w:t xml:space="preserve"> </w:t>
      </w:r>
      <w:r w:rsidR="00944EF9" w:rsidRPr="006A68E9">
        <w:rPr>
          <w:rFonts w:cstheme="minorHAnsi"/>
          <w:szCs w:val="24"/>
        </w:rPr>
        <w:t xml:space="preserve">women completed </w:t>
      </w:r>
      <w:r w:rsidRPr="006A68E9">
        <w:rPr>
          <w:rFonts w:cstheme="minorHAnsi"/>
          <w:szCs w:val="24"/>
        </w:rPr>
        <w:t xml:space="preserve">by </w:t>
      </w:r>
      <w:r w:rsidR="00944EF9" w:rsidRPr="006A68E9">
        <w:rPr>
          <w:rFonts w:cstheme="minorHAnsi"/>
          <w:szCs w:val="24"/>
        </w:rPr>
        <w:t xml:space="preserve">quintiles of </w:t>
      </w:r>
      <w:r w:rsidRPr="006A68E9">
        <w:rPr>
          <w:rFonts w:cstheme="minorHAnsi"/>
          <w:szCs w:val="24"/>
        </w:rPr>
        <w:t>calcium intake</w:t>
      </w:r>
      <w:r w:rsidR="00944EF9" w:rsidRPr="006A68E9">
        <w:rPr>
          <w:rFonts w:cstheme="minorHAnsi"/>
          <w:szCs w:val="24"/>
        </w:rPr>
        <w:t xml:space="preserve"> in the baseline dietary survey</w:t>
      </w:r>
      <w:r w:rsidRPr="006A68E9">
        <w:rPr>
          <w:rFonts w:cstheme="minorHAnsi"/>
          <w:szCs w:val="24"/>
        </w:rPr>
        <w:t xml:space="preserve">. </w:t>
      </w:r>
      <w:r w:rsidR="00292AD6" w:rsidRPr="006A68E9">
        <w:rPr>
          <w:rFonts w:cstheme="minorHAnsi"/>
          <w:szCs w:val="24"/>
        </w:rPr>
        <w:t xml:space="preserve">We </w:t>
      </w:r>
      <w:r w:rsidR="00AA30DA" w:rsidRPr="006A68E9">
        <w:rPr>
          <w:rFonts w:cstheme="minorHAnsi"/>
          <w:szCs w:val="24"/>
        </w:rPr>
        <w:t>assigned</w:t>
      </w:r>
      <w:r w:rsidR="00292AD6" w:rsidRPr="006A68E9">
        <w:rPr>
          <w:rFonts w:cstheme="minorHAnsi"/>
          <w:szCs w:val="24"/>
        </w:rPr>
        <w:t xml:space="preserve"> the mean Oxford </w:t>
      </w:r>
      <w:proofErr w:type="spellStart"/>
      <w:r w:rsidR="00292AD6" w:rsidRPr="006A68E9">
        <w:rPr>
          <w:rFonts w:cstheme="minorHAnsi"/>
          <w:szCs w:val="24"/>
        </w:rPr>
        <w:t>WebQ</w:t>
      </w:r>
      <w:proofErr w:type="spellEnd"/>
      <w:r w:rsidR="00292AD6" w:rsidRPr="006A68E9">
        <w:rPr>
          <w:rFonts w:cstheme="minorHAnsi"/>
          <w:szCs w:val="24"/>
        </w:rPr>
        <w:t xml:space="preserve"> intakes in women who completed at least one Oxford </w:t>
      </w:r>
      <w:proofErr w:type="spellStart"/>
      <w:r w:rsidR="00292AD6" w:rsidRPr="006A68E9">
        <w:rPr>
          <w:rFonts w:cstheme="minorHAnsi"/>
          <w:szCs w:val="24"/>
        </w:rPr>
        <w:t>WebQ</w:t>
      </w:r>
      <w:proofErr w:type="spellEnd"/>
      <w:r w:rsidR="00292AD6" w:rsidRPr="006A68E9">
        <w:rPr>
          <w:rFonts w:cstheme="minorHAnsi"/>
          <w:szCs w:val="24"/>
        </w:rPr>
        <w:t xml:space="preserve"> to each baseline </w:t>
      </w:r>
      <w:r w:rsidR="009E5D58" w:rsidRPr="006A68E9">
        <w:rPr>
          <w:rFonts w:cstheme="minorHAnsi"/>
          <w:szCs w:val="24"/>
        </w:rPr>
        <w:t>quintile</w:t>
      </w:r>
      <w:r w:rsidR="00292AD6" w:rsidRPr="006A68E9">
        <w:rPr>
          <w:rFonts w:cstheme="minorHAnsi"/>
          <w:szCs w:val="24"/>
        </w:rPr>
        <w:t xml:space="preserve"> for all women, and calculate</w:t>
      </w:r>
      <w:r w:rsidR="00AA30DA" w:rsidRPr="006A68E9">
        <w:rPr>
          <w:rFonts w:cstheme="minorHAnsi"/>
          <w:szCs w:val="24"/>
        </w:rPr>
        <w:t>d</w:t>
      </w:r>
      <w:r w:rsidR="00292AD6" w:rsidRPr="006A68E9">
        <w:rPr>
          <w:rFonts w:cstheme="minorHAnsi"/>
          <w:szCs w:val="24"/>
        </w:rPr>
        <w:t xml:space="preserve"> a trend variable. </w:t>
      </w:r>
    </w:p>
    <w:tbl>
      <w:tblPr>
        <w:tblStyle w:val="TableGrid"/>
        <w:tblW w:w="0" w:type="auto"/>
        <w:tblLook w:val="04A0" w:firstRow="1" w:lastRow="0" w:firstColumn="1" w:lastColumn="0" w:noHBand="0" w:noVBand="1"/>
      </w:tblPr>
      <w:tblGrid>
        <w:gridCol w:w="3005"/>
        <w:gridCol w:w="3005"/>
        <w:gridCol w:w="3006"/>
      </w:tblGrid>
      <w:tr w:rsidR="002D6FF7" w:rsidRPr="006A68E9" w14:paraId="03D67EFC" w14:textId="77777777" w:rsidTr="002D6FF7">
        <w:tc>
          <w:tcPr>
            <w:tcW w:w="9016" w:type="dxa"/>
            <w:gridSpan w:val="3"/>
            <w:tcBorders>
              <w:top w:val="nil"/>
              <w:left w:val="nil"/>
              <w:bottom w:val="single" w:sz="4" w:space="0" w:color="auto"/>
              <w:right w:val="nil"/>
            </w:tcBorders>
          </w:tcPr>
          <w:p w14:paraId="316ED462" w14:textId="2D086243" w:rsidR="002D6FF7" w:rsidRPr="006A68E9" w:rsidRDefault="002D6FF7" w:rsidP="001E1C90">
            <w:pPr>
              <w:pStyle w:val="Heading3"/>
              <w:jc w:val="both"/>
              <w:outlineLvl w:val="2"/>
            </w:pPr>
            <w:bookmarkStart w:id="3" w:name="_Toc183081731"/>
            <w:r w:rsidRPr="006A68E9">
              <w:t xml:space="preserve">Supplementary Table 1. Relative risks and 95% confidence intervals of colorectal cancer per 300 mg/day higher intake </w:t>
            </w:r>
            <w:r w:rsidR="006A68E9" w:rsidRPr="006A68E9">
              <w:t xml:space="preserve">of </w:t>
            </w:r>
            <w:r w:rsidRPr="006A68E9">
              <w:t xml:space="preserve">calcium </w:t>
            </w:r>
            <w:r w:rsidR="006A68E9" w:rsidRPr="006A68E9">
              <w:t>based on</w:t>
            </w:r>
            <w:r w:rsidR="006A68E9">
              <w:t xml:space="preserve"> calcium</w:t>
            </w:r>
            <w:r w:rsidR="006A68E9" w:rsidRPr="006A68E9">
              <w:t xml:space="preserve"> </w:t>
            </w:r>
            <w:r w:rsidRPr="006A68E9">
              <w:t xml:space="preserve">intakes from </w:t>
            </w:r>
            <w:r w:rsidR="006A68E9" w:rsidRPr="006A68E9">
              <w:t xml:space="preserve">the </w:t>
            </w:r>
            <w:r w:rsidRPr="006A68E9">
              <w:t>baseline dietary survey</w:t>
            </w:r>
            <w:r w:rsidR="006A68E9" w:rsidRPr="006A68E9">
              <w:t xml:space="preserve"> </w:t>
            </w:r>
            <w:r w:rsidRPr="006A68E9">
              <w:t xml:space="preserve">and </w:t>
            </w:r>
            <w:r w:rsidR="006A68E9" w:rsidRPr="006A68E9">
              <w:t xml:space="preserve">based on </w:t>
            </w:r>
            <w:r w:rsidR="006A68E9">
              <w:t xml:space="preserve">calcium </w:t>
            </w:r>
            <w:r w:rsidR="006A68E9" w:rsidRPr="006A68E9">
              <w:t>intakes from</w:t>
            </w:r>
            <w:r w:rsidRPr="006A68E9">
              <w:t xml:space="preserve"> the baseline dietary survey and re-measured </w:t>
            </w:r>
            <w:r w:rsidR="006A68E9">
              <w:t xml:space="preserve">calcium </w:t>
            </w:r>
            <w:r w:rsidRPr="006A68E9">
              <w:t xml:space="preserve">intakes </w:t>
            </w:r>
            <w:r w:rsidR="006A68E9">
              <w:t xml:space="preserve">from the Oxford </w:t>
            </w:r>
            <w:proofErr w:type="spellStart"/>
            <w:r w:rsidR="006A68E9">
              <w:t>WebQ</w:t>
            </w:r>
            <w:proofErr w:type="spellEnd"/>
            <w:r w:rsidR="006A68E9">
              <w:t xml:space="preserve"> </w:t>
            </w:r>
            <w:r w:rsidRPr="006A68E9">
              <w:t>combined</w:t>
            </w:r>
            <w:bookmarkEnd w:id="3"/>
          </w:p>
        </w:tc>
      </w:tr>
      <w:tr w:rsidR="00292AD6" w:rsidRPr="006A68E9" w14:paraId="5A130ADF" w14:textId="77777777" w:rsidTr="002D6FF7">
        <w:tc>
          <w:tcPr>
            <w:tcW w:w="6010" w:type="dxa"/>
            <w:gridSpan w:val="2"/>
            <w:tcBorders>
              <w:top w:val="single" w:sz="4" w:space="0" w:color="auto"/>
            </w:tcBorders>
          </w:tcPr>
          <w:p w14:paraId="1D880508" w14:textId="388D90F3" w:rsidR="00292AD6" w:rsidRPr="006A68E9" w:rsidRDefault="00292AD6" w:rsidP="008C2A86">
            <w:pPr>
              <w:jc w:val="center"/>
              <w:rPr>
                <w:rFonts w:cstheme="minorHAnsi"/>
                <w:szCs w:val="24"/>
              </w:rPr>
            </w:pPr>
            <w:r w:rsidRPr="006A68E9">
              <w:rPr>
                <w:rFonts w:cstheme="minorHAnsi"/>
                <w:szCs w:val="24"/>
              </w:rPr>
              <w:t>Baseline dietary survey (N=542,778)</w:t>
            </w:r>
          </w:p>
        </w:tc>
        <w:tc>
          <w:tcPr>
            <w:tcW w:w="3006" w:type="dxa"/>
            <w:tcBorders>
              <w:top w:val="single" w:sz="4" w:space="0" w:color="auto"/>
            </w:tcBorders>
          </w:tcPr>
          <w:p w14:paraId="0635D402" w14:textId="462A19AF" w:rsidR="00292AD6" w:rsidRPr="006A68E9" w:rsidRDefault="00944EF9" w:rsidP="008C2A86">
            <w:pPr>
              <w:jc w:val="center"/>
              <w:rPr>
                <w:rFonts w:cstheme="minorHAnsi"/>
                <w:szCs w:val="24"/>
              </w:rPr>
            </w:pPr>
            <w:r w:rsidRPr="006A68E9">
              <w:rPr>
                <w:rFonts w:cstheme="minorHAnsi"/>
                <w:szCs w:val="24"/>
              </w:rPr>
              <w:t xml:space="preserve">Oxford </w:t>
            </w:r>
            <w:proofErr w:type="spellStart"/>
            <w:r w:rsidRPr="006A68E9">
              <w:rPr>
                <w:rFonts w:cstheme="minorHAnsi"/>
                <w:szCs w:val="24"/>
              </w:rPr>
              <w:t>WebQ</w:t>
            </w:r>
            <w:proofErr w:type="spellEnd"/>
            <w:r w:rsidRPr="006A68E9">
              <w:rPr>
                <w:rFonts w:cstheme="minorHAnsi"/>
                <w:szCs w:val="24"/>
              </w:rPr>
              <w:t xml:space="preserve"> (N=36,597</w:t>
            </w:r>
            <w:r w:rsidR="00292AD6" w:rsidRPr="006A68E9">
              <w:rPr>
                <w:rFonts w:cstheme="minorHAnsi"/>
                <w:szCs w:val="24"/>
              </w:rPr>
              <w:t>)</w:t>
            </w:r>
          </w:p>
        </w:tc>
      </w:tr>
      <w:tr w:rsidR="00292AD6" w:rsidRPr="006A68E9" w14:paraId="1EF688FE" w14:textId="77777777" w:rsidTr="00292AD6">
        <w:tc>
          <w:tcPr>
            <w:tcW w:w="3005" w:type="dxa"/>
          </w:tcPr>
          <w:p w14:paraId="2794E50E" w14:textId="254F9809" w:rsidR="00292AD6" w:rsidRPr="006A68E9" w:rsidRDefault="00292AD6" w:rsidP="008C2A86">
            <w:pPr>
              <w:rPr>
                <w:rFonts w:cstheme="minorHAnsi"/>
                <w:szCs w:val="24"/>
              </w:rPr>
            </w:pPr>
            <w:r w:rsidRPr="006A68E9">
              <w:rPr>
                <w:rFonts w:cstheme="minorHAnsi"/>
                <w:szCs w:val="24"/>
              </w:rPr>
              <w:t>Categories of calcium intake</w:t>
            </w:r>
          </w:p>
        </w:tc>
        <w:tc>
          <w:tcPr>
            <w:tcW w:w="3005" w:type="dxa"/>
          </w:tcPr>
          <w:p w14:paraId="16240DF9" w14:textId="4E5C96F2" w:rsidR="00292AD6" w:rsidRPr="006A68E9" w:rsidRDefault="00292AD6" w:rsidP="008C2A86">
            <w:pPr>
              <w:jc w:val="center"/>
              <w:rPr>
                <w:rFonts w:cstheme="minorHAnsi"/>
                <w:szCs w:val="24"/>
              </w:rPr>
            </w:pPr>
            <w:r w:rsidRPr="006A68E9">
              <w:rPr>
                <w:rFonts w:cstheme="minorHAnsi"/>
                <w:szCs w:val="24"/>
              </w:rPr>
              <w:t>Mean calcium intake (mg/day)</w:t>
            </w:r>
          </w:p>
        </w:tc>
        <w:tc>
          <w:tcPr>
            <w:tcW w:w="3006" w:type="dxa"/>
          </w:tcPr>
          <w:p w14:paraId="0038D2AB" w14:textId="4523F72F" w:rsidR="00292AD6" w:rsidRPr="006A68E9" w:rsidRDefault="00292AD6" w:rsidP="008C2A86">
            <w:pPr>
              <w:jc w:val="center"/>
              <w:rPr>
                <w:rFonts w:cstheme="minorHAnsi"/>
                <w:szCs w:val="24"/>
              </w:rPr>
            </w:pPr>
            <w:r w:rsidRPr="006A68E9">
              <w:rPr>
                <w:rFonts w:cstheme="minorHAnsi"/>
                <w:szCs w:val="24"/>
              </w:rPr>
              <w:t>Mean calcium intake (mg/day)</w:t>
            </w:r>
          </w:p>
        </w:tc>
      </w:tr>
      <w:tr w:rsidR="00292AD6" w:rsidRPr="006A68E9" w14:paraId="0EC157E3" w14:textId="77777777" w:rsidTr="00292AD6">
        <w:tc>
          <w:tcPr>
            <w:tcW w:w="3005" w:type="dxa"/>
          </w:tcPr>
          <w:p w14:paraId="72F24BD1" w14:textId="3BE5D14E" w:rsidR="00292AD6" w:rsidRPr="006A68E9" w:rsidRDefault="00292AD6" w:rsidP="008C2A86">
            <w:pPr>
              <w:rPr>
                <w:rFonts w:cstheme="minorHAnsi"/>
                <w:szCs w:val="24"/>
              </w:rPr>
            </w:pPr>
            <w:r w:rsidRPr="006A68E9">
              <w:rPr>
                <w:rFonts w:cstheme="minorHAnsi"/>
                <w:szCs w:val="24"/>
              </w:rPr>
              <w:t>Q1</w:t>
            </w:r>
          </w:p>
        </w:tc>
        <w:tc>
          <w:tcPr>
            <w:tcW w:w="3005" w:type="dxa"/>
          </w:tcPr>
          <w:p w14:paraId="54538D75" w14:textId="76DD2744" w:rsidR="00292AD6" w:rsidRPr="006A68E9" w:rsidRDefault="004749E0" w:rsidP="008C2A86">
            <w:pPr>
              <w:jc w:val="center"/>
              <w:rPr>
                <w:rFonts w:cstheme="minorHAnsi"/>
                <w:szCs w:val="24"/>
              </w:rPr>
            </w:pPr>
            <w:r w:rsidRPr="006A68E9">
              <w:rPr>
                <w:rFonts w:cstheme="minorHAnsi"/>
                <w:szCs w:val="24"/>
              </w:rPr>
              <w:t>492</w:t>
            </w:r>
          </w:p>
        </w:tc>
        <w:tc>
          <w:tcPr>
            <w:tcW w:w="3006" w:type="dxa"/>
          </w:tcPr>
          <w:p w14:paraId="24669726" w14:textId="5B90EE53" w:rsidR="00292AD6" w:rsidRPr="006A68E9" w:rsidRDefault="009E5D58" w:rsidP="008C2A86">
            <w:pPr>
              <w:jc w:val="center"/>
              <w:rPr>
                <w:rFonts w:cstheme="minorHAnsi"/>
                <w:szCs w:val="24"/>
              </w:rPr>
            </w:pPr>
            <w:r w:rsidRPr="006A68E9">
              <w:rPr>
                <w:rFonts w:cstheme="minorHAnsi"/>
                <w:szCs w:val="24"/>
              </w:rPr>
              <w:t>828</w:t>
            </w:r>
          </w:p>
        </w:tc>
      </w:tr>
      <w:tr w:rsidR="00292AD6" w:rsidRPr="006A68E9" w14:paraId="01DFC2B8" w14:textId="77777777" w:rsidTr="00292AD6">
        <w:tc>
          <w:tcPr>
            <w:tcW w:w="3005" w:type="dxa"/>
          </w:tcPr>
          <w:p w14:paraId="2A555318" w14:textId="396E6890" w:rsidR="00292AD6" w:rsidRPr="006A68E9" w:rsidRDefault="00292AD6" w:rsidP="008C2A86">
            <w:pPr>
              <w:rPr>
                <w:rFonts w:cstheme="minorHAnsi"/>
                <w:szCs w:val="24"/>
              </w:rPr>
            </w:pPr>
            <w:r w:rsidRPr="006A68E9">
              <w:rPr>
                <w:rFonts w:cstheme="minorHAnsi"/>
                <w:szCs w:val="24"/>
              </w:rPr>
              <w:t>Q2</w:t>
            </w:r>
          </w:p>
        </w:tc>
        <w:tc>
          <w:tcPr>
            <w:tcW w:w="3005" w:type="dxa"/>
          </w:tcPr>
          <w:p w14:paraId="266178F7" w14:textId="5568B25D" w:rsidR="00292AD6" w:rsidRPr="006A68E9" w:rsidRDefault="004749E0" w:rsidP="008C2A86">
            <w:pPr>
              <w:jc w:val="center"/>
              <w:rPr>
                <w:rFonts w:cstheme="minorHAnsi"/>
                <w:szCs w:val="24"/>
              </w:rPr>
            </w:pPr>
            <w:r w:rsidRPr="006A68E9">
              <w:rPr>
                <w:rFonts w:cstheme="minorHAnsi"/>
                <w:szCs w:val="24"/>
              </w:rPr>
              <w:t>688</w:t>
            </w:r>
          </w:p>
        </w:tc>
        <w:tc>
          <w:tcPr>
            <w:tcW w:w="3006" w:type="dxa"/>
          </w:tcPr>
          <w:p w14:paraId="046A6CE2" w14:textId="33F91144" w:rsidR="00292AD6" w:rsidRPr="006A68E9" w:rsidRDefault="009E5D58" w:rsidP="008C2A86">
            <w:pPr>
              <w:jc w:val="center"/>
              <w:rPr>
                <w:rFonts w:cstheme="minorHAnsi"/>
                <w:szCs w:val="24"/>
              </w:rPr>
            </w:pPr>
            <w:r w:rsidRPr="006A68E9">
              <w:rPr>
                <w:rFonts w:cstheme="minorHAnsi"/>
                <w:szCs w:val="24"/>
              </w:rPr>
              <w:t>912</w:t>
            </w:r>
          </w:p>
        </w:tc>
      </w:tr>
      <w:tr w:rsidR="00292AD6" w:rsidRPr="006A68E9" w14:paraId="5299F5B2" w14:textId="77777777" w:rsidTr="00292AD6">
        <w:tc>
          <w:tcPr>
            <w:tcW w:w="3005" w:type="dxa"/>
          </w:tcPr>
          <w:p w14:paraId="003DAB32" w14:textId="45158B34" w:rsidR="00292AD6" w:rsidRPr="006A68E9" w:rsidRDefault="00292AD6" w:rsidP="008C2A86">
            <w:pPr>
              <w:rPr>
                <w:rFonts w:cstheme="minorHAnsi"/>
                <w:szCs w:val="24"/>
              </w:rPr>
            </w:pPr>
            <w:r w:rsidRPr="006A68E9">
              <w:rPr>
                <w:rFonts w:cstheme="minorHAnsi"/>
                <w:szCs w:val="24"/>
              </w:rPr>
              <w:t>Q3</w:t>
            </w:r>
          </w:p>
        </w:tc>
        <w:tc>
          <w:tcPr>
            <w:tcW w:w="3005" w:type="dxa"/>
          </w:tcPr>
          <w:p w14:paraId="58DD3FEF" w14:textId="07A61618" w:rsidR="00292AD6" w:rsidRPr="006A68E9" w:rsidRDefault="004749E0" w:rsidP="008C2A86">
            <w:pPr>
              <w:jc w:val="center"/>
              <w:rPr>
                <w:rFonts w:cstheme="minorHAnsi"/>
                <w:szCs w:val="24"/>
              </w:rPr>
            </w:pPr>
            <w:r w:rsidRPr="006A68E9">
              <w:rPr>
                <w:rFonts w:cstheme="minorHAnsi"/>
                <w:szCs w:val="24"/>
              </w:rPr>
              <w:t>818</w:t>
            </w:r>
          </w:p>
        </w:tc>
        <w:tc>
          <w:tcPr>
            <w:tcW w:w="3006" w:type="dxa"/>
          </w:tcPr>
          <w:p w14:paraId="3AEA8916" w14:textId="51305AB7" w:rsidR="00292AD6" w:rsidRPr="006A68E9" w:rsidRDefault="009E5D58" w:rsidP="008C2A86">
            <w:pPr>
              <w:jc w:val="center"/>
              <w:rPr>
                <w:rFonts w:cstheme="minorHAnsi"/>
                <w:szCs w:val="24"/>
              </w:rPr>
            </w:pPr>
            <w:r w:rsidRPr="006A68E9">
              <w:rPr>
                <w:rFonts w:cstheme="minorHAnsi"/>
                <w:szCs w:val="24"/>
              </w:rPr>
              <w:t>970</w:t>
            </w:r>
          </w:p>
        </w:tc>
      </w:tr>
      <w:tr w:rsidR="00292AD6" w:rsidRPr="006A68E9" w14:paraId="7BB875D6" w14:textId="77777777" w:rsidTr="00292AD6">
        <w:tc>
          <w:tcPr>
            <w:tcW w:w="3005" w:type="dxa"/>
          </w:tcPr>
          <w:p w14:paraId="77738C4C" w14:textId="5B479D17" w:rsidR="00292AD6" w:rsidRPr="006A68E9" w:rsidRDefault="00292AD6" w:rsidP="008C2A86">
            <w:pPr>
              <w:rPr>
                <w:rFonts w:cstheme="minorHAnsi"/>
                <w:szCs w:val="24"/>
              </w:rPr>
            </w:pPr>
            <w:r w:rsidRPr="006A68E9">
              <w:rPr>
                <w:rFonts w:cstheme="minorHAnsi"/>
                <w:szCs w:val="24"/>
              </w:rPr>
              <w:t>Q4</w:t>
            </w:r>
          </w:p>
        </w:tc>
        <w:tc>
          <w:tcPr>
            <w:tcW w:w="3005" w:type="dxa"/>
          </w:tcPr>
          <w:p w14:paraId="26DA2943" w14:textId="4D0C860F" w:rsidR="00292AD6" w:rsidRPr="006A68E9" w:rsidRDefault="004749E0" w:rsidP="008C2A86">
            <w:pPr>
              <w:jc w:val="center"/>
              <w:rPr>
                <w:rFonts w:cstheme="minorHAnsi"/>
                <w:szCs w:val="24"/>
              </w:rPr>
            </w:pPr>
            <w:r w:rsidRPr="006A68E9">
              <w:rPr>
                <w:rFonts w:cstheme="minorHAnsi"/>
                <w:szCs w:val="24"/>
              </w:rPr>
              <w:t>959</w:t>
            </w:r>
          </w:p>
        </w:tc>
        <w:tc>
          <w:tcPr>
            <w:tcW w:w="3006" w:type="dxa"/>
          </w:tcPr>
          <w:p w14:paraId="1A6DA750" w14:textId="34D6AE25" w:rsidR="00292AD6" w:rsidRPr="006A68E9" w:rsidRDefault="009E5D58" w:rsidP="008C2A86">
            <w:pPr>
              <w:jc w:val="center"/>
              <w:rPr>
                <w:rFonts w:cstheme="minorHAnsi"/>
                <w:szCs w:val="24"/>
              </w:rPr>
            </w:pPr>
            <w:r w:rsidRPr="006A68E9">
              <w:rPr>
                <w:rFonts w:cstheme="minorHAnsi"/>
                <w:szCs w:val="24"/>
              </w:rPr>
              <w:t>1037</w:t>
            </w:r>
          </w:p>
        </w:tc>
      </w:tr>
      <w:tr w:rsidR="00292AD6" w:rsidRPr="006A68E9" w14:paraId="616F7BAC" w14:textId="77777777" w:rsidTr="00292AD6">
        <w:tc>
          <w:tcPr>
            <w:tcW w:w="3005" w:type="dxa"/>
          </w:tcPr>
          <w:p w14:paraId="54D9179A" w14:textId="48C782D9" w:rsidR="00292AD6" w:rsidRPr="006A68E9" w:rsidRDefault="00292AD6" w:rsidP="008C2A86">
            <w:pPr>
              <w:rPr>
                <w:rFonts w:cstheme="minorHAnsi"/>
                <w:szCs w:val="24"/>
              </w:rPr>
            </w:pPr>
            <w:r w:rsidRPr="006A68E9">
              <w:rPr>
                <w:rFonts w:cstheme="minorHAnsi"/>
                <w:szCs w:val="24"/>
              </w:rPr>
              <w:t>Q5</w:t>
            </w:r>
          </w:p>
        </w:tc>
        <w:tc>
          <w:tcPr>
            <w:tcW w:w="3005" w:type="dxa"/>
          </w:tcPr>
          <w:p w14:paraId="276B6436" w14:textId="301E1487" w:rsidR="00292AD6" w:rsidRPr="006A68E9" w:rsidRDefault="00A6435A" w:rsidP="008C2A86">
            <w:pPr>
              <w:jc w:val="center"/>
              <w:rPr>
                <w:rFonts w:cstheme="minorHAnsi"/>
                <w:szCs w:val="24"/>
              </w:rPr>
            </w:pPr>
            <w:r w:rsidRPr="006A68E9">
              <w:rPr>
                <w:rFonts w:cstheme="minorHAnsi"/>
                <w:szCs w:val="24"/>
              </w:rPr>
              <w:t>1252</w:t>
            </w:r>
          </w:p>
        </w:tc>
        <w:tc>
          <w:tcPr>
            <w:tcW w:w="3006" w:type="dxa"/>
          </w:tcPr>
          <w:p w14:paraId="5DF0295B" w14:textId="061E3FF5" w:rsidR="00292AD6" w:rsidRPr="006A68E9" w:rsidRDefault="009E5D58" w:rsidP="008C2A86">
            <w:pPr>
              <w:jc w:val="center"/>
              <w:rPr>
                <w:rFonts w:cstheme="minorHAnsi"/>
                <w:szCs w:val="24"/>
              </w:rPr>
            </w:pPr>
            <w:r w:rsidRPr="006A68E9">
              <w:rPr>
                <w:rFonts w:cstheme="minorHAnsi"/>
                <w:szCs w:val="24"/>
              </w:rPr>
              <w:t>1126</w:t>
            </w:r>
          </w:p>
        </w:tc>
      </w:tr>
      <w:tr w:rsidR="009E5D58" w:rsidRPr="006A68E9" w14:paraId="4F089C74" w14:textId="77777777" w:rsidTr="00292AD6">
        <w:tc>
          <w:tcPr>
            <w:tcW w:w="3005" w:type="dxa"/>
          </w:tcPr>
          <w:p w14:paraId="6DC52C6C" w14:textId="7A7C854B" w:rsidR="009E5D58" w:rsidRPr="006A68E9" w:rsidRDefault="009E5D58" w:rsidP="008C2A86">
            <w:pPr>
              <w:rPr>
                <w:rFonts w:cstheme="minorHAnsi"/>
                <w:i/>
                <w:szCs w:val="24"/>
              </w:rPr>
            </w:pPr>
            <w:r w:rsidRPr="006A68E9">
              <w:rPr>
                <w:rFonts w:cstheme="minorHAnsi"/>
                <w:i/>
                <w:szCs w:val="24"/>
              </w:rPr>
              <w:t xml:space="preserve">Range </w:t>
            </w:r>
            <w:r w:rsidR="00A6435A" w:rsidRPr="006A68E9">
              <w:rPr>
                <w:rFonts w:cstheme="minorHAnsi"/>
                <w:i/>
                <w:szCs w:val="24"/>
              </w:rPr>
              <w:t>(mg/d) Q1 to</w:t>
            </w:r>
            <w:r w:rsidRPr="006A68E9">
              <w:rPr>
                <w:rFonts w:cstheme="minorHAnsi"/>
                <w:i/>
                <w:szCs w:val="24"/>
              </w:rPr>
              <w:t xml:space="preserve"> Q5</w:t>
            </w:r>
          </w:p>
        </w:tc>
        <w:tc>
          <w:tcPr>
            <w:tcW w:w="3005" w:type="dxa"/>
          </w:tcPr>
          <w:p w14:paraId="40462F1C" w14:textId="554EB192" w:rsidR="009E5D58" w:rsidRPr="006A68E9" w:rsidRDefault="00A6435A" w:rsidP="008C2A86">
            <w:pPr>
              <w:jc w:val="center"/>
              <w:rPr>
                <w:rFonts w:cstheme="minorHAnsi"/>
                <w:i/>
                <w:szCs w:val="24"/>
              </w:rPr>
            </w:pPr>
            <w:r w:rsidRPr="006A68E9">
              <w:rPr>
                <w:rFonts w:cstheme="minorHAnsi"/>
                <w:i/>
                <w:szCs w:val="24"/>
              </w:rPr>
              <w:t>760</w:t>
            </w:r>
          </w:p>
        </w:tc>
        <w:tc>
          <w:tcPr>
            <w:tcW w:w="3006" w:type="dxa"/>
          </w:tcPr>
          <w:p w14:paraId="5F8A1305" w14:textId="59B662D1" w:rsidR="009E5D58" w:rsidRPr="006A68E9" w:rsidRDefault="00A6435A" w:rsidP="008C2A86">
            <w:pPr>
              <w:jc w:val="center"/>
              <w:rPr>
                <w:rFonts w:cstheme="minorHAnsi"/>
                <w:i/>
                <w:szCs w:val="24"/>
              </w:rPr>
            </w:pPr>
            <w:r w:rsidRPr="006A68E9">
              <w:rPr>
                <w:rFonts w:cstheme="minorHAnsi"/>
                <w:i/>
                <w:szCs w:val="24"/>
              </w:rPr>
              <w:t>298</w:t>
            </w:r>
          </w:p>
        </w:tc>
      </w:tr>
      <w:tr w:rsidR="009E5D58" w:rsidRPr="006A68E9" w14:paraId="0966CEB6" w14:textId="77777777" w:rsidTr="00292AD6">
        <w:tc>
          <w:tcPr>
            <w:tcW w:w="3005" w:type="dxa"/>
          </w:tcPr>
          <w:p w14:paraId="499503AB" w14:textId="395D7C8A" w:rsidR="009E5D58" w:rsidRPr="006A68E9" w:rsidRDefault="00E04DC7" w:rsidP="008C2A86">
            <w:pPr>
              <w:rPr>
                <w:rFonts w:cstheme="minorHAnsi"/>
                <w:szCs w:val="24"/>
              </w:rPr>
            </w:pPr>
            <w:r w:rsidRPr="006A68E9">
              <w:rPr>
                <w:rFonts w:cstheme="minorHAnsi"/>
                <w:szCs w:val="24"/>
              </w:rPr>
              <w:t>R</w:t>
            </w:r>
            <w:r w:rsidR="009E5D58" w:rsidRPr="006A68E9">
              <w:rPr>
                <w:rFonts w:cstheme="minorHAnsi"/>
                <w:szCs w:val="24"/>
              </w:rPr>
              <w:t>R</w:t>
            </w:r>
            <w:r w:rsidR="009E5D58" w:rsidRPr="006A68E9">
              <w:rPr>
                <w:rFonts w:cstheme="minorHAnsi"/>
                <w:szCs w:val="24"/>
                <w:vertAlign w:val="superscript"/>
              </w:rPr>
              <w:t>1</w:t>
            </w:r>
            <w:r w:rsidR="00950E3D" w:rsidRPr="006A68E9">
              <w:rPr>
                <w:rFonts w:cstheme="minorHAnsi"/>
                <w:szCs w:val="24"/>
              </w:rPr>
              <w:t xml:space="preserve">, 95% confidence intervals </w:t>
            </w:r>
            <w:r w:rsidR="009E5D58" w:rsidRPr="006A68E9">
              <w:rPr>
                <w:rFonts w:cstheme="minorHAnsi"/>
                <w:szCs w:val="24"/>
              </w:rPr>
              <w:t xml:space="preserve">per 300 mg </w:t>
            </w:r>
          </w:p>
        </w:tc>
        <w:tc>
          <w:tcPr>
            <w:tcW w:w="3005" w:type="dxa"/>
          </w:tcPr>
          <w:p w14:paraId="74BA9348" w14:textId="28B7E4CD" w:rsidR="009E5D58" w:rsidRPr="006A68E9" w:rsidRDefault="00D052B0" w:rsidP="008C2A86">
            <w:pPr>
              <w:jc w:val="center"/>
              <w:rPr>
                <w:rFonts w:cstheme="minorHAnsi"/>
                <w:szCs w:val="24"/>
              </w:rPr>
            </w:pPr>
            <w:r w:rsidRPr="006A68E9">
              <w:rPr>
                <w:rFonts w:cstheme="minorHAnsi"/>
                <w:szCs w:val="24"/>
              </w:rPr>
              <w:t>0.94, 0.92-0.97</w:t>
            </w:r>
            <w:r w:rsidR="000A7B0B" w:rsidRPr="006A68E9">
              <w:rPr>
                <w:rFonts w:cstheme="minorHAnsi"/>
                <w:szCs w:val="24"/>
                <w:vertAlign w:val="superscript"/>
              </w:rPr>
              <w:t>2</w:t>
            </w:r>
          </w:p>
        </w:tc>
        <w:tc>
          <w:tcPr>
            <w:tcW w:w="3006" w:type="dxa"/>
          </w:tcPr>
          <w:p w14:paraId="34B11B08" w14:textId="4CF7929D" w:rsidR="009E5D58" w:rsidRPr="006A68E9" w:rsidRDefault="009E5D58" w:rsidP="008C2A86">
            <w:pPr>
              <w:jc w:val="center"/>
              <w:rPr>
                <w:rFonts w:cstheme="minorHAnsi"/>
                <w:szCs w:val="24"/>
              </w:rPr>
            </w:pPr>
            <w:r w:rsidRPr="006A68E9">
              <w:rPr>
                <w:rFonts w:cstheme="minorHAnsi"/>
                <w:szCs w:val="24"/>
              </w:rPr>
              <w:t>0.83, 0.77-0.89</w:t>
            </w:r>
            <w:r w:rsidR="000A7B0B" w:rsidRPr="006A68E9">
              <w:rPr>
                <w:rFonts w:cstheme="minorHAnsi"/>
                <w:szCs w:val="24"/>
                <w:vertAlign w:val="superscript"/>
              </w:rPr>
              <w:t>3</w:t>
            </w:r>
          </w:p>
        </w:tc>
      </w:tr>
    </w:tbl>
    <w:p w14:paraId="26E51BAF" w14:textId="37414CCE" w:rsidR="006A68E9" w:rsidRPr="006A68E9" w:rsidRDefault="00950E3D" w:rsidP="001E1C90">
      <w:pPr>
        <w:jc w:val="both"/>
        <w:rPr>
          <w:rFonts w:cstheme="minorHAnsi"/>
          <w:sz w:val="16"/>
          <w:szCs w:val="16"/>
        </w:rPr>
      </w:pPr>
      <w:r w:rsidRPr="002D6FF7">
        <w:rPr>
          <w:rFonts w:cstheme="minorHAnsi"/>
          <w:sz w:val="16"/>
          <w:szCs w:val="16"/>
          <w:vertAlign w:val="superscript"/>
        </w:rPr>
        <w:t>1</w:t>
      </w:r>
      <w:r w:rsidR="009E5D58" w:rsidRPr="002D6FF7">
        <w:rPr>
          <w:rFonts w:cstheme="minorHAnsi"/>
          <w:sz w:val="16"/>
          <w:szCs w:val="16"/>
        </w:rPr>
        <w:t>Associations between calcium and colorectal cancer incidence separately using Cox proportional hazards regression models</w:t>
      </w:r>
      <w:r w:rsidR="008D366A" w:rsidRPr="002D6FF7">
        <w:rPr>
          <w:rFonts w:cstheme="minorHAnsi"/>
          <w:sz w:val="16"/>
          <w:szCs w:val="16"/>
        </w:rPr>
        <w:t xml:space="preserve"> </w:t>
      </w:r>
      <w:r w:rsidR="00BD46A5" w:rsidRPr="002D6FF7">
        <w:rPr>
          <w:rFonts w:cstheme="minorHAnsi"/>
          <w:sz w:val="16"/>
          <w:szCs w:val="16"/>
        </w:rPr>
        <w:t xml:space="preserve">that were </w:t>
      </w:r>
      <w:r w:rsidR="009E5D58" w:rsidRPr="002D6FF7">
        <w:rPr>
          <w:rFonts w:cstheme="minorHAnsi"/>
          <w:sz w:val="16"/>
          <w:szCs w:val="16"/>
        </w:rPr>
        <w:t xml:space="preserve">stratified by year of birth, date of completion of the </w:t>
      </w:r>
      <w:r w:rsidR="00BD46A5" w:rsidRPr="002D6FF7">
        <w:rPr>
          <w:rFonts w:cstheme="minorHAnsi"/>
          <w:sz w:val="16"/>
          <w:szCs w:val="16"/>
        </w:rPr>
        <w:t>dietary survey</w:t>
      </w:r>
      <w:r w:rsidR="009E5D58" w:rsidRPr="002D6FF7">
        <w:rPr>
          <w:rFonts w:cstheme="minorHAnsi"/>
          <w:sz w:val="16"/>
          <w:szCs w:val="16"/>
        </w:rPr>
        <w:t xml:space="preserve"> (which is </w:t>
      </w:r>
      <w:r w:rsidR="008D366A" w:rsidRPr="002D6FF7">
        <w:rPr>
          <w:rFonts w:cstheme="minorHAnsi"/>
          <w:sz w:val="16"/>
          <w:szCs w:val="16"/>
        </w:rPr>
        <w:t xml:space="preserve">the </w:t>
      </w:r>
      <w:r w:rsidR="009E5D58" w:rsidRPr="002D6FF7">
        <w:rPr>
          <w:rFonts w:cstheme="minorHAnsi"/>
          <w:sz w:val="16"/>
          <w:szCs w:val="16"/>
        </w:rPr>
        <w:t>baseline for this study), and region of residence (</w:t>
      </w:r>
      <w:r w:rsidR="003566BB" w:rsidRPr="002D6FF7">
        <w:rPr>
          <w:rFonts w:cstheme="minorHAnsi"/>
          <w:sz w:val="16"/>
          <w:szCs w:val="16"/>
        </w:rPr>
        <w:t>10 geo</w:t>
      </w:r>
      <w:r w:rsidR="006A215D" w:rsidRPr="002D6FF7">
        <w:rPr>
          <w:rFonts w:cstheme="minorHAnsi"/>
          <w:sz w:val="16"/>
          <w:szCs w:val="16"/>
        </w:rPr>
        <w:t>graphical regions</w:t>
      </w:r>
      <w:r w:rsidR="004B2C83">
        <w:rPr>
          <w:rFonts w:cstheme="minorHAnsi"/>
          <w:sz w:val="16"/>
          <w:szCs w:val="16"/>
        </w:rPr>
        <w:t>:</w:t>
      </w:r>
      <w:r w:rsidR="006A215D" w:rsidRPr="002D6FF7">
        <w:rPr>
          <w:rFonts w:cstheme="minorHAnsi"/>
          <w:sz w:val="16"/>
          <w:szCs w:val="16"/>
        </w:rPr>
        <w:t xml:space="preserve"> 9 in England</w:t>
      </w:r>
      <w:r w:rsidR="003566BB" w:rsidRPr="002D6FF7">
        <w:rPr>
          <w:rFonts w:cstheme="minorHAnsi"/>
          <w:sz w:val="16"/>
          <w:szCs w:val="16"/>
        </w:rPr>
        <w:t xml:space="preserve"> and </w:t>
      </w:r>
      <w:r w:rsidR="004B2C83">
        <w:rPr>
          <w:rFonts w:cstheme="minorHAnsi"/>
          <w:sz w:val="16"/>
          <w:szCs w:val="16"/>
        </w:rPr>
        <w:t xml:space="preserve">1 in </w:t>
      </w:r>
      <w:r w:rsidR="003566BB" w:rsidRPr="002D6FF7">
        <w:rPr>
          <w:rFonts w:cstheme="minorHAnsi"/>
          <w:sz w:val="16"/>
          <w:szCs w:val="16"/>
        </w:rPr>
        <w:t>Scotland</w:t>
      </w:r>
      <w:r w:rsidR="009E5D58" w:rsidRPr="002D6FF7">
        <w:rPr>
          <w:rFonts w:cstheme="minorHAnsi"/>
          <w:sz w:val="16"/>
          <w:szCs w:val="16"/>
        </w:rPr>
        <w:t>), and adjusted for socioeconomic group (fifths, based on the Townsend deprivation score, unknown), highest educational qualification (none, technical, secondary, tertiary, unknown), body mass index (&lt;20, 20-22.49, 22.5-24.9, 25.0-27.49, 27.5-29.9, 30-32.49, 32.5-34.9, 35+ kg/m2, unknown), height (&lt;160, 160–164.9, ≥165 cm, unknown), strenuous exercise (none, ≤ once per week, &gt; once per week, unknown), dietary energy intake (except for the analysis of energy and risk; fifths, unknown), alcohol (none, 1-5, 6-10, ≥ 11 drinks per week, unknown), smoking (never, past, current 1–4, current 5–9, current &lt;10, current 10–14, current 15–19, current 20–24,  current 25–29,  current ≥30 cigarettes per day, unknown), current use of hormonal therapy for menopause (no, yes, unknown), and family history of bowel cancer (no, yes).</w:t>
      </w:r>
      <w:r w:rsidR="000A7B0B" w:rsidRPr="002D6FF7">
        <w:rPr>
          <w:rFonts w:cstheme="minorHAnsi"/>
          <w:sz w:val="16"/>
          <w:szCs w:val="16"/>
          <w:vertAlign w:val="superscript"/>
        </w:rPr>
        <w:t xml:space="preserve"> 2 </w:t>
      </w:r>
      <w:r w:rsidR="000A7B0B" w:rsidRPr="002D6FF7">
        <w:rPr>
          <w:rFonts w:cstheme="minorHAnsi"/>
          <w:sz w:val="16"/>
          <w:szCs w:val="16"/>
        </w:rPr>
        <w:t>Trend uses measured intakes from the baseline dietary survey</w:t>
      </w:r>
      <w:r w:rsidRPr="002D6FF7">
        <w:rPr>
          <w:rFonts w:cstheme="minorHAnsi"/>
          <w:sz w:val="16"/>
          <w:szCs w:val="16"/>
          <w:vertAlign w:val="superscript"/>
        </w:rPr>
        <w:t xml:space="preserve"> </w:t>
      </w:r>
      <w:r w:rsidR="000A7B0B" w:rsidRPr="002D6FF7">
        <w:rPr>
          <w:rFonts w:cstheme="minorHAnsi"/>
          <w:sz w:val="16"/>
          <w:szCs w:val="16"/>
          <w:vertAlign w:val="superscript"/>
        </w:rPr>
        <w:t>3</w:t>
      </w:r>
      <w:r w:rsidRPr="002D6FF7">
        <w:rPr>
          <w:rFonts w:cstheme="minorHAnsi"/>
          <w:sz w:val="16"/>
          <w:szCs w:val="16"/>
          <w:vertAlign w:val="superscript"/>
        </w:rPr>
        <w:t xml:space="preserve"> </w:t>
      </w:r>
      <w:r w:rsidRPr="002D6FF7">
        <w:rPr>
          <w:rFonts w:cstheme="minorHAnsi"/>
          <w:sz w:val="16"/>
          <w:szCs w:val="16"/>
        </w:rPr>
        <w:t xml:space="preserve">Trend uses the five re-measured intakes from the Oxford </w:t>
      </w:r>
      <w:proofErr w:type="spellStart"/>
      <w:r w:rsidRPr="002D6FF7">
        <w:rPr>
          <w:rFonts w:cstheme="minorHAnsi"/>
          <w:sz w:val="16"/>
          <w:szCs w:val="16"/>
        </w:rPr>
        <w:t>WebQ</w:t>
      </w:r>
      <w:proofErr w:type="spellEnd"/>
      <w:r w:rsidR="006A68E9">
        <w:rPr>
          <w:rFonts w:cstheme="minorHAnsi"/>
          <w:sz w:val="16"/>
          <w:szCs w:val="16"/>
        </w:rPr>
        <w:t>.</w:t>
      </w:r>
    </w:p>
    <w:p w14:paraId="066F1C02" w14:textId="769AACD3" w:rsidR="00E80EBF" w:rsidRPr="002D6FF7" w:rsidRDefault="00E80EBF" w:rsidP="00964223">
      <w:pPr>
        <w:pStyle w:val="Heading1"/>
        <w:rPr>
          <w:rFonts w:cstheme="minorHAnsi"/>
        </w:rPr>
      </w:pPr>
      <w:bookmarkStart w:id="4" w:name="_Toc183081732"/>
      <w:r w:rsidRPr="002D6FF7">
        <w:rPr>
          <w:rFonts w:cstheme="minorHAnsi"/>
        </w:rPr>
        <w:lastRenderedPageBreak/>
        <w:t>Supplementary Figures</w:t>
      </w:r>
      <w:bookmarkEnd w:id="4"/>
    </w:p>
    <w:p w14:paraId="0B79CFA4" w14:textId="77777777" w:rsidR="00E80EBF" w:rsidRPr="002D6FF7" w:rsidRDefault="00E80EBF" w:rsidP="00E80EBF">
      <w:pPr>
        <w:rPr>
          <w:rFonts w:cstheme="minorHAnsi"/>
        </w:rPr>
      </w:pPr>
    </w:p>
    <w:p w14:paraId="78814235" w14:textId="38EC0971" w:rsidR="00E80EBF" w:rsidRPr="002D6FF7" w:rsidRDefault="00E80EBF" w:rsidP="00E80EBF">
      <w:pPr>
        <w:rPr>
          <w:rFonts w:cstheme="minorHAnsi"/>
        </w:rPr>
      </w:pPr>
      <w:r w:rsidRPr="002D6FF7">
        <w:rPr>
          <w:rFonts w:cstheme="minorHAnsi"/>
          <w:noProof/>
          <w:lang w:eastAsia="en-GB"/>
        </w:rPr>
        <w:drawing>
          <wp:inline distT="0" distB="0" distL="0" distR="0" wp14:anchorId="7CA18F3B" wp14:editId="5CBC2533">
            <wp:extent cx="5852795" cy="37922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2795" cy="3792220"/>
                    </a:xfrm>
                    <a:prstGeom prst="rect">
                      <a:avLst/>
                    </a:prstGeom>
                    <a:noFill/>
                  </pic:spPr>
                </pic:pic>
              </a:graphicData>
            </a:graphic>
          </wp:inline>
        </w:drawing>
      </w:r>
    </w:p>
    <w:p w14:paraId="7281DAF5" w14:textId="5F7BCB38" w:rsidR="00E80EBF" w:rsidRPr="002D6FF7" w:rsidRDefault="00E80EBF" w:rsidP="00E80EBF">
      <w:pPr>
        <w:pStyle w:val="Heading1"/>
        <w:rPr>
          <w:rFonts w:cstheme="minorHAnsi"/>
        </w:rPr>
      </w:pPr>
      <w:bookmarkStart w:id="5" w:name="_Toc183081733"/>
      <w:r w:rsidRPr="002D6FF7">
        <w:rPr>
          <w:rFonts w:cstheme="minorHAnsi"/>
        </w:rPr>
        <w:t>Supplementary Figure 1. Participant flowchart</w:t>
      </w:r>
      <w:bookmarkEnd w:id="5"/>
    </w:p>
    <w:p w14:paraId="0EBC2B76" w14:textId="77777777" w:rsidR="00E80EBF" w:rsidRPr="002D6FF7" w:rsidRDefault="00E80EBF" w:rsidP="00964223">
      <w:pPr>
        <w:pStyle w:val="Heading1"/>
        <w:rPr>
          <w:rFonts w:cstheme="minorHAnsi"/>
        </w:rPr>
      </w:pPr>
      <w:r w:rsidRPr="002D6FF7">
        <w:rPr>
          <w:rFonts w:cstheme="minorHAnsi"/>
        </w:rPr>
        <w:br w:type="page"/>
      </w:r>
    </w:p>
    <w:p w14:paraId="77C5A117" w14:textId="5960F2D1" w:rsidR="00FA490D" w:rsidRPr="002D6FF7" w:rsidRDefault="00380C64" w:rsidP="008703B5">
      <w:pPr>
        <w:pStyle w:val="Heading1"/>
        <w:rPr>
          <w:rFonts w:cstheme="minorHAnsi"/>
          <w:sz w:val="22"/>
        </w:rPr>
      </w:pPr>
      <w:bookmarkStart w:id="6" w:name="_Toc183081734"/>
      <w:r w:rsidRPr="002D6FF7">
        <w:rPr>
          <w:rFonts w:cstheme="minorHAnsi"/>
        </w:rPr>
        <w:lastRenderedPageBreak/>
        <w:t>References</w:t>
      </w:r>
      <w:bookmarkEnd w:id="6"/>
    </w:p>
    <w:p w14:paraId="1DD4B1AC" w14:textId="77777777" w:rsidR="00FA490D" w:rsidRPr="006A68E9" w:rsidRDefault="00FA490D" w:rsidP="001E1C90">
      <w:pPr>
        <w:pStyle w:val="EndNoteBibliography"/>
        <w:ind w:left="720" w:hanging="720"/>
        <w:jc w:val="both"/>
        <w:rPr>
          <w:rFonts w:asciiTheme="minorHAnsi" w:hAnsiTheme="minorHAnsi" w:cstheme="minorHAnsi"/>
          <w:szCs w:val="24"/>
        </w:rPr>
      </w:pPr>
      <w:r w:rsidRPr="006A68E9">
        <w:rPr>
          <w:rFonts w:asciiTheme="minorHAnsi" w:eastAsia="Times New Roman" w:hAnsiTheme="minorHAnsi" w:cstheme="minorHAnsi"/>
          <w:szCs w:val="24"/>
          <w:lang w:eastAsia="en-GB"/>
        </w:rPr>
        <w:fldChar w:fldCharType="begin"/>
      </w:r>
      <w:r w:rsidRPr="006A68E9">
        <w:rPr>
          <w:rFonts w:asciiTheme="minorHAnsi" w:eastAsia="Times New Roman" w:hAnsiTheme="minorHAnsi" w:cstheme="minorHAnsi"/>
          <w:szCs w:val="24"/>
          <w:lang w:eastAsia="en-GB"/>
        </w:rPr>
        <w:instrText xml:space="preserve"> ADDIN EN.REFLIST </w:instrText>
      </w:r>
      <w:r w:rsidRPr="006A68E9">
        <w:rPr>
          <w:rFonts w:asciiTheme="minorHAnsi" w:eastAsia="Times New Roman" w:hAnsiTheme="minorHAnsi" w:cstheme="minorHAnsi"/>
          <w:szCs w:val="24"/>
          <w:lang w:eastAsia="en-GB"/>
        </w:rPr>
        <w:fldChar w:fldCharType="separate"/>
      </w:r>
      <w:r w:rsidRPr="006A68E9">
        <w:rPr>
          <w:rFonts w:asciiTheme="minorHAnsi" w:hAnsiTheme="minorHAnsi" w:cstheme="minorHAnsi"/>
          <w:szCs w:val="24"/>
        </w:rPr>
        <w:t>1.</w:t>
      </w:r>
      <w:r w:rsidRPr="006A68E9">
        <w:rPr>
          <w:rFonts w:asciiTheme="minorHAnsi" w:hAnsiTheme="minorHAnsi" w:cstheme="minorHAnsi"/>
          <w:szCs w:val="24"/>
        </w:rPr>
        <w:tab/>
        <w:t xml:space="preserve">Jones, A.R., K.D. Mann, S.A. Kuznesof, D.P. Richardson, and C.J. Seal, </w:t>
      </w:r>
      <w:r w:rsidRPr="006A68E9">
        <w:rPr>
          <w:rFonts w:asciiTheme="minorHAnsi" w:hAnsiTheme="minorHAnsi" w:cstheme="minorHAnsi"/>
          <w:i/>
          <w:szCs w:val="24"/>
        </w:rPr>
        <w:t>The whole grain content of foods consumed in the UK.</w:t>
      </w:r>
      <w:r w:rsidRPr="006A68E9">
        <w:rPr>
          <w:rFonts w:asciiTheme="minorHAnsi" w:hAnsiTheme="minorHAnsi" w:cstheme="minorHAnsi"/>
          <w:szCs w:val="24"/>
        </w:rPr>
        <w:t xml:space="preserve"> Food Chem, 2017. </w:t>
      </w:r>
      <w:r w:rsidRPr="006A68E9">
        <w:rPr>
          <w:rFonts w:asciiTheme="minorHAnsi" w:hAnsiTheme="minorHAnsi" w:cstheme="minorHAnsi"/>
          <w:b/>
          <w:szCs w:val="24"/>
        </w:rPr>
        <w:t>214</w:t>
      </w:r>
      <w:r w:rsidRPr="006A68E9">
        <w:rPr>
          <w:rFonts w:asciiTheme="minorHAnsi" w:hAnsiTheme="minorHAnsi" w:cstheme="minorHAnsi"/>
          <w:szCs w:val="24"/>
        </w:rPr>
        <w:t>: p. 453-459.</w:t>
      </w:r>
    </w:p>
    <w:p w14:paraId="6E39A518" w14:textId="4526553F" w:rsidR="00723DD2" w:rsidRPr="002D6FF7" w:rsidRDefault="00FA490D" w:rsidP="001E1C90">
      <w:pPr>
        <w:ind w:right="-188"/>
        <w:jc w:val="both"/>
        <w:rPr>
          <w:rFonts w:eastAsia="Times New Roman" w:cstheme="minorHAnsi"/>
          <w:sz w:val="22"/>
          <w:lang w:eastAsia="en-GB"/>
        </w:rPr>
      </w:pPr>
      <w:r w:rsidRPr="006A68E9">
        <w:rPr>
          <w:rFonts w:eastAsia="Times New Roman" w:cstheme="minorHAnsi"/>
          <w:szCs w:val="24"/>
          <w:lang w:eastAsia="en-GB"/>
        </w:rPr>
        <w:fldChar w:fldCharType="end"/>
      </w:r>
      <w:r w:rsidR="00965AE9" w:rsidRPr="002D6FF7">
        <w:rPr>
          <w:rFonts w:eastAsia="Times New Roman" w:cstheme="minorHAnsi"/>
          <w:sz w:val="22"/>
          <w:lang w:eastAsia="en-GB"/>
        </w:rPr>
        <w:fldChar w:fldCharType="begin"/>
      </w:r>
      <w:r w:rsidR="00965AE9" w:rsidRPr="002D6FF7">
        <w:rPr>
          <w:rFonts w:eastAsia="Times New Roman" w:cstheme="minorHAnsi"/>
          <w:sz w:val="22"/>
          <w:lang w:eastAsia="en-GB"/>
        </w:rPr>
        <w:instrText xml:space="preserve"> ADDIN </w:instrText>
      </w:r>
      <w:r w:rsidR="00965AE9" w:rsidRPr="002D6FF7">
        <w:rPr>
          <w:rFonts w:eastAsia="Times New Roman" w:cstheme="minorHAnsi"/>
          <w:sz w:val="22"/>
          <w:lang w:eastAsia="en-GB"/>
        </w:rPr>
        <w:fldChar w:fldCharType="end"/>
      </w:r>
    </w:p>
    <w:sectPr w:rsidR="00723DD2" w:rsidRPr="002D6F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59311" w14:textId="77777777" w:rsidR="006A68E9" w:rsidRDefault="006A68E9" w:rsidP="006A68E9">
      <w:pPr>
        <w:spacing w:after="0" w:line="240" w:lineRule="auto"/>
      </w:pPr>
      <w:r>
        <w:separator/>
      </w:r>
    </w:p>
  </w:endnote>
  <w:endnote w:type="continuationSeparator" w:id="0">
    <w:p w14:paraId="0CB2F0BF" w14:textId="77777777" w:rsidR="006A68E9" w:rsidRDefault="006A68E9" w:rsidP="006A6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20E31" w14:textId="77777777" w:rsidR="006A68E9" w:rsidRDefault="006A68E9" w:rsidP="006A68E9">
      <w:pPr>
        <w:spacing w:after="0" w:line="240" w:lineRule="auto"/>
      </w:pPr>
      <w:r>
        <w:separator/>
      </w:r>
    </w:p>
  </w:footnote>
  <w:footnote w:type="continuationSeparator" w:id="0">
    <w:p w14:paraId="3F30DFD0" w14:textId="77777777" w:rsidR="006A68E9" w:rsidRDefault="006A68E9" w:rsidP="006A68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59D3"/>
    <w:multiLevelType w:val="hybridMultilevel"/>
    <w:tmpl w:val="6A4C5916"/>
    <w:lvl w:ilvl="0" w:tplc="B6D80E8C">
      <w:start w:val="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pppd0vp9ptwce0wr9p2vz4zvdtpfzsstee&quot;&gt;dietcrc_mws-Saved&lt;record-ids&gt;&lt;item&gt;69&lt;/item&gt;&lt;/record-ids&gt;&lt;/item&gt;&lt;/Libraries&gt;"/>
  </w:docVars>
  <w:rsids>
    <w:rsidRoot w:val="00D0511F"/>
    <w:rsid w:val="0000600B"/>
    <w:rsid w:val="00020C1A"/>
    <w:rsid w:val="00033059"/>
    <w:rsid w:val="000523D7"/>
    <w:rsid w:val="00065138"/>
    <w:rsid w:val="00080A99"/>
    <w:rsid w:val="000959F0"/>
    <w:rsid w:val="000979AA"/>
    <w:rsid w:val="000A7B0B"/>
    <w:rsid w:val="000B07CD"/>
    <w:rsid w:val="000C69BD"/>
    <w:rsid w:val="000D2728"/>
    <w:rsid w:val="000E1F75"/>
    <w:rsid w:val="000E67D9"/>
    <w:rsid w:val="000F2025"/>
    <w:rsid w:val="00112AA6"/>
    <w:rsid w:val="0011745E"/>
    <w:rsid w:val="00125A4A"/>
    <w:rsid w:val="00133E61"/>
    <w:rsid w:val="001365EA"/>
    <w:rsid w:val="0014225C"/>
    <w:rsid w:val="0014663C"/>
    <w:rsid w:val="00146698"/>
    <w:rsid w:val="00153288"/>
    <w:rsid w:val="001549CE"/>
    <w:rsid w:val="00160134"/>
    <w:rsid w:val="00172A60"/>
    <w:rsid w:val="0017741E"/>
    <w:rsid w:val="001A3C32"/>
    <w:rsid w:val="001B2537"/>
    <w:rsid w:val="001D4B85"/>
    <w:rsid w:val="001E0F14"/>
    <w:rsid w:val="001E1C90"/>
    <w:rsid w:val="001E2859"/>
    <w:rsid w:val="00201EA3"/>
    <w:rsid w:val="002129A1"/>
    <w:rsid w:val="00231A99"/>
    <w:rsid w:val="002332A6"/>
    <w:rsid w:val="00242B74"/>
    <w:rsid w:val="00245955"/>
    <w:rsid w:val="00265A1F"/>
    <w:rsid w:val="00270BAB"/>
    <w:rsid w:val="00285A3D"/>
    <w:rsid w:val="00292AD6"/>
    <w:rsid w:val="002B6BCA"/>
    <w:rsid w:val="002C373F"/>
    <w:rsid w:val="002C5049"/>
    <w:rsid w:val="002D5BFF"/>
    <w:rsid w:val="002D6FF7"/>
    <w:rsid w:val="002E2EB6"/>
    <w:rsid w:val="002E5752"/>
    <w:rsid w:val="002E72B4"/>
    <w:rsid w:val="003234B6"/>
    <w:rsid w:val="00324596"/>
    <w:rsid w:val="00332003"/>
    <w:rsid w:val="00347177"/>
    <w:rsid w:val="0035004A"/>
    <w:rsid w:val="003566BB"/>
    <w:rsid w:val="00380C64"/>
    <w:rsid w:val="003877F2"/>
    <w:rsid w:val="003C3DA5"/>
    <w:rsid w:val="003C7FD3"/>
    <w:rsid w:val="003D0A78"/>
    <w:rsid w:val="003D417D"/>
    <w:rsid w:val="003D656A"/>
    <w:rsid w:val="003E673C"/>
    <w:rsid w:val="003F23CB"/>
    <w:rsid w:val="0040121F"/>
    <w:rsid w:val="00401F30"/>
    <w:rsid w:val="00417727"/>
    <w:rsid w:val="00424F90"/>
    <w:rsid w:val="004275B4"/>
    <w:rsid w:val="004330E3"/>
    <w:rsid w:val="0043316B"/>
    <w:rsid w:val="004478C2"/>
    <w:rsid w:val="00456005"/>
    <w:rsid w:val="00464149"/>
    <w:rsid w:val="00464528"/>
    <w:rsid w:val="00473053"/>
    <w:rsid w:val="004749E0"/>
    <w:rsid w:val="00486A77"/>
    <w:rsid w:val="004910C3"/>
    <w:rsid w:val="00496AA1"/>
    <w:rsid w:val="004A028C"/>
    <w:rsid w:val="004B2C83"/>
    <w:rsid w:val="004C5E8F"/>
    <w:rsid w:val="004C7E22"/>
    <w:rsid w:val="004E25B8"/>
    <w:rsid w:val="004F60D9"/>
    <w:rsid w:val="00500C58"/>
    <w:rsid w:val="0050195A"/>
    <w:rsid w:val="00506AF2"/>
    <w:rsid w:val="00516453"/>
    <w:rsid w:val="005346E4"/>
    <w:rsid w:val="00534D84"/>
    <w:rsid w:val="00536BD5"/>
    <w:rsid w:val="00543A10"/>
    <w:rsid w:val="00551138"/>
    <w:rsid w:val="0057776A"/>
    <w:rsid w:val="005A331D"/>
    <w:rsid w:val="005B22DE"/>
    <w:rsid w:val="005C0C1B"/>
    <w:rsid w:val="005C29AC"/>
    <w:rsid w:val="005D00D6"/>
    <w:rsid w:val="005D5951"/>
    <w:rsid w:val="00615C39"/>
    <w:rsid w:val="0062235A"/>
    <w:rsid w:val="00627F6F"/>
    <w:rsid w:val="00630554"/>
    <w:rsid w:val="006517E1"/>
    <w:rsid w:val="006A215D"/>
    <w:rsid w:val="006A68E9"/>
    <w:rsid w:val="006D4E5E"/>
    <w:rsid w:val="006E3536"/>
    <w:rsid w:val="006E61A8"/>
    <w:rsid w:val="006F127E"/>
    <w:rsid w:val="006F4159"/>
    <w:rsid w:val="006F5450"/>
    <w:rsid w:val="00702BA4"/>
    <w:rsid w:val="0070393C"/>
    <w:rsid w:val="0070504B"/>
    <w:rsid w:val="007108B8"/>
    <w:rsid w:val="00713701"/>
    <w:rsid w:val="00723DD2"/>
    <w:rsid w:val="007262CD"/>
    <w:rsid w:val="00726F3E"/>
    <w:rsid w:val="00751CAD"/>
    <w:rsid w:val="0076667F"/>
    <w:rsid w:val="007827D4"/>
    <w:rsid w:val="0078286A"/>
    <w:rsid w:val="0079762A"/>
    <w:rsid w:val="007A0C76"/>
    <w:rsid w:val="007B0D97"/>
    <w:rsid w:val="007B2CA2"/>
    <w:rsid w:val="007C33BD"/>
    <w:rsid w:val="007D37A9"/>
    <w:rsid w:val="007D539F"/>
    <w:rsid w:val="007F0A82"/>
    <w:rsid w:val="008011BD"/>
    <w:rsid w:val="008145B9"/>
    <w:rsid w:val="00834894"/>
    <w:rsid w:val="0084046B"/>
    <w:rsid w:val="00844CDC"/>
    <w:rsid w:val="008655A1"/>
    <w:rsid w:val="008703B5"/>
    <w:rsid w:val="00893388"/>
    <w:rsid w:val="008A1E17"/>
    <w:rsid w:val="008C0D05"/>
    <w:rsid w:val="008C2A86"/>
    <w:rsid w:val="008C4D4F"/>
    <w:rsid w:val="008C705C"/>
    <w:rsid w:val="008D366A"/>
    <w:rsid w:val="008D6009"/>
    <w:rsid w:val="0090310A"/>
    <w:rsid w:val="00903545"/>
    <w:rsid w:val="0090539F"/>
    <w:rsid w:val="0090601A"/>
    <w:rsid w:val="00910907"/>
    <w:rsid w:val="009122F8"/>
    <w:rsid w:val="00923DB9"/>
    <w:rsid w:val="009315DF"/>
    <w:rsid w:val="00936AFD"/>
    <w:rsid w:val="00936CAF"/>
    <w:rsid w:val="00937678"/>
    <w:rsid w:val="00944EF9"/>
    <w:rsid w:val="00950E3D"/>
    <w:rsid w:val="00952865"/>
    <w:rsid w:val="009538F7"/>
    <w:rsid w:val="00955B46"/>
    <w:rsid w:val="00964223"/>
    <w:rsid w:val="00965A4D"/>
    <w:rsid w:val="00965AE9"/>
    <w:rsid w:val="0096618B"/>
    <w:rsid w:val="009907E7"/>
    <w:rsid w:val="00994659"/>
    <w:rsid w:val="009958B9"/>
    <w:rsid w:val="009A32C6"/>
    <w:rsid w:val="009C245A"/>
    <w:rsid w:val="009C6C17"/>
    <w:rsid w:val="009E0528"/>
    <w:rsid w:val="009E107A"/>
    <w:rsid w:val="009E3A87"/>
    <w:rsid w:val="009E5D58"/>
    <w:rsid w:val="009F48CA"/>
    <w:rsid w:val="009F7CE1"/>
    <w:rsid w:val="00A157C3"/>
    <w:rsid w:val="00A169F3"/>
    <w:rsid w:val="00A31532"/>
    <w:rsid w:val="00A538E7"/>
    <w:rsid w:val="00A63250"/>
    <w:rsid w:val="00A6435A"/>
    <w:rsid w:val="00A75588"/>
    <w:rsid w:val="00A8340D"/>
    <w:rsid w:val="00A90CB3"/>
    <w:rsid w:val="00AA30DA"/>
    <w:rsid w:val="00AB7C8F"/>
    <w:rsid w:val="00AC16AA"/>
    <w:rsid w:val="00AC1DC1"/>
    <w:rsid w:val="00AD3865"/>
    <w:rsid w:val="00AF37D4"/>
    <w:rsid w:val="00B01101"/>
    <w:rsid w:val="00B23942"/>
    <w:rsid w:val="00B278A3"/>
    <w:rsid w:val="00B347DD"/>
    <w:rsid w:val="00B376F3"/>
    <w:rsid w:val="00B41894"/>
    <w:rsid w:val="00B42952"/>
    <w:rsid w:val="00B62485"/>
    <w:rsid w:val="00B67D1E"/>
    <w:rsid w:val="00B75BCB"/>
    <w:rsid w:val="00B87F2B"/>
    <w:rsid w:val="00B9175F"/>
    <w:rsid w:val="00BA2068"/>
    <w:rsid w:val="00BA3706"/>
    <w:rsid w:val="00BA5FC4"/>
    <w:rsid w:val="00BB0DA8"/>
    <w:rsid w:val="00BC2DC9"/>
    <w:rsid w:val="00BD46A5"/>
    <w:rsid w:val="00BD58B9"/>
    <w:rsid w:val="00BE46A1"/>
    <w:rsid w:val="00BF4E5D"/>
    <w:rsid w:val="00BF6A07"/>
    <w:rsid w:val="00C1207E"/>
    <w:rsid w:val="00C40E00"/>
    <w:rsid w:val="00C72B9F"/>
    <w:rsid w:val="00C92127"/>
    <w:rsid w:val="00C940E2"/>
    <w:rsid w:val="00C96B63"/>
    <w:rsid w:val="00CB6251"/>
    <w:rsid w:val="00CF3007"/>
    <w:rsid w:val="00D0511F"/>
    <w:rsid w:val="00D052B0"/>
    <w:rsid w:val="00D1246D"/>
    <w:rsid w:val="00D17641"/>
    <w:rsid w:val="00D22CB3"/>
    <w:rsid w:val="00D25D20"/>
    <w:rsid w:val="00D42511"/>
    <w:rsid w:val="00D64B01"/>
    <w:rsid w:val="00D66DE6"/>
    <w:rsid w:val="00D67DD8"/>
    <w:rsid w:val="00D72237"/>
    <w:rsid w:val="00D7784D"/>
    <w:rsid w:val="00D839A3"/>
    <w:rsid w:val="00D85644"/>
    <w:rsid w:val="00D874A5"/>
    <w:rsid w:val="00D87BBC"/>
    <w:rsid w:val="00DA3128"/>
    <w:rsid w:val="00DA381F"/>
    <w:rsid w:val="00DA581B"/>
    <w:rsid w:val="00DD4D8E"/>
    <w:rsid w:val="00DD4EA6"/>
    <w:rsid w:val="00DE27D5"/>
    <w:rsid w:val="00E0027E"/>
    <w:rsid w:val="00E0452F"/>
    <w:rsid w:val="00E04DC7"/>
    <w:rsid w:val="00E056DF"/>
    <w:rsid w:val="00E17E10"/>
    <w:rsid w:val="00E20319"/>
    <w:rsid w:val="00E26E8C"/>
    <w:rsid w:val="00E32EA2"/>
    <w:rsid w:val="00E33909"/>
    <w:rsid w:val="00E339D2"/>
    <w:rsid w:val="00E36A26"/>
    <w:rsid w:val="00E37D75"/>
    <w:rsid w:val="00E63EE4"/>
    <w:rsid w:val="00E67C8A"/>
    <w:rsid w:val="00E712BC"/>
    <w:rsid w:val="00E71FC5"/>
    <w:rsid w:val="00E80EBF"/>
    <w:rsid w:val="00EA56AB"/>
    <w:rsid w:val="00ED4ABF"/>
    <w:rsid w:val="00EE3989"/>
    <w:rsid w:val="00EE3BDF"/>
    <w:rsid w:val="00EE5365"/>
    <w:rsid w:val="00EF3742"/>
    <w:rsid w:val="00EF5FB0"/>
    <w:rsid w:val="00F0466A"/>
    <w:rsid w:val="00F44B9A"/>
    <w:rsid w:val="00F476FC"/>
    <w:rsid w:val="00F740EF"/>
    <w:rsid w:val="00F7540A"/>
    <w:rsid w:val="00F906F2"/>
    <w:rsid w:val="00F92417"/>
    <w:rsid w:val="00FA490D"/>
    <w:rsid w:val="00FE0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1A031"/>
  <w15:chartTrackingRefBased/>
  <w15:docId w15:val="{1ED36B78-CB77-48CF-9F4F-4AF61D8F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0C3"/>
    <w:rPr>
      <w:sz w:val="24"/>
    </w:rPr>
  </w:style>
  <w:style w:type="paragraph" w:styleId="Heading1">
    <w:name w:val="heading 1"/>
    <w:basedOn w:val="Normal"/>
    <w:next w:val="Normal"/>
    <w:link w:val="Heading1Char"/>
    <w:uiPriority w:val="9"/>
    <w:qFormat/>
    <w:rsid w:val="00D25D20"/>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80A99"/>
    <w:pPr>
      <w:outlineLvl w:val="1"/>
    </w:pPr>
    <w:rPr>
      <w:u w:val="single"/>
    </w:rPr>
  </w:style>
  <w:style w:type="paragraph" w:styleId="Heading3">
    <w:name w:val="heading 3"/>
    <w:basedOn w:val="Normal"/>
    <w:next w:val="Normal"/>
    <w:link w:val="Heading3Char"/>
    <w:uiPriority w:val="9"/>
    <w:unhideWhenUsed/>
    <w:qFormat/>
    <w:rsid w:val="006A68E9"/>
    <w:pPr>
      <w:spacing w:after="0" w:line="240" w:lineRule="auto"/>
      <w:ind w:left="-110"/>
      <w:outlineLvl w:val="2"/>
    </w:pPr>
    <w:rPr>
      <w:rFonts w:cstheme="minorHAnsi"/>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D20"/>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7108B8"/>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7108B8"/>
    <w:pPr>
      <w:spacing w:after="100"/>
    </w:pPr>
  </w:style>
  <w:style w:type="character" w:styleId="Hyperlink">
    <w:name w:val="Hyperlink"/>
    <w:basedOn w:val="DefaultParagraphFont"/>
    <w:uiPriority w:val="99"/>
    <w:unhideWhenUsed/>
    <w:rsid w:val="007108B8"/>
    <w:rPr>
      <w:color w:val="0563C1" w:themeColor="hyperlink"/>
      <w:u w:val="single"/>
    </w:rPr>
  </w:style>
  <w:style w:type="character" w:styleId="CommentReference">
    <w:name w:val="annotation reference"/>
    <w:basedOn w:val="DefaultParagraphFont"/>
    <w:uiPriority w:val="99"/>
    <w:semiHidden/>
    <w:unhideWhenUsed/>
    <w:rsid w:val="007108B8"/>
    <w:rPr>
      <w:sz w:val="16"/>
      <w:szCs w:val="16"/>
    </w:rPr>
  </w:style>
  <w:style w:type="paragraph" w:styleId="CommentText">
    <w:name w:val="annotation text"/>
    <w:basedOn w:val="Normal"/>
    <w:link w:val="CommentTextChar"/>
    <w:uiPriority w:val="99"/>
    <w:unhideWhenUsed/>
    <w:rsid w:val="007108B8"/>
    <w:pPr>
      <w:spacing w:line="240" w:lineRule="auto"/>
    </w:pPr>
    <w:rPr>
      <w:sz w:val="20"/>
      <w:szCs w:val="20"/>
    </w:rPr>
  </w:style>
  <w:style w:type="character" w:customStyle="1" w:styleId="CommentTextChar">
    <w:name w:val="Comment Text Char"/>
    <w:basedOn w:val="DefaultParagraphFont"/>
    <w:link w:val="CommentText"/>
    <w:uiPriority w:val="99"/>
    <w:rsid w:val="007108B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108B8"/>
    <w:rPr>
      <w:b/>
      <w:bCs/>
    </w:rPr>
  </w:style>
  <w:style w:type="character" w:customStyle="1" w:styleId="CommentSubjectChar">
    <w:name w:val="Comment Subject Char"/>
    <w:basedOn w:val="CommentTextChar"/>
    <w:link w:val="CommentSubject"/>
    <w:uiPriority w:val="99"/>
    <w:semiHidden/>
    <w:rsid w:val="007108B8"/>
    <w:rPr>
      <w:rFonts w:ascii="Times New Roman" w:hAnsi="Times New Roman"/>
      <w:b/>
      <w:bCs/>
      <w:sz w:val="20"/>
      <w:szCs w:val="20"/>
    </w:rPr>
  </w:style>
  <w:style w:type="paragraph" w:styleId="BalloonText">
    <w:name w:val="Balloon Text"/>
    <w:basedOn w:val="Normal"/>
    <w:link w:val="BalloonTextChar"/>
    <w:uiPriority w:val="99"/>
    <w:semiHidden/>
    <w:unhideWhenUsed/>
    <w:rsid w:val="00710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8B8"/>
    <w:rPr>
      <w:rFonts w:ascii="Segoe UI" w:hAnsi="Segoe UI" w:cs="Segoe UI"/>
      <w:sz w:val="18"/>
      <w:szCs w:val="18"/>
    </w:rPr>
  </w:style>
  <w:style w:type="table" w:styleId="TableGrid">
    <w:name w:val="Table Grid"/>
    <w:basedOn w:val="TableNormal"/>
    <w:uiPriority w:val="39"/>
    <w:rsid w:val="00723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80A99"/>
    <w:rPr>
      <w:sz w:val="24"/>
      <w:u w:val="single"/>
    </w:rPr>
  </w:style>
  <w:style w:type="paragraph" w:customStyle="1" w:styleId="EndNoteBibliographyTitle">
    <w:name w:val="EndNote Bibliography Title"/>
    <w:basedOn w:val="Normal"/>
    <w:link w:val="EndNoteBibliographyTitleChar"/>
    <w:rsid w:val="00FA490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A490D"/>
    <w:rPr>
      <w:rFonts w:ascii="Calibri" w:hAnsi="Calibri" w:cs="Calibri"/>
      <w:noProof/>
      <w:sz w:val="24"/>
      <w:lang w:val="en-US"/>
    </w:rPr>
  </w:style>
  <w:style w:type="paragraph" w:customStyle="1" w:styleId="EndNoteBibliography">
    <w:name w:val="EndNote Bibliography"/>
    <w:basedOn w:val="Normal"/>
    <w:link w:val="EndNoteBibliographyChar"/>
    <w:rsid w:val="00FA490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A490D"/>
    <w:rPr>
      <w:rFonts w:ascii="Calibri" w:hAnsi="Calibri" w:cs="Calibri"/>
      <w:noProof/>
      <w:sz w:val="24"/>
      <w:lang w:val="en-US"/>
    </w:rPr>
  </w:style>
  <w:style w:type="paragraph" w:styleId="Revision">
    <w:name w:val="Revision"/>
    <w:hidden/>
    <w:uiPriority w:val="99"/>
    <w:semiHidden/>
    <w:rsid w:val="008A1E17"/>
    <w:pPr>
      <w:spacing w:after="0" w:line="240" w:lineRule="auto"/>
    </w:pPr>
    <w:rPr>
      <w:sz w:val="24"/>
    </w:rPr>
  </w:style>
  <w:style w:type="paragraph" w:styleId="TOC2">
    <w:name w:val="toc 2"/>
    <w:basedOn w:val="Normal"/>
    <w:next w:val="Normal"/>
    <w:autoRedefine/>
    <w:uiPriority w:val="39"/>
    <w:unhideWhenUsed/>
    <w:rsid w:val="00231A99"/>
    <w:pPr>
      <w:spacing w:after="100"/>
      <w:ind w:left="240"/>
    </w:pPr>
  </w:style>
  <w:style w:type="character" w:customStyle="1" w:styleId="Heading3Char">
    <w:name w:val="Heading 3 Char"/>
    <w:basedOn w:val="DefaultParagraphFont"/>
    <w:link w:val="Heading3"/>
    <w:uiPriority w:val="9"/>
    <w:rsid w:val="006A68E9"/>
    <w:rPr>
      <w:rFonts w:cstheme="minorHAnsi"/>
      <w:b/>
      <w:bCs/>
      <w:sz w:val="24"/>
      <w:szCs w:val="24"/>
    </w:rPr>
  </w:style>
  <w:style w:type="paragraph" w:styleId="TOC3">
    <w:name w:val="toc 3"/>
    <w:basedOn w:val="Normal"/>
    <w:next w:val="Normal"/>
    <w:autoRedefine/>
    <w:uiPriority w:val="39"/>
    <w:unhideWhenUsed/>
    <w:rsid w:val="006A68E9"/>
    <w:pPr>
      <w:spacing w:after="100"/>
      <w:ind w:left="480"/>
    </w:pPr>
  </w:style>
  <w:style w:type="paragraph" w:styleId="Header">
    <w:name w:val="header"/>
    <w:basedOn w:val="Normal"/>
    <w:link w:val="HeaderChar"/>
    <w:uiPriority w:val="99"/>
    <w:unhideWhenUsed/>
    <w:rsid w:val="006A6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8E9"/>
    <w:rPr>
      <w:sz w:val="24"/>
    </w:rPr>
  </w:style>
  <w:style w:type="paragraph" w:styleId="Footer">
    <w:name w:val="footer"/>
    <w:basedOn w:val="Normal"/>
    <w:link w:val="FooterChar"/>
    <w:uiPriority w:val="99"/>
    <w:unhideWhenUsed/>
    <w:rsid w:val="006A6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8E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3998">
      <w:bodyDiv w:val="1"/>
      <w:marLeft w:val="0"/>
      <w:marRight w:val="0"/>
      <w:marTop w:val="0"/>
      <w:marBottom w:val="0"/>
      <w:divBdr>
        <w:top w:val="none" w:sz="0" w:space="0" w:color="auto"/>
        <w:left w:val="none" w:sz="0" w:space="0" w:color="auto"/>
        <w:bottom w:val="none" w:sz="0" w:space="0" w:color="auto"/>
        <w:right w:val="none" w:sz="0" w:space="0" w:color="auto"/>
      </w:divBdr>
    </w:div>
    <w:div w:id="267126807">
      <w:bodyDiv w:val="1"/>
      <w:marLeft w:val="0"/>
      <w:marRight w:val="0"/>
      <w:marTop w:val="0"/>
      <w:marBottom w:val="0"/>
      <w:divBdr>
        <w:top w:val="none" w:sz="0" w:space="0" w:color="auto"/>
        <w:left w:val="none" w:sz="0" w:space="0" w:color="auto"/>
        <w:bottom w:val="none" w:sz="0" w:space="0" w:color="auto"/>
        <w:right w:val="none" w:sz="0" w:space="0" w:color="auto"/>
      </w:divBdr>
    </w:div>
    <w:div w:id="425538732">
      <w:bodyDiv w:val="1"/>
      <w:marLeft w:val="0"/>
      <w:marRight w:val="0"/>
      <w:marTop w:val="0"/>
      <w:marBottom w:val="0"/>
      <w:divBdr>
        <w:top w:val="none" w:sz="0" w:space="0" w:color="auto"/>
        <w:left w:val="none" w:sz="0" w:space="0" w:color="auto"/>
        <w:bottom w:val="none" w:sz="0" w:space="0" w:color="auto"/>
        <w:right w:val="none" w:sz="0" w:space="0" w:color="auto"/>
      </w:divBdr>
    </w:div>
    <w:div w:id="547644993">
      <w:bodyDiv w:val="1"/>
      <w:marLeft w:val="0"/>
      <w:marRight w:val="0"/>
      <w:marTop w:val="0"/>
      <w:marBottom w:val="0"/>
      <w:divBdr>
        <w:top w:val="none" w:sz="0" w:space="0" w:color="auto"/>
        <w:left w:val="none" w:sz="0" w:space="0" w:color="auto"/>
        <w:bottom w:val="none" w:sz="0" w:space="0" w:color="auto"/>
        <w:right w:val="none" w:sz="0" w:space="0" w:color="auto"/>
      </w:divBdr>
    </w:div>
    <w:div w:id="622813122">
      <w:bodyDiv w:val="1"/>
      <w:marLeft w:val="0"/>
      <w:marRight w:val="0"/>
      <w:marTop w:val="0"/>
      <w:marBottom w:val="0"/>
      <w:divBdr>
        <w:top w:val="none" w:sz="0" w:space="0" w:color="auto"/>
        <w:left w:val="none" w:sz="0" w:space="0" w:color="auto"/>
        <w:bottom w:val="none" w:sz="0" w:space="0" w:color="auto"/>
        <w:right w:val="none" w:sz="0" w:space="0" w:color="auto"/>
      </w:divBdr>
    </w:div>
    <w:div w:id="645355989">
      <w:bodyDiv w:val="1"/>
      <w:marLeft w:val="0"/>
      <w:marRight w:val="0"/>
      <w:marTop w:val="0"/>
      <w:marBottom w:val="0"/>
      <w:divBdr>
        <w:top w:val="none" w:sz="0" w:space="0" w:color="auto"/>
        <w:left w:val="none" w:sz="0" w:space="0" w:color="auto"/>
        <w:bottom w:val="none" w:sz="0" w:space="0" w:color="auto"/>
        <w:right w:val="none" w:sz="0" w:space="0" w:color="auto"/>
      </w:divBdr>
    </w:div>
    <w:div w:id="823007084">
      <w:bodyDiv w:val="1"/>
      <w:marLeft w:val="0"/>
      <w:marRight w:val="0"/>
      <w:marTop w:val="0"/>
      <w:marBottom w:val="0"/>
      <w:divBdr>
        <w:top w:val="none" w:sz="0" w:space="0" w:color="auto"/>
        <w:left w:val="none" w:sz="0" w:space="0" w:color="auto"/>
        <w:bottom w:val="none" w:sz="0" w:space="0" w:color="auto"/>
        <w:right w:val="none" w:sz="0" w:space="0" w:color="auto"/>
      </w:divBdr>
    </w:div>
    <w:div w:id="1170412579">
      <w:bodyDiv w:val="1"/>
      <w:marLeft w:val="0"/>
      <w:marRight w:val="0"/>
      <w:marTop w:val="0"/>
      <w:marBottom w:val="0"/>
      <w:divBdr>
        <w:top w:val="none" w:sz="0" w:space="0" w:color="auto"/>
        <w:left w:val="none" w:sz="0" w:space="0" w:color="auto"/>
        <w:bottom w:val="none" w:sz="0" w:space="0" w:color="auto"/>
        <w:right w:val="none" w:sz="0" w:space="0" w:color="auto"/>
      </w:divBdr>
    </w:div>
    <w:div w:id="1191068245">
      <w:bodyDiv w:val="1"/>
      <w:marLeft w:val="0"/>
      <w:marRight w:val="0"/>
      <w:marTop w:val="0"/>
      <w:marBottom w:val="0"/>
      <w:divBdr>
        <w:top w:val="none" w:sz="0" w:space="0" w:color="auto"/>
        <w:left w:val="none" w:sz="0" w:space="0" w:color="auto"/>
        <w:bottom w:val="none" w:sz="0" w:space="0" w:color="auto"/>
        <w:right w:val="none" w:sz="0" w:space="0" w:color="auto"/>
      </w:divBdr>
    </w:div>
    <w:div w:id="1513378646">
      <w:bodyDiv w:val="1"/>
      <w:marLeft w:val="0"/>
      <w:marRight w:val="0"/>
      <w:marTop w:val="0"/>
      <w:marBottom w:val="0"/>
      <w:divBdr>
        <w:top w:val="none" w:sz="0" w:space="0" w:color="auto"/>
        <w:left w:val="none" w:sz="0" w:space="0" w:color="auto"/>
        <w:bottom w:val="none" w:sz="0" w:space="0" w:color="auto"/>
        <w:right w:val="none" w:sz="0" w:space="0" w:color="auto"/>
      </w:divBdr>
    </w:div>
    <w:div w:id="1552576319">
      <w:bodyDiv w:val="1"/>
      <w:marLeft w:val="0"/>
      <w:marRight w:val="0"/>
      <w:marTop w:val="0"/>
      <w:marBottom w:val="0"/>
      <w:divBdr>
        <w:top w:val="none" w:sz="0" w:space="0" w:color="auto"/>
        <w:left w:val="none" w:sz="0" w:space="0" w:color="auto"/>
        <w:bottom w:val="none" w:sz="0" w:space="0" w:color="auto"/>
        <w:right w:val="none" w:sz="0" w:space="0" w:color="auto"/>
      </w:divBdr>
    </w:div>
    <w:div w:id="1981881354">
      <w:bodyDiv w:val="1"/>
      <w:marLeft w:val="0"/>
      <w:marRight w:val="0"/>
      <w:marTop w:val="0"/>
      <w:marBottom w:val="0"/>
      <w:divBdr>
        <w:top w:val="none" w:sz="0" w:space="0" w:color="auto"/>
        <w:left w:val="none" w:sz="0" w:space="0" w:color="auto"/>
        <w:bottom w:val="none" w:sz="0" w:space="0" w:color="auto"/>
        <w:right w:val="none" w:sz="0" w:space="0" w:color="auto"/>
      </w:divBdr>
    </w:div>
    <w:div w:id="198942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531A5-4528-4624-BD14-9AC023FB4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1662</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Keren Papier</dc:creator>
  <cp:keywords/>
  <dc:description/>
  <cp:lastModifiedBy>Keren Papier</cp:lastModifiedBy>
  <cp:revision>5</cp:revision>
  <dcterms:created xsi:type="dcterms:W3CDTF">2024-11-21T11:42:00Z</dcterms:created>
  <dcterms:modified xsi:type="dcterms:W3CDTF">2024-12-11T09:32:00Z</dcterms:modified>
</cp:coreProperties>
</file>