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03046" w14:textId="77777777" w:rsidR="00275725" w:rsidRDefault="00000000">
      <w:pPr>
        <w:jc w:val="center"/>
        <w:rPr>
          <w:rFonts w:ascii="Times New Roman" w:hAnsi="Times New Roman" w:cs="Times New Roman"/>
          <w:b/>
          <w:sz w:val="24"/>
          <w:szCs w:val="24"/>
          <w:u w:val="single"/>
        </w:rPr>
      </w:pPr>
      <w:r>
        <w:rPr>
          <w:rFonts w:ascii="Times New Roman" w:hAnsi="Times New Roman" w:cs="Times New Roman"/>
          <w:b/>
          <w:sz w:val="24"/>
          <w:szCs w:val="24"/>
          <w:u w:val="single"/>
        </w:rPr>
        <w:t>The STORMS checklist</w:t>
      </w:r>
    </w:p>
    <w:p w14:paraId="3EC8C2A0" w14:textId="77777777" w:rsidR="00275725" w:rsidRDefault="00275725">
      <w:pPr>
        <w:rPr>
          <w:rFonts w:ascii="Times New Roman" w:hAnsi="Times New Roman" w:cs="Times New Roman"/>
          <w:b/>
          <w:sz w:val="24"/>
          <w:szCs w:val="24"/>
        </w:rPr>
      </w:pPr>
    </w:p>
    <w:p w14:paraId="36DF3BC2" w14:textId="77777777" w:rsidR="00275725" w:rsidRDefault="00000000">
      <w:pPr>
        <w:rPr>
          <w:rFonts w:ascii="Times New Roman" w:hAnsi="Times New Roman" w:cs="Times New Roman"/>
          <w:b/>
          <w:sz w:val="24"/>
          <w:szCs w:val="24"/>
        </w:rPr>
      </w:pPr>
      <w:r>
        <w:rPr>
          <w:rFonts w:ascii="Times New Roman" w:hAnsi="Times New Roman" w:cs="Times New Roman"/>
          <w:b/>
          <w:sz w:val="24"/>
          <w:szCs w:val="24"/>
        </w:rPr>
        <w:t>Fermented foods affect the seasonal stability of gut bacteria in an Indian rural population (NCOMMS-24-27196B)</w:t>
      </w:r>
    </w:p>
    <w:p w14:paraId="2D044DD4" w14:textId="77777777" w:rsidR="00275725" w:rsidRDefault="00275725">
      <w:pPr>
        <w:rPr>
          <w:rFonts w:ascii="Times New Roman" w:hAnsi="Times New Roman" w:cs="Times New Roman"/>
          <w:b/>
          <w:sz w:val="24"/>
          <w:szCs w:val="24"/>
        </w:rPr>
      </w:pPr>
    </w:p>
    <w:p w14:paraId="192A9B61" w14:textId="77777777" w:rsidR="00275725" w:rsidRDefault="00000000">
      <w:pPr>
        <w:rPr>
          <w:rFonts w:ascii="Times New Roman" w:hAnsi="Times New Roman" w:cs="Times New Roman"/>
          <w:sz w:val="24"/>
          <w:szCs w:val="24"/>
        </w:rPr>
      </w:pPr>
      <w:r>
        <w:rPr>
          <w:rFonts w:ascii="Times New Roman" w:hAnsi="Times New Roman" w:cs="Times New Roman"/>
          <w:sz w:val="24"/>
          <w:szCs w:val="24"/>
        </w:rPr>
        <w:t>Kumaraswamy Jeyaram, corresponding author jeyaram.ibsd@nic.in</w:t>
      </w:r>
    </w:p>
    <w:p w14:paraId="12979828" w14:textId="77777777" w:rsidR="00275725" w:rsidRDefault="00275725">
      <w:pPr>
        <w:rPr>
          <w:rFonts w:ascii="Times New Roman" w:hAnsi="Times New Roman" w:cs="Times New Roman"/>
          <w:sz w:val="24"/>
          <w:szCs w:val="24"/>
        </w:rPr>
      </w:pPr>
    </w:p>
    <w:p w14:paraId="5CB4E7AF" w14:textId="77777777" w:rsidR="00275725" w:rsidRDefault="00000000">
      <w:pPr>
        <w:rPr>
          <w:rFonts w:ascii="Times New Roman" w:hAnsi="Times New Roman" w:cs="Times New Roman"/>
          <w:sz w:val="24"/>
          <w:szCs w:val="24"/>
        </w:rPr>
      </w:pPr>
      <w:r>
        <w:rPr>
          <w:rFonts w:ascii="Times New Roman" w:hAnsi="Times New Roman" w:cs="Times New Roman"/>
          <w:sz w:val="24"/>
          <w:szCs w:val="24"/>
        </w:rPr>
        <w:t xml:space="preserve">STORMS checklist </w:t>
      </w:r>
      <w:r>
        <w:rPr>
          <w:rFonts w:ascii="Times New Roman" w:eastAsia="Calibri" w:hAnsi="Times New Roman" w:cs="Times New Roman"/>
          <w:sz w:val="24"/>
          <w:szCs w:val="24"/>
        </w:rPr>
        <w:t xml:space="preserve">from </w:t>
      </w:r>
      <w:r>
        <w:rPr>
          <w:rFonts w:ascii="Times New Roman" w:eastAsia="Calibri" w:hAnsi="Times New Roman" w:cs="Times New Roman"/>
          <w:color w:val="000000" w:themeColor="text1"/>
          <w:sz w:val="24"/>
          <w:szCs w:val="24"/>
        </w:rPr>
        <w:t>https://stormsmicrobiome.org</w:t>
      </w:r>
    </w:p>
    <w:tbl>
      <w:tblPr>
        <w:tblW w:w="14280" w:type="dxa"/>
        <w:tblInd w:w="-695" w:type="dxa"/>
        <w:tblLayout w:type="fixed"/>
        <w:tblCellMar>
          <w:top w:w="40" w:type="dxa"/>
          <w:left w:w="40" w:type="dxa"/>
          <w:bottom w:w="40" w:type="dxa"/>
          <w:right w:w="40" w:type="dxa"/>
        </w:tblCellMar>
        <w:tblLook w:val="0600" w:firstRow="0" w:lastRow="0" w:firstColumn="0" w:lastColumn="0" w:noHBand="1" w:noVBand="1"/>
      </w:tblPr>
      <w:tblGrid>
        <w:gridCol w:w="840"/>
        <w:gridCol w:w="1515"/>
        <w:gridCol w:w="4726"/>
        <w:gridCol w:w="1349"/>
        <w:gridCol w:w="2926"/>
        <w:gridCol w:w="720"/>
        <w:gridCol w:w="2204"/>
      </w:tblGrid>
      <w:tr w:rsidR="00275725" w14:paraId="0D56A352" w14:textId="77777777">
        <w:trPr>
          <w:trHeight w:val="315"/>
        </w:trPr>
        <w:tc>
          <w:tcPr>
            <w:tcW w:w="839" w:type="dxa"/>
            <w:tcBorders>
              <w:top w:val="single" w:sz="6" w:space="0" w:color="CCCCCC"/>
              <w:left w:val="single" w:sz="6" w:space="0" w:color="CCCCCC"/>
              <w:bottom w:val="single" w:sz="6" w:space="0" w:color="CCCCCC"/>
              <w:right w:val="single" w:sz="6" w:space="0" w:color="CCCCCC"/>
            </w:tcBorders>
            <w:vAlign w:val="bottom"/>
          </w:tcPr>
          <w:p w14:paraId="23290469" w14:textId="77777777" w:rsidR="00275725" w:rsidRDefault="00000000">
            <w:pPr>
              <w:jc w:val="center"/>
              <w:rPr>
                <w:sz w:val="20"/>
                <w:szCs w:val="20"/>
              </w:rPr>
            </w:pPr>
            <w:r>
              <w:rPr>
                <w:sz w:val="20"/>
                <w:szCs w:val="20"/>
              </w:rPr>
              <w:t>Number</w:t>
            </w:r>
          </w:p>
        </w:tc>
        <w:tc>
          <w:tcPr>
            <w:tcW w:w="1515" w:type="dxa"/>
            <w:tcBorders>
              <w:top w:val="single" w:sz="6" w:space="0" w:color="CCCCCC"/>
              <w:left w:val="single" w:sz="6" w:space="0" w:color="CCCCCC"/>
              <w:bottom w:val="single" w:sz="6" w:space="0" w:color="CCCCCC"/>
              <w:right w:val="single" w:sz="6" w:space="0" w:color="CCCCCC"/>
            </w:tcBorders>
            <w:vAlign w:val="bottom"/>
          </w:tcPr>
          <w:p w14:paraId="779AEFD5" w14:textId="77777777" w:rsidR="00275725" w:rsidRDefault="00000000">
            <w:pPr>
              <w:rPr>
                <w:sz w:val="20"/>
                <w:szCs w:val="20"/>
              </w:rPr>
            </w:pPr>
            <w:r>
              <w:rPr>
                <w:sz w:val="20"/>
                <w:szCs w:val="20"/>
              </w:rPr>
              <w:t>Item</w:t>
            </w:r>
          </w:p>
        </w:tc>
        <w:tc>
          <w:tcPr>
            <w:tcW w:w="4726" w:type="dxa"/>
            <w:tcBorders>
              <w:top w:val="single" w:sz="6" w:space="0" w:color="CCCCCC"/>
              <w:left w:val="single" w:sz="6" w:space="0" w:color="CCCCCC"/>
              <w:bottom w:val="single" w:sz="6" w:space="0" w:color="CCCCCC"/>
              <w:right w:val="single" w:sz="6" w:space="0" w:color="CCCCCC"/>
            </w:tcBorders>
            <w:vAlign w:val="bottom"/>
          </w:tcPr>
          <w:p w14:paraId="0DEFA75B" w14:textId="77777777" w:rsidR="00275725" w:rsidRDefault="00000000">
            <w:pPr>
              <w:rPr>
                <w:sz w:val="20"/>
                <w:szCs w:val="20"/>
              </w:rPr>
            </w:pPr>
            <w:r>
              <w:rPr>
                <w:sz w:val="20"/>
                <w:szCs w:val="20"/>
              </w:rPr>
              <w:t>Recommendation</w:t>
            </w:r>
          </w:p>
        </w:tc>
        <w:tc>
          <w:tcPr>
            <w:tcW w:w="1349" w:type="dxa"/>
            <w:tcBorders>
              <w:top w:val="single" w:sz="6" w:space="0" w:color="CCCCCC"/>
              <w:left w:val="single" w:sz="6" w:space="0" w:color="CCCCCC"/>
              <w:bottom w:val="single" w:sz="6" w:space="0" w:color="CCCCCC"/>
              <w:right w:val="single" w:sz="6" w:space="0" w:color="CCCCCC"/>
            </w:tcBorders>
            <w:vAlign w:val="bottom"/>
          </w:tcPr>
          <w:p w14:paraId="3DF413F8" w14:textId="77777777" w:rsidR="00275725" w:rsidRDefault="00000000">
            <w:pPr>
              <w:rPr>
                <w:sz w:val="20"/>
                <w:szCs w:val="20"/>
              </w:rPr>
            </w:pPr>
            <w:r>
              <w:rPr>
                <w:sz w:val="20"/>
                <w:szCs w:val="20"/>
              </w:rPr>
              <w:t>Item Source</w:t>
            </w:r>
          </w:p>
        </w:tc>
        <w:tc>
          <w:tcPr>
            <w:tcW w:w="2926" w:type="dxa"/>
            <w:tcBorders>
              <w:top w:val="single" w:sz="6" w:space="0" w:color="CCCCCC"/>
              <w:left w:val="single" w:sz="6" w:space="0" w:color="CCCCCC"/>
              <w:bottom w:val="single" w:sz="6" w:space="0" w:color="CCCCCC"/>
              <w:right w:val="single" w:sz="6" w:space="0" w:color="CCCCCC"/>
            </w:tcBorders>
            <w:vAlign w:val="bottom"/>
          </w:tcPr>
          <w:p w14:paraId="57AED6A0" w14:textId="77777777" w:rsidR="00275725" w:rsidRDefault="00000000">
            <w:pPr>
              <w:rPr>
                <w:sz w:val="20"/>
                <w:szCs w:val="20"/>
              </w:rPr>
            </w:pPr>
            <w:r>
              <w:rPr>
                <w:sz w:val="20"/>
                <w:szCs w:val="20"/>
              </w:rPr>
              <w:t>Additional Guidance</w:t>
            </w:r>
          </w:p>
        </w:tc>
        <w:tc>
          <w:tcPr>
            <w:tcW w:w="720" w:type="dxa"/>
            <w:tcBorders>
              <w:top w:val="single" w:sz="6" w:space="0" w:color="CCCCCC"/>
              <w:left w:val="single" w:sz="6" w:space="0" w:color="CCCCCC"/>
              <w:bottom w:val="single" w:sz="6" w:space="0" w:color="CCCCCC"/>
              <w:right w:val="single" w:sz="6" w:space="0" w:color="CCCCCC"/>
            </w:tcBorders>
            <w:vAlign w:val="bottom"/>
          </w:tcPr>
          <w:p w14:paraId="696CA78B" w14:textId="77777777" w:rsidR="00275725" w:rsidRDefault="00000000">
            <w:pPr>
              <w:rPr>
                <w:sz w:val="20"/>
                <w:szCs w:val="20"/>
              </w:rPr>
            </w:pPr>
            <w:r>
              <w:rPr>
                <w:sz w:val="20"/>
                <w:szCs w:val="20"/>
              </w:rPr>
              <w:t>Yes/No/NA</w:t>
            </w:r>
          </w:p>
        </w:tc>
        <w:tc>
          <w:tcPr>
            <w:tcW w:w="2204" w:type="dxa"/>
            <w:tcBorders>
              <w:top w:val="single" w:sz="6" w:space="0" w:color="CCCCCC"/>
              <w:left w:val="single" w:sz="6" w:space="0" w:color="CCCCCC"/>
              <w:bottom w:val="single" w:sz="6" w:space="0" w:color="CCCCCC"/>
              <w:right w:val="single" w:sz="6" w:space="0" w:color="CCCCCC"/>
            </w:tcBorders>
            <w:vAlign w:val="bottom"/>
          </w:tcPr>
          <w:p w14:paraId="08645D29" w14:textId="77777777" w:rsidR="00275725" w:rsidRDefault="00000000">
            <w:pPr>
              <w:rPr>
                <w:sz w:val="20"/>
                <w:szCs w:val="20"/>
              </w:rPr>
            </w:pPr>
            <w:r>
              <w:rPr>
                <w:sz w:val="20"/>
                <w:szCs w:val="20"/>
              </w:rPr>
              <w:t>Comments or location in manuscript</w:t>
            </w:r>
          </w:p>
        </w:tc>
      </w:tr>
      <w:tr w:rsidR="00275725" w14:paraId="3804249F" w14:textId="77777777">
        <w:trPr>
          <w:trHeight w:val="390"/>
        </w:trPr>
        <w:tc>
          <w:tcPr>
            <w:tcW w:w="14279" w:type="dxa"/>
            <w:gridSpan w:val="7"/>
            <w:tcBorders>
              <w:top w:val="single" w:sz="6" w:space="0" w:color="CCCCCC"/>
              <w:left w:val="single" w:sz="6" w:space="0" w:color="CCCCCC"/>
              <w:bottom w:val="single" w:sz="6" w:space="0" w:color="CCCCCC"/>
              <w:right w:val="single" w:sz="6" w:space="0" w:color="CCCCCC"/>
            </w:tcBorders>
            <w:vAlign w:val="bottom"/>
          </w:tcPr>
          <w:p w14:paraId="4FC447D2" w14:textId="77777777" w:rsidR="00275725" w:rsidRDefault="00000000">
            <w:pPr>
              <w:rPr>
                <w:sz w:val="20"/>
                <w:szCs w:val="20"/>
              </w:rPr>
            </w:pPr>
            <w:r>
              <w:rPr>
                <w:b/>
                <w:sz w:val="28"/>
                <w:szCs w:val="28"/>
              </w:rPr>
              <w:t>Abstract</w:t>
            </w:r>
          </w:p>
        </w:tc>
      </w:tr>
      <w:tr w:rsidR="00275725" w14:paraId="4844023D" w14:textId="77777777">
        <w:trPr>
          <w:trHeight w:val="510"/>
        </w:trPr>
        <w:tc>
          <w:tcPr>
            <w:tcW w:w="839"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11FDBFBB" w14:textId="77777777" w:rsidR="00275725" w:rsidRDefault="00000000">
            <w:pPr>
              <w:jc w:val="center"/>
              <w:rPr>
                <w:sz w:val="20"/>
                <w:szCs w:val="20"/>
              </w:rPr>
            </w:pPr>
            <w:r>
              <w:rPr>
                <w:sz w:val="20"/>
                <w:szCs w:val="20"/>
              </w:rPr>
              <w:t>1.0</w:t>
            </w:r>
          </w:p>
        </w:tc>
        <w:tc>
          <w:tcPr>
            <w:tcW w:w="1515" w:type="dxa"/>
            <w:tcBorders>
              <w:top w:val="single" w:sz="6" w:space="0" w:color="CCCCCC"/>
              <w:left w:val="single" w:sz="6" w:space="0" w:color="CCCCCC"/>
              <w:bottom w:val="single" w:sz="6" w:space="0" w:color="CCCCCC"/>
              <w:right w:val="single" w:sz="6" w:space="0" w:color="CCCCCC"/>
            </w:tcBorders>
            <w:vAlign w:val="bottom"/>
          </w:tcPr>
          <w:p w14:paraId="4EB125DA" w14:textId="77777777" w:rsidR="00275725" w:rsidRDefault="00000000">
            <w:pPr>
              <w:rPr>
                <w:sz w:val="20"/>
                <w:szCs w:val="20"/>
              </w:rPr>
            </w:pPr>
            <w:r>
              <w:rPr>
                <w:sz w:val="20"/>
                <w:szCs w:val="20"/>
              </w:rPr>
              <w:t>Structured or Unstructured Abstract</w:t>
            </w:r>
          </w:p>
        </w:tc>
        <w:tc>
          <w:tcPr>
            <w:tcW w:w="4726" w:type="dxa"/>
            <w:tcBorders>
              <w:top w:val="single" w:sz="6" w:space="0" w:color="CCCCCC"/>
              <w:left w:val="single" w:sz="6" w:space="0" w:color="CCCCCC"/>
              <w:bottom w:val="single" w:sz="6" w:space="0" w:color="CCCCCC"/>
              <w:right w:val="single" w:sz="6" w:space="0" w:color="CCCCCC"/>
            </w:tcBorders>
            <w:vAlign w:val="bottom"/>
          </w:tcPr>
          <w:p w14:paraId="7D05E985" w14:textId="77777777" w:rsidR="00275725" w:rsidRDefault="00000000">
            <w:pPr>
              <w:rPr>
                <w:sz w:val="20"/>
                <w:szCs w:val="20"/>
              </w:rPr>
            </w:pPr>
            <w:r>
              <w:rPr>
                <w:sz w:val="20"/>
                <w:szCs w:val="20"/>
              </w:rPr>
              <w:t>Abstract should include information on background, methods, results, and conclusions in structured or unstructured format.</w:t>
            </w:r>
          </w:p>
        </w:tc>
        <w:tc>
          <w:tcPr>
            <w:tcW w:w="1349" w:type="dxa"/>
            <w:tcBorders>
              <w:top w:val="single" w:sz="6" w:space="0" w:color="CCCCCC"/>
              <w:left w:val="single" w:sz="6" w:space="0" w:color="CCCCCC"/>
              <w:bottom w:val="single" w:sz="6" w:space="0" w:color="CCCCCC"/>
              <w:right w:val="single" w:sz="6" w:space="0" w:color="CCCCCC"/>
            </w:tcBorders>
            <w:vAlign w:val="bottom"/>
          </w:tcPr>
          <w:p w14:paraId="66DC7E89"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33EF4B47"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7E279FC8"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5129B650" w14:textId="77777777" w:rsidR="00275725" w:rsidRDefault="00000000">
            <w:pPr>
              <w:rPr>
                <w:sz w:val="20"/>
                <w:szCs w:val="20"/>
              </w:rPr>
            </w:pPr>
            <w:r>
              <w:rPr>
                <w:sz w:val="20"/>
                <w:szCs w:val="20"/>
              </w:rPr>
              <w:t>Page 2</w:t>
            </w:r>
          </w:p>
        </w:tc>
      </w:tr>
      <w:tr w:rsidR="00275725" w14:paraId="18E5929A" w14:textId="77777777">
        <w:trPr>
          <w:trHeight w:val="315"/>
        </w:trPr>
        <w:tc>
          <w:tcPr>
            <w:tcW w:w="839"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7416BC91" w14:textId="77777777" w:rsidR="00275725" w:rsidRDefault="00000000">
            <w:pPr>
              <w:jc w:val="center"/>
              <w:rPr>
                <w:sz w:val="20"/>
                <w:szCs w:val="20"/>
              </w:rPr>
            </w:pPr>
            <w:r>
              <w:rPr>
                <w:sz w:val="20"/>
                <w:szCs w:val="20"/>
              </w:rPr>
              <w:t>1.1</w:t>
            </w:r>
          </w:p>
        </w:tc>
        <w:tc>
          <w:tcPr>
            <w:tcW w:w="1515"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274D01C9" w14:textId="77777777" w:rsidR="00275725" w:rsidRDefault="00000000">
            <w:pPr>
              <w:rPr>
                <w:sz w:val="20"/>
                <w:szCs w:val="20"/>
              </w:rPr>
            </w:pPr>
            <w:r>
              <w:rPr>
                <w:sz w:val="20"/>
                <w:szCs w:val="20"/>
              </w:rPr>
              <w:t>Study Design</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504A4047" w14:textId="77777777" w:rsidR="00275725" w:rsidRDefault="00000000">
            <w:pPr>
              <w:rPr>
                <w:sz w:val="20"/>
                <w:szCs w:val="20"/>
              </w:rPr>
            </w:pPr>
            <w:r>
              <w:rPr>
                <w:sz w:val="20"/>
                <w:szCs w:val="20"/>
              </w:rPr>
              <w:t>State study design in abstract.</w:t>
            </w:r>
          </w:p>
        </w:tc>
        <w:tc>
          <w:tcPr>
            <w:tcW w:w="1349"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4B90CFD7"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0D82421A" w14:textId="77777777" w:rsidR="00275725" w:rsidRDefault="00000000">
            <w:pPr>
              <w:rPr>
                <w:sz w:val="20"/>
                <w:szCs w:val="20"/>
              </w:rPr>
            </w:pPr>
            <w:r>
              <w:rPr>
                <w:sz w:val="20"/>
                <w:szCs w:val="20"/>
              </w:rPr>
              <w:t>See 3.0 for additional information on study design.</w:t>
            </w:r>
          </w:p>
        </w:tc>
        <w:tc>
          <w:tcPr>
            <w:tcW w:w="720" w:type="dxa"/>
            <w:tcBorders>
              <w:top w:val="single" w:sz="6" w:space="0" w:color="CCCCCC"/>
              <w:left w:val="single" w:sz="6" w:space="0" w:color="CCCCCC"/>
              <w:bottom w:val="single" w:sz="6" w:space="0" w:color="CCCCCC"/>
              <w:right w:val="single" w:sz="6" w:space="0" w:color="CCCCCC"/>
            </w:tcBorders>
            <w:vAlign w:val="bottom"/>
          </w:tcPr>
          <w:p w14:paraId="592E8E80"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A1DA109" w14:textId="77777777" w:rsidR="00275725" w:rsidRDefault="00000000">
            <w:pPr>
              <w:rPr>
                <w:sz w:val="20"/>
                <w:szCs w:val="20"/>
              </w:rPr>
            </w:pPr>
            <w:r>
              <w:rPr>
                <w:sz w:val="20"/>
                <w:szCs w:val="20"/>
              </w:rPr>
              <w:t>Abstract, Page 2</w:t>
            </w:r>
          </w:p>
          <w:p w14:paraId="0DB7BCA0" w14:textId="77777777" w:rsidR="00275725" w:rsidRDefault="00000000">
            <w:pPr>
              <w:rPr>
                <w:sz w:val="20"/>
                <w:szCs w:val="20"/>
              </w:rPr>
            </w:pPr>
            <w:r>
              <w:rPr>
                <w:sz w:val="20"/>
                <w:szCs w:val="20"/>
              </w:rPr>
              <w:t>Results, Page 6</w:t>
            </w:r>
          </w:p>
          <w:p w14:paraId="5CCBFE3F" w14:textId="77777777" w:rsidR="00275725" w:rsidRDefault="00000000">
            <w:pPr>
              <w:rPr>
                <w:sz w:val="20"/>
                <w:szCs w:val="20"/>
              </w:rPr>
            </w:pPr>
            <w:r>
              <w:rPr>
                <w:sz w:val="20"/>
                <w:szCs w:val="20"/>
              </w:rPr>
              <w:t xml:space="preserve">Method, </w:t>
            </w:r>
            <w:r w:rsidRPr="005272C8">
              <w:rPr>
                <w:sz w:val="20"/>
                <w:szCs w:val="20"/>
              </w:rPr>
              <w:t>Page 23</w:t>
            </w:r>
          </w:p>
        </w:tc>
      </w:tr>
      <w:tr w:rsidR="00275725" w14:paraId="339FE648" w14:textId="77777777">
        <w:trPr>
          <w:trHeight w:val="510"/>
        </w:trPr>
        <w:tc>
          <w:tcPr>
            <w:tcW w:w="839"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3A35DE02" w14:textId="77777777" w:rsidR="00275725" w:rsidRDefault="00000000">
            <w:pPr>
              <w:jc w:val="center"/>
              <w:rPr>
                <w:sz w:val="20"/>
                <w:szCs w:val="20"/>
              </w:rPr>
            </w:pPr>
            <w:r>
              <w:rPr>
                <w:sz w:val="20"/>
                <w:szCs w:val="20"/>
              </w:rPr>
              <w:t>1.2</w:t>
            </w:r>
          </w:p>
        </w:tc>
        <w:tc>
          <w:tcPr>
            <w:tcW w:w="1515" w:type="dxa"/>
            <w:tcBorders>
              <w:top w:val="single" w:sz="6" w:space="0" w:color="CCCCCC"/>
              <w:left w:val="single" w:sz="6" w:space="0" w:color="CCCCCC"/>
              <w:bottom w:val="single" w:sz="6" w:space="0" w:color="CCCCCC"/>
              <w:right w:val="single" w:sz="6" w:space="0" w:color="CCCCCC"/>
            </w:tcBorders>
            <w:vAlign w:val="bottom"/>
          </w:tcPr>
          <w:p w14:paraId="3F92D82E" w14:textId="77777777" w:rsidR="00275725" w:rsidRDefault="00000000">
            <w:pPr>
              <w:rPr>
                <w:sz w:val="20"/>
                <w:szCs w:val="20"/>
              </w:rPr>
            </w:pPr>
            <w:r>
              <w:rPr>
                <w:sz w:val="20"/>
                <w:szCs w:val="20"/>
              </w:rPr>
              <w:t>Sequencing methods</w:t>
            </w:r>
          </w:p>
        </w:tc>
        <w:tc>
          <w:tcPr>
            <w:tcW w:w="4726" w:type="dxa"/>
            <w:tcBorders>
              <w:top w:val="single" w:sz="6" w:space="0" w:color="CCCCCC"/>
              <w:left w:val="single" w:sz="6" w:space="0" w:color="CCCCCC"/>
              <w:bottom w:val="single" w:sz="6" w:space="0" w:color="CCCCCC"/>
              <w:right w:val="single" w:sz="6" w:space="0" w:color="CCCCCC"/>
            </w:tcBorders>
            <w:vAlign w:val="bottom"/>
          </w:tcPr>
          <w:p w14:paraId="7F7C344C" w14:textId="77777777" w:rsidR="00275725" w:rsidRDefault="00000000">
            <w:pPr>
              <w:rPr>
                <w:sz w:val="20"/>
                <w:szCs w:val="20"/>
              </w:rPr>
            </w:pPr>
            <w:r>
              <w:rPr>
                <w:sz w:val="20"/>
                <w:szCs w:val="20"/>
              </w:rPr>
              <w:t>State the strategy used for metagenomic classification.</w:t>
            </w:r>
          </w:p>
        </w:tc>
        <w:tc>
          <w:tcPr>
            <w:tcW w:w="1349" w:type="dxa"/>
            <w:tcBorders>
              <w:top w:val="single" w:sz="6" w:space="0" w:color="CCCCCC"/>
              <w:left w:val="single" w:sz="6" w:space="0" w:color="CCCCCC"/>
              <w:bottom w:val="single" w:sz="6" w:space="0" w:color="CCCCCC"/>
              <w:right w:val="single" w:sz="6" w:space="0" w:color="CCCCCC"/>
            </w:tcBorders>
            <w:vAlign w:val="bottom"/>
          </w:tcPr>
          <w:p w14:paraId="5AEF54C6"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2A9411DD" w14:textId="77777777" w:rsidR="00275725" w:rsidRDefault="00000000">
            <w:pPr>
              <w:rPr>
                <w:sz w:val="20"/>
                <w:szCs w:val="20"/>
              </w:rPr>
            </w:pPr>
            <w:r>
              <w:rPr>
                <w:sz w:val="20"/>
                <w:szCs w:val="20"/>
              </w:rPr>
              <w:t>For example, targeted 16S by qPCR or sequencing, shotgun metagenomics, metatranscriptomics, etc.</w:t>
            </w:r>
          </w:p>
        </w:tc>
        <w:tc>
          <w:tcPr>
            <w:tcW w:w="720" w:type="dxa"/>
            <w:tcBorders>
              <w:top w:val="single" w:sz="6" w:space="0" w:color="CCCCCC"/>
              <w:left w:val="single" w:sz="6" w:space="0" w:color="CCCCCC"/>
              <w:bottom w:val="single" w:sz="6" w:space="0" w:color="CCCCCC"/>
              <w:right w:val="single" w:sz="6" w:space="0" w:color="CCCCCC"/>
            </w:tcBorders>
            <w:vAlign w:val="bottom"/>
          </w:tcPr>
          <w:p w14:paraId="0D7E0E46"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shd w:val="clear" w:color="auto" w:fill="auto"/>
            <w:vAlign w:val="bottom"/>
          </w:tcPr>
          <w:p w14:paraId="37F655BE" w14:textId="1D176C47" w:rsidR="00275725" w:rsidRDefault="00000000">
            <w:pPr>
              <w:rPr>
                <w:sz w:val="20"/>
                <w:szCs w:val="20"/>
              </w:rPr>
            </w:pPr>
            <w:r>
              <w:rPr>
                <w:sz w:val="20"/>
                <w:szCs w:val="20"/>
              </w:rPr>
              <w:t>Microarray (HITChip), Illumina-MiSeq sequencing and qPCR assay used, Result, Page 6</w:t>
            </w:r>
            <w:r w:rsidR="0077123B">
              <w:rPr>
                <w:sz w:val="20"/>
                <w:szCs w:val="20"/>
              </w:rPr>
              <w:t>;</w:t>
            </w:r>
          </w:p>
          <w:p w14:paraId="00442A5A" w14:textId="77777777" w:rsidR="00275725" w:rsidRDefault="00000000">
            <w:pPr>
              <w:rPr>
                <w:sz w:val="20"/>
                <w:szCs w:val="20"/>
              </w:rPr>
            </w:pPr>
            <w:r>
              <w:rPr>
                <w:sz w:val="20"/>
                <w:szCs w:val="20"/>
              </w:rPr>
              <w:t xml:space="preserve">Method, Pages </w:t>
            </w:r>
            <w:r w:rsidRPr="00351A71">
              <w:rPr>
                <w:sz w:val="20"/>
                <w:szCs w:val="20"/>
              </w:rPr>
              <w:t>23- 29</w:t>
            </w:r>
          </w:p>
          <w:p w14:paraId="52196761" w14:textId="77777777" w:rsidR="00275725" w:rsidRDefault="00275725">
            <w:pPr>
              <w:rPr>
                <w:sz w:val="20"/>
                <w:szCs w:val="20"/>
              </w:rPr>
            </w:pPr>
          </w:p>
        </w:tc>
      </w:tr>
      <w:tr w:rsidR="00275725" w14:paraId="5557E0F0" w14:textId="77777777">
        <w:trPr>
          <w:trHeight w:val="315"/>
        </w:trPr>
        <w:tc>
          <w:tcPr>
            <w:tcW w:w="839"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18522B8E" w14:textId="77777777" w:rsidR="00275725" w:rsidRDefault="00000000">
            <w:pPr>
              <w:jc w:val="center"/>
              <w:rPr>
                <w:sz w:val="20"/>
                <w:szCs w:val="20"/>
              </w:rPr>
            </w:pPr>
            <w:r>
              <w:rPr>
                <w:sz w:val="20"/>
                <w:szCs w:val="20"/>
              </w:rPr>
              <w:t>1.3</w:t>
            </w:r>
          </w:p>
        </w:tc>
        <w:tc>
          <w:tcPr>
            <w:tcW w:w="1515" w:type="dxa"/>
            <w:tcBorders>
              <w:top w:val="single" w:sz="6" w:space="0" w:color="CCCCCC"/>
              <w:left w:val="single" w:sz="6" w:space="0" w:color="CCCCCC"/>
              <w:bottom w:val="single" w:sz="6" w:space="0" w:color="CCCCCC"/>
              <w:right w:val="single" w:sz="6" w:space="0" w:color="CCCCCC"/>
            </w:tcBorders>
            <w:vAlign w:val="bottom"/>
          </w:tcPr>
          <w:p w14:paraId="235DA06F" w14:textId="77777777" w:rsidR="00275725" w:rsidRDefault="00000000">
            <w:pPr>
              <w:rPr>
                <w:sz w:val="20"/>
                <w:szCs w:val="20"/>
              </w:rPr>
            </w:pPr>
            <w:r>
              <w:rPr>
                <w:sz w:val="20"/>
                <w:szCs w:val="20"/>
              </w:rPr>
              <w:t>Specimens</w:t>
            </w:r>
          </w:p>
        </w:tc>
        <w:tc>
          <w:tcPr>
            <w:tcW w:w="4726" w:type="dxa"/>
            <w:tcBorders>
              <w:top w:val="single" w:sz="6" w:space="0" w:color="CCCCCC"/>
              <w:left w:val="single" w:sz="6" w:space="0" w:color="CCCCCC"/>
              <w:bottom w:val="single" w:sz="6" w:space="0" w:color="CCCCCC"/>
              <w:right w:val="single" w:sz="6" w:space="0" w:color="CCCCCC"/>
            </w:tcBorders>
            <w:vAlign w:val="bottom"/>
          </w:tcPr>
          <w:p w14:paraId="59E07E7E" w14:textId="77777777" w:rsidR="00275725" w:rsidRDefault="00000000">
            <w:pPr>
              <w:rPr>
                <w:sz w:val="20"/>
                <w:szCs w:val="20"/>
              </w:rPr>
            </w:pPr>
            <w:r>
              <w:rPr>
                <w:sz w:val="20"/>
                <w:szCs w:val="20"/>
              </w:rPr>
              <w:t>Describe body site(s) studied.</w:t>
            </w:r>
          </w:p>
        </w:tc>
        <w:tc>
          <w:tcPr>
            <w:tcW w:w="1349" w:type="dxa"/>
            <w:tcBorders>
              <w:top w:val="single" w:sz="6" w:space="0" w:color="CCCCCC"/>
              <w:left w:val="single" w:sz="6" w:space="0" w:color="CCCCCC"/>
              <w:bottom w:val="single" w:sz="6" w:space="0" w:color="CCCCCC"/>
              <w:right w:val="single" w:sz="6" w:space="0" w:color="CCCCCC"/>
            </w:tcBorders>
            <w:vAlign w:val="bottom"/>
          </w:tcPr>
          <w:p w14:paraId="14617C25"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7AE45F25"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26230820"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28FB8CDE" w14:textId="77777777" w:rsidR="00275725" w:rsidRDefault="00000000">
            <w:pPr>
              <w:rPr>
                <w:sz w:val="20"/>
                <w:szCs w:val="20"/>
              </w:rPr>
            </w:pPr>
            <w:r>
              <w:rPr>
                <w:sz w:val="20"/>
                <w:szCs w:val="20"/>
              </w:rPr>
              <w:t>Abstract, Introduction, Results, Discussion, and Methods</w:t>
            </w:r>
          </w:p>
        </w:tc>
      </w:tr>
      <w:tr w:rsidR="00275725" w14:paraId="3C4E754E" w14:textId="77777777">
        <w:trPr>
          <w:trHeight w:val="390"/>
        </w:trPr>
        <w:tc>
          <w:tcPr>
            <w:tcW w:w="14279" w:type="dxa"/>
            <w:gridSpan w:val="7"/>
            <w:tcBorders>
              <w:top w:val="single" w:sz="6" w:space="0" w:color="CCCCCC"/>
              <w:left w:val="single" w:sz="6" w:space="0" w:color="CCCCCC"/>
              <w:bottom w:val="single" w:sz="6" w:space="0" w:color="CCCCCC"/>
              <w:right w:val="single" w:sz="6" w:space="0" w:color="000000"/>
            </w:tcBorders>
            <w:vAlign w:val="bottom"/>
          </w:tcPr>
          <w:p w14:paraId="275D2B2F" w14:textId="77777777" w:rsidR="00275725" w:rsidRDefault="00000000">
            <w:pPr>
              <w:rPr>
                <w:b/>
                <w:sz w:val="28"/>
                <w:szCs w:val="28"/>
              </w:rPr>
            </w:pPr>
            <w:r>
              <w:rPr>
                <w:b/>
                <w:sz w:val="28"/>
                <w:szCs w:val="28"/>
              </w:rPr>
              <w:t>Introduction</w:t>
            </w:r>
          </w:p>
        </w:tc>
      </w:tr>
      <w:tr w:rsidR="00275725" w14:paraId="5CE1B79D"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28F6F2E6" w14:textId="77777777" w:rsidR="00275725" w:rsidRDefault="00000000">
            <w:pPr>
              <w:jc w:val="center"/>
              <w:rPr>
                <w:sz w:val="20"/>
                <w:szCs w:val="20"/>
              </w:rPr>
            </w:pPr>
            <w:r>
              <w:rPr>
                <w:sz w:val="20"/>
                <w:szCs w:val="20"/>
              </w:rPr>
              <w:t>2.0</w:t>
            </w:r>
          </w:p>
        </w:tc>
        <w:tc>
          <w:tcPr>
            <w:tcW w:w="1515" w:type="dxa"/>
            <w:tcBorders>
              <w:top w:val="single" w:sz="6" w:space="0" w:color="CCCCCC"/>
              <w:left w:val="single" w:sz="6" w:space="0" w:color="CCCCCC"/>
              <w:bottom w:val="single" w:sz="6" w:space="0" w:color="CCCCCC"/>
              <w:right w:val="single" w:sz="6" w:space="0" w:color="CCCCCC"/>
            </w:tcBorders>
            <w:vAlign w:val="bottom"/>
          </w:tcPr>
          <w:p w14:paraId="24D138EC" w14:textId="77777777" w:rsidR="00275725" w:rsidRDefault="00000000">
            <w:pPr>
              <w:rPr>
                <w:sz w:val="20"/>
                <w:szCs w:val="20"/>
              </w:rPr>
            </w:pPr>
            <w:r>
              <w:rPr>
                <w:sz w:val="20"/>
                <w:szCs w:val="20"/>
              </w:rPr>
              <w:t>Background and Rationale</w:t>
            </w:r>
          </w:p>
        </w:tc>
        <w:tc>
          <w:tcPr>
            <w:tcW w:w="4726" w:type="dxa"/>
            <w:tcBorders>
              <w:top w:val="single" w:sz="6" w:space="0" w:color="CCCCCC"/>
              <w:left w:val="single" w:sz="6" w:space="0" w:color="CCCCCC"/>
              <w:bottom w:val="single" w:sz="6" w:space="0" w:color="CCCCCC"/>
              <w:right w:val="single" w:sz="6" w:space="0" w:color="CCCCCC"/>
            </w:tcBorders>
            <w:vAlign w:val="bottom"/>
          </w:tcPr>
          <w:p w14:paraId="098187A2" w14:textId="77777777" w:rsidR="00275725" w:rsidRDefault="00000000">
            <w:pPr>
              <w:rPr>
                <w:sz w:val="20"/>
                <w:szCs w:val="20"/>
              </w:rPr>
            </w:pPr>
            <w:r>
              <w:rPr>
                <w:sz w:val="20"/>
                <w:szCs w:val="20"/>
              </w:rPr>
              <w:t>Summarize the underlying background, scientific evidence, or theory driving the current hypothesis as well as the study objectives.</w:t>
            </w:r>
          </w:p>
        </w:tc>
        <w:tc>
          <w:tcPr>
            <w:tcW w:w="1349" w:type="dxa"/>
            <w:tcBorders>
              <w:top w:val="single" w:sz="6" w:space="0" w:color="CCCCCC"/>
              <w:left w:val="single" w:sz="6" w:space="0" w:color="CCCCCC"/>
              <w:bottom w:val="single" w:sz="6" w:space="0" w:color="CCCCCC"/>
              <w:right w:val="single" w:sz="6" w:space="0" w:color="CCCCCC"/>
            </w:tcBorders>
            <w:vAlign w:val="bottom"/>
          </w:tcPr>
          <w:p w14:paraId="493D19C8"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4812F5E2"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1A6FABFB"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49257D99" w14:textId="77777777" w:rsidR="00275725" w:rsidRDefault="00000000">
            <w:pPr>
              <w:rPr>
                <w:sz w:val="20"/>
                <w:szCs w:val="20"/>
              </w:rPr>
            </w:pPr>
            <w:r>
              <w:rPr>
                <w:sz w:val="20"/>
                <w:szCs w:val="20"/>
              </w:rPr>
              <w:t>Abstract, Page 2</w:t>
            </w:r>
          </w:p>
          <w:p w14:paraId="3E502003" w14:textId="516FA801" w:rsidR="00275725" w:rsidRDefault="00000000">
            <w:pPr>
              <w:rPr>
                <w:sz w:val="20"/>
                <w:szCs w:val="20"/>
              </w:rPr>
            </w:pPr>
            <w:r>
              <w:rPr>
                <w:sz w:val="20"/>
                <w:szCs w:val="20"/>
              </w:rPr>
              <w:t>Introduction, Page 3-</w:t>
            </w:r>
            <w:r w:rsidR="00D85BC7">
              <w:rPr>
                <w:sz w:val="20"/>
                <w:szCs w:val="20"/>
              </w:rPr>
              <w:t xml:space="preserve">6 </w:t>
            </w:r>
          </w:p>
          <w:p w14:paraId="22E8ED3B" w14:textId="77777777" w:rsidR="00275725" w:rsidRDefault="00275725">
            <w:pPr>
              <w:rPr>
                <w:sz w:val="20"/>
                <w:szCs w:val="20"/>
              </w:rPr>
            </w:pPr>
          </w:p>
        </w:tc>
      </w:tr>
      <w:tr w:rsidR="00275725" w14:paraId="7B51699E"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5A4DF14D" w14:textId="77777777" w:rsidR="00275725" w:rsidRDefault="00000000">
            <w:pPr>
              <w:jc w:val="center"/>
              <w:rPr>
                <w:sz w:val="20"/>
                <w:szCs w:val="20"/>
              </w:rPr>
            </w:pPr>
            <w:r>
              <w:rPr>
                <w:sz w:val="20"/>
                <w:szCs w:val="20"/>
              </w:rPr>
              <w:lastRenderedPageBreak/>
              <w:t>2.1</w:t>
            </w:r>
          </w:p>
        </w:tc>
        <w:tc>
          <w:tcPr>
            <w:tcW w:w="1515" w:type="dxa"/>
            <w:tcBorders>
              <w:top w:val="single" w:sz="6" w:space="0" w:color="CCCCCC"/>
              <w:left w:val="single" w:sz="6" w:space="0" w:color="CCCCCC"/>
              <w:bottom w:val="single" w:sz="6" w:space="0" w:color="CCCCCC"/>
              <w:right w:val="single" w:sz="6" w:space="0" w:color="CCCCCC"/>
            </w:tcBorders>
            <w:vAlign w:val="bottom"/>
          </w:tcPr>
          <w:p w14:paraId="7B2F0D0E" w14:textId="77777777" w:rsidR="00275725" w:rsidRDefault="00000000">
            <w:pPr>
              <w:rPr>
                <w:sz w:val="20"/>
                <w:szCs w:val="20"/>
              </w:rPr>
            </w:pPr>
            <w:r>
              <w:rPr>
                <w:sz w:val="20"/>
                <w:szCs w:val="20"/>
              </w:rPr>
              <w:t>Hypotheses</w:t>
            </w:r>
          </w:p>
        </w:tc>
        <w:tc>
          <w:tcPr>
            <w:tcW w:w="4726" w:type="dxa"/>
            <w:tcBorders>
              <w:top w:val="single" w:sz="6" w:space="0" w:color="CCCCCC"/>
              <w:left w:val="single" w:sz="6" w:space="0" w:color="CCCCCC"/>
              <w:bottom w:val="single" w:sz="6" w:space="0" w:color="CCCCCC"/>
              <w:right w:val="single" w:sz="6" w:space="0" w:color="CCCCCC"/>
            </w:tcBorders>
            <w:vAlign w:val="bottom"/>
          </w:tcPr>
          <w:p w14:paraId="5714DC7A" w14:textId="77777777" w:rsidR="00275725" w:rsidRDefault="00000000">
            <w:pPr>
              <w:rPr>
                <w:sz w:val="20"/>
                <w:szCs w:val="20"/>
              </w:rPr>
            </w:pPr>
            <w:r>
              <w:rPr>
                <w:sz w:val="20"/>
                <w:szCs w:val="20"/>
              </w:rPr>
              <w:t>State the pre-specified hypothesis. If the study is exploratory, state any pre-specified study objectives.</w:t>
            </w:r>
          </w:p>
        </w:tc>
        <w:tc>
          <w:tcPr>
            <w:tcW w:w="1349" w:type="dxa"/>
            <w:tcBorders>
              <w:top w:val="single" w:sz="6" w:space="0" w:color="CCCCCC"/>
              <w:left w:val="single" w:sz="6" w:space="0" w:color="CCCCCC"/>
              <w:bottom w:val="single" w:sz="6" w:space="0" w:color="CCCCCC"/>
              <w:right w:val="single" w:sz="6" w:space="0" w:color="CCCCCC"/>
            </w:tcBorders>
            <w:vAlign w:val="bottom"/>
          </w:tcPr>
          <w:p w14:paraId="565B210A"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010F6BFB"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47AE2C83"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7FEE7D7F" w14:textId="00B83138" w:rsidR="00275725" w:rsidRDefault="00000000">
            <w:pPr>
              <w:rPr>
                <w:sz w:val="20"/>
                <w:szCs w:val="20"/>
              </w:rPr>
            </w:pPr>
            <w:r>
              <w:rPr>
                <w:sz w:val="20"/>
                <w:szCs w:val="20"/>
              </w:rPr>
              <w:t xml:space="preserve">Introduction, Page </w:t>
            </w:r>
            <w:r w:rsidR="005B385F">
              <w:rPr>
                <w:sz w:val="20"/>
                <w:szCs w:val="20"/>
              </w:rPr>
              <w:t>6</w:t>
            </w:r>
          </w:p>
        </w:tc>
      </w:tr>
      <w:tr w:rsidR="00275725" w14:paraId="2E082A85" w14:textId="77777777">
        <w:trPr>
          <w:trHeight w:val="390"/>
        </w:trPr>
        <w:tc>
          <w:tcPr>
            <w:tcW w:w="14279" w:type="dxa"/>
            <w:gridSpan w:val="7"/>
            <w:tcBorders>
              <w:top w:val="single" w:sz="6" w:space="0" w:color="CCCCCC"/>
              <w:left w:val="single" w:sz="6" w:space="0" w:color="CCCCCC"/>
              <w:bottom w:val="single" w:sz="6" w:space="0" w:color="CCCCCC"/>
              <w:right w:val="single" w:sz="6" w:space="0" w:color="CCCCCC"/>
            </w:tcBorders>
            <w:vAlign w:val="bottom"/>
          </w:tcPr>
          <w:p w14:paraId="7D4DD598" w14:textId="77777777" w:rsidR="00275725" w:rsidRDefault="00000000">
            <w:pPr>
              <w:rPr>
                <w:sz w:val="20"/>
                <w:szCs w:val="20"/>
              </w:rPr>
            </w:pPr>
            <w:r>
              <w:rPr>
                <w:b/>
                <w:sz w:val="28"/>
                <w:szCs w:val="28"/>
              </w:rPr>
              <w:t>Methods</w:t>
            </w:r>
          </w:p>
        </w:tc>
      </w:tr>
      <w:tr w:rsidR="00275725" w14:paraId="31A92CDA" w14:textId="77777777">
        <w:trPr>
          <w:trHeight w:val="1815"/>
        </w:trPr>
        <w:tc>
          <w:tcPr>
            <w:tcW w:w="839" w:type="dxa"/>
            <w:tcBorders>
              <w:top w:val="single" w:sz="6" w:space="0" w:color="CCCCCC"/>
              <w:left w:val="single" w:sz="6" w:space="0" w:color="CCCCCC"/>
              <w:bottom w:val="single" w:sz="6" w:space="0" w:color="CCCCCC"/>
              <w:right w:val="single" w:sz="6" w:space="0" w:color="CCCCCC"/>
            </w:tcBorders>
            <w:vAlign w:val="bottom"/>
          </w:tcPr>
          <w:p w14:paraId="0A54055D" w14:textId="77777777" w:rsidR="00275725" w:rsidRDefault="00000000">
            <w:pPr>
              <w:jc w:val="center"/>
              <w:rPr>
                <w:sz w:val="20"/>
                <w:szCs w:val="20"/>
              </w:rPr>
            </w:pPr>
            <w:r>
              <w:rPr>
                <w:sz w:val="20"/>
                <w:szCs w:val="20"/>
              </w:rPr>
              <w:t>3.0</w:t>
            </w:r>
          </w:p>
        </w:tc>
        <w:tc>
          <w:tcPr>
            <w:tcW w:w="1515" w:type="dxa"/>
            <w:tcBorders>
              <w:top w:val="single" w:sz="6" w:space="0" w:color="CCCCCC"/>
              <w:left w:val="single" w:sz="6" w:space="0" w:color="CCCCCC"/>
              <w:bottom w:val="single" w:sz="6" w:space="0" w:color="CCCCCC"/>
              <w:right w:val="single" w:sz="6" w:space="0" w:color="CCCCCC"/>
            </w:tcBorders>
            <w:vAlign w:val="bottom"/>
          </w:tcPr>
          <w:p w14:paraId="545E7A7B" w14:textId="77777777" w:rsidR="00275725" w:rsidRDefault="00000000">
            <w:pPr>
              <w:rPr>
                <w:sz w:val="20"/>
                <w:szCs w:val="20"/>
              </w:rPr>
            </w:pPr>
            <w:r>
              <w:rPr>
                <w:sz w:val="20"/>
                <w:szCs w:val="20"/>
              </w:rPr>
              <w:t>Study Design</w:t>
            </w:r>
          </w:p>
        </w:tc>
        <w:tc>
          <w:tcPr>
            <w:tcW w:w="4726" w:type="dxa"/>
            <w:tcBorders>
              <w:top w:val="single" w:sz="6" w:space="0" w:color="CCCCCC"/>
              <w:left w:val="single" w:sz="6" w:space="0" w:color="CCCCCC"/>
              <w:bottom w:val="single" w:sz="6" w:space="0" w:color="CCCCCC"/>
              <w:right w:val="single" w:sz="6" w:space="0" w:color="CCCCCC"/>
            </w:tcBorders>
            <w:vAlign w:val="bottom"/>
          </w:tcPr>
          <w:p w14:paraId="478D9547" w14:textId="77777777" w:rsidR="00275725" w:rsidRDefault="00000000">
            <w:pPr>
              <w:rPr>
                <w:sz w:val="20"/>
                <w:szCs w:val="20"/>
              </w:rPr>
            </w:pPr>
            <w:r>
              <w:rPr>
                <w:sz w:val="20"/>
                <w:szCs w:val="20"/>
              </w:rPr>
              <w:t>Describe the study design.</w:t>
            </w:r>
          </w:p>
        </w:tc>
        <w:tc>
          <w:tcPr>
            <w:tcW w:w="1349" w:type="dxa"/>
            <w:tcBorders>
              <w:top w:val="single" w:sz="6" w:space="0" w:color="CCCCCC"/>
              <w:left w:val="single" w:sz="6" w:space="0" w:color="CCCCCC"/>
              <w:bottom w:val="single" w:sz="6" w:space="0" w:color="CCCCCC"/>
              <w:right w:val="single" w:sz="6" w:space="0" w:color="CCCCCC"/>
            </w:tcBorders>
            <w:vAlign w:val="bottom"/>
          </w:tcPr>
          <w:p w14:paraId="1DA4A168"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4FD0D9BD" w14:textId="77777777" w:rsidR="00275725" w:rsidRDefault="00275725">
            <w:pPr>
              <w:rPr>
                <w:sz w:val="20"/>
                <w:szCs w:val="20"/>
              </w:rPr>
            </w:pPr>
            <w:hyperlink r:id="rId4">
              <w:r>
                <w:rPr>
                  <w:sz w:val="20"/>
                  <w:szCs w:val="20"/>
                </w:rPr>
                <w:t>Observational (Case-Control, Cohort, Cross-sectional survey, etc.) or Experimental (Randomized controlled trial, Non-randomized controlled trial, etc.). For a brief description of common study designs see: DOI: 10.11613/BM.2014.022</w:t>
              </w:r>
            </w:hyperlink>
          </w:p>
          <w:p w14:paraId="1A3E0207" w14:textId="77777777" w:rsidR="00275725" w:rsidRDefault="00275725">
            <w:pPr>
              <w:rPr>
                <w:color w:val="1155CC"/>
                <w:sz w:val="20"/>
                <w:szCs w:val="20"/>
                <w:u w:val="single"/>
              </w:rPr>
            </w:pPr>
            <w:hyperlink r:id="rId5"/>
          </w:p>
          <w:p w14:paraId="57E07C44" w14:textId="77777777" w:rsidR="00275725" w:rsidRDefault="00275725">
            <w:pPr>
              <w:rPr>
                <w:sz w:val="20"/>
                <w:szCs w:val="20"/>
              </w:rPr>
            </w:pPr>
            <w:hyperlink r:id="rId6">
              <w:r>
                <w:rPr>
                  <w:sz w:val="20"/>
                  <w:szCs w:val="20"/>
                </w:rPr>
                <w:t>If applicable, describe any blinding (e.g. single or double-blinding) used in the course of the study.</w:t>
              </w:r>
            </w:hyperlink>
          </w:p>
        </w:tc>
        <w:tc>
          <w:tcPr>
            <w:tcW w:w="720" w:type="dxa"/>
            <w:tcBorders>
              <w:top w:val="single" w:sz="6" w:space="0" w:color="CCCCCC"/>
              <w:left w:val="single" w:sz="6" w:space="0" w:color="CCCCCC"/>
              <w:bottom w:val="single" w:sz="6" w:space="0" w:color="CCCCCC"/>
              <w:right w:val="single" w:sz="6" w:space="0" w:color="CCCCCC"/>
            </w:tcBorders>
            <w:vAlign w:val="bottom"/>
          </w:tcPr>
          <w:p w14:paraId="5A0C1F9B"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shd w:val="clear" w:color="auto" w:fill="auto"/>
            <w:vAlign w:val="bottom"/>
          </w:tcPr>
          <w:p w14:paraId="1E257486" w14:textId="32B2400B" w:rsidR="00275725" w:rsidRDefault="00000000">
            <w:pPr>
              <w:rPr>
                <w:sz w:val="20"/>
                <w:szCs w:val="20"/>
              </w:rPr>
            </w:pPr>
            <w:r>
              <w:rPr>
                <w:sz w:val="20"/>
                <w:szCs w:val="20"/>
              </w:rPr>
              <w:t>Methods, Pages 23-2</w:t>
            </w:r>
            <w:r w:rsidR="00267E92">
              <w:rPr>
                <w:sz w:val="20"/>
                <w:szCs w:val="20"/>
              </w:rPr>
              <w:t>5</w:t>
            </w:r>
          </w:p>
          <w:p w14:paraId="1DF3EBC8" w14:textId="77777777" w:rsidR="00275725" w:rsidRDefault="00000000">
            <w:pPr>
              <w:rPr>
                <w:sz w:val="20"/>
                <w:szCs w:val="20"/>
              </w:rPr>
            </w:pPr>
            <w:r>
              <w:rPr>
                <w:sz w:val="20"/>
                <w:szCs w:val="20"/>
              </w:rPr>
              <w:t>Results, Page 6</w:t>
            </w:r>
          </w:p>
        </w:tc>
      </w:tr>
      <w:tr w:rsidR="00275725" w14:paraId="2B953F0F" w14:textId="77777777">
        <w:trPr>
          <w:trHeight w:val="3990"/>
        </w:trPr>
        <w:tc>
          <w:tcPr>
            <w:tcW w:w="839" w:type="dxa"/>
            <w:tcBorders>
              <w:top w:val="single" w:sz="6" w:space="0" w:color="CCCCCC"/>
              <w:left w:val="single" w:sz="6" w:space="0" w:color="CCCCCC"/>
              <w:bottom w:val="single" w:sz="6" w:space="0" w:color="CCCCCC"/>
              <w:right w:val="single" w:sz="6" w:space="0" w:color="CCCCCC"/>
            </w:tcBorders>
            <w:vAlign w:val="bottom"/>
          </w:tcPr>
          <w:p w14:paraId="422A6ED4" w14:textId="77777777" w:rsidR="00275725" w:rsidRDefault="00000000">
            <w:pPr>
              <w:jc w:val="center"/>
              <w:rPr>
                <w:sz w:val="20"/>
                <w:szCs w:val="20"/>
              </w:rPr>
            </w:pPr>
            <w:r>
              <w:rPr>
                <w:sz w:val="20"/>
                <w:szCs w:val="20"/>
              </w:rPr>
              <w:t>3.1</w:t>
            </w:r>
          </w:p>
        </w:tc>
        <w:tc>
          <w:tcPr>
            <w:tcW w:w="1515" w:type="dxa"/>
            <w:tcBorders>
              <w:top w:val="single" w:sz="6" w:space="0" w:color="CCCCCC"/>
              <w:left w:val="single" w:sz="6" w:space="0" w:color="CCCCCC"/>
              <w:bottom w:val="single" w:sz="6" w:space="0" w:color="CCCCCC"/>
              <w:right w:val="single" w:sz="6" w:space="0" w:color="CCCCCC"/>
            </w:tcBorders>
            <w:vAlign w:val="bottom"/>
          </w:tcPr>
          <w:p w14:paraId="70EA875D" w14:textId="77777777" w:rsidR="00275725" w:rsidRDefault="00000000">
            <w:pPr>
              <w:rPr>
                <w:sz w:val="20"/>
                <w:szCs w:val="20"/>
              </w:rPr>
            </w:pPr>
            <w:r>
              <w:rPr>
                <w:sz w:val="20"/>
                <w:szCs w:val="20"/>
              </w:rPr>
              <w:t>Participants</w:t>
            </w:r>
          </w:p>
        </w:tc>
        <w:tc>
          <w:tcPr>
            <w:tcW w:w="4726" w:type="dxa"/>
            <w:tcBorders>
              <w:top w:val="single" w:sz="6" w:space="0" w:color="CCCCCC"/>
              <w:left w:val="single" w:sz="6" w:space="0" w:color="CCCCCC"/>
              <w:bottom w:val="single" w:sz="6" w:space="0" w:color="CCCCCC"/>
              <w:right w:val="single" w:sz="6" w:space="0" w:color="CCCCCC"/>
            </w:tcBorders>
            <w:vAlign w:val="bottom"/>
          </w:tcPr>
          <w:p w14:paraId="7057FE82" w14:textId="77777777" w:rsidR="00275725" w:rsidRDefault="00000000">
            <w:pPr>
              <w:rPr>
                <w:sz w:val="20"/>
                <w:szCs w:val="20"/>
              </w:rPr>
            </w:pPr>
            <w:r>
              <w:rPr>
                <w:sz w:val="20"/>
                <w:szCs w:val="20"/>
              </w:rPr>
              <w:t>State what the population of interest is, and the method by which participants are sampled from that population. Include relevant information on physiological state of the subjects or stage in the life history of disease under study when participants were sampled.</w:t>
            </w:r>
          </w:p>
        </w:tc>
        <w:tc>
          <w:tcPr>
            <w:tcW w:w="1349" w:type="dxa"/>
            <w:tcBorders>
              <w:top w:val="single" w:sz="6" w:space="0" w:color="CCCCCC"/>
              <w:left w:val="single" w:sz="6" w:space="0" w:color="CCCCCC"/>
              <w:bottom w:val="single" w:sz="6" w:space="0" w:color="CCCCCC"/>
              <w:right w:val="single" w:sz="6" w:space="0" w:color="CCCCCC"/>
            </w:tcBorders>
            <w:vAlign w:val="bottom"/>
          </w:tcPr>
          <w:p w14:paraId="7ACBA7A6"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71EB9731" w14:textId="77777777" w:rsidR="00275725" w:rsidRDefault="00000000">
            <w:pPr>
              <w:rPr>
                <w:sz w:val="20"/>
                <w:szCs w:val="20"/>
              </w:rPr>
            </w:pPr>
            <w:r>
              <w:rPr>
                <w:sz w:val="20"/>
                <w:szCs w:val="20"/>
              </w:rPr>
              <w:t>Examples of the population of interest could be: adults with no chronic health conditions, adults with type II diabetes, newborns, etc. This is the total population to whom the study is hoped to be generalizable to. The sampling method describes how potential participants were selected from that population.</w:t>
            </w:r>
          </w:p>
          <w:p w14:paraId="761437CC" w14:textId="77777777" w:rsidR="00275725" w:rsidRDefault="00275725">
            <w:pPr>
              <w:rPr>
                <w:sz w:val="20"/>
                <w:szCs w:val="20"/>
              </w:rPr>
            </w:pPr>
          </w:p>
          <w:p w14:paraId="00AD76D6" w14:textId="77777777" w:rsidR="00275725" w:rsidRDefault="00000000">
            <w:pPr>
              <w:rPr>
                <w:sz w:val="20"/>
                <w:szCs w:val="20"/>
              </w:rPr>
            </w:pPr>
            <w:r>
              <w:rPr>
                <w:sz w:val="20"/>
                <w:szCs w:val="20"/>
              </w:rPr>
              <w:t>If the participants are from a substudy of a larger study, provide a brief description of that study and cite that study.</w:t>
            </w:r>
          </w:p>
          <w:p w14:paraId="19B4AE9C" w14:textId="77777777" w:rsidR="00275725" w:rsidRDefault="00275725">
            <w:pPr>
              <w:rPr>
                <w:sz w:val="20"/>
                <w:szCs w:val="20"/>
              </w:rPr>
            </w:pPr>
          </w:p>
          <w:p w14:paraId="439B595C" w14:textId="77777777" w:rsidR="00275725" w:rsidRDefault="00000000">
            <w:pPr>
              <w:rPr>
                <w:sz w:val="20"/>
                <w:szCs w:val="20"/>
              </w:rPr>
            </w:pPr>
            <w:r>
              <w:rPr>
                <w:sz w:val="20"/>
                <w:szCs w:val="20"/>
              </w:rPr>
              <w:t xml:space="preserve">Clearly state how cases and </w:t>
            </w:r>
            <w:r>
              <w:rPr>
                <w:sz w:val="20"/>
                <w:szCs w:val="20"/>
              </w:rPr>
              <w:lastRenderedPageBreak/>
              <w:t>controls are defined.</w:t>
            </w:r>
          </w:p>
          <w:p w14:paraId="39BFF6BA" w14:textId="77777777" w:rsidR="00275725" w:rsidRDefault="00275725">
            <w:pPr>
              <w:rPr>
                <w:sz w:val="20"/>
                <w:szCs w:val="20"/>
              </w:rPr>
            </w:pPr>
          </w:p>
          <w:p w14:paraId="146906B4" w14:textId="77777777" w:rsidR="00275725" w:rsidRDefault="00000000">
            <w:pPr>
              <w:rPr>
                <w:sz w:val="20"/>
                <w:szCs w:val="20"/>
              </w:rPr>
            </w:pPr>
            <w:r>
              <w:rPr>
                <w:sz w:val="20"/>
                <w:szCs w:val="20"/>
              </w:rPr>
              <w:t>An example of relevant physiological state might be pre/post menopausal for a vaginal microbiome study; examples of stage in the life history of disease could be whether specimens were collected during active or dormant disease, or before or after treatment.</w:t>
            </w:r>
          </w:p>
        </w:tc>
        <w:tc>
          <w:tcPr>
            <w:tcW w:w="720" w:type="dxa"/>
            <w:tcBorders>
              <w:top w:val="single" w:sz="6" w:space="0" w:color="CCCCCC"/>
              <w:left w:val="single" w:sz="6" w:space="0" w:color="CCCCCC"/>
              <w:bottom w:val="single" w:sz="6" w:space="0" w:color="CCCCCC"/>
              <w:right w:val="single" w:sz="6" w:space="0" w:color="CCCCCC"/>
            </w:tcBorders>
            <w:vAlign w:val="bottom"/>
          </w:tcPr>
          <w:p w14:paraId="1C32E5A9" w14:textId="77777777" w:rsidR="00275725" w:rsidRDefault="00000000">
            <w:pPr>
              <w:rPr>
                <w:sz w:val="20"/>
                <w:szCs w:val="20"/>
              </w:rPr>
            </w:pPr>
            <w:r>
              <w:rPr>
                <w:sz w:val="20"/>
                <w:szCs w:val="20"/>
              </w:rPr>
              <w:lastRenderedPageBreak/>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7A135B2" w14:textId="4929F70D" w:rsidR="00275725" w:rsidRDefault="00000000">
            <w:pPr>
              <w:rPr>
                <w:sz w:val="20"/>
                <w:szCs w:val="20"/>
              </w:rPr>
            </w:pPr>
            <w:r>
              <w:rPr>
                <w:sz w:val="20"/>
                <w:szCs w:val="20"/>
              </w:rPr>
              <w:t>Method, Page 23-24</w:t>
            </w:r>
            <w:r w:rsidR="005E6174">
              <w:rPr>
                <w:sz w:val="20"/>
                <w:szCs w:val="20"/>
              </w:rPr>
              <w:t>.</w:t>
            </w:r>
          </w:p>
          <w:p w14:paraId="2E95DB6F" w14:textId="6019644E" w:rsidR="00275725" w:rsidRDefault="00000000">
            <w:pPr>
              <w:rPr>
                <w:sz w:val="20"/>
                <w:szCs w:val="20"/>
              </w:rPr>
            </w:pPr>
            <w:r>
              <w:rPr>
                <w:sz w:val="20"/>
                <w:szCs w:val="20"/>
              </w:rPr>
              <w:t>Supplementary Table S1, Page 3</w:t>
            </w:r>
            <w:r w:rsidR="00F82E61">
              <w:rPr>
                <w:sz w:val="20"/>
                <w:szCs w:val="20"/>
              </w:rPr>
              <w:t>0</w:t>
            </w:r>
            <w:r w:rsidR="005E6174">
              <w:rPr>
                <w:sz w:val="20"/>
                <w:szCs w:val="20"/>
              </w:rPr>
              <w:t>.</w:t>
            </w:r>
          </w:p>
          <w:p w14:paraId="46100F22" w14:textId="3C921002" w:rsidR="00275725" w:rsidRDefault="00000000">
            <w:pPr>
              <w:rPr>
                <w:sz w:val="20"/>
                <w:szCs w:val="20"/>
              </w:rPr>
            </w:pPr>
            <w:r>
              <w:rPr>
                <w:sz w:val="20"/>
                <w:szCs w:val="20"/>
              </w:rPr>
              <w:t xml:space="preserve">Supplementary Methodology and Results, </w:t>
            </w:r>
            <w:r w:rsidR="00F418B4">
              <w:rPr>
                <w:sz w:val="20"/>
                <w:szCs w:val="20"/>
              </w:rPr>
              <w:t xml:space="preserve">Pages </w:t>
            </w:r>
            <w:r w:rsidR="00F82E61">
              <w:rPr>
                <w:sz w:val="20"/>
                <w:szCs w:val="20"/>
              </w:rPr>
              <w:t>1-3</w:t>
            </w:r>
            <w:r>
              <w:rPr>
                <w:sz w:val="20"/>
                <w:szCs w:val="20"/>
              </w:rPr>
              <w:t>,</w:t>
            </w:r>
          </w:p>
          <w:p w14:paraId="71217513" w14:textId="77777777" w:rsidR="00275725" w:rsidRDefault="00275725">
            <w:pPr>
              <w:rPr>
                <w:sz w:val="20"/>
                <w:szCs w:val="20"/>
              </w:rPr>
            </w:pPr>
          </w:p>
        </w:tc>
      </w:tr>
      <w:tr w:rsidR="00275725" w14:paraId="555CA28D" w14:textId="77777777">
        <w:trPr>
          <w:trHeight w:val="1155"/>
        </w:trPr>
        <w:tc>
          <w:tcPr>
            <w:tcW w:w="839" w:type="dxa"/>
            <w:tcBorders>
              <w:top w:val="single" w:sz="6" w:space="0" w:color="CCCCCC"/>
              <w:left w:val="single" w:sz="6" w:space="0" w:color="CCCCCC"/>
              <w:bottom w:val="single" w:sz="6" w:space="0" w:color="CCCCCC"/>
              <w:right w:val="single" w:sz="6" w:space="0" w:color="CCCCCC"/>
            </w:tcBorders>
            <w:vAlign w:val="bottom"/>
          </w:tcPr>
          <w:p w14:paraId="17A0DE52" w14:textId="77777777" w:rsidR="00275725" w:rsidRDefault="00000000">
            <w:pPr>
              <w:jc w:val="center"/>
              <w:rPr>
                <w:sz w:val="20"/>
                <w:szCs w:val="20"/>
              </w:rPr>
            </w:pPr>
            <w:r>
              <w:rPr>
                <w:sz w:val="20"/>
                <w:szCs w:val="20"/>
              </w:rPr>
              <w:t>3.2</w:t>
            </w:r>
          </w:p>
        </w:tc>
        <w:tc>
          <w:tcPr>
            <w:tcW w:w="1515" w:type="dxa"/>
            <w:tcBorders>
              <w:top w:val="single" w:sz="6" w:space="0" w:color="CCCCCC"/>
              <w:left w:val="single" w:sz="6" w:space="0" w:color="CCCCCC"/>
              <w:bottom w:val="single" w:sz="6" w:space="0" w:color="CCCCCC"/>
              <w:right w:val="single" w:sz="6" w:space="0" w:color="CCCCCC"/>
            </w:tcBorders>
            <w:vAlign w:val="bottom"/>
          </w:tcPr>
          <w:p w14:paraId="117DA84A" w14:textId="77777777" w:rsidR="00275725" w:rsidRDefault="00000000">
            <w:pPr>
              <w:rPr>
                <w:sz w:val="20"/>
                <w:szCs w:val="20"/>
              </w:rPr>
            </w:pPr>
            <w:r>
              <w:rPr>
                <w:sz w:val="20"/>
                <w:szCs w:val="20"/>
              </w:rPr>
              <w:t>Geographic location</w:t>
            </w:r>
          </w:p>
        </w:tc>
        <w:tc>
          <w:tcPr>
            <w:tcW w:w="4726" w:type="dxa"/>
            <w:tcBorders>
              <w:top w:val="single" w:sz="6" w:space="0" w:color="CCCCCC"/>
              <w:left w:val="single" w:sz="6" w:space="0" w:color="CCCCCC"/>
              <w:bottom w:val="single" w:sz="6" w:space="0" w:color="CCCCCC"/>
              <w:right w:val="single" w:sz="6" w:space="0" w:color="CCCCCC"/>
            </w:tcBorders>
            <w:vAlign w:val="bottom"/>
          </w:tcPr>
          <w:p w14:paraId="1CADD0B6" w14:textId="77777777" w:rsidR="00275725" w:rsidRDefault="00000000">
            <w:pPr>
              <w:rPr>
                <w:sz w:val="20"/>
                <w:szCs w:val="20"/>
              </w:rPr>
            </w:pPr>
            <w:r>
              <w:rPr>
                <w:sz w:val="20"/>
                <w:szCs w:val="20"/>
              </w:rPr>
              <w:t>State the geographic region(s) where participants were sampled from.</w:t>
            </w:r>
          </w:p>
        </w:tc>
        <w:tc>
          <w:tcPr>
            <w:tcW w:w="1349" w:type="dxa"/>
            <w:tcBorders>
              <w:top w:val="single" w:sz="6" w:space="0" w:color="CCCCCC"/>
              <w:left w:val="single" w:sz="6" w:space="0" w:color="CCCCCC"/>
              <w:bottom w:val="single" w:sz="6" w:space="0" w:color="CCCCCC"/>
              <w:right w:val="single" w:sz="6" w:space="0" w:color="CCCCCC"/>
            </w:tcBorders>
            <w:vAlign w:val="bottom"/>
          </w:tcPr>
          <w:p w14:paraId="532CA7F0" w14:textId="77777777" w:rsidR="00275725" w:rsidRDefault="00000000">
            <w:pPr>
              <w:rPr>
                <w:sz w:val="20"/>
                <w:szCs w:val="20"/>
              </w:rPr>
            </w:pPr>
            <w:r>
              <w:rPr>
                <w:sz w:val="20"/>
                <w:szCs w:val="20"/>
              </w:rPr>
              <w:t>MIxS: geographic location (country and/or sea,region)</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73338983" w14:textId="77777777" w:rsidR="00275725" w:rsidRDefault="00000000">
            <w:pPr>
              <w:rPr>
                <w:sz w:val="20"/>
                <w:szCs w:val="20"/>
              </w:rPr>
            </w:pPr>
            <w:r>
              <w:rPr>
                <w:sz w:val="20"/>
                <w:szCs w:val="20"/>
              </w:rPr>
              <w:t>Geographic coordinates can be reported to prevent potential ambiguities if necessary.</w:t>
            </w:r>
          </w:p>
        </w:tc>
        <w:tc>
          <w:tcPr>
            <w:tcW w:w="720" w:type="dxa"/>
            <w:tcBorders>
              <w:top w:val="single" w:sz="6" w:space="0" w:color="CCCCCC"/>
              <w:left w:val="single" w:sz="6" w:space="0" w:color="CCCCCC"/>
              <w:bottom w:val="single" w:sz="6" w:space="0" w:color="CCCCCC"/>
              <w:right w:val="single" w:sz="6" w:space="0" w:color="CCCCCC"/>
            </w:tcBorders>
            <w:vAlign w:val="bottom"/>
          </w:tcPr>
          <w:p w14:paraId="1B2F52F0"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018D8DD8" w14:textId="77777777" w:rsidR="00275725" w:rsidRDefault="00000000">
            <w:pPr>
              <w:rPr>
                <w:sz w:val="20"/>
                <w:szCs w:val="20"/>
              </w:rPr>
            </w:pPr>
            <w:r>
              <w:rPr>
                <w:sz w:val="20"/>
                <w:szCs w:val="20"/>
              </w:rPr>
              <w:t>Introduction, page 5</w:t>
            </w:r>
          </w:p>
          <w:p w14:paraId="2E8743FA" w14:textId="0A12183E" w:rsidR="00275725" w:rsidRDefault="00000000">
            <w:pPr>
              <w:rPr>
                <w:sz w:val="20"/>
                <w:szCs w:val="20"/>
              </w:rPr>
            </w:pPr>
            <w:r>
              <w:rPr>
                <w:sz w:val="20"/>
                <w:szCs w:val="20"/>
              </w:rPr>
              <w:t xml:space="preserve">Methods, page </w:t>
            </w:r>
            <w:r w:rsidR="00C01555">
              <w:rPr>
                <w:sz w:val="20"/>
                <w:szCs w:val="20"/>
              </w:rPr>
              <w:t>24</w:t>
            </w:r>
          </w:p>
          <w:p w14:paraId="1647A39E" w14:textId="77777777" w:rsidR="00275725" w:rsidRDefault="00275725">
            <w:pPr>
              <w:rPr>
                <w:sz w:val="20"/>
                <w:szCs w:val="20"/>
              </w:rPr>
            </w:pPr>
          </w:p>
        </w:tc>
      </w:tr>
      <w:tr w:rsidR="00275725" w14:paraId="08AA908C" w14:textId="77777777">
        <w:trPr>
          <w:trHeight w:val="395"/>
        </w:trPr>
        <w:tc>
          <w:tcPr>
            <w:tcW w:w="839" w:type="dxa"/>
            <w:tcBorders>
              <w:top w:val="single" w:sz="6" w:space="0" w:color="CCCCCC"/>
              <w:left w:val="single" w:sz="6" w:space="0" w:color="CCCCCC"/>
              <w:bottom w:val="single" w:sz="6" w:space="0" w:color="CCCCCC"/>
              <w:right w:val="single" w:sz="6" w:space="0" w:color="CCCCCC"/>
            </w:tcBorders>
            <w:vAlign w:val="bottom"/>
          </w:tcPr>
          <w:p w14:paraId="5DD4DB9E" w14:textId="77777777" w:rsidR="00275725" w:rsidRDefault="00000000">
            <w:pPr>
              <w:jc w:val="center"/>
              <w:rPr>
                <w:sz w:val="20"/>
                <w:szCs w:val="20"/>
              </w:rPr>
            </w:pPr>
            <w:r>
              <w:rPr>
                <w:sz w:val="20"/>
                <w:szCs w:val="20"/>
              </w:rPr>
              <w:t>3.3</w:t>
            </w:r>
          </w:p>
        </w:tc>
        <w:tc>
          <w:tcPr>
            <w:tcW w:w="1515" w:type="dxa"/>
            <w:tcBorders>
              <w:top w:val="single" w:sz="6" w:space="0" w:color="CCCCCC"/>
              <w:left w:val="single" w:sz="6" w:space="0" w:color="CCCCCC"/>
              <w:bottom w:val="single" w:sz="6" w:space="0" w:color="CCCCCC"/>
              <w:right w:val="single" w:sz="6" w:space="0" w:color="CCCCCC"/>
            </w:tcBorders>
            <w:vAlign w:val="bottom"/>
          </w:tcPr>
          <w:p w14:paraId="49FA1D35" w14:textId="77777777" w:rsidR="00275725" w:rsidRDefault="00000000">
            <w:pPr>
              <w:rPr>
                <w:sz w:val="20"/>
                <w:szCs w:val="20"/>
              </w:rPr>
            </w:pPr>
            <w:r>
              <w:rPr>
                <w:sz w:val="20"/>
                <w:szCs w:val="20"/>
              </w:rPr>
              <w:t>Relevant Dates</w:t>
            </w:r>
          </w:p>
        </w:tc>
        <w:tc>
          <w:tcPr>
            <w:tcW w:w="4726" w:type="dxa"/>
            <w:tcBorders>
              <w:top w:val="single" w:sz="6" w:space="0" w:color="CCCCCC"/>
              <w:left w:val="single" w:sz="6" w:space="0" w:color="CCCCCC"/>
              <w:bottom w:val="single" w:sz="6" w:space="0" w:color="CCCCCC"/>
              <w:right w:val="single" w:sz="6" w:space="0" w:color="CCCCCC"/>
            </w:tcBorders>
            <w:vAlign w:val="bottom"/>
          </w:tcPr>
          <w:p w14:paraId="1B3F47CF" w14:textId="77777777" w:rsidR="00275725" w:rsidRDefault="00000000">
            <w:pPr>
              <w:rPr>
                <w:sz w:val="20"/>
                <w:szCs w:val="20"/>
              </w:rPr>
            </w:pPr>
            <w:r>
              <w:rPr>
                <w:sz w:val="20"/>
                <w:szCs w:val="20"/>
              </w:rPr>
              <w:t>State the start and end dates for recruitment, follow-up, and data collection.</w:t>
            </w:r>
          </w:p>
        </w:tc>
        <w:tc>
          <w:tcPr>
            <w:tcW w:w="1349" w:type="dxa"/>
            <w:tcBorders>
              <w:top w:val="single" w:sz="6" w:space="0" w:color="CCCCCC"/>
              <w:left w:val="single" w:sz="6" w:space="0" w:color="CCCCCC"/>
              <w:bottom w:val="single" w:sz="6" w:space="0" w:color="CCCCCC"/>
              <w:right w:val="single" w:sz="6" w:space="0" w:color="CCCCCC"/>
            </w:tcBorders>
            <w:vAlign w:val="bottom"/>
          </w:tcPr>
          <w:p w14:paraId="65B28399"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0C6F75A7" w14:textId="77777777" w:rsidR="00275725" w:rsidRDefault="00000000">
            <w:pPr>
              <w:rPr>
                <w:sz w:val="20"/>
                <w:szCs w:val="20"/>
              </w:rPr>
            </w:pPr>
            <w:r>
              <w:rPr>
                <w:sz w:val="20"/>
                <w:szCs w:val="20"/>
              </w:rPr>
              <w:t>Recruitment is the period in which participants are recruited for the study. In longitudinal studies, follow-up is the date range in which participants are asked to complete a specific assessment. Finally, data collection is the total period in which data is being collected from participants including during initial recruitment through all follow-ups.</w:t>
            </w:r>
          </w:p>
        </w:tc>
        <w:tc>
          <w:tcPr>
            <w:tcW w:w="720" w:type="dxa"/>
            <w:tcBorders>
              <w:top w:val="single" w:sz="6" w:space="0" w:color="CCCCCC"/>
              <w:left w:val="single" w:sz="6" w:space="0" w:color="CCCCCC"/>
              <w:bottom w:val="single" w:sz="6" w:space="0" w:color="CCCCCC"/>
              <w:right w:val="single" w:sz="6" w:space="0" w:color="CCCCCC"/>
            </w:tcBorders>
            <w:vAlign w:val="bottom"/>
          </w:tcPr>
          <w:p w14:paraId="2B013ED1"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47511EBB" w14:textId="3F83A5E7" w:rsidR="00275725" w:rsidRDefault="00000000">
            <w:pPr>
              <w:rPr>
                <w:sz w:val="20"/>
                <w:szCs w:val="20"/>
              </w:rPr>
            </w:pPr>
            <w:r>
              <w:rPr>
                <w:sz w:val="20"/>
                <w:szCs w:val="20"/>
              </w:rPr>
              <w:t xml:space="preserve">The participants were recruited from 7/3/2011 to 1/10/2012, and the details are available in the  HITChip Atlas as project title “CREST STUDY” maintained by the Laboratory of Microbiology, Wageningen University &amp; Research. HITChip </w:t>
            </w:r>
            <w:r w:rsidR="00E75A4C" w:rsidRPr="00E75A4C">
              <w:rPr>
                <w:sz w:val="20"/>
                <w:szCs w:val="20"/>
              </w:rPr>
              <w:t>data files are available via Zenodo (</w:t>
            </w:r>
            <w:r w:rsidR="00AC0134" w:rsidRPr="00AC0134">
              <w:rPr>
                <w:sz w:val="20"/>
                <w:szCs w:val="20"/>
              </w:rPr>
              <w:t>https://doi.org/10.5281/</w:t>
            </w:r>
            <w:r w:rsidR="00AC0134" w:rsidRPr="00AC0134">
              <w:rPr>
                <w:sz w:val="20"/>
                <w:szCs w:val="20"/>
              </w:rPr>
              <w:lastRenderedPageBreak/>
              <w:t>zenodo.14369940</w:t>
            </w:r>
            <w:r w:rsidR="00E75A4C" w:rsidRPr="00E75A4C">
              <w:rPr>
                <w:sz w:val="20"/>
                <w:szCs w:val="20"/>
              </w:rPr>
              <w:t>) under an MIT license.</w:t>
            </w:r>
            <w:r w:rsidR="00271CFF">
              <w:rPr>
                <w:sz w:val="20"/>
                <w:szCs w:val="20"/>
              </w:rPr>
              <w:t xml:space="preserve"> </w:t>
            </w:r>
            <w:r>
              <w:rPr>
                <w:sz w:val="20"/>
                <w:szCs w:val="20"/>
              </w:rPr>
              <w:t>Data availability, Page 3</w:t>
            </w:r>
            <w:r w:rsidR="00351A71">
              <w:rPr>
                <w:sz w:val="20"/>
                <w:szCs w:val="20"/>
              </w:rPr>
              <w:t>5</w:t>
            </w:r>
            <w:r w:rsidR="00381CBE">
              <w:rPr>
                <w:sz w:val="20"/>
                <w:szCs w:val="20"/>
              </w:rPr>
              <w:t>.</w:t>
            </w:r>
          </w:p>
          <w:p w14:paraId="6F0AB40F" w14:textId="1765BEE4" w:rsidR="00381CBE" w:rsidRDefault="00381CBE">
            <w:pPr>
              <w:rPr>
                <w:sz w:val="20"/>
                <w:szCs w:val="20"/>
              </w:rPr>
            </w:pPr>
          </w:p>
        </w:tc>
      </w:tr>
      <w:tr w:rsidR="00275725" w14:paraId="40C8CED4" w14:textId="77777777">
        <w:trPr>
          <w:trHeight w:val="1380"/>
        </w:trPr>
        <w:tc>
          <w:tcPr>
            <w:tcW w:w="839" w:type="dxa"/>
            <w:tcBorders>
              <w:top w:val="single" w:sz="6" w:space="0" w:color="CCCCCC"/>
              <w:left w:val="single" w:sz="6" w:space="0" w:color="CCCCCC"/>
              <w:bottom w:val="single" w:sz="6" w:space="0" w:color="CCCCCC"/>
              <w:right w:val="single" w:sz="6" w:space="0" w:color="CCCCCC"/>
            </w:tcBorders>
            <w:vAlign w:val="bottom"/>
          </w:tcPr>
          <w:p w14:paraId="12781052" w14:textId="77777777" w:rsidR="00275725" w:rsidRDefault="00000000">
            <w:pPr>
              <w:jc w:val="center"/>
              <w:rPr>
                <w:sz w:val="20"/>
                <w:szCs w:val="20"/>
              </w:rPr>
            </w:pPr>
            <w:r>
              <w:rPr>
                <w:sz w:val="20"/>
                <w:szCs w:val="20"/>
              </w:rPr>
              <w:lastRenderedPageBreak/>
              <w:t>3.4</w:t>
            </w:r>
          </w:p>
        </w:tc>
        <w:tc>
          <w:tcPr>
            <w:tcW w:w="1515" w:type="dxa"/>
            <w:tcBorders>
              <w:top w:val="single" w:sz="6" w:space="0" w:color="CCCCCC"/>
              <w:left w:val="single" w:sz="6" w:space="0" w:color="CCCCCC"/>
              <w:bottom w:val="single" w:sz="6" w:space="0" w:color="CCCCCC"/>
              <w:right w:val="single" w:sz="6" w:space="0" w:color="CCCCCC"/>
            </w:tcBorders>
            <w:vAlign w:val="bottom"/>
          </w:tcPr>
          <w:p w14:paraId="2316DBE1" w14:textId="77777777" w:rsidR="00275725" w:rsidRDefault="00000000">
            <w:pPr>
              <w:rPr>
                <w:sz w:val="20"/>
                <w:szCs w:val="20"/>
              </w:rPr>
            </w:pPr>
            <w:r>
              <w:rPr>
                <w:sz w:val="20"/>
                <w:szCs w:val="20"/>
              </w:rPr>
              <w:t>Eligibility criteria</w:t>
            </w:r>
          </w:p>
        </w:tc>
        <w:tc>
          <w:tcPr>
            <w:tcW w:w="4726" w:type="dxa"/>
            <w:tcBorders>
              <w:top w:val="single" w:sz="6" w:space="0" w:color="CCCCCC"/>
              <w:left w:val="single" w:sz="6" w:space="0" w:color="CCCCCC"/>
              <w:bottom w:val="single" w:sz="6" w:space="0" w:color="CCCCCC"/>
              <w:right w:val="single" w:sz="6" w:space="0" w:color="CCCCCC"/>
            </w:tcBorders>
            <w:vAlign w:val="bottom"/>
          </w:tcPr>
          <w:p w14:paraId="3EFE0228" w14:textId="77777777" w:rsidR="00275725" w:rsidRDefault="00000000">
            <w:pPr>
              <w:rPr>
                <w:sz w:val="20"/>
                <w:szCs w:val="20"/>
              </w:rPr>
            </w:pPr>
            <w:r>
              <w:rPr>
                <w:sz w:val="20"/>
                <w:szCs w:val="20"/>
              </w:rPr>
              <w:t>List any criteria for inclusion and exclusion of recruited participants.</w:t>
            </w:r>
          </w:p>
        </w:tc>
        <w:tc>
          <w:tcPr>
            <w:tcW w:w="1349" w:type="dxa"/>
            <w:tcBorders>
              <w:top w:val="single" w:sz="6" w:space="0" w:color="CCCCCC"/>
              <w:left w:val="single" w:sz="6" w:space="0" w:color="CCCCCC"/>
              <w:bottom w:val="single" w:sz="6" w:space="0" w:color="CCCCCC"/>
              <w:right w:val="single" w:sz="6" w:space="0" w:color="CCCCCC"/>
            </w:tcBorders>
            <w:vAlign w:val="bottom"/>
          </w:tcPr>
          <w:p w14:paraId="31A593F2" w14:textId="77777777" w:rsidR="00275725" w:rsidRDefault="00000000">
            <w:pPr>
              <w:rPr>
                <w:sz w:val="20"/>
                <w:szCs w:val="20"/>
              </w:rPr>
            </w:pPr>
            <w:r>
              <w:rPr>
                <w:sz w:val="20"/>
                <w:szCs w:val="20"/>
              </w:rPr>
              <w:t>Modified STROBE</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38297578" w14:textId="77777777" w:rsidR="00275725" w:rsidRDefault="00000000">
            <w:pPr>
              <w:rPr>
                <w:sz w:val="20"/>
                <w:szCs w:val="20"/>
              </w:rPr>
            </w:pPr>
            <w:r>
              <w:rPr>
                <w:sz w:val="20"/>
                <w:szCs w:val="20"/>
              </w:rPr>
              <w:t>Among potential recruited participants, how were some chosen and others not? This could include criteria such as sex, diet, age, health status, or BMI.</w:t>
            </w:r>
          </w:p>
          <w:p w14:paraId="298C4C2B" w14:textId="77777777" w:rsidR="00275725" w:rsidRDefault="00275725">
            <w:pPr>
              <w:rPr>
                <w:sz w:val="20"/>
                <w:szCs w:val="20"/>
              </w:rPr>
            </w:pPr>
          </w:p>
          <w:p w14:paraId="0652E3B8" w14:textId="77777777" w:rsidR="00275725" w:rsidRDefault="00000000">
            <w:pPr>
              <w:rPr>
                <w:sz w:val="20"/>
                <w:szCs w:val="20"/>
              </w:rPr>
            </w:pPr>
            <w:r>
              <w:rPr>
                <w:sz w:val="20"/>
                <w:szCs w:val="20"/>
              </w:rPr>
              <w:t>If there is a primary and validation sample, describe inclusion/exclusion criteria for each.</w:t>
            </w:r>
          </w:p>
        </w:tc>
        <w:tc>
          <w:tcPr>
            <w:tcW w:w="720" w:type="dxa"/>
            <w:tcBorders>
              <w:top w:val="single" w:sz="6" w:space="0" w:color="CCCCCC"/>
              <w:left w:val="single" w:sz="6" w:space="0" w:color="CCCCCC"/>
              <w:bottom w:val="single" w:sz="6" w:space="0" w:color="CCCCCC"/>
              <w:right w:val="single" w:sz="6" w:space="0" w:color="CCCCCC"/>
            </w:tcBorders>
            <w:vAlign w:val="bottom"/>
          </w:tcPr>
          <w:p w14:paraId="34F6B202"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7717B7FC" w14:textId="61748D21" w:rsidR="00275725" w:rsidRDefault="00000000">
            <w:pPr>
              <w:rPr>
                <w:sz w:val="20"/>
                <w:szCs w:val="20"/>
              </w:rPr>
            </w:pPr>
            <w:r>
              <w:rPr>
                <w:sz w:val="20"/>
                <w:szCs w:val="20"/>
              </w:rPr>
              <w:t xml:space="preserve">Supplementary Methodology and Results, Subject Recruitment details, Page </w:t>
            </w:r>
            <w:r w:rsidR="00C81A70">
              <w:rPr>
                <w:sz w:val="20"/>
                <w:szCs w:val="20"/>
              </w:rPr>
              <w:t>1</w:t>
            </w:r>
          </w:p>
          <w:p w14:paraId="63FA46C4" w14:textId="77777777" w:rsidR="00275725" w:rsidRDefault="00000000">
            <w:pPr>
              <w:rPr>
                <w:sz w:val="20"/>
                <w:szCs w:val="20"/>
              </w:rPr>
            </w:pPr>
            <w:r>
              <w:rPr>
                <w:sz w:val="20"/>
                <w:szCs w:val="20"/>
              </w:rPr>
              <w:t>Method, Page 23-24</w:t>
            </w:r>
          </w:p>
          <w:p w14:paraId="1379AFBD" w14:textId="77777777" w:rsidR="00275725" w:rsidRDefault="00000000">
            <w:pPr>
              <w:rPr>
                <w:sz w:val="20"/>
                <w:szCs w:val="20"/>
              </w:rPr>
            </w:pPr>
            <w:r>
              <w:rPr>
                <w:sz w:val="20"/>
                <w:szCs w:val="20"/>
              </w:rPr>
              <w:t>Results, Page 6</w:t>
            </w:r>
          </w:p>
          <w:p w14:paraId="3E5793AB" w14:textId="77777777" w:rsidR="00275725" w:rsidRDefault="00275725">
            <w:pPr>
              <w:rPr>
                <w:sz w:val="20"/>
                <w:szCs w:val="20"/>
              </w:rPr>
            </w:pPr>
          </w:p>
        </w:tc>
      </w:tr>
      <w:tr w:rsidR="00275725" w14:paraId="78B7D507" w14:textId="77777777">
        <w:trPr>
          <w:trHeight w:val="1380"/>
        </w:trPr>
        <w:tc>
          <w:tcPr>
            <w:tcW w:w="839" w:type="dxa"/>
            <w:tcBorders>
              <w:top w:val="single" w:sz="6" w:space="0" w:color="CCCCCC"/>
              <w:left w:val="single" w:sz="6" w:space="0" w:color="CCCCCC"/>
              <w:bottom w:val="single" w:sz="6" w:space="0" w:color="CCCCCC"/>
              <w:right w:val="single" w:sz="6" w:space="0" w:color="CCCCCC"/>
            </w:tcBorders>
            <w:vAlign w:val="bottom"/>
          </w:tcPr>
          <w:p w14:paraId="72B36E55" w14:textId="77777777" w:rsidR="00275725" w:rsidRDefault="00000000">
            <w:pPr>
              <w:jc w:val="center"/>
              <w:rPr>
                <w:sz w:val="20"/>
                <w:szCs w:val="20"/>
              </w:rPr>
            </w:pPr>
            <w:r>
              <w:rPr>
                <w:sz w:val="20"/>
                <w:szCs w:val="20"/>
              </w:rPr>
              <w:t>3.5</w:t>
            </w:r>
          </w:p>
        </w:tc>
        <w:tc>
          <w:tcPr>
            <w:tcW w:w="1515" w:type="dxa"/>
            <w:tcBorders>
              <w:top w:val="single" w:sz="6" w:space="0" w:color="CCCCCC"/>
              <w:left w:val="single" w:sz="6" w:space="0" w:color="CCCCCC"/>
              <w:bottom w:val="single" w:sz="6" w:space="0" w:color="CCCCCC"/>
              <w:right w:val="single" w:sz="6" w:space="0" w:color="CCCCCC"/>
            </w:tcBorders>
            <w:vAlign w:val="bottom"/>
          </w:tcPr>
          <w:p w14:paraId="689CB27B" w14:textId="77777777" w:rsidR="00275725" w:rsidRDefault="00000000">
            <w:pPr>
              <w:rPr>
                <w:sz w:val="20"/>
                <w:szCs w:val="20"/>
              </w:rPr>
            </w:pPr>
            <w:r>
              <w:rPr>
                <w:sz w:val="20"/>
                <w:szCs w:val="20"/>
              </w:rPr>
              <w:t>Antibiotics Usage</w:t>
            </w:r>
          </w:p>
        </w:tc>
        <w:tc>
          <w:tcPr>
            <w:tcW w:w="4726" w:type="dxa"/>
            <w:tcBorders>
              <w:top w:val="single" w:sz="6" w:space="0" w:color="CCCCCC"/>
              <w:left w:val="single" w:sz="6" w:space="0" w:color="CCCCCC"/>
              <w:bottom w:val="single" w:sz="6" w:space="0" w:color="CCCCCC"/>
              <w:right w:val="single" w:sz="6" w:space="0" w:color="CCCCCC"/>
            </w:tcBorders>
            <w:vAlign w:val="bottom"/>
          </w:tcPr>
          <w:p w14:paraId="5E77FF69" w14:textId="77777777" w:rsidR="00275725" w:rsidRDefault="00000000">
            <w:pPr>
              <w:rPr>
                <w:sz w:val="20"/>
                <w:szCs w:val="20"/>
              </w:rPr>
            </w:pPr>
            <w:r>
              <w:rPr>
                <w:sz w:val="20"/>
                <w:szCs w:val="20"/>
              </w:rPr>
              <w:t>List what is known about antibiotics usage before or during sample collection.</w:t>
            </w:r>
          </w:p>
        </w:tc>
        <w:tc>
          <w:tcPr>
            <w:tcW w:w="1349" w:type="dxa"/>
            <w:tcBorders>
              <w:top w:val="single" w:sz="6" w:space="0" w:color="CCCCCC"/>
              <w:left w:val="single" w:sz="6" w:space="0" w:color="CCCCCC"/>
              <w:bottom w:val="single" w:sz="6" w:space="0" w:color="CCCCCC"/>
              <w:right w:val="single" w:sz="6" w:space="0" w:color="CCCCCC"/>
            </w:tcBorders>
            <w:vAlign w:val="bottom"/>
          </w:tcPr>
          <w:p w14:paraId="3C8E3A1C"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37580B48" w14:textId="77777777" w:rsidR="00275725" w:rsidRDefault="00000000">
            <w:pPr>
              <w:rPr>
                <w:sz w:val="20"/>
                <w:szCs w:val="20"/>
              </w:rPr>
            </w:pPr>
            <w:r>
              <w:rPr>
                <w:sz w:val="20"/>
                <w:szCs w:val="20"/>
              </w:rPr>
              <w:t>If participants were excluded due to current or recent antibiotics usage, state this here.</w:t>
            </w:r>
          </w:p>
          <w:p w14:paraId="47B58B18" w14:textId="77777777" w:rsidR="00275725" w:rsidRDefault="00275725">
            <w:pPr>
              <w:rPr>
                <w:sz w:val="20"/>
                <w:szCs w:val="20"/>
              </w:rPr>
            </w:pPr>
          </w:p>
          <w:p w14:paraId="1AA5EB91" w14:textId="77777777" w:rsidR="00275725" w:rsidRDefault="00000000">
            <w:pPr>
              <w:rPr>
                <w:sz w:val="20"/>
                <w:szCs w:val="20"/>
              </w:rPr>
            </w:pPr>
            <w:r>
              <w:rPr>
                <w:sz w:val="20"/>
                <w:szCs w:val="20"/>
              </w:rPr>
              <w:t>Other factors (e.g. proton pump inhibitors, probiotics, etc.) that may influence the microbiome should also be described as well.</w:t>
            </w:r>
          </w:p>
        </w:tc>
        <w:tc>
          <w:tcPr>
            <w:tcW w:w="720" w:type="dxa"/>
            <w:tcBorders>
              <w:top w:val="single" w:sz="6" w:space="0" w:color="CCCCCC"/>
              <w:left w:val="single" w:sz="6" w:space="0" w:color="CCCCCC"/>
              <w:bottom w:val="single" w:sz="6" w:space="0" w:color="CCCCCC"/>
              <w:right w:val="single" w:sz="6" w:space="0" w:color="CCCCCC"/>
            </w:tcBorders>
            <w:vAlign w:val="bottom"/>
          </w:tcPr>
          <w:p w14:paraId="6A4AD6F7"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425B1E6" w14:textId="443C1FB7" w:rsidR="00275725" w:rsidRDefault="00000000">
            <w:pPr>
              <w:rPr>
                <w:sz w:val="20"/>
                <w:szCs w:val="20"/>
              </w:rPr>
            </w:pPr>
            <w:r>
              <w:rPr>
                <w:sz w:val="20"/>
                <w:szCs w:val="20"/>
              </w:rPr>
              <w:t xml:space="preserve">Supplementary Methodology and Results, Page </w:t>
            </w:r>
            <w:r w:rsidR="0097260B">
              <w:rPr>
                <w:sz w:val="20"/>
                <w:szCs w:val="20"/>
              </w:rPr>
              <w:t>1</w:t>
            </w:r>
            <w:r>
              <w:rPr>
                <w:sz w:val="20"/>
                <w:szCs w:val="20"/>
              </w:rPr>
              <w:t>.</w:t>
            </w:r>
          </w:p>
          <w:p w14:paraId="45269B2C" w14:textId="519988CB" w:rsidR="00275725" w:rsidRDefault="00000000">
            <w:pPr>
              <w:rPr>
                <w:sz w:val="20"/>
                <w:szCs w:val="20"/>
              </w:rPr>
            </w:pPr>
            <w:r>
              <w:rPr>
                <w:sz w:val="20"/>
                <w:szCs w:val="20"/>
              </w:rPr>
              <w:t xml:space="preserve">Method, Page </w:t>
            </w:r>
            <w:r w:rsidR="0097260B">
              <w:rPr>
                <w:sz w:val="20"/>
                <w:szCs w:val="20"/>
              </w:rPr>
              <w:t>24</w:t>
            </w:r>
          </w:p>
          <w:p w14:paraId="751BBFEC" w14:textId="77777777" w:rsidR="00275725" w:rsidRDefault="00275725">
            <w:pPr>
              <w:rPr>
                <w:sz w:val="20"/>
                <w:szCs w:val="20"/>
              </w:rPr>
            </w:pPr>
          </w:p>
          <w:p w14:paraId="449EB1E0" w14:textId="2E4F507C" w:rsidR="00275725" w:rsidRDefault="0097260B">
            <w:pPr>
              <w:rPr>
                <w:sz w:val="20"/>
                <w:szCs w:val="20"/>
              </w:rPr>
            </w:pPr>
            <w:r>
              <w:rPr>
                <w:sz w:val="20"/>
                <w:szCs w:val="20"/>
              </w:rPr>
              <w:t>Seven subjects were discontinued after the first sampling due to antibiotic intake or deviation from the eligibility criteria.</w:t>
            </w:r>
          </w:p>
          <w:p w14:paraId="171AC302" w14:textId="77777777" w:rsidR="00275725" w:rsidRDefault="00000000">
            <w:pPr>
              <w:rPr>
                <w:sz w:val="20"/>
                <w:szCs w:val="20"/>
              </w:rPr>
            </w:pPr>
            <w:r>
              <w:rPr>
                <w:sz w:val="20"/>
                <w:szCs w:val="20"/>
              </w:rPr>
              <w:t xml:space="preserve">The inclusion criteria of no antibiotic use for a minimum period of 6 months before sample collection was used during the selection of subjects for the study. No major illness was </w:t>
            </w:r>
            <w:r>
              <w:rPr>
                <w:sz w:val="20"/>
                <w:szCs w:val="20"/>
              </w:rPr>
              <w:lastRenderedPageBreak/>
              <w:t>reported during the sampling, and those who took antibiotics during the sampling period were excluded from the study.</w:t>
            </w:r>
          </w:p>
        </w:tc>
      </w:tr>
      <w:tr w:rsidR="00275725" w14:paraId="63B9D393" w14:textId="77777777">
        <w:trPr>
          <w:trHeight w:val="1380"/>
        </w:trPr>
        <w:tc>
          <w:tcPr>
            <w:tcW w:w="839" w:type="dxa"/>
            <w:tcBorders>
              <w:top w:val="single" w:sz="6" w:space="0" w:color="CCCCCC"/>
              <w:left w:val="single" w:sz="6" w:space="0" w:color="CCCCCC"/>
              <w:bottom w:val="single" w:sz="6" w:space="0" w:color="CCCCCC"/>
              <w:right w:val="single" w:sz="6" w:space="0" w:color="CCCCCC"/>
            </w:tcBorders>
            <w:vAlign w:val="bottom"/>
          </w:tcPr>
          <w:p w14:paraId="3F745B50" w14:textId="77777777" w:rsidR="00275725" w:rsidRDefault="00000000">
            <w:pPr>
              <w:jc w:val="center"/>
              <w:rPr>
                <w:sz w:val="20"/>
                <w:szCs w:val="20"/>
              </w:rPr>
            </w:pPr>
            <w:r>
              <w:rPr>
                <w:sz w:val="20"/>
                <w:szCs w:val="20"/>
              </w:rPr>
              <w:lastRenderedPageBreak/>
              <w:t>3.6</w:t>
            </w:r>
          </w:p>
        </w:tc>
        <w:tc>
          <w:tcPr>
            <w:tcW w:w="1515" w:type="dxa"/>
            <w:tcBorders>
              <w:top w:val="single" w:sz="6" w:space="0" w:color="CCCCCC"/>
              <w:left w:val="single" w:sz="6" w:space="0" w:color="CCCCCC"/>
              <w:bottom w:val="single" w:sz="6" w:space="0" w:color="CCCCCC"/>
              <w:right w:val="single" w:sz="6" w:space="0" w:color="CCCCCC"/>
            </w:tcBorders>
            <w:vAlign w:val="bottom"/>
          </w:tcPr>
          <w:p w14:paraId="6DDFE9F2" w14:textId="77777777" w:rsidR="00275725" w:rsidRDefault="00000000">
            <w:pPr>
              <w:rPr>
                <w:sz w:val="20"/>
                <w:szCs w:val="20"/>
              </w:rPr>
            </w:pPr>
            <w:r>
              <w:rPr>
                <w:sz w:val="20"/>
                <w:szCs w:val="20"/>
              </w:rPr>
              <w:t>Analytic sample size</w:t>
            </w:r>
          </w:p>
        </w:tc>
        <w:tc>
          <w:tcPr>
            <w:tcW w:w="4726" w:type="dxa"/>
            <w:tcBorders>
              <w:top w:val="single" w:sz="6" w:space="0" w:color="CCCCCC"/>
              <w:left w:val="single" w:sz="6" w:space="0" w:color="CCCCCC"/>
              <w:bottom w:val="single" w:sz="6" w:space="0" w:color="CCCCCC"/>
              <w:right w:val="single" w:sz="6" w:space="0" w:color="CCCCCC"/>
            </w:tcBorders>
            <w:vAlign w:val="bottom"/>
          </w:tcPr>
          <w:p w14:paraId="421ED99B" w14:textId="77777777" w:rsidR="00275725" w:rsidRDefault="00000000">
            <w:pPr>
              <w:rPr>
                <w:sz w:val="20"/>
                <w:szCs w:val="20"/>
              </w:rPr>
            </w:pPr>
            <w:r>
              <w:rPr>
                <w:sz w:val="20"/>
                <w:szCs w:val="20"/>
              </w:rPr>
              <w:t>Explain how the final analytic sample size was calculated, including the number of cases and controls if relevant, and reasons for dropout at each stage of the study. This should include the number of individuals in whom microbiome sequencing was attempted and the number in whom microbiome sequencing was successful.</w:t>
            </w:r>
          </w:p>
        </w:tc>
        <w:tc>
          <w:tcPr>
            <w:tcW w:w="1349" w:type="dxa"/>
            <w:tcBorders>
              <w:top w:val="single" w:sz="6" w:space="0" w:color="CCCCCC"/>
              <w:left w:val="single" w:sz="6" w:space="0" w:color="CCCCCC"/>
              <w:bottom w:val="single" w:sz="6" w:space="0" w:color="CCCCCC"/>
              <w:right w:val="single" w:sz="6" w:space="0" w:color="CCCCCC"/>
            </w:tcBorders>
            <w:vAlign w:val="bottom"/>
          </w:tcPr>
          <w:p w14:paraId="348EF057"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6AA71C0F" w14:textId="77777777" w:rsidR="00275725" w:rsidRDefault="00000000">
            <w:pPr>
              <w:rPr>
                <w:sz w:val="20"/>
                <w:szCs w:val="20"/>
              </w:rPr>
            </w:pPr>
            <w:r>
              <w:rPr>
                <w:sz w:val="20"/>
                <w:szCs w:val="20"/>
              </w:rPr>
              <w:t>Consider use of a flow diagram (see template at https://stormsmicrobiome.org/figures). Also state sample size in abstract.</w:t>
            </w:r>
          </w:p>
          <w:p w14:paraId="27EC5F37" w14:textId="77777777" w:rsidR="00275725" w:rsidRDefault="00275725">
            <w:pPr>
              <w:rPr>
                <w:sz w:val="20"/>
                <w:szCs w:val="20"/>
              </w:rPr>
            </w:pPr>
          </w:p>
          <w:p w14:paraId="320D8CCF" w14:textId="77777777" w:rsidR="00275725" w:rsidRDefault="00000000">
            <w:pPr>
              <w:rPr>
                <w:sz w:val="20"/>
                <w:szCs w:val="20"/>
              </w:rPr>
            </w:pPr>
            <w:r>
              <w:rPr>
                <w:sz w:val="20"/>
                <w:szCs w:val="20"/>
              </w:rPr>
              <w:t>If power analysis was used to calculate sample size, describe those calculations.</w:t>
            </w:r>
          </w:p>
        </w:tc>
        <w:tc>
          <w:tcPr>
            <w:tcW w:w="720" w:type="dxa"/>
            <w:tcBorders>
              <w:top w:val="single" w:sz="6" w:space="0" w:color="CCCCCC"/>
              <w:left w:val="single" w:sz="6" w:space="0" w:color="CCCCCC"/>
              <w:bottom w:val="single" w:sz="6" w:space="0" w:color="CCCCCC"/>
              <w:right w:val="single" w:sz="6" w:space="0" w:color="CCCCCC"/>
            </w:tcBorders>
            <w:vAlign w:val="bottom"/>
          </w:tcPr>
          <w:p w14:paraId="4CDFB425"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D0ECC34" w14:textId="77777777" w:rsidR="00275725" w:rsidRDefault="00000000">
            <w:pPr>
              <w:rPr>
                <w:sz w:val="20"/>
                <w:szCs w:val="20"/>
              </w:rPr>
            </w:pPr>
            <w:r>
              <w:rPr>
                <w:sz w:val="20"/>
                <w:szCs w:val="20"/>
              </w:rPr>
              <w:t>Method, Page 23-24</w:t>
            </w:r>
          </w:p>
          <w:p w14:paraId="7BBCBBC8" w14:textId="77777777" w:rsidR="00275725" w:rsidRDefault="00000000">
            <w:pPr>
              <w:rPr>
                <w:sz w:val="20"/>
                <w:szCs w:val="20"/>
              </w:rPr>
            </w:pPr>
            <w:r>
              <w:rPr>
                <w:sz w:val="20"/>
                <w:szCs w:val="20"/>
              </w:rPr>
              <w:t>Results, Page 6 -17</w:t>
            </w:r>
          </w:p>
          <w:p w14:paraId="127CE025" w14:textId="77777777" w:rsidR="00275725" w:rsidRDefault="00000000">
            <w:pPr>
              <w:rPr>
                <w:sz w:val="20"/>
                <w:szCs w:val="20"/>
              </w:rPr>
            </w:pPr>
            <w:r>
              <w:rPr>
                <w:sz w:val="20"/>
                <w:szCs w:val="20"/>
              </w:rPr>
              <w:t>Figure legends</w:t>
            </w:r>
          </w:p>
          <w:p w14:paraId="5BAFA1EA" w14:textId="77777777" w:rsidR="00275725" w:rsidRDefault="00000000">
            <w:pPr>
              <w:rPr>
                <w:sz w:val="20"/>
                <w:szCs w:val="20"/>
              </w:rPr>
            </w:pPr>
            <w:r>
              <w:rPr>
                <w:sz w:val="20"/>
                <w:szCs w:val="20"/>
              </w:rPr>
              <w:t>Supplementary Results, and Suppl. Figure legends.</w:t>
            </w:r>
          </w:p>
          <w:p w14:paraId="7BE369DE" w14:textId="77777777" w:rsidR="00275725" w:rsidRDefault="00275725">
            <w:pPr>
              <w:rPr>
                <w:sz w:val="20"/>
                <w:szCs w:val="20"/>
              </w:rPr>
            </w:pPr>
          </w:p>
          <w:p w14:paraId="5E615E03" w14:textId="77777777" w:rsidR="00275725" w:rsidRDefault="00275725">
            <w:pPr>
              <w:rPr>
                <w:sz w:val="20"/>
                <w:szCs w:val="20"/>
              </w:rPr>
            </w:pPr>
          </w:p>
          <w:p w14:paraId="58607660" w14:textId="77777777" w:rsidR="00275725" w:rsidRDefault="00275725">
            <w:pPr>
              <w:rPr>
                <w:sz w:val="20"/>
                <w:szCs w:val="20"/>
              </w:rPr>
            </w:pPr>
          </w:p>
          <w:p w14:paraId="07AA2030" w14:textId="77777777" w:rsidR="00275725" w:rsidRDefault="00275725">
            <w:pPr>
              <w:rPr>
                <w:sz w:val="20"/>
                <w:szCs w:val="20"/>
              </w:rPr>
            </w:pPr>
          </w:p>
          <w:p w14:paraId="24A186B7" w14:textId="77777777" w:rsidR="00275725" w:rsidRDefault="00275725">
            <w:pPr>
              <w:rPr>
                <w:sz w:val="20"/>
                <w:szCs w:val="20"/>
              </w:rPr>
            </w:pPr>
          </w:p>
        </w:tc>
      </w:tr>
      <w:tr w:rsidR="00275725" w14:paraId="595FEC98"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6AF697F9" w14:textId="77777777" w:rsidR="00275725" w:rsidRDefault="00000000">
            <w:pPr>
              <w:jc w:val="center"/>
              <w:rPr>
                <w:sz w:val="20"/>
                <w:szCs w:val="20"/>
              </w:rPr>
            </w:pPr>
            <w:r>
              <w:rPr>
                <w:sz w:val="20"/>
                <w:szCs w:val="20"/>
              </w:rPr>
              <w:t>3.7</w:t>
            </w:r>
          </w:p>
        </w:tc>
        <w:tc>
          <w:tcPr>
            <w:tcW w:w="1515" w:type="dxa"/>
            <w:tcBorders>
              <w:top w:val="single" w:sz="6" w:space="0" w:color="CCCCCC"/>
              <w:left w:val="single" w:sz="6" w:space="0" w:color="CCCCCC"/>
              <w:bottom w:val="single" w:sz="6" w:space="0" w:color="CCCCCC"/>
              <w:right w:val="single" w:sz="6" w:space="0" w:color="CCCCCC"/>
            </w:tcBorders>
            <w:vAlign w:val="bottom"/>
          </w:tcPr>
          <w:p w14:paraId="1131290A" w14:textId="77777777" w:rsidR="00275725" w:rsidRDefault="00000000">
            <w:pPr>
              <w:rPr>
                <w:sz w:val="20"/>
                <w:szCs w:val="20"/>
              </w:rPr>
            </w:pPr>
            <w:r>
              <w:rPr>
                <w:sz w:val="20"/>
                <w:szCs w:val="20"/>
              </w:rPr>
              <w:t>Longitudinal Studies</w:t>
            </w:r>
          </w:p>
        </w:tc>
        <w:tc>
          <w:tcPr>
            <w:tcW w:w="4726" w:type="dxa"/>
            <w:tcBorders>
              <w:top w:val="single" w:sz="6" w:space="0" w:color="CCCCCC"/>
              <w:left w:val="single" w:sz="6" w:space="0" w:color="CCCCCC"/>
              <w:bottom w:val="single" w:sz="6" w:space="0" w:color="CCCCCC"/>
              <w:right w:val="single" w:sz="6" w:space="0" w:color="CCCCCC"/>
            </w:tcBorders>
            <w:vAlign w:val="bottom"/>
          </w:tcPr>
          <w:p w14:paraId="26002898" w14:textId="77777777" w:rsidR="00275725" w:rsidRDefault="00000000">
            <w:pPr>
              <w:rPr>
                <w:sz w:val="20"/>
                <w:szCs w:val="20"/>
              </w:rPr>
            </w:pPr>
            <w:r>
              <w:rPr>
                <w:sz w:val="20"/>
                <w:szCs w:val="20"/>
              </w:rPr>
              <w:t>For longitudinal studies, state how many follow-ups were conducted, describe sample size at follow-up by group or condition, and discuss any loss to follow-up.</w:t>
            </w:r>
          </w:p>
        </w:tc>
        <w:tc>
          <w:tcPr>
            <w:tcW w:w="1349" w:type="dxa"/>
            <w:tcBorders>
              <w:top w:val="single" w:sz="6" w:space="0" w:color="CCCCCC"/>
              <w:left w:val="single" w:sz="6" w:space="0" w:color="CCCCCC"/>
              <w:bottom w:val="single" w:sz="6" w:space="0" w:color="CCCCCC"/>
              <w:right w:val="single" w:sz="6" w:space="0" w:color="CCCCCC"/>
            </w:tcBorders>
            <w:vAlign w:val="bottom"/>
          </w:tcPr>
          <w:p w14:paraId="6F221F64"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0B1B26CF" w14:textId="77777777" w:rsidR="00275725" w:rsidRDefault="00000000">
            <w:pPr>
              <w:rPr>
                <w:sz w:val="20"/>
                <w:szCs w:val="20"/>
              </w:rPr>
            </w:pPr>
            <w:r>
              <w:rPr>
                <w:sz w:val="20"/>
                <w:szCs w:val="20"/>
              </w:rPr>
              <w:t>If there is loss to follow-up, discuss the likelihood that drop-out is associated with exposures, treatments, or outcomes of interest.</w:t>
            </w:r>
          </w:p>
        </w:tc>
        <w:tc>
          <w:tcPr>
            <w:tcW w:w="720" w:type="dxa"/>
            <w:tcBorders>
              <w:top w:val="single" w:sz="6" w:space="0" w:color="CCCCCC"/>
              <w:left w:val="single" w:sz="6" w:space="0" w:color="CCCCCC"/>
              <w:bottom w:val="single" w:sz="6" w:space="0" w:color="CCCCCC"/>
              <w:right w:val="single" w:sz="6" w:space="0" w:color="CCCCCC"/>
            </w:tcBorders>
            <w:vAlign w:val="bottom"/>
          </w:tcPr>
          <w:p w14:paraId="2BAC80D5"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13D7369C" w14:textId="189C9060" w:rsidR="00275725" w:rsidRDefault="00000000">
            <w:pPr>
              <w:rPr>
                <w:sz w:val="20"/>
                <w:szCs w:val="20"/>
              </w:rPr>
            </w:pPr>
            <w:r>
              <w:rPr>
                <w:sz w:val="20"/>
                <w:szCs w:val="20"/>
              </w:rPr>
              <w:t xml:space="preserve">Temporal sampling over three different seasons, hot-humid summer (S1), autumn (S2) and cold-dry winter (S3), were collected from the study population. </w:t>
            </w:r>
            <w:r w:rsidR="000A348A">
              <w:rPr>
                <w:sz w:val="20"/>
                <w:szCs w:val="20"/>
              </w:rPr>
              <w:t>A two-day</w:t>
            </w:r>
            <w:r>
              <w:rPr>
                <w:sz w:val="20"/>
                <w:szCs w:val="20"/>
              </w:rPr>
              <w:t xml:space="preserve"> diet recall was recorded during each sampling.</w:t>
            </w:r>
          </w:p>
          <w:p w14:paraId="4256C03C" w14:textId="77777777" w:rsidR="00275725" w:rsidRDefault="00275725">
            <w:pPr>
              <w:rPr>
                <w:sz w:val="20"/>
                <w:szCs w:val="20"/>
              </w:rPr>
            </w:pPr>
          </w:p>
          <w:p w14:paraId="1519952B" w14:textId="77777777" w:rsidR="00275725" w:rsidRDefault="00000000">
            <w:pPr>
              <w:rPr>
                <w:sz w:val="20"/>
                <w:szCs w:val="20"/>
              </w:rPr>
            </w:pPr>
            <w:r>
              <w:rPr>
                <w:sz w:val="20"/>
                <w:szCs w:val="20"/>
              </w:rPr>
              <w:t>Methods, Page 24</w:t>
            </w:r>
          </w:p>
          <w:p w14:paraId="117C3E28" w14:textId="77777777" w:rsidR="00275725" w:rsidRDefault="00000000">
            <w:pPr>
              <w:rPr>
                <w:sz w:val="20"/>
                <w:szCs w:val="20"/>
              </w:rPr>
            </w:pPr>
            <w:r>
              <w:rPr>
                <w:sz w:val="20"/>
                <w:szCs w:val="20"/>
              </w:rPr>
              <w:t>Results, page 6</w:t>
            </w:r>
          </w:p>
          <w:p w14:paraId="66694C76" w14:textId="28FCE316" w:rsidR="00275725" w:rsidRDefault="00000000">
            <w:pPr>
              <w:rPr>
                <w:sz w:val="20"/>
                <w:szCs w:val="20"/>
              </w:rPr>
            </w:pPr>
            <w:r>
              <w:rPr>
                <w:sz w:val="20"/>
                <w:szCs w:val="20"/>
              </w:rPr>
              <w:t xml:space="preserve">Supplementary Results, Page </w:t>
            </w:r>
            <w:r w:rsidR="00DC691E">
              <w:rPr>
                <w:sz w:val="20"/>
                <w:szCs w:val="20"/>
              </w:rPr>
              <w:t>1</w:t>
            </w:r>
            <w:r>
              <w:rPr>
                <w:sz w:val="20"/>
                <w:szCs w:val="20"/>
              </w:rPr>
              <w:t>.</w:t>
            </w:r>
          </w:p>
          <w:p w14:paraId="70A73317" w14:textId="77777777" w:rsidR="00275725" w:rsidRDefault="00275725">
            <w:pPr>
              <w:rPr>
                <w:sz w:val="20"/>
                <w:szCs w:val="20"/>
              </w:rPr>
            </w:pPr>
          </w:p>
        </w:tc>
      </w:tr>
      <w:tr w:rsidR="00275725" w14:paraId="061A7991" w14:textId="77777777">
        <w:trPr>
          <w:trHeight w:val="1590"/>
        </w:trPr>
        <w:tc>
          <w:tcPr>
            <w:tcW w:w="839" w:type="dxa"/>
            <w:tcBorders>
              <w:top w:val="single" w:sz="6" w:space="0" w:color="CCCCCC"/>
              <w:left w:val="single" w:sz="6" w:space="0" w:color="CCCCCC"/>
              <w:bottom w:val="single" w:sz="6" w:space="0" w:color="CCCCCC"/>
              <w:right w:val="single" w:sz="6" w:space="0" w:color="CCCCCC"/>
            </w:tcBorders>
            <w:vAlign w:val="bottom"/>
          </w:tcPr>
          <w:p w14:paraId="50046B25" w14:textId="77777777" w:rsidR="00275725" w:rsidRDefault="00000000">
            <w:pPr>
              <w:jc w:val="center"/>
              <w:rPr>
                <w:sz w:val="20"/>
                <w:szCs w:val="20"/>
              </w:rPr>
            </w:pPr>
            <w:r>
              <w:rPr>
                <w:sz w:val="20"/>
                <w:szCs w:val="20"/>
              </w:rPr>
              <w:lastRenderedPageBreak/>
              <w:t>3.8</w:t>
            </w:r>
          </w:p>
        </w:tc>
        <w:tc>
          <w:tcPr>
            <w:tcW w:w="1515" w:type="dxa"/>
            <w:tcBorders>
              <w:top w:val="single" w:sz="6" w:space="0" w:color="CCCCCC"/>
              <w:left w:val="single" w:sz="6" w:space="0" w:color="CCCCCC"/>
              <w:bottom w:val="single" w:sz="6" w:space="0" w:color="CCCCCC"/>
              <w:right w:val="single" w:sz="6" w:space="0" w:color="CCCCCC"/>
            </w:tcBorders>
            <w:vAlign w:val="bottom"/>
          </w:tcPr>
          <w:p w14:paraId="548F41CF" w14:textId="77777777" w:rsidR="00275725" w:rsidRDefault="00000000">
            <w:pPr>
              <w:rPr>
                <w:sz w:val="20"/>
                <w:szCs w:val="20"/>
              </w:rPr>
            </w:pPr>
            <w:r>
              <w:rPr>
                <w:sz w:val="20"/>
                <w:szCs w:val="20"/>
              </w:rPr>
              <w:t>Matching</w:t>
            </w:r>
          </w:p>
        </w:tc>
        <w:tc>
          <w:tcPr>
            <w:tcW w:w="4726" w:type="dxa"/>
            <w:tcBorders>
              <w:top w:val="single" w:sz="6" w:space="0" w:color="CCCCCC"/>
              <w:left w:val="single" w:sz="6" w:space="0" w:color="CCCCCC"/>
              <w:bottom w:val="single" w:sz="6" w:space="0" w:color="CCCCCC"/>
              <w:right w:val="single" w:sz="6" w:space="0" w:color="CCCCCC"/>
            </w:tcBorders>
            <w:vAlign w:val="bottom"/>
          </w:tcPr>
          <w:p w14:paraId="16DC7419" w14:textId="77777777" w:rsidR="00275725" w:rsidRDefault="00000000">
            <w:pPr>
              <w:rPr>
                <w:sz w:val="20"/>
                <w:szCs w:val="20"/>
              </w:rPr>
            </w:pPr>
            <w:r>
              <w:rPr>
                <w:sz w:val="20"/>
                <w:szCs w:val="20"/>
              </w:rPr>
              <w:t>For matched studies, give matching criteria.</w:t>
            </w:r>
          </w:p>
        </w:tc>
        <w:tc>
          <w:tcPr>
            <w:tcW w:w="1349" w:type="dxa"/>
            <w:tcBorders>
              <w:top w:val="single" w:sz="6" w:space="0" w:color="CCCCCC"/>
              <w:left w:val="single" w:sz="6" w:space="0" w:color="CCCCCC"/>
              <w:bottom w:val="single" w:sz="6" w:space="0" w:color="CCCCCC"/>
              <w:right w:val="single" w:sz="6" w:space="0" w:color="CCCCCC"/>
            </w:tcBorders>
            <w:vAlign w:val="bottom"/>
          </w:tcPr>
          <w:p w14:paraId="225EAB04" w14:textId="77777777" w:rsidR="00275725" w:rsidRDefault="00000000">
            <w:pPr>
              <w:rPr>
                <w:sz w:val="20"/>
                <w:szCs w:val="20"/>
              </w:rPr>
            </w:pPr>
            <w:r>
              <w:rPr>
                <w:sz w:val="20"/>
                <w:szCs w:val="20"/>
              </w:rPr>
              <w:t>Modified 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24D37A51" w14:textId="77777777" w:rsidR="00275725" w:rsidRDefault="00000000">
            <w:pPr>
              <w:rPr>
                <w:sz w:val="20"/>
                <w:szCs w:val="20"/>
              </w:rPr>
            </w:pPr>
            <w:r>
              <w:rPr>
                <w:sz w:val="20"/>
                <w:szCs w:val="20"/>
              </w:rPr>
              <w:t>"Matched" refers to matching between comparable study participants as cases and controls or exposed / unexposed.</w:t>
            </w:r>
          </w:p>
          <w:p w14:paraId="6008424D" w14:textId="77777777" w:rsidR="00275725" w:rsidRDefault="00275725">
            <w:pPr>
              <w:rPr>
                <w:sz w:val="20"/>
                <w:szCs w:val="20"/>
              </w:rPr>
            </w:pPr>
          </w:p>
          <w:p w14:paraId="37E46BC0" w14:textId="77777777" w:rsidR="00275725" w:rsidRDefault="00000000">
            <w:pPr>
              <w:rPr>
                <w:sz w:val="20"/>
                <w:szCs w:val="20"/>
              </w:rPr>
            </w:pPr>
            <w:r>
              <w:rPr>
                <w:sz w:val="20"/>
                <w:szCs w:val="20"/>
              </w:rPr>
              <w:t>Indicate whether participants were individual or frequency matched and in what ratio were they matched (e.g. 1 case to 1 control).</w:t>
            </w:r>
          </w:p>
        </w:tc>
        <w:tc>
          <w:tcPr>
            <w:tcW w:w="720" w:type="dxa"/>
            <w:tcBorders>
              <w:top w:val="single" w:sz="6" w:space="0" w:color="CCCCCC"/>
              <w:left w:val="single" w:sz="6" w:space="0" w:color="CCCCCC"/>
              <w:bottom w:val="single" w:sz="6" w:space="0" w:color="CCCCCC"/>
              <w:right w:val="single" w:sz="6" w:space="0" w:color="CCCCCC"/>
            </w:tcBorders>
            <w:vAlign w:val="bottom"/>
          </w:tcPr>
          <w:p w14:paraId="51066E2E"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7EBDB4D9" w14:textId="77777777" w:rsidR="00275725" w:rsidRDefault="00000000">
            <w:pPr>
              <w:rPr>
                <w:sz w:val="20"/>
                <w:szCs w:val="20"/>
              </w:rPr>
            </w:pPr>
            <w:r>
              <w:rPr>
                <w:sz w:val="20"/>
                <w:szCs w:val="20"/>
              </w:rPr>
              <w:t>The Indian study groups were balanced in age, sex, body mass index (BMI), nature of birth, dietary and lifestyle habits.</w:t>
            </w:r>
          </w:p>
          <w:p w14:paraId="4ECFD660" w14:textId="77777777" w:rsidR="00275725" w:rsidRDefault="00275725">
            <w:pPr>
              <w:rPr>
                <w:sz w:val="20"/>
                <w:szCs w:val="20"/>
              </w:rPr>
            </w:pPr>
          </w:p>
          <w:p w14:paraId="1660104C" w14:textId="77777777" w:rsidR="00275725" w:rsidRDefault="00000000">
            <w:pPr>
              <w:rPr>
                <w:sz w:val="20"/>
                <w:szCs w:val="20"/>
              </w:rPr>
            </w:pPr>
            <w:r>
              <w:rPr>
                <w:sz w:val="20"/>
                <w:szCs w:val="20"/>
              </w:rPr>
              <w:t>The three seasonal samples were matched.</w:t>
            </w:r>
          </w:p>
          <w:p w14:paraId="7E5DEAE7" w14:textId="77777777" w:rsidR="00275725" w:rsidRDefault="00000000">
            <w:pPr>
              <w:rPr>
                <w:sz w:val="20"/>
                <w:szCs w:val="20"/>
              </w:rPr>
            </w:pPr>
            <w:r>
              <w:rPr>
                <w:sz w:val="20"/>
                <w:szCs w:val="20"/>
              </w:rPr>
              <w:t>Significance in Diet and seasonal influence were calculated by matching the samples of the subjects.</w:t>
            </w:r>
          </w:p>
          <w:p w14:paraId="7409A211" w14:textId="77777777" w:rsidR="00275725" w:rsidRDefault="00275725">
            <w:pPr>
              <w:rPr>
                <w:sz w:val="20"/>
                <w:szCs w:val="20"/>
              </w:rPr>
            </w:pPr>
          </w:p>
          <w:p w14:paraId="309B53A6" w14:textId="7E93ADB6" w:rsidR="00275725" w:rsidRDefault="00000000">
            <w:pPr>
              <w:rPr>
                <w:sz w:val="20"/>
                <w:szCs w:val="20"/>
              </w:rPr>
            </w:pPr>
            <w:r>
              <w:rPr>
                <w:sz w:val="20"/>
                <w:szCs w:val="20"/>
              </w:rPr>
              <w:t>For comparison, a set of European individuals (n=7</w:t>
            </w:r>
            <w:r w:rsidR="00451F8E">
              <w:rPr>
                <w:sz w:val="20"/>
                <w:szCs w:val="20"/>
              </w:rPr>
              <w:t>6</w:t>
            </w:r>
            <w:r>
              <w:rPr>
                <w:sz w:val="20"/>
                <w:szCs w:val="20"/>
              </w:rPr>
              <w:t>; data from the HITChip database) matched for age, BMI and gender was used for the study.</w:t>
            </w:r>
          </w:p>
          <w:p w14:paraId="51E4C951" w14:textId="77777777" w:rsidR="00275725" w:rsidRDefault="00000000">
            <w:pPr>
              <w:rPr>
                <w:sz w:val="20"/>
                <w:szCs w:val="20"/>
              </w:rPr>
            </w:pPr>
            <w:r>
              <w:rPr>
                <w:sz w:val="20"/>
                <w:szCs w:val="20"/>
              </w:rPr>
              <w:t>.</w:t>
            </w:r>
          </w:p>
          <w:p w14:paraId="510C033D" w14:textId="77777777" w:rsidR="00275725" w:rsidRDefault="00000000">
            <w:pPr>
              <w:rPr>
                <w:sz w:val="20"/>
                <w:szCs w:val="20"/>
              </w:rPr>
            </w:pPr>
            <w:r>
              <w:rPr>
                <w:sz w:val="20"/>
                <w:szCs w:val="20"/>
              </w:rPr>
              <w:t>Result, Pages 10-17</w:t>
            </w:r>
          </w:p>
          <w:p w14:paraId="54E51AB1" w14:textId="7936C5F9" w:rsidR="00275725" w:rsidRDefault="00000000">
            <w:pPr>
              <w:rPr>
                <w:sz w:val="20"/>
                <w:szCs w:val="20"/>
              </w:rPr>
            </w:pPr>
            <w:r>
              <w:rPr>
                <w:sz w:val="20"/>
                <w:szCs w:val="20"/>
              </w:rPr>
              <w:t xml:space="preserve">Method, </w:t>
            </w:r>
            <w:r w:rsidR="00F31A52">
              <w:rPr>
                <w:sz w:val="20"/>
                <w:szCs w:val="20"/>
              </w:rPr>
              <w:t>Pages 23</w:t>
            </w:r>
            <w:r>
              <w:rPr>
                <w:sz w:val="20"/>
                <w:szCs w:val="20"/>
              </w:rPr>
              <w:t>-33</w:t>
            </w:r>
            <w:r w:rsidR="00002559">
              <w:rPr>
                <w:sz w:val="20"/>
                <w:szCs w:val="20"/>
              </w:rPr>
              <w:t>.</w:t>
            </w:r>
          </w:p>
          <w:p w14:paraId="743DE8D7" w14:textId="77777777" w:rsidR="00275725" w:rsidRDefault="00275725">
            <w:pPr>
              <w:rPr>
                <w:sz w:val="20"/>
                <w:szCs w:val="20"/>
              </w:rPr>
            </w:pPr>
          </w:p>
        </w:tc>
      </w:tr>
      <w:tr w:rsidR="00275725" w14:paraId="37FCC635"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40B67416" w14:textId="77777777" w:rsidR="00275725" w:rsidRDefault="00000000">
            <w:pPr>
              <w:jc w:val="center"/>
              <w:rPr>
                <w:sz w:val="20"/>
                <w:szCs w:val="20"/>
              </w:rPr>
            </w:pPr>
            <w:r>
              <w:rPr>
                <w:sz w:val="20"/>
                <w:szCs w:val="20"/>
              </w:rPr>
              <w:t>3.9</w:t>
            </w:r>
          </w:p>
        </w:tc>
        <w:tc>
          <w:tcPr>
            <w:tcW w:w="1515" w:type="dxa"/>
            <w:tcBorders>
              <w:top w:val="single" w:sz="6" w:space="0" w:color="CCCCCC"/>
              <w:left w:val="single" w:sz="6" w:space="0" w:color="CCCCCC"/>
              <w:bottom w:val="single" w:sz="6" w:space="0" w:color="CCCCCC"/>
              <w:right w:val="single" w:sz="6" w:space="0" w:color="CCCCCC"/>
            </w:tcBorders>
            <w:vAlign w:val="bottom"/>
          </w:tcPr>
          <w:p w14:paraId="3290439D" w14:textId="77777777" w:rsidR="00275725" w:rsidRDefault="00000000">
            <w:pPr>
              <w:rPr>
                <w:sz w:val="20"/>
                <w:szCs w:val="20"/>
              </w:rPr>
            </w:pPr>
            <w:r>
              <w:rPr>
                <w:sz w:val="20"/>
                <w:szCs w:val="20"/>
              </w:rPr>
              <w:t>Ethics</w:t>
            </w:r>
          </w:p>
        </w:tc>
        <w:tc>
          <w:tcPr>
            <w:tcW w:w="4726" w:type="dxa"/>
            <w:tcBorders>
              <w:top w:val="single" w:sz="6" w:space="0" w:color="CCCCCC"/>
              <w:left w:val="single" w:sz="6" w:space="0" w:color="CCCCCC"/>
              <w:bottom w:val="single" w:sz="6" w:space="0" w:color="CCCCCC"/>
              <w:right w:val="single" w:sz="6" w:space="0" w:color="CCCCCC"/>
            </w:tcBorders>
            <w:vAlign w:val="bottom"/>
          </w:tcPr>
          <w:p w14:paraId="637EACC8" w14:textId="77777777" w:rsidR="00275725" w:rsidRDefault="00000000">
            <w:pPr>
              <w:rPr>
                <w:sz w:val="20"/>
                <w:szCs w:val="20"/>
              </w:rPr>
            </w:pPr>
            <w:r>
              <w:rPr>
                <w:sz w:val="20"/>
                <w:szCs w:val="20"/>
              </w:rPr>
              <w:t>State the name of the institutional review board that approved the study and protocols, protocol number and date of approval, and procedures for obtaining informed consent from participants.</w:t>
            </w:r>
          </w:p>
        </w:tc>
        <w:tc>
          <w:tcPr>
            <w:tcW w:w="1349" w:type="dxa"/>
            <w:tcBorders>
              <w:top w:val="single" w:sz="6" w:space="0" w:color="CCCCCC"/>
              <w:left w:val="single" w:sz="6" w:space="0" w:color="CCCCCC"/>
              <w:bottom w:val="single" w:sz="6" w:space="0" w:color="CCCCCC"/>
              <w:right w:val="single" w:sz="6" w:space="0" w:color="CCCCCC"/>
            </w:tcBorders>
            <w:vAlign w:val="bottom"/>
          </w:tcPr>
          <w:p w14:paraId="0DB77131"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517E13EE"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6CCF74F7"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DC709F6" w14:textId="0BCD35B2" w:rsidR="00275725" w:rsidRDefault="00002559">
            <w:pPr>
              <w:rPr>
                <w:sz w:val="20"/>
                <w:szCs w:val="20"/>
              </w:rPr>
            </w:pPr>
            <w:r>
              <w:rPr>
                <w:sz w:val="20"/>
                <w:szCs w:val="20"/>
              </w:rPr>
              <w:t xml:space="preserve">Ethical approval, Page </w:t>
            </w:r>
            <w:r w:rsidR="00465D98">
              <w:rPr>
                <w:sz w:val="20"/>
                <w:szCs w:val="20"/>
              </w:rPr>
              <w:t>43</w:t>
            </w:r>
          </w:p>
          <w:p w14:paraId="07D6014E" w14:textId="77777777" w:rsidR="00275725" w:rsidRDefault="00000000">
            <w:pPr>
              <w:rPr>
                <w:sz w:val="20"/>
                <w:szCs w:val="20"/>
              </w:rPr>
            </w:pPr>
            <w:r>
              <w:rPr>
                <w:sz w:val="20"/>
                <w:szCs w:val="20"/>
              </w:rPr>
              <w:t xml:space="preserve">The Institutional Ethical Committee (IEC) of the Institute of Bioresources and Sustainable Development, Imphal, India (approval number </w:t>
            </w:r>
            <w:r>
              <w:rPr>
                <w:sz w:val="20"/>
                <w:szCs w:val="20"/>
              </w:rPr>
              <w:lastRenderedPageBreak/>
              <w:t>IBSD/IEC/2018/003) and the Department of Biotechnology, Government of India approved the study protocol. Furthermore, we obtained informed consent from all the participants and followed the guidelines of the Indian Council of Medical Research (ICMR) (www.icmr.nic.in/ethics_SOP.pdf).</w:t>
            </w:r>
          </w:p>
        </w:tc>
      </w:tr>
      <w:tr w:rsidR="00275725" w14:paraId="418C2B54"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774CB3EB" w14:textId="77777777" w:rsidR="00275725" w:rsidRDefault="00000000">
            <w:pPr>
              <w:jc w:val="center"/>
              <w:rPr>
                <w:sz w:val="20"/>
                <w:szCs w:val="20"/>
              </w:rPr>
            </w:pPr>
            <w:r>
              <w:rPr>
                <w:sz w:val="20"/>
                <w:szCs w:val="20"/>
              </w:rPr>
              <w:lastRenderedPageBreak/>
              <w:t>4.0</w:t>
            </w:r>
          </w:p>
        </w:tc>
        <w:tc>
          <w:tcPr>
            <w:tcW w:w="1515" w:type="dxa"/>
            <w:tcBorders>
              <w:top w:val="single" w:sz="6" w:space="0" w:color="CCCCCC"/>
              <w:left w:val="single" w:sz="6" w:space="0" w:color="CCCCCC"/>
              <w:bottom w:val="single" w:sz="6" w:space="0" w:color="CCCCCC"/>
              <w:right w:val="single" w:sz="6" w:space="0" w:color="CCCCCC"/>
            </w:tcBorders>
            <w:vAlign w:val="bottom"/>
          </w:tcPr>
          <w:p w14:paraId="549F4850" w14:textId="77777777" w:rsidR="00275725" w:rsidRDefault="00000000">
            <w:pPr>
              <w:rPr>
                <w:sz w:val="20"/>
                <w:szCs w:val="20"/>
              </w:rPr>
            </w:pPr>
            <w:r>
              <w:rPr>
                <w:sz w:val="20"/>
                <w:szCs w:val="20"/>
              </w:rPr>
              <w:t>Laboratory methods</w:t>
            </w:r>
          </w:p>
        </w:tc>
        <w:tc>
          <w:tcPr>
            <w:tcW w:w="4726" w:type="dxa"/>
            <w:tcBorders>
              <w:top w:val="single" w:sz="6" w:space="0" w:color="CCCCCC"/>
              <w:left w:val="single" w:sz="6" w:space="0" w:color="CCCCCC"/>
              <w:bottom w:val="single" w:sz="6" w:space="0" w:color="CCCCCC"/>
              <w:right w:val="single" w:sz="6" w:space="0" w:color="CCCCCC"/>
            </w:tcBorders>
            <w:vAlign w:val="bottom"/>
          </w:tcPr>
          <w:p w14:paraId="7DA60E55" w14:textId="77777777" w:rsidR="00275725" w:rsidRDefault="00000000">
            <w:pPr>
              <w:rPr>
                <w:sz w:val="20"/>
                <w:szCs w:val="20"/>
              </w:rPr>
            </w:pPr>
            <w:r>
              <w:rPr>
                <w:sz w:val="20"/>
                <w:szCs w:val="20"/>
              </w:rPr>
              <w:t>State the laboratory/center where laboratory work was done.</w:t>
            </w:r>
          </w:p>
        </w:tc>
        <w:tc>
          <w:tcPr>
            <w:tcW w:w="1349" w:type="dxa"/>
            <w:tcBorders>
              <w:top w:val="single" w:sz="6" w:space="0" w:color="CCCCCC"/>
              <w:left w:val="single" w:sz="6" w:space="0" w:color="CCCCCC"/>
              <w:bottom w:val="single" w:sz="6" w:space="0" w:color="CCCCCC"/>
              <w:right w:val="single" w:sz="6" w:space="0" w:color="CCCCCC"/>
            </w:tcBorders>
            <w:vAlign w:val="bottom"/>
          </w:tcPr>
          <w:p w14:paraId="6680DAF2"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785C70B8" w14:textId="77777777" w:rsidR="00275725" w:rsidRDefault="00000000">
            <w:pPr>
              <w:rPr>
                <w:sz w:val="20"/>
                <w:szCs w:val="20"/>
              </w:rPr>
            </w:pPr>
            <w:r>
              <w:rPr>
                <w:sz w:val="20"/>
                <w:szCs w:val="20"/>
              </w:rPr>
              <w:t>Provide a reference to complete lab protocols if previously published elsewhere such as on protocols.io. Note any modifications of lab protocols and the reason for protocol modifications.</w:t>
            </w:r>
          </w:p>
        </w:tc>
        <w:tc>
          <w:tcPr>
            <w:tcW w:w="720" w:type="dxa"/>
            <w:tcBorders>
              <w:top w:val="single" w:sz="6" w:space="0" w:color="CCCCCC"/>
              <w:left w:val="single" w:sz="6" w:space="0" w:color="CCCCCC"/>
              <w:bottom w:val="single" w:sz="6" w:space="0" w:color="CCCCCC"/>
              <w:right w:val="single" w:sz="6" w:space="0" w:color="CCCCCC"/>
            </w:tcBorders>
            <w:vAlign w:val="bottom"/>
          </w:tcPr>
          <w:p w14:paraId="0D5D37E3"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4C35A873" w14:textId="22123A7C" w:rsidR="00275725" w:rsidRDefault="00000000">
            <w:pPr>
              <w:rPr>
                <w:sz w:val="20"/>
                <w:szCs w:val="20"/>
              </w:rPr>
            </w:pPr>
            <w:r>
              <w:rPr>
                <w:sz w:val="20"/>
                <w:szCs w:val="20"/>
              </w:rPr>
              <w:t xml:space="preserve">Lab work was done at Wageningen University and IBSD, mentioned in the Acknowledgement and Author contribution section, Page </w:t>
            </w:r>
            <w:r w:rsidR="00703B02">
              <w:rPr>
                <w:sz w:val="20"/>
                <w:szCs w:val="20"/>
              </w:rPr>
              <w:t>4</w:t>
            </w:r>
            <w:r w:rsidR="00703B02" w:rsidRPr="00B945EB">
              <w:rPr>
                <w:sz w:val="20"/>
                <w:szCs w:val="20"/>
              </w:rPr>
              <w:t>2</w:t>
            </w:r>
            <w:r w:rsidRPr="00B945EB">
              <w:rPr>
                <w:sz w:val="20"/>
                <w:szCs w:val="20"/>
              </w:rPr>
              <w:t>.</w:t>
            </w:r>
            <w:r>
              <w:rPr>
                <w:sz w:val="20"/>
                <w:szCs w:val="20"/>
              </w:rPr>
              <w:t xml:space="preserve"> </w:t>
            </w:r>
          </w:p>
        </w:tc>
      </w:tr>
      <w:tr w:rsidR="00275725" w14:paraId="0B52D640"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39671068" w14:textId="77777777" w:rsidR="00275725" w:rsidRDefault="00000000">
            <w:pPr>
              <w:jc w:val="center"/>
              <w:rPr>
                <w:sz w:val="20"/>
                <w:szCs w:val="20"/>
              </w:rPr>
            </w:pPr>
            <w:r>
              <w:rPr>
                <w:sz w:val="20"/>
                <w:szCs w:val="20"/>
              </w:rPr>
              <w:t>4.1</w:t>
            </w:r>
          </w:p>
        </w:tc>
        <w:tc>
          <w:tcPr>
            <w:tcW w:w="1515" w:type="dxa"/>
            <w:tcBorders>
              <w:top w:val="single" w:sz="6" w:space="0" w:color="CCCCCC"/>
              <w:left w:val="single" w:sz="6" w:space="0" w:color="CCCCCC"/>
              <w:bottom w:val="single" w:sz="6" w:space="0" w:color="CCCCCC"/>
              <w:right w:val="single" w:sz="6" w:space="0" w:color="CCCCCC"/>
            </w:tcBorders>
            <w:vAlign w:val="bottom"/>
          </w:tcPr>
          <w:p w14:paraId="41ED25EC" w14:textId="77777777" w:rsidR="00275725" w:rsidRDefault="00000000">
            <w:pPr>
              <w:rPr>
                <w:sz w:val="20"/>
                <w:szCs w:val="20"/>
              </w:rPr>
            </w:pPr>
            <w:r>
              <w:rPr>
                <w:sz w:val="20"/>
                <w:szCs w:val="20"/>
              </w:rPr>
              <w:t>Specimen collection</w:t>
            </w:r>
          </w:p>
        </w:tc>
        <w:tc>
          <w:tcPr>
            <w:tcW w:w="4726" w:type="dxa"/>
            <w:tcBorders>
              <w:top w:val="single" w:sz="6" w:space="0" w:color="CCCCCC"/>
              <w:left w:val="single" w:sz="6" w:space="0" w:color="CCCCCC"/>
              <w:bottom w:val="single" w:sz="6" w:space="0" w:color="CCCCCC"/>
              <w:right w:val="single" w:sz="6" w:space="0" w:color="CCCCCC"/>
            </w:tcBorders>
            <w:vAlign w:val="bottom"/>
          </w:tcPr>
          <w:p w14:paraId="41D494CB" w14:textId="77777777" w:rsidR="00275725" w:rsidRDefault="00000000">
            <w:pPr>
              <w:rPr>
                <w:sz w:val="20"/>
                <w:szCs w:val="20"/>
              </w:rPr>
            </w:pPr>
            <w:r>
              <w:rPr>
                <w:sz w:val="20"/>
                <w:szCs w:val="20"/>
              </w:rPr>
              <w:t>State the body site(s) sampled from and how specimens were collected.</w:t>
            </w:r>
          </w:p>
        </w:tc>
        <w:tc>
          <w:tcPr>
            <w:tcW w:w="1349" w:type="dxa"/>
            <w:tcBorders>
              <w:top w:val="single" w:sz="6" w:space="0" w:color="CCCCCC"/>
              <w:left w:val="single" w:sz="6" w:space="0" w:color="CCCCCC"/>
              <w:bottom w:val="single" w:sz="6" w:space="0" w:color="CCCCCC"/>
              <w:right w:val="single" w:sz="6" w:space="0" w:color="CCCCCC"/>
            </w:tcBorders>
            <w:vAlign w:val="bottom"/>
          </w:tcPr>
          <w:p w14:paraId="135D0338" w14:textId="77777777" w:rsidR="00275725" w:rsidRDefault="00000000">
            <w:pPr>
              <w:rPr>
                <w:sz w:val="20"/>
                <w:szCs w:val="20"/>
              </w:rPr>
            </w:pPr>
            <w:r>
              <w:rPr>
                <w:sz w:val="20"/>
                <w:szCs w:val="20"/>
              </w:rPr>
              <w:t>MIxS: sample collection device or method; host body site</w:t>
            </w:r>
          </w:p>
        </w:tc>
        <w:tc>
          <w:tcPr>
            <w:tcW w:w="2926" w:type="dxa"/>
            <w:tcBorders>
              <w:top w:val="single" w:sz="6" w:space="0" w:color="CCCCCC"/>
              <w:left w:val="single" w:sz="6" w:space="0" w:color="CCCCCC"/>
              <w:bottom w:val="single" w:sz="6" w:space="0" w:color="CCCCCC"/>
              <w:right w:val="single" w:sz="6" w:space="0" w:color="CCCCCC"/>
            </w:tcBorders>
            <w:vAlign w:val="bottom"/>
          </w:tcPr>
          <w:p w14:paraId="72513C27" w14:textId="77777777" w:rsidR="00275725" w:rsidRDefault="00000000">
            <w:pPr>
              <w:rPr>
                <w:sz w:val="20"/>
                <w:szCs w:val="20"/>
              </w:rPr>
            </w:pPr>
            <w:r>
              <w:rPr>
                <w:sz w:val="20"/>
                <w:szCs w:val="20"/>
              </w:rPr>
              <w:t>Use terms from the Uber-anatomy Ontology (https://www.ebi.ac.uk/ols/ontologies/uberon) to describe body sites in a standardized format.</w:t>
            </w:r>
          </w:p>
        </w:tc>
        <w:tc>
          <w:tcPr>
            <w:tcW w:w="720" w:type="dxa"/>
            <w:tcBorders>
              <w:top w:val="single" w:sz="6" w:space="0" w:color="CCCCCC"/>
              <w:left w:val="single" w:sz="6" w:space="0" w:color="CCCCCC"/>
              <w:bottom w:val="single" w:sz="6" w:space="0" w:color="CCCCCC"/>
              <w:right w:val="single" w:sz="6" w:space="0" w:color="CCCCCC"/>
            </w:tcBorders>
            <w:vAlign w:val="bottom"/>
          </w:tcPr>
          <w:p w14:paraId="317DA8F1"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CC6FA4C" w14:textId="77777777" w:rsidR="00275725" w:rsidRDefault="00275725">
            <w:pPr>
              <w:rPr>
                <w:sz w:val="20"/>
                <w:szCs w:val="20"/>
              </w:rPr>
            </w:pPr>
          </w:p>
          <w:p w14:paraId="387CF9CB" w14:textId="77777777" w:rsidR="00275725" w:rsidRDefault="00000000">
            <w:pPr>
              <w:rPr>
                <w:sz w:val="20"/>
                <w:szCs w:val="20"/>
              </w:rPr>
            </w:pPr>
            <w:r>
              <w:rPr>
                <w:sz w:val="20"/>
                <w:szCs w:val="20"/>
              </w:rPr>
              <w:t xml:space="preserve">Fecal sample (self-collected) with informed consent. </w:t>
            </w:r>
          </w:p>
          <w:p w14:paraId="2D87C5D3" w14:textId="77777777" w:rsidR="00275725" w:rsidRDefault="00000000">
            <w:pPr>
              <w:rPr>
                <w:sz w:val="20"/>
                <w:szCs w:val="20"/>
              </w:rPr>
            </w:pPr>
            <w:r>
              <w:rPr>
                <w:sz w:val="20"/>
                <w:szCs w:val="20"/>
              </w:rPr>
              <w:t>Methods, pages 24-25.</w:t>
            </w:r>
          </w:p>
          <w:p w14:paraId="4CBD0AC4" w14:textId="77777777" w:rsidR="00275725" w:rsidRDefault="00000000">
            <w:pPr>
              <w:rPr>
                <w:sz w:val="20"/>
                <w:szCs w:val="20"/>
              </w:rPr>
            </w:pPr>
            <w:r>
              <w:rPr>
                <w:sz w:val="20"/>
                <w:szCs w:val="20"/>
              </w:rPr>
              <w:t>Results, page 6</w:t>
            </w:r>
          </w:p>
        </w:tc>
      </w:tr>
      <w:tr w:rsidR="00275725" w14:paraId="537E01B1"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03F20EF3" w14:textId="77777777" w:rsidR="00275725" w:rsidRDefault="00000000">
            <w:pPr>
              <w:jc w:val="center"/>
              <w:rPr>
                <w:sz w:val="20"/>
                <w:szCs w:val="20"/>
              </w:rPr>
            </w:pPr>
            <w:r>
              <w:rPr>
                <w:sz w:val="20"/>
                <w:szCs w:val="20"/>
              </w:rPr>
              <w:t>4.2</w:t>
            </w:r>
          </w:p>
        </w:tc>
        <w:tc>
          <w:tcPr>
            <w:tcW w:w="1515" w:type="dxa"/>
            <w:tcBorders>
              <w:top w:val="single" w:sz="6" w:space="0" w:color="CCCCCC"/>
              <w:left w:val="single" w:sz="6" w:space="0" w:color="CCCCCC"/>
              <w:bottom w:val="single" w:sz="6" w:space="0" w:color="CCCCCC"/>
              <w:right w:val="single" w:sz="6" w:space="0" w:color="CCCCCC"/>
            </w:tcBorders>
            <w:vAlign w:val="bottom"/>
          </w:tcPr>
          <w:p w14:paraId="78342E81" w14:textId="77777777" w:rsidR="00275725" w:rsidRDefault="00000000">
            <w:pPr>
              <w:rPr>
                <w:sz w:val="20"/>
                <w:szCs w:val="20"/>
              </w:rPr>
            </w:pPr>
            <w:r>
              <w:rPr>
                <w:sz w:val="20"/>
                <w:szCs w:val="20"/>
              </w:rPr>
              <w:t>Shipping</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04E90DD8" w14:textId="77777777" w:rsidR="00275725" w:rsidRDefault="00000000">
            <w:pPr>
              <w:rPr>
                <w:sz w:val="20"/>
                <w:szCs w:val="20"/>
              </w:rPr>
            </w:pPr>
            <w:r>
              <w:rPr>
                <w:sz w:val="20"/>
                <w:szCs w:val="20"/>
              </w:rPr>
              <w:t>Describe how samples were stored and shipped to the laboratory.</w:t>
            </w:r>
          </w:p>
        </w:tc>
        <w:tc>
          <w:tcPr>
            <w:tcW w:w="1349" w:type="dxa"/>
            <w:tcBorders>
              <w:top w:val="single" w:sz="6" w:space="0" w:color="CCCCCC"/>
              <w:left w:val="single" w:sz="6" w:space="0" w:color="CCCCCC"/>
              <w:bottom w:val="single" w:sz="6" w:space="0" w:color="CCCCCC"/>
              <w:right w:val="single" w:sz="6" w:space="0" w:color="CCCCCC"/>
            </w:tcBorders>
            <w:vAlign w:val="bottom"/>
          </w:tcPr>
          <w:p w14:paraId="7BC4B80F"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44D6182D" w14:textId="77777777" w:rsidR="00275725" w:rsidRDefault="00000000">
            <w:pPr>
              <w:rPr>
                <w:sz w:val="20"/>
                <w:szCs w:val="20"/>
              </w:rPr>
            </w:pPr>
            <w:r>
              <w:rPr>
                <w:sz w:val="20"/>
                <w:szCs w:val="20"/>
              </w:rPr>
              <w:t>Include length of time from collection to receipt by the lab and if temperature control was used during shipping.</w:t>
            </w:r>
          </w:p>
        </w:tc>
        <w:tc>
          <w:tcPr>
            <w:tcW w:w="720" w:type="dxa"/>
            <w:tcBorders>
              <w:top w:val="single" w:sz="6" w:space="0" w:color="CCCCCC"/>
              <w:left w:val="single" w:sz="6" w:space="0" w:color="CCCCCC"/>
              <w:bottom w:val="single" w:sz="6" w:space="0" w:color="CCCCCC"/>
              <w:right w:val="single" w:sz="6" w:space="0" w:color="CCCCCC"/>
            </w:tcBorders>
            <w:vAlign w:val="bottom"/>
          </w:tcPr>
          <w:p w14:paraId="646A5295"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DEF0EF8" w14:textId="77777777" w:rsidR="00275725" w:rsidRDefault="00000000">
            <w:pPr>
              <w:rPr>
                <w:sz w:val="20"/>
                <w:szCs w:val="20"/>
              </w:rPr>
            </w:pPr>
            <w:r>
              <w:rPr>
                <w:sz w:val="20"/>
                <w:szCs w:val="20"/>
              </w:rPr>
              <w:t>The self-collected faecal samples were frozen immediately and transported to the laboratory within two hours of collection.</w:t>
            </w:r>
          </w:p>
          <w:p w14:paraId="371E2F10" w14:textId="77777777" w:rsidR="00275725" w:rsidRDefault="00000000">
            <w:pPr>
              <w:rPr>
                <w:sz w:val="20"/>
                <w:szCs w:val="20"/>
              </w:rPr>
            </w:pPr>
            <w:r>
              <w:rPr>
                <w:sz w:val="20"/>
                <w:szCs w:val="20"/>
              </w:rPr>
              <w:t xml:space="preserve"> </w:t>
            </w:r>
          </w:p>
          <w:p w14:paraId="1C005307" w14:textId="33F1B94D" w:rsidR="00275725" w:rsidRDefault="00000000">
            <w:pPr>
              <w:rPr>
                <w:sz w:val="20"/>
                <w:szCs w:val="20"/>
              </w:rPr>
            </w:pPr>
            <w:r>
              <w:rPr>
                <w:sz w:val="20"/>
                <w:szCs w:val="20"/>
              </w:rPr>
              <w:lastRenderedPageBreak/>
              <w:t xml:space="preserve">Method, Page </w:t>
            </w:r>
            <w:r w:rsidR="001955F1">
              <w:rPr>
                <w:sz w:val="20"/>
                <w:szCs w:val="20"/>
              </w:rPr>
              <w:t>2</w:t>
            </w:r>
            <w:r w:rsidR="00671693">
              <w:rPr>
                <w:sz w:val="20"/>
                <w:szCs w:val="20"/>
              </w:rPr>
              <w:t>5</w:t>
            </w:r>
          </w:p>
        </w:tc>
      </w:tr>
      <w:tr w:rsidR="00275725" w14:paraId="750F899F"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2413CE73" w14:textId="77777777" w:rsidR="00275725" w:rsidRDefault="00000000">
            <w:pPr>
              <w:jc w:val="center"/>
              <w:rPr>
                <w:sz w:val="20"/>
                <w:szCs w:val="20"/>
              </w:rPr>
            </w:pPr>
            <w:r>
              <w:rPr>
                <w:sz w:val="20"/>
                <w:szCs w:val="20"/>
              </w:rPr>
              <w:lastRenderedPageBreak/>
              <w:t>4.3</w:t>
            </w:r>
          </w:p>
        </w:tc>
        <w:tc>
          <w:tcPr>
            <w:tcW w:w="1515" w:type="dxa"/>
            <w:tcBorders>
              <w:top w:val="single" w:sz="6" w:space="0" w:color="CCCCCC"/>
              <w:left w:val="single" w:sz="6" w:space="0" w:color="CCCCCC"/>
              <w:bottom w:val="single" w:sz="6" w:space="0" w:color="CCCCCC"/>
              <w:right w:val="single" w:sz="6" w:space="0" w:color="CCCCCC"/>
            </w:tcBorders>
            <w:vAlign w:val="bottom"/>
          </w:tcPr>
          <w:p w14:paraId="26E3E1E1" w14:textId="77777777" w:rsidR="00275725" w:rsidRDefault="00000000">
            <w:pPr>
              <w:rPr>
                <w:sz w:val="20"/>
                <w:szCs w:val="20"/>
              </w:rPr>
            </w:pPr>
            <w:r>
              <w:rPr>
                <w:sz w:val="20"/>
                <w:szCs w:val="20"/>
              </w:rPr>
              <w:t>Storage</w:t>
            </w:r>
          </w:p>
        </w:tc>
        <w:tc>
          <w:tcPr>
            <w:tcW w:w="4726" w:type="dxa"/>
            <w:tcBorders>
              <w:top w:val="single" w:sz="6" w:space="0" w:color="CCCCCC"/>
              <w:left w:val="single" w:sz="6" w:space="0" w:color="CCCCCC"/>
              <w:bottom w:val="single" w:sz="6" w:space="0" w:color="CCCCCC"/>
              <w:right w:val="single" w:sz="6" w:space="0" w:color="CCCCCC"/>
            </w:tcBorders>
            <w:vAlign w:val="bottom"/>
          </w:tcPr>
          <w:p w14:paraId="0F5D2EE3" w14:textId="77777777" w:rsidR="00275725" w:rsidRDefault="00000000">
            <w:pPr>
              <w:rPr>
                <w:sz w:val="20"/>
                <w:szCs w:val="20"/>
              </w:rPr>
            </w:pPr>
            <w:r>
              <w:rPr>
                <w:sz w:val="20"/>
                <w:szCs w:val="20"/>
              </w:rPr>
              <w:t>Describe how the laboratory stored samples, including time between collection and storage and any preservation buffers or refrigeration used.</w:t>
            </w:r>
          </w:p>
        </w:tc>
        <w:tc>
          <w:tcPr>
            <w:tcW w:w="1349" w:type="dxa"/>
            <w:tcBorders>
              <w:top w:val="single" w:sz="6" w:space="0" w:color="CCCCCC"/>
              <w:left w:val="single" w:sz="6" w:space="0" w:color="CCCCCC"/>
              <w:bottom w:val="single" w:sz="6" w:space="0" w:color="CCCCCC"/>
              <w:right w:val="single" w:sz="6" w:space="0" w:color="CCCCCC"/>
            </w:tcBorders>
            <w:vAlign w:val="bottom"/>
          </w:tcPr>
          <w:p w14:paraId="04DC6C25"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72D8B54" w14:textId="77777777" w:rsidR="00275725" w:rsidRDefault="00000000">
            <w:pPr>
              <w:rPr>
                <w:sz w:val="20"/>
                <w:szCs w:val="20"/>
              </w:rPr>
            </w:pPr>
            <w:r>
              <w:rPr>
                <w:sz w:val="20"/>
                <w:szCs w:val="20"/>
              </w:rPr>
              <w:t>State where each procedure or lot of samples was done if not all in the same place.</w:t>
            </w:r>
          </w:p>
          <w:p w14:paraId="4946DEB8" w14:textId="77777777" w:rsidR="00275725" w:rsidRDefault="00275725">
            <w:pPr>
              <w:rPr>
                <w:sz w:val="20"/>
                <w:szCs w:val="20"/>
              </w:rPr>
            </w:pPr>
          </w:p>
          <w:p w14:paraId="3EDB2471" w14:textId="77777777" w:rsidR="00275725" w:rsidRDefault="00000000">
            <w:pPr>
              <w:rPr>
                <w:sz w:val="20"/>
                <w:szCs w:val="20"/>
              </w:rPr>
            </w:pPr>
            <w:r>
              <w:rPr>
                <w:sz w:val="20"/>
                <w:szCs w:val="20"/>
              </w:rPr>
              <w:t>Include reagent/lot/catalogue #s for storage buffers.</w:t>
            </w:r>
          </w:p>
        </w:tc>
        <w:tc>
          <w:tcPr>
            <w:tcW w:w="720" w:type="dxa"/>
            <w:tcBorders>
              <w:top w:val="single" w:sz="6" w:space="0" w:color="CCCCCC"/>
              <w:left w:val="single" w:sz="6" w:space="0" w:color="CCCCCC"/>
              <w:bottom w:val="single" w:sz="6" w:space="0" w:color="CCCCCC"/>
              <w:right w:val="single" w:sz="6" w:space="0" w:color="CCCCCC"/>
            </w:tcBorders>
            <w:vAlign w:val="bottom"/>
          </w:tcPr>
          <w:p w14:paraId="7811D698"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F62735D" w14:textId="77777777" w:rsidR="00275725" w:rsidRDefault="00000000">
            <w:pPr>
              <w:rPr>
                <w:sz w:val="20"/>
                <w:szCs w:val="20"/>
              </w:rPr>
            </w:pPr>
            <w:r>
              <w:rPr>
                <w:sz w:val="20"/>
                <w:szCs w:val="20"/>
              </w:rPr>
              <w:t>The faecal samples were kept at -80°C for analysis.</w:t>
            </w:r>
          </w:p>
          <w:p w14:paraId="5EF09139" w14:textId="77777777" w:rsidR="00275725" w:rsidRDefault="00275725">
            <w:pPr>
              <w:rPr>
                <w:sz w:val="20"/>
                <w:szCs w:val="20"/>
              </w:rPr>
            </w:pPr>
          </w:p>
          <w:p w14:paraId="4E001AC3" w14:textId="5C14BCEC" w:rsidR="00275725" w:rsidRDefault="00000000">
            <w:pPr>
              <w:rPr>
                <w:sz w:val="20"/>
                <w:szCs w:val="20"/>
              </w:rPr>
            </w:pPr>
            <w:r>
              <w:rPr>
                <w:sz w:val="20"/>
                <w:szCs w:val="20"/>
              </w:rPr>
              <w:t>Method, Page</w:t>
            </w:r>
            <w:r w:rsidR="001800D8">
              <w:rPr>
                <w:sz w:val="20"/>
                <w:szCs w:val="20"/>
              </w:rPr>
              <w:t xml:space="preserve"> </w:t>
            </w:r>
            <w:r>
              <w:rPr>
                <w:sz w:val="20"/>
                <w:szCs w:val="20"/>
              </w:rPr>
              <w:t>2</w:t>
            </w:r>
            <w:r w:rsidR="00376DAB">
              <w:rPr>
                <w:sz w:val="20"/>
                <w:szCs w:val="20"/>
              </w:rPr>
              <w:t>6</w:t>
            </w:r>
          </w:p>
        </w:tc>
      </w:tr>
      <w:tr w:rsidR="00275725" w14:paraId="2A8E7F89"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701F9058" w14:textId="77777777" w:rsidR="00275725" w:rsidRDefault="00000000">
            <w:pPr>
              <w:jc w:val="center"/>
              <w:rPr>
                <w:sz w:val="20"/>
                <w:szCs w:val="20"/>
              </w:rPr>
            </w:pPr>
            <w:r>
              <w:rPr>
                <w:sz w:val="20"/>
                <w:szCs w:val="20"/>
              </w:rPr>
              <w:t>4.4</w:t>
            </w:r>
          </w:p>
        </w:tc>
        <w:tc>
          <w:tcPr>
            <w:tcW w:w="1515" w:type="dxa"/>
            <w:tcBorders>
              <w:top w:val="single" w:sz="6" w:space="0" w:color="CCCCCC"/>
              <w:left w:val="single" w:sz="6" w:space="0" w:color="CCCCCC"/>
              <w:bottom w:val="single" w:sz="6" w:space="0" w:color="CCCCCC"/>
              <w:right w:val="single" w:sz="6" w:space="0" w:color="CCCCCC"/>
            </w:tcBorders>
            <w:vAlign w:val="bottom"/>
          </w:tcPr>
          <w:p w14:paraId="05F17C47" w14:textId="77777777" w:rsidR="00275725" w:rsidRDefault="00000000">
            <w:pPr>
              <w:rPr>
                <w:sz w:val="20"/>
                <w:szCs w:val="20"/>
              </w:rPr>
            </w:pPr>
            <w:r>
              <w:rPr>
                <w:sz w:val="20"/>
                <w:szCs w:val="20"/>
              </w:rPr>
              <w:t>DNA extraction</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1C397075" w14:textId="77777777" w:rsidR="00275725" w:rsidRDefault="00000000">
            <w:pPr>
              <w:rPr>
                <w:sz w:val="20"/>
                <w:szCs w:val="20"/>
              </w:rPr>
            </w:pPr>
            <w:r>
              <w:rPr>
                <w:sz w:val="20"/>
                <w:szCs w:val="20"/>
              </w:rPr>
              <w:t>Provide DNA extraction method, including kit and version if relevant.</w:t>
            </w:r>
          </w:p>
        </w:tc>
        <w:tc>
          <w:tcPr>
            <w:tcW w:w="1349" w:type="dxa"/>
            <w:tcBorders>
              <w:top w:val="single" w:sz="6" w:space="0" w:color="CCCCCC"/>
              <w:left w:val="single" w:sz="6" w:space="0" w:color="CCCCCC"/>
              <w:bottom w:val="single" w:sz="6" w:space="0" w:color="CCCCCC"/>
              <w:right w:val="single" w:sz="6" w:space="0" w:color="CCCCCC"/>
            </w:tcBorders>
            <w:vAlign w:val="bottom"/>
          </w:tcPr>
          <w:p w14:paraId="629C08FA" w14:textId="77777777" w:rsidR="00275725" w:rsidRDefault="00000000">
            <w:pPr>
              <w:rPr>
                <w:sz w:val="20"/>
                <w:szCs w:val="20"/>
              </w:rPr>
            </w:pPr>
            <w:r>
              <w:rPr>
                <w:sz w:val="20"/>
                <w:szCs w:val="20"/>
              </w:rPr>
              <w:t>MIxS: nucleic acid extraction</w:t>
            </w:r>
          </w:p>
        </w:tc>
        <w:tc>
          <w:tcPr>
            <w:tcW w:w="2926" w:type="dxa"/>
            <w:tcBorders>
              <w:top w:val="single" w:sz="6" w:space="0" w:color="CCCCCC"/>
              <w:left w:val="single" w:sz="6" w:space="0" w:color="CCCCCC"/>
              <w:bottom w:val="single" w:sz="6" w:space="0" w:color="CCCCCC"/>
              <w:right w:val="single" w:sz="6" w:space="0" w:color="CCCCCC"/>
            </w:tcBorders>
            <w:vAlign w:val="bottom"/>
          </w:tcPr>
          <w:p w14:paraId="17113BCF" w14:textId="77777777" w:rsidR="00275725" w:rsidRDefault="00000000">
            <w:pPr>
              <w:rPr>
                <w:sz w:val="20"/>
                <w:szCs w:val="20"/>
              </w:rPr>
            </w:pPr>
            <w:r>
              <w:rPr>
                <w:sz w:val="20"/>
                <w:szCs w:val="20"/>
              </w:rPr>
              <w:t>If any DNA quantification methods were used prior to DNA amplification or at the pooling step of library preparation, state so here.</w:t>
            </w:r>
          </w:p>
        </w:tc>
        <w:tc>
          <w:tcPr>
            <w:tcW w:w="720" w:type="dxa"/>
            <w:tcBorders>
              <w:top w:val="single" w:sz="6" w:space="0" w:color="CCCCCC"/>
              <w:left w:val="single" w:sz="6" w:space="0" w:color="CCCCCC"/>
              <w:bottom w:val="single" w:sz="6" w:space="0" w:color="CCCCCC"/>
              <w:right w:val="single" w:sz="6" w:space="0" w:color="CCCCCC"/>
            </w:tcBorders>
            <w:vAlign w:val="bottom"/>
          </w:tcPr>
          <w:p w14:paraId="0B3037A3"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3D32DF9" w14:textId="77777777" w:rsidR="00275725" w:rsidRDefault="00000000">
            <w:pPr>
              <w:rPr>
                <w:sz w:val="20"/>
                <w:szCs w:val="20"/>
              </w:rPr>
            </w:pPr>
            <w:r>
              <w:rPr>
                <w:sz w:val="20"/>
                <w:szCs w:val="20"/>
              </w:rPr>
              <w:t>Repeated bead beating method (Salonen et al, 2010).</w:t>
            </w:r>
          </w:p>
          <w:p w14:paraId="6797876A" w14:textId="77777777" w:rsidR="00275725" w:rsidRDefault="00275725">
            <w:pPr>
              <w:rPr>
                <w:sz w:val="20"/>
                <w:szCs w:val="20"/>
              </w:rPr>
            </w:pPr>
          </w:p>
          <w:p w14:paraId="3B32E52B" w14:textId="043D608F" w:rsidR="00275725" w:rsidRDefault="00000000">
            <w:pPr>
              <w:rPr>
                <w:sz w:val="20"/>
                <w:szCs w:val="20"/>
              </w:rPr>
            </w:pPr>
            <w:r>
              <w:rPr>
                <w:sz w:val="20"/>
                <w:szCs w:val="20"/>
              </w:rPr>
              <w:t xml:space="preserve">Method, Page </w:t>
            </w:r>
            <w:r w:rsidR="001800D8">
              <w:rPr>
                <w:sz w:val="20"/>
                <w:szCs w:val="20"/>
              </w:rPr>
              <w:t>2</w:t>
            </w:r>
            <w:r w:rsidR="00376DAB">
              <w:rPr>
                <w:sz w:val="20"/>
                <w:szCs w:val="20"/>
              </w:rPr>
              <w:t>6</w:t>
            </w:r>
          </w:p>
        </w:tc>
      </w:tr>
      <w:tr w:rsidR="00275725" w14:paraId="60916859"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37BF673D" w14:textId="77777777" w:rsidR="00275725" w:rsidRDefault="00000000">
            <w:pPr>
              <w:jc w:val="center"/>
              <w:rPr>
                <w:sz w:val="20"/>
                <w:szCs w:val="20"/>
              </w:rPr>
            </w:pPr>
            <w:r>
              <w:rPr>
                <w:sz w:val="20"/>
                <w:szCs w:val="20"/>
              </w:rPr>
              <w:t>4.5</w:t>
            </w:r>
          </w:p>
        </w:tc>
        <w:tc>
          <w:tcPr>
            <w:tcW w:w="1515" w:type="dxa"/>
            <w:tcBorders>
              <w:top w:val="single" w:sz="6" w:space="0" w:color="CCCCCC"/>
              <w:left w:val="single" w:sz="6" w:space="0" w:color="CCCCCC"/>
              <w:bottom w:val="single" w:sz="6" w:space="0" w:color="CCCCCC"/>
              <w:right w:val="single" w:sz="6" w:space="0" w:color="CCCCCC"/>
            </w:tcBorders>
            <w:vAlign w:val="bottom"/>
          </w:tcPr>
          <w:p w14:paraId="44E8590A" w14:textId="77777777" w:rsidR="00275725" w:rsidRDefault="00000000">
            <w:pPr>
              <w:rPr>
                <w:sz w:val="20"/>
                <w:szCs w:val="20"/>
              </w:rPr>
            </w:pPr>
            <w:r>
              <w:rPr>
                <w:sz w:val="20"/>
                <w:szCs w:val="20"/>
              </w:rPr>
              <w:t>Human DNA sequence depletion or microbial DNA enrichment</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20ACB238" w14:textId="77777777" w:rsidR="00275725" w:rsidRDefault="00000000">
            <w:pPr>
              <w:rPr>
                <w:sz w:val="20"/>
                <w:szCs w:val="20"/>
              </w:rPr>
            </w:pPr>
            <w:r>
              <w:rPr>
                <w:sz w:val="20"/>
                <w:szCs w:val="20"/>
              </w:rPr>
              <w:t>Describe whether human DNA sequence depletion or enrichment of microbial or viral DNA was performed.</w:t>
            </w:r>
          </w:p>
        </w:tc>
        <w:tc>
          <w:tcPr>
            <w:tcW w:w="1349" w:type="dxa"/>
            <w:tcBorders>
              <w:top w:val="single" w:sz="6" w:space="0" w:color="CCCCCC"/>
              <w:left w:val="single" w:sz="6" w:space="0" w:color="CCCCCC"/>
              <w:bottom w:val="single" w:sz="6" w:space="0" w:color="CCCCCC"/>
              <w:right w:val="single" w:sz="6" w:space="0" w:color="CCCCCC"/>
            </w:tcBorders>
            <w:vAlign w:val="bottom"/>
          </w:tcPr>
          <w:p w14:paraId="1C3DE32A"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0D408D6A"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007DD61B" w14:textId="77777777" w:rsidR="00275725" w:rsidRDefault="00000000">
            <w:pPr>
              <w:rPr>
                <w:sz w:val="20"/>
                <w:szCs w:val="20"/>
              </w:rPr>
            </w:pPr>
            <w:r>
              <w:rPr>
                <w:sz w:val="20"/>
                <w:szCs w:val="20"/>
              </w:rPr>
              <w:t>No</w:t>
            </w:r>
          </w:p>
        </w:tc>
        <w:tc>
          <w:tcPr>
            <w:tcW w:w="2204" w:type="dxa"/>
            <w:tcBorders>
              <w:top w:val="single" w:sz="6" w:space="0" w:color="CCCCCC"/>
              <w:left w:val="single" w:sz="6" w:space="0" w:color="CCCCCC"/>
              <w:bottom w:val="single" w:sz="6" w:space="0" w:color="CCCCCC"/>
              <w:right w:val="single" w:sz="6" w:space="0" w:color="CCCCCC"/>
            </w:tcBorders>
            <w:vAlign w:val="bottom"/>
          </w:tcPr>
          <w:p w14:paraId="768B7EEE" w14:textId="77777777" w:rsidR="00275725" w:rsidRDefault="00275725">
            <w:pPr>
              <w:rPr>
                <w:sz w:val="20"/>
                <w:szCs w:val="20"/>
              </w:rPr>
            </w:pPr>
          </w:p>
        </w:tc>
      </w:tr>
      <w:tr w:rsidR="00275725" w14:paraId="7FB62BFA"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455CF553" w14:textId="77777777" w:rsidR="00275725" w:rsidRDefault="00000000">
            <w:pPr>
              <w:jc w:val="center"/>
              <w:rPr>
                <w:sz w:val="20"/>
                <w:szCs w:val="20"/>
              </w:rPr>
            </w:pPr>
            <w:r>
              <w:rPr>
                <w:sz w:val="20"/>
                <w:szCs w:val="20"/>
              </w:rPr>
              <w:t>4.6</w:t>
            </w:r>
          </w:p>
        </w:tc>
        <w:tc>
          <w:tcPr>
            <w:tcW w:w="1515" w:type="dxa"/>
            <w:tcBorders>
              <w:top w:val="single" w:sz="6" w:space="0" w:color="CCCCCC"/>
              <w:left w:val="single" w:sz="6" w:space="0" w:color="CCCCCC"/>
              <w:bottom w:val="single" w:sz="6" w:space="0" w:color="CCCCCC"/>
              <w:right w:val="single" w:sz="6" w:space="0" w:color="CCCCCC"/>
            </w:tcBorders>
            <w:vAlign w:val="bottom"/>
          </w:tcPr>
          <w:p w14:paraId="1A3C4693" w14:textId="77777777" w:rsidR="00275725" w:rsidRDefault="00000000">
            <w:pPr>
              <w:rPr>
                <w:sz w:val="20"/>
                <w:szCs w:val="20"/>
              </w:rPr>
            </w:pPr>
            <w:r>
              <w:rPr>
                <w:sz w:val="20"/>
                <w:szCs w:val="20"/>
              </w:rPr>
              <w:t>Primer selection</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156C2B94" w14:textId="77777777" w:rsidR="00275725" w:rsidRDefault="00000000">
            <w:pPr>
              <w:rPr>
                <w:sz w:val="20"/>
                <w:szCs w:val="20"/>
              </w:rPr>
            </w:pPr>
            <w:r>
              <w:rPr>
                <w:sz w:val="20"/>
                <w:szCs w:val="20"/>
              </w:rPr>
              <w:t>Provide primer selection and DNA amplification methods as well as variable region sequenced (if applicable).</w:t>
            </w:r>
          </w:p>
        </w:tc>
        <w:tc>
          <w:tcPr>
            <w:tcW w:w="1349" w:type="dxa"/>
            <w:tcBorders>
              <w:top w:val="single" w:sz="6" w:space="0" w:color="CCCCCC"/>
              <w:left w:val="single" w:sz="6" w:space="0" w:color="CCCCCC"/>
              <w:bottom w:val="single" w:sz="6" w:space="0" w:color="CCCCCC"/>
              <w:right w:val="single" w:sz="6" w:space="0" w:color="CCCCCC"/>
            </w:tcBorders>
            <w:vAlign w:val="bottom"/>
          </w:tcPr>
          <w:p w14:paraId="71D08CC0" w14:textId="77777777" w:rsidR="00275725" w:rsidRDefault="00000000">
            <w:pPr>
              <w:rPr>
                <w:sz w:val="20"/>
                <w:szCs w:val="20"/>
              </w:rPr>
            </w:pPr>
            <w:r>
              <w:rPr>
                <w:sz w:val="20"/>
                <w:szCs w:val="20"/>
              </w:rPr>
              <w:t>MIxS: pcr primers</w:t>
            </w:r>
          </w:p>
        </w:tc>
        <w:tc>
          <w:tcPr>
            <w:tcW w:w="2926" w:type="dxa"/>
            <w:tcBorders>
              <w:top w:val="single" w:sz="6" w:space="0" w:color="CCCCCC"/>
              <w:left w:val="single" w:sz="6" w:space="0" w:color="CCCCCC"/>
              <w:bottom w:val="single" w:sz="6" w:space="0" w:color="CCCCCC"/>
              <w:right w:val="single" w:sz="6" w:space="0" w:color="CCCCCC"/>
            </w:tcBorders>
            <w:vAlign w:val="bottom"/>
          </w:tcPr>
          <w:p w14:paraId="68B4A699"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7568175E"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5555E8B" w14:textId="77777777" w:rsidR="00275725" w:rsidRDefault="00000000">
            <w:pPr>
              <w:rPr>
                <w:sz w:val="20"/>
                <w:szCs w:val="20"/>
              </w:rPr>
            </w:pPr>
            <w:r>
              <w:rPr>
                <w:sz w:val="20"/>
                <w:szCs w:val="20"/>
              </w:rPr>
              <w:t>Method, page 23-28,</w:t>
            </w:r>
          </w:p>
          <w:p w14:paraId="2718DBD4" w14:textId="77777777" w:rsidR="00275725" w:rsidRDefault="00000000">
            <w:pPr>
              <w:rPr>
                <w:sz w:val="20"/>
                <w:szCs w:val="20"/>
              </w:rPr>
            </w:pPr>
            <w:r>
              <w:rPr>
                <w:sz w:val="20"/>
                <w:szCs w:val="20"/>
              </w:rPr>
              <w:t>Supplementary information, Table S8</w:t>
            </w:r>
          </w:p>
        </w:tc>
      </w:tr>
      <w:tr w:rsidR="00275725" w14:paraId="0419773D"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0AC21F78" w14:textId="77777777" w:rsidR="00275725" w:rsidRDefault="00000000">
            <w:pPr>
              <w:jc w:val="center"/>
              <w:rPr>
                <w:sz w:val="20"/>
                <w:szCs w:val="20"/>
              </w:rPr>
            </w:pPr>
            <w:r>
              <w:rPr>
                <w:sz w:val="20"/>
                <w:szCs w:val="20"/>
              </w:rPr>
              <w:t>4.7</w:t>
            </w:r>
          </w:p>
        </w:tc>
        <w:tc>
          <w:tcPr>
            <w:tcW w:w="1515" w:type="dxa"/>
            <w:tcBorders>
              <w:top w:val="single" w:sz="6" w:space="0" w:color="CCCCCC"/>
              <w:left w:val="single" w:sz="6" w:space="0" w:color="CCCCCC"/>
              <w:bottom w:val="single" w:sz="6" w:space="0" w:color="CCCCCC"/>
              <w:right w:val="single" w:sz="6" w:space="0" w:color="CCCCCC"/>
            </w:tcBorders>
            <w:vAlign w:val="bottom"/>
          </w:tcPr>
          <w:p w14:paraId="543DE5A1" w14:textId="77777777" w:rsidR="00275725" w:rsidRDefault="00000000">
            <w:pPr>
              <w:rPr>
                <w:sz w:val="20"/>
                <w:szCs w:val="20"/>
              </w:rPr>
            </w:pPr>
            <w:r>
              <w:rPr>
                <w:sz w:val="20"/>
                <w:szCs w:val="20"/>
              </w:rPr>
              <w:t>Positive Controls</w:t>
            </w:r>
          </w:p>
        </w:tc>
        <w:tc>
          <w:tcPr>
            <w:tcW w:w="4726" w:type="dxa"/>
            <w:tcBorders>
              <w:top w:val="single" w:sz="6" w:space="0" w:color="CCCCCC"/>
              <w:left w:val="single" w:sz="6" w:space="0" w:color="CCCCCC"/>
              <w:bottom w:val="single" w:sz="6" w:space="0" w:color="CCCCCC"/>
              <w:right w:val="single" w:sz="6" w:space="0" w:color="CCCCCC"/>
            </w:tcBorders>
            <w:vAlign w:val="bottom"/>
          </w:tcPr>
          <w:p w14:paraId="659F43AD" w14:textId="77777777" w:rsidR="00275725" w:rsidRDefault="00000000">
            <w:pPr>
              <w:rPr>
                <w:sz w:val="20"/>
                <w:szCs w:val="20"/>
              </w:rPr>
            </w:pPr>
            <w:r>
              <w:rPr>
                <w:color w:val="3C4043"/>
                <w:sz w:val="20"/>
                <w:szCs w:val="20"/>
              </w:rPr>
              <w:t>Describe any positive controls (mock communities) if used.</w:t>
            </w:r>
          </w:p>
        </w:tc>
        <w:tc>
          <w:tcPr>
            <w:tcW w:w="1349" w:type="dxa"/>
            <w:tcBorders>
              <w:top w:val="single" w:sz="6" w:space="0" w:color="CCCCCC"/>
              <w:left w:val="single" w:sz="6" w:space="0" w:color="CCCCCC"/>
              <w:bottom w:val="single" w:sz="6" w:space="0" w:color="CCCCCC"/>
              <w:right w:val="single" w:sz="6" w:space="0" w:color="CCCCCC"/>
            </w:tcBorders>
            <w:vAlign w:val="bottom"/>
          </w:tcPr>
          <w:p w14:paraId="29F43D29"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19DB044C" w14:textId="77777777" w:rsidR="00275725" w:rsidRDefault="00000000">
            <w:pPr>
              <w:rPr>
                <w:sz w:val="20"/>
                <w:szCs w:val="20"/>
              </w:rPr>
            </w:pPr>
            <w:r>
              <w:rPr>
                <w:sz w:val="20"/>
                <w:szCs w:val="20"/>
              </w:rPr>
              <w:t>If used, should be deposited under guidance provided in the 8.X items.</w:t>
            </w:r>
          </w:p>
        </w:tc>
        <w:tc>
          <w:tcPr>
            <w:tcW w:w="720" w:type="dxa"/>
            <w:tcBorders>
              <w:top w:val="single" w:sz="6" w:space="0" w:color="CCCCCC"/>
              <w:left w:val="single" w:sz="6" w:space="0" w:color="CCCCCC"/>
              <w:bottom w:val="single" w:sz="6" w:space="0" w:color="CCCCCC"/>
              <w:right w:val="single" w:sz="6" w:space="0" w:color="CCCCCC"/>
            </w:tcBorders>
            <w:vAlign w:val="bottom"/>
          </w:tcPr>
          <w:p w14:paraId="02408625"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0066E534" w14:textId="77777777" w:rsidR="00275725" w:rsidRDefault="00000000">
            <w:pPr>
              <w:rPr>
                <w:sz w:val="20"/>
                <w:szCs w:val="20"/>
              </w:rPr>
            </w:pPr>
            <w:r>
              <w:rPr>
                <w:sz w:val="20"/>
                <w:szCs w:val="20"/>
              </w:rPr>
              <w:t xml:space="preserve">The DNA extracted from the microbial strains of </w:t>
            </w:r>
            <w:r>
              <w:rPr>
                <w:i/>
                <w:sz w:val="20"/>
                <w:szCs w:val="20"/>
              </w:rPr>
              <w:t xml:space="preserve">Escherichia coli </w:t>
            </w:r>
            <w:r>
              <w:rPr>
                <w:sz w:val="20"/>
                <w:szCs w:val="20"/>
              </w:rPr>
              <w:t xml:space="preserve">DH5α, </w:t>
            </w:r>
            <w:r>
              <w:rPr>
                <w:i/>
                <w:sz w:val="20"/>
                <w:szCs w:val="20"/>
              </w:rPr>
              <w:t>Bacteroides thetaiotaomicron</w:t>
            </w:r>
            <w:r>
              <w:rPr>
                <w:sz w:val="20"/>
                <w:szCs w:val="20"/>
              </w:rPr>
              <w:t xml:space="preserve"> DSM 2079, </w:t>
            </w:r>
            <w:r>
              <w:rPr>
                <w:i/>
                <w:sz w:val="20"/>
                <w:szCs w:val="20"/>
              </w:rPr>
              <w:t>Ruminococcus gnavus</w:t>
            </w:r>
            <w:r>
              <w:rPr>
                <w:sz w:val="20"/>
                <w:szCs w:val="20"/>
              </w:rPr>
              <w:t xml:space="preserve"> ATCC 29149,</w:t>
            </w:r>
          </w:p>
          <w:p w14:paraId="0673B25F" w14:textId="77777777" w:rsidR="00275725" w:rsidRDefault="00000000">
            <w:pPr>
              <w:rPr>
                <w:sz w:val="20"/>
                <w:szCs w:val="20"/>
              </w:rPr>
            </w:pPr>
            <w:r>
              <w:rPr>
                <w:i/>
                <w:sz w:val="20"/>
                <w:szCs w:val="20"/>
              </w:rPr>
              <w:t>Methanobrevibacter smithii</w:t>
            </w:r>
            <w:r>
              <w:rPr>
                <w:sz w:val="20"/>
                <w:szCs w:val="20"/>
              </w:rPr>
              <w:t xml:space="preserve"> DSM 274, </w:t>
            </w:r>
            <w:r>
              <w:rPr>
                <w:i/>
                <w:sz w:val="20"/>
                <w:szCs w:val="20"/>
              </w:rPr>
              <w:t>Ligilactobacillus plantarum</w:t>
            </w:r>
            <w:r>
              <w:rPr>
                <w:sz w:val="20"/>
                <w:szCs w:val="20"/>
              </w:rPr>
              <w:t xml:space="preserve"> WCFS1, </w:t>
            </w:r>
            <w:r>
              <w:rPr>
                <w:i/>
                <w:sz w:val="20"/>
                <w:szCs w:val="20"/>
              </w:rPr>
              <w:t>Bacillus subtilis</w:t>
            </w:r>
            <w:r>
              <w:rPr>
                <w:sz w:val="20"/>
                <w:szCs w:val="20"/>
              </w:rPr>
              <w:t xml:space="preserve"> ATCC6051,</w:t>
            </w:r>
          </w:p>
          <w:p w14:paraId="1F8E8CA6" w14:textId="2875CD13" w:rsidR="00275725" w:rsidRDefault="00000000">
            <w:pPr>
              <w:rPr>
                <w:sz w:val="20"/>
                <w:szCs w:val="20"/>
              </w:rPr>
            </w:pPr>
            <w:r>
              <w:rPr>
                <w:i/>
                <w:sz w:val="20"/>
                <w:szCs w:val="20"/>
              </w:rPr>
              <w:lastRenderedPageBreak/>
              <w:t>Prevotella copri</w:t>
            </w:r>
            <w:r>
              <w:rPr>
                <w:sz w:val="20"/>
                <w:szCs w:val="20"/>
              </w:rPr>
              <w:t xml:space="preserve"> DSM-18205,</w:t>
            </w:r>
            <w:r w:rsidR="00FD2E44">
              <w:rPr>
                <w:sz w:val="20"/>
                <w:szCs w:val="20"/>
              </w:rPr>
              <w:t xml:space="preserve"> </w:t>
            </w:r>
            <w:r>
              <w:rPr>
                <w:i/>
                <w:sz w:val="20"/>
                <w:szCs w:val="20"/>
              </w:rPr>
              <w:t>Bifidobacterium longum</w:t>
            </w:r>
            <w:r>
              <w:rPr>
                <w:sz w:val="20"/>
                <w:szCs w:val="20"/>
              </w:rPr>
              <w:t xml:space="preserve"> subsp. longum DSM 20219, </w:t>
            </w:r>
            <w:r>
              <w:rPr>
                <w:i/>
                <w:sz w:val="20"/>
                <w:szCs w:val="20"/>
              </w:rPr>
              <w:t>Bacteroides fragilis</w:t>
            </w:r>
            <w:r>
              <w:rPr>
                <w:sz w:val="20"/>
                <w:szCs w:val="20"/>
              </w:rPr>
              <w:t xml:space="preserve"> were used </w:t>
            </w:r>
            <w:r w:rsidR="00FD2E44">
              <w:rPr>
                <w:sz w:val="20"/>
                <w:szCs w:val="20"/>
              </w:rPr>
              <w:t xml:space="preserve">as a </w:t>
            </w:r>
            <w:r>
              <w:rPr>
                <w:sz w:val="20"/>
                <w:szCs w:val="20"/>
              </w:rPr>
              <w:t>positive control for qPCR assay, Supplementary information,</w:t>
            </w:r>
          </w:p>
          <w:p w14:paraId="3AB670FD" w14:textId="77777777" w:rsidR="00275725" w:rsidRDefault="00000000">
            <w:pPr>
              <w:rPr>
                <w:sz w:val="20"/>
                <w:szCs w:val="20"/>
              </w:rPr>
            </w:pPr>
            <w:r>
              <w:rPr>
                <w:sz w:val="20"/>
                <w:szCs w:val="20"/>
              </w:rPr>
              <w:t>Table S8.</w:t>
            </w:r>
          </w:p>
        </w:tc>
      </w:tr>
      <w:tr w:rsidR="00275725" w14:paraId="02864387"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6000085E" w14:textId="77777777" w:rsidR="00275725" w:rsidRDefault="00000000">
            <w:pPr>
              <w:jc w:val="center"/>
              <w:rPr>
                <w:sz w:val="20"/>
                <w:szCs w:val="20"/>
              </w:rPr>
            </w:pPr>
            <w:r>
              <w:rPr>
                <w:sz w:val="20"/>
                <w:szCs w:val="20"/>
              </w:rPr>
              <w:lastRenderedPageBreak/>
              <w:t>4.8</w:t>
            </w:r>
          </w:p>
        </w:tc>
        <w:tc>
          <w:tcPr>
            <w:tcW w:w="1515" w:type="dxa"/>
            <w:tcBorders>
              <w:top w:val="single" w:sz="6" w:space="0" w:color="CCCCCC"/>
              <w:left w:val="single" w:sz="6" w:space="0" w:color="CCCCCC"/>
              <w:bottom w:val="single" w:sz="6" w:space="0" w:color="CCCCCC"/>
              <w:right w:val="single" w:sz="6" w:space="0" w:color="CCCCCC"/>
            </w:tcBorders>
            <w:vAlign w:val="bottom"/>
          </w:tcPr>
          <w:p w14:paraId="7C4DFA9A" w14:textId="77777777" w:rsidR="00275725" w:rsidRDefault="00000000">
            <w:pPr>
              <w:rPr>
                <w:sz w:val="20"/>
                <w:szCs w:val="20"/>
              </w:rPr>
            </w:pPr>
            <w:r>
              <w:rPr>
                <w:sz w:val="20"/>
                <w:szCs w:val="20"/>
              </w:rPr>
              <w:t>Negative Controls</w:t>
            </w:r>
          </w:p>
        </w:tc>
        <w:tc>
          <w:tcPr>
            <w:tcW w:w="4726" w:type="dxa"/>
            <w:tcBorders>
              <w:top w:val="single" w:sz="6" w:space="0" w:color="CCCCCC"/>
              <w:left w:val="single" w:sz="6" w:space="0" w:color="CCCCCC"/>
              <w:bottom w:val="single" w:sz="6" w:space="0" w:color="CCCCCC"/>
              <w:right w:val="single" w:sz="6" w:space="0" w:color="CCCCCC"/>
            </w:tcBorders>
            <w:vAlign w:val="bottom"/>
          </w:tcPr>
          <w:p w14:paraId="5693DAD5" w14:textId="77777777" w:rsidR="00275725" w:rsidRDefault="00000000">
            <w:pPr>
              <w:rPr>
                <w:sz w:val="20"/>
                <w:szCs w:val="20"/>
              </w:rPr>
            </w:pPr>
            <w:r>
              <w:rPr>
                <w:color w:val="3C4043"/>
                <w:sz w:val="20"/>
                <w:szCs w:val="20"/>
              </w:rPr>
              <w:t>Describe any negative controls if used.</w:t>
            </w:r>
          </w:p>
        </w:tc>
        <w:tc>
          <w:tcPr>
            <w:tcW w:w="1349" w:type="dxa"/>
            <w:tcBorders>
              <w:top w:val="single" w:sz="6" w:space="0" w:color="CCCCCC"/>
              <w:left w:val="single" w:sz="6" w:space="0" w:color="CCCCCC"/>
              <w:bottom w:val="single" w:sz="6" w:space="0" w:color="CCCCCC"/>
              <w:right w:val="single" w:sz="6" w:space="0" w:color="CCCCCC"/>
            </w:tcBorders>
            <w:vAlign w:val="bottom"/>
          </w:tcPr>
          <w:p w14:paraId="013F0502"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69AFD938" w14:textId="77777777" w:rsidR="00275725" w:rsidRDefault="00000000">
            <w:pPr>
              <w:rPr>
                <w:sz w:val="20"/>
                <w:szCs w:val="20"/>
              </w:rPr>
            </w:pPr>
            <w:r>
              <w:rPr>
                <w:sz w:val="20"/>
                <w:szCs w:val="20"/>
              </w:rPr>
              <w:t>If used, should be deposited under guidance provided in the 8.X items.</w:t>
            </w:r>
          </w:p>
        </w:tc>
        <w:tc>
          <w:tcPr>
            <w:tcW w:w="720" w:type="dxa"/>
            <w:tcBorders>
              <w:top w:val="single" w:sz="6" w:space="0" w:color="CCCCCC"/>
              <w:left w:val="single" w:sz="6" w:space="0" w:color="CCCCCC"/>
              <w:bottom w:val="single" w:sz="6" w:space="0" w:color="CCCCCC"/>
              <w:right w:val="single" w:sz="6" w:space="0" w:color="CCCCCC"/>
            </w:tcBorders>
            <w:vAlign w:val="bottom"/>
          </w:tcPr>
          <w:p w14:paraId="1A2D1BBA"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4F8D8077" w14:textId="77777777" w:rsidR="00275725" w:rsidRDefault="00000000">
            <w:pPr>
              <w:rPr>
                <w:sz w:val="20"/>
                <w:szCs w:val="20"/>
              </w:rPr>
            </w:pPr>
            <w:r>
              <w:rPr>
                <w:sz w:val="20"/>
                <w:szCs w:val="20"/>
              </w:rPr>
              <w:t>Negative controls were used in the qPCR and PCR for HITChip.</w:t>
            </w:r>
          </w:p>
        </w:tc>
      </w:tr>
      <w:tr w:rsidR="00275725" w14:paraId="6421F41A"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73D953E7" w14:textId="77777777" w:rsidR="00275725" w:rsidRDefault="00000000">
            <w:pPr>
              <w:jc w:val="center"/>
              <w:rPr>
                <w:sz w:val="20"/>
                <w:szCs w:val="20"/>
              </w:rPr>
            </w:pPr>
            <w:r>
              <w:rPr>
                <w:sz w:val="20"/>
                <w:szCs w:val="20"/>
              </w:rPr>
              <w:t>4.9</w:t>
            </w:r>
          </w:p>
        </w:tc>
        <w:tc>
          <w:tcPr>
            <w:tcW w:w="1515" w:type="dxa"/>
            <w:tcBorders>
              <w:top w:val="single" w:sz="6" w:space="0" w:color="CCCCCC"/>
              <w:left w:val="single" w:sz="6" w:space="0" w:color="CCCCCC"/>
              <w:bottom w:val="single" w:sz="6" w:space="0" w:color="CCCCCC"/>
              <w:right w:val="single" w:sz="6" w:space="0" w:color="CCCCCC"/>
            </w:tcBorders>
            <w:vAlign w:val="bottom"/>
          </w:tcPr>
          <w:p w14:paraId="7374B828" w14:textId="77777777" w:rsidR="00275725" w:rsidRDefault="00000000">
            <w:pPr>
              <w:rPr>
                <w:sz w:val="20"/>
                <w:szCs w:val="20"/>
              </w:rPr>
            </w:pPr>
            <w:r>
              <w:rPr>
                <w:sz w:val="20"/>
                <w:szCs w:val="20"/>
              </w:rPr>
              <w:t>Contaminant mitigation and identification</w:t>
            </w:r>
          </w:p>
        </w:tc>
        <w:tc>
          <w:tcPr>
            <w:tcW w:w="4726" w:type="dxa"/>
            <w:tcBorders>
              <w:top w:val="single" w:sz="6" w:space="0" w:color="CCCCCC"/>
              <w:left w:val="single" w:sz="6" w:space="0" w:color="CCCCCC"/>
              <w:bottom w:val="single" w:sz="6" w:space="0" w:color="CCCCCC"/>
              <w:right w:val="single" w:sz="6" w:space="0" w:color="CCCCCC"/>
            </w:tcBorders>
            <w:vAlign w:val="bottom"/>
          </w:tcPr>
          <w:p w14:paraId="5FC9D562" w14:textId="77777777" w:rsidR="00275725" w:rsidRDefault="00000000">
            <w:pPr>
              <w:rPr>
                <w:sz w:val="20"/>
                <w:szCs w:val="20"/>
              </w:rPr>
            </w:pPr>
            <w:r>
              <w:rPr>
                <w:color w:val="3C4043"/>
                <w:sz w:val="20"/>
                <w:szCs w:val="20"/>
              </w:rPr>
              <w:t>Provide any laboratory or computational methods used to control for or identify microbiome contamination from the environment, reagents, or laboratory.</w:t>
            </w:r>
          </w:p>
        </w:tc>
        <w:tc>
          <w:tcPr>
            <w:tcW w:w="1349" w:type="dxa"/>
            <w:tcBorders>
              <w:top w:val="single" w:sz="6" w:space="0" w:color="CCCCCC"/>
              <w:left w:val="single" w:sz="6" w:space="0" w:color="CCCCCC"/>
              <w:bottom w:val="single" w:sz="6" w:space="0" w:color="CCCCCC"/>
              <w:right w:val="single" w:sz="6" w:space="0" w:color="CCCCCC"/>
            </w:tcBorders>
            <w:vAlign w:val="bottom"/>
          </w:tcPr>
          <w:p w14:paraId="5D0BFE5F"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302A6053" w14:textId="77777777" w:rsidR="00275725" w:rsidRDefault="00000000">
            <w:pPr>
              <w:rPr>
                <w:sz w:val="20"/>
                <w:szCs w:val="20"/>
              </w:rPr>
            </w:pPr>
            <w:r>
              <w:rPr>
                <w:sz w:val="20"/>
                <w:szCs w:val="20"/>
              </w:rPr>
              <w:t>Includes filtering of reagents and other steps to minimize contamination. It is relevant to state whether the specimens of interest have low microbial load, which makes contamination especially relevant.</w:t>
            </w:r>
          </w:p>
        </w:tc>
        <w:tc>
          <w:tcPr>
            <w:tcW w:w="720" w:type="dxa"/>
            <w:tcBorders>
              <w:top w:val="single" w:sz="6" w:space="0" w:color="CCCCCC"/>
              <w:left w:val="single" w:sz="6" w:space="0" w:color="CCCCCC"/>
              <w:bottom w:val="single" w:sz="6" w:space="0" w:color="CCCCCC"/>
              <w:right w:val="single" w:sz="6" w:space="0" w:color="CCCCCC"/>
            </w:tcBorders>
            <w:vAlign w:val="bottom"/>
          </w:tcPr>
          <w:p w14:paraId="64BE1383"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AFF6DBE" w14:textId="746718A5" w:rsidR="00275725" w:rsidRDefault="00000000">
            <w:pPr>
              <w:rPr>
                <w:sz w:val="20"/>
                <w:szCs w:val="20"/>
              </w:rPr>
            </w:pPr>
            <w:r>
              <w:rPr>
                <w:sz w:val="20"/>
                <w:szCs w:val="20"/>
              </w:rPr>
              <w:t xml:space="preserve">Standard sterile collection method followed. The reagents used for the study were tested for microbial contamination by DNA extraction and </w:t>
            </w:r>
            <w:r w:rsidR="003F50EB">
              <w:rPr>
                <w:sz w:val="20"/>
                <w:szCs w:val="20"/>
              </w:rPr>
              <w:t>bacterial-specific</w:t>
            </w:r>
            <w:r>
              <w:rPr>
                <w:sz w:val="20"/>
                <w:szCs w:val="20"/>
              </w:rPr>
              <w:t xml:space="preserve"> qPCR assay.</w:t>
            </w:r>
          </w:p>
        </w:tc>
      </w:tr>
      <w:tr w:rsidR="00275725" w14:paraId="7A374B32"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059E80CF" w14:textId="77777777" w:rsidR="00275725" w:rsidRDefault="00000000">
            <w:pPr>
              <w:jc w:val="center"/>
              <w:rPr>
                <w:sz w:val="20"/>
                <w:szCs w:val="20"/>
              </w:rPr>
            </w:pPr>
            <w:r>
              <w:rPr>
                <w:sz w:val="20"/>
                <w:szCs w:val="20"/>
              </w:rPr>
              <w:t>4.10</w:t>
            </w:r>
          </w:p>
        </w:tc>
        <w:tc>
          <w:tcPr>
            <w:tcW w:w="1515" w:type="dxa"/>
            <w:tcBorders>
              <w:top w:val="single" w:sz="6" w:space="0" w:color="CCCCCC"/>
              <w:left w:val="single" w:sz="6" w:space="0" w:color="CCCCCC"/>
              <w:bottom w:val="single" w:sz="6" w:space="0" w:color="CCCCCC"/>
              <w:right w:val="single" w:sz="6" w:space="0" w:color="CCCCCC"/>
            </w:tcBorders>
            <w:vAlign w:val="bottom"/>
          </w:tcPr>
          <w:p w14:paraId="2CC0463D" w14:textId="77777777" w:rsidR="00275725" w:rsidRDefault="00000000">
            <w:pPr>
              <w:rPr>
                <w:sz w:val="20"/>
                <w:szCs w:val="20"/>
              </w:rPr>
            </w:pPr>
            <w:r>
              <w:rPr>
                <w:sz w:val="20"/>
                <w:szCs w:val="20"/>
              </w:rPr>
              <w:t>Replication</w:t>
            </w:r>
          </w:p>
        </w:tc>
        <w:tc>
          <w:tcPr>
            <w:tcW w:w="4726" w:type="dxa"/>
            <w:tcBorders>
              <w:top w:val="single" w:sz="6" w:space="0" w:color="CCCCCC"/>
              <w:left w:val="single" w:sz="6" w:space="0" w:color="CCCCCC"/>
              <w:bottom w:val="single" w:sz="6" w:space="0" w:color="CCCCCC"/>
              <w:right w:val="single" w:sz="6" w:space="0" w:color="CCCCCC"/>
            </w:tcBorders>
            <w:vAlign w:val="bottom"/>
          </w:tcPr>
          <w:p w14:paraId="67535F1C" w14:textId="77777777" w:rsidR="00275725" w:rsidRDefault="00000000">
            <w:pPr>
              <w:rPr>
                <w:sz w:val="20"/>
                <w:szCs w:val="20"/>
              </w:rPr>
            </w:pPr>
            <w:r>
              <w:rPr>
                <w:sz w:val="20"/>
                <w:szCs w:val="20"/>
              </w:rPr>
              <w:t>Describe any biological or technical replicates included in the sequencing, including which steps were replicated between them.</w:t>
            </w:r>
          </w:p>
        </w:tc>
        <w:tc>
          <w:tcPr>
            <w:tcW w:w="1349" w:type="dxa"/>
            <w:tcBorders>
              <w:top w:val="single" w:sz="6" w:space="0" w:color="CCCCCC"/>
              <w:left w:val="single" w:sz="6" w:space="0" w:color="CCCCCC"/>
              <w:bottom w:val="single" w:sz="6" w:space="0" w:color="CCCCCC"/>
              <w:right w:val="single" w:sz="6" w:space="0" w:color="CCCCCC"/>
            </w:tcBorders>
            <w:vAlign w:val="bottom"/>
          </w:tcPr>
          <w:p w14:paraId="0474A3EB"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09C133AF" w14:textId="77777777" w:rsidR="00275725" w:rsidRDefault="00000000">
            <w:pPr>
              <w:rPr>
                <w:sz w:val="20"/>
                <w:szCs w:val="20"/>
              </w:rPr>
            </w:pPr>
            <w:r>
              <w:rPr>
                <w:sz w:val="20"/>
                <w:szCs w:val="20"/>
              </w:rPr>
              <w:t>Replication may be biological (redundant biological specimens) or technical (aliquots taken at different stages of analysis) and used in extraction, sequencing, preprocessing, and/or data analysis.</w:t>
            </w:r>
          </w:p>
        </w:tc>
        <w:tc>
          <w:tcPr>
            <w:tcW w:w="720" w:type="dxa"/>
            <w:tcBorders>
              <w:top w:val="single" w:sz="6" w:space="0" w:color="CCCCCC"/>
              <w:left w:val="single" w:sz="6" w:space="0" w:color="CCCCCC"/>
              <w:bottom w:val="single" w:sz="6" w:space="0" w:color="CCCCCC"/>
              <w:right w:val="single" w:sz="6" w:space="0" w:color="CCCCCC"/>
            </w:tcBorders>
            <w:vAlign w:val="bottom"/>
          </w:tcPr>
          <w:p w14:paraId="53E874B9"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17D2C73C" w14:textId="77777777" w:rsidR="00275725" w:rsidRDefault="00000000">
            <w:pPr>
              <w:rPr>
                <w:sz w:val="20"/>
                <w:szCs w:val="20"/>
              </w:rPr>
            </w:pPr>
            <w:r>
              <w:rPr>
                <w:sz w:val="20"/>
                <w:szCs w:val="20"/>
              </w:rPr>
              <w:t>Method, page 23-32</w:t>
            </w:r>
          </w:p>
          <w:p w14:paraId="0C31FD1A" w14:textId="77777777" w:rsidR="00275725" w:rsidRDefault="00275725">
            <w:pPr>
              <w:rPr>
                <w:sz w:val="20"/>
                <w:szCs w:val="20"/>
              </w:rPr>
            </w:pPr>
          </w:p>
          <w:p w14:paraId="74C779AD" w14:textId="77777777" w:rsidR="00275725" w:rsidRDefault="00275725">
            <w:pPr>
              <w:rPr>
                <w:sz w:val="20"/>
                <w:szCs w:val="20"/>
              </w:rPr>
            </w:pPr>
          </w:p>
          <w:p w14:paraId="2393DAA2" w14:textId="00725C93" w:rsidR="00275725" w:rsidRDefault="00000000">
            <w:pPr>
              <w:rPr>
                <w:sz w:val="20"/>
                <w:szCs w:val="20"/>
              </w:rPr>
            </w:pPr>
            <w:r>
              <w:rPr>
                <w:sz w:val="20"/>
                <w:szCs w:val="20"/>
              </w:rPr>
              <w:t>HITChip, a phylogenic microarray analysis of three seasonal faecal samples from Indian subjects (</w:t>
            </w:r>
            <w:r w:rsidR="007D6AF8">
              <w:rPr>
                <w:sz w:val="20"/>
                <w:szCs w:val="20"/>
              </w:rPr>
              <w:t xml:space="preserve">214 </w:t>
            </w:r>
            <w:r>
              <w:rPr>
                <w:sz w:val="20"/>
                <w:szCs w:val="20"/>
              </w:rPr>
              <w:t>samples)</w:t>
            </w:r>
            <w:r w:rsidR="000063C6">
              <w:rPr>
                <w:sz w:val="20"/>
                <w:szCs w:val="20"/>
              </w:rPr>
              <w:t>,</w:t>
            </w:r>
            <w:r>
              <w:rPr>
                <w:sz w:val="20"/>
                <w:szCs w:val="20"/>
              </w:rPr>
              <w:t xml:space="preserve"> was performed with duplicates. HPLC and qPCR analysis was performed in triplicate. All replicates were </w:t>
            </w:r>
            <w:r>
              <w:rPr>
                <w:sz w:val="20"/>
                <w:szCs w:val="20"/>
              </w:rPr>
              <w:lastRenderedPageBreak/>
              <w:t>successful.</w:t>
            </w:r>
          </w:p>
        </w:tc>
      </w:tr>
      <w:tr w:rsidR="00275725" w14:paraId="2448017D"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364CAEE8" w14:textId="77777777" w:rsidR="00275725" w:rsidRDefault="00000000">
            <w:pPr>
              <w:jc w:val="center"/>
              <w:rPr>
                <w:sz w:val="20"/>
                <w:szCs w:val="20"/>
              </w:rPr>
            </w:pPr>
            <w:r>
              <w:rPr>
                <w:sz w:val="20"/>
                <w:szCs w:val="20"/>
              </w:rPr>
              <w:lastRenderedPageBreak/>
              <w:t>4.11</w:t>
            </w:r>
          </w:p>
        </w:tc>
        <w:tc>
          <w:tcPr>
            <w:tcW w:w="1515" w:type="dxa"/>
            <w:tcBorders>
              <w:top w:val="single" w:sz="6" w:space="0" w:color="CCCCCC"/>
              <w:left w:val="single" w:sz="6" w:space="0" w:color="CCCCCC"/>
              <w:bottom w:val="single" w:sz="6" w:space="0" w:color="CCCCCC"/>
              <w:right w:val="single" w:sz="6" w:space="0" w:color="CCCCCC"/>
            </w:tcBorders>
            <w:vAlign w:val="bottom"/>
          </w:tcPr>
          <w:p w14:paraId="36DEC9EE" w14:textId="77777777" w:rsidR="00275725" w:rsidRDefault="00000000">
            <w:pPr>
              <w:rPr>
                <w:sz w:val="20"/>
                <w:szCs w:val="20"/>
              </w:rPr>
            </w:pPr>
            <w:r>
              <w:rPr>
                <w:sz w:val="20"/>
                <w:szCs w:val="20"/>
              </w:rPr>
              <w:t>Sequencing strategy</w:t>
            </w:r>
          </w:p>
        </w:tc>
        <w:tc>
          <w:tcPr>
            <w:tcW w:w="4726" w:type="dxa"/>
            <w:tcBorders>
              <w:top w:val="single" w:sz="6" w:space="0" w:color="CCCCCC"/>
              <w:left w:val="single" w:sz="6" w:space="0" w:color="CCCCCC"/>
              <w:bottom w:val="single" w:sz="6" w:space="0" w:color="CCCCCC"/>
              <w:right w:val="single" w:sz="6" w:space="0" w:color="CCCCCC"/>
            </w:tcBorders>
            <w:vAlign w:val="bottom"/>
          </w:tcPr>
          <w:p w14:paraId="1BF58C86" w14:textId="77777777" w:rsidR="00275725" w:rsidRDefault="00000000">
            <w:pPr>
              <w:rPr>
                <w:sz w:val="20"/>
                <w:szCs w:val="20"/>
              </w:rPr>
            </w:pPr>
            <w:r>
              <w:rPr>
                <w:sz w:val="20"/>
                <w:szCs w:val="20"/>
              </w:rPr>
              <w:t>Major divisions of strategy, such as shotgun or amplicon sequencing.</w:t>
            </w:r>
          </w:p>
        </w:tc>
        <w:tc>
          <w:tcPr>
            <w:tcW w:w="1349" w:type="dxa"/>
            <w:tcBorders>
              <w:top w:val="single" w:sz="6" w:space="0" w:color="CCCCCC"/>
              <w:left w:val="single" w:sz="6" w:space="0" w:color="CCCCCC"/>
              <w:bottom w:val="single" w:sz="6" w:space="0" w:color="CCCCCC"/>
              <w:right w:val="single" w:sz="6" w:space="0" w:color="CCCCCC"/>
            </w:tcBorders>
            <w:vAlign w:val="bottom"/>
          </w:tcPr>
          <w:p w14:paraId="361CBB16" w14:textId="77777777" w:rsidR="00275725" w:rsidRDefault="00000000">
            <w:pPr>
              <w:rPr>
                <w:sz w:val="20"/>
                <w:szCs w:val="20"/>
              </w:rPr>
            </w:pPr>
            <w:r>
              <w:rPr>
                <w:sz w:val="20"/>
                <w:szCs w:val="20"/>
              </w:rPr>
              <w:t>MIxS: sequencing method</w:t>
            </w:r>
          </w:p>
        </w:tc>
        <w:tc>
          <w:tcPr>
            <w:tcW w:w="2926" w:type="dxa"/>
            <w:tcBorders>
              <w:top w:val="single" w:sz="6" w:space="0" w:color="CCCCCC"/>
              <w:left w:val="single" w:sz="6" w:space="0" w:color="CCCCCC"/>
              <w:bottom w:val="single" w:sz="6" w:space="0" w:color="CCCCCC"/>
              <w:right w:val="single" w:sz="6" w:space="0" w:color="CCCCCC"/>
            </w:tcBorders>
            <w:vAlign w:val="bottom"/>
          </w:tcPr>
          <w:p w14:paraId="0741FCA2" w14:textId="77777777" w:rsidR="00275725" w:rsidRDefault="00000000">
            <w:pPr>
              <w:rPr>
                <w:sz w:val="20"/>
                <w:szCs w:val="20"/>
              </w:rPr>
            </w:pPr>
            <w:r>
              <w:rPr>
                <w:sz w:val="20"/>
                <w:szCs w:val="20"/>
              </w:rPr>
              <w:t>For amplicon sequencing (for example, 16S variable region), state the region selected. State the model of sequencer used.</w:t>
            </w:r>
          </w:p>
        </w:tc>
        <w:tc>
          <w:tcPr>
            <w:tcW w:w="720" w:type="dxa"/>
            <w:tcBorders>
              <w:top w:val="single" w:sz="6" w:space="0" w:color="CCCCCC"/>
              <w:left w:val="single" w:sz="6" w:space="0" w:color="CCCCCC"/>
              <w:bottom w:val="single" w:sz="6" w:space="0" w:color="CCCCCC"/>
              <w:right w:val="single" w:sz="6" w:space="0" w:color="CCCCCC"/>
            </w:tcBorders>
            <w:vAlign w:val="bottom"/>
          </w:tcPr>
          <w:p w14:paraId="09858AD4"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32B8E6D" w14:textId="77777777" w:rsidR="00275725" w:rsidRDefault="00000000">
            <w:pPr>
              <w:rPr>
                <w:sz w:val="20"/>
                <w:szCs w:val="20"/>
              </w:rPr>
            </w:pPr>
            <w:r>
              <w:rPr>
                <w:sz w:val="20"/>
                <w:szCs w:val="20"/>
              </w:rPr>
              <w:t>Method, Pages 25-26,</w:t>
            </w:r>
          </w:p>
          <w:p w14:paraId="1903DA45" w14:textId="77777777" w:rsidR="00275725" w:rsidRDefault="00000000">
            <w:pPr>
              <w:rPr>
                <w:sz w:val="20"/>
                <w:szCs w:val="20"/>
              </w:rPr>
            </w:pPr>
            <w:r>
              <w:rPr>
                <w:sz w:val="20"/>
                <w:szCs w:val="20"/>
              </w:rPr>
              <w:t>&amp; Pages 28-29.</w:t>
            </w:r>
          </w:p>
          <w:p w14:paraId="43D94768" w14:textId="77777777" w:rsidR="00275725" w:rsidRDefault="00000000">
            <w:pPr>
              <w:rPr>
                <w:sz w:val="20"/>
                <w:szCs w:val="20"/>
              </w:rPr>
            </w:pPr>
            <w:r>
              <w:rPr>
                <w:sz w:val="20"/>
                <w:szCs w:val="20"/>
              </w:rPr>
              <w:t>Microarray (HITChip), probes targeting 16S rRNA gene and taxa-specific qPCR assay were used for this study.</w:t>
            </w:r>
          </w:p>
          <w:p w14:paraId="01953F6B" w14:textId="77777777" w:rsidR="00275725" w:rsidRDefault="00000000">
            <w:pPr>
              <w:rPr>
                <w:sz w:val="20"/>
                <w:szCs w:val="20"/>
              </w:rPr>
            </w:pPr>
            <w:r>
              <w:rPr>
                <w:sz w:val="20"/>
                <w:szCs w:val="20"/>
              </w:rPr>
              <w:t xml:space="preserve">Supplementary Information, </w:t>
            </w:r>
          </w:p>
          <w:p w14:paraId="55AEAF28" w14:textId="77777777" w:rsidR="00275725" w:rsidRDefault="00000000">
            <w:pPr>
              <w:rPr>
                <w:sz w:val="20"/>
                <w:szCs w:val="20"/>
              </w:rPr>
            </w:pPr>
            <w:r>
              <w:rPr>
                <w:sz w:val="20"/>
                <w:szCs w:val="20"/>
              </w:rPr>
              <w:t>1.2 Methodology for assessing the bacterial community structure of fermented foods (</w:t>
            </w:r>
            <w:r w:rsidRPr="008233B8">
              <w:rPr>
                <w:i/>
                <w:iCs/>
                <w:sz w:val="20"/>
                <w:szCs w:val="20"/>
              </w:rPr>
              <w:t>Hawaijar</w:t>
            </w:r>
            <w:r>
              <w:rPr>
                <w:sz w:val="20"/>
                <w:szCs w:val="20"/>
              </w:rPr>
              <w:t xml:space="preserve"> and </w:t>
            </w:r>
            <w:r w:rsidRPr="008233B8">
              <w:rPr>
                <w:i/>
                <w:iCs/>
                <w:sz w:val="20"/>
                <w:szCs w:val="20"/>
              </w:rPr>
              <w:t>Dahi</w:t>
            </w:r>
            <w:r>
              <w:rPr>
                <w:sz w:val="20"/>
                <w:szCs w:val="20"/>
              </w:rPr>
              <w:t>) by Illumina-MiSeq amplicon sequencing,</w:t>
            </w:r>
          </w:p>
          <w:p w14:paraId="29826FB8" w14:textId="77777777" w:rsidR="00275725" w:rsidRDefault="00000000">
            <w:pPr>
              <w:rPr>
                <w:sz w:val="20"/>
                <w:szCs w:val="20"/>
              </w:rPr>
            </w:pPr>
            <w:r>
              <w:rPr>
                <w:sz w:val="20"/>
                <w:szCs w:val="20"/>
              </w:rPr>
              <w:t>Page 3.</w:t>
            </w:r>
          </w:p>
          <w:p w14:paraId="0C04B126" w14:textId="77777777" w:rsidR="00275725" w:rsidRDefault="00275725">
            <w:pPr>
              <w:rPr>
                <w:sz w:val="20"/>
                <w:szCs w:val="20"/>
              </w:rPr>
            </w:pPr>
          </w:p>
          <w:p w14:paraId="2B0CC756" w14:textId="77777777" w:rsidR="00275725" w:rsidRDefault="00275725">
            <w:pPr>
              <w:rPr>
                <w:sz w:val="20"/>
                <w:szCs w:val="20"/>
              </w:rPr>
            </w:pPr>
          </w:p>
        </w:tc>
      </w:tr>
      <w:tr w:rsidR="00275725" w14:paraId="0B61D6DD"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796DEAAE" w14:textId="77777777" w:rsidR="00275725" w:rsidRDefault="00000000">
            <w:pPr>
              <w:jc w:val="center"/>
              <w:rPr>
                <w:sz w:val="20"/>
                <w:szCs w:val="20"/>
              </w:rPr>
            </w:pPr>
            <w:r>
              <w:rPr>
                <w:sz w:val="20"/>
                <w:szCs w:val="20"/>
              </w:rPr>
              <w:t>4.12</w:t>
            </w:r>
          </w:p>
        </w:tc>
        <w:tc>
          <w:tcPr>
            <w:tcW w:w="1515" w:type="dxa"/>
            <w:tcBorders>
              <w:top w:val="single" w:sz="6" w:space="0" w:color="CCCCCC"/>
              <w:left w:val="single" w:sz="6" w:space="0" w:color="CCCCCC"/>
              <w:bottom w:val="single" w:sz="6" w:space="0" w:color="CCCCCC"/>
              <w:right w:val="single" w:sz="6" w:space="0" w:color="CCCCCC"/>
            </w:tcBorders>
            <w:vAlign w:val="bottom"/>
          </w:tcPr>
          <w:p w14:paraId="08D0FFFD" w14:textId="77777777" w:rsidR="00275725" w:rsidRDefault="00000000">
            <w:pPr>
              <w:rPr>
                <w:sz w:val="20"/>
                <w:szCs w:val="20"/>
              </w:rPr>
            </w:pPr>
            <w:r>
              <w:rPr>
                <w:sz w:val="20"/>
                <w:szCs w:val="20"/>
              </w:rPr>
              <w:t>Sequencing methods</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54F93A3E" w14:textId="77777777" w:rsidR="00275725" w:rsidRDefault="00000000">
            <w:pPr>
              <w:rPr>
                <w:sz w:val="20"/>
                <w:szCs w:val="20"/>
              </w:rPr>
            </w:pPr>
            <w:r>
              <w:rPr>
                <w:sz w:val="20"/>
                <w:szCs w:val="20"/>
              </w:rPr>
              <w:t>State whether experimental quantification was used (QMP/cell count based, spike-in based) or whether relative abundance methods were applied.</w:t>
            </w:r>
          </w:p>
        </w:tc>
        <w:tc>
          <w:tcPr>
            <w:tcW w:w="1349" w:type="dxa"/>
            <w:tcBorders>
              <w:top w:val="single" w:sz="6" w:space="0" w:color="CCCCCC"/>
              <w:left w:val="single" w:sz="6" w:space="0" w:color="CCCCCC"/>
              <w:bottom w:val="single" w:sz="6" w:space="0" w:color="CCCCCC"/>
              <w:right w:val="single" w:sz="6" w:space="0" w:color="CCCCCC"/>
            </w:tcBorders>
            <w:vAlign w:val="bottom"/>
          </w:tcPr>
          <w:p w14:paraId="783C323D"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38604692" w14:textId="77777777" w:rsidR="00275725" w:rsidRDefault="00000000">
            <w:pPr>
              <w:rPr>
                <w:sz w:val="20"/>
                <w:szCs w:val="20"/>
              </w:rPr>
            </w:pPr>
            <w:r>
              <w:rPr>
                <w:sz w:val="20"/>
                <w:szCs w:val="20"/>
              </w:rPr>
              <w:t>These include read length, sequencing depth per sample (average and minimum), whether reads are paired, and other parameters.</w:t>
            </w:r>
          </w:p>
        </w:tc>
        <w:tc>
          <w:tcPr>
            <w:tcW w:w="720" w:type="dxa"/>
            <w:tcBorders>
              <w:top w:val="single" w:sz="6" w:space="0" w:color="CCCCCC"/>
              <w:left w:val="single" w:sz="6" w:space="0" w:color="CCCCCC"/>
              <w:bottom w:val="single" w:sz="6" w:space="0" w:color="CCCCCC"/>
              <w:right w:val="single" w:sz="6" w:space="0" w:color="CCCCCC"/>
            </w:tcBorders>
            <w:vAlign w:val="bottom"/>
          </w:tcPr>
          <w:p w14:paraId="608024FB"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2F179823" w14:textId="77777777" w:rsidR="00275725" w:rsidRDefault="00000000">
            <w:pPr>
              <w:rPr>
                <w:sz w:val="20"/>
                <w:szCs w:val="20"/>
              </w:rPr>
            </w:pPr>
            <w:r>
              <w:rPr>
                <w:sz w:val="20"/>
                <w:szCs w:val="20"/>
              </w:rPr>
              <w:t xml:space="preserve">Supplementary Information, </w:t>
            </w:r>
          </w:p>
          <w:p w14:paraId="37344038" w14:textId="032F9786" w:rsidR="00275725" w:rsidRDefault="00000000">
            <w:pPr>
              <w:rPr>
                <w:sz w:val="20"/>
                <w:szCs w:val="20"/>
              </w:rPr>
            </w:pPr>
            <w:r>
              <w:rPr>
                <w:sz w:val="20"/>
                <w:szCs w:val="20"/>
              </w:rPr>
              <w:t xml:space="preserve">Table S4 and Table S5, Bacterial community structure of </w:t>
            </w:r>
            <w:r w:rsidRPr="00C62BD7">
              <w:rPr>
                <w:i/>
                <w:iCs/>
                <w:sz w:val="20"/>
                <w:szCs w:val="20"/>
              </w:rPr>
              <w:t>Dahi</w:t>
            </w:r>
            <w:r>
              <w:rPr>
                <w:sz w:val="20"/>
                <w:szCs w:val="20"/>
              </w:rPr>
              <w:t xml:space="preserve"> (fermented milk) </w:t>
            </w:r>
            <w:r w:rsidR="00C62BD7">
              <w:rPr>
                <w:sz w:val="20"/>
                <w:szCs w:val="20"/>
              </w:rPr>
              <w:t xml:space="preserve">and </w:t>
            </w:r>
            <w:r w:rsidR="00C62BD7" w:rsidRPr="00C62BD7">
              <w:rPr>
                <w:i/>
                <w:iCs/>
                <w:sz w:val="20"/>
                <w:szCs w:val="20"/>
              </w:rPr>
              <w:t>Hawaijar</w:t>
            </w:r>
            <w:r w:rsidR="00C62BD7">
              <w:rPr>
                <w:sz w:val="20"/>
                <w:szCs w:val="20"/>
              </w:rPr>
              <w:t xml:space="preserve"> </w:t>
            </w:r>
            <w:r>
              <w:rPr>
                <w:sz w:val="20"/>
                <w:szCs w:val="20"/>
              </w:rPr>
              <w:t xml:space="preserve">analysed by Illumina-MiSeq amplicon sequencing </w:t>
            </w:r>
          </w:p>
          <w:p w14:paraId="6A908573" w14:textId="77777777" w:rsidR="00275725" w:rsidRDefault="00275725">
            <w:pPr>
              <w:rPr>
                <w:sz w:val="20"/>
                <w:szCs w:val="20"/>
              </w:rPr>
            </w:pPr>
          </w:p>
          <w:p w14:paraId="455C7634" w14:textId="77777777" w:rsidR="00275725" w:rsidRDefault="00000000">
            <w:pPr>
              <w:rPr>
                <w:sz w:val="20"/>
                <w:szCs w:val="20"/>
              </w:rPr>
            </w:pPr>
            <w:r>
              <w:rPr>
                <w:sz w:val="20"/>
                <w:szCs w:val="20"/>
              </w:rPr>
              <w:t>Method, Page 25</w:t>
            </w:r>
          </w:p>
          <w:p w14:paraId="072F722D" w14:textId="77777777" w:rsidR="00275725" w:rsidRDefault="00000000">
            <w:pPr>
              <w:rPr>
                <w:sz w:val="20"/>
                <w:szCs w:val="20"/>
              </w:rPr>
            </w:pPr>
            <w:r>
              <w:rPr>
                <w:sz w:val="20"/>
                <w:szCs w:val="20"/>
              </w:rPr>
              <w:lastRenderedPageBreak/>
              <w:t>Microarray (HITChip), probes targeting 16S rRNA gene and taxa-specific qPCR assay were used for this study.</w:t>
            </w:r>
          </w:p>
          <w:p w14:paraId="423BCE30" w14:textId="77777777" w:rsidR="00275725" w:rsidRDefault="00275725">
            <w:pPr>
              <w:rPr>
                <w:sz w:val="20"/>
                <w:szCs w:val="20"/>
              </w:rPr>
            </w:pPr>
          </w:p>
        </w:tc>
      </w:tr>
      <w:tr w:rsidR="00275725" w14:paraId="5CEB942D"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437CA471" w14:textId="77777777" w:rsidR="00275725" w:rsidRDefault="00000000">
            <w:pPr>
              <w:jc w:val="center"/>
              <w:rPr>
                <w:sz w:val="20"/>
                <w:szCs w:val="20"/>
              </w:rPr>
            </w:pPr>
            <w:r>
              <w:rPr>
                <w:sz w:val="20"/>
                <w:szCs w:val="20"/>
              </w:rPr>
              <w:lastRenderedPageBreak/>
              <w:t>4.13</w:t>
            </w:r>
          </w:p>
        </w:tc>
        <w:tc>
          <w:tcPr>
            <w:tcW w:w="1515" w:type="dxa"/>
            <w:tcBorders>
              <w:top w:val="single" w:sz="6" w:space="0" w:color="CCCCCC"/>
              <w:left w:val="single" w:sz="6" w:space="0" w:color="CCCCCC"/>
              <w:bottom w:val="single" w:sz="6" w:space="0" w:color="CCCCCC"/>
              <w:right w:val="single" w:sz="6" w:space="0" w:color="CCCCCC"/>
            </w:tcBorders>
            <w:vAlign w:val="bottom"/>
          </w:tcPr>
          <w:p w14:paraId="1FBD59D2" w14:textId="77777777" w:rsidR="00275725" w:rsidRDefault="00000000">
            <w:pPr>
              <w:rPr>
                <w:sz w:val="20"/>
                <w:szCs w:val="20"/>
              </w:rPr>
            </w:pPr>
            <w:r>
              <w:rPr>
                <w:sz w:val="20"/>
                <w:szCs w:val="20"/>
              </w:rPr>
              <w:t>Batch effects</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3E2B8DCE" w14:textId="77777777" w:rsidR="00275725" w:rsidRDefault="00000000">
            <w:pPr>
              <w:rPr>
                <w:sz w:val="20"/>
                <w:szCs w:val="20"/>
              </w:rPr>
            </w:pPr>
            <w:r>
              <w:rPr>
                <w:sz w:val="20"/>
                <w:szCs w:val="20"/>
              </w:rPr>
              <w:t>Detail any blocking or randomization used in study design to avoid confounding of batches with exposures or outcomes. Discuss any likely sources of batch effects, if known.</w:t>
            </w:r>
          </w:p>
        </w:tc>
        <w:tc>
          <w:tcPr>
            <w:tcW w:w="1349" w:type="dxa"/>
            <w:tcBorders>
              <w:top w:val="single" w:sz="6" w:space="0" w:color="CCCCCC"/>
              <w:left w:val="single" w:sz="6" w:space="0" w:color="CCCCCC"/>
              <w:bottom w:val="single" w:sz="6" w:space="0" w:color="CCCCCC"/>
              <w:right w:val="single" w:sz="6" w:space="0" w:color="CCCCCC"/>
            </w:tcBorders>
            <w:vAlign w:val="bottom"/>
          </w:tcPr>
          <w:p w14:paraId="27EBDA60"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E2553BE" w14:textId="77777777" w:rsidR="00275725" w:rsidRDefault="00000000">
            <w:pPr>
              <w:rPr>
                <w:sz w:val="20"/>
                <w:szCs w:val="20"/>
              </w:rPr>
            </w:pPr>
            <w:r>
              <w:rPr>
                <w:sz w:val="20"/>
                <w:szCs w:val="20"/>
              </w:rPr>
              <w:t>Sources of batch effects include sample collection, storage, library preparation, and sequencing and are commonly unavoidable in all but the smallest of studies.</w:t>
            </w:r>
          </w:p>
        </w:tc>
        <w:tc>
          <w:tcPr>
            <w:tcW w:w="720" w:type="dxa"/>
            <w:tcBorders>
              <w:top w:val="single" w:sz="6" w:space="0" w:color="CCCCCC"/>
              <w:left w:val="single" w:sz="6" w:space="0" w:color="CCCCCC"/>
              <w:bottom w:val="single" w:sz="6" w:space="0" w:color="CCCCCC"/>
              <w:right w:val="single" w:sz="6" w:space="0" w:color="CCCCCC"/>
            </w:tcBorders>
            <w:vAlign w:val="bottom"/>
          </w:tcPr>
          <w:p w14:paraId="190A62B6"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E79ACEB" w14:textId="77777777" w:rsidR="00275725" w:rsidRDefault="00000000">
            <w:pPr>
              <w:rPr>
                <w:sz w:val="20"/>
                <w:szCs w:val="20"/>
              </w:rPr>
            </w:pPr>
            <w:r>
              <w:rPr>
                <w:sz w:val="20"/>
                <w:szCs w:val="20"/>
              </w:rPr>
              <w:t>The faecal sample DNA/ metabolite extraction was kept blind without knowing the sample group in the study.</w:t>
            </w:r>
          </w:p>
        </w:tc>
      </w:tr>
      <w:tr w:rsidR="00275725" w14:paraId="0720087A" w14:textId="77777777">
        <w:trPr>
          <w:trHeight w:val="1155"/>
        </w:trPr>
        <w:tc>
          <w:tcPr>
            <w:tcW w:w="839" w:type="dxa"/>
            <w:tcBorders>
              <w:top w:val="single" w:sz="6" w:space="0" w:color="CCCCCC"/>
              <w:left w:val="single" w:sz="6" w:space="0" w:color="CCCCCC"/>
              <w:bottom w:val="single" w:sz="6" w:space="0" w:color="CCCCCC"/>
              <w:right w:val="single" w:sz="6" w:space="0" w:color="CCCCCC"/>
            </w:tcBorders>
            <w:vAlign w:val="bottom"/>
          </w:tcPr>
          <w:p w14:paraId="54A07643" w14:textId="77777777" w:rsidR="00275725" w:rsidRDefault="00000000">
            <w:pPr>
              <w:jc w:val="center"/>
              <w:rPr>
                <w:sz w:val="20"/>
                <w:szCs w:val="20"/>
              </w:rPr>
            </w:pPr>
            <w:r>
              <w:rPr>
                <w:sz w:val="20"/>
                <w:szCs w:val="20"/>
              </w:rPr>
              <w:t>4.14</w:t>
            </w:r>
          </w:p>
        </w:tc>
        <w:tc>
          <w:tcPr>
            <w:tcW w:w="1515" w:type="dxa"/>
            <w:tcBorders>
              <w:top w:val="single" w:sz="6" w:space="0" w:color="CCCCCC"/>
              <w:left w:val="single" w:sz="6" w:space="0" w:color="CCCCCC"/>
              <w:bottom w:val="single" w:sz="6" w:space="0" w:color="CCCCCC"/>
              <w:right w:val="single" w:sz="6" w:space="0" w:color="CCCCCC"/>
            </w:tcBorders>
            <w:vAlign w:val="bottom"/>
          </w:tcPr>
          <w:p w14:paraId="2AE5C21B" w14:textId="77777777" w:rsidR="00275725" w:rsidRDefault="00000000">
            <w:pPr>
              <w:rPr>
                <w:sz w:val="20"/>
                <w:szCs w:val="20"/>
              </w:rPr>
            </w:pPr>
            <w:r>
              <w:rPr>
                <w:sz w:val="20"/>
                <w:szCs w:val="20"/>
              </w:rPr>
              <w:t>Metatranscriptomics</w:t>
            </w:r>
          </w:p>
        </w:tc>
        <w:tc>
          <w:tcPr>
            <w:tcW w:w="4726" w:type="dxa"/>
            <w:tcBorders>
              <w:top w:val="single" w:sz="6" w:space="0" w:color="CCCCCC"/>
              <w:left w:val="single" w:sz="6" w:space="0" w:color="CCCCCC"/>
              <w:bottom w:val="single" w:sz="6" w:space="0" w:color="CCCCCC"/>
              <w:right w:val="single" w:sz="6" w:space="0" w:color="CCCCCC"/>
            </w:tcBorders>
            <w:vAlign w:val="bottom"/>
          </w:tcPr>
          <w:p w14:paraId="4B545083" w14:textId="77777777" w:rsidR="00275725" w:rsidRDefault="00000000">
            <w:pPr>
              <w:rPr>
                <w:sz w:val="20"/>
                <w:szCs w:val="20"/>
              </w:rPr>
            </w:pPr>
            <w:r>
              <w:rPr>
                <w:sz w:val="20"/>
                <w:szCs w:val="20"/>
              </w:rPr>
              <w:t>Detail whether any mRNA enrichment was performed and whether/how retrotranscription was performed prior to sequencing. Provide size range of isolated transcripts. Describe whether the sequencing library was stranded or not. Provide details on sequencing methods and platforms.</w:t>
            </w:r>
          </w:p>
        </w:tc>
        <w:tc>
          <w:tcPr>
            <w:tcW w:w="1349" w:type="dxa"/>
            <w:tcBorders>
              <w:top w:val="single" w:sz="6" w:space="0" w:color="CCCCCC"/>
              <w:left w:val="single" w:sz="6" w:space="0" w:color="CCCCCC"/>
              <w:bottom w:val="single" w:sz="6" w:space="0" w:color="CCCCCC"/>
              <w:right w:val="single" w:sz="6" w:space="0" w:color="CCCCCC"/>
            </w:tcBorders>
            <w:vAlign w:val="bottom"/>
          </w:tcPr>
          <w:p w14:paraId="7CA18F19"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5CFBA64B" w14:textId="77777777" w:rsidR="00275725" w:rsidRDefault="00000000">
            <w:pPr>
              <w:rPr>
                <w:sz w:val="20"/>
                <w:szCs w:val="20"/>
              </w:rPr>
            </w:pPr>
            <w:r>
              <w:rPr>
                <w:sz w:val="20"/>
                <w:szCs w:val="20"/>
              </w:rPr>
              <w:t>Provide details on any internal standards which may have been used as well as parameters and versions of any software or databases used.</w:t>
            </w:r>
          </w:p>
        </w:tc>
        <w:tc>
          <w:tcPr>
            <w:tcW w:w="720" w:type="dxa"/>
            <w:tcBorders>
              <w:top w:val="single" w:sz="6" w:space="0" w:color="CCCCCC"/>
              <w:left w:val="single" w:sz="6" w:space="0" w:color="CCCCCC"/>
              <w:bottom w:val="single" w:sz="6" w:space="0" w:color="CCCCCC"/>
              <w:right w:val="single" w:sz="6" w:space="0" w:color="CCCCCC"/>
            </w:tcBorders>
            <w:vAlign w:val="bottom"/>
          </w:tcPr>
          <w:p w14:paraId="3D2780F5" w14:textId="77777777" w:rsidR="00275725" w:rsidRDefault="00000000">
            <w:pPr>
              <w:rPr>
                <w:sz w:val="20"/>
                <w:szCs w:val="20"/>
              </w:rPr>
            </w:pPr>
            <w:r>
              <w:rPr>
                <w:sz w:val="20"/>
                <w:szCs w:val="20"/>
              </w:rPr>
              <w:t>No</w:t>
            </w:r>
          </w:p>
        </w:tc>
        <w:tc>
          <w:tcPr>
            <w:tcW w:w="2204" w:type="dxa"/>
            <w:tcBorders>
              <w:top w:val="single" w:sz="6" w:space="0" w:color="CCCCCC"/>
              <w:left w:val="single" w:sz="6" w:space="0" w:color="CCCCCC"/>
              <w:bottom w:val="single" w:sz="6" w:space="0" w:color="CCCCCC"/>
              <w:right w:val="single" w:sz="6" w:space="0" w:color="CCCCCC"/>
            </w:tcBorders>
            <w:vAlign w:val="bottom"/>
          </w:tcPr>
          <w:p w14:paraId="2F8B1E8E" w14:textId="77777777" w:rsidR="00275725" w:rsidRDefault="00275725">
            <w:pPr>
              <w:rPr>
                <w:sz w:val="20"/>
                <w:szCs w:val="20"/>
              </w:rPr>
            </w:pPr>
          </w:p>
        </w:tc>
      </w:tr>
      <w:tr w:rsidR="00275725" w14:paraId="54D33C0D"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72F1F075" w14:textId="77777777" w:rsidR="00275725" w:rsidRDefault="00000000">
            <w:pPr>
              <w:jc w:val="center"/>
              <w:rPr>
                <w:sz w:val="20"/>
                <w:szCs w:val="20"/>
              </w:rPr>
            </w:pPr>
            <w:r>
              <w:rPr>
                <w:sz w:val="20"/>
                <w:szCs w:val="20"/>
              </w:rPr>
              <w:t>4.15</w:t>
            </w:r>
          </w:p>
        </w:tc>
        <w:tc>
          <w:tcPr>
            <w:tcW w:w="1515" w:type="dxa"/>
            <w:tcBorders>
              <w:top w:val="single" w:sz="6" w:space="0" w:color="CCCCCC"/>
              <w:left w:val="single" w:sz="6" w:space="0" w:color="CCCCCC"/>
              <w:bottom w:val="single" w:sz="6" w:space="0" w:color="CCCCCC"/>
              <w:right w:val="single" w:sz="6" w:space="0" w:color="CCCCCC"/>
            </w:tcBorders>
            <w:vAlign w:val="bottom"/>
          </w:tcPr>
          <w:p w14:paraId="46A2A4ED" w14:textId="77777777" w:rsidR="00275725" w:rsidRDefault="00000000">
            <w:pPr>
              <w:rPr>
                <w:sz w:val="20"/>
                <w:szCs w:val="20"/>
              </w:rPr>
            </w:pPr>
            <w:r>
              <w:rPr>
                <w:sz w:val="20"/>
                <w:szCs w:val="20"/>
              </w:rPr>
              <w:t>Metaproteomics</w:t>
            </w:r>
          </w:p>
        </w:tc>
        <w:tc>
          <w:tcPr>
            <w:tcW w:w="4726" w:type="dxa"/>
            <w:tcBorders>
              <w:top w:val="single" w:sz="6" w:space="0" w:color="CCCCCC"/>
              <w:left w:val="single" w:sz="6" w:space="0" w:color="CCCCCC"/>
              <w:bottom w:val="single" w:sz="6" w:space="0" w:color="CCCCCC"/>
              <w:right w:val="single" w:sz="6" w:space="0" w:color="CCCCCC"/>
            </w:tcBorders>
            <w:vAlign w:val="bottom"/>
          </w:tcPr>
          <w:p w14:paraId="689DEBA4" w14:textId="77777777" w:rsidR="00275725" w:rsidRDefault="00000000">
            <w:pPr>
              <w:rPr>
                <w:sz w:val="20"/>
                <w:szCs w:val="20"/>
              </w:rPr>
            </w:pPr>
            <w:r>
              <w:rPr>
                <w:sz w:val="20"/>
                <w:szCs w:val="20"/>
              </w:rPr>
              <w:t>Detail which protease was used for digestion. Provide details on proteomic methods and platforms (e.g. LC-MS/MS, instrument type, column type, mass range, resolution, scan speed, maximum injection time, isolation window, normalised collision energy, and resolution).</w:t>
            </w:r>
          </w:p>
        </w:tc>
        <w:tc>
          <w:tcPr>
            <w:tcW w:w="1349" w:type="dxa"/>
            <w:tcBorders>
              <w:top w:val="single" w:sz="6" w:space="0" w:color="CCCCCC"/>
              <w:left w:val="single" w:sz="6" w:space="0" w:color="CCCCCC"/>
              <w:bottom w:val="single" w:sz="6" w:space="0" w:color="CCCCCC"/>
              <w:right w:val="single" w:sz="6" w:space="0" w:color="CCCCCC"/>
            </w:tcBorders>
            <w:vAlign w:val="bottom"/>
          </w:tcPr>
          <w:p w14:paraId="0D65E0BA"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86AF380" w14:textId="77777777" w:rsidR="00275725" w:rsidRDefault="00000000">
            <w:pPr>
              <w:rPr>
                <w:sz w:val="20"/>
                <w:szCs w:val="20"/>
              </w:rPr>
            </w:pPr>
            <w:r>
              <w:rPr>
                <w:sz w:val="20"/>
                <w:szCs w:val="20"/>
              </w:rPr>
              <w:t>Provide details on any internal standards which may have been used as well as parameters and versions of any software or databases used.</w:t>
            </w:r>
          </w:p>
        </w:tc>
        <w:tc>
          <w:tcPr>
            <w:tcW w:w="720" w:type="dxa"/>
            <w:tcBorders>
              <w:top w:val="single" w:sz="6" w:space="0" w:color="CCCCCC"/>
              <w:left w:val="single" w:sz="6" w:space="0" w:color="CCCCCC"/>
              <w:bottom w:val="single" w:sz="6" w:space="0" w:color="CCCCCC"/>
              <w:right w:val="single" w:sz="6" w:space="0" w:color="CCCCCC"/>
            </w:tcBorders>
            <w:vAlign w:val="bottom"/>
          </w:tcPr>
          <w:p w14:paraId="5A0C2441" w14:textId="77777777" w:rsidR="00275725" w:rsidRDefault="00000000">
            <w:pPr>
              <w:rPr>
                <w:sz w:val="20"/>
                <w:szCs w:val="20"/>
              </w:rPr>
            </w:pPr>
            <w:r>
              <w:rPr>
                <w:sz w:val="20"/>
                <w:szCs w:val="20"/>
              </w:rPr>
              <w:t>No</w:t>
            </w:r>
          </w:p>
        </w:tc>
        <w:tc>
          <w:tcPr>
            <w:tcW w:w="2204" w:type="dxa"/>
            <w:tcBorders>
              <w:top w:val="single" w:sz="6" w:space="0" w:color="CCCCCC"/>
              <w:left w:val="single" w:sz="6" w:space="0" w:color="CCCCCC"/>
              <w:bottom w:val="single" w:sz="6" w:space="0" w:color="CCCCCC"/>
              <w:right w:val="single" w:sz="6" w:space="0" w:color="CCCCCC"/>
            </w:tcBorders>
            <w:vAlign w:val="bottom"/>
          </w:tcPr>
          <w:p w14:paraId="1ED7B8A4" w14:textId="77777777" w:rsidR="00275725" w:rsidRDefault="00000000">
            <w:pPr>
              <w:rPr>
                <w:sz w:val="20"/>
                <w:szCs w:val="20"/>
              </w:rPr>
            </w:pPr>
            <w:r>
              <w:rPr>
                <w:sz w:val="20"/>
                <w:szCs w:val="20"/>
              </w:rPr>
              <w:t xml:space="preserve"> </w:t>
            </w:r>
          </w:p>
        </w:tc>
      </w:tr>
      <w:tr w:rsidR="00275725" w14:paraId="1B104D4A"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46B39BB5" w14:textId="77777777" w:rsidR="00275725" w:rsidRDefault="00000000">
            <w:pPr>
              <w:jc w:val="center"/>
              <w:rPr>
                <w:sz w:val="20"/>
                <w:szCs w:val="20"/>
              </w:rPr>
            </w:pPr>
            <w:r>
              <w:rPr>
                <w:sz w:val="20"/>
                <w:szCs w:val="20"/>
              </w:rPr>
              <w:t>4.16</w:t>
            </w:r>
          </w:p>
        </w:tc>
        <w:tc>
          <w:tcPr>
            <w:tcW w:w="1515" w:type="dxa"/>
            <w:tcBorders>
              <w:top w:val="single" w:sz="6" w:space="0" w:color="CCCCCC"/>
              <w:left w:val="single" w:sz="6" w:space="0" w:color="CCCCCC"/>
              <w:bottom w:val="single" w:sz="6" w:space="0" w:color="CCCCCC"/>
              <w:right w:val="single" w:sz="6" w:space="0" w:color="CCCCCC"/>
            </w:tcBorders>
            <w:vAlign w:val="bottom"/>
          </w:tcPr>
          <w:p w14:paraId="7369588D" w14:textId="77777777" w:rsidR="00275725" w:rsidRDefault="00000000">
            <w:pPr>
              <w:rPr>
                <w:sz w:val="20"/>
                <w:szCs w:val="20"/>
              </w:rPr>
            </w:pPr>
            <w:r>
              <w:rPr>
                <w:sz w:val="20"/>
                <w:szCs w:val="20"/>
              </w:rPr>
              <w:t>Metabolomics</w:t>
            </w:r>
          </w:p>
        </w:tc>
        <w:tc>
          <w:tcPr>
            <w:tcW w:w="4726" w:type="dxa"/>
            <w:tcBorders>
              <w:top w:val="single" w:sz="6" w:space="0" w:color="CCCCCC"/>
              <w:left w:val="single" w:sz="6" w:space="0" w:color="CCCCCC"/>
              <w:bottom w:val="single" w:sz="6" w:space="0" w:color="CCCCCC"/>
              <w:right w:val="single" w:sz="6" w:space="0" w:color="CCCCCC"/>
            </w:tcBorders>
            <w:vAlign w:val="bottom"/>
          </w:tcPr>
          <w:p w14:paraId="2B770559" w14:textId="77777777" w:rsidR="00275725" w:rsidRDefault="00000000">
            <w:pPr>
              <w:rPr>
                <w:sz w:val="20"/>
                <w:szCs w:val="20"/>
              </w:rPr>
            </w:pPr>
            <w:r>
              <w:rPr>
                <w:sz w:val="20"/>
                <w:szCs w:val="20"/>
              </w:rPr>
              <w:t>Specify the analytic method used (such as nuclear magnetic resonance spectroscopy or mass spectrometry). For mass spectrometry, detail which fractions were obtained (polar and/or non-polar) and how these were analyzed. Provide details on metabolomics methods and platforms (e.g. derivatization, instrument type, injection type, column type and instrument settings).</w:t>
            </w:r>
          </w:p>
        </w:tc>
        <w:tc>
          <w:tcPr>
            <w:tcW w:w="1349" w:type="dxa"/>
            <w:tcBorders>
              <w:top w:val="single" w:sz="6" w:space="0" w:color="CCCCCC"/>
              <w:left w:val="single" w:sz="6" w:space="0" w:color="CCCCCC"/>
              <w:bottom w:val="single" w:sz="6" w:space="0" w:color="CCCCCC"/>
              <w:right w:val="single" w:sz="6" w:space="0" w:color="CCCCCC"/>
            </w:tcBorders>
            <w:vAlign w:val="bottom"/>
          </w:tcPr>
          <w:p w14:paraId="1014DF02"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0BBC01A2" w14:textId="77777777" w:rsidR="00275725" w:rsidRDefault="00000000">
            <w:pPr>
              <w:rPr>
                <w:sz w:val="20"/>
                <w:szCs w:val="20"/>
              </w:rPr>
            </w:pPr>
            <w:r>
              <w:rPr>
                <w:sz w:val="20"/>
                <w:szCs w:val="20"/>
              </w:rPr>
              <w:t>Provide details on any internal standards which may have been used as well as parameters and versions of any software or databases used.</w:t>
            </w:r>
          </w:p>
        </w:tc>
        <w:tc>
          <w:tcPr>
            <w:tcW w:w="720" w:type="dxa"/>
            <w:tcBorders>
              <w:top w:val="single" w:sz="6" w:space="0" w:color="CCCCCC"/>
              <w:left w:val="single" w:sz="6" w:space="0" w:color="CCCCCC"/>
              <w:bottom w:val="single" w:sz="6" w:space="0" w:color="CCCCCC"/>
              <w:right w:val="single" w:sz="6" w:space="0" w:color="CCCCCC"/>
            </w:tcBorders>
            <w:vAlign w:val="bottom"/>
          </w:tcPr>
          <w:p w14:paraId="46975647"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6D5C500" w14:textId="77777777" w:rsidR="00275725" w:rsidRDefault="00000000">
            <w:pPr>
              <w:rPr>
                <w:sz w:val="20"/>
                <w:szCs w:val="20"/>
              </w:rPr>
            </w:pPr>
            <w:r>
              <w:rPr>
                <w:sz w:val="20"/>
                <w:szCs w:val="20"/>
              </w:rPr>
              <w:t>Method, Page 26</w:t>
            </w:r>
          </w:p>
          <w:p w14:paraId="41F3575C" w14:textId="77777777" w:rsidR="00275725" w:rsidRDefault="00275725">
            <w:pPr>
              <w:rPr>
                <w:sz w:val="20"/>
                <w:szCs w:val="20"/>
              </w:rPr>
            </w:pPr>
          </w:p>
          <w:p w14:paraId="2F6B2D67" w14:textId="77777777" w:rsidR="00275725" w:rsidRDefault="00000000">
            <w:pPr>
              <w:rPr>
                <w:sz w:val="20"/>
                <w:szCs w:val="20"/>
              </w:rPr>
            </w:pPr>
            <w:r>
              <w:rPr>
                <w:sz w:val="20"/>
                <w:szCs w:val="20"/>
              </w:rPr>
              <w:t>LC-HRMS was used for the metabolite profiling of faecal samples</w:t>
            </w:r>
          </w:p>
          <w:p w14:paraId="3DB99F1C" w14:textId="77777777" w:rsidR="00275725" w:rsidRDefault="00275725">
            <w:pPr>
              <w:rPr>
                <w:sz w:val="20"/>
                <w:szCs w:val="20"/>
              </w:rPr>
            </w:pPr>
          </w:p>
          <w:p w14:paraId="1519D515" w14:textId="77777777" w:rsidR="00275725" w:rsidRDefault="00000000">
            <w:pPr>
              <w:rPr>
                <w:sz w:val="20"/>
                <w:szCs w:val="20"/>
              </w:rPr>
            </w:pPr>
            <w:r>
              <w:rPr>
                <w:sz w:val="20"/>
                <w:szCs w:val="20"/>
              </w:rPr>
              <w:t>Taurocholate was used as an internal standard.</w:t>
            </w:r>
          </w:p>
        </w:tc>
      </w:tr>
      <w:tr w:rsidR="00275725" w14:paraId="1AF07B81" w14:textId="77777777">
        <w:trPr>
          <w:trHeight w:val="2025"/>
        </w:trPr>
        <w:tc>
          <w:tcPr>
            <w:tcW w:w="839" w:type="dxa"/>
            <w:tcBorders>
              <w:top w:val="single" w:sz="6" w:space="0" w:color="CCCCCC"/>
              <w:left w:val="single" w:sz="6" w:space="0" w:color="CCCCCC"/>
              <w:bottom w:val="single" w:sz="6" w:space="0" w:color="CCCCCC"/>
              <w:right w:val="single" w:sz="6" w:space="0" w:color="CCCCCC"/>
            </w:tcBorders>
            <w:vAlign w:val="bottom"/>
          </w:tcPr>
          <w:p w14:paraId="5B71CE5F" w14:textId="77777777" w:rsidR="00275725" w:rsidRDefault="00000000">
            <w:pPr>
              <w:jc w:val="center"/>
              <w:rPr>
                <w:sz w:val="20"/>
                <w:szCs w:val="20"/>
              </w:rPr>
            </w:pPr>
            <w:r>
              <w:rPr>
                <w:sz w:val="20"/>
                <w:szCs w:val="20"/>
              </w:rPr>
              <w:lastRenderedPageBreak/>
              <w:t>5.0</w:t>
            </w:r>
          </w:p>
        </w:tc>
        <w:tc>
          <w:tcPr>
            <w:tcW w:w="1515" w:type="dxa"/>
            <w:tcBorders>
              <w:top w:val="single" w:sz="6" w:space="0" w:color="CCCCCC"/>
              <w:left w:val="single" w:sz="6" w:space="0" w:color="CCCCCC"/>
              <w:bottom w:val="single" w:sz="6" w:space="0" w:color="CCCCCC"/>
              <w:right w:val="single" w:sz="6" w:space="0" w:color="CCCCCC"/>
            </w:tcBorders>
            <w:vAlign w:val="bottom"/>
          </w:tcPr>
          <w:p w14:paraId="3806FF15" w14:textId="77777777" w:rsidR="00275725" w:rsidRDefault="00000000">
            <w:pPr>
              <w:rPr>
                <w:sz w:val="20"/>
                <w:szCs w:val="20"/>
              </w:rPr>
            </w:pPr>
            <w:r>
              <w:rPr>
                <w:sz w:val="20"/>
                <w:szCs w:val="20"/>
              </w:rPr>
              <w:t>Data sources/</w:t>
            </w:r>
          </w:p>
          <w:p w14:paraId="7F74AA08" w14:textId="77777777" w:rsidR="00275725" w:rsidRDefault="00000000">
            <w:pPr>
              <w:rPr>
                <w:sz w:val="20"/>
                <w:szCs w:val="20"/>
              </w:rPr>
            </w:pPr>
            <w:r>
              <w:rPr>
                <w:sz w:val="20"/>
                <w:szCs w:val="20"/>
              </w:rPr>
              <w:t>measurement</w:t>
            </w:r>
          </w:p>
        </w:tc>
        <w:tc>
          <w:tcPr>
            <w:tcW w:w="4726" w:type="dxa"/>
            <w:tcBorders>
              <w:top w:val="single" w:sz="6" w:space="0" w:color="CCCCCC"/>
              <w:left w:val="single" w:sz="6" w:space="0" w:color="CCCCCC"/>
              <w:bottom w:val="single" w:sz="6" w:space="0" w:color="CCCCCC"/>
              <w:right w:val="single" w:sz="6" w:space="0" w:color="CCCCCC"/>
            </w:tcBorders>
            <w:vAlign w:val="bottom"/>
          </w:tcPr>
          <w:p w14:paraId="39ABFA34" w14:textId="77777777" w:rsidR="00275725" w:rsidRDefault="00000000">
            <w:pPr>
              <w:rPr>
                <w:sz w:val="20"/>
                <w:szCs w:val="20"/>
              </w:rPr>
            </w:pPr>
            <w:r>
              <w:rPr>
                <w:sz w:val="20"/>
                <w:szCs w:val="20"/>
              </w:rPr>
              <w:t>For each non-microbiome variable, including the health condition, intervention, or other variable of interest, state how it was defined, how it was measured or collected, and any transformations applied to the variable prior to analysis.</w:t>
            </w:r>
          </w:p>
        </w:tc>
        <w:tc>
          <w:tcPr>
            <w:tcW w:w="1349" w:type="dxa"/>
            <w:tcBorders>
              <w:top w:val="single" w:sz="6" w:space="0" w:color="CCCCCC"/>
              <w:left w:val="single" w:sz="6" w:space="0" w:color="CCCCCC"/>
              <w:bottom w:val="single" w:sz="6" w:space="0" w:color="CCCCCC"/>
              <w:right w:val="single" w:sz="6" w:space="0" w:color="CCCCCC"/>
            </w:tcBorders>
            <w:vAlign w:val="bottom"/>
          </w:tcPr>
          <w:p w14:paraId="15AA7C21" w14:textId="77777777" w:rsidR="00275725" w:rsidRDefault="00000000">
            <w:pPr>
              <w:rPr>
                <w:sz w:val="20"/>
                <w:szCs w:val="20"/>
              </w:rPr>
            </w:pPr>
            <w:r>
              <w:rPr>
                <w:sz w:val="20"/>
                <w:szCs w:val="20"/>
              </w:rPr>
              <w:t>MIxS: host disease status</w:t>
            </w:r>
          </w:p>
        </w:tc>
        <w:tc>
          <w:tcPr>
            <w:tcW w:w="2926" w:type="dxa"/>
            <w:tcBorders>
              <w:top w:val="single" w:sz="6" w:space="0" w:color="CCCCCC"/>
              <w:left w:val="single" w:sz="6" w:space="0" w:color="CCCCCC"/>
              <w:bottom w:val="single" w:sz="6" w:space="0" w:color="CCCCCC"/>
              <w:right w:val="single" w:sz="6" w:space="0" w:color="CCCCCC"/>
            </w:tcBorders>
            <w:vAlign w:val="bottom"/>
          </w:tcPr>
          <w:p w14:paraId="4868AC4B" w14:textId="77777777" w:rsidR="00275725" w:rsidRDefault="00000000">
            <w:pPr>
              <w:rPr>
                <w:sz w:val="20"/>
                <w:szCs w:val="20"/>
              </w:rPr>
            </w:pPr>
            <w:r>
              <w:rPr>
                <w:sz w:val="20"/>
                <w:szCs w:val="20"/>
              </w:rPr>
              <w:t>State any sources of potential bias in measurements, for example multiple interviewers or measurement instruments, and whether these potential biases were assessed or accounted for in study design.</w:t>
            </w:r>
          </w:p>
          <w:p w14:paraId="72A69CD3" w14:textId="77777777" w:rsidR="00275725" w:rsidRDefault="00275725">
            <w:pPr>
              <w:rPr>
                <w:sz w:val="20"/>
                <w:szCs w:val="20"/>
              </w:rPr>
            </w:pPr>
          </w:p>
          <w:p w14:paraId="7CDB33D9" w14:textId="77777777" w:rsidR="00275725" w:rsidRDefault="00000000">
            <w:pPr>
              <w:rPr>
                <w:sz w:val="20"/>
                <w:szCs w:val="20"/>
              </w:rPr>
            </w:pPr>
            <w:r>
              <w:rPr>
                <w:sz w:val="20"/>
                <w:szCs w:val="20"/>
              </w:rPr>
              <w:t>Use terms from a standardized ontology such as the Experimental Factor Ontology (https://www.ebi.ac.uk/efo/) to describe variables of interest in a standardized format.</w:t>
            </w:r>
          </w:p>
        </w:tc>
        <w:tc>
          <w:tcPr>
            <w:tcW w:w="720" w:type="dxa"/>
            <w:tcBorders>
              <w:top w:val="single" w:sz="6" w:space="0" w:color="CCCCCC"/>
              <w:left w:val="single" w:sz="6" w:space="0" w:color="CCCCCC"/>
              <w:bottom w:val="single" w:sz="6" w:space="0" w:color="CCCCCC"/>
              <w:right w:val="single" w:sz="6" w:space="0" w:color="CCCCCC"/>
            </w:tcBorders>
            <w:vAlign w:val="bottom"/>
          </w:tcPr>
          <w:p w14:paraId="00610CF0"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263A0577" w14:textId="77777777" w:rsidR="00275725" w:rsidRDefault="00000000">
            <w:pPr>
              <w:rPr>
                <w:sz w:val="20"/>
                <w:szCs w:val="20"/>
              </w:rPr>
            </w:pPr>
            <w:r>
              <w:rPr>
                <w:sz w:val="20"/>
                <w:szCs w:val="20"/>
              </w:rPr>
              <w:t>A questionnaire was used to collect health and diet recall information.</w:t>
            </w:r>
          </w:p>
        </w:tc>
      </w:tr>
      <w:tr w:rsidR="00275725" w14:paraId="26DAFE90" w14:textId="77777777">
        <w:trPr>
          <w:trHeight w:val="2465"/>
        </w:trPr>
        <w:tc>
          <w:tcPr>
            <w:tcW w:w="839" w:type="dxa"/>
            <w:tcBorders>
              <w:top w:val="single" w:sz="6" w:space="0" w:color="CCCCCC"/>
              <w:left w:val="single" w:sz="6" w:space="0" w:color="CCCCCC"/>
              <w:bottom w:val="single" w:sz="6" w:space="0" w:color="CCCCCC"/>
              <w:right w:val="single" w:sz="6" w:space="0" w:color="CCCCCC"/>
            </w:tcBorders>
            <w:vAlign w:val="bottom"/>
          </w:tcPr>
          <w:p w14:paraId="16BEBA7D" w14:textId="77777777" w:rsidR="00275725" w:rsidRDefault="00000000">
            <w:pPr>
              <w:jc w:val="center"/>
              <w:rPr>
                <w:sz w:val="20"/>
                <w:szCs w:val="20"/>
              </w:rPr>
            </w:pPr>
            <w:r>
              <w:rPr>
                <w:sz w:val="20"/>
                <w:szCs w:val="20"/>
              </w:rPr>
              <w:t>6.0</w:t>
            </w:r>
          </w:p>
        </w:tc>
        <w:tc>
          <w:tcPr>
            <w:tcW w:w="1515" w:type="dxa"/>
            <w:tcBorders>
              <w:top w:val="single" w:sz="6" w:space="0" w:color="CCCCCC"/>
              <w:left w:val="single" w:sz="6" w:space="0" w:color="CCCCCC"/>
              <w:bottom w:val="single" w:sz="6" w:space="0" w:color="CCCCCC"/>
              <w:right w:val="single" w:sz="6" w:space="0" w:color="CCCCCC"/>
            </w:tcBorders>
            <w:vAlign w:val="bottom"/>
          </w:tcPr>
          <w:p w14:paraId="2E0510D9" w14:textId="77777777" w:rsidR="00275725" w:rsidRDefault="00000000">
            <w:pPr>
              <w:rPr>
                <w:sz w:val="20"/>
                <w:szCs w:val="20"/>
              </w:rPr>
            </w:pPr>
            <w:r>
              <w:rPr>
                <w:sz w:val="20"/>
                <w:szCs w:val="20"/>
              </w:rPr>
              <w:t>Research design for causal inference</w:t>
            </w:r>
          </w:p>
        </w:tc>
        <w:tc>
          <w:tcPr>
            <w:tcW w:w="4726" w:type="dxa"/>
            <w:tcBorders>
              <w:top w:val="single" w:sz="6" w:space="0" w:color="CCCCCC"/>
              <w:left w:val="single" w:sz="6" w:space="0" w:color="CCCCCC"/>
              <w:bottom w:val="single" w:sz="6" w:space="0" w:color="CCCCCC"/>
              <w:right w:val="single" w:sz="6" w:space="0" w:color="CCCCCC"/>
            </w:tcBorders>
            <w:vAlign w:val="bottom"/>
          </w:tcPr>
          <w:p w14:paraId="13641A98" w14:textId="77777777" w:rsidR="00275725" w:rsidRDefault="00000000">
            <w:pPr>
              <w:rPr>
                <w:sz w:val="20"/>
                <w:szCs w:val="20"/>
              </w:rPr>
            </w:pPr>
            <w:r>
              <w:rPr>
                <w:sz w:val="20"/>
                <w:szCs w:val="20"/>
              </w:rPr>
              <w:t>Discuss any potential for confounding by variables that may influence both the outcome and exposure of interest. State any variables controlled for and the rationale for controlling for them.</w:t>
            </w:r>
          </w:p>
        </w:tc>
        <w:tc>
          <w:tcPr>
            <w:tcW w:w="1349" w:type="dxa"/>
            <w:tcBorders>
              <w:top w:val="single" w:sz="6" w:space="0" w:color="CCCCCC"/>
              <w:left w:val="single" w:sz="6" w:space="0" w:color="CCCCCC"/>
              <w:bottom w:val="single" w:sz="6" w:space="0" w:color="CCCCCC"/>
              <w:right w:val="single" w:sz="6" w:space="0" w:color="CCCCCC"/>
            </w:tcBorders>
            <w:vAlign w:val="bottom"/>
          </w:tcPr>
          <w:p w14:paraId="025CF0D2"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428F5339" w14:textId="77777777" w:rsidR="00275725" w:rsidRDefault="00000000">
            <w:pPr>
              <w:rPr>
                <w:sz w:val="20"/>
                <w:szCs w:val="20"/>
              </w:rPr>
            </w:pPr>
            <w:r>
              <w:rPr>
                <w:sz w:val="20"/>
                <w:szCs w:val="20"/>
              </w:rPr>
              <w:t>For causal inference, this item refers to describing the assumptions that would be required to draw causal inferences from observational data. See Vujkovic-Cvijin, I., Sklar, J., Jiang, L. et al. Host variables confound gut microbiota studies of human disease. Nature 587, 448–454 (2020). https://doi.org/10.1038/s41586-020-2881-9 for more details on confounding in observational microbiome studies.</w:t>
            </w:r>
          </w:p>
          <w:p w14:paraId="0F788EA0" w14:textId="77777777" w:rsidR="00275725" w:rsidRDefault="00275725">
            <w:pPr>
              <w:rPr>
                <w:sz w:val="20"/>
                <w:szCs w:val="20"/>
              </w:rPr>
            </w:pPr>
          </w:p>
          <w:p w14:paraId="1F043D3C" w14:textId="77777777" w:rsidR="00275725" w:rsidRDefault="00000000">
            <w:pPr>
              <w:rPr>
                <w:sz w:val="20"/>
                <w:szCs w:val="20"/>
              </w:rPr>
            </w:pPr>
            <w:r>
              <w:rPr>
                <w:sz w:val="20"/>
                <w:szCs w:val="20"/>
              </w:rPr>
              <w:t xml:space="preserve">For example, hypothesized confounders may be controlled for by multivariable adjustment. Consider using a directed acyclic graph (DAG) to describe </w:t>
            </w:r>
            <w:r>
              <w:rPr>
                <w:sz w:val="20"/>
                <w:szCs w:val="20"/>
              </w:rPr>
              <w:lastRenderedPageBreak/>
              <w:t>your causal model and justify any variables controlled for. DAGs can be made using</w:t>
            </w:r>
            <w:hyperlink r:id="rId7">
              <w:r w:rsidR="00275725">
                <w:rPr>
                  <w:sz w:val="20"/>
                  <w:szCs w:val="20"/>
                </w:rPr>
                <w:t xml:space="preserve"> </w:t>
              </w:r>
            </w:hyperlink>
            <w:hyperlink r:id="rId8">
              <w:r w:rsidR="00275725">
                <w:rPr>
                  <w:color w:val="1155CC"/>
                  <w:sz w:val="20"/>
                  <w:szCs w:val="20"/>
                  <w:u w:val="single"/>
                </w:rPr>
                <w:t>www.dagitty.net</w:t>
              </w:r>
            </w:hyperlink>
            <w:r>
              <w:rPr>
                <w:sz w:val="20"/>
                <w:szCs w:val="20"/>
              </w:rPr>
              <w:t>.</w:t>
            </w:r>
          </w:p>
        </w:tc>
        <w:tc>
          <w:tcPr>
            <w:tcW w:w="720" w:type="dxa"/>
            <w:tcBorders>
              <w:top w:val="single" w:sz="6" w:space="0" w:color="CCCCCC"/>
              <w:left w:val="single" w:sz="6" w:space="0" w:color="CCCCCC"/>
              <w:bottom w:val="single" w:sz="6" w:space="0" w:color="CCCCCC"/>
              <w:right w:val="single" w:sz="6" w:space="0" w:color="CCCCCC"/>
            </w:tcBorders>
            <w:vAlign w:val="bottom"/>
          </w:tcPr>
          <w:p w14:paraId="00ADE79D" w14:textId="77777777" w:rsidR="00275725" w:rsidRDefault="00000000">
            <w:pPr>
              <w:rPr>
                <w:sz w:val="20"/>
                <w:szCs w:val="20"/>
              </w:rPr>
            </w:pPr>
            <w:r>
              <w:rPr>
                <w:sz w:val="20"/>
                <w:szCs w:val="20"/>
              </w:rPr>
              <w:lastRenderedPageBreak/>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2A9B2A15" w14:textId="77777777" w:rsidR="00275725" w:rsidRDefault="00000000">
            <w:pPr>
              <w:rPr>
                <w:sz w:val="20"/>
                <w:szCs w:val="20"/>
              </w:rPr>
            </w:pPr>
            <w:r>
              <w:rPr>
                <w:sz w:val="20"/>
                <w:szCs w:val="20"/>
              </w:rPr>
              <w:t>As suggested by Reviewer #1, we have done confounder analysis by Linear Regression (IBM SPSS Statistics, Version 29.0.2.0) to find out the significant effects of other factors apart from the consumption of the two fermented foods, included the results section, Results pages 7- 23.</w:t>
            </w:r>
          </w:p>
          <w:p w14:paraId="1DAA3C60" w14:textId="5D5D52AC" w:rsidR="00275725" w:rsidRDefault="00000000">
            <w:pPr>
              <w:rPr>
                <w:sz w:val="20"/>
                <w:szCs w:val="20"/>
              </w:rPr>
            </w:pPr>
            <w:r>
              <w:rPr>
                <w:sz w:val="20"/>
                <w:szCs w:val="20"/>
              </w:rPr>
              <w:t xml:space="preserve">Method section, page </w:t>
            </w:r>
            <w:r w:rsidR="000D4403">
              <w:rPr>
                <w:sz w:val="20"/>
                <w:szCs w:val="20"/>
              </w:rPr>
              <w:t>33</w:t>
            </w:r>
          </w:p>
        </w:tc>
      </w:tr>
      <w:tr w:rsidR="00275725" w14:paraId="56986302" w14:textId="77777777">
        <w:trPr>
          <w:trHeight w:val="2025"/>
        </w:trPr>
        <w:tc>
          <w:tcPr>
            <w:tcW w:w="839" w:type="dxa"/>
            <w:tcBorders>
              <w:top w:val="single" w:sz="6" w:space="0" w:color="CCCCCC"/>
              <w:left w:val="single" w:sz="6" w:space="0" w:color="CCCCCC"/>
              <w:bottom w:val="single" w:sz="6" w:space="0" w:color="CCCCCC"/>
              <w:right w:val="single" w:sz="6" w:space="0" w:color="CCCCCC"/>
            </w:tcBorders>
            <w:vAlign w:val="bottom"/>
          </w:tcPr>
          <w:p w14:paraId="3A64A7AD" w14:textId="77777777" w:rsidR="00275725" w:rsidRDefault="00000000">
            <w:pPr>
              <w:jc w:val="center"/>
              <w:rPr>
                <w:sz w:val="20"/>
                <w:szCs w:val="20"/>
              </w:rPr>
            </w:pPr>
            <w:r>
              <w:rPr>
                <w:sz w:val="20"/>
                <w:szCs w:val="20"/>
              </w:rPr>
              <w:t>6.1</w:t>
            </w:r>
          </w:p>
        </w:tc>
        <w:tc>
          <w:tcPr>
            <w:tcW w:w="1515" w:type="dxa"/>
            <w:tcBorders>
              <w:top w:val="single" w:sz="6" w:space="0" w:color="CCCCCC"/>
              <w:left w:val="single" w:sz="6" w:space="0" w:color="CCCCCC"/>
              <w:bottom w:val="single" w:sz="6" w:space="0" w:color="CCCCCC"/>
              <w:right w:val="single" w:sz="6" w:space="0" w:color="CCCCCC"/>
            </w:tcBorders>
            <w:vAlign w:val="bottom"/>
          </w:tcPr>
          <w:p w14:paraId="4281735F" w14:textId="77777777" w:rsidR="00275725" w:rsidRDefault="00000000">
            <w:pPr>
              <w:rPr>
                <w:sz w:val="20"/>
                <w:szCs w:val="20"/>
              </w:rPr>
            </w:pPr>
            <w:r>
              <w:rPr>
                <w:sz w:val="20"/>
                <w:szCs w:val="20"/>
              </w:rPr>
              <w:t>Selection bias</w:t>
            </w:r>
          </w:p>
        </w:tc>
        <w:tc>
          <w:tcPr>
            <w:tcW w:w="4726" w:type="dxa"/>
            <w:tcBorders>
              <w:top w:val="single" w:sz="6" w:space="0" w:color="CCCCCC"/>
              <w:left w:val="single" w:sz="6" w:space="0" w:color="CCCCCC"/>
              <w:bottom w:val="single" w:sz="6" w:space="0" w:color="CCCCCC"/>
              <w:right w:val="single" w:sz="6" w:space="0" w:color="CCCCCC"/>
            </w:tcBorders>
            <w:vAlign w:val="bottom"/>
          </w:tcPr>
          <w:p w14:paraId="7B33EBA9" w14:textId="77777777" w:rsidR="00275725" w:rsidRDefault="00000000">
            <w:pPr>
              <w:rPr>
                <w:sz w:val="20"/>
                <w:szCs w:val="20"/>
              </w:rPr>
            </w:pPr>
            <w:r>
              <w:rPr>
                <w:sz w:val="20"/>
                <w:szCs w:val="20"/>
              </w:rPr>
              <w:t>Discuss potential for selection or survival bias.</w:t>
            </w:r>
          </w:p>
        </w:tc>
        <w:tc>
          <w:tcPr>
            <w:tcW w:w="1349" w:type="dxa"/>
            <w:tcBorders>
              <w:top w:val="single" w:sz="6" w:space="0" w:color="CCCCCC"/>
              <w:left w:val="single" w:sz="6" w:space="0" w:color="CCCCCC"/>
              <w:bottom w:val="single" w:sz="6" w:space="0" w:color="CCCCCC"/>
              <w:right w:val="single" w:sz="6" w:space="0" w:color="CCCCCC"/>
            </w:tcBorders>
            <w:vAlign w:val="bottom"/>
          </w:tcPr>
          <w:p w14:paraId="11E49EAB"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0AA7CBBC" w14:textId="77777777" w:rsidR="00275725" w:rsidRDefault="00000000">
            <w:pPr>
              <w:rPr>
                <w:sz w:val="20"/>
                <w:szCs w:val="20"/>
              </w:rPr>
            </w:pPr>
            <w:r>
              <w:rPr>
                <w:sz w:val="20"/>
                <w:szCs w:val="20"/>
              </w:rPr>
              <w:t>Selection bias can occur when some members of the target study population are more likely to be included in the study/final analytic sample than others. Some examples include survival bias (where part of the target study population is more likely to die before they can be studied), convenience sampling (where members of the target study population are not selected at random), and loss to follow-up (when probability of dropping out is related to one of the things being studied).</w:t>
            </w:r>
          </w:p>
        </w:tc>
        <w:tc>
          <w:tcPr>
            <w:tcW w:w="720" w:type="dxa"/>
            <w:tcBorders>
              <w:top w:val="single" w:sz="6" w:space="0" w:color="CCCCCC"/>
              <w:left w:val="single" w:sz="6" w:space="0" w:color="CCCCCC"/>
              <w:bottom w:val="single" w:sz="6" w:space="0" w:color="CCCCCC"/>
              <w:right w:val="single" w:sz="6" w:space="0" w:color="CCCCCC"/>
            </w:tcBorders>
            <w:vAlign w:val="bottom"/>
          </w:tcPr>
          <w:p w14:paraId="623F94F5"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C42548B" w14:textId="77777777" w:rsidR="00275725" w:rsidRDefault="00000000">
            <w:pPr>
              <w:rPr>
                <w:sz w:val="20"/>
                <w:szCs w:val="20"/>
              </w:rPr>
            </w:pPr>
            <w:r>
              <w:rPr>
                <w:sz w:val="20"/>
                <w:szCs w:val="20"/>
              </w:rPr>
              <w:t>Method, Page 23-24</w:t>
            </w:r>
          </w:p>
          <w:p w14:paraId="57B234A8" w14:textId="77777777" w:rsidR="00275725" w:rsidRDefault="00275725">
            <w:pPr>
              <w:rPr>
                <w:sz w:val="20"/>
                <w:szCs w:val="20"/>
              </w:rPr>
            </w:pPr>
          </w:p>
          <w:p w14:paraId="6A9AFAE7" w14:textId="77777777" w:rsidR="00275725" w:rsidRDefault="00000000">
            <w:pPr>
              <w:rPr>
                <w:sz w:val="20"/>
                <w:szCs w:val="20"/>
              </w:rPr>
            </w:pPr>
            <w:r>
              <w:rPr>
                <w:sz w:val="20"/>
                <w:szCs w:val="20"/>
              </w:rPr>
              <w:t>The subjects of four diet groups were randomly selected from the list of qualified subjects with the selection criteria.</w:t>
            </w:r>
          </w:p>
        </w:tc>
      </w:tr>
      <w:tr w:rsidR="00275725" w14:paraId="71FADAD9" w14:textId="77777777">
        <w:trPr>
          <w:trHeight w:val="796"/>
        </w:trPr>
        <w:tc>
          <w:tcPr>
            <w:tcW w:w="839" w:type="dxa"/>
            <w:tcBorders>
              <w:top w:val="single" w:sz="6" w:space="0" w:color="CCCCCC"/>
              <w:left w:val="single" w:sz="6" w:space="0" w:color="CCCCCC"/>
              <w:bottom w:val="single" w:sz="6" w:space="0" w:color="CCCCCC"/>
              <w:right w:val="single" w:sz="6" w:space="0" w:color="CCCCCC"/>
            </w:tcBorders>
            <w:vAlign w:val="bottom"/>
          </w:tcPr>
          <w:p w14:paraId="2F1B1D91" w14:textId="77777777" w:rsidR="00275725" w:rsidRDefault="00000000">
            <w:pPr>
              <w:jc w:val="center"/>
              <w:rPr>
                <w:sz w:val="20"/>
                <w:szCs w:val="20"/>
              </w:rPr>
            </w:pPr>
            <w:r>
              <w:rPr>
                <w:sz w:val="20"/>
                <w:szCs w:val="20"/>
              </w:rPr>
              <w:t>7.0</w:t>
            </w:r>
          </w:p>
        </w:tc>
        <w:tc>
          <w:tcPr>
            <w:tcW w:w="1515" w:type="dxa"/>
            <w:tcBorders>
              <w:top w:val="single" w:sz="6" w:space="0" w:color="CCCCCC"/>
              <w:left w:val="single" w:sz="6" w:space="0" w:color="CCCCCC"/>
              <w:bottom w:val="single" w:sz="6" w:space="0" w:color="CCCCCC"/>
              <w:right w:val="single" w:sz="6" w:space="0" w:color="CCCCCC"/>
            </w:tcBorders>
            <w:vAlign w:val="bottom"/>
          </w:tcPr>
          <w:p w14:paraId="3E4A1559" w14:textId="77777777" w:rsidR="00275725" w:rsidRDefault="00000000">
            <w:pPr>
              <w:rPr>
                <w:sz w:val="20"/>
                <w:szCs w:val="20"/>
              </w:rPr>
            </w:pPr>
            <w:r>
              <w:rPr>
                <w:sz w:val="20"/>
                <w:szCs w:val="20"/>
              </w:rPr>
              <w:t>Bioinformatic and Statistical Methods</w:t>
            </w:r>
          </w:p>
        </w:tc>
        <w:tc>
          <w:tcPr>
            <w:tcW w:w="4726" w:type="dxa"/>
            <w:tcBorders>
              <w:top w:val="single" w:sz="6" w:space="0" w:color="CCCCCC"/>
              <w:left w:val="single" w:sz="6" w:space="0" w:color="CCCCCC"/>
              <w:bottom w:val="single" w:sz="6" w:space="0" w:color="CCCCCC"/>
              <w:right w:val="single" w:sz="6" w:space="0" w:color="CCCCCC"/>
            </w:tcBorders>
            <w:vAlign w:val="bottom"/>
          </w:tcPr>
          <w:p w14:paraId="3B21D0B9" w14:textId="77777777" w:rsidR="00275725" w:rsidRDefault="00000000">
            <w:pPr>
              <w:rPr>
                <w:sz w:val="20"/>
                <w:szCs w:val="20"/>
              </w:rPr>
            </w:pPr>
            <w:r>
              <w:rPr>
                <w:sz w:val="20"/>
                <w:szCs w:val="20"/>
              </w:rPr>
              <w:t>Describe any transformations to quantitative variables used in analyses (e.g. use of percentages instead of counts, normalization, rarefaction, categorization).</w:t>
            </w:r>
          </w:p>
        </w:tc>
        <w:tc>
          <w:tcPr>
            <w:tcW w:w="1349" w:type="dxa"/>
            <w:tcBorders>
              <w:top w:val="single" w:sz="6" w:space="0" w:color="CCCCCC"/>
              <w:left w:val="single" w:sz="6" w:space="0" w:color="CCCCCC"/>
              <w:bottom w:val="single" w:sz="6" w:space="0" w:color="CCCCCC"/>
              <w:right w:val="single" w:sz="6" w:space="0" w:color="CCCCCC"/>
            </w:tcBorders>
            <w:vAlign w:val="bottom"/>
          </w:tcPr>
          <w:p w14:paraId="1B51176F"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0FCC914" w14:textId="77777777" w:rsidR="00275725" w:rsidRDefault="00000000">
            <w:pPr>
              <w:rPr>
                <w:sz w:val="20"/>
                <w:szCs w:val="20"/>
              </w:rPr>
            </w:pPr>
            <w:r>
              <w:rPr>
                <w:sz w:val="20"/>
                <w:szCs w:val="20"/>
              </w:rPr>
              <w:t>If a variable is analyzed using different transformations, state rationale for the transformation and for each analyses which version of the variable is used.</w:t>
            </w:r>
          </w:p>
          <w:p w14:paraId="4CBAD03E" w14:textId="77777777" w:rsidR="00275725" w:rsidRDefault="00275725">
            <w:pPr>
              <w:rPr>
                <w:sz w:val="20"/>
                <w:szCs w:val="20"/>
              </w:rPr>
            </w:pPr>
          </w:p>
          <w:p w14:paraId="35D3BB68" w14:textId="77777777" w:rsidR="00275725" w:rsidRDefault="00000000">
            <w:pPr>
              <w:rPr>
                <w:sz w:val="20"/>
                <w:szCs w:val="20"/>
              </w:rPr>
            </w:pPr>
            <w:r>
              <w:rPr>
                <w:sz w:val="20"/>
                <w:szCs w:val="20"/>
              </w:rPr>
              <w:t xml:space="preserve">In case of any complex or multistep transformations, give enumerated instructions for reproducing those </w:t>
            </w:r>
            <w:r>
              <w:rPr>
                <w:sz w:val="20"/>
                <w:szCs w:val="20"/>
              </w:rPr>
              <w:lastRenderedPageBreak/>
              <w:t>transformations.</w:t>
            </w:r>
          </w:p>
        </w:tc>
        <w:tc>
          <w:tcPr>
            <w:tcW w:w="720" w:type="dxa"/>
            <w:tcBorders>
              <w:top w:val="single" w:sz="6" w:space="0" w:color="CCCCCC"/>
              <w:left w:val="single" w:sz="6" w:space="0" w:color="CCCCCC"/>
              <w:bottom w:val="single" w:sz="6" w:space="0" w:color="CCCCCC"/>
              <w:right w:val="single" w:sz="6" w:space="0" w:color="CCCCCC"/>
            </w:tcBorders>
            <w:vAlign w:val="bottom"/>
          </w:tcPr>
          <w:p w14:paraId="16C9594E" w14:textId="77777777" w:rsidR="00275725" w:rsidRDefault="00000000">
            <w:pPr>
              <w:rPr>
                <w:sz w:val="20"/>
                <w:szCs w:val="20"/>
              </w:rPr>
            </w:pPr>
            <w:r>
              <w:rPr>
                <w:sz w:val="20"/>
                <w:szCs w:val="20"/>
              </w:rPr>
              <w:lastRenderedPageBreak/>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4573B49E" w14:textId="77777777" w:rsidR="00275725" w:rsidRDefault="00000000">
            <w:pPr>
              <w:rPr>
                <w:sz w:val="20"/>
                <w:szCs w:val="20"/>
              </w:rPr>
            </w:pPr>
            <w:r>
              <w:rPr>
                <w:sz w:val="20"/>
                <w:szCs w:val="20"/>
              </w:rPr>
              <w:t>Method, Pages 23-34</w:t>
            </w:r>
          </w:p>
          <w:p w14:paraId="02E4DC7B" w14:textId="77777777" w:rsidR="00275725" w:rsidRDefault="00275725">
            <w:pPr>
              <w:rPr>
                <w:sz w:val="20"/>
                <w:szCs w:val="20"/>
              </w:rPr>
            </w:pPr>
          </w:p>
          <w:p w14:paraId="20EB0E50" w14:textId="77777777" w:rsidR="00275725" w:rsidRDefault="00275725">
            <w:pPr>
              <w:rPr>
                <w:sz w:val="20"/>
                <w:szCs w:val="20"/>
              </w:rPr>
            </w:pPr>
          </w:p>
          <w:p w14:paraId="7490CC4F" w14:textId="77777777" w:rsidR="00275725" w:rsidRDefault="00000000">
            <w:pPr>
              <w:rPr>
                <w:sz w:val="20"/>
                <w:szCs w:val="20"/>
              </w:rPr>
            </w:pPr>
            <w:r>
              <w:rPr>
                <w:sz w:val="20"/>
                <w:szCs w:val="20"/>
              </w:rPr>
              <w:t>Log transformation, fold change, relative abundance, absolute abundance, ratios, etc. all mentioned in the Methods and Results, Figures and Tables.</w:t>
            </w:r>
          </w:p>
        </w:tc>
      </w:tr>
      <w:tr w:rsidR="00275725" w14:paraId="76F15776"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3FAAA341" w14:textId="77777777" w:rsidR="00275725" w:rsidRDefault="00000000">
            <w:pPr>
              <w:jc w:val="center"/>
              <w:rPr>
                <w:sz w:val="20"/>
                <w:szCs w:val="20"/>
              </w:rPr>
            </w:pPr>
            <w:r>
              <w:rPr>
                <w:sz w:val="20"/>
                <w:szCs w:val="20"/>
              </w:rPr>
              <w:t>7.1</w:t>
            </w:r>
          </w:p>
        </w:tc>
        <w:tc>
          <w:tcPr>
            <w:tcW w:w="1515" w:type="dxa"/>
            <w:tcBorders>
              <w:top w:val="single" w:sz="6" w:space="0" w:color="CCCCCC"/>
              <w:left w:val="single" w:sz="6" w:space="0" w:color="CCCCCC"/>
              <w:bottom w:val="single" w:sz="6" w:space="0" w:color="CCCCCC"/>
              <w:right w:val="single" w:sz="6" w:space="0" w:color="CCCCCC"/>
            </w:tcBorders>
            <w:vAlign w:val="bottom"/>
          </w:tcPr>
          <w:p w14:paraId="1045C829" w14:textId="77777777" w:rsidR="00275725" w:rsidRDefault="00000000">
            <w:pPr>
              <w:rPr>
                <w:sz w:val="20"/>
                <w:szCs w:val="20"/>
              </w:rPr>
            </w:pPr>
            <w:r>
              <w:rPr>
                <w:sz w:val="20"/>
                <w:szCs w:val="20"/>
              </w:rPr>
              <w:t>Quality Control</w:t>
            </w:r>
          </w:p>
        </w:tc>
        <w:tc>
          <w:tcPr>
            <w:tcW w:w="4726" w:type="dxa"/>
            <w:tcBorders>
              <w:top w:val="single" w:sz="6" w:space="0" w:color="CCCCCC"/>
              <w:left w:val="single" w:sz="6" w:space="0" w:color="CCCCCC"/>
              <w:bottom w:val="single" w:sz="6" w:space="0" w:color="CCCCCC"/>
              <w:right w:val="single" w:sz="6" w:space="0" w:color="CCCCCC"/>
            </w:tcBorders>
            <w:vAlign w:val="bottom"/>
          </w:tcPr>
          <w:p w14:paraId="601C94AD" w14:textId="77777777" w:rsidR="00275725" w:rsidRDefault="00000000">
            <w:pPr>
              <w:rPr>
                <w:sz w:val="20"/>
                <w:szCs w:val="20"/>
              </w:rPr>
            </w:pPr>
            <w:r>
              <w:rPr>
                <w:sz w:val="20"/>
                <w:szCs w:val="20"/>
              </w:rPr>
              <w:t>Describe any methods to identify or filter low quality reads or samples.</w:t>
            </w:r>
          </w:p>
        </w:tc>
        <w:tc>
          <w:tcPr>
            <w:tcW w:w="1349" w:type="dxa"/>
            <w:tcBorders>
              <w:top w:val="single" w:sz="6" w:space="0" w:color="CCCCCC"/>
              <w:left w:val="single" w:sz="6" w:space="0" w:color="CCCCCC"/>
              <w:bottom w:val="single" w:sz="6" w:space="0" w:color="CCCCCC"/>
              <w:right w:val="single" w:sz="6" w:space="0" w:color="CCCCCC"/>
            </w:tcBorders>
            <w:vAlign w:val="bottom"/>
          </w:tcPr>
          <w:p w14:paraId="43808B23" w14:textId="77777777" w:rsidR="00275725" w:rsidRDefault="00000000">
            <w:pPr>
              <w:rPr>
                <w:sz w:val="20"/>
                <w:szCs w:val="20"/>
              </w:rPr>
            </w:pPr>
            <w:r>
              <w:rPr>
                <w:sz w:val="20"/>
                <w:szCs w:val="20"/>
              </w:rPr>
              <w:t>MIxS: sequence quality check</w:t>
            </w:r>
          </w:p>
        </w:tc>
        <w:tc>
          <w:tcPr>
            <w:tcW w:w="2926" w:type="dxa"/>
            <w:tcBorders>
              <w:top w:val="single" w:sz="6" w:space="0" w:color="CCCCCC"/>
              <w:left w:val="single" w:sz="6" w:space="0" w:color="CCCCCC"/>
              <w:bottom w:val="single" w:sz="6" w:space="0" w:color="CCCCCC"/>
              <w:right w:val="single" w:sz="6" w:space="0" w:color="CCCCCC"/>
            </w:tcBorders>
            <w:vAlign w:val="bottom"/>
          </w:tcPr>
          <w:p w14:paraId="356692D6" w14:textId="77777777" w:rsidR="00275725" w:rsidRDefault="00000000">
            <w:pPr>
              <w:rPr>
                <w:sz w:val="20"/>
                <w:szCs w:val="20"/>
              </w:rPr>
            </w:pPr>
            <w:r>
              <w:rPr>
                <w:sz w:val="20"/>
                <w:szCs w:val="20"/>
              </w:rPr>
              <w:t>If samples were excluded based on quality or read depth, list the criteria used, the number of samples excluded, and the final sample size after quality control.</w:t>
            </w:r>
          </w:p>
        </w:tc>
        <w:tc>
          <w:tcPr>
            <w:tcW w:w="720" w:type="dxa"/>
            <w:tcBorders>
              <w:top w:val="single" w:sz="6" w:space="0" w:color="CCCCCC"/>
              <w:left w:val="single" w:sz="6" w:space="0" w:color="CCCCCC"/>
              <w:bottom w:val="single" w:sz="6" w:space="0" w:color="CCCCCC"/>
              <w:right w:val="single" w:sz="6" w:space="0" w:color="CCCCCC"/>
            </w:tcBorders>
            <w:vAlign w:val="bottom"/>
          </w:tcPr>
          <w:p w14:paraId="3B1BDC68"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6E35241" w14:textId="187F1659" w:rsidR="00275725" w:rsidRDefault="00000000">
            <w:pPr>
              <w:rPr>
                <w:sz w:val="20"/>
                <w:szCs w:val="20"/>
              </w:rPr>
            </w:pPr>
            <w:r w:rsidRPr="003B1A56">
              <w:rPr>
                <w:sz w:val="20"/>
                <w:szCs w:val="20"/>
              </w:rPr>
              <w:t xml:space="preserve">Method, Page </w:t>
            </w:r>
            <w:r w:rsidR="00115996" w:rsidRPr="003B1A56">
              <w:rPr>
                <w:sz w:val="20"/>
                <w:szCs w:val="20"/>
              </w:rPr>
              <w:t>23-34</w:t>
            </w:r>
          </w:p>
          <w:p w14:paraId="49D76499" w14:textId="77777777" w:rsidR="00275725" w:rsidRDefault="00275725">
            <w:pPr>
              <w:rPr>
                <w:sz w:val="20"/>
                <w:szCs w:val="20"/>
              </w:rPr>
            </w:pPr>
          </w:p>
          <w:p w14:paraId="673B2B61" w14:textId="77777777" w:rsidR="00275725" w:rsidRDefault="00000000">
            <w:pPr>
              <w:rPr>
                <w:sz w:val="20"/>
                <w:szCs w:val="20"/>
              </w:rPr>
            </w:pPr>
            <w:r>
              <w:rPr>
                <w:sz w:val="20"/>
                <w:szCs w:val="20"/>
              </w:rPr>
              <w:t>In Microarray (HITChip), probes targeting 16S rRNA gene by cy3 and cy5 signal correlation are used as quality control.</w:t>
            </w:r>
          </w:p>
          <w:p w14:paraId="63FC145C" w14:textId="77777777" w:rsidR="00275725" w:rsidRDefault="00275725">
            <w:pPr>
              <w:rPr>
                <w:sz w:val="20"/>
                <w:szCs w:val="20"/>
              </w:rPr>
            </w:pPr>
          </w:p>
          <w:p w14:paraId="58A5EB61" w14:textId="77777777" w:rsidR="00275725" w:rsidRDefault="00000000">
            <w:pPr>
              <w:rPr>
                <w:sz w:val="20"/>
                <w:szCs w:val="20"/>
              </w:rPr>
            </w:pPr>
            <w:r>
              <w:rPr>
                <w:sz w:val="20"/>
                <w:szCs w:val="20"/>
              </w:rPr>
              <w:t xml:space="preserve"> For taxa-specific qPCR assays, the standard graph slope R2-value is used for quality control.</w:t>
            </w:r>
          </w:p>
          <w:p w14:paraId="7043DFE5" w14:textId="77777777" w:rsidR="00275725" w:rsidRDefault="00000000">
            <w:pPr>
              <w:rPr>
                <w:sz w:val="20"/>
                <w:szCs w:val="20"/>
              </w:rPr>
            </w:pPr>
            <w:r>
              <w:rPr>
                <w:sz w:val="20"/>
                <w:szCs w:val="20"/>
              </w:rPr>
              <w:t xml:space="preserve">For Illumina MiSeq amplicon sequencing the read numbers are considered for the quality. </w:t>
            </w:r>
          </w:p>
        </w:tc>
      </w:tr>
      <w:tr w:rsidR="00275725" w14:paraId="54DA00A0"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23B55310" w14:textId="77777777" w:rsidR="00275725" w:rsidRDefault="00000000">
            <w:pPr>
              <w:jc w:val="center"/>
              <w:rPr>
                <w:sz w:val="20"/>
                <w:szCs w:val="20"/>
              </w:rPr>
            </w:pPr>
            <w:r>
              <w:rPr>
                <w:sz w:val="20"/>
                <w:szCs w:val="20"/>
              </w:rPr>
              <w:t>7.2</w:t>
            </w:r>
          </w:p>
        </w:tc>
        <w:tc>
          <w:tcPr>
            <w:tcW w:w="1515" w:type="dxa"/>
            <w:tcBorders>
              <w:top w:val="single" w:sz="6" w:space="0" w:color="CCCCCC"/>
              <w:left w:val="single" w:sz="6" w:space="0" w:color="CCCCCC"/>
              <w:bottom w:val="single" w:sz="6" w:space="0" w:color="CCCCCC"/>
              <w:right w:val="single" w:sz="6" w:space="0" w:color="CCCCCC"/>
            </w:tcBorders>
            <w:vAlign w:val="bottom"/>
          </w:tcPr>
          <w:p w14:paraId="7E4056C3" w14:textId="77777777" w:rsidR="00275725" w:rsidRDefault="00000000">
            <w:pPr>
              <w:rPr>
                <w:sz w:val="20"/>
                <w:szCs w:val="20"/>
              </w:rPr>
            </w:pPr>
            <w:r>
              <w:rPr>
                <w:sz w:val="20"/>
                <w:szCs w:val="20"/>
              </w:rPr>
              <w:t>Sequence analysis</w:t>
            </w:r>
          </w:p>
        </w:tc>
        <w:tc>
          <w:tcPr>
            <w:tcW w:w="4726" w:type="dxa"/>
            <w:tcBorders>
              <w:top w:val="single" w:sz="6" w:space="0" w:color="CCCCCC"/>
              <w:left w:val="single" w:sz="6" w:space="0" w:color="CCCCCC"/>
              <w:bottom w:val="single" w:sz="6" w:space="0" w:color="CCCCCC"/>
              <w:right w:val="single" w:sz="6" w:space="0" w:color="CCCCCC"/>
            </w:tcBorders>
            <w:vAlign w:val="bottom"/>
          </w:tcPr>
          <w:p w14:paraId="054D81C3" w14:textId="77777777" w:rsidR="00275725" w:rsidRDefault="00000000">
            <w:pPr>
              <w:rPr>
                <w:sz w:val="20"/>
                <w:szCs w:val="20"/>
              </w:rPr>
            </w:pPr>
            <w:r>
              <w:rPr>
                <w:sz w:val="20"/>
                <w:szCs w:val="20"/>
              </w:rPr>
              <w:t>Describe any taxonomic, functional profiling, or other sequence analysis performed.</w:t>
            </w:r>
          </w:p>
        </w:tc>
        <w:tc>
          <w:tcPr>
            <w:tcW w:w="1349" w:type="dxa"/>
            <w:tcBorders>
              <w:top w:val="single" w:sz="6" w:space="0" w:color="CCCCCC"/>
              <w:left w:val="single" w:sz="6" w:space="0" w:color="CCCCCC"/>
              <w:bottom w:val="single" w:sz="6" w:space="0" w:color="CCCCCC"/>
              <w:right w:val="single" w:sz="6" w:space="0" w:color="CCCCCC"/>
            </w:tcBorders>
            <w:vAlign w:val="bottom"/>
          </w:tcPr>
          <w:p w14:paraId="0977C054" w14:textId="77777777" w:rsidR="00275725" w:rsidRDefault="00000000">
            <w:pPr>
              <w:rPr>
                <w:sz w:val="20"/>
                <w:szCs w:val="20"/>
              </w:rPr>
            </w:pPr>
            <w:r>
              <w:rPr>
                <w:sz w:val="20"/>
                <w:szCs w:val="20"/>
              </w:rPr>
              <w:t>MIxS: feature prediction; similarity search method</w:t>
            </w:r>
          </w:p>
        </w:tc>
        <w:tc>
          <w:tcPr>
            <w:tcW w:w="2926" w:type="dxa"/>
            <w:tcBorders>
              <w:top w:val="single" w:sz="6" w:space="0" w:color="CCCCCC"/>
              <w:left w:val="single" w:sz="6" w:space="0" w:color="CCCCCC"/>
              <w:bottom w:val="single" w:sz="6" w:space="0" w:color="CCCCCC"/>
              <w:right w:val="single" w:sz="6" w:space="0" w:color="CCCCCC"/>
            </w:tcBorders>
            <w:vAlign w:val="bottom"/>
          </w:tcPr>
          <w:p w14:paraId="521A099E"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4BEFC797"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48C8D9DA" w14:textId="77777777" w:rsidR="00275725" w:rsidRDefault="00000000">
            <w:pPr>
              <w:rPr>
                <w:sz w:val="20"/>
                <w:szCs w:val="20"/>
              </w:rPr>
            </w:pPr>
            <w:r>
              <w:rPr>
                <w:sz w:val="20"/>
                <w:szCs w:val="20"/>
              </w:rPr>
              <w:t>Method, Page 25</w:t>
            </w:r>
          </w:p>
          <w:p w14:paraId="5C5A4C8C" w14:textId="77777777" w:rsidR="00275725" w:rsidRDefault="00275725">
            <w:pPr>
              <w:rPr>
                <w:sz w:val="20"/>
                <w:szCs w:val="20"/>
              </w:rPr>
            </w:pPr>
          </w:p>
          <w:p w14:paraId="0F377439" w14:textId="77777777" w:rsidR="00275725" w:rsidRDefault="00000000">
            <w:pPr>
              <w:rPr>
                <w:sz w:val="20"/>
                <w:szCs w:val="20"/>
              </w:rPr>
            </w:pPr>
            <w:r>
              <w:rPr>
                <w:sz w:val="20"/>
                <w:szCs w:val="20"/>
              </w:rPr>
              <w:t>The HITChip probe signals were assigned to three phylogenetic levels. Level 1:  order-like 16S rRNA gene sequence groups and level 2:  genus-like with sequence similarity of &gt;90%.</w:t>
            </w:r>
          </w:p>
          <w:p w14:paraId="5D726E9F" w14:textId="77777777" w:rsidR="00275725" w:rsidRDefault="00275725">
            <w:pPr>
              <w:rPr>
                <w:sz w:val="20"/>
                <w:szCs w:val="20"/>
              </w:rPr>
            </w:pPr>
          </w:p>
          <w:p w14:paraId="0A0AA148" w14:textId="36CA08A4" w:rsidR="00275725" w:rsidRDefault="006A4C39">
            <w:pPr>
              <w:rPr>
                <w:sz w:val="20"/>
                <w:szCs w:val="20"/>
              </w:rPr>
            </w:pPr>
            <w:r>
              <w:rPr>
                <w:sz w:val="20"/>
                <w:szCs w:val="20"/>
              </w:rPr>
              <w:t xml:space="preserve">SILVA database was used for the generation </w:t>
            </w:r>
            <w:r>
              <w:rPr>
                <w:sz w:val="20"/>
                <w:szCs w:val="20"/>
              </w:rPr>
              <w:lastRenderedPageBreak/>
              <w:t xml:space="preserve">of OTU tables at different taxonomic levels using </w:t>
            </w:r>
            <w:r w:rsidR="00CB059E">
              <w:rPr>
                <w:sz w:val="20"/>
                <w:szCs w:val="20"/>
              </w:rPr>
              <w:t>QIIME2</w:t>
            </w:r>
            <w:r>
              <w:rPr>
                <w:sz w:val="20"/>
                <w:szCs w:val="20"/>
              </w:rPr>
              <w:t>, for the 16S rRNA amplicon sequencing, in Supplementary methods.</w:t>
            </w:r>
          </w:p>
        </w:tc>
      </w:tr>
      <w:tr w:rsidR="00275725" w14:paraId="0AE1816C" w14:textId="77777777">
        <w:trPr>
          <w:trHeight w:val="2685"/>
        </w:trPr>
        <w:tc>
          <w:tcPr>
            <w:tcW w:w="839" w:type="dxa"/>
            <w:tcBorders>
              <w:top w:val="single" w:sz="6" w:space="0" w:color="CCCCCC"/>
              <w:left w:val="single" w:sz="6" w:space="0" w:color="CCCCCC"/>
              <w:bottom w:val="single" w:sz="6" w:space="0" w:color="CCCCCC"/>
              <w:right w:val="single" w:sz="6" w:space="0" w:color="CCCCCC"/>
            </w:tcBorders>
            <w:vAlign w:val="bottom"/>
          </w:tcPr>
          <w:p w14:paraId="4A56E02D" w14:textId="77777777" w:rsidR="00275725" w:rsidRDefault="00000000">
            <w:pPr>
              <w:jc w:val="center"/>
              <w:rPr>
                <w:sz w:val="20"/>
                <w:szCs w:val="20"/>
              </w:rPr>
            </w:pPr>
            <w:r>
              <w:rPr>
                <w:sz w:val="20"/>
                <w:szCs w:val="20"/>
              </w:rPr>
              <w:lastRenderedPageBreak/>
              <w:t>7.3</w:t>
            </w:r>
          </w:p>
        </w:tc>
        <w:tc>
          <w:tcPr>
            <w:tcW w:w="1515" w:type="dxa"/>
            <w:tcBorders>
              <w:top w:val="single" w:sz="6" w:space="0" w:color="CCCCCC"/>
              <w:left w:val="single" w:sz="6" w:space="0" w:color="CCCCCC"/>
              <w:bottom w:val="single" w:sz="6" w:space="0" w:color="CCCCCC"/>
              <w:right w:val="single" w:sz="6" w:space="0" w:color="CCCCCC"/>
            </w:tcBorders>
            <w:vAlign w:val="bottom"/>
          </w:tcPr>
          <w:p w14:paraId="01E30754" w14:textId="77777777" w:rsidR="00275725" w:rsidRDefault="00000000">
            <w:pPr>
              <w:rPr>
                <w:sz w:val="20"/>
                <w:szCs w:val="20"/>
              </w:rPr>
            </w:pPr>
            <w:r>
              <w:rPr>
                <w:sz w:val="20"/>
                <w:szCs w:val="20"/>
              </w:rPr>
              <w:t>Statistical methods</w:t>
            </w:r>
          </w:p>
        </w:tc>
        <w:tc>
          <w:tcPr>
            <w:tcW w:w="4726" w:type="dxa"/>
            <w:tcBorders>
              <w:top w:val="single" w:sz="6" w:space="0" w:color="CCCCCC"/>
              <w:left w:val="single" w:sz="6" w:space="0" w:color="CCCCCC"/>
              <w:bottom w:val="single" w:sz="6" w:space="0" w:color="CCCCCC"/>
              <w:right w:val="single" w:sz="6" w:space="0" w:color="CCCCCC"/>
            </w:tcBorders>
            <w:vAlign w:val="bottom"/>
          </w:tcPr>
          <w:p w14:paraId="7D9CC0FB" w14:textId="77777777" w:rsidR="00275725" w:rsidRDefault="00000000">
            <w:pPr>
              <w:rPr>
                <w:sz w:val="20"/>
                <w:szCs w:val="20"/>
              </w:rPr>
            </w:pPr>
            <w:r>
              <w:rPr>
                <w:sz w:val="20"/>
                <w:szCs w:val="20"/>
              </w:rPr>
              <w:t>Describe all statistical methods.</w:t>
            </w:r>
          </w:p>
        </w:tc>
        <w:tc>
          <w:tcPr>
            <w:tcW w:w="1349" w:type="dxa"/>
            <w:tcBorders>
              <w:top w:val="single" w:sz="6" w:space="0" w:color="CCCCCC"/>
              <w:left w:val="single" w:sz="6" w:space="0" w:color="CCCCCC"/>
              <w:bottom w:val="single" w:sz="6" w:space="0" w:color="CCCCCC"/>
              <w:right w:val="single" w:sz="6" w:space="0" w:color="CCCCCC"/>
            </w:tcBorders>
            <w:vAlign w:val="bottom"/>
          </w:tcPr>
          <w:p w14:paraId="01A4687B" w14:textId="77777777" w:rsidR="00275725" w:rsidRDefault="00000000">
            <w:pPr>
              <w:rPr>
                <w:sz w:val="20"/>
                <w:szCs w:val="20"/>
              </w:rPr>
            </w:pPr>
            <w:r>
              <w:rPr>
                <w:sz w:val="20"/>
                <w:szCs w:val="20"/>
              </w:rPr>
              <w:t>Modified 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1B48F481" w14:textId="77777777" w:rsidR="00275725" w:rsidRDefault="00000000">
            <w:pPr>
              <w:rPr>
                <w:sz w:val="20"/>
                <w:szCs w:val="20"/>
              </w:rPr>
            </w:pPr>
            <w:r>
              <w:rPr>
                <w:sz w:val="20"/>
                <w:szCs w:val="20"/>
              </w:rPr>
              <w:t>Describe any statistical tests used, exploratory data analysis performed, dimension reduction methods/unsupervised analysis, alpha/beta metrics, and/or methods for adjusting for measurement bias.</w:t>
            </w:r>
          </w:p>
          <w:p w14:paraId="58D8A6B8" w14:textId="77777777" w:rsidR="00275725" w:rsidRDefault="00275725">
            <w:pPr>
              <w:rPr>
                <w:sz w:val="20"/>
                <w:szCs w:val="20"/>
              </w:rPr>
            </w:pPr>
          </w:p>
          <w:p w14:paraId="0A80CC7B" w14:textId="77777777" w:rsidR="00275725" w:rsidRDefault="00000000">
            <w:pPr>
              <w:rPr>
                <w:sz w:val="20"/>
                <w:szCs w:val="20"/>
              </w:rPr>
            </w:pPr>
            <w:r>
              <w:rPr>
                <w:sz w:val="20"/>
                <w:szCs w:val="20"/>
              </w:rPr>
              <w:t>If multiple statistical methods are possible, discuss why the methods used were selected.</w:t>
            </w:r>
          </w:p>
          <w:p w14:paraId="0A314E92" w14:textId="77777777" w:rsidR="00275725" w:rsidRDefault="00275725">
            <w:pPr>
              <w:rPr>
                <w:sz w:val="20"/>
                <w:szCs w:val="20"/>
              </w:rPr>
            </w:pPr>
          </w:p>
          <w:p w14:paraId="20A0003F" w14:textId="77777777" w:rsidR="00275725" w:rsidRDefault="00000000">
            <w:pPr>
              <w:rPr>
                <w:sz w:val="20"/>
                <w:szCs w:val="20"/>
              </w:rPr>
            </w:pPr>
            <w:r>
              <w:rPr>
                <w:sz w:val="20"/>
                <w:szCs w:val="20"/>
              </w:rPr>
              <w:t>If a multiple hypothesis testing correction method was used, describe the type of correction used.</w:t>
            </w:r>
          </w:p>
          <w:p w14:paraId="3536361F" w14:textId="77777777" w:rsidR="00275725" w:rsidRDefault="00275725">
            <w:pPr>
              <w:rPr>
                <w:sz w:val="20"/>
                <w:szCs w:val="20"/>
              </w:rPr>
            </w:pPr>
          </w:p>
          <w:p w14:paraId="7BC716CE" w14:textId="77777777" w:rsidR="00275725" w:rsidRDefault="00000000">
            <w:pPr>
              <w:rPr>
                <w:sz w:val="20"/>
                <w:szCs w:val="20"/>
              </w:rPr>
            </w:pPr>
            <w:r>
              <w:rPr>
                <w:sz w:val="20"/>
                <w:szCs w:val="20"/>
              </w:rPr>
              <w:t>State which taxonomic levels are analyzed.</w:t>
            </w:r>
          </w:p>
        </w:tc>
        <w:tc>
          <w:tcPr>
            <w:tcW w:w="720" w:type="dxa"/>
            <w:tcBorders>
              <w:top w:val="single" w:sz="6" w:space="0" w:color="CCCCCC"/>
              <w:left w:val="single" w:sz="6" w:space="0" w:color="CCCCCC"/>
              <w:bottom w:val="single" w:sz="6" w:space="0" w:color="CCCCCC"/>
              <w:right w:val="single" w:sz="6" w:space="0" w:color="CCCCCC"/>
            </w:tcBorders>
            <w:vAlign w:val="bottom"/>
          </w:tcPr>
          <w:p w14:paraId="1FC2CAFC" w14:textId="77777777" w:rsidR="00275725" w:rsidRDefault="00000000">
            <w:pPr>
              <w:rPr>
                <w:sz w:val="20"/>
                <w:szCs w:val="20"/>
              </w:rPr>
            </w:pPr>
            <w:r>
              <w:rPr>
                <w:sz w:val="20"/>
                <w:szCs w:val="20"/>
              </w:rPr>
              <w:t>Yes to all</w:t>
            </w:r>
          </w:p>
        </w:tc>
        <w:tc>
          <w:tcPr>
            <w:tcW w:w="2204" w:type="dxa"/>
            <w:tcBorders>
              <w:top w:val="single" w:sz="6" w:space="0" w:color="CCCCCC"/>
              <w:left w:val="single" w:sz="6" w:space="0" w:color="CCCCCC"/>
              <w:bottom w:val="single" w:sz="6" w:space="0" w:color="CCCCCC"/>
              <w:right w:val="single" w:sz="6" w:space="0" w:color="CCCCCC"/>
            </w:tcBorders>
            <w:vAlign w:val="bottom"/>
          </w:tcPr>
          <w:p w14:paraId="0EF1D9A0" w14:textId="77777777" w:rsidR="00275725" w:rsidRDefault="00000000">
            <w:pPr>
              <w:rPr>
                <w:sz w:val="20"/>
                <w:szCs w:val="20"/>
              </w:rPr>
            </w:pPr>
            <w:r>
              <w:rPr>
                <w:sz w:val="20"/>
                <w:szCs w:val="20"/>
              </w:rPr>
              <w:t>Methods, Pages 23-32</w:t>
            </w:r>
          </w:p>
          <w:p w14:paraId="6F368BD0" w14:textId="77777777" w:rsidR="00275725" w:rsidRDefault="00000000">
            <w:pPr>
              <w:rPr>
                <w:sz w:val="20"/>
                <w:szCs w:val="20"/>
              </w:rPr>
            </w:pPr>
            <w:r>
              <w:rPr>
                <w:sz w:val="20"/>
                <w:szCs w:val="20"/>
              </w:rPr>
              <w:t>Results, Pages 6-17</w:t>
            </w:r>
          </w:p>
          <w:p w14:paraId="1A9EAFB6" w14:textId="77777777" w:rsidR="00275725" w:rsidRDefault="00275725">
            <w:pPr>
              <w:rPr>
                <w:sz w:val="20"/>
                <w:szCs w:val="20"/>
              </w:rPr>
            </w:pPr>
          </w:p>
          <w:p w14:paraId="54C7AA6A" w14:textId="77777777" w:rsidR="00275725" w:rsidRDefault="00000000">
            <w:pPr>
              <w:rPr>
                <w:sz w:val="20"/>
                <w:szCs w:val="20"/>
              </w:rPr>
            </w:pPr>
            <w:r>
              <w:rPr>
                <w:sz w:val="20"/>
                <w:szCs w:val="20"/>
              </w:rPr>
              <w:t>Statistics &amp; Reproducibility section in the Methods</w:t>
            </w:r>
          </w:p>
        </w:tc>
      </w:tr>
      <w:tr w:rsidR="00275725" w14:paraId="12E3C8BB"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082EC8B5" w14:textId="77777777" w:rsidR="00275725" w:rsidRDefault="00000000">
            <w:pPr>
              <w:jc w:val="center"/>
              <w:rPr>
                <w:sz w:val="20"/>
                <w:szCs w:val="20"/>
              </w:rPr>
            </w:pPr>
            <w:r>
              <w:rPr>
                <w:sz w:val="20"/>
                <w:szCs w:val="20"/>
              </w:rPr>
              <w:t>7.4</w:t>
            </w:r>
          </w:p>
        </w:tc>
        <w:tc>
          <w:tcPr>
            <w:tcW w:w="1515" w:type="dxa"/>
            <w:tcBorders>
              <w:top w:val="single" w:sz="6" w:space="0" w:color="CCCCCC"/>
              <w:left w:val="single" w:sz="6" w:space="0" w:color="CCCCCC"/>
              <w:bottom w:val="single" w:sz="6" w:space="0" w:color="CCCCCC"/>
              <w:right w:val="single" w:sz="6" w:space="0" w:color="CCCCCC"/>
            </w:tcBorders>
            <w:vAlign w:val="bottom"/>
          </w:tcPr>
          <w:p w14:paraId="05D66B46" w14:textId="77777777" w:rsidR="00275725" w:rsidRDefault="00000000">
            <w:pPr>
              <w:rPr>
                <w:sz w:val="20"/>
                <w:szCs w:val="20"/>
              </w:rPr>
            </w:pPr>
            <w:r>
              <w:rPr>
                <w:sz w:val="20"/>
                <w:szCs w:val="20"/>
              </w:rPr>
              <w:t>Longitudinal analysis</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0DDE13A8" w14:textId="77777777" w:rsidR="00275725" w:rsidRDefault="00000000">
            <w:pPr>
              <w:rPr>
                <w:sz w:val="20"/>
                <w:szCs w:val="20"/>
              </w:rPr>
            </w:pPr>
            <w:r>
              <w:rPr>
                <w:sz w:val="20"/>
                <w:szCs w:val="20"/>
              </w:rPr>
              <w:t>If the study is longitudinal, include a section that explicitly states what analysis methods were used (if any) to account for grouping of measurements by individual or patterns over time.</w:t>
            </w:r>
          </w:p>
        </w:tc>
        <w:tc>
          <w:tcPr>
            <w:tcW w:w="1349" w:type="dxa"/>
            <w:tcBorders>
              <w:top w:val="single" w:sz="6" w:space="0" w:color="CCCCCC"/>
              <w:left w:val="single" w:sz="6" w:space="0" w:color="CCCCCC"/>
              <w:bottom w:val="single" w:sz="6" w:space="0" w:color="CCCCCC"/>
              <w:right w:val="single" w:sz="6" w:space="0" w:color="CCCCCC"/>
            </w:tcBorders>
            <w:vAlign w:val="bottom"/>
          </w:tcPr>
          <w:p w14:paraId="1BA4C27D"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AC60091"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39107545" w14:textId="77777777" w:rsidR="00275725" w:rsidRDefault="00000000">
            <w:pPr>
              <w:rPr>
                <w:sz w:val="20"/>
                <w:szCs w:val="20"/>
              </w:rPr>
            </w:pPr>
            <w:r>
              <w:rPr>
                <w:sz w:val="20"/>
                <w:szCs w:val="20"/>
              </w:rPr>
              <w:t xml:space="preserve">Yes </w:t>
            </w:r>
          </w:p>
        </w:tc>
        <w:tc>
          <w:tcPr>
            <w:tcW w:w="2204" w:type="dxa"/>
            <w:tcBorders>
              <w:top w:val="single" w:sz="6" w:space="0" w:color="CCCCCC"/>
              <w:left w:val="single" w:sz="6" w:space="0" w:color="CCCCCC"/>
              <w:bottom w:val="single" w:sz="6" w:space="0" w:color="CCCCCC"/>
              <w:right w:val="single" w:sz="6" w:space="0" w:color="CCCCCC"/>
            </w:tcBorders>
            <w:vAlign w:val="bottom"/>
          </w:tcPr>
          <w:p w14:paraId="476FB38E" w14:textId="4B880F74" w:rsidR="00275725" w:rsidRDefault="00000000">
            <w:pPr>
              <w:rPr>
                <w:sz w:val="20"/>
                <w:szCs w:val="20"/>
              </w:rPr>
            </w:pPr>
            <w:r>
              <w:rPr>
                <w:sz w:val="20"/>
                <w:szCs w:val="20"/>
              </w:rPr>
              <w:t xml:space="preserve">Method, </w:t>
            </w:r>
            <w:r w:rsidR="00156C4B">
              <w:rPr>
                <w:sz w:val="20"/>
                <w:szCs w:val="20"/>
              </w:rPr>
              <w:t>P</w:t>
            </w:r>
            <w:r>
              <w:rPr>
                <w:sz w:val="20"/>
                <w:szCs w:val="20"/>
              </w:rPr>
              <w:t>age 23</w:t>
            </w:r>
          </w:p>
          <w:p w14:paraId="2348201C" w14:textId="77777777" w:rsidR="00275725" w:rsidRDefault="00000000">
            <w:pPr>
              <w:rPr>
                <w:sz w:val="20"/>
                <w:szCs w:val="20"/>
              </w:rPr>
            </w:pPr>
            <w:r>
              <w:rPr>
                <w:sz w:val="20"/>
                <w:szCs w:val="20"/>
              </w:rPr>
              <w:t>Results, Pages 6</w:t>
            </w:r>
          </w:p>
          <w:p w14:paraId="21049DA0" w14:textId="77777777" w:rsidR="00275725" w:rsidRDefault="00000000">
            <w:pPr>
              <w:rPr>
                <w:sz w:val="20"/>
                <w:szCs w:val="20"/>
              </w:rPr>
            </w:pPr>
            <w:r>
              <w:rPr>
                <w:sz w:val="20"/>
                <w:szCs w:val="20"/>
              </w:rPr>
              <w:t>Discussion, Page 17</w:t>
            </w:r>
          </w:p>
          <w:p w14:paraId="491FD998" w14:textId="77777777" w:rsidR="00275725" w:rsidRDefault="00275725">
            <w:pPr>
              <w:rPr>
                <w:sz w:val="20"/>
                <w:szCs w:val="20"/>
              </w:rPr>
            </w:pPr>
          </w:p>
          <w:p w14:paraId="65EB6738" w14:textId="77777777" w:rsidR="00275725" w:rsidRDefault="00000000">
            <w:pPr>
              <w:rPr>
                <w:sz w:val="20"/>
                <w:szCs w:val="20"/>
              </w:rPr>
            </w:pPr>
            <w:r>
              <w:rPr>
                <w:sz w:val="20"/>
                <w:szCs w:val="20"/>
              </w:rPr>
              <w:t>Three-time interval faecal samples (hot-humid summer, autumn and dry-winter) were analysed.</w:t>
            </w:r>
          </w:p>
        </w:tc>
      </w:tr>
      <w:tr w:rsidR="00275725" w14:paraId="39F4ABC6" w14:textId="77777777">
        <w:trPr>
          <w:trHeight w:val="315"/>
        </w:trPr>
        <w:tc>
          <w:tcPr>
            <w:tcW w:w="839" w:type="dxa"/>
            <w:tcBorders>
              <w:top w:val="single" w:sz="6" w:space="0" w:color="CCCCCC"/>
              <w:left w:val="single" w:sz="6" w:space="0" w:color="CCCCCC"/>
              <w:bottom w:val="single" w:sz="6" w:space="0" w:color="CCCCCC"/>
              <w:right w:val="single" w:sz="6" w:space="0" w:color="CCCCCC"/>
            </w:tcBorders>
            <w:vAlign w:val="bottom"/>
          </w:tcPr>
          <w:p w14:paraId="47986B4D" w14:textId="77777777" w:rsidR="00275725" w:rsidRDefault="00000000">
            <w:pPr>
              <w:jc w:val="center"/>
              <w:rPr>
                <w:sz w:val="20"/>
                <w:szCs w:val="20"/>
              </w:rPr>
            </w:pPr>
            <w:r>
              <w:rPr>
                <w:sz w:val="20"/>
                <w:szCs w:val="20"/>
              </w:rPr>
              <w:lastRenderedPageBreak/>
              <w:t>7.5</w:t>
            </w:r>
          </w:p>
        </w:tc>
        <w:tc>
          <w:tcPr>
            <w:tcW w:w="1515" w:type="dxa"/>
            <w:tcBorders>
              <w:top w:val="single" w:sz="6" w:space="0" w:color="CCCCCC"/>
              <w:left w:val="single" w:sz="6" w:space="0" w:color="CCCCCC"/>
              <w:bottom w:val="single" w:sz="6" w:space="0" w:color="CCCCCC"/>
              <w:right w:val="single" w:sz="6" w:space="0" w:color="CCCCCC"/>
            </w:tcBorders>
            <w:vAlign w:val="bottom"/>
          </w:tcPr>
          <w:p w14:paraId="3D5939BF" w14:textId="77777777" w:rsidR="00275725" w:rsidRDefault="00000000">
            <w:pPr>
              <w:rPr>
                <w:sz w:val="20"/>
                <w:szCs w:val="20"/>
              </w:rPr>
            </w:pPr>
            <w:r>
              <w:rPr>
                <w:sz w:val="20"/>
                <w:szCs w:val="20"/>
              </w:rPr>
              <w:t>Subgroup analysis</w:t>
            </w:r>
          </w:p>
        </w:tc>
        <w:tc>
          <w:tcPr>
            <w:tcW w:w="47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230926E3" w14:textId="77777777" w:rsidR="00275725" w:rsidRDefault="00000000">
            <w:pPr>
              <w:rPr>
                <w:sz w:val="20"/>
                <w:szCs w:val="20"/>
              </w:rPr>
            </w:pPr>
            <w:r>
              <w:rPr>
                <w:sz w:val="20"/>
                <w:szCs w:val="20"/>
              </w:rPr>
              <w:t>Describe any methods used to examine subgroups and interactions.</w:t>
            </w:r>
          </w:p>
        </w:tc>
        <w:tc>
          <w:tcPr>
            <w:tcW w:w="1349" w:type="dxa"/>
            <w:tcBorders>
              <w:top w:val="single" w:sz="6" w:space="0" w:color="CCCCCC"/>
              <w:left w:val="single" w:sz="6" w:space="0" w:color="CCCCCC"/>
              <w:bottom w:val="single" w:sz="6" w:space="0" w:color="CCCCCC"/>
              <w:right w:val="single" w:sz="6" w:space="0" w:color="CCCCCC"/>
            </w:tcBorders>
            <w:vAlign w:val="bottom"/>
          </w:tcPr>
          <w:p w14:paraId="3125856B"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077C2122"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400FBEDD"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719EFE4" w14:textId="77777777" w:rsidR="00275725" w:rsidRDefault="00000000">
            <w:pPr>
              <w:rPr>
                <w:sz w:val="20"/>
                <w:szCs w:val="20"/>
              </w:rPr>
            </w:pPr>
            <w:r>
              <w:rPr>
                <w:sz w:val="20"/>
                <w:szCs w:val="20"/>
              </w:rPr>
              <w:t>Method, page 23-31</w:t>
            </w:r>
          </w:p>
          <w:p w14:paraId="7914BBDE" w14:textId="77777777" w:rsidR="00275725" w:rsidRDefault="00275725">
            <w:pPr>
              <w:rPr>
                <w:sz w:val="20"/>
                <w:szCs w:val="20"/>
              </w:rPr>
            </w:pPr>
          </w:p>
          <w:p w14:paraId="2B781CC6" w14:textId="77777777" w:rsidR="00275725" w:rsidRDefault="00000000">
            <w:pPr>
              <w:rPr>
                <w:sz w:val="20"/>
                <w:szCs w:val="20"/>
              </w:rPr>
            </w:pPr>
            <w:r>
              <w:rPr>
                <w:sz w:val="20"/>
                <w:szCs w:val="20"/>
              </w:rPr>
              <w:t>Diet and seasonal effects, Co-occurrence network analysis for interaction.</w:t>
            </w:r>
          </w:p>
        </w:tc>
      </w:tr>
      <w:tr w:rsidR="00275725" w14:paraId="396A7B41" w14:textId="77777777">
        <w:trPr>
          <w:trHeight w:val="1155"/>
        </w:trPr>
        <w:tc>
          <w:tcPr>
            <w:tcW w:w="839" w:type="dxa"/>
            <w:tcBorders>
              <w:top w:val="single" w:sz="6" w:space="0" w:color="CCCCCC"/>
              <w:left w:val="single" w:sz="6" w:space="0" w:color="CCCCCC"/>
              <w:bottom w:val="single" w:sz="6" w:space="0" w:color="CCCCCC"/>
              <w:right w:val="single" w:sz="6" w:space="0" w:color="CCCCCC"/>
            </w:tcBorders>
            <w:vAlign w:val="bottom"/>
          </w:tcPr>
          <w:p w14:paraId="7A6EAE95" w14:textId="77777777" w:rsidR="00275725" w:rsidRDefault="00000000">
            <w:pPr>
              <w:jc w:val="center"/>
              <w:rPr>
                <w:sz w:val="20"/>
                <w:szCs w:val="20"/>
              </w:rPr>
            </w:pPr>
            <w:r>
              <w:rPr>
                <w:sz w:val="20"/>
                <w:szCs w:val="20"/>
              </w:rPr>
              <w:t>7.6</w:t>
            </w:r>
          </w:p>
        </w:tc>
        <w:tc>
          <w:tcPr>
            <w:tcW w:w="1515" w:type="dxa"/>
            <w:tcBorders>
              <w:top w:val="single" w:sz="6" w:space="0" w:color="CCCCCC"/>
              <w:left w:val="single" w:sz="6" w:space="0" w:color="CCCCCC"/>
              <w:bottom w:val="single" w:sz="6" w:space="0" w:color="CCCCCC"/>
              <w:right w:val="single" w:sz="6" w:space="0" w:color="CCCCCC"/>
            </w:tcBorders>
            <w:vAlign w:val="bottom"/>
          </w:tcPr>
          <w:p w14:paraId="032C7A4D" w14:textId="77777777" w:rsidR="00275725" w:rsidRDefault="00000000">
            <w:pPr>
              <w:rPr>
                <w:sz w:val="20"/>
                <w:szCs w:val="20"/>
              </w:rPr>
            </w:pPr>
            <w:r>
              <w:rPr>
                <w:sz w:val="20"/>
                <w:szCs w:val="20"/>
              </w:rPr>
              <w:t>Missing data</w:t>
            </w:r>
          </w:p>
        </w:tc>
        <w:tc>
          <w:tcPr>
            <w:tcW w:w="4726" w:type="dxa"/>
            <w:tcBorders>
              <w:top w:val="single" w:sz="6" w:space="0" w:color="CCCCCC"/>
              <w:left w:val="single" w:sz="6" w:space="0" w:color="CCCCCC"/>
              <w:bottom w:val="single" w:sz="6" w:space="0" w:color="CCCCCC"/>
              <w:right w:val="single" w:sz="6" w:space="0" w:color="CCCCCC"/>
            </w:tcBorders>
            <w:vAlign w:val="bottom"/>
          </w:tcPr>
          <w:p w14:paraId="5C5C8C4D" w14:textId="77777777" w:rsidR="00275725" w:rsidRDefault="00000000">
            <w:pPr>
              <w:rPr>
                <w:sz w:val="20"/>
                <w:szCs w:val="20"/>
              </w:rPr>
            </w:pPr>
            <w:r>
              <w:rPr>
                <w:sz w:val="20"/>
                <w:szCs w:val="20"/>
              </w:rPr>
              <w:t>Explain how missing data were addressed.</w:t>
            </w:r>
          </w:p>
        </w:tc>
        <w:tc>
          <w:tcPr>
            <w:tcW w:w="1349" w:type="dxa"/>
            <w:tcBorders>
              <w:top w:val="single" w:sz="6" w:space="0" w:color="CCCCCC"/>
              <w:left w:val="single" w:sz="6" w:space="0" w:color="CCCCCC"/>
              <w:bottom w:val="single" w:sz="6" w:space="0" w:color="CCCCCC"/>
              <w:right w:val="single" w:sz="6" w:space="0" w:color="CCCCCC"/>
            </w:tcBorders>
            <w:vAlign w:val="bottom"/>
          </w:tcPr>
          <w:p w14:paraId="657F45E2"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5EA8CCC3" w14:textId="77777777" w:rsidR="00275725" w:rsidRDefault="00000000">
            <w:pPr>
              <w:rPr>
                <w:sz w:val="20"/>
                <w:szCs w:val="20"/>
              </w:rPr>
            </w:pPr>
            <w:r>
              <w:rPr>
                <w:sz w:val="20"/>
                <w:szCs w:val="20"/>
              </w:rPr>
              <w:t>"Missing data" refers to participant measurements such as covariates, exposures, outcomes, or time points that should have been collected but were not, not to zeros in taxonomic abundance tables or data points not applicable to that observation.</w:t>
            </w:r>
          </w:p>
        </w:tc>
        <w:tc>
          <w:tcPr>
            <w:tcW w:w="720" w:type="dxa"/>
            <w:tcBorders>
              <w:top w:val="single" w:sz="6" w:space="0" w:color="CCCCCC"/>
              <w:left w:val="single" w:sz="6" w:space="0" w:color="CCCCCC"/>
              <w:bottom w:val="single" w:sz="6" w:space="0" w:color="CCCCCC"/>
              <w:right w:val="single" w:sz="6" w:space="0" w:color="CCCCCC"/>
            </w:tcBorders>
            <w:vAlign w:val="bottom"/>
          </w:tcPr>
          <w:p w14:paraId="0CC430A1"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D8A5785" w14:textId="77777777" w:rsidR="00275725" w:rsidRDefault="00000000">
            <w:pPr>
              <w:rPr>
                <w:sz w:val="20"/>
                <w:szCs w:val="20"/>
              </w:rPr>
            </w:pPr>
            <w:r>
              <w:rPr>
                <w:sz w:val="20"/>
                <w:szCs w:val="20"/>
              </w:rPr>
              <w:t>Method, pages 32-33.</w:t>
            </w:r>
          </w:p>
          <w:p w14:paraId="1F4C6AA7" w14:textId="77777777" w:rsidR="00275725" w:rsidRDefault="00000000">
            <w:pPr>
              <w:rPr>
                <w:sz w:val="20"/>
                <w:szCs w:val="20"/>
              </w:rPr>
            </w:pPr>
            <w:r>
              <w:rPr>
                <w:sz w:val="20"/>
                <w:szCs w:val="20"/>
              </w:rPr>
              <w:t>Supplementary Results, Page 2</w:t>
            </w:r>
          </w:p>
          <w:p w14:paraId="51A43A45" w14:textId="77777777" w:rsidR="00275725" w:rsidRDefault="00275725">
            <w:pPr>
              <w:rPr>
                <w:sz w:val="20"/>
                <w:szCs w:val="20"/>
              </w:rPr>
            </w:pPr>
          </w:p>
          <w:p w14:paraId="245C4C59" w14:textId="5F36B95A" w:rsidR="00275725" w:rsidRDefault="00000000">
            <w:pPr>
              <w:rPr>
                <w:sz w:val="20"/>
                <w:szCs w:val="20"/>
              </w:rPr>
            </w:pPr>
            <w:r>
              <w:rPr>
                <w:sz w:val="20"/>
                <w:szCs w:val="20"/>
              </w:rPr>
              <w:t xml:space="preserve">Among the 85 subjects targeted, </w:t>
            </w:r>
            <w:r w:rsidR="00063D98">
              <w:rPr>
                <w:sz w:val="20"/>
                <w:szCs w:val="20"/>
              </w:rPr>
              <w:t xml:space="preserve">seven </w:t>
            </w:r>
            <w:r>
              <w:rPr>
                <w:sz w:val="20"/>
                <w:szCs w:val="20"/>
              </w:rPr>
              <w:t xml:space="preserve">subjects were declined during the first sampling, and </w:t>
            </w:r>
            <w:r w:rsidR="00F944E9">
              <w:rPr>
                <w:sz w:val="20"/>
                <w:szCs w:val="20"/>
              </w:rPr>
              <w:t xml:space="preserve">seven </w:t>
            </w:r>
            <w:r>
              <w:rPr>
                <w:sz w:val="20"/>
                <w:szCs w:val="20"/>
              </w:rPr>
              <w:t>subjects were discontinued after the first sampling due to the health condition, medication/antibiotic intake or deviation from the eligibility criteria. Seven seasonal samples were missed due to the subject's travel during the collection time.</w:t>
            </w:r>
          </w:p>
          <w:p w14:paraId="03E9BFA9" w14:textId="769B2A07" w:rsidR="00275725" w:rsidRDefault="00000000">
            <w:pPr>
              <w:rPr>
                <w:sz w:val="20"/>
                <w:szCs w:val="20"/>
              </w:rPr>
            </w:pPr>
            <w:r>
              <w:rPr>
                <w:sz w:val="20"/>
                <w:szCs w:val="20"/>
              </w:rPr>
              <w:t xml:space="preserve">Missing data in diet recall data were mentioned in the </w:t>
            </w:r>
            <w:r w:rsidR="00411B74">
              <w:rPr>
                <w:sz w:val="20"/>
                <w:szCs w:val="20"/>
              </w:rPr>
              <w:t>Metadata file provided in the Source Data</w:t>
            </w:r>
            <w:r>
              <w:rPr>
                <w:sz w:val="20"/>
                <w:szCs w:val="20"/>
              </w:rPr>
              <w:t>.</w:t>
            </w:r>
          </w:p>
        </w:tc>
      </w:tr>
      <w:tr w:rsidR="00275725" w14:paraId="37B80DBA" w14:textId="77777777">
        <w:trPr>
          <w:trHeight w:val="315"/>
        </w:trPr>
        <w:tc>
          <w:tcPr>
            <w:tcW w:w="839" w:type="dxa"/>
            <w:tcBorders>
              <w:top w:val="single" w:sz="6" w:space="0" w:color="CCCCCC"/>
              <w:left w:val="single" w:sz="6" w:space="0" w:color="CCCCCC"/>
              <w:bottom w:val="single" w:sz="6" w:space="0" w:color="CCCCCC"/>
              <w:right w:val="single" w:sz="6" w:space="0" w:color="CCCCCC"/>
            </w:tcBorders>
            <w:vAlign w:val="bottom"/>
          </w:tcPr>
          <w:p w14:paraId="450743AE" w14:textId="77777777" w:rsidR="00275725" w:rsidRDefault="00000000">
            <w:pPr>
              <w:jc w:val="center"/>
              <w:rPr>
                <w:sz w:val="20"/>
                <w:szCs w:val="20"/>
              </w:rPr>
            </w:pPr>
            <w:r>
              <w:rPr>
                <w:sz w:val="20"/>
                <w:szCs w:val="20"/>
              </w:rPr>
              <w:t>7.7</w:t>
            </w:r>
          </w:p>
        </w:tc>
        <w:tc>
          <w:tcPr>
            <w:tcW w:w="1515" w:type="dxa"/>
            <w:tcBorders>
              <w:top w:val="single" w:sz="6" w:space="0" w:color="CCCCCC"/>
              <w:left w:val="single" w:sz="6" w:space="0" w:color="CCCCCC"/>
              <w:bottom w:val="single" w:sz="6" w:space="0" w:color="CCCCCC"/>
              <w:right w:val="single" w:sz="6" w:space="0" w:color="CCCCCC"/>
            </w:tcBorders>
            <w:vAlign w:val="bottom"/>
          </w:tcPr>
          <w:p w14:paraId="42BC4699" w14:textId="77777777" w:rsidR="00275725" w:rsidRDefault="00000000">
            <w:pPr>
              <w:rPr>
                <w:sz w:val="20"/>
                <w:szCs w:val="20"/>
              </w:rPr>
            </w:pPr>
            <w:r>
              <w:rPr>
                <w:sz w:val="20"/>
                <w:szCs w:val="20"/>
              </w:rPr>
              <w:t>Sensitivity analyses</w:t>
            </w:r>
          </w:p>
        </w:tc>
        <w:tc>
          <w:tcPr>
            <w:tcW w:w="4726" w:type="dxa"/>
            <w:tcBorders>
              <w:top w:val="single" w:sz="6" w:space="0" w:color="CCCCCC"/>
              <w:left w:val="single" w:sz="6" w:space="0" w:color="CCCCCC"/>
              <w:bottom w:val="single" w:sz="6" w:space="0" w:color="CCCCCC"/>
              <w:right w:val="single" w:sz="6" w:space="0" w:color="CCCCCC"/>
            </w:tcBorders>
            <w:vAlign w:val="bottom"/>
          </w:tcPr>
          <w:p w14:paraId="4BED33FF" w14:textId="77777777" w:rsidR="00275725" w:rsidRDefault="00000000">
            <w:pPr>
              <w:rPr>
                <w:sz w:val="20"/>
                <w:szCs w:val="20"/>
              </w:rPr>
            </w:pPr>
            <w:r>
              <w:rPr>
                <w:sz w:val="20"/>
                <w:szCs w:val="20"/>
              </w:rPr>
              <w:t>Describe any sensitivity analyses.</w:t>
            </w:r>
          </w:p>
        </w:tc>
        <w:tc>
          <w:tcPr>
            <w:tcW w:w="1349" w:type="dxa"/>
            <w:tcBorders>
              <w:top w:val="single" w:sz="6" w:space="0" w:color="CCCCCC"/>
              <w:left w:val="single" w:sz="6" w:space="0" w:color="CCCCCC"/>
              <w:bottom w:val="single" w:sz="6" w:space="0" w:color="CCCCCC"/>
              <w:right w:val="single" w:sz="6" w:space="0" w:color="CCCCCC"/>
            </w:tcBorders>
            <w:vAlign w:val="bottom"/>
          </w:tcPr>
          <w:p w14:paraId="65F0A45D"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5BDE5EBF"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7CE5B2DB"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130B63DD" w14:textId="77777777" w:rsidR="00275725" w:rsidRDefault="00000000">
            <w:pPr>
              <w:rPr>
                <w:sz w:val="20"/>
                <w:szCs w:val="20"/>
              </w:rPr>
            </w:pPr>
            <w:r>
              <w:rPr>
                <w:sz w:val="20"/>
                <w:szCs w:val="20"/>
              </w:rPr>
              <w:t>Method, Pages 32-33.</w:t>
            </w:r>
          </w:p>
          <w:p w14:paraId="3702C2C4" w14:textId="43B8C1E1" w:rsidR="00275725" w:rsidRDefault="00000000">
            <w:pPr>
              <w:rPr>
                <w:sz w:val="20"/>
                <w:szCs w:val="20"/>
              </w:rPr>
            </w:pPr>
            <w:r>
              <w:rPr>
                <w:sz w:val="20"/>
                <w:szCs w:val="20"/>
              </w:rPr>
              <w:t xml:space="preserve">Two dyes were used for microarray sensitivity </w:t>
            </w:r>
            <w:r>
              <w:rPr>
                <w:sz w:val="20"/>
                <w:szCs w:val="20"/>
              </w:rPr>
              <w:lastRenderedPageBreak/>
              <w:t>analysis for all samples analysed by HITChip.</w:t>
            </w:r>
          </w:p>
          <w:p w14:paraId="7FF6BCDB" w14:textId="1F58910B" w:rsidR="00275725" w:rsidRDefault="00000000">
            <w:pPr>
              <w:rPr>
                <w:sz w:val="20"/>
                <w:szCs w:val="20"/>
              </w:rPr>
            </w:pPr>
            <w:r>
              <w:rPr>
                <w:sz w:val="20"/>
                <w:szCs w:val="20"/>
              </w:rPr>
              <w:t xml:space="preserve">Frequent </w:t>
            </w:r>
            <w:r w:rsidR="003D332F">
              <w:rPr>
                <w:sz w:val="20"/>
                <w:szCs w:val="20"/>
              </w:rPr>
              <w:t>injections of known standards with known concentrations for HPLC and LC-HRMS were used</w:t>
            </w:r>
            <w:r>
              <w:rPr>
                <w:sz w:val="20"/>
                <w:szCs w:val="20"/>
              </w:rPr>
              <w:t xml:space="preserve"> </w:t>
            </w:r>
            <w:r w:rsidR="00CE6E10">
              <w:rPr>
                <w:sz w:val="20"/>
                <w:szCs w:val="20"/>
              </w:rPr>
              <w:t>to check</w:t>
            </w:r>
            <w:r>
              <w:rPr>
                <w:sz w:val="20"/>
                <w:szCs w:val="20"/>
              </w:rPr>
              <w:t xml:space="preserve"> the sensitivity. </w:t>
            </w:r>
          </w:p>
        </w:tc>
      </w:tr>
      <w:tr w:rsidR="00275725" w14:paraId="35249853"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2AF36F44" w14:textId="77777777" w:rsidR="00275725" w:rsidRDefault="00000000">
            <w:pPr>
              <w:jc w:val="center"/>
              <w:rPr>
                <w:sz w:val="20"/>
                <w:szCs w:val="20"/>
              </w:rPr>
            </w:pPr>
            <w:r>
              <w:rPr>
                <w:sz w:val="20"/>
                <w:szCs w:val="20"/>
              </w:rPr>
              <w:lastRenderedPageBreak/>
              <w:t>7.8</w:t>
            </w:r>
          </w:p>
        </w:tc>
        <w:tc>
          <w:tcPr>
            <w:tcW w:w="1515" w:type="dxa"/>
            <w:tcBorders>
              <w:top w:val="single" w:sz="6" w:space="0" w:color="CCCCCC"/>
              <w:left w:val="single" w:sz="6" w:space="0" w:color="CCCCCC"/>
              <w:bottom w:val="single" w:sz="6" w:space="0" w:color="CCCCCC"/>
              <w:right w:val="single" w:sz="6" w:space="0" w:color="CCCCCC"/>
            </w:tcBorders>
            <w:vAlign w:val="bottom"/>
          </w:tcPr>
          <w:p w14:paraId="58003D3F" w14:textId="77777777" w:rsidR="00275725" w:rsidRDefault="00000000">
            <w:pPr>
              <w:rPr>
                <w:sz w:val="20"/>
                <w:szCs w:val="20"/>
              </w:rPr>
            </w:pPr>
            <w:r>
              <w:rPr>
                <w:sz w:val="20"/>
                <w:szCs w:val="20"/>
              </w:rPr>
              <w:t>Findings</w:t>
            </w:r>
          </w:p>
        </w:tc>
        <w:tc>
          <w:tcPr>
            <w:tcW w:w="4726" w:type="dxa"/>
            <w:tcBorders>
              <w:top w:val="single" w:sz="6" w:space="0" w:color="CCCCCC"/>
              <w:left w:val="single" w:sz="6" w:space="0" w:color="CCCCCC"/>
              <w:bottom w:val="single" w:sz="6" w:space="0" w:color="CCCCCC"/>
              <w:right w:val="single" w:sz="6" w:space="0" w:color="CCCCCC"/>
            </w:tcBorders>
            <w:vAlign w:val="bottom"/>
          </w:tcPr>
          <w:p w14:paraId="1C3A86E9" w14:textId="77777777" w:rsidR="00275725" w:rsidRDefault="00000000">
            <w:pPr>
              <w:rPr>
                <w:sz w:val="20"/>
                <w:szCs w:val="20"/>
              </w:rPr>
            </w:pPr>
            <w:r>
              <w:rPr>
                <w:sz w:val="20"/>
                <w:szCs w:val="20"/>
              </w:rPr>
              <w:t>State criteria used to select findings for reporting.</w:t>
            </w:r>
          </w:p>
        </w:tc>
        <w:tc>
          <w:tcPr>
            <w:tcW w:w="1349" w:type="dxa"/>
            <w:tcBorders>
              <w:top w:val="single" w:sz="6" w:space="0" w:color="CCCCCC"/>
              <w:left w:val="single" w:sz="6" w:space="0" w:color="CCCCCC"/>
              <w:bottom w:val="single" w:sz="6" w:space="0" w:color="CCCCCC"/>
              <w:right w:val="single" w:sz="6" w:space="0" w:color="CCCCCC"/>
            </w:tcBorders>
            <w:vAlign w:val="bottom"/>
          </w:tcPr>
          <w:p w14:paraId="0C565723"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shd w:val="clear" w:color="auto" w:fill="FFFFFF"/>
            <w:vAlign w:val="bottom"/>
          </w:tcPr>
          <w:p w14:paraId="67599FEC" w14:textId="77777777" w:rsidR="00275725" w:rsidRDefault="00000000">
            <w:pPr>
              <w:rPr>
                <w:sz w:val="20"/>
                <w:szCs w:val="20"/>
              </w:rPr>
            </w:pPr>
            <w:r>
              <w:rPr>
                <w:sz w:val="20"/>
                <w:szCs w:val="20"/>
              </w:rPr>
              <w:t>For example, false discovery rate with total number of tests, effect size threshold, significance threshold, microbes of interest.</w:t>
            </w:r>
          </w:p>
        </w:tc>
        <w:tc>
          <w:tcPr>
            <w:tcW w:w="720" w:type="dxa"/>
            <w:tcBorders>
              <w:top w:val="single" w:sz="6" w:space="0" w:color="CCCCCC"/>
              <w:left w:val="single" w:sz="6" w:space="0" w:color="CCCCCC"/>
              <w:bottom w:val="single" w:sz="6" w:space="0" w:color="CCCCCC"/>
              <w:right w:val="single" w:sz="6" w:space="0" w:color="CCCCCC"/>
            </w:tcBorders>
            <w:vAlign w:val="bottom"/>
          </w:tcPr>
          <w:p w14:paraId="74590223"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15B3FE04" w14:textId="77777777" w:rsidR="00275725" w:rsidRDefault="00000000">
            <w:pPr>
              <w:rPr>
                <w:sz w:val="20"/>
                <w:szCs w:val="20"/>
              </w:rPr>
            </w:pPr>
            <w:r>
              <w:rPr>
                <w:sz w:val="20"/>
                <w:szCs w:val="20"/>
              </w:rPr>
              <w:t>Throughout the manuscript, figures and Tables.</w:t>
            </w:r>
          </w:p>
        </w:tc>
      </w:tr>
      <w:tr w:rsidR="00275725" w14:paraId="53B38AD5" w14:textId="77777777">
        <w:trPr>
          <w:trHeight w:val="1815"/>
        </w:trPr>
        <w:tc>
          <w:tcPr>
            <w:tcW w:w="839" w:type="dxa"/>
            <w:tcBorders>
              <w:top w:val="single" w:sz="6" w:space="0" w:color="CCCCCC"/>
              <w:left w:val="single" w:sz="6" w:space="0" w:color="CCCCCC"/>
              <w:bottom w:val="single" w:sz="6" w:space="0" w:color="CCCCCC"/>
              <w:right w:val="single" w:sz="6" w:space="0" w:color="CCCCCC"/>
            </w:tcBorders>
            <w:vAlign w:val="bottom"/>
          </w:tcPr>
          <w:p w14:paraId="57F47CD2" w14:textId="77777777" w:rsidR="00275725" w:rsidRDefault="00000000">
            <w:pPr>
              <w:jc w:val="center"/>
              <w:rPr>
                <w:sz w:val="20"/>
                <w:szCs w:val="20"/>
              </w:rPr>
            </w:pPr>
            <w:r>
              <w:rPr>
                <w:sz w:val="20"/>
                <w:szCs w:val="20"/>
              </w:rPr>
              <w:t>7.9</w:t>
            </w:r>
          </w:p>
        </w:tc>
        <w:tc>
          <w:tcPr>
            <w:tcW w:w="1515" w:type="dxa"/>
            <w:tcBorders>
              <w:top w:val="single" w:sz="6" w:space="0" w:color="CCCCCC"/>
              <w:left w:val="single" w:sz="6" w:space="0" w:color="CCCCCC"/>
              <w:bottom w:val="single" w:sz="6" w:space="0" w:color="CCCCCC"/>
              <w:right w:val="single" w:sz="6" w:space="0" w:color="CCCCCC"/>
            </w:tcBorders>
            <w:vAlign w:val="bottom"/>
          </w:tcPr>
          <w:p w14:paraId="596567DE" w14:textId="77777777" w:rsidR="00275725" w:rsidRDefault="00000000">
            <w:pPr>
              <w:rPr>
                <w:sz w:val="20"/>
                <w:szCs w:val="20"/>
              </w:rPr>
            </w:pPr>
            <w:r>
              <w:rPr>
                <w:sz w:val="20"/>
                <w:szCs w:val="20"/>
              </w:rPr>
              <w:t>Software</w:t>
            </w:r>
          </w:p>
        </w:tc>
        <w:tc>
          <w:tcPr>
            <w:tcW w:w="4726" w:type="dxa"/>
            <w:tcBorders>
              <w:top w:val="single" w:sz="6" w:space="0" w:color="CCCCCC"/>
              <w:left w:val="single" w:sz="6" w:space="0" w:color="CCCCCC"/>
              <w:bottom w:val="single" w:sz="6" w:space="0" w:color="CCCCCC"/>
              <w:right w:val="single" w:sz="6" w:space="0" w:color="CCCCCC"/>
            </w:tcBorders>
            <w:vAlign w:val="bottom"/>
          </w:tcPr>
          <w:p w14:paraId="224E98DA" w14:textId="77777777" w:rsidR="00275725" w:rsidRDefault="00000000">
            <w:pPr>
              <w:rPr>
                <w:sz w:val="20"/>
                <w:szCs w:val="20"/>
              </w:rPr>
            </w:pPr>
            <w:r>
              <w:rPr>
                <w:sz w:val="20"/>
                <w:szCs w:val="20"/>
              </w:rPr>
              <w:t>Cite all software (including read mapping software) and databases (including any used for taxonomic reference or annotating amplicons, if applicable) used. Include version numbers.</w:t>
            </w:r>
          </w:p>
        </w:tc>
        <w:tc>
          <w:tcPr>
            <w:tcW w:w="1349" w:type="dxa"/>
            <w:tcBorders>
              <w:top w:val="single" w:sz="6" w:space="0" w:color="CCCCCC"/>
              <w:left w:val="single" w:sz="6" w:space="0" w:color="CCCCCC"/>
              <w:bottom w:val="single" w:sz="6" w:space="0" w:color="CCCCCC"/>
              <w:right w:val="single" w:sz="6" w:space="0" w:color="CCCCCC"/>
            </w:tcBorders>
            <w:vAlign w:val="bottom"/>
          </w:tcPr>
          <w:p w14:paraId="3C4A9792" w14:textId="77777777" w:rsidR="00275725" w:rsidRDefault="00000000">
            <w:pPr>
              <w:rPr>
                <w:sz w:val="20"/>
                <w:szCs w:val="20"/>
              </w:rPr>
            </w:pPr>
            <w:r>
              <w:rPr>
                <w:sz w:val="20"/>
                <w:szCs w:val="20"/>
              </w:rPr>
              <w:t>Modified STREGA</w:t>
            </w:r>
          </w:p>
        </w:tc>
        <w:tc>
          <w:tcPr>
            <w:tcW w:w="2926" w:type="dxa"/>
            <w:tcBorders>
              <w:top w:val="single" w:sz="6" w:space="0" w:color="CCCCCC"/>
              <w:left w:val="single" w:sz="6" w:space="0" w:color="CCCCCC"/>
              <w:bottom w:val="single" w:sz="6" w:space="0" w:color="CCCCCC"/>
              <w:right w:val="single" w:sz="6" w:space="0" w:color="CCCCCC"/>
            </w:tcBorders>
            <w:vAlign w:val="bottom"/>
          </w:tcPr>
          <w:p w14:paraId="14A5949B" w14:textId="77777777" w:rsidR="00275725" w:rsidRDefault="00000000">
            <w:pPr>
              <w:rPr>
                <w:sz w:val="20"/>
                <w:szCs w:val="20"/>
              </w:rPr>
            </w:pPr>
            <w:r>
              <w:rPr>
                <w:sz w:val="20"/>
                <w:szCs w:val="20"/>
              </w:rPr>
              <w:t>Installed packages, add-ons or libraries should be stated and cited in addition to the software used.</w:t>
            </w:r>
          </w:p>
          <w:p w14:paraId="2F42CC9C" w14:textId="77777777" w:rsidR="00275725" w:rsidRDefault="00275725">
            <w:pPr>
              <w:rPr>
                <w:sz w:val="20"/>
                <w:szCs w:val="20"/>
              </w:rPr>
            </w:pPr>
          </w:p>
          <w:p w14:paraId="30B04F65" w14:textId="77777777" w:rsidR="00275725" w:rsidRDefault="00000000">
            <w:pPr>
              <w:rPr>
                <w:sz w:val="20"/>
                <w:szCs w:val="20"/>
              </w:rPr>
            </w:pPr>
            <w:r>
              <w:rPr>
                <w:sz w:val="20"/>
                <w:szCs w:val="20"/>
              </w:rPr>
              <w:t>All parameters employed that differ from the default of that software/version should be provided.</w:t>
            </w:r>
          </w:p>
          <w:p w14:paraId="76E29D8B" w14:textId="77777777" w:rsidR="00275725" w:rsidRDefault="00275725">
            <w:pPr>
              <w:rPr>
                <w:sz w:val="20"/>
                <w:szCs w:val="20"/>
              </w:rPr>
            </w:pPr>
          </w:p>
          <w:p w14:paraId="6EC2E51D" w14:textId="77777777" w:rsidR="00275725" w:rsidRDefault="00000000">
            <w:pPr>
              <w:rPr>
                <w:sz w:val="20"/>
                <w:szCs w:val="20"/>
              </w:rPr>
            </w:pPr>
            <w:r>
              <w:rPr>
                <w:sz w:val="20"/>
                <w:szCs w:val="20"/>
              </w:rPr>
              <w:t>This is in addition to, not a replacement for, publishing of code as outlined in the section Reproducible Research.</w:t>
            </w:r>
          </w:p>
        </w:tc>
        <w:tc>
          <w:tcPr>
            <w:tcW w:w="720" w:type="dxa"/>
            <w:tcBorders>
              <w:top w:val="single" w:sz="6" w:space="0" w:color="CCCCCC"/>
              <w:left w:val="single" w:sz="6" w:space="0" w:color="CCCCCC"/>
              <w:bottom w:val="single" w:sz="6" w:space="0" w:color="CCCCCC"/>
              <w:right w:val="single" w:sz="6" w:space="0" w:color="CCCCCC"/>
            </w:tcBorders>
            <w:vAlign w:val="bottom"/>
          </w:tcPr>
          <w:p w14:paraId="45DC810C"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74F7869" w14:textId="31E2E225" w:rsidR="00275725" w:rsidRDefault="00000000">
            <w:pPr>
              <w:rPr>
                <w:sz w:val="20"/>
                <w:szCs w:val="20"/>
              </w:rPr>
            </w:pPr>
            <w:r>
              <w:rPr>
                <w:sz w:val="20"/>
                <w:szCs w:val="20"/>
              </w:rPr>
              <w:t xml:space="preserve">Method, Pages </w:t>
            </w:r>
            <w:r w:rsidR="0092124B">
              <w:rPr>
                <w:sz w:val="20"/>
                <w:szCs w:val="20"/>
              </w:rPr>
              <w:t>23</w:t>
            </w:r>
            <w:r>
              <w:rPr>
                <w:sz w:val="20"/>
                <w:szCs w:val="20"/>
              </w:rPr>
              <w:t>-</w:t>
            </w:r>
            <w:r w:rsidR="0092124B">
              <w:rPr>
                <w:sz w:val="20"/>
                <w:szCs w:val="20"/>
              </w:rPr>
              <w:t>26</w:t>
            </w:r>
          </w:p>
          <w:p w14:paraId="7ECB1FD2" w14:textId="77777777" w:rsidR="00275725" w:rsidRDefault="00275725">
            <w:pPr>
              <w:rPr>
                <w:sz w:val="20"/>
                <w:szCs w:val="20"/>
              </w:rPr>
            </w:pPr>
          </w:p>
          <w:p w14:paraId="5190A6A9" w14:textId="77777777" w:rsidR="00275725" w:rsidRDefault="00000000">
            <w:pPr>
              <w:rPr>
                <w:sz w:val="20"/>
                <w:szCs w:val="20"/>
              </w:rPr>
            </w:pPr>
            <w:r>
              <w:rPr>
                <w:sz w:val="20"/>
                <w:szCs w:val="20"/>
              </w:rPr>
              <w:t>Agilent microarray scanner feature extraction software, version 9.5 (</w:t>
            </w:r>
            <w:hyperlink r:id="rId9">
              <w:r w:rsidR="00275725">
                <w:rPr>
                  <w:rStyle w:val="Hyperlink"/>
                  <w:sz w:val="20"/>
                  <w:szCs w:val="20"/>
                </w:rPr>
                <w:t>http://www.agilent.com</w:t>
              </w:r>
            </w:hyperlink>
            <w:r>
              <w:rPr>
                <w:sz w:val="20"/>
                <w:szCs w:val="20"/>
              </w:rPr>
              <w:t>) MySQL database management system (</w:t>
            </w:r>
            <w:hyperlink r:id="rId10">
              <w:r w:rsidR="00275725">
                <w:rPr>
                  <w:rStyle w:val="Hyperlink"/>
                  <w:sz w:val="20"/>
                  <w:szCs w:val="20"/>
                </w:rPr>
                <w:t>http://www.mysql.com/</w:t>
              </w:r>
            </w:hyperlink>
            <w:r>
              <w:rPr>
                <w:sz w:val="20"/>
                <w:szCs w:val="20"/>
              </w:rPr>
              <w:t>); Multivariate analysis using PAST v3.2266 and Canoco software v4.52 (Wageningen University, The Netherlands);</w:t>
            </w:r>
          </w:p>
          <w:p w14:paraId="35568679" w14:textId="77777777" w:rsidR="00275725" w:rsidRDefault="00000000">
            <w:pPr>
              <w:rPr>
                <w:sz w:val="20"/>
                <w:szCs w:val="20"/>
              </w:rPr>
            </w:pPr>
            <w:r>
              <w:rPr>
                <w:sz w:val="20"/>
                <w:szCs w:val="20"/>
              </w:rPr>
              <w:t>Boxplot using BoxPlotR (http://shiny.chemgrid.org/boxplotr/) and violin plots using PAST 3.22;</w:t>
            </w:r>
          </w:p>
          <w:p w14:paraId="5371AB12" w14:textId="77777777" w:rsidR="00275725" w:rsidRDefault="00000000">
            <w:pPr>
              <w:rPr>
                <w:sz w:val="20"/>
                <w:szCs w:val="20"/>
              </w:rPr>
            </w:pPr>
            <w:r>
              <w:rPr>
                <w:sz w:val="20"/>
                <w:szCs w:val="20"/>
              </w:rPr>
              <w:t xml:space="preserve">Co-occurrence network analysis 'Gephi' </w:t>
            </w:r>
            <w:r>
              <w:rPr>
                <w:sz w:val="20"/>
                <w:szCs w:val="20"/>
              </w:rPr>
              <w:lastRenderedPageBreak/>
              <w:t xml:space="preserve">(Version 0.8.2-beta) (https://gephi.org/‎); </w:t>
            </w:r>
          </w:p>
          <w:p w14:paraId="4ABCA695" w14:textId="77777777" w:rsidR="00275725" w:rsidRDefault="00000000">
            <w:pPr>
              <w:rPr>
                <w:sz w:val="20"/>
                <w:szCs w:val="20"/>
              </w:rPr>
            </w:pPr>
            <w:r>
              <w:rPr>
                <w:sz w:val="20"/>
                <w:szCs w:val="20"/>
              </w:rPr>
              <w:t xml:space="preserve">R package (v3.1.3) (gplot, svDialogs, vegan, random forest, beanplot, i-graph, microbiome, mia); IBM SPSS Statistics, Version 29.0.2.0; </w:t>
            </w:r>
          </w:p>
          <w:p w14:paraId="424F8230" w14:textId="77777777" w:rsidR="00275725" w:rsidRDefault="00000000">
            <w:pPr>
              <w:rPr>
                <w:sz w:val="20"/>
                <w:szCs w:val="20"/>
              </w:rPr>
            </w:pPr>
            <w:r>
              <w:rPr>
                <w:sz w:val="20"/>
                <w:szCs w:val="20"/>
              </w:rPr>
              <w:t>The MS and MSMS spectra analysis (SIEVE 2.2, Thermo Fisher Scientific);</w:t>
            </w:r>
          </w:p>
          <w:p w14:paraId="7F424007" w14:textId="77777777" w:rsidR="00275725" w:rsidRDefault="00000000">
            <w:pPr>
              <w:rPr>
                <w:sz w:val="20"/>
                <w:szCs w:val="20"/>
              </w:rPr>
            </w:pPr>
            <w:r>
              <w:rPr>
                <w:sz w:val="20"/>
                <w:szCs w:val="20"/>
              </w:rPr>
              <w:t>High-performance liquid chromatography (Accela, Thermo).</w:t>
            </w:r>
          </w:p>
          <w:p w14:paraId="2B9F4F85" w14:textId="77777777" w:rsidR="00275725" w:rsidRDefault="00000000">
            <w:pPr>
              <w:rPr>
                <w:sz w:val="20"/>
                <w:szCs w:val="20"/>
              </w:rPr>
            </w:pPr>
            <w:r>
              <w:rPr>
                <w:sz w:val="20"/>
                <w:szCs w:val="20"/>
              </w:rPr>
              <w:t>qPCR assays in Biorad CFX384 (Biorad, USA) and ABI 7500 instrument (Life Technologies, USA).</w:t>
            </w:r>
          </w:p>
          <w:p w14:paraId="19BA6847" w14:textId="77777777" w:rsidR="00275725" w:rsidRDefault="00000000">
            <w:pPr>
              <w:rPr>
                <w:sz w:val="20"/>
                <w:szCs w:val="20"/>
              </w:rPr>
            </w:pPr>
            <w:r>
              <w:rPr>
                <w:sz w:val="20"/>
                <w:szCs w:val="20"/>
              </w:rPr>
              <w:t>Microsoft Excel 2010.</w:t>
            </w:r>
          </w:p>
          <w:p w14:paraId="1F3F1FCC" w14:textId="77777777" w:rsidR="00275725" w:rsidRDefault="00275725">
            <w:pPr>
              <w:rPr>
                <w:sz w:val="20"/>
                <w:szCs w:val="20"/>
              </w:rPr>
            </w:pPr>
          </w:p>
        </w:tc>
      </w:tr>
      <w:tr w:rsidR="00275725" w14:paraId="170ED62A" w14:textId="77777777">
        <w:trPr>
          <w:trHeight w:val="1385"/>
        </w:trPr>
        <w:tc>
          <w:tcPr>
            <w:tcW w:w="839" w:type="dxa"/>
            <w:tcBorders>
              <w:top w:val="single" w:sz="6" w:space="0" w:color="CCCCCC"/>
              <w:left w:val="single" w:sz="6" w:space="0" w:color="CCCCCC"/>
              <w:bottom w:val="single" w:sz="6" w:space="0" w:color="CCCCCC"/>
              <w:right w:val="single" w:sz="6" w:space="0" w:color="CCCCCC"/>
            </w:tcBorders>
            <w:vAlign w:val="bottom"/>
          </w:tcPr>
          <w:p w14:paraId="29E1F049" w14:textId="77777777" w:rsidR="00275725" w:rsidRDefault="00000000">
            <w:pPr>
              <w:jc w:val="center"/>
              <w:rPr>
                <w:sz w:val="20"/>
                <w:szCs w:val="20"/>
              </w:rPr>
            </w:pPr>
            <w:r>
              <w:rPr>
                <w:sz w:val="20"/>
                <w:szCs w:val="20"/>
              </w:rPr>
              <w:lastRenderedPageBreak/>
              <w:t>8.0</w:t>
            </w:r>
          </w:p>
        </w:tc>
        <w:tc>
          <w:tcPr>
            <w:tcW w:w="1515" w:type="dxa"/>
            <w:tcBorders>
              <w:top w:val="single" w:sz="6" w:space="0" w:color="CCCCCC"/>
              <w:left w:val="single" w:sz="6" w:space="0" w:color="CCCCCC"/>
              <w:bottom w:val="single" w:sz="6" w:space="0" w:color="CCCCCC"/>
              <w:right w:val="single" w:sz="6" w:space="0" w:color="CCCCCC"/>
            </w:tcBorders>
            <w:vAlign w:val="bottom"/>
          </w:tcPr>
          <w:p w14:paraId="5BCBF15E" w14:textId="77777777" w:rsidR="00275725" w:rsidRDefault="00000000">
            <w:pPr>
              <w:rPr>
                <w:sz w:val="20"/>
                <w:szCs w:val="20"/>
              </w:rPr>
            </w:pPr>
            <w:r>
              <w:rPr>
                <w:sz w:val="20"/>
                <w:szCs w:val="20"/>
              </w:rPr>
              <w:t>Reproducible research</w:t>
            </w:r>
          </w:p>
        </w:tc>
        <w:tc>
          <w:tcPr>
            <w:tcW w:w="4726" w:type="dxa"/>
            <w:tcBorders>
              <w:top w:val="single" w:sz="6" w:space="0" w:color="CCCCCC"/>
              <w:left w:val="single" w:sz="6" w:space="0" w:color="CCCCCC"/>
              <w:bottom w:val="single" w:sz="6" w:space="0" w:color="CCCCCC"/>
              <w:right w:val="single" w:sz="6" w:space="0" w:color="CCCCCC"/>
            </w:tcBorders>
            <w:vAlign w:val="bottom"/>
          </w:tcPr>
          <w:p w14:paraId="39F77C9D" w14:textId="77777777" w:rsidR="00275725" w:rsidRDefault="00000000">
            <w:pPr>
              <w:rPr>
                <w:sz w:val="20"/>
                <w:szCs w:val="20"/>
              </w:rPr>
            </w:pPr>
            <w:r>
              <w:rPr>
                <w:sz w:val="20"/>
                <w:szCs w:val="20"/>
              </w:rPr>
              <w:t>Make a statement about whether and how others can reproduce the reported analysis.</w:t>
            </w:r>
          </w:p>
        </w:tc>
        <w:tc>
          <w:tcPr>
            <w:tcW w:w="1349" w:type="dxa"/>
            <w:tcBorders>
              <w:top w:val="single" w:sz="6" w:space="0" w:color="CCCCCC"/>
              <w:left w:val="single" w:sz="6" w:space="0" w:color="CCCCCC"/>
              <w:bottom w:val="single" w:sz="6" w:space="0" w:color="CCCCCC"/>
              <w:right w:val="single" w:sz="6" w:space="0" w:color="CCCCCC"/>
            </w:tcBorders>
            <w:vAlign w:val="bottom"/>
          </w:tcPr>
          <w:p w14:paraId="6674683A"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ACF6711" w14:textId="77777777" w:rsidR="00275725" w:rsidRDefault="00000000">
            <w:pPr>
              <w:rPr>
                <w:sz w:val="20"/>
                <w:szCs w:val="20"/>
              </w:rPr>
            </w:pPr>
            <w:r>
              <w:rPr>
                <w:sz w:val="20"/>
                <w:szCs w:val="20"/>
              </w:rPr>
              <w:t>Any protected information that has been excluded or provided under controlled access should be listed along with any relevant data access procedures. "On request from authors" is not sufficiently detailed; formal data access procedures and conditions should be defined.</w:t>
            </w:r>
          </w:p>
          <w:p w14:paraId="21B1C388" w14:textId="77777777" w:rsidR="00275725" w:rsidRDefault="00275725">
            <w:pPr>
              <w:rPr>
                <w:sz w:val="20"/>
                <w:szCs w:val="20"/>
              </w:rPr>
            </w:pPr>
          </w:p>
          <w:p w14:paraId="3BA6EF67" w14:textId="77777777" w:rsidR="00275725" w:rsidRDefault="00000000">
            <w:pPr>
              <w:rPr>
                <w:sz w:val="20"/>
                <w:szCs w:val="20"/>
              </w:rPr>
            </w:pPr>
            <w:r>
              <w:rPr>
                <w:sz w:val="20"/>
                <w:szCs w:val="20"/>
              </w:rPr>
              <w:t xml:space="preserve">If data are unavailable, state so </w:t>
            </w:r>
            <w:r>
              <w:rPr>
                <w:sz w:val="20"/>
                <w:szCs w:val="20"/>
              </w:rPr>
              <w:lastRenderedPageBreak/>
              <w:t>clearly.</w:t>
            </w:r>
          </w:p>
          <w:p w14:paraId="0E3B28B3" w14:textId="77777777" w:rsidR="00275725" w:rsidRDefault="00275725">
            <w:pPr>
              <w:rPr>
                <w:sz w:val="20"/>
                <w:szCs w:val="20"/>
              </w:rPr>
            </w:pPr>
          </w:p>
          <w:p w14:paraId="3898BC5F" w14:textId="77777777" w:rsidR="003727EE" w:rsidRDefault="003727EE">
            <w:pPr>
              <w:rPr>
                <w:sz w:val="20"/>
                <w:szCs w:val="20"/>
              </w:rPr>
            </w:pPr>
          </w:p>
          <w:p w14:paraId="0E950C2F" w14:textId="138D8E4C" w:rsidR="00275725" w:rsidRDefault="00000000">
            <w:pPr>
              <w:rPr>
                <w:sz w:val="20"/>
                <w:szCs w:val="20"/>
                <w:u w:val="single"/>
              </w:rPr>
            </w:pPr>
            <w:r>
              <w:rPr>
                <w:sz w:val="20"/>
                <w:szCs w:val="20"/>
              </w:rPr>
              <w:t>Consider using a specialized rubric for reproducible research (such as:</w:t>
            </w:r>
            <w:hyperlink r:id="rId11">
              <w:r w:rsidR="00275725">
                <w:rPr>
                  <w:sz w:val="20"/>
                  <w:szCs w:val="20"/>
                </w:rPr>
                <w:t xml:space="preserve"> </w:t>
              </w:r>
            </w:hyperlink>
            <w:hyperlink r:id="rId12">
              <w:r w:rsidR="00275725">
                <w:rPr>
                  <w:color w:val="1155CC"/>
                  <w:sz w:val="20"/>
                  <w:szCs w:val="20"/>
                  <w:u w:val="single"/>
                </w:rPr>
                <w:t>https://mbio.asm.org/content/9/3/e00525-18.short)</w:t>
              </w:r>
            </w:hyperlink>
            <w:r>
              <w:rPr>
                <w:sz w:val="20"/>
                <w:szCs w:val="20"/>
                <w:u w:val="single"/>
              </w:rPr>
              <w:t>.</w:t>
            </w:r>
          </w:p>
          <w:p w14:paraId="0701208C" w14:textId="77777777" w:rsidR="00275725" w:rsidRDefault="00275725">
            <w:pPr>
              <w:rPr>
                <w:sz w:val="20"/>
                <w:szCs w:val="20"/>
                <w:u w:val="single"/>
              </w:rPr>
            </w:pPr>
          </w:p>
          <w:p w14:paraId="4D293E2C" w14:textId="77777777" w:rsidR="003727EE" w:rsidRDefault="003727EE">
            <w:pPr>
              <w:rPr>
                <w:sz w:val="20"/>
                <w:szCs w:val="20"/>
              </w:rPr>
            </w:pPr>
          </w:p>
          <w:p w14:paraId="1554CD4F" w14:textId="77777777" w:rsidR="003727EE" w:rsidRDefault="003727EE">
            <w:pPr>
              <w:rPr>
                <w:sz w:val="20"/>
                <w:szCs w:val="20"/>
              </w:rPr>
            </w:pPr>
          </w:p>
          <w:p w14:paraId="7B58AAFA" w14:textId="77777777" w:rsidR="003727EE" w:rsidRDefault="003727EE">
            <w:pPr>
              <w:rPr>
                <w:sz w:val="20"/>
                <w:szCs w:val="20"/>
              </w:rPr>
            </w:pPr>
          </w:p>
          <w:p w14:paraId="514A5A8C" w14:textId="71559597" w:rsidR="00275725" w:rsidRDefault="00000000">
            <w:pPr>
              <w:rPr>
                <w:sz w:val="20"/>
                <w:szCs w:val="20"/>
              </w:rPr>
            </w:pPr>
            <w:r>
              <w:rPr>
                <w:sz w:val="20"/>
                <w:szCs w:val="20"/>
              </w:rPr>
              <w:t>Consider preregistering the study protocol (such as o</w:t>
            </w:r>
            <w:hyperlink r:id="rId13">
              <w:r w:rsidR="00275725">
                <w:rPr>
                  <w:color w:val="1155CC"/>
                  <w:sz w:val="20"/>
                  <w:szCs w:val="20"/>
                  <w:u w:val="single"/>
                </w:rPr>
                <w:t>n osf.</w:t>
              </w:r>
            </w:hyperlink>
            <w:r>
              <w:rPr>
                <w:color w:val="1155CC"/>
                <w:sz w:val="20"/>
                <w:szCs w:val="20"/>
                <w:u w:val="single"/>
              </w:rPr>
              <w:t>io</w:t>
            </w:r>
            <w:r>
              <w:rPr>
                <w:sz w:val="20"/>
                <w:szCs w:val="20"/>
              </w:rPr>
              <w:t xml:space="preserve"> or</w:t>
            </w:r>
            <w:hyperlink r:id="rId14">
              <w:r w:rsidR="00275725">
                <w:rPr>
                  <w:sz w:val="20"/>
                  <w:szCs w:val="20"/>
                </w:rPr>
                <w:t xml:space="preserve"> </w:t>
              </w:r>
            </w:hyperlink>
            <w:hyperlink r:id="rId15">
              <w:r w:rsidR="00275725">
                <w:rPr>
                  <w:color w:val="1155CC"/>
                  <w:sz w:val="20"/>
                  <w:szCs w:val="20"/>
                  <w:u w:val="single"/>
                </w:rPr>
                <w:t>https://plos.org/open-science/preregistration/).</w:t>
              </w:r>
            </w:hyperlink>
          </w:p>
        </w:tc>
        <w:tc>
          <w:tcPr>
            <w:tcW w:w="720" w:type="dxa"/>
            <w:tcBorders>
              <w:top w:val="single" w:sz="6" w:space="0" w:color="CCCCCC"/>
              <w:left w:val="single" w:sz="6" w:space="0" w:color="CCCCCC"/>
              <w:bottom w:val="single" w:sz="6" w:space="0" w:color="CCCCCC"/>
              <w:right w:val="single" w:sz="6" w:space="0" w:color="CCCCCC"/>
            </w:tcBorders>
            <w:vAlign w:val="bottom"/>
          </w:tcPr>
          <w:p w14:paraId="2C8095D6" w14:textId="77777777" w:rsidR="00275725" w:rsidRDefault="00000000">
            <w:pPr>
              <w:rPr>
                <w:sz w:val="20"/>
                <w:szCs w:val="20"/>
              </w:rPr>
            </w:pPr>
            <w:r>
              <w:rPr>
                <w:sz w:val="20"/>
                <w:szCs w:val="20"/>
              </w:rPr>
              <w:lastRenderedPageBreak/>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2C4D0455" w14:textId="1C41DD40" w:rsidR="00275725" w:rsidRDefault="00000000">
            <w:pPr>
              <w:rPr>
                <w:sz w:val="20"/>
                <w:szCs w:val="20"/>
              </w:rPr>
            </w:pPr>
            <w:r>
              <w:rPr>
                <w:sz w:val="20"/>
                <w:szCs w:val="20"/>
              </w:rPr>
              <w:t xml:space="preserve">Yes, both sample metadata and The HITChip microarray data are available </w:t>
            </w:r>
            <w:r w:rsidR="00623809">
              <w:rPr>
                <w:sz w:val="20"/>
                <w:szCs w:val="20"/>
              </w:rPr>
              <w:t>in HITChip</w:t>
            </w:r>
            <w:r>
              <w:rPr>
                <w:sz w:val="20"/>
                <w:szCs w:val="20"/>
              </w:rPr>
              <w:t xml:space="preserve"> Atlas under the project name “CREST study” maintained by the Laboratory of Microbiology, Wageningen University &amp; Research. T</w:t>
            </w:r>
            <w:r w:rsidR="00150AEB">
              <w:rPr>
                <w:sz w:val="20"/>
                <w:szCs w:val="20"/>
              </w:rPr>
              <w:t>h</w:t>
            </w:r>
            <w:r>
              <w:rPr>
                <w:sz w:val="20"/>
                <w:szCs w:val="20"/>
              </w:rPr>
              <w:t xml:space="preserve">e  </w:t>
            </w:r>
            <w:r>
              <w:rPr>
                <w:sz w:val="20"/>
                <w:szCs w:val="20"/>
              </w:rPr>
              <w:lastRenderedPageBreak/>
              <w:t xml:space="preserve">HITChip data </w:t>
            </w:r>
            <w:r w:rsidR="00150AEB" w:rsidRPr="00150AEB">
              <w:rPr>
                <w:sz w:val="20"/>
                <w:szCs w:val="20"/>
              </w:rPr>
              <w:t>are available via Zenodo (</w:t>
            </w:r>
            <w:r w:rsidR="00453DDF" w:rsidRPr="00453DDF">
              <w:rPr>
                <w:sz w:val="20"/>
                <w:szCs w:val="20"/>
              </w:rPr>
              <w:t>https://doi.org/10.5281/zenodo.14369940</w:t>
            </w:r>
            <w:r w:rsidR="00150AEB" w:rsidRPr="00150AEB">
              <w:rPr>
                <w:sz w:val="20"/>
                <w:szCs w:val="20"/>
              </w:rPr>
              <w:t>) under an MIT license.</w:t>
            </w:r>
          </w:p>
          <w:p w14:paraId="21ABFE0F" w14:textId="37C44E36" w:rsidR="00275725" w:rsidRDefault="00000000">
            <w:pPr>
              <w:rPr>
                <w:sz w:val="20"/>
                <w:szCs w:val="20"/>
              </w:rPr>
            </w:pPr>
            <w:r>
              <w:rPr>
                <w:sz w:val="20"/>
                <w:szCs w:val="20"/>
              </w:rPr>
              <w:t xml:space="preserve">Source Data:  Provided as a separate Excel file, </w:t>
            </w:r>
            <w:r w:rsidR="001D52CC">
              <w:rPr>
                <w:sz w:val="20"/>
                <w:szCs w:val="20"/>
              </w:rPr>
              <w:t xml:space="preserve">describing the </w:t>
            </w:r>
            <w:r>
              <w:rPr>
                <w:sz w:val="20"/>
                <w:szCs w:val="20"/>
              </w:rPr>
              <w:t xml:space="preserve">Source Data </w:t>
            </w:r>
            <w:r w:rsidR="001D52CC">
              <w:rPr>
                <w:sz w:val="20"/>
                <w:szCs w:val="20"/>
              </w:rPr>
              <w:t>of figures.</w:t>
            </w:r>
          </w:p>
          <w:p w14:paraId="5E3E3C5F" w14:textId="77777777" w:rsidR="00275725" w:rsidRDefault="00275725">
            <w:pPr>
              <w:rPr>
                <w:sz w:val="20"/>
                <w:szCs w:val="20"/>
              </w:rPr>
            </w:pPr>
          </w:p>
          <w:p w14:paraId="149EE7D3" w14:textId="6CA245C4" w:rsidR="00275725" w:rsidRDefault="00000000">
            <w:pPr>
              <w:rPr>
                <w:sz w:val="20"/>
                <w:szCs w:val="20"/>
              </w:rPr>
            </w:pPr>
            <w:r>
              <w:rPr>
                <w:sz w:val="20"/>
                <w:szCs w:val="20"/>
              </w:rPr>
              <w:t xml:space="preserve">Yes, the Reproducibility statement </w:t>
            </w:r>
            <w:r w:rsidR="003727EE">
              <w:rPr>
                <w:sz w:val="20"/>
                <w:szCs w:val="20"/>
              </w:rPr>
              <w:t xml:space="preserve">is </w:t>
            </w:r>
            <w:r>
              <w:rPr>
                <w:sz w:val="20"/>
                <w:szCs w:val="20"/>
              </w:rPr>
              <w:t>in the Methods section.</w:t>
            </w:r>
          </w:p>
          <w:p w14:paraId="2F303EED" w14:textId="77777777" w:rsidR="00275725" w:rsidRDefault="00275725">
            <w:pPr>
              <w:rPr>
                <w:sz w:val="20"/>
                <w:szCs w:val="20"/>
              </w:rPr>
            </w:pPr>
          </w:p>
          <w:p w14:paraId="68EAE98E" w14:textId="77777777" w:rsidR="00275725" w:rsidRDefault="00000000">
            <w:pPr>
              <w:rPr>
                <w:sz w:val="20"/>
                <w:szCs w:val="20"/>
              </w:rPr>
            </w:pPr>
            <w:r>
              <w:rPr>
                <w:sz w:val="20"/>
                <w:szCs w:val="20"/>
              </w:rPr>
              <w:t>No, we did not preregister the study.</w:t>
            </w:r>
          </w:p>
        </w:tc>
      </w:tr>
      <w:tr w:rsidR="00275725" w14:paraId="6CBB7EEB"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2F3ABA1D" w14:textId="77777777" w:rsidR="00275725" w:rsidRDefault="00000000">
            <w:pPr>
              <w:jc w:val="center"/>
              <w:rPr>
                <w:sz w:val="20"/>
                <w:szCs w:val="20"/>
              </w:rPr>
            </w:pPr>
            <w:r>
              <w:rPr>
                <w:sz w:val="20"/>
                <w:szCs w:val="20"/>
              </w:rPr>
              <w:lastRenderedPageBreak/>
              <w:t>8.1</w:t>
            </w:r>
          </w:p>
        </w:tc>
        <w:tc>
          <w:tcPr>
            <w:tcW w:w="1515" w:type="dxa"/>
            <w:tcBorders>
              <w:top w:val="single" w:sz="6" w:space="0" w:color="CCCCCC"/>
              <w:left w:val="single" w:sz="6" w:space="0" w:color="CCCCCC"/>
              <w:bottom w:val="single" w:sz="6" w:space="0" w:color="CCCCCC"/>
              <w:right w:val="single" w:sz="6" w:space="0" w:color="CCCCCC"/>
            </w:tcBorders>
            <w:vAlign w:val="bottom"/>
          </w:tcPr>
          <w:p w14:paraId="7B02AE7E" w14:textId="77777777" w:rsidR="00275725" w:rsidRDefault="00000000">
            <w:pPr>
              <w:rPr>
                <w:sz w:val="20"/>
                <w:szCs w:val="20"/>
              </w:rPr>
            </w:pPr>
            <w:r>
              <w:rPr>
                <w:sz w:val="20"/>
                <w:szCs w:val="20"/>
              </w:rPr>
              <w:t>Raw data access</w:t>
            </w:r>
          </w:p>
        </w:tc>
        <w:tc>
          <w:tcPr>
            <w:tcW w:w="4726" w:type="dxa"/>
            <w:tcBorders>
              <w:top w:val="single" w:sz="6" w:space="0" w:color="CCCCCC"/>
              <w:left w:val="single" w:sz="6" w:space="0" w:color="CCCCCC"/>
              <w:bottom w:val="single" w:sz="6" w:space="0" w:color="CCCCCC"/>
              <w:right w:val="single" w:sz="6" w:space="0" w:color="CCCCCC"/>
            </w:tcBorders>
            <w:vAlign w:val="bottom"/>
          </w:tcPr>
          <w:p w14:paraId="30ED0E50" w14:textId="77777777" w:rsidR="00275725" w:rsidRDefault="00000000">
            <w:pPr>
              <w:rPr>
                <w:sz w:val="20"/>
                <w:szCs w:val="20"/>
              </w:rPr>
            </w:pPr>
            <w:r>
              <w:rPr>
                <w:sz w:val="20"/>
                <w:szCs w:val="20"/>
              </w:rPr>
              <w:t>State where raw data may be accessed including demultiplexing information.</w:t>
            </w:r>
          </w:p>
        </w:tc>
        <w:tc>
          <w:tcPr>
            <w:tcW w:w="1349" w:type="dxa"/>
            <w:tcBorders>
              <w:top w:val="single" w:sz="6" w:space="0" w:color="CCCCCC"/>
              <w:left w:val="single" w:sz="6" w:space="0" w:color="CCCCCC"/>
              <w:bottom w:val="single" w:sz="6" w:space="0" w:color="CCCCCC"/>
              <w:right w:val="single" w:sz="6" w:space="0" w:color="CCCCCC"/>
            </w:tcBorders>
            <w:vAlign w:val="bottom"/>
          </w:tcPr>
          <w:p w14:paraId="114AD454"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7EC05601" w14:textId="77777777" w:rsidR="00275725" w:rsidRDefault="00000000">
            <w:pPr>
              <w:rPr>
                <w:sz w:val="20"/>
                <w:szCs w:val="20"/>
              </w:rPr>
            </w:pPr>
            <w:r>
              <w:rPr>
                <w:sz w:val="20"/>
                <w:szCs w:val="20"/>
              </w:rPr>
              <w:t>Robust, long-term databases such as those hosted by NCBI and EBI are preferred. If using a private repository, provide rationale.</w:t>
            </w:r>
          </w:p>
        </w:tc>
        <w:tc>
          <w:tcPr>
            <w:tcW w:w="720" w:type="dxa"/>
            <w:tcBorders>
              <w:top w:val="single" w:sz="6" w:space="0" w:color="CCCCCC"/>
              <w:left w:val="single" w:sz="6" w:space="0" w:color="CCCCCC"/>
              <w:bottom w:val="single" w:sz="6" w:space="0" w:color="CCCCCC"/>
              <w:right w:val="single" w:sz="6" w:space="0" w:color="CCCCCC"/>
            </w:tcBorders>
            <w:vAlign w:val="bottom"/>
          </w:tcPr>
          <w:p w14:paraId="33B06D1C"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125691AF" w14:textId="2BA8E393" w:rsidR="00275725" w:rsidRPr="006E2980" w:rsidRDefault="00000000">
            <w:pPr>
              <w:rPr>
                <w:sz w:val="20"/>
                <w:szCs w:val="20"/>
              </w:rPr>
            </w:pPr>
            <w:r>
              <w:rPr>
                <w:sz w:val="20"/>
                <w:szCs w:val="20"/>
              </w:rPr>
              <w:t>Data availability state</w:t>
            </w:r>
            <w:r w:rsidRPr="006E2980">
              <w:rPr>
                <w:sz w:val="20"/>
                <w:szCs w:val="20"/>
              </w:rPr>
              <w:t>ment, Page 34</w:t>
            </w:r>
          </w:p>
          <w:p w14:paraId="4FBA58A4" w14:textId="77777777" w:rsidR="005D3E21" w:rsidRPr="006E2980" w:rsidRDefault="005D3E21">
            <w:pPr>
              <w:rPr>
                <w:sz w:val="20"/>
                <w:szCs w:val="20"/>
              </w:rPr>
            </w:pPr>
          </w:p>
          <w:p w14:paraId="1E1F9721" w14:textId="123F5F7B" w:rsidR="00275725" w:rsidRPr="006E2980" w:rsidRDefault="005D3E21">
            <w:pPr>
              <w:rPr>
                <w:sz w:val="20"/>
                <w:szCs w:val="20"/>
              </w:rPr>
            </w:pPr>
            <w:r w:rsidRPr="006E2980">
              <w:rPr>
                <w:sz w:val="20"/>
                <w:szCs w:val="20"/>
              </w:rPr>
              <w:t xml:space="preserve">Data sets used in this study, including the probe-level Human Intestinal Tract phylogenetic microarray (HITChip) data, the associated sample metadata and the derived higher-level genus and phylum level taxonomic abundance tables, qPCR data on absolute abundance and chemical profiling data are available with a permanent DOI via </w:t>
            </w:r>
            <w:r w:rsidRPr="006E2980">
              <w:rPr>
                <w:sz w:val="20"/>
                <w:szCs w:val="20"/>
              </w:rPr>
              <w:lastRenderedPageBreak/>
              <w:t>Zenodo (</w:t>
            </w:r>
            <w:hyperlink r:id="rId16" w:history="1">
              <w:r w:rsidRPr="006E2980">
                <w:rPr>
                  <w:rStyle w:val="Hyperlink"/>
                  <w:sz w:val="20"/>
                  <w:szCs w:val="20"/>
                </w:rPr>
                <w:t>https://doi.org/10.5281/zenodo.14424024</w:t>
              </w:r>
            </w:hyperlink>
            <w:r w:rsidRPr="006E2980">
              <w:rPr>
                <w:sz w:val="20"/>
                <w:szCs w:val="20"/>
              </w:rPr>
              <w:t>).</w:t>
            </w:r>
          </w:p>
          <w:p w14:paraId="4884435B" w14:textId="77777777" w:rsidR="005D3E21" w:rsidRPr="006E2980" w:rsidRDefault="005D3E21">
            <w:pPr>
              <w:rPr>
                <w:sz w:val="20"/>
                <w:szCs w:val="20"/>
              </w:rPr>
            </w:pPr>
          </w:p>
          <w:p w14:paraId="313C2DF3" w14:textId="4A7E9149" w:rsidR="00275725" w:rsidRDefault="005D3E21">
            <w:pPr>
              <w:rPr>
                <w:sz w:val="20"/>
                <w:szCs w:val="20"/>
              </w:rPr>
            </w:pPr>
            <w:r w:rsidRPr="006E2980">
              <w:rPr>
                <w:sz w:val="20"/>
                <w:szCs w:val="20"/>
              </w:rPr>
              <w:t>The microbiota profiling data for the fermented foods (16S rRNA gene amplicon sequencing data) is available in NCBI-SRA data (accession number: PRJNA1191989).</w:t>
            </w:r>
            <w:r w:rsidRPr="005D3E21">
              <w:rPr>
                <w:sz w:val="20"/>
                <w:szCs w:val="20"/>
              </w:rPr>
              <w:t xml:space="preserve"> </w:t>
            </w:r>
          </w:p>
        </w:tc>
      </w:tr>
      <w:tr w:rsidR="00275725" w14:paraId="68F30652" w14:textId="77777777">
        <w:trPr>
          <w:trHeight w:val="2025"/>
        </w:trPr>
        <w:tc>
          <w:tcPr>
            <w:tcW w:w="839" w:type="dxa"/>
            <w:tcBorders>
              <w:top w:val="single" w:sz="6" w:space="0" w:color="CCCCCC"/>
              <w:left w:val="single" w:sz="6" w:space="0" w:color="CCCCCC"/>
              <w:bottom w:val="single" w:sz="6" w:space="0" w:color="CCCCCC"/>
              <w:right w:val="single" w:sz="6" w:space="0" w:color="CCCCCC"/>
            </w:tcBorders>
            <w:vAlign w:val="bottom"/>
          </w:tcPr>
          <w:p w14:paraId="7000EDB0" w14:textId="77777777" w:rsidR="00275725" w:rsidRDefault="00000000">
            <w:pPr>
              <w:jc w:val="center"/>
              <w:rPr>
                <w:sz w:val="20"/>
                <w:szCs w:val="20"/>
              </w:rPr>
            </w:pPr>
            <w:r>
              <w:rPr>
                <w:sz w:val="20"/>
                <w:szCs w:val="20"/>
              </w:rPr>
              <w:lastRenderedPageBreak/>
              <w:t>8.2</w:t>
            </w:r>
          </w:p>
        </w:tc>
        <w:tc>
          <w:tcPr>
            <w:tcW w:w="1515" w:type="dxa"/>
            <w:tcBorders>
              <w:top w:val="single" w:sz="6" w:space="0" w:color="CCCCCC"/>
              <w:left w:val="single" w:sz="6" w:space="0" w:color="CCCCCC"/>
              <w:bottom w:val="single" w:sz="6" w:space="0" w:color="CCCCCC"/>
              <w:right w:val="single" w:sz="6" w:space="0" w:color="CCCCCC"/>
            </w:tcBorders>
            <w:vAlign w:val="bottom"/>
          </w:tcPr>
          <w:p w14:paraId="6EAB5D90" w14:textId="77777777" w:rsidR="00275725" w:rsidRDefault="00000000">
            <w:pPr>
              <w:rPr>
                <w:sz w:val="20"/>
                <w:szCs w:val="20"/>
              </w:rPr>
            </w:pPr>
            <w:r>
              <w:rPr>
                <w:sz w:val="20"/>
                <w:szCs w:val="20"/>
              </w:rPr>
              <w:t>Processed data access</w:t>
            </w:r>
          </w:p>
        </w:tc>
        <w:tc>
          <w:tcPr>
            <w:tcW w:w="4726" w:type="dxa"/>
            <w:tcBorders>
              <w:top w:val="single" w:sz="6" w:space="0" w:color="CCCCCC"/>
              <w:left w:val="single" w:sz="6" w:space="0" w:color="CCCCCC"/>
              <w:bottom w:val="single" w:sz="6" w:space="0" w:color="CCCCCC"/>
              <w:right w:val="single" w:sz="6" w:space="0" w:color="CCCCCC"/>
            </w:tcBorders>
            <w:vAlign w:val="bottom"/>
          </w:tcPr>
          <w:p w14:paraId="3F315B6B" w14:textId="77777777" w:rsidR="00275725" w:rsidRDefault="00000000">
            <w:pPr>
              <w:rPr>
                <w:sz w:val="20"/>
                <w:szCs w:val="20"/>
              </w:rPr>
            </w:pPr>
            <w:r>
              <w:rPr>
                <w:sz w:val="20"/>
                <w:szCs w:val="20"/>
              </w:rPr>
              <w:t>State where processed data may be accessed.</w:t>
            </w:r>
          </w:p>
        </w:tc>
        <w:tc>
          <w:tcPr>
            <w:tcW w:w="1349" w:type="dxa"/>
            <w:tcBorders>
              <w:top w:val="single" w:sz="6" w:space="0" w:color="CCCCCC"/>
              <w:left w:val="single" w:sz="6" w:space="0" w:color="CCCCCC"/>
              <w:bottom w:val="single" w:sz="6" w:space="0" w:color="CCCCCC"/>
              <w:right w:val="single" w:sz="6" w:space="0" w:color="CCCCCC"/>
            </w:tcBorders>
            <w:vAlign w:val="bottom"/>
          </w:tcPr>
          <w:p w14:paraId="638CE652"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2F6CB873" w14:textId="77777777" w:rsidR="00275725" w:rsidRDefault="00000000">
            <w:pPr>
              <w:rPr>
                <w:sz w:val="20"/>
                <w:szCs w:val="20"/>
              </w:rPr>
            </w:pPr>
            <w:r>
              <w:rPr>
                <w:sz w:val="20"/>
                <w:szCs w:val="20"/>
              </w:rPr>
              <w:t>Unfiltered data should be provided.</w:t>
            </w:r>
          </w:p>
          <w:p w14:paraId="78ECD363" w14:textId="77777777" w:rsidR="00275725" w:rsidRDefault="00275725">
            <w:pPr>
              <w:rPr>
                <w:sz w:val="20"/>
                <w:szCs w:val="20"/>
              </w:rPr>
            </w:pPr>
          </w:p>
          <w:p w14:paraId="30768556" w14:textId="77777777" w:rsidR="00275725" w:rsidRDefault="00000000">
            <w:pPr>
              <w:rPr>
                <w:sz w:val="20"/>
                <w:szCs w:val="20"/>
              </w:rPr>
            </w:pPr>
            <w:r>
              <w:rPr>
                <w:sz w:val="20"/>
                <w:szCs w:val="20"/>
              </w:rPr>
              <w:t>Robust, long-term databases such as those hosted by NCBI and EBI-EMBL are preferred. Repositories like zenodo (https://zenodo.org/) or publisso (https://www.publisso.de/en/working-for-you/doi-service/)</w:t>
            </w:r>
          </w:p>
          <w:p w14:paraId="4DE5FE32" w14:textId="77777777" w:rsidR="00275725" w:rsidRDefault="00000000">
            <w:pPr>
              <w:rPr>
                <w:sz w:val="20"/>
                <w:szCs w:val="20"/>
              </w:rPr>
            </w:pPr>
            <w:r>
              <w:rPr>
                <w:sz w:val="20"/>
                <w:szCs w:val="20"/>
              </w:rPr>
              <w:t>can be used to provide a DOI and long-term storage for processed datasets, even those which cannot be published openly.</w:t>
            </w:r>
          </w:p>
        </w:tc>
        <w:tc>
          <w:tcPr>
            <w:tcW w:w="720" w:type="dxa"/>
            <w:tcBorders>
              <w:top w:val="single" w:sz="6" w:space="0" w:color="CCCCCC"/>
              <w:left w:val="single" w:sz="6" w:space="0" w:color="CCCCCC"/>
              <w:bottom w:val="single" w:sz="6" w:space="0" w:color="CCCCCC"/>
              <w:right w:val="single" w:sz="6" w:space="0" w:color="CCCCCC"/>
            </w:tcBorders>
            <w:vAlign w:val="bottom"/>
          </w:tcPr>
          <w:p w14:paraId="0B55A8B9" w14:textId="77777777" w:rsidR="00275725" w:rsidRPr="009C5709" w:rsidRDefault="00000000">
            <w:pPr>
              <w:rPr>
                <w:sz w:val="20"/>
                <w:szCs w:val="20"/>
              </w:rPr>
            </w:pPr>
            <w:r w:rsidRPr="009C5709">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10BDE69E" w14:textId="77777777" w:rsidR="00275725" w:rsidRPr="009C5709" w:rsidRDefault="00000000">
            <w:pPr>
              <w:rPr>
                <w:sz w:val="20"/>
                <w:szCs w:val="20"/>
              </w:rPr>
            </w:pPr>
            <w:r w:rsidRPr="00491A8B">
              <w:rPr>
                <w:sz w:val="20"/>
                <w:szCs w:val="20"/>
              </w:rPr>
              <w:t>The processed data are available in the Supplementary Information, Source Data, and Supplementary Data files.</w:t>
            </w:r>
          </w:p>
          <w:p w14:paraId="6045025B" w14:textId="77777777" w:rsidR="00275725" w:rsidRDefault="00275725">
            <w:pPr>
              <w:rPr>
                <w:sz w:val="20"/>
                <w:szCs w:val="20"/>
              </w:rPr>
            </w:pPr>
          </w:p>
          <w:p w14:paraId="4A1AD572" w14:textId="77777777" w:rsidR="005D3E21" w:rsidRDefault="005D3E21">
            <w:pPr>
              <w:rPr>
                <w:sz w:val="20"/>
                <w:szCs w:val="20"/>
              </w:rPr>
            </w:pPr>
          </w:p>
          <w:p w14:paraId="52CABC5E" w14:textId="77777777" w:rsidR="005D3E21" w:rsidRDefault="005D3E21">
            <w:pPr>
              <w:rPr>
                <w:sz w:val="20"/>
                <w:szCs w:val="20"/>
              </w:rPr>
            </w:pPr>
          </w:p>
          <w:p w14:paraId="6558429E" w14:textId="77777777" w:rsidR="005D3E21" w:rsidRDefault="005D3E21">
            <w:pPr>
              <w:rPr>
                <w:sz w:val="20"/>
                <w:szCs w:val="20"/>
              </w:rPr>
            </w:pPr>
          </w:p>
          <w:p w14:paraId="5FEE8A5A" w14:textId="77777777" w:rsidR="005D3E21" w:rsidRPr="009C5709" w:rsidRDefault="005D3E21">
            <w:pPr>
              <w:rPr>
                <w:sz w:val="20"/>
                <w:szCs w:val="20"/>
              </w:rPr>
            </w:pPr>
          </w:p>
          <w:p w14:paraId="5278376C" w14:textId="77777777" w:rsidR="00275725" w:rsidRPr="009C5709" w:rsidRDefault="00000000">
            <w:pPr>
              <w:rPr>
                <w:sz w:val="20"/>
                <w:szCs w:val="20"/>
              </w:rPr>
            </w:pPr>
            <w:r w:rsidRPr="009C5709">
              <w:rPr>
                <w:sz w:val="20"/>
                <w:szCs w:val="20"/>
              </w:rPr>
              <w:t xml:space="preserve"> </w:t>
            </w:r>
          </w:p>
        </w:tc>
      </w:tr>
      <w:tr w:rsidR="00275725" w14:paraId="783EDEE0" w14:textId="77777777">
        <w:trPr>
          <w:trHeight w:val="2475"/>
        </w:trPr>
        <w:tc>
          <w:tcPr>
            <w:tcW w:w="839" w:type="dxa"/>
            <w:tcBorders>
              <w:top w:val="single" w:sz="6" w:space="0" w:color="CCCCCC"/>
              <w:left w:val="single" w:sz="6" w:space="0" w:color="CCCCCC"/>
              <w:bottom w:val="single" w:sz="6" w:space="0" w:color="CCCCCC"/>
              <w:right w:val="single" w:sz="6" w:space="0" w:color="CCCCCC"/>
            </w:tcBorders>
            <w:vAlign w:val="bottom"/>
          </w:tcPr>
          <w:p w14:paraId="4E465AB2" w14:textId="77777777" w:rsidR="00275725" w:rsidRDefault="00000000">
            <w:pPr>
              <w:jc w:val="center"/>
              <w:rPr>
                <w:sz w:val="20"/>
                <w:szCs w:val="20"/>
              </w:rPr>
            </w:pPr>
            <w:r>
              <w:rPr>
                <w:sz w:val="20"/>
                <w:szCs w:val="20"/>
              </w:rPr>
              <w:lastRenderedPageBreak/>
              <w:t>8.3</w:t>
            </w:r>
          </w:p>
        </w:tc>
        <w:tc>
          <w:tcPr>
            <w:tcW w:w="1515" w:type="dxa"/>
            <w:tcBorders>
              <w:top w:val="single" w:sz="6" w:space="0" w:color="CCCCCC"/>
              <w:left w:val="single" w:sz="6" w:space="0" w:color="CCCCCC"/>
              <w:bottom w:val="single" w:sz="6" w:space="0" w:color="CCCCCC"/>
              <w:right w:val="single" w:sz="6" w:space="0" w:color="CCCCCC"/>
            </w:tcBorders>
            <w:vAlign w:val="bottom"/>
          </w:tcPr>
          <w:p w14:paraId="7C122F82" w14:textId="77777777" w:rsidR="00275725" w:rsidRDefault="00000000">
            <w:pPr>
              <w:rPr>
                <w:sz w:val="20"/>
                <w:szCs w:val="20"/>
              </w:rPr>
            </w:pPr>
            <w:r>
              <w:rPr>
                <w:sz w:val="20"/>
                <w:szCs w:val="20"/>
              </w:rPr>
              <w:t>Participant data access</w:t>
            </w:r>
          </w:p>
        </w:tc>
        <w:tc>
          <w:tcPr>
            <w:tcW w:w="4726" w:type="dxa"/>
            <w:tcBorders>
              <w:top w:val="single" w:sz="6" w:space="0" w:color="CCCCCC"/>
              <w:left w:val="single" w:sz="6" w:space="0" w:color="CCCCCC"/>
              <w:bottom w:val="single" w:sz="6" w:space="0" w:color="CCCCCC"/>
              <w:right w:val="single" w:sz="6" w:space="0" w:color="CCCCCC"/>
            </w:tcBorders>
            <w:vAlign w:val="bottom"/>
          </w:tcPr>
          <w:p w14:paraId="60B58E0D" w14:textId="77777777" w:rsidR="00275725" w:rsidRDefault="00000000">
            <w:pPr>
              <w:rPr>
                <w:sz w:val="20"/>
                <w:szCs w:val="20"/>
              </w:rPr>
            </w:pPr>
            <w:r>
              <w:rPr>
                <w:sz w:val="20"/>
                <w:szCs w:val="20"/>
              </w:rPr>
              <w:t>State where individual participant data such as demographics and other covariates may be accessed, and how they can be matched to the microbiome data.</w:t>
            </w:r>
          </w:p>
        </w:tc>
        <w:tc>
          <w:tcPr>
            <w:tcW w:w="1349" w:type="dxa"/>
            <w:tcBorders>
              <w:top w:val="single" w:sz="6" w:space="0" w:color="CCCCCC"/>
              <w:left w:val="single" w:sz="6" w:space="0" w:color="CCCCCC"/>
              <w:bottom w:val="single" w:sz="6" w:space="0" w:color="CCCCCC"/>
              <w:right w:val="single" w:sz="6" w:space="0" w:color="CCCCCC"/>
            </w:tcBorders>
            <w:vAlign w:val="bottom"/>
          </w:tcPr>
          <w:p w14:paraId="3017846E"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1404588" w14:textId="77777777" w:rsidR="00275725" w:rsidRDefault="00000000">
            <w:pPr>
              <w:rPr>
                <w:sz w:val="20"/>
                <w:szCs w:val="20"/>
              </w:rPr>
            </w:pPr>
            <w:r>
              <w:rPr>
                <w:sz w:val="20"/>
                <w:szCs w:val="20"/>
              </w:rPr>
              <w:t>If re-categorized, transformed, or otherwise derived variables were used in the analysis, these variables or code for deriving them should be provided.</w:t>
            </w:r>
          </w:p>
          <w:p w14:paraId="69B83684" w14:textId="77777777" w:rsidR="00275725" w:rsidRDefault="00275725">
            <w:pPr>
              <w:rPr>
                <w:sz w:val="20"/>
                <w:szCs w:val="20"/>
              </w:rPr>
            </w:pPr>
          </w:p>
          <w:p w14:paraId="5B104410" w14:textId="77777777" w:rsidR="00275725" w:rsidRDefault="00000000">
            <w:pPr>
              <w:rPr>
                <w:sz w:val="20"/>
                <w:szCs w:val="20"/>
              </w:rPr>
            </w:pPr>
            <w:r>
              <w:rPr>
                <w:sz w:val="20"/>
                <w:szCs w:val="20"/>
              </w:rPr>
              <w:t>Examples of how participant data can be matched to microbiome data are: using the same set of anonymized identifiers, or using different anonymized identifiers but providing a map.</w:t>
            </w:r>
          </w:p>
          <w:p w14:paraId="1A0FF90D" w14:textId="77777777" w:rsidR="00275725" w:rsidRDefault="00275725">
            <w:pPr>
              <w:rPr>
                <w:sz w:val="20"/>
                <w:szCs w:val="20"/>
              </w:rPr>
            </w:pPr>
          </w:p>
          <w:p w14:paraId="71D21607" w14:textId="77777777" w:rsidR="00275725" w:rsidRDefault="00000000">
            <w:pPr>
              <w:rPr>
                <w:sz w:val="20"/>
                <w:szCs w:val="20"/>
              </w:rPr>
            </w:pPr>
            <w:r>
              <w:rPr>
                <w:sz w:val="20"/>
                <w:szCs w:val="20"/>
              </w:rPr>
              <w:t>Provided data should be sufficient to independently replicate the current analysis.</w:t>
            </w:r>
          </w:p>
        </w:tc>
        <w:tc>
          <w:tcPr>
            <w:tcW w:w="720" w:type="dxa"/>
            <w:tcBorders>
              <w:top w:val="single" w:sz="6" w:space="0" w:color="CCCCCC"/>
              <w:left w:val="single" w:sz="6" w:space="0" w:color="CCCCCC"/>
              <w:bottom w:val="single" w:sz="6" w:space="0" w:color="CCCCCC"/>
              <w:right w:val="single" w:sz="6" w:space="0" w:color="CCCCCC"/>
            </w:tcBorders>
            <w:vAlign w:val="bottom"/>
          </w:tcPr>
          <w:p w14:paraId="23A3EE20"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2F30489" w14:textId="769EEDA0" w:rsidR="00275725" w:rsidRDefault="00000000">
            <w:pPr>
              <w:rPr>
                <w:sz w:val="20"/>
                <w:szCs w:val="20"/>
              </w:rPr>
            </w:pPr>
            <w:r>
              <w:rPr>
                <w:sz w:val="20"/>
                <w:szCs w:val="20"/>
              </w:rPr>
              <w:t xml:space="preserve">The variability of individual recruited subjects (age, sex, BMI), habitual diet and lifestyles, and 48 h diet recall data retrieved from the questionnaire is provided separately as </w:t>
            </w:r>
            <w:r w:rsidR="001E489B">
              <w:rPr>
                <w:sz w:val="20"/>
                <w:szCs w:val="20"/>
              </w:rPr>
              <w:t xml:space="preserve">a Metadata file in the Source Data and </w:t>
            </w:r>
            <w:r>
              <w:rPr>
                <w:sz w:val="20"/>
                <w:szCs w:val="20"/>
              </w:rPr>
              <w:t xml:space="preserve">Supplementary </w:t>
            </w:r>
            <w:r w:rsidR="00EF1D44">
              <w:rPr>
                <w:sz w:val="20"/>
                <w:szCs w:val="20"/>
              </w:rPr>
              <w:t>Data</w:t>
            </w:r>
            <w:r>
              <w:rPr>
                <w:sz w:val="20"/>
                <w:szCs w:val="20"/>
              </w:rPr>
              <w:t>).</w:t>
            </w:r>
          </w:p>
          <w:p w14:paraId="029A65C5" w14:textId="3CA4FC6C" w:rsidR="00275725" w:rsidRDefault="00000000" w:rsidP="001E489B">
            <w:pPr>
              <w:rPr>
                <w:sz w:val="20"/>
                <w:szCs w:val="20"/>
              </w:rPr>
            </w:pPr>
            <w:r>
              <w:rPr>
                <w:sz w:val="20"/>
                <w:szCs w:val="20"/>
              </w:rPr>
              <w:t xml:space="preserve">The </w:t>
            </w:r>
            <w:r w:rsidR="001E489B">
              <w:rPr>
                <w:sz w:val="20"/>
                <w:szCs w:val="20"/>
              </w:rPr>
              <w:t xml:space="preserve">participants were anonymised </w:t>
            </w:r>
            <w:r>
              <w:rPr>
                <w:sz w:val="20"/>
                <w:szCs w:val="20"/>
              </w:rPr>
              <w:t>by providing aggregated data with no indirect identifier information.</w:t>
            </w:r>
          </w:p>
        </w:tc>
      </w:tr>
      <w:tr w:rsidR="00275725" w14:paraId="41B8ECE2"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1EF92CF1" w14:textId="77777777" w:rsidR="00275725" w:rsidRDefault="00000000">
            <w:pPr>
              <w:jc w:val="center"/>
              <w:rPr>
                <w:sz w:val="20"/>
                <w:szCs w:val="20"/>
              </w:rPr>
            </w:pPr>
            <w:r>
              <w:rPr>
                <w:sz w:val="20"/>
                <w:szCs w:val="20"/>
              </w:rPr>
              <w:t>8.4</w:t>
            </w:r>
          </w:p>
        </w:tc>
        <w:tc>
          <w:tcPr>
            <w:tcW w:w="1515" w:type="dxa"/>
            <w:tcBorders>
              <w:top w:val="single" w:sz="6" w:space="0" w:color="CCCCCC"/>
              <w:left w:val="single" w:sz="6" w:space="0" w:color="CCCCCC"/>
              <w:bottom w:val="single" w:sz="6" w:space="0" w:color="CCCCCC"/>
              <w:right w:val="single" w:sz="6" w:space="0" w:color="CCCCCC"/>
            </w:tcBorders>
            <w:vAlign w:val="bottom"/>
          </w:tcPr>
          <w:p w14:paraId="583DE3CE" w14:textId="77777777" w:rsidR="00275725" w:rsidRDefault="00000000">
            <w:pPr>
              <w:rPr>
                <w:sz w:val="20"/>
                <w:szCs w:val="20"/>
              </w:rPr>
            </w:pPr>
            <w:r>
              <w:rPr>
                <w:sz w:val="20"/>
                <w:szCs w:val="20"/>
              </w:rPr>
              <w:t>Source code access</w:t>
            </w:r>
          </w:p>
        </w:tc>
        <w:tc>
          <w:tcPr>
            <w:tcW w:w="4726" w:type="dxa"/>
            <w:tcBorders>
              <w:top w:val="single" w:sz="6" w:space="0" w:color="CCCCCC"/>
              <w:left w:val="single" w:sz="6" w:space="0" w:color="CCCCCC"/>
              <w:bottom w:val="single" w:sz="6" w:space="0" w:color="CCCCCC"/>
              <w:right w:val="single" w:sz="6" w:space="0" w:color="CCCCCC"/>
            </w:tcBorders>
            <w:vAlign w:val="bottom"/>
          </w:tcPr>
          <w:p w14:paraId="59592FE6" w14:textId="77777777" w:rsidR="00275725" w:rsidRDefault="00000000">
            <w:pPr>
              <w:rPr>
                <w:sz w:val="20"/>
                <w:szCs w:val="20"/>
              </w:rPr>
            </w:pPr>
            <w:r>
              <w:rPr>
                <w:sz w:val="20"/>
                <w:szCs w:val="20"/>
              </w:rPr>
              <w:t>State where code may be accessed.</w:t>
            </w:r>
          </w:p>
        </w:tc>
        <w:tc>
          <w:tcPr>
            <w:tcW w:w="1349" w:type="dxa"/>
            <w:tcBorders>
              <w:top w:val="single" w:sz="6" w:space="0" w:color="CCCCCC"/>
              <w:left w:val="single" w:sz="6" w:space="0" w:color="CCCCCC"/>
              <w:bottom w:val="single" w:sz="6" w:space="0" w:color="CCCCCC"/>
              <w:right w:val="single" w:sz="6" w:space="0" w:color="CCCCCC"/>
            </w:tcBorders>
            <w:vAlign w:val="bottom"/>
          </w:tcPr>
          <w:p w14:paraId="4D8F7122"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2F3F262" w14:textId="77777777" w:rsidR="00275725" w:rsidRDefault="00000000">
            <w:pPr>
              <w:rPr>
                <w:sz w:val="20"/>
                <w:szCs w:val="20"/>
              </w:rPr>
            </w:pPr>
            <w:r>
              <w:rPr>
                <w:sz w:val="20"/>
                <w:szCs w:val="20"/>
              </w:rPr>
              <w:t>If a standard or formalized workflow was employed, reference it here.</w:t>
            </w:r>
          </w:p>
        </w:tc>
        <w:tc>
          <w:tcPr>
            <w:tcW w:w="720" w:type="dxa"/>
            <w:tcBorders>
              <w:top w:val="single" w:sz="6" w:space="0" w:color="CCCCCC"/>
              <w:left w:val="single" w:sz="6" w:space="0" w:color="CCCCCC"/>
              <w:bottom w:val="single" w:sz="6" w:space="0" w:color="CCCCCC"/>
              <w:right w:val="single" w:sz="6" w:space="0" w:color="CCCCCC"/>
            </w:tcBorders>
            <w:vAlign w:val="bottom"/>
          </w:tcPr>
          <w:p w14:paraId="33A64297"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0C555C0C" w14:textId="04516DA3" w:rsidR="00275725" w:rsidRDefault="00000000">
            <w:pPr>
              <w:rPr>
                <w:sz w:val="20"/>
                <w:szCs w:val="20"/>
              </w:rPr>
            </w:pPr>
            <w:r>
              <w:rPr>
                <w:sz w:val="20"/>
                <w:szCs w:val="20"/>
              </w:rPr>
              <w:t xml:space="preserve">Custom R scripts are available at </w:t>
            </w:r>
            <w:r w:rsidR="00BE728D" w:rsidRPr="00BE728D">
              <w:rPr>
                <w:sz w:val="20"/>
                <w:szCs w:val="20"/>
              </w:rPr>
              <w:t>available via Zenodo (</w:t>
            </w:r>
            <w:r w:rsidR="005F2E7C" w:rsidRPr="005F2E7C">
              <w:rPr>
                <w:sz w:val="20"/>
                <w:szCs w:val="20"/>
              </w:rPr>
              <w:t>https://doi.org/10.5281/zenodo.14369940</w:t>
            </w:r>
            <w:r w:rsidR="00BE728D" w:rsidRPr="00BE728D">
              <w:rPr>
                <w:sz w:val="20"/>
                <w:szCs w:val="20"/>
              </w:rPr>
              <w:t>) under an MIT license</w:t>
            </w:r>
            <w:r w:rsidR="00BE728D">
              <w:rPr>
                <w:sz w:val="20"/>
                <w:szCs w:val="20"/>
              </w:rPr>
              <w:t>.</w:t>
            </w:r>
          </w:p>
        </w:tc>
      </w:tr>
      <w:tr w:rsidR="00275725" w14:paraId="7C2A241D" w14:textId="77777777">
        <w:trPr>
          <w:trHeight w:val="1155"/>
        </w:trPr>
        <w:tc>
          <w:tcPr>
            <w:tcW w:w="839" w:type="dxa"/>
            <w:tcBorders>
              <w:top w:val="single" w:sz="6" w:space="0" w:color="CCCCCC"/>
              <w:left w:val="single" w:sz="6" w:space="0" w:color="CCCCCC"/>
              <w:bottom w:val="single" w:sz="6" w:space="0" w:color="CCCCCC"/>
              <w:right w:val="single" w:sz="6" w:space="0" w:color="CCCCCC"/>
            </w:tcBorders>
            <w:vAlign w:val="bottom"/>
          </w:tcPr>
          <w:p w14:paraId="6E64809A" w14:textId="77777777" w:rsidR="00275725" w:rsidRDefault="00000000">
            <w:pPr>
              <w:jc w:val="center"/>
              <w:rPr>
                <w:sz w:val="20"/>
                <w:szCs w:val="20"/>
              </w:rPr>
            </w:pPr>
            <w:r>
              <w:rPr>
                <w:sz w:val="20"/>
                <w:szCs w:val="20"/>
              </w:rPr>
              <w:t>8.5</w:t>
            </w:r>
          </w:p>
        </w:tc>
        <w:tc>
          <w:tcPr>
            <w:tcW w:w="1515" w:type="dxa"/>
            <w:tcBorders>
              <w:top w:val="single" w:sz="6" w:space="0" w:color="CCCCCC"/>
              <w:left w:val="single" w:sz="6" w:space="0" w:color="CCCCCC"/>
              <w:bottom w:val="single" w:sz="6" w:space="0" w:color="CCCCCC"/>
              <w:right w:val="single" w:sz="6" w:space="0" w:color="CCCCCC"/>
            </w:tcBorders>
            <w:vAlign w:val="bottom"/>
          </w:tcPr>
          <w:p w14:paraId="20A6805E" w14:textId="77777777" w:rsidR="00275725" w:rsidRDefault="00000000">
            <w:pPr>
              <w:rPr>
                <w:sz w:val="20"/>
                <w:szCs w:val="20"/>
              </w:rPr>
            </w:pPr>
            <w:r>
              <w:rPr>
                <w:sz w:val="20"/>
                <w:szCs w:val="20"/>
              </w:rPr>
              <w:t>Full results</w:t>
            </w:r>
          </w:p>
        </w:tc>
        <w:tc>
          <w:tcPr>
            <w:tcW w:w="4726" w:type="dxa"/>
            <w:tcBorders>
              <w:top w:val="single" w:sz="6" w:space="0" w:color="CCCCCC"/>
              <w:left w:val="single" w:sz="6" w:space="0" w:color="CCCCCC"/>
              <w:bottom w:val="single" w:sz="6" w:space="0" w:color="CCCCCC"/>
              <w:right w:val="single" w:sz="6" w:space="0" w:color="CCCCCC"/>
            </w:tcBorders>
            <w:vAlign w:val="bottom"/>
          </w:tcPr>
          <w:p w14:paraId="2E9769B2" w14:textId="77777777" w:rsidR="00275725" w:rsidRDefault="00000000">
            <w:pPr>
              <w:rPr>
                <w:sz w:val="20"/>
                <w:szCs w:val="20"/>
              </w:rPr>
            </w:pPr>
            <w:r>
              <w:rPr>
                <w:sz w:val="20"/>
                <w:szCs w:val="20"/>
              </w:rPr>
              <w:t>Provide full results of all analyses, in computer-readable format, in supplementary materials.</w:t>
            </w:r>
          </w:p>
        </w:tc>
        <w:tc>
          <w:tcPr>
            <w:tcW w:w="1349" w:type="dxa"/>
            <w:tcBorders>
              <w:top w:val="single" w:sz="6" w:space="0" w:color="CCCCCC"/>
              <w:left w:val="single" w:sz="6" w:space="0" w:color="CCCCCC"/>
              <w:bottom w:val="single" w:sz="6" w:space="0" w:color="CCCCCC"/>
              <w:right w:val="single" w:sz="6" w:space="0" w:color="CCCCCC"/>
            </w:tcBorders>
            <w:vAlign w:val="bottom"/>
          </w:tcPr>
          <w:p w14:paraId="01BE9973"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081184B5" w14:textId="77777777" w:rsidR="00275725" w:rsidRDefault="00000000">
            <w:pPr>
              <w:rPr>
                <w:sz w:val="20"/>
                <w:szCs w:val="20"/>
              </w:rPr>
            </w:pPr>
            <w:r>
              <w:rPr>
                <w:sz w:val="20"/>
                <w:szCs w:val="20"/>
              </w:rPr>
              <w:t>For example, any fold-changes, p-values, or FDR values calculated, provided as a spreadsheet.</w:t>
            </w:r>
          </w:p>
          <w:p w14:paraId="231CC283" w14:textId="77777777" w:rsidR="00275725" w:rsidRDefault="00275725">
            <w:pPr>
              <w:rPr>
                <w:sz w:val="20"/>
                <w:szCs w:val="20"/>
              </w:rPr>
            </w:pPr>
          </w:p>
          <w:p w14:paraId="215EF340" w14:textId="77777777" w:rsidR="00275725" w:rsidRDefault="00000000">
            <w:pPr>
              <w:rPr>
                <w:sz w:val="20"/>
                <w:szCs w:val="20"/>
              </w:rPr>
            </w:pPr>
            <w:r>
              <w:rPr>
                <w:sz w:val="20"/>
                <w:szCs w:val="20"/>
              </w:rPr>
              <w:t>Use a machine-readable, plain-text format such as csv or tsv.</w:t>
            </w:r>
          </w:p>
        </w:tc>
        <w:tc>
          <w:tcPr>
            <w:tcW w:w="720" w:type="dxa"/>
            <w:tcBorders>
              <w:top w:val="single" w:sz="6" w:space="0" w:color="CCCCCC"/>
              <w:left w:val="single" w:sz="6" w:space="0" w:color="CCCCCC"/>
              <w:bottom w:val="single" w:sz="6" w:space="0" w:color="CCCCCC"/>
              <w:right w:val="single" w:sz="6" w:space="0" w:color="CCCCCC"/>
            </w:tcBorders>
            <w:vAlign w:val="bottom"/>
          </w:tcPr>
          <w:p w14:paraId="52A69668"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BE50628" w14:textId="73B1A905" w:rsidR="00275725" w:rsidRDefault="00000000">
            <w:pPr>
              <w:rPr>
                <w:sz w:val="20"/>
                <w:szCs w:val="20"/>
              </w:rPr>
            </w:pPr>
            <w:r>
              <w:rPr>
                <w:sz w:val="20"/>
                <w:szCs w:val="20"/>
              </w:rPr>
              <w:t xml:space="preserve">Supplementary information, with results, figures and tables </w:t>
            </w:r>
            <w:r w:rsidR="009E4BA3">
              <w:rPr>
                <w:sz w:val="20"/>
                <w:szCs w:val="20"/>
              </w:rPr>
              <w:t xml:space="preserve">are </w:t>
            </w:r>
            <w:r>
              <w:rPr>
                <w:sz w:val="20"/>
                <w:szCs w:val="20"/>
              </w:rPr>
              <w:t>provided.</w:t>
            </w:r>
            <w:r w:rsidR="009E4BA3">
              <w:rPr>
                <w:sz w:val="20"/>
                <w:szCs w:val="20"/>
              </w:rPr>
              <w:t xml:space="preserve"> Source Data for full results with readable R scripts are provided </w:t>
            </w:r>
            <w:r w:rsidR="009E4BA3" w:rsidRPr="00BE728D">
              <w:rPr>
                <w:sz w:val="20"/>
                <w:szCs w:val="20"/>
              </w:rPr>
              <w:t>via Zenodo (</w:t>
            </w:r>
            <w:r w:rsidR="009E4BA3" w:rsidRPr="005F2E7C">
              <w:rPr>
                <w:sz w:val="20"/>
                <w:szCs w:val="20"/>
              </w:rPr>
              <w:t>https://doi.org/10.5281/zenodo.14369940</w:t>
            </w:r>
            <w:r w:rsidR="009E4BA3" w:rsidRPr="00BE728D">
              <w:rPr>
                <w:sz w:val="20"/>
                <w:szCs w:val="20"/>
              </w:rPr>
              <w:t xml:space="preserve">) </w:t>
            </w:r>
          </w:p>
        </w:tc>
      </w:tr>
      <w:tr w:rsidR="00275725" w14:paraId="789AE721" w14:textId="77777777">
        <w:trPr>
          <w:trHeight w:val="390"/>
        </w:trPr>
        <w:tc>
          <w:tcPr>
            <w:tcW w:w="14279" w:type="dxa"/>
            <w:gridSpan w:val="7"/>
            <w:tcBorders>
              <w:top w:val="single" w:sz="6" w:space="0" w:color="CCCCCC"/>
              <w:left w:val="single" w:sz="6" w:space="0" w:color="CCCCCC"/>
              <w:bottom w:val="single" w:sz="6" w:space="0" w:color="CCCCCC"/>
              <w:right w:val="single" w:sz="6" w:space="0" w:color="CCCCCC"/>
            </w:tcBorders>
            <w:vAlign w:val="bottom"/>
          </w:tcPr>
          <w:p w14:paraId="77B868D7" w14:textId="77777777" w:rsidR="00275725" w:rsidRDefault="00000000">
            <w:pPr>
              <w:rPr>
                <w:sz w:val="20"/>
                <w:szCs w:val="20"/>
              </w:rPr>
            </w:pPr>
            <w:r>
              <w:rPr>
                <w:b/>
                <w:sz w:val="28"/>
                <w:szCs w:val="28"/>
              </w:rPr>
              <w:lastRenderedPageBreak/>
              <w:t>Results</w:t>
            </w:r>
          </w:p>
        </w:tc>
      </w:tr>
      <w:tr w:rsidR="00275725" w14:paraId="39EBD8B5" w14:textId="77777777">
        <w:trPr>
          <w:trHeight w:val="2475"/>
        </w:trPr>
        <w:tc>
          <w:tcPr>
            <w:tcW w:w="839" w:type="dxa"/>
            <w:tcBorders>
              <w:top w:val="single" w:sz="6" w:space="0" w:color="CCCCCC"/>
              <w:left w:val="single" w:sz="6" w:space="0" w:color="CCCCCC"/>
              <w:bottom w:val="single" w:sz="6" w:space="0" w:color="CCCCCC"/>
              <w:right w:val="single" w:sz="6" w:space="0" w:color="CCCCCC"/>
            </w:tcBorders>
            <w:vAlign w:val="bottom"/>
          </w:tcPr>
          <w:p w14:paraId="69A1D3E6" w14:textId="77777777" w:rsidR="00275725" w:rsidRDefault="00000000">
            <w:pPr>
              <w:jc w:val="center"/>
              <w:rPr>
                <w:sz w:val="20"/>
                <w:szCs w:val="20"/>
              </w:rPr>
            </w:pPr>
            <w:r>
              <w:rPr>
                <w:sz w:val="20"/>
                <w:szCs w:val="20"/>
              </w:rPr>
              <w:t>9.0</w:t>
            </w:r>
          </w:p>
        </w:tc>
        <w:tc>
          <w:tcPr>
            <w:tcW w:w="1515" w:type="dxa"/>
            <w:tcBorders>
              <w:top w:val="single" w:sz="6" w:space="0" w:color="CCCCCC"/>
              <w:left w:val="single" w:sz="6" w:space="0" w:color="CCCCCC"/>
              <w:bottom w:val="single" w:sz="6" w:space="0" w:color="CCCCCC"/>
              <w:right w:val="single" w:sz="6" w:space="0" w:color="CCCCCC"/>
            </w:tcBorders>
            <w:vAlign w:val="bottom"/>
          </w:tcPr>
          <w:p w14:paraId="004B0297" w14:textId="77777777" w:rsidR="00275725" w:rsidRDefault="00000000">
            <w:pPr>
              <w:rPr>
                <w:sz w:val="20"/>
                <w:szCs w:val="20"/>
              </w:rPr>
            </w:pPr>
            <w:r>
              <w:rPr>
                <w:sz w:val="20"/>
                <w:szCs w:val="20"/>
              </w:rPr>
              <w:t>Descriptive data</w:t>
            </w:r>
          </w:p>
        </w:tc>
        <w:tc>
          <w:tcPr>
            <w:tcW w:w="4726" w:type="dxa"/>
            <w:tcBorders>
              <w:top w:val="single" w:sz="6" w:space="0" w:color="CCCCCC"/>
              <w:left w:val="single" w:sz="6" w:space="0" w:color="CCCCCC"/>
              <w:bottom w:val="single" w:sz="6" w:space="0" w:color="CCCCCC"/>
              <w:right w:val="single" w:sz="6" w:space="0" w:color="CCCCCC"/>
            </w:tcBorders>
            <w:vAlign w:val="bottom"/>
          </w:tcPr>
          <w:p w14:paraId="58AEFAC6" w14:textId="77777777" w:rsidR="00275725" w:rsidRDefault="00000000">
            <w:pPr>
              <w:rPr>
                <w:sz w:val="20"/>
                <w:szCs w:val="20"/>
              </w:rPr>
            </w:pPr>
            <w:r>
              <w:rPr>
                <w:sz w:val="20"/>
                <w:szCs w:val="20"/>
              </w:rPr>
              <w:t>Give characteristics of study participants (e.g. dietary, demographic, clinical, social) and information on exposures and potential confounders.</w:t>
            </w:r>
          </w:p>
        </w:tc>
        <w:tc>
          <w:tcPr>
            <w:tcW w:w="1349" w:type="dxa"/>
            <w:tcBorders>
              <w:top w:val="single" w:sz="6" w:space="0" w:color="CCCCCC"/>
              <w:left w:val="single" w:sz="6" w:space="0" w:color="CCCCCC"/>
              <w:bottom w:val="single" w:sz="6" w:space="0" w:color="CCCCCC"/>
              <w:right w:val="single" w:sz="6" w:space="0" w:color="CCCCCC"/>
            </w:tcBorders>
            <w:vAlign w:val="bottom"/>
          </w:tcPr>
          <w:p w14:paraId="4BD7664E"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217CA78A" w14:textId="77777777" w:rsidR="00275725" w:rsidRDefault="00000000">
            <w:pPr>
              <w:rPr>
                <w:sz w:val="20"/>
                <w:szCs w:val="20"/>
              </w:rPr>
            </w:pPr>
            <w:r>
              <w:rPr>
                <w:sz w:val="20"/>
                <w:szCs w:val="20"/>
              </w:rPr>
              <w:t>Typically reported in a table included in the paper or as a supplementary table. Indicate number of participants with missing data for each variable of interest.</w:t>
            </w:r>
          </w:p>
          <w:p w14:paraId="46340D82" w14:textId="77777777" w:rsidR="00275725" w:rsidRDefault="00275725">
            <w:pPr>
              <w:rPr>
                <w:sz w:val="20"/>
                <w:szCs w:val="20"/>
              </w:rPr>
            </w:pPr>
          </w:p>
          <w:p w14:paraId="55F70CCA" w14:textId="77777777" w:rsidR="00275725" w:rsidRDefault="00000000">
            <w:pPr>
              <w:rPr>
                <w:sz w:val="20"/>
                <w:szCs w:val="20"/>
              </w:rPr>
            </w:pPr>
            <w:r>
              <w:rPr>
                <w:sz w:val="20"/>
                <w:szCs w:val="20"/>
              </w:rPr>
              <w:t>This includes environmental and lifestyle factors that may affect the relationship between the microbiome and the condition of interest. Participant diet and medication use should be summarized, if known.</w:t>
            </w:r>
          </w:p>
          <w:p w14:paraId="01B2960D" w14:textId="77777777" w:rsidR="00275725" w:rsidRDefault="00275725">
            <w:pPr>
              <w:rPr>
                <w:sz w:val="20"/>
                <w:szCs w:val="20"/>
              </w:rPr>
            </w:pPr>
          </w:p>
          <w:p w14:paraId="3B331D15" w14:textId="77777777" w:rsidR="00275725" w:rsidRDefault="00000000">
            <w:pPr>
              <w:rPr>
                <w:sz w:val="20"/>
                <w:szCs w:val="20"/>
              </w:rPr>
            </w:pPr>
            <w:r>
              <w:rPr>
                <w:sz w:val="20"/>
                <w:szCs w:val="20"/>
              </w:rPr>
              <w:t>At minimum, age and sex of all participants should be summarized.</w:t>
            </w:r>
          </w:p>
        </w:tc>
        <w:tc>
          <w:tcPr>
            <w:tcW w:w="720" w:type="dxa"/>
            <w:tcBorders>
              <w:top w:val="single" w:sz="6" w:space="0" w:color="CCCCCC"/>
              <w:left w:val="single" w:sz="6" w:space="0" w:color="CCCCCC"/>
              <w:bottom w:val="single" w:sz="6" w:space="0" w:color="CCCCCC"/>
              <w:right w:val="single" w:sz="6" w:space="0" w:color="CCCCCC"/>
            </w:tcBorders>
            <w:vAlign w:val="bottom"/>
          </w:tcPr>
          <w:p w14:paraId="32EF767D"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27A16B4F" w14:textId="77777777" w:rsidR="00275725" w:rsidRDefault="00000000">
            <w:pPr>
              <w:rPr>
                <w:sz w:val="20"/>
                <w:szCs w:val="20"/>
              </w:rPr>
            </w:pPr>
            <w:r>
              <w:rPr>
                <w:sz w:val="20"/>
                <w:szCs w:val="20"/>
              </w:rPr>
              <w:t>Supplementary information, Table S1, about the Metadata of the study subjects in each categorized group and supplementary results about the Summary of the results obtained from the questionnaire administered to the Indian study population about their dietary and lifestyle habits during the seasonal sampling.</w:t>
            </w:r>
          </w:p>
          <w:p w14:paraId="769E7DA1" w14:textId="77777777" w:rsidR="00275725" w:rsidRDefault="00275725">
            <w:pPr>
              <w:rPr>
                <w:sz w:val="20"/>
                <w:szCs w:val="20"/>
              </w:rPr>
            </w:pPr>
          </w:p>
          <w:p w14:paraId="394671B7" w14:textId="77777777" w:rsidR="00275725" w:rsidRDefault="00000000">
            <w:pPr>
              <w:rPr>
                <w:sz w:val="20"/>
                <w:szCs w:val="20"/>
              </w:rPr>
            </w:pPr>
            <w:r>
              <w:rPr>
                <w:sz w:val="20"/>
                <w:szCs w:val="20"/>
              </w:rPr>
              <w:t>Supplementary Data,</w:t>
            </w:r>
          </w:p>
          <w:p w14:paraId="5E85466E" w14:textId="35203FDF" w:rsidR="00275725" w:rsidRDefault="00000000">
            <w:pPr>
              <w:rPr>
                <w:sz w:val="20"/>
                <w:szCs w:val="20"/>
              </w:rPr>
            </w:pPr>
            <w:r>
              <w:rPr>
                <w:sz w:val="20"/>
                <w:szCs w:val="20"/>
              </w:rPr>
              <w:t>The variability of individual recruited subjects (age, sex, BMI)</w:t>
            </w:r>
            <w:r w:rsidR="00326090">
              <w:rPr>
                <w:sz w:val="20"/>
                <w:szCs w:val="20"/>
              </w:rPr>
              <w:t xml:space="preserve"> is provided in the Source Data, and the habitual diet and </w:t>
            </w:r>
            <w:r w:rsidR="00ED461E">
              <w:rPr>
                <w:sz w:val="20"/>
                <w:szCs w:val="20"/>
              </w:rPr>
              <w:t xml:space="preserve">lifestyle </w:t>
            </w:r>
            <w:r w:rsidR="00326090">
              <w:rPr>
                <w:sz w:val="20"/>
                <w:szCs w:val="20"/>
              </w:rPr>
              <w:t>data retrieved from the questionnaire are</w:t>
            </w:r>
            <w:r>
              <w:rPr>
                <w:sz w:val="20"/>
                <w:szCs w:val="20"/>
              </w:rPr>
              <w:t xml:space="preserve"> provided separately as Supplementary Data</w:t>
            </w:r>
            <w:r w:rsidR="00326090">
              <w:rPr>
                <w:sz w:val="20"/>
                <w:szCs w:val="20"/>
              </w:rPr>
              <w:t>.</w:t>
            </w:r>
          </w:p>
        </w:tc>
      </w:tr>
      <w:tr w:rsidR="00275725" w14:paraId="3B0951F2"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27E55D10" w14:textId="77777777" w:rsidR="00275725" w:rsidRDefault="00000000">
            <w:pPr>
              <w:jc w:val="center"/>
              <w:rPr>
                <w:sz w:val="20"/>
                <w:szCs w:val="20"/>
              </w:rPr>
            </w:pPr>
            <w:r>
              <w:rPr>
                <w:sz w:val="20"/>
                <w:szCs w:val="20"/>
              </w:rPr>
              <w:t>10.0</w:t>
            </w:r>
          </w:p>
        </w:tc>
        <w:tc>
          <w:tcPr>
            <w:tcW w:w="1515" w:type="dxa"/>
            <w:tcBorders>
              <w:top w:val="single" w:sz="6" w:space="0" w:color="CCCCCC"/>
              <w:left w:val="single" w:sz="6" w:space="0" w:color="CCCCCC"/>
              <w:bottom w:val="single" w:sz="6" w:space="0" w:color="CCCCCC"/>
              <w:right w:val="single" w:sz="6" w:space="0" w:color="CCCCCC"/>
            </w:tcBorders>
            <w:vAlign w:val="bottom"/>
          </w:tcPr>
          <w:p w14:paraId="25300954" w14:textId="77777777" w:rsidR="00275725" w:rsidRDefault="00000000">
            <w:pPr>
              <w:rPr>
                <w:sz w:val="20"/>
                <w:szCs w:val="20"/>
              </w:rPr>
            </w:pPr>
            <w:r>
              <w:rPr>
                <w:sz w:val="20"/>
                <w:szCs w:val="20"/>
              </w:rPr>
              <w:t>Microbiome data</w:t>
            </w:r>
          </w:p>
        </w:tc>
        <w:tc>
          <w:tcPr>
            <w:tcW w:w="4726" w:type="dxa"/>
            <w:tcBorders>
              <w:top w:val="single" w:sz="6" w:space="0" w:color="CCCCCC"/>
              <w:left w:val="single" w:sz="6" w:space="0" w:color="CCCCCC"/>
              <w:bottom w:val="single" w:sz="6" w:space="0" w:color="CCCCCC"/>
              <w:right w:val="single" w:sz="6" w:space="0" w:color="CCCCCC"/>
            </w:tcBorders>
            <w:vAlign w:val="bottom"/>
          </w:tcPr>
          <w:p w14:paraId="3EE29F2D" w14:textId="77777777" w:rsidR="00275725" w:rsidRDefault="00000000">
            <w:pPr>
              <w:rPr>
                <w:sz w:val="20"/>
                <w:szCs w:val="20"/>
              </w:rPr>
            </w:pPr>
            <w:r>
              <w:rPr>
                <w:sz w:val="20"/>
                <w:szCs w:val="20"/>
              </w:rPr>
              <w:t>Report descriptive findings for microbiome analyses with all applicable outcomes and covariates.</w:t>
            </w:r>
          </w:p>
        </w:tc>
        <w:tc>
          <w:tcPr>
            <w:tcW w:w="1349" w:type="dxa"/>
            <w:tcBorders>
              <w:top w:val="single" w:sz="6" w:space="0" w:color="CCCCCC"/>
              <w:left w:val="single" w:sz="6" w:space="0" w:color="CCCCCC"/>
              <w:bottom w:val="single" w:sz="6" w:space="0" w:color="CCCCCC"/>
              <w:right w:val="single" w:sz="6" w:space="0" w:color="CCCCCC"/>
            </w:tcBorders>
            <w:vAlign w:val="bottom"/>
          </w:tcPr>
          <w:p w14:paraId="17015C04"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2A33B0B0" w14:textId="77777777" w:rsidR="00275725" w:rsidRDefault="00000000">
            <w:pPr>
              <w:rPr>
                <w:sz w:val="20"/>
                <w:szCs w:val="20"/>
              </w:rPr>
            </w:pPr>
            <w:r>
              <w:rPr>
                <w:sz w:val="20"/>
                <w:szCs w:val="20"/>
              </w:rPr>
              <w:t xml:space="preserve">This includes measures of diversity as well as relative abundances. These descriptive findings should be reported both for the sample overall and </w:t>
            </w:r>
            <w:r>
              <w:rPr>
                <w:sz w:val="20"/>
                <w:szCs w:val="20"/>
              </w:rPr>
              <w:lastRenderedPageBreak/>
              <w:t>for individual groups.</w:t>
            </w:r>
          </w:p>
        </w:tc>
        <w:tc>
          <w:tcPr>
            <w:tcW w:w="720" w:type="dxa"/>
            <w:tcBorders>
              <w:top w:val="single" w:sz="6" w:space="0" w:color="CCCCCC"/>
              <w:left w:val="single" w:sz="6" w:space="0" w:color="CCCCCC"/>
              <w:bottom w:val="single" w:sz="6" w:space="0" w:color="CCCCCC"/>
              <w:right w:val="single" w:sz="6" w:space="0" w:color="CCCCCC"/>
            </w:tcBorders>
            <w:vAlign w:val="bottom"/>
          </w:tcPr>
          <w:p w14:paraId="1C0E225C" w14:textId="77777777" w:rsidR="00275725" w:rsidRDefault="00000000">
            <w:pPr>
              <w:rPr>
                <w:sz w:val="20"/>
                <w:szCs w:val="20"/>
              </w:rPr>
            </w:pPr>
            <w:r>
              <w:rPr>
                <w:sz w:val="20"/>
                <w:szCs w:val="20"/>
              </w:rPr>
              <w:lastRenderedPageBreak/>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548F5C4" w14:textId="77777777" w:rsidR="00275725" w:rsidRDefault="00000000">
            <w:pPr>
              <w:rPr>
                <w:sz w:val="20"/>
                <w:szCs w:val="20"/>
              </w:rPr>
            </w:pPr>
            <w:r>
              <w:rPr>
                <w:sz w:val="20"/>
                <w:szCs w:val="20"/>
              </w:rPr>
              <w:t>Results, pages 6-17</w:t>
            </w:r>
          </w:p>
        </w:tc>
      </w:tr>
      <w:tr w:rsidR="00275725" w14:paraId="7D1D3375" w14:textId="77777777">
        <w:trPr>
          <w:trHeight w:val="1590"/>
        </w:trPr>
        <w:tc>
          <w:tcPr>
            <w:tcW w:w="839" w:type="dxa"/>
            <w:tcBorders>
              <w:top w:val="single" w:sz="6" w:space="0" w:color="CCCCCC"/>
              <w:left w:val="single" w:sz="6" w:space="0" w:color="CCCCCC"/>
              <w:bottom w:val="single" w:sz="6" w:space="0" w:color="CCCCCC"/>
              <w:right w:val="single" w:sz="6" w:space="0" w:color="CCCCCC"/>
            </w:tcBorders>
            <w:vAlign w:val="bottom"/>
          </w:tcPr>
          <w:p w14:paraId="6F998069" w14:textId="77777777" w:rsidR="00275725" w:rsidRDefault="00000000">
            <w:pPr>
              <w:jc w:val="center"/>
              <w:rPr>
                <w:sz w:val="20"/>
                <w:szCs w:val="20"/>
              </w:rPr>
            </w:pPr>
            <w:r>
              <w:rPr>
                <w:sz w:val="20"/>
                <w:szCs w:val="20"/>
              </w:rPr>
              <w:t>10.1</w:t>
            </w:r>
          </w:p>
        </w:tc>
        <w:tc>
          <w:tcPr>
            <w:tcW w:w="1515" w:type="dxa"/>
            <w:tcBorders>
              <w:top w:val="single" w:sz="6" w:space="0" w:color="CCCCCC"/>
              <w:left w:val="single" w:sz="6" w:space="0" w:color="CCCCCC"/>
              <w:bottom w:val="single" w:sz="6" w:space="0" w:color="CCCCCC"/>
              <w:right w:val="single" w:sz="6" w:space="0" w:color="CCCCCC"/>
            </w:tcBorders>
            <w:vAlign w:val="bottom"/>
          </w:tcPr>
          <w:p w14:paraId="6EE031A1" w14:textId="77777777" w:rsidR="00275725" w:rsidRDefault="00000000">
            <w:pPr>
              <w:rPr>
                <w:sz w:val="20"/>
                <w:szCs w:val="20"/>
              </w:rPr>
            </w:pPr>
            <w:r>
              <w:rPr>
                <w:sz w:val="20"/>
                <w:szCs w:val="20"/>
              </w:rPr>
              <w:t>Taxonomy</w:t>
            </w:r>
          </w:p>
        </w:tc>
        <w:tc>
          <w:tcPr>
            <w:tcW w:w="4726" w:type="dxa"/>
            <w:tcBorders>
              <w:top w:val="single" w:sz="6" w:space="0" w:color="CCCCCC"/>
              <w:left w:val="single" w:sz="6" w:space="0" w:color="CCCCCC"/>
              <w:bottom w:val="single" w:sz="6" w:space="0" w:color="CCCCCC"/>
              <w:right w:val="single" w:sz="6" w:space="0" w:color="CCCCCC"/>
            </w:tcBorders>
            <w:vAlign w:val="bottom"/>
          </w:tcPr>
          <w:p w14:paraId="29DCE680" w14:textId="77777777" w:rsidR="00275725" w:rsidRDefault="00000000">
            <w:pPr>
              <w:rPr>
                <w:sz w:val="20"/>
                <w:szCs w:val="20"/>
              </w:rPr>
            </w:pPr>
            <w:r>
              <w:rPr>
                <w:sz w:val="20"/>
                <w:szCs w:val="20"/>
              </w:rPr>
              <w:t>Identify taxonomy using standardized taxon classifications that are sufficient to uniquely identify taxa.</w:t>
            </w:r>
          </w:p>
        </w:tc>
        <w:tc>
          <w:tcPr>
            <w:tcW w:w="1349" w:type="dxa"/>
            <w:tcBorders>
              <w:top w:val="single" w:sz="6" w:space="0" w:color="CCCCCC"/>
              <w:left w:val="single" w:sz="6" w:space="0" w:color="CCCCCC"/>
              <w:bottom w:val="single" w:sz="6" w:space="0" w:color="CCCCCC"/>
              <w:right w:val="single" w:sz="6" w:space="0" w:color="CCCCCC"/>
            </w:tcBorders>
            <w:vAlign w:val="bottom"/>
          </w:tcPr>
          <w:p w14:paraId="1A837D77"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41710437" w14:textId="77777777" w:rsidR="00275725" w:rsidRDefault="00000000">
            <w:pPr>
              <w:rPr>
                <w:sz w:val="20"/>
                <w:szCs w:val="20"/>
              </w:rPr>
            </w:pPr>
            <w:r>
              <w:rPr>
                <w:sz w:val="20"/>
                <w:szCs w:val="20"/>
              </w:rPr>
              <w:t>If not using full taxonomic hierarchy, make sure it is clear whether names stated are species, genera, family, etc.</w:t>
            </w:r>
          </w:p>
          <w:p w14:paraId="27BB7E7C" w14:textId="77777777" w:rsidR="00275725" w:rsidRDefault="00275725">
            <w:pPr>
              <w:rPr>
                <w:sz w:val="20"/>
                <w:szCs w:val="20"/>
              </w:rPr>
            </w:pPr>
          </w:p>
          <w:p w14:paraId="5EF01FFB" w14:textId="77777777" w:rsidR="00275725" w:rsidRDefault="00000000">
            <w:pPr>
              <w:rPr>
                <w:sz w:val="20"/>
                <w:szCs w:val="20"/>
              </w:rPr>
            </w:pPr>
            <w:r>
              <w:rPr>
                <w:sz w:val="20"/>
                <w:szCs w:val="20"/>
              </w:rPr>
              <w:t>Italicize genus/species pairs. Consult journal guidelines or standardized references on taxonomic nomenclature. For instance,</w:t>
            </w:r>
            <w:hyperlink r:id="rId17">
              <w:r w:rsidR="00275725">
                <w:rPr>
                  <w:sz w:val="20"/>
                  <w:szCs w:val="20"/>
                </w:rPr>
                <w:t xml:space="preserve"> </w:t>
              </w:r>
            </w:hyperlink>
            <w:hyperlink r:id="rId18">
              <w:r w:rsidR="00275725">
                <w:rPr>
                  <w:color w:val="1155CC"/>
                  <w:sz w:val="20"/>
                  <w:szCs w:val="20"/>
                  <w:u w:val="single"/>
                </w:rPr>
                <w:t>https://wwwnc.cdc.gov/eid/page/scientific-nomenclature</w:t>
              </w:r>
            </w:hyperlink>
          </w:p>
        </w:tc>
        <w:tc>
          <w:tcPr>
            <w:tcW w:w="720" w:type="dxa"/>
            <w:tcBorders>
              <w:top w:val="single" w:sz="6" w:space="0" w:color="CCCCCC"/>
              <w:left w:val="single" w:sz="6" w:space="0" w:color="CCCCCC"/>
              <w:bottom w:val="single" w:sz="6" w:space="0" w:color="CCCCCC"/>
              <w:right w:val="single" w:sz="6" w:space="0" w:color="CCCCCC"/>
            </w:tcBorders>
            <w:vAlign w:val="bottom"/>
          </w:tcPr>
          <w:p w14:paraId="3D07BE38"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D19429B" w14:textId="77777777" w:rsidR="00275725" w:rsidRDefault="00000000">
            <w:pPr>
              <w:rPr>
                <w:sz w:val="20"/>
                <w:szCs w:val="20"/>
              </w:rPr>
            </w:pPr>
            <w:r>
              <w:rPr>
                <w:sz w:val="20"/>
                <w:szCs w:val="20"/>
              </w:rPr>
              <w:t>Results, pages 6-17</w:t>
            </w:r>
          </w:p>
        </w:tc>
      </w:tr>
      <w:tr w:rsidR="00275725" w14:paraId="50A801C1" w14:textId="77777777">
        <w:trPr>
          <w:trHeight w:val="1380"/>
        </w:trPr>
        <w:tc>
          <w:tcPr>
            <w:tcW w:w="839" w:type="dxa"/>
            <w:tcBorders>
              <w:top w:val="single" w:sz="6" w:space="0" w:color="CCCCCC"/>
              <w:left w:val="single" w:sz="6" w:space="0" w:color="CCCCCC"/>
              <w:bottom w:val="single" w:sz="6" w:space="0" w:color="CCCCCC"/>
              <w:right w:val="single" w:sz="6" w:space="0" w:color="CCCCCC"/>
            </w:tcBorders>
            <w:vAlign w:val="bottom"/>
          </w:tcPr>
          <w:p w14:paraId="644C1925" w14:textId="77777777" w:rsidR="00275725" w:rsidRDefault="00000000">
            <w:pPr>
              <w:jc w:val="center"/>
              <w:rPr>
                <w:sz w:val="20"/>
                <w:szCs w:val="20"/>
              </w:rPr>
            </w:pPr>
            <w:r>
              <w:rPr>
                <w:sz w:val="20"/>
                <w:szCs w:val="20"/>
              </w:rPr>
              <w:t>10.2</w:t>
            </w:r>
          </w:p>
        </w:tc>
        <w:tc>
          <w:tcPr>
            <w:tcW w:w="1515" w:type="dxa"/>
            <w:tcBorders>
              <w:top w:val="single" w:sz="6" w:space="0" w:color="CCCCCC"/>
              <w:left w:val="single" w:sz="6" w:space="0" w:color="CCCCCC"/>
              <w:bottom w:val="single" w:sz="6" w:space="0" w:color="CCCCCC"/>
              <w:right w:val="single" w:sz="6" w:space="0" w:color="CCCCCC"/>
            </w:tcBorders>
            <w:vAlign w:val="bottom"/>
          </w:tcPr>
          <w:p w14:paraId="566D9434" w14:textId="77777777" w:rsidR="00275725" w:rsidRDefault="00000000">
            <w:pPr>
              <w:rPr>
                <w:sz w:val="20"/>
                <w:szCs w:val="20"/>
              </w:rPr>
            </w:pPr>
            <w:r>
              <w:rPr>
                <w:sz w:val="20"/>
                <w:szCs w:val="20"/>
              </w:rPr>
              <w:t>Differential abundance</w:t>
            </w:r>
          </w:p>
        </w:tc>
        <w:tc>
          <w:tcPr>
            <w:tcW w:w="4726" w:type="dxa"/>
            <w:tcBorders>
              <w:top w:val="single" w:sz="6" w:space="0" w:color="CCCCCC"/>
              <w:left w:val="single" w:sz="6" w:space="0" w:color="CCCCCC"/>
              <w:bottom w:val="single" w:sz="6" w:space="0" w:color="CCCCCC"/>
              <w:right w:val="single" w:sz="6" w:space="0" w:color="CCCCCC"/>
            </w:tcBorders>
            <w:vAlign w:val="bottom"/>
          </w:tcPr>
          <w:p w14:paraId="44DB8115" w14:textId="77777777" w:rsidR="00275725" w:rsidRDefault="00000000">
            <w:pPr>
              <w:rPr>
                <w:sz w:val="20"/>
                <w:szCs w:val="20"/>
              </w:rPr>
            </w:pPr>
            <w:r>
              <w:rPr>
                <w:sz w:val="20"/>
                <w:szCs w:val="20"/>
              </w:rPr>
              <w:t>Report results of differential abundance analysis by the variable of interest and (if applicable) by time, clearly indicating the direction of change and total number of taxa tested.</w:t>
            </w:r>
          </w:p>
        </w:tc>
        <w:tc>
          <w:tcPr>
            <w:tcW w:w="1349" w:type="dxa"/>
            <w:tcBorders>
              <w:top w:val="single" w:sz="6" w:space="0" w:color="CCCCCC"/>
              <w:left w:val="single" w:sz="6" w:space="0" w:color="CCCCCC"/>
              <w:bottom w:val="single" w:sz="6" w:space="0" w:color="CCCCCC"/>
              <w:right w:val="single" w:sz="6" w:space="0" w:color="CCCCCC"/>
            </w:tcBorders>
            <w:vAlign w:val="bottom"/>
          </w:tcPr>
          <w:p w14:paraId="33F3D593"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2C55452A" w14:textId="77777777" w:rsidR="00275725" w:rsidRDefault="00000000">
            <w:pPr>
              <w:rPr>
                <w:sz w:val="20"/>
                <w:szCs w:val="20"/>
              </w:rPr>
            </w:pPr>
            <w:r>
              <w:rPr>
                <w:sz w:val="20"/>
                <w:szCs w:val="20"/>
              </w:rPr>
              <w:t>If there are more than two groups, include omnibus (multigroup) test results if applicable to the research question.</w:t>
            </w:r>
          </w:p>
          <w:p w14:paraId="5E4B3126" w14:textId="77777777" w:rsidR="00275725" w:rsidRDefault="00275725">
            <w:pPr>
              <w:rPr>
                <w:sz w:val="20"/>
                <w:szCs w:val="20"/>
              </w:rPr>
            </w:pPr>
          </w:p>
          <w:p w14:paraId="05A9774B" w14:textId="77777777" w:rsidR="00275725" w:rsidRDefault="00000000">
            <w:pPr>
              <w:rPr>
                <w:sz w:val="20"/>
                <w:szCs w:val="20"/>
              </w:rPr>
            </w:pPr>
            <w:r>
              <w:rPr>
                <w:sz w:val="20"/>
                <w:szCs w:val="20"/>
              </w:rPr>
              <w:t>If applicable, reported effect sizes should include a measure of uncertainty such as the confidence interval.</w:t>
            </w:r>
          </w:p>
        </w:tc>
        <w:tc>
          <w:tcPr>
            <w:tcW w:w="720" w:type="dxa"/>
            <w:tcBorders>
              <w:top w:val="single" w:sz="6" w:space="0" w:color="CCCCCC"/>
              <w:left w:val="single" w:sz="6" w:space="0" w:color="CCCCCC"/>
              <w:bottom w:val="single" w:sz="6" w:space="0" w:color="CCCCCC"/>
              <w:right w:val="single" w:sz="6" w:space="0" w:color="CCCCCC"/>
            </w:tcBorders>
            <w:vAlign w:val="bottom"/>
          </w:tcPr>
          <w:p w14:paraId="51522EB8"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8D724B4" w14:textId="77777777" w:rsidR="00275725" w:rsidRDefault="00000000">
            <w:pPr>
              <w:rPr>
                <w:sz w:val="20"/>
                <w:szCs w:val="20"/>
              </w:rPr>
            </w:pPr>
            <w:r>
              <w:rPr>
                <w:sz w:val="20"/>
                <w:szCs w:val="20"/>
              </w:rPr>
              <w:t>Results, pages 6-17</w:t>
            </w:r>
          </w:p>
        </w:tc>
      </w:tr>
      <w:tr w:rsidR="00275725" w14:paraId="476D7A1E"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58582653" w14:textId="77777777" w:rsidR="00275725" w:rsidRDefault="00000000">
            <w:pPr>
              <w:jc w:val="center"/>
              <w:rPr>
                <w:sz w:val="20"/>
                <w:szCs w:val="20"/>
              </w:rPr>
            </w:pPr>
            <w:r>
              <w:rPr>
                <w:sz w:val="20"/>
                <w:szCs w:val="20"/>
              </w:rPr>
              <w:t>10.3</w:t>
            </w:r>
          </w:p>
        </w:tc>
        <w:tc>
          <w:tcPr>
            <w:tcW w:w="1515" w:type="dxa"/>
            <w:tcBorders>
              <w:top w:val="single" w:sz="6" w:space="0" w:color="CCCCCC"/>
              <w:left w:val="single" w:sz="6" w:space="0" w:color="CCCCCC"/>
              <w:bottom w:val="single" w:sz="6" w:space="0" w:color="CCCCCC"/>
              <w:right w:val="single" w:sz="6" w:space="0" w:color="CCCCCC"/>
            </w:tcBorders>
            <w:vAlign w:val="bottom"/>
          </w:tcPr>
          <w:p w14:paraId="48C3167E" w14:textId="77777777" w:rsidR="00275725" w:rsidRDefault="00000000">
            <w:pPr>
              <w:rPr>
                <w:sz w:val="20"/>
                <w:szCs w:val="20"/>
              </w:rPr>
            </w:pPr>
            <w:r>
              <w:rPr>
                <w:sz w:val="20"/>
                <w:szCs w:val="20"/>
              </w:rPr>
              <w:t>Other data types</w:t>
            </w:r>
          </w:p>
        </w:tc>
        <w:tc>
          <w:tcPr>
            <w:tcW w:w="4726" w:type="dxa"/>
            <w:tcBorders>
              <w:top w:val="single" w:sz="6" w:space="0" w:color="CCCCCC"/>
              <w:left w:val="single" w:sz="6" w:space="0" w:color="CCCCCC"/>
              <w:bottom w:val="single" w:sz="6" w:space="0" w:color="CCCCCC"/>
              <w:right w:val="single" w:sz="6" w:space="0" w:color="CCCCCC"/>
            </w:tcBorders>
            <w:vAlign w:val="bottom"/>
          </w:tcPr>
          <w:p w14:paraId="7F42BF87" w14:textId="77777777" w:rsidR="00275725" w:rsidRDefault="00000000">
            <w:pPr>
              <w:rPr>
                <w:sz w:val="20"/>
                <w:szCs w:val="20"/>
              </w:rPr>
            </w:pPr>
            <w:r>
              <w:rPr>
                <w:sz w:val="20"/>
                <w:szCs w:val="20"/>
              </w:rPr>
              <w:t>Report other data analyzed--e.g. metabolic function, functional potential, MAG assembly, and RNAseq.</w:t>
            </w:r>
          </w:p>
        </w:tc>
        <w:tc>
          <w:tcPr>
            <w:tcW w:w="1349" w:type="dxa"/>
            <w:tcBorders>
              <w:top w:val="single" w:sz="6" w:space="0" w:color="CCCCCC"/>
              <w:left w:val="single" w:sz="6" w:space="0" w:color="CCCCCC"/>
              <w:bottom w:val="single" w:sz="6" w:space="0" w:color="CCCCCC"/>
              <w:right w:val="single" w:sz="6" w:space="0" w:color="CCCCCC"/>
            </w:tcBorders>
            <w:vAlign w:val="bottom"/>
          </w:tcPr>
          <w:p w14:paraId="3EBAA37E"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91EDF95"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5074238E"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1284E2EB" w14:textId="77777777" w:rsidR="00275725" w:rsidRDefault="00000000">
            <w:pPr>
              <w:rPr>
                <w:sz w:val="20"/>
                <w:szCs w:val="20"/>
              </w:rPr>
            </w:pPr>
            <w:r>
              <w:rPr>
                <w:sz w:val="20"/>
                <w:szCs w:val="20"/>
              </w:rPr>
              <w:t>Metabolite profile data</w:t>
            </w:r>
          </w:p>
          <w:p w14:paraId="0F020D2B" w14:textId="77777777" w:rsidR="00275725" w:rsidRDefault="00275725">
            <w:pPr>
              <w:rPr>
                <w:sz w:val="20"/>
                <w:szCs w:val="20"/>
              </w:rPr>
            </w:pPr>
          </w:p>
          <w:p w14:paraId="5CBFDC26" w14:textId="77777777" w:rsidR="00275725" w:rsidRDefault="00000000">
            <w:pPr>
              <w:rPr>
                <w:sz w:val="20"/>
                <w:szCs w:val="20"/>
              </w:rPr>
            </w:pPr>
            <w:r>
              <w:rPr>
                <w:sz w:val="20"/>
                <w:szCs w:val="20"/>
              </w:rPr>
              <w:t>Results, page 9</w:t>
            </w:r>
          </w:p>
        </w:tc>
      </w:tr>
      <w:tr w:rsidR="00275725" w14:paraId="55AA62A2" w14:textId="77777777">
        <w:trPr>
          <w:trHeight w:val="1590"/>
        </w:trPr>
        <w:tc>
          <w:tcPr>
            <w:tcW w:w="839" w:type="dxa"/>
            <w:tcBorders>
              <w:top w:val="single" w:sz="6" w:space="0" w:color="CCCCCC"/>
              <w:left w:val="single" w:sz="6" w:space="0" w:color="CCCCCC"/>
              <w:bottom w:val="single" w:sz="6" w:space="0" w:color="CCCCCC"/>
              <w:right w:val="single" w:sz="6" w:space="0" w:color="CCCCCC"/>
            </w:tcBorders>
            <w:vAlign w:val="bottom"/>
          </w:tcPr>
          <w:p w14:paraId="4DF2A258" w14:textId="77777777" w:rsidR="00275725" w:rsidRDefault="00000000">
            <w:pPr>
              <w:jc w:val="center"/>
              <w:rPr>
                <w:sz w:val="20"/>
                <w:szCs w:val="20"/>
              </w:rPr>
            </w:pPr>
            <w:r>
              <w:rPr>
                <w:sz w:val="20"/>
                <w:szCs w:val="20"/>
              </w:rPr>
              <w:t>10.4</w:t>
            </w:r>
          </w:p>
        </w:tc>
        <w:tc>
          <w:tcPr>
            <w:tcW w:w="1515" w:type="dxa"/>
            <w:tcBorders>
              <w:top w:val="single" w:sz="6" w:space="0" w:color="CCCCCC"/>
              <w:left w:val="single" w:sz="6" w:space="0" w:color="CCCCCC"/>
              <w:bottom w:val="single" w:sz="6" w:space="0" w:color="CCCCCC"/>
              <w:right w:val="single" w:sz="6" w:space="0" w:color="CCCCCC"/>
            </w:tcBorders>
            <w:vAlign w:val="bottom"/>
          </w:tcPr>
          <w:p w14:paraId="704AF4D0" w14:textId="77777777" w:rsidR="00275725" w:rsidRDefault="00000000">
            <w:pPr>
              <w:rPr>
                <w:sz w:val="20"/>
                <w:szCs w:val="20"/>
              </w:rPr>
            </w:pPr>
            <w:r>
              <w:rPr>
                <w:sz w:val="20"/>
                <w:szCs w:val="20"/>
              </w:rPr>
              <w:t>Other statistical analysis</w:t>
            </w:r>
          </w:p>
        </w:tc>
        <w:tc>
          <w:tcPr>
            <w:tcW w:w="4726" w:type="dxa"/>
            <w:tcBorders>
              <w:top w:val="single" w:sz="6" w:space="0" w:color="CCCCCC"/>
              <w:left w:val="single" w:sz="6" w:space="0" w:color="CCCCCC"/>
              <w:bottom w:val="single" w:sz="6" w:space="0" w:color="CCCCCC"/>
              <w:right w:val="single" w:sz="6" w:space="0" w:color="CCCCCC"/>
            </w:tcBorders>
            <w:vAlign w:val="bottom"/>
          </w:tcPr>
          <w:p w14:paraId="069ED085" w14:textId="77777777" w:rsidR="00275725" w:rsidRDefault="00000000">
            <w:pPr>
              <w:rPr>
                <w:sz w:val="20"/>
                <w:szCs w:val="20"/>
              </w:rPr>
            </w:pPr>
            <w:r>
              <w:rPr>
                <w:sz w:val="20"/>
                <w:szCs w:val="20"/>
              </w:rPr>
              <w:t>Report any statistical data analysis not covered above.</w:t>
            </w:r>
          </w:p>
        </w:tc>
        <w:tc>
          <w:tcPr>
            <w:tcW w:w="1349" w:type="dxa"/>
            <w:tcBorders>
              <w:top w:val="single" w:sz="6" w:space="0" w:color="CCCCCC"/>
              <w:left w:val="single" w:sz="6" w:space="0" w:color="CCCCCC"/>
              <w:bottom w:val="single" w:sz="6" w:space="0" w:color="CCCCCC"/>
              <w:right w:val="single" w:sz="6" w:space="0" w:color="CCCCCC"/>
            </w:tcBorders>
            <w:vAlign w:val="bottom"/>
          </w:tcPr>
          <w:p w14:paraId="15B222A9"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6DE8648A" w14:textId="77777777" w:rsidR="00275725" w:rsidRDefault="00000000">
            <w:pPr>
              <w:rPr>
                <w:sz w:val="20"/>
                <w:szCs w:val="20"/>
              </w:rPr>
            </w:pPr>
            <w:r>
              <w:rPr>
                <w:sz w:val="20"/>
                <w:szCs w:val="20"/>
              </w:rPr>
              <w:t>This could include subgroup analysis, sensitivity analyses, and cluster analysis.</w:t>
            </w:r>
          </w:p>
          <w:p w14:paraId="0765F65A" w14:textId="77777777" w:rsidR="00275725" w:rsidRDefault="00275725">
            <w:pPr>
              <w:rPr>
                <w:sz w:val="20"/>
                <w:szCs w:val="20"/>
              </w:rPr>
            </w:pPr>
          </w:p>
          <w:p w14:paraId="6DA883AE" w14:textId="77777777" w:rsidR="00275725" w:rsidRDefault="00000000">
            <w:pPr>
              <w:rPr>
                <w:sz w:val="20"/>
                <w:szCs w:val="20"/>
              </w:rPr>
            </w:pPr>
            <w:r>
              <w:rPr>
                <w:sz w:val="20"/>
                <w:szCs w:val="20"/>
              </w:rPr>
              <w:t>Visualizations should be easily interpretable and colorblind-</w:t>
            </w:r>
            <w:r>
              <w:rPr>
                <w:sz w:val="20"/>
                <w:szCs w:val="20"/>
              </w:rPr>
              <w:lastRenderedPageBreak/>
              <w:t>friendly. The caption and/or main text should provide a detailed description of visualizations for visually-impaired readers.</w:t>
            </w:r>
          </w:p>
        </w:tc>
        <w:tc>
          <w:tcPr>
            <w:tcW w:w="720" w:type="dxa"/>
            <w:tcBorders>
              <w:top w:val="single" w:sz="6" w:space="0" w:color="CCCCCC"/>
              <w:left w:val="single" w:sz="6" w:space="0" w:color="CCCCCC"/>
              <w:bottom w:val="single" w:sz="6" w:space="0" w:color="CCCCCC"/>
              <w:right w:val="single" w:sz="6" w:space="0" w:color="CCCCCC"/>
            </w:tcBorders>
            <w:vAlign w:val="bottom"/>
          </w:tcPr>
          <w:p w14:paraId="74D091C2" w14:textId="77777777" w:rsidR="00275725" w:rsidRDefault="00000000">
            <w:pPr>
              <w:rPr>
                <w:sz w:val="20"/>
                <w:szCs w:val="20"/>
              </w:rPr>
            </w:pPr>
            <w:r>
              <w:rPr>
                <w:sz w:val="20"/>
                <w:szCs w:val="20"/>
              </w:rPr>
              <w:lastRenderedPageBreak/>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0074C0E2" w14:textId="77777777" w:rsidR="00275725" w:rsidRDefault="00000000">
            <w:pPr>
              <w:rPr>
                <w:sz w:val="20"/>
                <w:szCs w:val="20"/>
              </w:rPr>
            </w:pPr>
            <w:r>
              <w:rPr>
                <w:sz w:val="20"/>
                <w:szCs w:val="20"/>
              </w:rPr>
              <w:t xml:space="preserve">Bimodality analysis, Principal response curve (PRC) analysis, </w:t>
            </w:r>
          </w:p>
          <w:p w14:paraId="1A1845E4" w14:textId="77777777" w:rsidR="00275725" w:rsidRDefault="00275725">
            <w:pPr>
              <w:rPr>
                <w:sz w:val="20"/>
                <w:szCs w:val="20"/>
              </w:rPr>
            </w:pPr>
          </w:p>
          <w:p w14:paraId="303E009D" w14:textId="77777777" w:rsidR="00275725" w:rsidRDefault="00000000">
            <w:pPr>
              <w:rPr>
                <w:sz w:val="20"/>
                <w:szCs w:val="20"/>
              </w:rPr>
            </w:pPr>
            <w:r>
              <w:rPr>
                <w:sz w:val="20"/>
                <w:szCs w:val="20"/>
              </w:rPr>
              <w:t>Results, Page 16</w:t>
            </w:r>
          </w:p>
        </w:tc>
      </w:tr>
      <w:tr w:rsidR="00275725" w14:paraId="28B6B525" w14:textId="77777777">
        <w:trPr>
          <w:trHeight w:val="390"/>
        </w:trPr>
        <w:tc>
          <w:tcPr>
            <w:tcW w:w="14279" w:type="dxa"/>
            <w:gridSpan w:val="7"/>
            <w:tcBorders>
              <w:top w:val="single" w:sz="6" w:space="0" w:color="CCCCCC"/>
              <w:left w:val="single" w:sz="6" w:space="0" w:color="CCCCCC"/>
              <w:bottom w:val="single" w:sz="6" w:space="0" w:color="CCCCCC"/>
              <w:right w:val="single" w:sz="6" w:space="0" w:color="000000"/>
            </w:tcBorders>
            <w:tcMar>
              <w:left w:w="0" w:type="dxa"/>
              <w:right w:w="0" w:type="dxa"/>
            </w:tcMar>
            <w:vAlign w:val="bottom"/>
          </w:tcPr>
          <w:p w14:paraId="0496D003" w14:textId="77777777" w:rsidR="00275725" w:rsidRDefault="00000000">
            <w:pPr>
              <w:rPr>
                <w:b/>
                <w:sz w:val="28"/>
                <w:szCs w:val="28"/>
              </w:rPr>
            </w:pPr>
            <w:r>
              <w:rPr>
                <w:b/>
                <w:sz w:val="28"/>
                <w:szCs w:val="28"/>
              </w:rPr>
              <w:t>Discussion</w:t>
            </w:r>
          </w:p>
        </w:tc>
      </w:tr>
      <w:tr w:rsidR="00275725" w14:paraId="6B81DF74" w14:textId="77777777">
        <w:trPr>
          <w:trHeight w:val="315"/>
        </w:trPr>
        <w:tc>
          <w:tcPr>
            <w:tcW w:w="839" w:type="dxa"/>
            <w:tcBorders>
              <w:top w:val="single" w:sz="6" w:space="0" w:color="CCCCCC"/>
              <w:left w:val="single" w:sz="6" w:space="0" w:color="CCCCCC"/>
              <w:bottom w:val="single" w:sz="6" w:space="0" w:color="CCCCCC"/>
              <w:right w:val="single" w:sz="6" w:space="0" w:color="CCCCCC"/>
            </w:tcBorders>
            <w:vAlign w:val="bottom"/>
          </w:tcPr>
          <w:p w14:paraId="04500CCF" w14:textId="77777777" w:rsidR="00275725" w:rsidRDefault="00000000">
            <w:pPr>
              <w:jc w:val="center"/>
              <w:rPr>
                <w:sz w:val="20"/>
                <w:szCs w:val="20"/>
              </w:rPr>
            </w:pPr>
            <w:r>
              <w:rPr>
                <w:sz w:val="20"/>
                <w:szCs w:val="20"/>
              </w:rPr>
              <w:t>11.0</w:t>
            </w:r>
          </w:p>
        </w:tc>
        <w:tc>
          <w:tcPr>
            <w:tcW w:w="1515" w:type="dxa"/>
            <w:tcBorders>
              <w:top w:val="single" w:sz="6" w:space="0" w:color="CCCCCC"/>
              <w:left w:val="single" w:sz="6" w:space="0" w:color="CCCCCC"/>
              <w:bottom w:val="single" w:sz="6" w:space="0" w:color="CCCCCC"/>
              <w:right w:val="single" w:sz="6" w:space="0" w:color="CCCCCC"/>
            </w:tcBorders>
            <w:vAlign w:val="bottom"/>
          </w:tcPr>
          <w:p w14:paraId="0E0815CD" w14:textId="77777777" w:rsidR="00275725" w:rsidRDefault="00000000">
            <w:pPr>
              <w:rPr>
                <w:sz w:val="20"/>
                <w:szCs w:val="20"/>
              </w:rPr>
            </w:pPr>
            <w:r>
              <w:rPr>
                <w:sz w:val="20"/>
                <w:szCs w:val="20"/>
              </w:rPr>
              <w:t>Key results</w:t>
            </w:r>
          </w:p>
        </w:tc>
        <w:tc>
          <w:tcPr>
            <w:tcW w:w="4726" w:type="dxa"/>
            <w:tcBorders>
              <w:top w:val="single" w:sz="6" w:space="0" w:color="CCCCCC"/>
              <w:left w:val="single" w:sz="6" w:space="0" w:color="CCCCCC"/>
              <w:bottom w:val="single" w:sz="6" w:space="0" w:color="CCCCCC"/>
              <w:right w:val="single" w:sz="6" w:space="0" w:color="CCCCCC"/>
            </w:tcBorders>
            <w:vAlign w:val="bottom"/>
          </w:tcPr>
          <w:p w14:paraId="67392094" w14:textId="77777777" w:rsidR="00275725" w:rsidRDefault="00000000">
            <w:pPr>
              <w:rPr>
                <w:sz w:val="20"/>
                <w:szCs w:val="20"/>
              </w:rPr>
            </w:pPr>
            <w:r>
              <w:rPr>
                <w:sz w:val="20"/>
                <w:szCs w:val="20"/>
              </w:rPr>
              <w:t>Summarise key results with reference to study objectives</w:t>
            </w:r>
          </w:p>
        </w:tc>
        <w:tc>
          <w:tcPr>
            <w:tcW w:w="1349" w:type="dxa"/>
            <w:tcBorders>
              <w:top w:val="single" w:sz="6" w:space="0" w:color="CCCCCC"/>
              <w:left w:val="single" w:sz="6" w:space="0" w:color="CCCCCC"/>
              <w:bottom w:val="single" w:sz="6" w:space="0" w:color="CCCCCC"/>
              <w:right w:val="single" w:sz="6" w:space="0" w:color="CCCCCC"/>
            </w:tcBorders>
            <w:vAlign w:val="bottom"/>
          </w:tcPr>
          <w:p w14:paraId="15A3B612"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448C7E05"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5CCB6978"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029A10C4" w14:textId="77777777" w:rsidR="00275725" w:rsidRDefault="00000000">
            <w:pPr>
              <w:rPr>
                <w:sz w:val="20"/>
                <w:szCs w:val="20"/>
              </w:rPr>
            </w:pPr>
            <w:r>
              <w:rPr>
                <w:sz w:val="20"/>
                <w:szCs w:val="20"/>
              </w:rPr>
              <w:t>Discussion, pages 17-23</w:t>
            </w:r>
          </w:p>
        </w:tc>
      </w:tr>
      <w:tr w:rsidR="00275725" w14:paraId="76A86DDF" w14:textId="77777777">
        <w:trPr>
          <w:trHeight w:val="3990"/>
        </w:trPr>
        <w:tc>
          <w:tcPr>
            <w:tcW w:w="839" w:type="dxa"/>
            <w:tcBorders>
              <w:top w:val="single" w:sz="6" w:space="0" w:color="CCCCCC"/>
              <w:left w:val="single" w:sz="6" w:space="0" w:color="CCCCCC"/>
              <w:bottom w:val="single" w:sz="6" w:space="0" w:color="CCCCCC"/>
              <w:right w:val="single" w:sz="6" w:space="0" w:color="CCCCCC"/>
            </w:tcBorders>
            <w:vAlign w:val="bottom"/>
          </w:tcPr>
          <w:p w14:paraId="70666472" w14:textId="77777777" w:rsidR="00275725" w:rsidRDefault="00000000">
            <w:pPr>
              <w:jc w:val="center"/>
              <w:rPr>
                <w:sz w:val="20"/>
                <w:szCs w:val="20"/>
              </w:rPr>
            </w:pPr>
            <w:r>
              <w:rPr>
                <w:sz w:val="20"/>
                <w:szCs w:val="20"/>
              </w:rPr>
              <w:t>12.0</w:t>
            </w:r>
          </w:p>
        </w:tc>
        <w:tc>
          <w:tcPr>
            <w:tcW w:w="1515" w:type="dxa"/>
            <w:tcBorders>
              <w:top w:val="single" w:sz="6" w:space="0" w:color="CCCCCC"/>
              <w:left w:val="single" w:sz="6" w:space="0" w:color="CCCCCC"/>
              <w:bottom w:val="single" w:sz="6" w:space="0" w:color="CCCCCC"/>
              <w:right w:val="single" w:sz="6" w:space="0" w:color="CCCCCC"/>
            </w:tcBorders>
            <w:vAlign w:val="bottom"/>
          </w:tcPr>
          <w:p w14:paraId="23284B33" w14:textId="77777777" w:rsidR="00275725" w:rsidRDefault="00000000">
            <w:pPr>
              <w:rPr>
                <w:sz w:val="20"/>
                <w:szCs w:val="20"/>
              </w:rPr>
            </w:pPr>
            <w:r>
              <w:rPr>
                <w:sz w:val="20"/>
                <w:szCs w:val="20"/>
              </w:rPr>
              <w:t>Interpretation</w:t>
            </w:r>
          </w:p>
        </w:tc>
        <w:tc>
          <w:tcPr>
            <w:tcW w:w="4726" w:type="dxa"/>
            <w:tcBorders>
              <w:top w:val="single" w:sz="6" w:space="0" w:color="CCCCCC"/>
              <w:left w:val="single" w:sz="6" w:space="0" w:color="CCCCCC"/>
              <w:bottom w:val="single" w:sz="6" w:space="0" w:color="CCCCCC"/>
              <w:right w:val="single" w:sz="6" w:space="0" w:color="CCCCCC"/>
            </w:tcBorders>
            <w:vAlign w:val="bottom"/>
          </w:tcPr>
          <w:p w14:paraId="5BD998A6" w14:textId="77777777" w:rsidR="00275725" w:rsidRDefault="00000000">
            <w:pPr>
              <w:rPr>
                <w:sz w:val="20"/>
                <w:szCs w:val="20"/>
              </w:rPr>
            </w:pPr>
            <w:r>
              <w:rPr>
                <w:sz w:val="20"/>
                <w:szCs w:val="20"/>
              </w:rPr>
              <w:t>Give a cautious overall interpretation of results considering objectives, limitations, multiplicity of analyses, results from similar studies, and other relevant evidence.</w:t>
            </w:r>
          </w:p>
        </w:tc>
        <w:tc>
          <w:tcPr>
            <w:tcW w:w="1349" w:type="dxa"/>
            <w:tcBorders>
              <w:top w:val="single" w:sz="6" w:space="0" w:color="CCCCCC"/>
              <w:left w:val="single" w:sz="6" w:space="0" w:color="CCCCCC"/>
              <w:bottom w:val="single" w:sz="6" w:space="0" w:color="CCCCCC"/>
              <w:right w:val="single" w:sz="6" w:space="0" w:color="CCCCCC"/>
            </w:tcBorders>
            <w:vAlign w:val="bottom"/>
          </w:tcPr>
          <w:p w14:paraId="45C21031"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40F3F341" w14:textId="77777777" w:rsidR="00275725" w:rsidRDefault="00000000">
            <w:pPr>
              <w:rPr>
                <w:sz w:val="20"/>
                <w:szCs w:val="20"/>
              </w:rPr>
            </w:pPr>
            <w:r>
              <w:rPr>
                <w:sz w:val="20"/>
                <w:szCs w:val="20"/>
              </w:rPr>
              <w:t>Define or clarify any subjective terms such as "dominant," "dysbiosis," and similar words used in interpretation of results.</w:t>
            </w:r>
          </w:p>
          <w:p w14:paraId="69C7DB14" w14:textId="77777777" w:rsidR="00275725" w:rsidRDefault="00275725">
            <w:pPr>
              <w:rPr>
                <w:sz w:val="20"/>
                <w:szCs w:val="20"/>
              </w:rPr>
            </w:pPr>
          </w:p>
          <w:p w14:paraId="332C7FA2" w14:textId="77777777" w:rsidR="00275725" w:rsidRDefault="00000000">
            <w:pPr>
              <w:rPr>
                <w:sz w:val="20"/>
                <w:szCs w:val="20"/>
              </w:rPr>
            </w:pPr>
            <w:r>
              <w:rPr>
                <w:sz w:val="20"/>
                <w:szCs w:val="20"/>
              </w:rPr>
              <w:t>When interpreting the findings, consider how the interpretation of the findings may be summarized or quoted for the general public such as in press releases or news articles.</w:t>
            </w:r>
          </w:p>
          <w:p w14:paraId="4D293CDF" w14:textId="77777777" w:rsidR="00275725" w:rsidRDefault="00275725">
            <w:pPr>
              <w:rPr>
                <w:sz w:val="20"/>
                <w:szCs w:val="20"/>
              </w:rPr>
            </w:pPr>
          </w:p>
          <w:p w14:paraId="42111ABE" w14:textId="77777777" w:rsidR="00275725" w:rsidRDefault="00000000">
            <w:pPr>
              <w:rPr>
                <w:sz w:val="20"/>
                <w:szCs w:val="20"/>
              </w:rPr>
            </w:pPr>
            <w:r>
              <w:rPr>
                <w:sz w:val="20"/>
                <w:szCs w:val="20"/>
              </w:rPr>
              <w:t>If causal language is used in the interpretation (such as "alters," "affects," "results in," "causes," or "impacts"), assumptions made for causal inference should be explicitly stated as part of 6.0 and 13.0.</w:t>
            </w:r>
          </w:p>
          <w:p w14:paraId="253BBBCC" w14:textId="77777777" w:rsidR="00275725" w:rsidRDefault="00275725">
            <w:pPr>
              <w:rPr>
                <w:sz w:val="20"/>
                <w:szCs w:val="20"/>
              </w:rPr>
            </w:pPr>
          </w:p>
          <w:p w14:paraId="7FA0539A" w14:textId="77777777" w:rsidR="00275725" w:rsidRDefault="00000000">
            <w:pPr>
              <w:rPr>
                <w:sz w:val="20"/>
                <w:szCs w:val="20"/>
              </w:rPr>
            </w:pPr>
            <w:r>
              <w:rPr>
                <w:sz w:val="20"/>
                <w:szCs w:val="20"/>
              </w:rPr>
              <w:t xml:space="preserve">Distinguish between function potential (ie inferred from metagenomics) and observed activity (ie metatranscriptomic, metabolomic, proteomic) if </w:t>
            </w:r>
            <w:r>
              <w:rPr>
                <w:sz w:val="20"/>
                <w:szCs w:val="20"/>
              </w:rPr>
              <w:lastRenderedPageBreak/>
              <w:t>discussing microbial function.</w:t>
            </w:r>
          </w:p>
        </w:tc>
        <w:tc>
          <w:tcPr>
            <w:tcW w:w="720" w:type="dxa"/>
            <w:tcBorders>
              <w:top w:val="single" w:sz="6" w:space="0" w:color="CCCCCC"/>
              <w:left w:val="single" w:sz="6" w:space="0" w:color="CCCCCC"/>
              <w:bottom w:val="single" w:sz="6" w:space="0" w:color="CCCCCC"/>
              <w:right w:val="single" w:sz="6" w:space="0" w:color="CCCCCC"/>
            </w:tcBorders>
            <w:vAlign w:val="bottom"/>
          </w:tcPr>
          <w:p w14:paraId="44B43AA0" w14:textId="77777777" w:rsidR="00275725" w:rsidRDefault="00000000">
            <w:pPr>
              <w:rPr>
                <w:sz w:val="20"/>
                <w:szCs w:val="20"/>
              </w:rPr>
            </w:pPr>
            <w:r>
              <w:rPr>
                <w:sz w:val="20"/>
                <w:szCs w:val="20"/>
              </w:rPr>
              <w:lastRenderedPageBreak/>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139D362" w14:textId="77777777" w:rsidR="00275725" w:rsidRDefault="00000000">
            <w:pPr>
              <w:rPr>
                <w:sz w:val="20"/>
                <w:szCs w:val="20"/>
              </w:rPr>
            </w:pPr>
            <w:r>
              <w:rPr>
                <w:sz w:val="20"/>
                <w:szCs w:val="20"/>
              </w:rPr>
              <w:t xml:space="preserve">Results, </w:t>
            </w:r>
          </w:p>
          <w:p w14:paraId="326F267A" w14:textId="77777777" w:rsidR="00275725" w:rsidRDefault="00000000">
            <w:pPr>
              <w:rPr>
                <w:sz w:val="20"/>
                <w:szCs w:val="20"/>
              </w:rPr>
            </w:pPr>
            <w:r>
              <w:rPr>
                <w:sz w:val="20"/>
                <w:szCs w:val="20"/>
              </w:rPr>
              <w:t>Figures 1-8.</w:t>
            </w:r>
          </w:p>
          <w:p w14:paraId="6D23E1EC" w14:textId="77777777" w:rsidR="00275725" w:rsidRDefault="00000000">
            <w:pPr>
              <w:rPr>
                <w:sz w:val="20"/>
                <w:szCs w:val="20"/>
              </w:rPr>
            </w:pPr>
            <w:r>
              <w:rPr>
                <w:sz w:val="20"/>
                <w:szCs w:val="20"/>
              </w:rPr>
              <w:t>Discussion section</w:t>
            </w:r>
          </w:p>
          <w:p w14:paraId="149EFF24" w14:textId="77777777" w:rsidR="00275725" w:rsidRDefault="00275725">
            <w:pPr>
              <w:rPr>
                <w:sz w:val="20"/>
                <w:szCs w:val="20"/>
              </w:rPr>
            </w:pPr>
          </w:p>
          <w:p w14:paraId="32AECAD7" w14:textId="77777777" w:rsidR="00275725" w:rsidRDefault="00000000">
            <w:pPr>
              <w:rPr>
                <w:sz w:val="20"/>
                <w:szCs w:val="20"/>
              </w:rPr>
            </w:pPr>
            <w:r>
              <w:rPr>
                <w:sz w:val="20"/>
                <w:szCs w:val="20"/>
              </w:rPr>
              <w:t>For a clear interpretation of significant results, we included statistics for each statement in the text. We used simplified figures for easy interpretation of the significant results.</w:t>
            </w:r>
          </w:p>
        </w:tc>
      </w:tr>
      <w:tr w:rsidR="00275725" w14:paraId="4E18FF5D"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368C0710" w14:textId="77777777" w:rsidR="00275725" w:rsidRDefault="00000000">
            <w:pPr>
              <w:jc w:val="center"/>
              <w:rPr>
                <w:sz w:val="20"/>
                <w:szCs w:val="20"/>
              </w:rPr>
            </w:pPr>
            <w:r>
              <w:rPr>
                <w:sz w:val="20"/>
                <w:szCs w:val="20"/>
              </w:rPr>
              <w:t>13.0</w:t>
            </w:r>
          </w:p>
        </w:tc>
        <w:tc>
          <w:tcPr>
            <w:tcW w:w="1515" w:type="dxa"/>
            <w:tcBorders>
              <w:top w:val="single" w:sz="6" w:space="0" w:color="CCCCCC"/>
              <w:left w:val="single" w:sz="6" w:space="0" w:color="CCCCCC"/>
              <w:bottom w:val="single" w:sz="6" w:space="0" w:color="CCCCCC"/>
              <w:right w:val="single" w:sz="6" w:space="0" w:color="CCCCCC"/>
            </w:tcBorders>
            <w:vAlign w:val="bottom"/>
          </w:tcPr>
          <w:p w14:paraId="34F7BED0" w14:textId="77777777" w:rsidR="00275725" w:rsidRDefault="00000000">
            <w:pPr>
              <w:rPr>
                <w:sz w:val="20"/>
                <w:szCs w:val="20"/>
              </w:rPr>
            </w:pPr>
            <w:r>
              <w:rPr>
                <w:sz w:val="20"/>
                <w:szCs w:val="20"/>
              </w:rPr>
              <w:t>Limitations</w:t>
            </w:r>
          </w:p>
        </w:tc>
        <w:tc>
          <w:tcPr>
            <w:tcW w:w="4726" w:type="dxa"/>
            <w:tcBorders>
              <w:top w:val="single" w:sz="6" w:space="0" w:color="CCCCCC"/>
              <w:left w:val="single" w:sz="6" w:space="0" w:color="CCCCCC"/>
              <w:bottom w:val="single" w:sz="6" w:space="0" w:color="CCCCCC"/>
              <w:right w:val="single" w:sz="6" w:space="0" w:color="CCCCCC"/>
            </w:tcBorders>
            <w:vAlign w:val="bottom"/>
          </w:tcPr>
          <w:p w14:paraId="1F600EC7" w14:textId="77777777" w:rsidR="00275725" w:rsidRDefault="00000000">
            <w:pPr>
              <w:rPr>
                <w:sz w:val="20"/>
                <w:szCs w:val="20"/>
              </w:rPr>
            </w:pPr>
            <w:r>
              <w:rPr>
                <w:sz w:val="20"/>
                <w:szCs w:val="20"/>
              </w:rPr>
              <w:t>Discuss limitations of the study, taking into account sources of potential bias or imprecision.</w:t>
            </w:r>
          </w:p>
        </w:tc>
        <w:tc>
          <w:tcPr>
            <w:tcW w:w="1349" w:type="dxa"/>
            <w:tcBorders>
              <w:top w:val="single" w:sz="6" w:space="0" w:color="CCCCCC"/>
              <w:left w:val="single" w:sz="6" w:space="0" w:color="CCCCCC"/>
              <w:bottom w:val="single" w:sz="6" w:space="0" w:color="CCCCCC"/>
              <w:right w:val="single" w:sz="6" w:space="0" w:color="CCCCCC"/>
            </w:tcBorders>
            <w:vAlign w:val="bottom"/>
          </w:tcPr>
          <w:p w14:paraId="43239A45"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47E228D3" w14:textId="77777777" w:rsidR="00275725" w:rsidRDefault="00000000">
            <w:pPr>
              <w:rPr>
                <w:sz w:val="20"/>
                <w:szCs w:val="20"/>
              </w:rPr>
            </w:pPr>
            <w:r>
              <w:rPr>
                <w:sz w:val="20"/>
                <w:szCs w:val="20"/>
              </w:rPr>
              <w:t>Also consider limitations resulting from the methods (especially novel methods), the study design, and the sample size.</w:t>
            </w:r>
          </w:p>
        </w:tc>
        <w:tc>
          <w:tcPr>
            <w:tcW w:w="720" w:type="dxa"/>
            <w:tcBorders>
              <w:top w:val="single" w:sz="6" w:space="0" w:color="CCCCCC"/>
              <w:left w:val="single" w:sz="6" w:space="0" w:color="CCCCCC"/>
              <w:bottom w:val="single" w:sz="6" w:space="0" w:color="CCCCCC"/>
              <w:right w:val="single" w:sz="6" w:space="0" w:color="CCCCCC"/>
            </w:tcBorders>
            <w:vAlign w:val="bottom"/>
          </w:tcPr>
          <w:p w14:paraId="4A4505BC"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54F9EA64" w14:textId="77777777" w:rsidR="00275725" w:rsidRDefault="00000000">
            <w:pPr>
              <w:rPr>
                <w:sz w:val="20"/>
                <w:szCs w:val="20"/>
              </w:rPr>
            </w:pPr>
            <w:r>
              <w:rPr>
                <w:sz w:val="20"/>
                <w:szCs w:val="20"/>
              </w:rPr>
              <w:t>Discussion, page 23</w:t>
            </w:r>
          </w:p>
          <w:p w14:paraId="12A1EA27" w14:textId="77777777" w:rsidR="00275725" w:rsidRDefault="00275725">
            <w:pPr>
              <w:rPr>
                <w:sz w:val="20"/>
                <w:szCs w:val="20"/>
              </w:rPr>
            </w:pPr>
          </w:p>
          <w:p w14:paraId="68A09C41" w14:textId="11436B47" w:rsidR="00275725" w:rsidRDefault="00000000">
            <w:pPr>
              <w:rPr>
                <w:sz w:val="20"/>
                <w:szCs w:val="20"/>
              </w:rPr>
            </w:pPr>
            <w:r>
              <w:rPr>
                <w:sz w:val="20"/>
                <w:szCs w:val="20"/>
              </w:rPr>
              <w:t>We acknowledge that the small sample size is a limitation of our work in the Discussion section concluding rema</w:t>
            </w:r>
            <w:r w:rsidRPr="004F27C6">
              <w:rPr>
                <w:sz w:val="20"/>
                <w:szCs w:val="20"/>
              </w:rPr>
              <w:t xml:space="preserve">rks, in lines </w:t>
            </w:r>
            <w:r w:rsidR="008C77D4" w:rsidRPr="004F27C6">
              <w:rPr>
                <w:sz w:val="20"/>
                <w:szCs w:val="20"/>
              </w:rPr>
              <w:t>579</w:t>
            </w:r>
            <w:r w:rsidRPr="004F27C6">
              <w:rPr>
                <w:sz w:val="20"/>
                <w:szCs w:val="20"/>
              </w:rPr>
              <w:t>-</w:t>
            </w:r>
            <w:r w:rsidR="008C77D4" w:rsidRPr="004F27C6">
              <w:rPr>
                <w:sz w:val="20"/>
                <w:szCs w:val="20"/>
              </w:rPr>
              <w:t>583</w:t>
            </w:r>
            <w:r w:rsidRPr="004F27C6">
              <w:rPr>
                <w:sz w:val="20"/>
                <w:szCs w:val="20"/>
              </w:rPr>
              <w:t>,</w:t>
            </w:r>
            <w:r>
              <w:rPr>
                <w:sz w:val="20"/>
                <w:szCs w:val="20"/>
              </w:rPr>
              <w:t xml:space="preserve"> page 23.</w:t>
            </w:r>
          </w:p>
          <w:p w14:paraId="74974B64" w14:textId="77777777" w:rsidR="00275725" w:rsidRDefault="00000000">
            <w:pPr>
              <w:rPr>
                <w:sz w:val="20"/>
                <w:szCs w:val="20"/>
              </w:rPr>
            </w:pPr>
            <w:r>
              <w:rPr>
                <w:sz w:val="20"/>
                <w:szCs w:val="20"/>
              </w:rPr>
              <w:t xml:space="preserve">Only bacteria and Archaea were taken into account for the study. As it is a self-reported consumption pattern of fermented foods over a long period of 10 years, the changes in the frequency and quantity of consumption over </w:t>
            </w:r>
            <w:r>
              <w:rPr>
                <w:sz w:val="20"/>
                <w:szCs w:val="20"/>
              </w:rPr>
              <w:lastRenderedPageBreak/>
              <w:t xml:space="preserve">the season may make a potential bias or imprecision. </w:t>
            </w:r>
          </w:p>
          <w:p w14:paraId="6B343D1A" w14:textId="77777777" w:rsidR="00275725" w:rsidRDefault="00275725">
            <w:pPr>
              <w:rPr>
                <w:sz w:val="20"/>
                <w:szCs w:val="20"/>
              </w:rPr>
            </w:pPr>
          </w:p>
        </w:tc>
      </w:tr>
      <w:tr w:rsidR="00275725" w14:paraId="14047F9A"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3009626F" w14:textId="77777777" w:rsidR="00275725" w:rsidRDefault="00000000">
            <w:pPr>
              <w:jc w:val="center"/>
              <w:rPr>
                <w:sz w:val="20"/>
                <w:szCs w:val="20"/>
              </w:rPr>
            </w:pPr>
            <w:r>
              <w:rPr>
                <w:sz w:val="20"/>
                <w:szCs w:val="20"/>
              </w:rPr>
              <w:lastRenderedPageBreak/>
              <w:t>13.1</w:t>
            </w:r>
          </w:p>
        </w:tc>
        <w:tc>
          <w:tcPr>
            <w:tcW w:w="1515" w:type="dxa"/>
            <w:tcBorders>
              <w:top w:val="single" w:sz="6" w:space="0" w:color="CCCCCC"/>
              <w:left w:val="single" w:sz="6" w:space="0" w:color="CCCCCC"/>
              <w:bottom w:val="single" w:sz="6" w:space="0" w:color="CCCCCC"/>
              <w:right w:val="single" w:sz="6" w:space="0" w:color="CCCCCC"/>
            </w:tcBorders>
            <w:vAlign w:val="bottom"/>
          </w:tcPr>
          <w:p w14:paraId="73121962" w14:textId="77777777" w:rsidR="00275725" w:rsidRDefault="00000000">
            <w:pPr>
              <w:rPr>
                <w:sz w:val="20"/>
                <w:szCs w:val="20"/>
              </w:rPr>
            </w:pPr>
            <w:r>
              <w:rPr>
                <w:sz w:val="20"/>
                <w:szCs w:val="20"/>
              </w:rPr>
              <w:t>Bias</w:t>
            </w:r>
          </w:p>
        </w:tc>
        <w:tc>
          <w:tcPr>
            <w:tcW w:w="4726" w:type="dxa"/>
            <w:tcBorders>
              <w:top w:val="single" w:sz="6" w:space="0" w:color="CCCCCC"/>
              <w:left w:val="single" w:sz="6" w:space="0" w:color="CCCCCC"/>
              <w:bottom w:val="single" w:sz="6" w:space="0" w:color="CCCCCC"/>
              <w:right w:val="single" w:sz="6" w:space="0" w:color="CCCCCC"/>
            </w:tcBorders>
            <w:vAlign w:val="bottom"/>
          </w:tcPr>
          <w:p w14:paraId="1864B55F" w14:textId="77777777" w:rsidR="00275725" w:rsidRDefault="00000000">
            <w:pPr>
              <w:rPr>
                <w:sz w:val="20"/>
                <w:szCs w:val="20"/>
              </w:rPr>
            </w:pPr>
            <w:r>
              <w:rPr>
                <w:sz w:val="20"/>
                <w:szCs w:val="20"/>
              </w:rPr>
              <w:t>Discuss any potential for bias to influence study findings.</w:t>
            </w:r>
          </w:p>
        </w:tc>
        <w:tc>
          <w:tcPr>
            <w:tcW w:w="1349" w:type="dxa"/>
            <w:tcBorders>
              <w:top w:val="single" w:sz="6" w:space="0" w:color="CCCCCC"/>
              <w:left w:val="single" w:sz="6" w:space="0" w:color="CCCCCC"/>
              <w:bottom w:val="single" w:sz="6" w:space="0" w:color="CCCCCC"/>
              <w:right w:val="single" w:sz="6" w:space="0" w:color="CCCCCC"/>
            </w:tcBorders>
            <w:vAlign w:val="bottom"/>
          </w:tcPr>
          <w:p w14:paraId="6A8EBF39"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014AD304" w14:textId="77777777" w:rsidR="00275725" w:rsidRDefault="00000000">
            <w:pPr>
              <w:rPr>
                <w:sz w:val="20"/>
                <w:szCs w:val="20"/>
              </w:rPr>
            </w:pPr>
            <w:r>
              <w:rPr>
                <w:sz w:val="20"/>
                <w:szCs w:val="20"/>
              </w:rPr>
              <w:t>May include sampling method, representativeness of study participants, or potential confounding.</w:t>
            </w:r>
          </w:p>
        </w:tc>
        <w:tc>
          <w:tcPr>
            <w:tcW w:w="720" w:type="dxa"/>
            <w:tcBorders>
              <w:top w:val="single" w:sz="6" w:space="0" w:color="CCCCCC"/>
              <w:left w:val="single" w:sz="6" w:space="0" w:color="CCCCCC"/>
              <w:bottom w:val="single" w:sz="6" w:space="0" w:color="CCCCCC"/>
              <w:right w:val="single" w:sz="6" w:space="0" w:color="CCCCCC"/>
            </w:tcBorders>
            <w:vAlign w:val="bottom"/>
          </w:tcPr>
          <w:p w14:paraId="2E8DE3BF"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1466DF12" w14:textId="5A513A55" w:rsidR="00275725" w:rsidRDefault="003E080D">
            <w:pPr>
              <w:rPr>
                <w:sz w:val="20"/>
                <w:szCs w:val="20"/>
              </w:rPr>
            </w:pPr>
            <w:r>
              <w:rPr>
                <w:sz w:val="20"/>
                <w:szCs w:val="20"/>
              </w:rPr>
              <w:t>Discussion, Page 17</w:t>
            </w:r>
          </w:p>
          <w:p w14:paraId="49887BDC" w14:textId="77777777" w:rsidR="00275725" w:rsidRDefault="00000000">
            <w:pPr>
              <w:rPr>
                <w:sz w:val="20"/>
                <w:szCs w:val="20"/>
              </w:rPr>
            </w:pPr>
            <w:r>
              <w:rPr>
                <w:sz w:val="20"/>
                <w:szCs w:val="20"/>
              </w:rPr>
              <w:t xml:space="preserve">Though we maintained a diet recall for the last two days before sampling, the seasonal dietary differences between the subjects may cause a bias. We corrected the confounder while reporting the diet effects. </w:t>
            </w:r>
          </w:p>
        </w:tc>
      </w:tr>
      <w:tr w:rsidR="00275725" w14:paraId="2D14C9E9"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0B9FFC7B" w14:textId="77777777" w:rsidR="00275725" w:rsidRDefault="00000000">
            <w:pPr>
              <w:jc w:val="center"/>
              <w:rPr>
                <w:sz w:val="20"/>
                <w:szCs w:val="20"/>
              </w:rPr>
            </w:pPr>
            <w:r>
              <w:rPr>
                <w:sz w:val="20"/>
                <w:szCs w:val="20"/>
              </w:rPr>
              <w:t>13.2</w:t>
            </w:r>
          </w:p>
        </w:tc>
        <w:tc>
          <w:tcPr>
            <w:tcW w:w="1515" w:type="dxa"/>
            <w:tcBorders>
              <w:top w:val="single" w:sz="6" w:space="0" w:color="CCCCCC"/>
              <w:left w:val="single" w:sz="6" w:space="0" w:color="CCCCCC"/>
              <w:bottom w:val="single" w:sz="6" w:space="0" w:color="CCCCCC"/>
              <w:right w:val="single" w:sz="6" w:space="0" w:color="CCCCCC"/>
            </w:tcBorders>
            <w:vAlign w:val="bottom"/>
          </w:tcPr>
          <w:p w14:paraId="13A5C3BE" w14:textId="77777777" w:rsidR="00275725" w:rsidRDefault="00000000">
            <w:pPr>
              <w:rPr>
                <w:sz w:val="20"/>
                <w:szCs w:val="20"/>
              </w:rPr>
            </w:pPr>
            <w:r>
              <w:rPr>
                <w:sz w:val="20"/>
                <w:szCs w:val="20"/>
              </w:rPr>
              <w:t>Generalizability</w:t>
            </w:r>
          </w:p>
        </w:tc>
        <w:tc>
          <w:tcPr>
            <w:tcW w:w="4726" w:type="dxa"/>
            <w:tcBorders>
              <w:top w:val="single" w:sz="6" w:space="0" w:color="CCCCCC"/>
              <w:left w:val="single" w:sz="6" w:space="0" w:color="CCCCCC"/>
              <w:bottom w:val="single" w:sz="6" w:space="0" w:color="CCCCCC"/>
              <w:right w:val="single" w:sz="6" w:space="0" w:color="CCCCCC"/>
            </w:tcBorders>
            <w:vAlign w:val="bottom"/>
          </w:tcPr>
          <w:p w14:paraId="59530752" w14:textId="77777777" w:rsidR="00275725" w:rsidRDefault="00000000">
            <w:pPr>
              <w:rPr>
                <w:sz w:val="20"/>
                <w:szCs w:val="20"/>
              </w:rPr>
            </w:pPr>
            <w:r>
              <w:rPr>
                <w:sz w:val="20"/>
                <w:szCs w:val="20"/>
              </w:rPr>
              <w:t>Discuss the generalisability (external validity) of the study results</w:t>
            </w:r>
          </w:p>
        </w:tc>
        <w:tc>
          <w:tcPr>
            <w:tcW w:w="1349" w:type="dxa"/>
            <w:tcBorders>
              <w:top w:val="single" w:sz="6" w:space="0" w:color="CCCCCC"/>
              <w:left w:val="single" w:sz="6" w:space="0" w:color="CCCCCC"/>
              <w:bottom w:val="single" w:sz="6" w:space="0" w:color="CCCCCC"/>
              <w:right w:val="single" w:sz="6" w:space="0" w:color="CCCCCC"/>
            </w:tcBorders>
            <w:vAlign w:val="bottom"/>
          </w:tcPr>
          <w:p w14:paraId="614CB093"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561EE4CC" w14:textId="77777777" w:rsidR="00275725" w:rsidRDefault="00000000">
            <w:pPr>
              <w:rPr>
                <w:sz w:val="20"/>
                <w:szCs w:val="20"/>
              </w:rPr>
            </w:pPr>
            <w:r>
              <w:rPr>
                <w:sz w:val="20"/>
                <w:szCs w:val="20"/>
              </w:rPr>
              <w:t>To what populations or other settings do you expect the conclusions to generalize?</w:t>
            </w:r>
          </w:p>
        </w:tc>
        <w:tc>
          <w:tcPr>
            <w:tcW w:w="720" w:type="dxa"/>
            <w:tcBorders>
              <w:top w:val="single" w:sz="6" w:space="0" w:color="CCCCCC"/>
              <w:left w:val="single" w:sz="6" w:space="0" w:color="CCCCCC"/>
              <w:bottom w:val="single" w:sz="6" w:space="0" w:color="CCCCCC"/>
              <w:right w:val="single" w:sz="6" w:space="0" w:color="CCCCCC"/>
            </w:tcBorders>
            <w:vAlign w:val="bottom"/>
          </w:tcPr>
          <w:p w14:paraId="7A3C4770"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758D9203" w14:textId="77777777" w:rsidR="00275725" w:rsidRDefault="00000000">
            <w:pPr>
              <w:rPr>
                <w:sz w:val="20"/>
                <w:szCs w:val="20"/>
              </w:rPr>
            </w:pPr>
            <w:r>
              <w:rPr>
                <w:sz w:val="20"/>
                <w:szCs w:val="20"/>
              </w:rPr>
              <w:t xml:space="preserve">The bimodal distribution (Cluster-P with </w:t>
            </w:r>
            <w:r>
              <w:rPr>
                <w:i/>
                <w:sz w:val="20"/>
                <w:szCs w:val="20"/>
              </w:rPr>
              <w:t>Prevotella</w:t>
            </w:r>
            <w:r>
              <w:rPr>
                <w:sz w:val="20"/>
                <w:szCs w:val="20"/>
              </w:rPr>
              <w:t xml:space="preserve"> enrichment; Cluster-B/R with </w:t>
            </w:r>
            <w:r>
              <w:rPr>
                <w:i/>
                <w:sz w:val="20"/>
                <w:szCs w:val="20"/>
              </w:rPr>
              <w:t>Bifidobacterium/Ruminococcus</w:t>
            </w:r>
            <w:r>
              <w:rPr>
                <w:sz w:val="20"/>
                <w:szCs w:val="20"/>
              </w:rPr>
              <w:t xml:space="preserve"> enrichment) visualized in Indian and European study population during present study, was also visualised when the gut microbiota across geography was put together, as a difference between industrialised countries compared with traditional societies.</w:t>
            </w:r>
          </w:p>
          <w:p w14:paraId="532786E2" w14:textId="77777777" w:rsidR="00275725" w:rsidRDefault="00275725">
            <w:pPr>
              <w:rPr>
                <w:sz w:val="20"/>
                <w:szCs w:val="20"/>
              </w:rPr>
            </w:pPr>
          </w:p>
          <w:p w14:paraId="2E6E6771" w14:textId="73AB6BF6" w:rsidR="00275725" w:rsidRDefault="00000000">
            <w:pPr>
              <w:rPr>
                <w:sz w:val="20"/>
                <w:szCs w:val="20"/>
              </w:rPr>
            </w:pPr>
            <w:r>
              <w:rPr>
                <w:sz w:val="20"/>
                <w:szCs w:val="20"/>
              </w:rPr>
              <w:lastRenderedPageBreak/>
              <w:t xml:space="preserve">Discussion, page </w:t>
            </w:r>
            <w:r w:rsidR="003E080D">
              <w:rPr>
                <w:sz w:val="20"/>
                <w:szCs w:val="20"/>
              </w:rPr>
              <w:t>22</w:t>
            </w:r>
          </w:p>
          <w:p w14:paraId="5C831DA2" w14:textId="77777777" w:rsidR="00275725" w:rsidRDefault="00275725">
            <w:pPr>
              <w:rPr>
                <w:sz w:val="20"/>
                <w:szCs w:val="20"/>
              </w:rPr>
            </w:pPr>
          </w:p>
        </w:tc>
      </w:tr>
      <w:tr w:rsidR="00275725" w14:paraId="3E66C37B"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1192C55E" w14:textId="77777777" w:rsidR="00275725" w:rsidRDefault="00000000">
            <w:pPr>
              <w:jc w:val="center"/>
              <w:rPr>
                <w:sz w:val="20"/>
                <w:szCs w:val="20"/>
              </w:rPr>
            </w:pPr>
            <w:r>
              <w:rPr>
                <w:sz w:val="20"/>
                <w:szCs w:val="20"/>
              </w:rPr>
              <w:lastRenderedPageBreak/>
              <w:t>14.0</w:t>
            </w:r>
          </w:p>
        </w:tc>
        <w:tc>
          <w:tcPr>
            <w:tcW w:w="1515" w:type="dxa"/>
            <w:tcBorders>
              <w:top w:val="single" w:sz="6" w:space="0" w:color="CCCCCC"/>
              <w:left w:val="single" w:sz="6" w:space="0" w:color="CCCCCC"/>
              <w:bottom w:val="single" w:sz="6" w:space="0" w:color="CCCCCC"/>
              <w:right w:val="single" w:sz="6" w:space="0" w:color="CCCCCC"/>
            </w:tcBorders>
            <w:vAlign w:val="bottom"/>
          </w:tcPr>
          <w:p w14:paraId="46AA52D5" w14:textId="77777777" w:rsidR="00275725" w:rsidRDefault="00000000">
            <w:pPr>
              <w:rPr>
                <w:sz w:val="20"/>
                <w:szCs w:val="20"/>
              </w:rPr>
            </w:pPr>
            <w:r>
              <w:rPr>
                <w:sz w:val="20"/>
                <w:szCs w:val="20"/>
              </w:rPr>
              <w:t>Ongoing/future work</w:t>
            </w:r>
          </w:p>
        </w:tc>
        <w:tc>
          <w:tcPr>
            <w:tcW w:w="4726" w:type="dxa"/>
            <w:tcBorders>
              <w:top w:val="single" w:sz="6" w:space="0" w:color="CCCCCC"/>
              <w:left w:val="single" w:sz="6" w:space="0" w:color="CCCCCC"/>
              <w:bottom w:val="single" w:sz="6" w:space="0" w:color="CCCCCC"/>
              <w:right w:val="single" w:sz="6" w:space="0" w:color="CCCCCC"/>
            </w:tcBorders>
            <w:vAlign w:val="bottom"/>
          </w:tcPr>
          <w:p w14:paraId="0F388B40" w14:textId="77777777" w:rsidR="00275725" w:rsidRDefault="00000000">
            <w:pPr>
              <w:rPr>
                <w:sz w:val="20"/>
                <w:szCs w:val="20"/>
              </w:rPr>
            </w:pPr>
            <w:r>
              <w:rPr>
                <w:sz w:val="20"/>
                <w:szCs w:val="20"/>
              </w:rPr>
              <w:t>Describe potential future research or ongoing research based on the study's findings.</w:t>
            </w:r>
          </w:p>
        </w:tc>
        <w:tc>
          <w:tcPr>
            <w:tcW w:w="1349" w:type="dxa"/>
            <w:tcBorders>
              <w:top w:val="single" w:sz="6" w:space="0" w:color="CCCCCC"/>
              <w:left w:val="single" w:sz="6" w:space="0" w:color="CCCCCC"/>
              <w:bottom w:val="single" w:sz="6" w:space="0" w:color="CCCCCC"/>
              <w:right w:val="single" w:sz="6" w:space="0" w:color="CCCCCC"/>
            </w:tcBorders>
            <w:vAlign w:val="bottom"/>
          </w:tcPr>
          <w:p w14:paraId="0742CFE0"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292D6BA4"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4E872CF2"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32D42CDC" w14:textId="7A64CB07" w:rsidR="00275725" w:rsidRDefault="00000000">
            <w:pPr>
              <w:rPr>
                <w:sz w:val="20"/>
                <w:szCs w:val="20"/>
              </w:rPr>
            </w:pPr>
            <w:r>
              <w:rPr>
                <w:sz w:val="20"/>
                <w:szCs w:val="20"/>
              </w:rPr>
              <w:t>Discussion, page</w:t>
            </w:r>
            <w:r w:rsidR="002B032A">
              <w:rPr>
                <w:sz w:val="20"/>
                <w:szCs w:val="20"/>
              </w:rPr>
              <w:t>s</w:t>
            </w:r>
            <w:r>
              <w:rPr>
                <w:sz w:val="20"/>
                <w:szCs w:val="20"/>
              </w:rPr>
              <w:t xml:space="preserve"> </w:t>
            </w:r>
            <w:r w:rsidR="002B032A">
              <w:rPr>
                <w:sz w:val="20"/>
                <w:szCs w:val="20"/>
              </w:rPr>
              <w:t>21-</w:t>
            </w:r>
            <w:r>
              <w:rPr>
                <w:sz w:val="20"/>
                <w:szCs w:val="20"/>
              </w:rPr>
              <w:t>22</w:t>
            </w:r>
          </w:p>
          <w:p w14:paraId="10C9D1CF" w14:textId="77777777" w:rsidR="00275725" w:rsidRDefault="00275725">
            <w:pPr>
              <w:rPr>
                <w:sz w:val="20"/>
                <w:szCs w:val="20"/>
              </w:rPr>
            </w:pPr>
          </w:p>
          <w:p w14:paraId="2982BC88" w14:textId="77777777" w:rsidR="00275725" w:rsidRDefault="00000000">
            <w:pPr>
              <w:rPr>
                <w:sz w:val="20"/>
                <w:szCs w:val="20"/>
              </w:rPr>
            </w:pPr>
            <w:r>
              <w:rPr>
                <w:sz w:val="20"/>
                <w:szCs w:val="20"/>
              </w:rPr>
              <w:t xml:space="preserve">Seasonal impact of fermented foods on gut microbiota, particularly, fermented soybean on </w:t>
            </w:r>
            <w:r>
              <w:rPr>
                <w:i/>
                <w:sz w:val="20"/>
                <w:szCs w:val="20"/>
              </w:rPr>
              <w:t>Bifidobacterium</w:t>
            </w:r>
            <w:r>
              <w:rPr>
                <w:sz w:val="20"/>
                <w:szCs w:val="20"/>
              </w:rPr>
              <w:t xml:space="preserve"> during winter and Fermented milk on </w:t>
            </w:r>
            <w:r>
              <w:rPr>
                <w:i/>
                <w:sz w:val="20"/>
                <w:szCs w:val="20"/>
              </w:rPr>
              <w:t>Catenibacterium</w:t>
            </w:r>
            <w:r>
              <w:rPr>
                <w:sz w:val="20"/>
                <w:szCs w:val="20"/>
              </w:rPr>
              <w:t xml:space="preserve"> during summer. </w:t>
            </w:r>
          </w:p>
          <w:p w14:paraId="17876814" w14:textId="77777777" w:rsidR="00275725" w:rsidRDefault="00275725">
            <w:pPr>
              <w:rPr>
                <w:sz w:val="20"/>
                <w:szCs w:val="20"/>
              </w:rPr>
            </w:pPr>
          </w:p>
          <w:p w14:paraId="40B0835C" w14:textId="626B5EF9" w:rsidR="00275725" w:rsidRDefault="00000000">
            <w:pPr>
              <w:rPr>
                <w:sz w:val="20"/>
                <w:szCs w:val="20"/>
              </w:rPr>
            </w:pPr>
            <w:r>
              <w:rPr>
                <w:sz w:val="20"/>
                <w:szCs w:val="20"/>
              </w:rPr>
              <w:t xml:space="preserve">The difference in the bimodal distribution (Cluster-P with </w:t>
            </w:r>
            <w:r w:rsidRPr="00161523">
              <w:rPr>
                <w:i/>
                <w:iCs/>
                <w:sz w:val="20"/>
                <w:szCs w:val="20"/>
              </w:rPr>
              <w:t>Prevotella</w:t>
            </w:r>
            <w:r>
              <w:rPr>
                <w:sz w:val="20"/>
                <w:szCs w:val="20"/>
              </w:rPr>
              <w:t xml:space="preserve"> enrichment; Cluster-B/R with </w:t>
            </w:r>
            <w:r w:rsidRPr="00161523">
              <w:rPr>
                <w:i/>
                <w:iCs/>
                <w:sz w:val="20"/>
                <w:szCs w:val="20"/>
              </w:rPr>
              <w:t>Bifidobacterium/Ruminococcus</w:t>
            </w:r>
            <w:r>
              <w:rPr>
                <w:sz w:val="20"/>
                <w:szCs w:val="20"/>
              </w:rPr>
              <w:t xml:space="preserve"> enrichment) in </w:t>
            </w:r>
            <w:r w:rsidR="005A3177">
              <w:rPr>
                <w:sz w:val="20"/>
                <w:szCs w:val="20"/>
              </w:rPr>
              <w:t xml:space="preserve">industrialised </w:t>
            </w:r>
            <w:r>
              <w:rPr>
                <w:sz w:val="20"/>
                <w:szCs w:val="20"/>
              </w:rPr>
              <w:t>vs traditional population or developed vs underdeveloped population,</w:t>
            </w:r>
            <w:r>
              <w:t xml:space="preserve"> </w:t>
            </w:r>
            <w:r>
              <w:rPr>
                <w:sz w:val="20"/>
                <w:szCs w:val="20"/>
              </w:rPr>
              <w:t>functional consequences of this ecological difference in the gut microbiota, is a potential area for future study.</w:t>
            </w:r>
          </w:p>
          <w:p w14:paraId="4EAC2DD2" w14:textId="77777777" w:rsidR="00275725" w:rsidRDefault="00275725">
            <w:pPr>
              <w:rPr>
                <w:sz w:val="20"/>
                <w:szCs w:val="20"/>
              </w:rPr>
            </w:pPr>
          </w:p>
        </w:tc>
      </w:tr>
      <w:tr w:rsidR="00275725" w14:paraId="72CBB53F" w14:textId="77777777">
        <w:trPr>
          <w:trHeight w:val="390"/>
        </w:trPr>
        <w:tc>
          <w:tcPr>
            <w:tcW w:w="14279" w:type="dxa"/>
            <w:gridSpan w:val="7"/>
            <w:tcBorders>
              <w:top w:val="single" w:sz="6" w:space="0" w:color="CCCCCC"/>
              <w:left w:val="single" w:sz="6" w:space="0" w:color="CCCCCC"/>
              <w:bottom w:val="single" w:sz="6" w:space="0" w:color="CCCCCC"/>
              <w:right w:val="single" w:sz="6" w:space="0" w:color="000000"/>
            </w:tcBorders>
            <w:tcMar>
              <w:left w:w="0" w:type="dxa"/>
              <w:right w:w="0" w:type="dxa"/>
            </w:tcMar>
            <w:vAlign w:val="bottom"/>
          </w:tcPr>
          <w:p w14:paraId="076618A2" w14:textId="77777777" w:rsidR="00275725" w:rsidRDefault="00000000">
            <w:pPr>
              <w:rPr>
                <w:b/>
                <w:sz w:val="28"/>
                <w:szCs w:val="28"/>
              </w:rPr>
            </w:pPr>
            <w:r>
              <w:rPr>
                <w:b/>
                <w:sz w:val="28"/>
                <w:szCs w:val="28"/>
              </w:rPr>
              <w:t>Other information</w:t>
            </w:r>
          </w:p>
        </w:tc>
      </w:tr>
      <w:tr w:rsidR="00275725" w14:paraId="4B878033" w14:textId="77777777">
        <w:trPr>
          <w:trHeight w:val="720"/>
        </w:trPr>
        <w:tc>
          <w:tcPr>
            <w:tcW w:w="839" w:type="dxa"/>
            <w:tcBorders>
              <w:top w:val="single" w:sz="6" w:space="0" w:color="CCCCCC"/>
              <w:left w:val="single" w:sz="6" w:space="0" w:color="CCCCCC"/>
              <w:bottom w:val="single" w:sz="6" w:space="0" w:color="CCCCCC"/>
              <w:right w:val="single" w:sz="6" w:space="0" w:color="CCCCCC"/>
            </w:tcBorders>
            <w:vAlign w:val="bottom"/>
          </w:tcPr>
          <w:p w14:paraId="0BF52D26" w14:textId="77777777" w:rsidR="00275725" w:rsidRDefault="00000000">
            <w:pPr>
              <w:jc w:val="center"/>
              <w:rPr>
                <w:sz w:val="20"/>
                <w:szCs w:val="20"/>
              </w:rPr>
            </w:pPr>
            <w:r>
              <w:rPr>
                <w:sz w:val="20"/>
                <w:szCs w:val="20"/>
              </w:rPr>
              <w:lastRenderedPageBreak/>
              <w:t>15.0</w:t>
            </w:r>
          </w:p>
        </w:tc>
        <w:tc>
          <w:tcPr>
            <w:tcW w:w="1515" w:type="dxa"/>
            <w:tcBorders>
              <w:top w:val="single" w:sz="6" w:space="0" w:color="CCCCCC"/>
              <w:left w:val="single" w:sz="6" w:space="0" w:color="CCCCCC"/>
              <w:bottom w:val="single" w:sz="6" w:space="0" w:color="CCCCCC"/>
              <w:right w:val="single" w:sz="6" w:space="0" w:color="CCCCCC"/>
            </w:tcBorders>
            <w:vAlign w:val="bottom"/>
          </w:tcPr>
          <w:p w14:paraId="57D1B6A3" w14:textId="77777777" w:rsidR="00275725" w:rsidRDefault="00000000">
            <w:pPr>
              <w:rPr>
                <w:sz w:val="20"/>
                <w:szCs w:val="20"/>
              </w:rPr>
            </w:pPr>
            <w:r>
              <w:rPr>
                <w:sz w:val="20"/>
                <w:szCs w:val="20"/>
              </w:rPr>
              <w:t>Funding</w:t>
            </w:r>
          </w:p>
        </w:tc>
        <w:tc>
          <w:tcPr>
            <w:tcW w:w="4726" w:type="dxa"/>
            <w:tcBorders>
              <w:top w:val="single" w:sz="6" w:space="0" w:color="CCCCCC"/>
              <w:left w:val="single" w:sz="6" w:space="0" w:color="CCCCCC"/>
              <w:bottom w:val="single" w:sz="6" w:space="0" w:color="CCCCCC"/>
              <w:right w:val="single" w:sz="6" w:space="0" w:color="CCCCCC"/>
            </w:tcBorders>
            <w:vAlign w:val="bottom"/>
          </w:tcPr>
          <w:p w14:paraId="23586F05" w14:textId="77777777" w:rsidR="00275725" w:rsidRDefault="00000000">
            <w:pPr>
              <w:rPr>
                <w:sz w:val="20"/>
                <w:szCs w:val="20"/>
              </w:rPr>
            </w:pPr>
            <w:r>
              <w:rPr>
                <w:sz w:val="20"/>
                <w:szCs w:val="20"/>
              </w:rPr>
              <w:t>Give the source of funding and the role of the funders for the present study and, if applicable, for the original study on which the present article is based</w:t>
            </w:r>
          </w:p>
        </w:tc>
        <w:tc>
          <w:tcPr>
            <w:tcW w:w="1349" w:type="dxa"/>
            <w:tcBorders>
              <w:top w:val="single" w:sz="6" w:space="0" w:color="CCCCCC"/>
              <w:left w:val="single" w:sz="6" w:space="0" w:color="CCCCCC"/>
              <w:bottom w:val="single" w:sz="6" w:space="0" w:color="CCCCCC"/>
              <w:right w:val="single" w:sz="6" w:space="0" w:color="CCCCCC"/>
            </w:tcBorders>
            <w:vAlign w:val="bottom"/>
          </w:tcPr>
          <w:p w14:paraId="12A7EA8F" w14:textId="77777777" w:rsidR="00275725" w:rsidRDefault="00000000">
            <w:pPr>
              <w:rPr>
                <w:sz w:val="20"/>
                <w:szCs w:val="20"/>
              </w:rPr>
            </w:pPr>
            <w:r>
              <w:rPr>
                <w:sz w:val="20"/>
                <w:szCs w:val="20"/>
              </w:rPr>
              <w:t>STROBE</w:t>
            </w:r>
          </w:p>
        </w:tc>
        <w:tc>
          <w:tcPr>
            <w:tcW w:w="2926" w:type="dxa"/>
            <w:tcBorders>
              <w:top w:val="single" w:sz="6" w:space="0" w:color="CCCCCC"/>
              <w:left w:val="single" w:sz="6" w:space="0" w:color="CCCCCC"/>
              <w:bottom w:val="single" w:sz="6" w:space="0" w:color="CCCCCC"/>
              <w:right w:val="single" w:sz="6" w:space="0" w:color="CCCCCC"/>
            </w:tcBorders>
            <w:vAlign w:val="bottom"/>
          </w:tcPr>
          <w:p w14:paraId="4EDE3E53"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3F09CFD8"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76775533" w14:textId="3B72FB61" w:rsidR="00275725" w:rsidRDefault="00000000">
            <w:pPr>
              <w:rPr>
                <w:sz w:val="20"/>
                <w:szCs w:val="20"/>
              </w:rPr>
            </w:pPr>
            <w:r>
              <w:rPr>
                <w:sz w:val="20"/>
                <w:szCs w:val="20"/>
              </w:rPr>
              <w:t xml:space="preserve">Acknowledgements, Page </w:t>
            </w:r>
            <w:r w:rsidR="0028794D">
              <w:rPr>
                <w:sz w:val="20"/>
                <w:szCs w:val="20"/>
              </w:rPr>
              <w:t>4</w:t>
            </w:r>
            <w:r w:rsidR="00D52D37">
              <w:rPr>
                <w:sz w:val="20"/>
                <w:szCs w:val="20"/>
              </w:rPr>
              <w:t>3</w:t>
            </w:r>
          </w:p>
          <w:p w14:paraId="5B0C8D85" w14:textId="77777777" w:rsidR="00275725" w:rsidRDefault="00275725">
            <w:pPr>
              <w:rPr>
                <w:sz w:val="20"/>
                <w:szCs w:val="20"/>
              </w:rPr>
            </w:pPr>
          </w:p>
          <w:p w14:paraId="0B9E1B3C" w14:textId="3D5DFBF0" w:rsidR="00275725" w:rsidRDefault="00000000">
            <w:pPr>
              <w:rPr>
                <w:sz w:val="20"/>
                <w:szCs w:val="20"/>
              </w:rPr>
            </w:pPr>
            <w:r>
              <w:rPr>
                <w:sz w:val="20"/>
                <w:szCs w:val="20"/>
              </w:rPr>
              <w:t xml:space="preserve">This research was supported by the Department of Biotechnology (DBT), Ministry of Science and Technology, Government of India through the DBT-CREST award (Department of Biotechnology Cutting-edge Research Enhancement and Scientific Training Award) to Dr. K.Jeyaram (BT/IN/CREST-Awards/44/KJ/2010-11). The financial support of the Institute of Bioresources and Sustainable Development (IBSD), India also gratefully acknowledged. The Spinoza grant to Prof. Willem M. de Vos is gratefully acknowledged for the HITChip analyses. Dr. Leo Lahti was additionally supported by the Academy of </w:t>
            </w:r>
            <w:r>
              <w:rPr>
                <w:sz w:val="20"/>
                <w:szCs w:val="20"/>
              </w:rPr>
              <w:lastRenderedPageBreak/>
              <w:t>Finland (decision 295741</w:t>
            </w:r>
            <w:r w:rsidR="0029639D">
              <w:rPr>
                <w:sz w:val="20"/>
                <w:szCs w:val="20"/>
              </w:rPr>
              <w:t>,</w:t>
            </w:r>
            <w:r w:rsidR="00851BA6">
              <w:rPr>
                <w:sz w:val="20"/>
                <w:szCs w:val="20"/>
              </w:rPr>
              <w:t xml:space="preserve"> </w:t>
            </w:r>
            <w:r w:rsidR="0029639D" w:rsidRPr="0029639D">
              <w:rPr>
                <w:sz w:val="20"/>
                <w:szCs w:val="20"/>
              </w:rPr>
              <w:t>330887</w:t>
            </w:r>
            <w:r>
              <w:rPr>
                <w:sz w:val="20"/>
                <w:szCs w:val="20"/>
              </w:rPr>
              <w:t>).</w:t>
            </w:r>
          </w:p>
        </w:tc>
      </w:tr>
      <w:tr w:rsidR="00275725" w14:paraId="2D17BA62" w14:textId="77777777">
        <w:trPr>
          <w:trHeight w:val="945"/>
        </w:trPr>
        <w:tc>
          <w:tcPr>
            <w:tcW w:w="839" w:type="dxa"/>
            <w:tcBorders>
              <w:top w:val="single" w:sz="6" w:space="0" w:color="CCCCCC"/>
              <w:left w:val="single" w:sz="6" w:space="0" w:color="CCCCCC"/>
              <w:bottom w:val="single" w:sz="6" w:space="0" w:color="CCCCCC"/>
              <w:right w:val="single" w:sz="6" w:space="0" w:color="CCCCCC"/>
            </w:tcBorders>
            <w:vAlign w:val="bottom"/>
          </w:tcPr>
          <w:p w14:paraId="284DEF3C" w14:textId="77777777" w:rsidR="00275725" w:rsidRDefault="00000000">
            <w:pPr>
              <w:jc w:val="center"/>
              <w:rPr>
                <w:sz w:val="20"/>
                <w:szCs w:val="20"/>
              </w:rPr>
            </w:pPr>
            <w:r>
              <w:rPr>
                <w:sz w:val="20"/>
                <w:szCs w:val="20"/>
              </w:rPr>
              <w:lastRenderedPageBreak/>
              <w:t>15.1</w:t>
            </w:r>
          </w:p>
        </w:tc>
        <w:tc>
          <w:tcPr>
            <w:tcW w:w="1515" w:type="dxa"/>
            <w:tcBorders>
              <w:top w:val="single" w:sz="6" w:space="0" w:color="CCCCCC"/>
              <w:left w:val="single" w:sz="6" w:space="0" w:color="CCCCCC"/>
              <w:bottom w:val="single" w:sz="6" w:space="0" w:color="CCCCCC"/>
              <w:right w:val="single" w:sz="6" w:space="0" w:color="CCCCCC"/>
            </w:tcBorders>
            <w:vAlign w:val="bottom"/>
          </w:tcPr>
          <w:p w14:paraId="50DF87F2" w14:textId="77777777" w:rsidR="00275725" w:rsidRDefault="00000000">
            <w:pPr>
              <w:rPr>
                <w:sz w:val="20"/>
                <w:szCs w:val="20"/>
              </w:rPr>
            </w:pPr>
            <w:r>
              <w:rPr>
                <w:sz w:val="20"/>
                <w:szCs w:val="20"/>
              </w:rPr>
              <w:t>Acknowledgements</w:t>
            </w:r>
          </w:p>
        </w:tc>
        <w:tc>
          <w:tcPr>
            <w:tcW w:w="4726" w:type="dxa"/>
            <w:tcBorders>
              <w:top w:val="single" w:sz="6" w:space="0" w:color="CCCCCC"/>
              <w:left w:val="single" w:sz="6" w:space="0" w:color="CCCCCC"/>
              <w:bottom w:val="single" w:sz="6" w:space="0" w:color="CCCCCC"/>
              <w:right w:val="single" w:sz="6" w:space="0" w:color="CCCCCC"/>
            </w:tcBorders>
            <w:vAlign w:val="bottom"/>
          </w:tcPr>
          <w:p w14:paraId="2A6F1CC4" w14:textId="77777777" w:rsidR="00275725" w:rsidRDefault="00000000">
            <w:pPr>
              <w:rPr>
                <w:sz w:val="20"/>
                <w:szCs w:val="20"/>
              </w:rPr>
            </w:pPr>
            <w:r>
              <w:rPr>
                <w:sz w:val="20"/>
                <w:szCs w:val="20"/>
              </w:rPr>
              <w:t>Include acknowledgements of those who contributed to the research but did not meet critera for authorship.</w:t>
            </w:r>
          </w:p>
        </w:tc>
        <w:tc>
          <w:tcPr>
            <w:tcW w:w="1349" w:type="dxa"/>
            <w:tcBorders>
              <w:top w:val="single" w:sz="6" w:space="0" w:color="CCCCCC"/>
              <w:left w:val="single" w:sz="6" w:space="0" w:color="CCCCCC"/>
              <w:bottom w:val="single" w:sz="6" w:space="0" w:color="CCCCCC"/>
              <w:right w:val="single" w:sz="6" w:space="0" w:color="CCCCCC"/>
            </w:tcBorders>
            <w:vAlign w:val="bottom"/>
          </w:tcPr>
          <w:p w14:paraId="03AF5A7B"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792EDAE6" w14:textId="77777777" w:rsidR="00275725" w:rsidRDefault="00000000">
            <w:pPr>
              <w:rPr>
                <w:sz w:val="20"/>
                <w:szCs w:val="20"/>
              </w:rPr>
            </w:pPr>
            <w:r>
              <w:rPr>
                <w:sz w:val="20"/>
                <w:szCs w:val="20"/>
              </w:rPr>
              <w:t>For general guidelines on authorship, see</w:t>
            </w:r>
            <w:hyperlink r:id="rId19">
              <w:r w:rsidR="00275725">
                <w:rPr>
                  <w:sz w:val="20"/>
                  <w:szCs w:val="20"/>
                </w:rPr>
                <w:t xml:space="preserve"> </w:t>
              </w:r>
            </w:hyperlink>
            <w:hyperlink r:id="rId20">
              <w:r w:rsidR="00275725">
                <w:rPr>
                  <w:color w:val="1155CC"/>
                  <w:sz w:val="20"/>
                  <w:szCs w:val="20"/>
                  <w:u w:val="single"/>
                </w:rPr>
                <w:t>http://www.icmje.org</w:t>
              </w:r>
            </w:hyperlink>
            <w:r>
              <w:rPr>
                <w:sz w:val="20"/>
                <w:szCs w:val="20"/>
              </w:rPr>
              <w:t xml:space="preserve"> and</w:t>
            </w:r>
            <w:hyperlink r:id="rId21">
              <w:r w:rsidR="00275725">
                <w:rPr>
                  <w:sz w:val="20"/>
                  <w:szCs w:val="20"/>
                </w:rPr>
                <w:t xml:space="preserve"> </w:t>
              </w:r>
            </w:hyperlink>
            <w:hyperlink r:id="rId22">
              <w:r w:rsidR="00275725">
                <w:rPr>
                  <w:color w:val="1155CC"/>
                  <w:sz w:val="20"/>
                  <w:szCs w:val="20"/>
                  <w:u w:val="single"/>
                </w:rPr>
                <w:t>https://www.elsevier.com/authors/journal-authors/policies-and-ethics/credit-author-statement</w:t>
              </w:r>
            </w:hyperlink>
          </w:p>
        </w:tc>
        <w:tc>
          <w:tcPr>
            <w:tcW w:w="720" w:type="dxa"/>
            <w:tcBorders>
              <w:top w:val="single" w:sz="6" w:space="0" w:color="CCCCCC"/>
              <w:left w:val="single" w:sz="6" w:space="0" w:color="CCCCCC"/>
              <w:bottom w:val="single" w:sz="6" w:space="0" w:color="CCCCCC"/>
              <w:right w:val="single" w:sz="6" w:space="0" w:color="CCCCCC"/>
            </w:tcBorders>
            <w:vAlign w:val="bottom"/>
          </w:tcPr>
          <w:p w14:paraId="1590AEEE"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6A93A039" w14:textId="010D2438" w:rsidR="00275725" w:rsidRPr="00C8715B" w:rsidRDefault="00000000">
            <w:pPr>
              <w:rPr>
                <w:sz w:val="20"/>
                <w:szCs w:val="20"/>
              </w:rPr>
            </w:pPr>
            <w:r w:rsidRPr="00C8715B">
              <w:rPr>
                <w:sz w:val="20"/>
                <w:szCs w:val="20"/>
              </w:rPr>
              <w:t xml:space="preserve">Acknowledgements, Page </w:t>
            </w:r>
            <w:r w:rsidR="007751C5" w:rsidRPr="00C8715B">
              <w:rPr>
                <w:sz w:val="20"/>
                <w:szCs w:val="20"/>
              </w:rPr>
              <w:t>4</w:t>
            </w:r>
            <w:r w:rsidR="00C8715B" w:rsidRPr="00C8715B">
              <w:rPr>
                <w:sz w:val="20"/>
                <w:szCs w:val="20"/>
              </w:rPr>
              <w:t>3</w:t>
            </w:r>
          </w:p>
          <w:p w14:paraId="3C769AA7" w14:textId="77777777" w:rsidR="00275725" w:rsidRPr="00C8715B" w:rsidRDefault="00275725">
            <w:pPr>
              <w:rPr>
                <w:sz w:val="20"/>
                <w:szCs w:val="20"/>
              </w:rPr>
            </w:pPr>
          </w:p>
        </w:tc>
      </w:tr>
      <w:tr w:rsidR="00275725" w14:paraId="0D257D75" w14:textId="77777777">
        <w:trPr>
          <w:trHeight w:val="315"/>
        </w:trPr>
        <w:tc>
          <w:tcPr>
            <w:tcW w:w="839" w:type="dxa"/>
            <w:tcBorders>
              <w:top w:val="single" w:sz="6" w:space="0" w:color="CCCCCC"/>
              <w:left w:val="single" w:sz="6" w:space="0" w:color="CCCCCC"/>
              <w:bottom w:val="single" w:sz="6" w:space="0" w:color="CCCCCC"/>
              <w:right w:val="single" w:sz="6" w:space="0" w:color="CCCCCC"/>
            </w:tcBorders>
            <w:vAlign w:val="bottom"/>
          </w:tcPr>
          <w:p w14:paraId="0256008C" w14:textId="77777777" w:rsidR="00275725" w:rsidRDefault="00000000">
            <w:pPr>
              <w:jc w:val="center"/>
              <w:rPr>
                <w:sz w:val="20"/>
                <w:szCs w:val="20"/>
              </w:rPr>
            </w:pPr>
            <w:r>
              <w:rPr>
                <w:sz w:val="20"/>
                <w:szCs w:val="20"/>
              </w:rPr>
              <w:t>15.2</w:t>
            </w:r>
          </w:p>
        </w:tc>
        <w:tc>
          <w:tcPr>
            <w:tcW w:w="1515" w:type="dxa"/>
            <w:tcBorders>
              <w:top w:val="single" w:sz="6" w:space="0" w:color="CCCCCC"/>
              <w:left w:val="single" w:sz="6" w:space="0" w:color="CCCCCC"/>
              <w:bottom w:val="single" w:sz="6" w:space="0" w:color="CCCCCC"/>
              <w:right w:val="single" w:sz="6" w:space="0" w:color="CCCCCC"/>
            </w:tcBorders>
            <w:vAlign w:val="bottom"/>
          </w:tcPr>
          <w:p w14:paraId="385F9E27" w14:textId="77777777" w:rsidR="00275725" w:rsidRDefault="00000000">
            <w:pPr>
              <w:rPr>
                <w:sz w:val="20"/>
                <w:szCs w:val="20"/>
              </w:rPr>
            </w:pPr>
            <w:r>
              <w:rPr>
                <w:sz w:val="20"/>
                <w:szCs w:val="20"/>
              </w:rPr>
              <w:t>Conflicts of Interest</w:t>
            </w:r>
          </w:p>
        </w:tc>
        <w:tc>
          <w:tcPr>
            <w:tcW w:w="4726" w:type="dxa"/>
            <w:tcBorders>
              <w:top w:val="single" w:sz="6" w:space="0" w:color="CCCCCC"/>
              <w:left w:val="single" w:sz="6" w:space="0" w:color="CCCCCC"/>
              <w:bottom w:val="single" w:sz="6" w:space="0" w:color="CCCCCC"/>
              <w:right w:val="single" w:sz="6" w:space="0" w:color="CCCCCC"/>
            </w:tcBorders>
            <w:vAlign w:val="bottom"/>
          </w:tcPr>
          <w:p w14:paraId="474306DA" w14:textId="77777777" w:rsidR="00275725" w:rsidRDefault="00000000">
            <w:pPr>
              <w:rPr>
                <w:sz w:val="20"/>
                <w:szCs w:val="20"/>
              </w:rPr>
            </w:pPr>
            <w:r>
              <w:rPr>
                <w:sz w:val="20"/>
                <w:szCs w:val="20"/>
              </w:rPr>
              <w:t>Include a conflicts of interest statement.</w:t>
            </w:r>
          </w:p>
        </w:tc>
        <w:tc>
          <w:tcPr>
            <w:tcW w:w="1349" w:type="dxa"/>
            <w:tcBorders>
              <w:top w:val="single" w:sz="6" w:space="0" w:color="CCCCCC"/>
              <w:left w:val="single" w:sz="6" w:space="0" w:color="CCCCCC"/>
              <w:bottom w:val="single" w:sz="6" w:space="0" w:color="CCCCCC"/>
              <w:right w:val="single" w:sz="6" w:space="0" w:color="CCCCCC"/>
            </w:tcBorders>
            <w:vAlign w:val="bottom"/>
          </w:tcPr>
          <w:p w14:paraId="716AAB04"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242F9FC8" w14:textId="77777777" w:rsidR="00275725" w:rsidRDefault="00275725">
            <w:pPr>
              <w:rPr>
                <w:sz w:val="20"/>
                <w:szCs w:val="20"/>
              </w:rPr>
            </w:pPr>
          </w:p>
        </w:tc>
        <w:tc>
          <w:tcPr>
            <w:tcW w:w="720" w:type="dxa"/>
            <w:tcBorders>
              <w:top w:val="single" w:sz="6" w:space="0" w:color="CCCCCC"/>
              <w:left w:val="single" w:sz="6" w:space="0" w:color="CCCCCC"/>
              <w:bottom w:val="single" w:sz="6" w:space="0" w:color="CCCCCC"/>
              <w:right w:val="single" w:sz="6" w:space="0" w:color="CCCCCC"/>
            </w:tcBorders>
            <w:vAlign w:val="bottom"/>
          </w:tcPr>
          <w:p w14:paraId="521181B7"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6" w:space="0" w:color="CCCCCC"/>
              <w:right w:val="single" w:sz="6" w:space="0" w:color="CCCCCC"/>
            </w:tcBorders>
            <w:vAlign w:val="bottom"/>
          </w:tcPr>
          <w:p w14:paraId="04AA1CF4" w14:textId="6B464B90" w:rsidR="00275725" w:rsidRPr="00C8715B" w:rsidRDefault="00000000">
            <w:pPr>
              <w:rPr>
                <w:sz w:val="20"/>
                <w:szCs w:val="20"/>
              </w:rPr>
            </w:pPr>
            <w:r w:rsidRPr="00C8715B">
              <w:rPr>
                <w:sz w:val="20"/>
                <w:szCs w:val="20"/>
              </w:rPr>
              <w:t>Competing interest statement, page 4</w:t>
            </w:r>
            <w:r w:rsidR="00C8715B" w:rsidRPr="00C8715B">
              <w:rPr>
                <w:sz w:val="20"/>
                <w:szCs w:val="20"/>
              </w:rPr>
              <w:t>4</w:t>
            </w:r>
          </w:p>
        </w:tc>
      </w:tr>
      <w:tr w:rsidR="00275725" w14:paraId="2534429E" w14:textId="77777777">
        <w:trPr>
          <w:trHeight w:val="510"/>
        </w:trPr>
        <w:tc>
          <w:tcPr>
            <w:tcW w:w="839" w:type="dxa"/>
            <w:tcBorders>
              <w:top w:val="single" w:sz="6" w:space="0" w:color="CCCCCC"/>
              <w:left w:val="single" w:sz="6" w:space="0" w:color="CCCCCC"/>
              <w:bottom w:val="single" w:sz="6" w:space="0" w:color="CCCCCC"/>
              <w:right w:val="single" w:sz="6" w:space="0" w:color="CCCCCC"/>
            </w:tcBorders>
            <w:vAlign w:val="bottom"/>
          </w:tcPr>
          <w:p w14:paraId="724AA98C" w14:textId="77777777" w:rsidR="00275725" w:rsidRDefault="00000000">
            <w:pPr>
              <w:jc w:val="center"/>
              <w:rPr>
                <w:sz w:val="20"/>
                <w:szCs w:val="20"/>
              </w:rPr>
            </w:pPr>
            <w:r>
              <w:rPr>
                <w:sz w:val="20"/>
                <w:szCs w:val="20"/>
              </w:rPr>
              <w:t>16.0</w:t>
            </w:r>
          </w:p>
        </w:tc>
        <w:tc>
          <w:tcPr>
            <w:tcW w:w="1515" w:type="dxa"/>
            <w:tcBorders>
              <w:top w:val="single" w:sz="6" w:space="0" w:color="CCCCCC"/>
              <w:left w:val="single" w:sz="6" w:space="0" w:color="CCCCCC"/>
              <w:bottom w:val="single" w:sz="6" w:space="0" w:color="CCCCCC"/>
              <w:right w:val="single" w:sz="6" w:space="0" w:color="CCCCCC"/>
            </w:tcBorders>
            <w:vAlign w:val="bottom"/>
          </w:tcPr>
          <w:p w14:paraId="35575AF8" w14:textId="77777777" w:rsidR="00275725" w:rsidRDefault="00000000">
            <w:pPr>
              <w:rPr>
                <w:sz w:val="20"/>
                <w:szCs w:val="20"/>
              </w:rPr>
            </w:pPr>
            <w:r>
              <w:rPr>
                <w:sz w:val="20"/>
                <w:szCs w:val="20"/>
              </w:rPr>
              <w:t>Supplements</w:t>
            </w:r>
          </w:p>
        </w:tc>
        <w:tc>
          <w:tcPr>
            <w:tcW w:w="4726" w:type="dxa"/>
            <w:tcBorders>
              <w:top w:val="single" w:sz="6" w:space="0" w:color="CCCCCC"/>
              <w:left w:val="single" w:sz="6" w:space="0" w:color="CCCCCC"/>
              <w:bottom w:val="single" w:sz="6" w:space="0" w:color="CCCCCC"/>
              <w:right w:val="single" w:sz="6" w:space="0" w:color="CCCCCC"/>
            </w:tcBorders>
            <w:vAlign w:val="bottom"/>
          </w:tcPr>
          <w:p w14:paraId="7349A05A" w14:textId="77777777" w:rsidR="00275725" w:rsidRDefault="00000000">
            <w:pPr>
              <w:rPr>
                <w:sz w:val="20"/>
                <w:szCs w:val="20"/>
              </w:rPr>
            </w:pPr>
            <w:r>
              <w:rPr>
                <w:sz w:val="20"/>
                <w:szCs w:val="20"/>
              </w:rPr>
              <w:t>Indicate where supplements may be accessed and what materials they contain.</w:t>
            </w:r>
          </w:p>
        </w:tc>
        <w:tc>
          <w:tcPr>
            <w:tcW w:w="1349" w:type="dxa"/>
            <w:tcBorders>
              <w:top w:val="single" w:sz="6" w:space="0" w:color="CCCCCC"/>
              <w:left w:val="single" w:sz="6" w:space="0" w:color="CCCCCC"/>
              <w:bottom w:val="single" w:sz="6" w:space="0" w:color="CCCCCC"/>
              <w:right w:val="single" w:sz="6" w:space="0" w:color="CCCCCC"/>
            </w:tcBorders>
            <w:vAlign w:val="bottom"/>
          </w:tcPr>
          <w:p w14:paraId="6A9988BD"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6" w:space="0" w:color="CCCCCC"/>
            </w:tcBorders>
            <w:vAlign w:val="bottom"/>
          </w:tcPr>
          <w:p w14:paraId="1F1FB82B" w14:textId="77777777" w:rsidR="00275725" w:rsidRDefault="00275725">
            <w:pPr>
              <w:rPr>
                <w:sz w:val="20"/>
                <w:szCs w:val="20"/>
              </w:rPr>
            </w:pPr>
          </w:p>
        </w:tc>
        <w:tc>
          <w:tcPr>
            <w:tcW w:w="720" w:type="dxa"/>
            <w:tcBorders>
              <w:top w:val="single" w:sz="6" w:space="0" w:color="CCCCCC"/>
              <w:left w:val="single" w:sz="6" w:space="0" w:color="CCCCCC"/>
              <w:bottom w:val="single" w:sz="4" w:space="0" w:color="A6A6A6"/>
              <w:right w:val="single" w:sz="6" w:space="0" w:color="CCCCCC"/>
            </w:tcBorders>
            <w:vAlign w:val="bottom"/>
          </w:tcPr>
          <w:p w14:paraId="1EE9069D" w14:textId="77777777" w:rsidR="00275725" w:rsidRDefault="00000000">
            <w:pPr>
              <w:rPr>
                <w:sz w:val="20"/>
                <w:szCs w:val="20"/>
              </w:rPr>
            </w:pPr>
            <w:r>
              <w:rPr>
                <w:sz w:val="20"/>
                <w:szCs w:val="20"/>
              </w:rPr>
              <w:t>Yes</w:t>
            </w:r>
          </w:p>
        </w:tc>
        <w:tc>
          <w:tcPr>
            <w:tcW w:w="2204" w:type="dxa"/>
            <w:tcBorders>
              <w:top w:val="single" w:sz="6" w:space="0" w:color="CCCCCC"/>
              <w:left w:val="single" w:sz="6" w:space="0" w:color="CCCCCC"/>
              <w:bottom w:val="single" w:sz="4" w:space="0" w:color="A6A6A6"/>
              <w:right w:val="single" w:sz="6" w:space="0" w:color="CCCCCC"/>
            </w:tcBorders>
            <w:vAlign w:val="bottom"/>
          </w:tcPr>
          <w:p w14:paraId="6CAF8954" w14:textId="09B81ECF" w:rsidR="00275725" w:rsidRDefault="00000000">
            <w:pPr>
              <w:rPr>
                <w:sz w:val="20"/>
                <w:szCs w:val="20"/>
              </w:rPr>
            </w:pPr>
            <w:r>
              <w:rPr>
                <w:sz w:val="20"/>
                <w:szCs w:val="20"/>
              </w:rPr>
              <w:t>Supplementary Information (</w:t>
            </w:r>
            <w:r w:rsidR="00E86C61">
              <w:rPr>
                <w:sz w:val="20"/>
                <w:szCs w:val="20"/>
              </w:rPr>
              <w:t xml:space="preserve">42 </w:t>
            </w:r>
            <w:r>
              <w:rPr>
                <w:sz w:val="20"/>
                <w:szCs w:val="20"/>
              </w:rPr>
              <w:t>pages) referred to throughout the text: It includes Supplementary Results, Supplementary Figures (Fig. S1–S17), Supplementary Tables (Tables S1-</w:t>
            </w:r>
            <w:r w:rsidR="00E86C61">
              <w:rPr>
                <w:sz w:val="20"/>
                <w:szCs w:val="20"/>
              </w:rPr>
              <w:t>S8</w:t>
            </w:r>
            <w:r>
              <w:rPr>
                <w:sz w:val="20"/>
                <w:szCs w:val="20"/>
              </w:rPr>
              <w:t>) and Supplementary References</w:t>
            </w:r>
            <w:r w:rsidR="00FB4B72">
              <w:rPr>
                <w:sz w:val="20"/>
                <w:szCs w:val="20"/>
              </w:rPr>
              <w:t>.</w:t>
            </w:r>
          </w:p>
        </w:tc>
      </w:tr>
      <w:tr w:rsidR="00275725" w14:paraId="5EC66110" w14:textId="77777777">
        <w:trPr>
          <w:trHeight w:val="3367"/>
        </w:trPr>
        <w:tc>
          <w:tcPr>
            <w:tcW w:w="839" w:type="dxa"/>
            <w:tcBorders>
              <w:top w:val="single" w:sz="6" w:space="0" w:color="CCCCCC"/>
              <w:left w:val="single" w:sz="6" w:space="0" w:color="CCCCCC"/>
              <w:bottom w:val="single" w:sz="6" w:space="0" w:color="CCCCCC"/>
              <w:right w:val="single" w:sz="6" w:space="0" w:color="CCCCCC"/>
            </w:tcBorders>
            <w:vAlign w:val="bottom"/>
          </w:tcPr>
          <w:p w14:paraId="60EC7ED7" w14:textId="77777777" w:rsidR="00275725" w:rsidRDefault="00000000">
            <w:pPr>
              <w:jc w:val="center"/>
              <w:rPr>
                <w:sz w:val="20"/>
                <w:szCs w:val="20"/>
              </w:rPr>
            </w:pPr>
            <w:r>
              <w:rPr>
                <w:sz w:val="20"/>
                <w:szCs w:val="20"/>
              </w:rPr>
              <w:lastRenderedPageBreak/>
              <w:t>17.0</w:t>
            </w:r>
          </w:p>
        </w:tc>
        <w:tc>
          <w:tcPr>
            <w:tcW w:w="1515" w:type="dxa"/>
            <w:tcBorders>
              <w:top w:val="single" w:sz="6" w:space="0" w:color="CCCCCC"/>
              <w:left w:val="single" w:sz="6" w:space="0" w:color="CCCCCC"/>
              <w:bottom w:val="single" w:sz="6" w:space="0" w:color="CCCCCC"/>
              <w:right w:val="single" w:sz="6" w:space="0" w:color="CCCCCC"/>
            </w:tcBorders>
            <w:vAlign w:val="bottom"/>
          </w:tcPr>
          <w:p w14:paraId="6BCAD6F8" w14:textId="77777777" w:rsidR="00275725" w:rsidRDefault="00000000">
            <w:pPr>
              <w:rPr>
                <w:sz w:val="20"/>
                <w:szCs w:val="20"/>
              </w:rPr>
            </w:pPr>
            <w:r>
              <w:rPr>
                <w:sz w:val="20"/>
                <w:szCs w:val="20"/>
              </w:rPr>
              <w:t>Supplementary data</w:t>
            </w:r>
          </w:p>
        </w:tc>
        <w:tc>
          <w:tcPr>
            <w:tcW w:w="4726" w:type="dxa"/>
            <w:tcBorders>
              <w:top w:val="single" w:sz="6" w:space="0" w:color="CCCCCC"/>
              <w:left w:val="single" w:sz="6" w:space="0" w:color="CCCCCC"/>
              <w:bottom w:val="single" w:sz="6" w:space="0" w:color="CCCCCC"/>
              <w:right w:val="single" w:sz="6" w:space="0" w:color="CCCCCC"/>
            </w:tcBorders>
            <w:vAlign w:val="bottom"/>
          </w:tcPr>
          <w:p w14:paraId="5FA5D244" w14:textId="77777777" w:rsidR="00275725" w:rsidRDefault="00000000">
            <w:pPr>
              <w:rPr>
                <w:sz w:val="20"/>
                <w:szCs w:val="20"/>
              </w:rPr>
            </w:pPr>
            <w:r>
              <w:rPr>
                <w:sz w:val="20"/>
                <w:szCs w:val="20"/>
              </w:rPr>
              <w:t>Provide supplementary data files of results with for all taxa and all outcome variables analyzed. Indicate the taxonomic level of all taxa.</w:t>
            </w:r>
          </w:p>
        </w:tc>
        <w:tc>
          <w:tcPr>
            <w:tcW w:w="1349" w:type="dxa"/>
            <w:tcBorders>
              <w:top w:val="single" w:sz="6" w:space="0" w:color="CCCCCC"/>
              <w:left w:val="single" w:sz="6" w:space="0" w:color="CCCCCC"/>
              <w:bottom w:val="single" w:sz="6" w:space="0" w:color="CCCCCC"/>
              <w:right w:val="single" w:sz="6" w:space="0" w:color="CCCCCC"/>
            </w:tcBorders>
            <w:vAlign w:val="bottom"/>
          </w:tcPr>
          <w:p w14:paraId="77806360" w14:textId="77777777" w:rsidR="00275725" w:rsidRDefault="00000000">
            <w:pPr>
              <w:rPr>
                <w:sz w:val="20"/>
                <w:szCs w:val="20"/>
              </w:rPr>
            </w:pPr>
            <w:r>
              <w:rPr>
                <w:sz w:val="20"/>
                <w:szCs w:val="20"/>
              </w:rPr>
              <w:t>STORMS</w:t>
            </w:r>
          </w:p>
        </w:tc>
        <w:tc>
          <w:tcPr>
            <w:tcW w:w="2926" w:type="dxa"/>
            <w:tcBorders>
              <w:top w:val="single" w:sz="6" w:space="0" w:color="CCCCCC"/>
              <w:left w:val="single" w:sz="6" w:space="0" w:color="CCCCCC"/>
              <w:bottom w:val="single" w:sz="6" w:space="0" w:color="CCCCCC"/>
              <w:right w:val="single" w:sz="4" w:space="0" w:color="A6A6A6"/>
            </w:tcBorders>
            <w:shd w:val="clear" w:color="auto" w:fill="FFFFFF"/>
            <w:vAlign w:val="bottom"/>
          </w:tcPr>
          <w:p w14:paraId="13715091" w14:textId="77777777" w:rsidR="00275725" w:rsidRDefault="00000000">
            <w:pPr>
              <w:rPr>
                <w:sz w:val="20"/>
                <w:szCs w:val="20"/>
              </w:rPr>
            </w:pPr>
            <w:r>
              <w:rPr>
                <w:sz w:val="20"/>
                <w:szCs w:val="20"/>
              </w:rPr>
              <w:t>Depending on the analysis performed, examples of the supplemental results included could be mean relative abundance, differential abundance, raw p-value, multiple hypothesis testing-adjusted p-values, and standard error.</w:t>
            </w:r>
          </w:p>
          <w:p w14:paraId="7D2C735C" w14:textId="77777777" w:rsidR="00275725" w:rsidRDefault="00275725">
            <w:pPr>
              <w:rPr>
                <w:sz w:val="20"/>
                <w:szCs w:val="20"/>
              </w:rPr>
            </w:pPr>
          </w:p>
          <w:p w14:paraId="2D528277" w14:textId="77777777" w:rsidR="00275725" w:rsidRDefault="00000000">
            <w:pPr>
              <w:rPr>
                <w:sz w:val="20"/>
                <w:szCs w:val="20"/>
              </w:rPr>
            </w:pPr>
            <w:r>
              <w:rPr>
                <w:sz w:val="20"/>
                <w:szCs w:val="20"/>
              </w:rPr>
              <w:t>All discussed taxa should include the taxonomic level (e.g. class, order, genus).</w:t>
            </w:r>
          </w:p>
        </w:tc>
        <w:tc>
          <w:tcPr>
            <w:tcW w:w="720" w:type="dxa"/>
            <w:tcBorders>
              <w:top w:val="single" w:sz="4" w:space="0" w:color="A6A6A6"/>
              <w:left w:val="single" w:sz="4" w:space="0" w:color="A6A6A6"/>
              <w:bottom w:val="single" w:sz="4" w:space="0" w:color="A6A6A6"/>
              <w:right w:val="single" w:sz="4" w:space="0" w:color="A6A6A6"/>
            </w:tcBorders>
            <w:vAlign w:val="bottom"/>
          </w:tcPr>
          <w:p w14:paraId="5163D463" w14:textId="77777777" w:rsidR="00275725" w:rsidRDefault="00000000">
            <w:pPr>
              <w:rPr>
                <w:sz w:val="20"/>
                <w:szCs w:val="20"/>
              </w:rPr>
            </w:pPr>
            <w:r>
              <w:rPr>
                <w:sz w:val="20"/>
                <w:szCs w:val="20"/>
              </w:rPr>
              <w:t>Yes</w:t>
            </w:r>
          </w:p>
        </w:tc>
        <w:tc>
          <w:tcPr>
            <w:tcW w:w="2204" w:type="dxa"/>
            <w:tcBorders>
              <w:top w:val="single" w:sz="4" w:space="0" w:color="A6A6A6"/>
              <w:left w:val="single" w:sz="4" w:space="0" w:color="A6A6A6"/>
              <w:bottom w:val="single" w:sz="4" w:space="0" w:color="A6A6A6"/>
              <w:right w:val="single" w:sz="4" w:space="0" w:color="A6A6A6"/>
            </w:tcBorders>
            <w:shd w:val="clear" w:color="auto" w:fill="auto"/>
            <w:tcMar>
              <w:top w:w="100" w:type="dxa"/>
              <w:left w:w="100" w:type="dxa"/>
              <w:bottom w:w="100" w:type="dxa"/>
              <w:right w:w="100" w:type="dxa"/>
            </w:tcMar>
          </w:tcPr>
          <w:p w14:paraId="7DD7CCE7" w14:textId="27129329" w:rsidR="00275725" w:rsidRDefault="00000000">
            <w:pPr>
              <w:rPr>
                <w:sz w:val="20"/>
                <w:szCs w:val="20"/>
              </w:rPr>
            </w:pPr>
            <w:r>
              <w:rPr>
                <w:sz w:val="20"/>
                <w:szCs w:val="20"/>
              </w:rPr>
              <w:t>Supplementary Data</w:t>
            </w:r>
            <w:r w:rsidR="002B032A">
              <w:rPr>
                <w:sz w:val="20"/>
                <w:szCs w:val="20"/>
              </w:rPr>
              <w:t>,</w:t>
            </w:r>
            <w:r>
              <w:rPr>
                <w:sz w:val="20"/>
                <w:szCs w:val="20"/>
              </w:rPr>
              <w:t xml:space="preserve"> </w:t>
            </w:r>
            <w:r w:rsidR="00FB4B72">
              <w:rPr>
                <w:sz w:val="20"/>
                <w:szCs w:val="20"/>
              </w:rPr>
              <w:t>t</w:t>
            </w:r>
            <w:r>
              <w:rPr>
                <w:sz w:val="20"/>
                <w:szCs w:val="20"/>
              </w:rPr>
              <w:t xml:space="preserve">he variability </w:t>
            </w:r>
            <w:r w:rsidR="002B032A">
              <w:rPr>
                <w:sz w:val="20"/>
                <w:szCs w:val="20"/>
              </w:rPr>
              <w:t>in</w:t>
            </w:r>
            <w:r>
              <w:rPr>
                <w:sz w:val="20"/>
                <w:szCs w:val="20"/>
              </w:rPr>
              <w:t xml:space="preserve"> habitual diet and </w:t>
            </w:r>
            <w:r w:rsidR="0049313B">
              <w:rPr>
                <w:sz w:val="20"/>
                <w:szCs w:val="20"/>
              </w:rPr>
              <w:t xml:space="preserve">lifestyle </w:t>
            </w:r>
            <w:r>
              <w:rPr>
                <w:sz w:val="20"/>
                <w:szCs w:val="20"/>
              </w:rPr>
              <w:t xml:space="preserve">data retrieved from the questionnaire </w:t>
            </w:r>
            <w:r w:rsidR="00E86C61">
              <w:rPr>
                <w:sz w:val="20"/>
                <w:szCs w:val="20"/>
              </w:rPr>
              <w:t xml:space="preserve">are </w:t>
            </w:r>
            <w:r>
              <w:rPr>
                <w:sz w:val="20"/>
                <w:szCs w:val="20"/>
              </w:rPr>
              <w:t>provided separately as an Excel file.</w:t>
            </w:r>
          </w:p>
          <w:p w14:paraId="5ADCAC2F" w14:textId="77777777" w:rsidR="00275725" w:rsidRDefault="00275725">
            <w:pPr>
              <w:rPr>
                <w:sz w:val="20"/>
                <w:szCs w:val="20"/>
              </w:rPr>
            </w:pPr>
          </w:p>
        </w:tc>
      </w:tr>
    </w:tbl>
    <w:p w14:paraId="7B86826B" w14:textId="77777777" w:rsidR="00275725" w:rsidRDefault="00275725">
      <w:pPr>
        <w:sectPr w:rsidR="00275725">
          <w:pgSz w:w="15840" w:h="12240" w:orient="landscape"/>
          <w:pgMar w:top="1135" w:right="1440" w:bottom="1440" w:left="1440" w:header="0" w:footer="0" w:gutter="0"/>
          <w:cols w:space="720"/>
          <w:formProt w:val="0"/>
          <w:docGrid w:linePitch="100" w:charSpace="4096"/>
        </w:sectPr>
      </w:pPr>
    </w:p>
    <w:p w14:paraId="72463A61" w14:textId="77777777" w:rsidR="00275725" w:rsidRDefault="00275725"/>
    <w:sectPr w:rsidR="00275725">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charset w:val="01"/>
    <w:family w:val="auto"/>
    <w:pitch w:val="variable"/>
  </w:font>
  <w:font w:name="Noto Sans Devanagari">
    <w:charset w:val="00"/>
    <w:family w:val="swiss"/>
    <w:pitch w:val="variable"/>
    <w:sig w:usb0="80008023" w:usb1="00002046"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autoHyphenation/>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wBCS3MTI2NzM0MzEyUdpeDU4uLM/DyQAiPTWgAZkDzCLQAAAA=="/>
  </w:docVars>
  <w:rsids>
    <w:rsidRoot w:val="00275725"/>
    <w:rsid w:val="00002559"/>
    <w:rsid w:val="000063C6"/>
    <w:rsid w:val="00042394"/>
    <w:rsid w:val="00063D98"/>
    <w:rsid w:val="00095F72"/>
    <w:rsid w:val="000A348A"/>
    <w:rsid w:val="000B4989"/>
    <w:rsid w:val="000D4403"/>
    <w:rsid w:val="000F3DF2"/>
    <w:rsid w:val="00115996"/>
    <w:rsid w:val="00131EED"/>
    <w:rsid w:val="00150AEB"/>
    <w:rsid w:val="00156C4B"/>
    <w:rsid w:val="00161523"/>
    <w:rsid w:val="00161F8B"/>
    <w:rsid w:val="00165FBC"/>
    <w:rsid w:val="001800D8"/>
    <w:rsid w:val="001955F1"/>
    <w:rsid w:val="00196F88"/>
    <w:rsid w:val="001D52CC"/>
    <w:rsid w:val="001D6999"/>
    <w:rsid w:val="001E489B"/>
    <w:rsid w:val="00267E92"/>
    <w:rsid w:val="00271CFF"/>
    <w:rsid w:val="00275725"/>
    <w:rsid w:val="0028794D"/>
    <w:rsid w:val="0029639D"/>
    <w:rsid w:val="002B032A"/>
    <w:rsid w:val="00326090"/>
    <w:rsid w:val="00337D63"/>
    <w:rsid w:val="00351A71"/>
    <w:rsid w:val="003727EE"/>
    <w:rsid w:val="00376DAB"/>
    <w:rsid w:val="00381CBE"/>
    <w:rsid w:val="003967F0"/>
    <w:rsid w:val="003B1A56"/>
    <w:rsid w:val="003D332F"/>
    <w:rsid w:val="003E080D"/>
    <w:rsid w:val="003E7F9C"/>
    <w:rsid w:val="003F50EB"/>
    <w:rsid w:val="00411B74"/>
    <w:rsid w:val="00451F8E"/>
    <w:rsid w:val="00453DDF"/>
    <w:rsid w:val="00465D98"/>
    <w:rsid w:val="00491A8B"/>
    <w:rsid w:val="0049313B"/>
    <w:rsid w:val="004E2615"/>
    <w:rsid w:val="004F27C6"/>
    <w:rsid w:val="00513378"/>
    <w:rsid w:val="005272C8"/>
    <w:rsid w:val="005A3177"/>
    <w:rsid w:val="005B385F"/>
    <w:rsid w:val="005D3E21"/>
    <w:rsid w:val="005E51C1"/>
    <w:rsid w:val="005E6174"/>
    <w:rsid w:val="005E79DE"/>
    <w:rsid w:val="005F2E7C"/>
    <w:rsid w:val="00623809"/>
    <w:rsid w:val="00671693"/>
    <w:rsid w:val="006A3151"/>
    <w:rsid w:val="006A4C39"/>
    <w:rsid w:val="006E2980"/>
    <w:rsid w:val="00703B02"/>
    <w:rsid w:val="00740979"/>
    <w:rsid w:val="00763122"/>
    <w:rsid w:val="0077123B"/>
    <w:rsid w:val="007751C5"/>
    <w:rsid w:val="007911EF"/>
    <w:rsid w:val="007A5F37"/>
    <w:rsid w:val="007C40AE"/>
    <w:rsid w:val="007D6AF8"/>
    <w:rsid w:val="007D70C9"/>
    <w:rsid w:val="008233B8"/>
    <w:rsid w:val="00851BA6"/>
    <w:rsid w:val="008C77D4"/>
    <w:rsid w:val="0091762A"/>
    <w:rsid w:val="0092124B"/>
    <w:rsid w:val="009324ED"/>
    <w:rsid w:val="00934C84"/>
    <w:rsid w:val="0097260B"/>
    <w:rsid w:val="009900FB"/>
    <w:rsid w:val="009C5709"/>
    <w:rsid w:val="009E4BA3"/>
    <w:rsid w:val="00AB3BE7"/>
    <w:rsid w:val="00AC0134"/>
    <w:rsid w:val="00AC77AF"/>
    <w:rsid w:val="00AD10BA"/>
    <w:rsid w:val="00B620FB"/>
    <w:rsid w:val="00B945EB"/>
    <w:rsid w:val="00BA10DC"/>
    <w:rsid w:val="00BB495E"/>
    <w:rsid w:val="00BE728D"/>
    <w:rsid w:val="00C01555"/>
    <w:rsid w:val="00C05C78"/>
    <w:rsid w:val="00C07F09"/>
    <w:rsid w:val="00C149DA"/>
    <w:rsid w:val="00C62BD7"/>
    <w:rsid w:val="00C65647"/>
    <w:rsid w:val="00C81A70"/>
    <w:rsid w:val="00C8715B"/>
    <w:rsid w:val="00C96C3F"/>
    <w:rsid w:val="00CB059E"/>
    <w:rsid w:val="00CB2036"/>
    <w:rsid w:val="00CC274D"/>
    <w:rsid w:val="00CE6E10"/>
    <w:rsid w:val="00D32F3D"/>
    <w:rsid w:val="00D52D37"/>
    <w:rsid w:val="00D85BC7"/>
    <w:rsid w:val="00DC691E"/>
    <w:rsid w:val="00DD4ECB"/>
    <w:rsid w:val="00DF04CB"/>
    <w:rsid w:val="00E75A4C"/>
    <w:rsid w:val="00E86C61"/>
    <w:rsid w:val="00E91A1A"/>
    <w:rsid w:val="00ED12AA"/>
    <w:rsid w:val="00ED461E"/>
    <w:rsid w:val="00EF1D44"/>
    <w:rsid w:val="00EF731E"/>
    <w:rsid w:val="00F31A52"/>
    <w:rsid w:val="00F418B4"/>
    <w:rsid w:val="00F82E61"/>
    <w:rsid w:val="00F8745C"/>
    <w:rsid w:val="00F944E9"/>
    <w:rsid w:val="00FB1CA4"/>
    <w:rsid w:val="00FB4B72"/>
    <w:rsid w:val="00FB746D"/>
    <w:rsid w:val="00FD2E44"/>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90820"/>
  <w15:docId w15:val="{6DE010C6-96F7-41E7-A815-06E1B479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6F8"/>
    <w:pPr>
      <w:spacing w:line="276" w:lineRule="auto"/>
    </w:pPr>
    <w:rPr>
      <w:rFonts w:ascii="Arial" w:eastAsia="Arial" w:hAnsi="Arial" w:cs="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AD76F8"/>
    <w:rPr>
      <w:sz w:val="16"/>
      <w:szCs w:val="16"/>
    </w:rPr>
  </w:style>
  <w:style w:type="character" w:customStyle="1" w:styleId="CommentTextChar">
    <w:name w:val="Comment Text Char"/>
    <w:basedOn w:val="DefaultParagraphFont"/>
    <w:link w:val="CommentText"/>
    <w:uiPriority w:val="99"/>
    <w:semiHidden/>
    <w:qFormat/>
    <w:rsid w:val="00AD76F8"/>
    <w:rPr>
      <w:rFonts w:ascii="Arial" w:eastAsia="Arial" w:hAnsi="Arial" w:cs="Arial"/>
      <w:sz w:val="20"/>
      <w:szCs w:val="20"/>
      <w:lang w:val="en-US" w:eastAsia="en-US"/>
    </w:rPr>
  </w:style>
  <w:style w:type="character" w:styleId="Hyperlink">
    <w:name w:val="Hyperlink"/>
    <w:basedOn w:val="DefaultParagraphFont"/>
    <w:uiPriority w:val="99"/>
    <w:unhideWhenUsed/>
    <w:rsid w:val="00867587"/>
    <w:rPr>
      <w:color w:val="0563C1" w:themeColor="hyperlink"/>
      <w:u w:val="single"/>
    </w:rPr>
  </w:style>
  <w:style w:type="character" w:styleId="UnresolvedMention">
    <w:name w:val="Unresolved Mention"/>
    <w:basedOn w:val="DefaultParagraphFont"/>
    <w:uiPriority w:val="99"/>
    <w:semiHidden/>
    <w:unhideWhenUsed/>
    <w:qFormat/>
    <w:rsid w:val="00BD6D94"/>
    <w:rPr>
      <w:color w:val="605E5C"/>
      <w:shd w:val="clear" w:color="auto" w:fill="E1DFDD"/>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CommentText">
    <w:name w:val="annotation text"/>
    <w:basedOn w:val="Normal"/>
    <w:link w:val="CommentTextChar"/>
    <w:uiPriority w:val="99"/>
    <w:semiHidden/>
    <w:unhideWhenUsed/>
    <w:qFormat/>
    <w:rsid w:val="00AD76F8"/>
    <w:pPr>
      <w:spacing w:line="240" w:lineRule="auto"/>
    </w:pPr>
    <w:rPr>
      <w:sz w:val="20"/>
      <w:szCs w:val="20"/>
    </w:rPr>
  </w:style>
  <w:style w:type="paragraph" w:styleId="Revision">
    <w:name w:val="Revision"/>
    <w:uiPriority w:val="99"/>
    <w:semiHidden/>
    <w:qFormat/>
    <w:rsid w:val="00B40A2E"/>
    <w:rPr>
      <w:rFonts w:ascii="Arial" w:eastAsia="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agitty.net/" TargetMode="External"/><Relationship Id="rId13" Type="http://schemas.openxmlformats.org/officeDocument/2006/relationships/hyperlink" Target="http://osf.io/" TargetMode="External"/><Relationship Id="rId18" Type="http://schemas.openxmlformats.org/officeDocument/2006/relationships/hyperlink" Target="https://wwwnc.cdc.gov/eid/page/scientific-nomenclature" TargetMode="External"/><Relationship Id="rId3" Type="http://schemas.openxmlformats.org/officeDocument/2006/relationships/webSettings" Target="webSettings.xml"/><Relationship Id="rId21" Type="http://schemas.openxmlformats.org/officeDocument/2006/relationships/hyperlink" Target="https://www.elsevier.com/authors/journal-authors/policies-and-ethics/credit-author-statement" TargetMode="External"/><Relationship Id="rId7" Type="http://schemas.openxmlformats.org/officeDocument/2006/relationships/hyperlink" Target="http://www.dagitty.net/" TargetMode="External"/><Relationship Id="rId12" Type="http://schemas.openxmlformats.org/officeDocument/2006/relationships/hyperlink" Target="https://mbio.asm.org/content/9/3/e00525-18.short)" TargetMode="External"/><Relationship Id="rId17" Type="http://schemas.openxmlformats.org/officeDocument/2006/relationships/hyperlink" Target="https://wwwnc.cdc.gov/eid/page/scientific-nomenclature" TargetMode="External"/><Relationship Id="rId2" Type="http://schemas.openxmlformats.org/officeDocument/2006/relationships/settings" Target="settings.xml"/><Relationship Id="rId16" Type="http://schemas.openxmlformats.org/officeDocument/2006/relationships/hyperlink" Target="https://doi.org/10.5281/zenodo.14424024" TargetMode="External"/><Relationship Id="rId20" Type="http://schemas.openxmlformats.org/officeDocument/2006/relationships/hyperlink" Target="http://www.icmje.org/" TargetMode="External"/><Relationship Id="rId1" Type="http://schemas.openxmlformats.org/officeDocument/2006/relationships/styles" Target="styles.xml"/><Relationship Id="rId6" Type="http://schemas.openxmlformats.org/officeDocument/2006/relationships/hyperlink" Target="https://doi.org/10.1592/phco.30.10.973" TargetMode="External"/><Relationship Id="rId11" Type="http://schemas.openxmlformats.org/officeDocument/2006/relationships/hyperlink" Target="https://mbio.asm.org/content/9/3/e00525-18.short)" TargetMode="External"/><Relationship Id="rId24" Type="http://schemas.openxmlformats.org/officeDocument/2006/relationships/theme" Target="theme/theme1.xml"/><Relationship Id="rId5" Type="http://schemas.openxmlformats.org/officeDocument/2006/relationships/hyperlink" Target="https://doi.org/10.1592/phco.30.10.973" TargetMode="External"/><Relationship Id="rId15" Type="http://schemas.openxmlformats.org/officeDocument/2006/relationships/hyperlink" Target="https://plos.org/open-science/preregistration/)." TargetMode="External"/><Relationship Id="rId23" Type="http://schemas.openxmlformats.org/officeDocument/2006/relationships/fontTable" Target="fontTable.xml"/><Relationship Id="rId10" Type="http://schemas.openxmlformats.org/officeDocument/2006/relationships/hyperlink" Target="http://www.mysql.com/" TargetMode="External"/><Relationship Id="rId19" Type="http://schemas.openxmlformats.org/officeDocument/2006/relationships/hyperlink" Target="http://www.icmje.org/" TargetMode="External"/><Relationship Id="rId4" Type="http://schemas.openxmlformats.org/officeDocument/2006/relationships/hyperlink" Target="https://doi.org/10.1592/phco.30.10.973" TargetMode="External"/><Relationship Id="rId9" Type="http://schemas.openxmlformats.org/officeDocument/2006/relationships/hyperlink" Target="http://www.agilent.com/" TargetMode="External"/><Relationship Id="rId14" Type="http://schemas.openxmlformats.org/officeDocument/2006/relationships/hyperlink" Target="https://plos.org/open-science/preregistration/)." TargetMode="External"/><Relationship Id="rId22" Type="http://schemas.openxmlformats.org/officeDocument/2006/relationships/hyperlink" Target="https://www.elsevier.com/authors/journal-authors/policies-and-ethics/credit-author-statement"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31</Pages>
  <Words>5403</Words>
  <Characters>32802</Characters>
  <Application>Microsoft Office Word</Application>
  <DocSecurity>0</DocSecurity>
  <Lines>1929</Lines>
  <Paragraphs>720</Paragraphs>
  <ScaleCrop>false</ScaleCrop>
  <Company>Springer Nature IT</Company>
  <LinksUpToDate>false</LinksUpToDate>
  <CharactersWithSpaces>37485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Monteiro</dc:creator>
  <dc:description/>
  <cp:lastModifiedBy>rahul ram</cp:lastModifiedBy>
  <cp:revision>215</cp:revision>
  <dcterms:created xsi:type="dcterms:W3CDTF">2024-11-08T16:48:00Z</dcterms:created>
  <dcterms:modified xsi:type="dcterms:W3CDTF">2025-01-04T04:42:00Z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5bab82e5df83f5fca3ff6a856d3e16751f89dfbb707dc38097ffcf0e193d6136</vt:lpwstr>
  </property>
</Properties>
</file>