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4D525" w14:textId="77777777" w:rsidR="00602A1C" w:rsidRPr="00D22DC7" w:rsidRDefault="00602A1C" w:rsidP="00851883">
      <w:pPr>
        <w:pStyle w:val="Heading2"/>
        <w:jc w:val="center"/>
        <w:rPr>
          <w:rFonts w:ascii="Arial" w:hAnsi="Arial" w:cs="Arial"/>
          <w:b/>
          <w:bCs/>
          <w:color w:val="auto"/>
          <w:sz w:val="24"/>
          <w:szCs w:val="24"/>
        </w:rPr>
      </w:pPr>
    </w:p>
    <w:p w14:paraId="42E765A8" w14:textId="77777777" w:rsidR="00851883" w:rsidRPr="00851883" w:rsidRDefault="00851883" w:rsidP="00851883">
      <w:pPr>
        <w:pStyle w:val="Heading2"/>
        <w:jc w:val="left"/>
        <w:rPr>
          <w:rFonts w:ascii="Arial" w:hAnsi="Arial" w:cs="Arial"/>
          <w:color w:val="auto"/>
          <w:sz w:val="24"/>
          <w:szCs w:val="24"/>
        </w:rPr>
      </w:pPr>
      <w:r w:rsidRPr="00851883">
        <w:rPr>
          <w:rFonts w:ascii="Arial" w:hAnsi="Arial" w:cs="Arial"/>
          <w:color w:val="auto"/>
          <w:sz w:val="24"/>
          <w:szCs w:val="24"/>
        </w:rPr>
        <w:t>Supplementary Information</w:t>
      </w:r>
    </w:p>
    <w:p w14:paraId="4F4BBE98" w14:textId="77777777" w:rsidR="00602A1C" w:rsidRPr="00D22DC7" w:rsidRDefault="00602A1C" w:rsidP="00851883">
      <w:pPr>
        <w:pStyle w:val="Heading2"/>
        <w:jc w:val="center"/>
        <w:rPr>
          <w:rFonts w:ascii="Arial" w:hAnsi="Arial" w:cs="Arial"/>
          <w:b/>
          <w:bCs/>
          <w:color w:val="auto"/>
          <w:sz w:val="24"/>
          <w:szCs w:val="24"/>
        </w:rPr>
      </w:pPr>
    </w:p>
    <w:p w14:paraId="00F088D5" w14:textId="77777777" w:rsidR="00BE6B7B" w:rsidRPr="00D22DC7" w:rsidRDefault="00BE6B7B" w:rsidP="00851883">
      <w:pPr>
        <w:pStyle w:val="Heading2"/>
        <w:jc w:val="center"/>
        <w:rPr>
          <w:rFonts w:ascii="Arial" w:hAnsi="Arial" w:cs="Arial"/>
          <w:b/>
          <w:bCs/>
          <w:color w:val="auto"/>
          <w:sz w:val="24"/>
          <w:szCs w:val="24"/>
        </w:rPr>
      </w:pPr>
      <w:r w:rsidRPr="00D22DC7">
        <w:rPr>
          <w:rFonts w:ascii="Arial" w:hAnsi="Arial" w:cs="Arial"/>
          <w:b/>
          <w:bCs/>
          <w:color w:val="auto"/>
          <w:sz w:val="24"/>
          <w:szCs w:val="24"/>
        </w:rPr>
        <w:t>Ion suppression correction and normalization for non-targeted metabolomics</w:t>
      </w:r>
    </w:p>
    <w:p w14:paraId="3CE3FDC2" w14:textId="10BC3FBF" w:rsidR="00900D6F" w:rsidRPr="00851883" w:rsidRDefault="009F5553" w:rsidP="00851883">
      <w:pPr>
        <w:jc w:val="center"/>
        <w:rPr>
          <w:rFonts w:ascii="Arial" w:hAnsi="Arial" w:cs="Arial"/>
          <w:sz w:val="24"/>
          <w:szCs w:val="24"/>
        </w:rPr>
      </w:pPr>
      <w:r w:rsidRPr="00851883">
        <w:rPr>
          <w:rFonts w:ascii="Arial" w:hAnsi="Arial" w:cs="Arial"/>
          <w:sz w:val="24"/>
          <w:szCs w:val="24"/>
        </w:rPr>
        <w:t>(</w:t>
      </w:r>
      <w:r w:rsidR="00EB18C2" w:rsidRPr="00851883">
        <w:rPr>
          <w:rFonts w:ascii="Arial" w:hAnsi="Arial" w:cs="Arial"/>
          <w:sz w:val="24"/>
          <w:szCs w:val="24"/>
        </w:rPr>
        <w:t xml:space="preserve">Mahmud </w:t>
      </w:r>
      <w:r w:rsidR="00EB18C2" w:rsidRPr="00851883">
        <w:rPr>
          <w:rFonts w:ascii="Arial" w:hAnsi="Arial" w:cs="Arial"/>
          <w:i/>
          <w:iCs/>
          <w:sz w:val="24"/>
          <w:szCs w:val="24"/>
        </w:rPr>
        <w:t>et al</w:t>
      </w:r>
      <w:r w:rsidR="00EB18C2" w:rsidRPr="00851883">
        <w:rPr>
          <w:rFonts w:ascii="Arial" w:hAnsi="Arial" w:cs="Arial"/>
          <w:sz w:val="24"/>
          <w:szCs w:val="24"/>
        </w:rPr>
        <w:t>.</w:t>
      </w:r>
      <w:r w:rsidRPr="00851883">
        <w:rPr>
          <w:rFonts w:ascii="Arial" w:hAnsi="Arial" w:cs="Arial"/>
          <w:sz w:val="24"/>
          <w:szCs w:val="24"/>
        </w:rPr>
        <w:t>)</w:t>
      </w:r>
    </w:p>
    <w:p w14:paraId="1FA00ABC" w14:textId="77777777" w:rsidR="00D22DC7" w:rsidRPr="00D22DC7" w:rsidRDefault="00D22DC7" w:rsidP="00851883">
      <w:pPr>
        <w:jc w:val="center"/>
        <w:rPr>
          <w:rFonts w:ascii="Arial" w:hAnsi="Arial" w:cs="Arial"/>
          <w:b/>
          <w:bCs/>
          <w:sz w:val="24"/>
          <w:szCs w:val="24"/>
        </w:rPr>
      </w:pPr>
    </w:p>
    <w:p w14:paraId="35B53D88" w14:textId="77777777" w:rsidR="00D22DC7" w:rsidRPr="00D22DC7" w:rsidRDefault="00D22DC7" w:rsidP="00851883">
      <w:pPr>
        <w:pStyle w:val="FAAuthorInfoSubtitle"/>
        <w:jc w:val="center"/>
      </w:pPr>
      <w:r w:rsidRPr="00D22DC7">
        <w:t>Corresponding Author</w:t>
      </w:r>
    </w:p>
    <w:p w14:paraId="05066466" w14:textId="77777777" w:rsidR="00D22DC7" w:rsidRPr="00D22DC7" w:rsidRDefault="00D22DC7" w:rsidP="00851883">
      <w:pPr>
        <w:jc w:val="center"/>
        <w:rPr>
          <w:rFonts w:ascii="Arial" w:hAnsi="Arial" w:cs="Arial"/>
          <w:sz w:val="24"/>
          <w:szCs w:val="24"/>
        </w:rPr>
      </w:pPr>
      <w:r w:rsidRPr="00D22DC7">
        <w:rPr>
          <w:rFonts w:ascii="Arial" w:hAnsi="Arial" w:cs="Arial"/>
          <w:sz w:val="24"/>
          <w:szCs w:val="24"/>
        </w:rPr>
        <w:t xml:space="preserve">Philip L. </w:t>
      </w:r>
      <w:proofErr w:type="spellStart"/>
      <w:r w:rsidRPr="00D22DC7">
        <w:rPr>
          <w:rFonts w:ascii="Arial" w:hAnsi="Arial" w:cs="Arial"/>
          <w:sz w:val="24"/>
          <w:szCs w:val="24"/>
        </w:rPr>
        <w:t>Lorenzi</w:t>
      </w:r>
      <w:proofErr w:type="spellEnd"/>
      <w:r w:rsidRPr="00D22DC7">
        <w:rPr>
          <w:rFonts w:ascii="Arial" w:hAnsi="Arial" w:cs="Arial"/>
          <w:sz w:val="24"/>
          <w:szCs w:val="24"/>
        </w:rPr>
        <w:t xml:space="preserve">, The University of Texas MD Anderson Cancer Center, 7435 Fannin Street, Room 2SCR3.3029, Unit 0950, Houston, TX 77054. Phone: 713-792-9999. Email: </w:t>
      </w:r>
      <w:hyperlink r:id="rId4" w:history="1">
        <w:r w:rsidRPr="00D22DC7">
          <w:rPr>
            <w:rStyle w:val="Hyperlink"/>
            <w:rFonts w:ascii="Arial" w:hAnsi="Arial" w:cs="Arial"/>
            <w:sz w:val="24"/>
            <w:szCs w:val="24"/>
          </w:rPr>
          <w:t>PLLorenzi@mdanderson.org</w:t>
        </w:r>
      </w:hyperlink>
      <w:r w:rsidRPr="00D22DC7">
        <w:rPr>
          <w:rFonts w:ascii="Arial" w:hAnsi="Arial" w:cs="Arial"/>
          <w:sz w:val="24"/>
          <w:szCs w:val="24"/>
        </w:rPr>
        <w:t>.</w:t>
      </w:r>
    </w:p>
    <w:p w14:paraId="7ECDBC14" w14:textId="77777777" w:rsidR="00D22DC7" w:rsidRPr="00D22DC7" w:rsidRDefault="00D22DC7">
      <w:pPr>
        <w:rPr>
          <w:rFonts w:ascii="Arial" w:hAnsi="Arial" w:cs="Arial"/>
          <w:b/>
          <w:bCs/>
          <w:sz w:val="24"/>
          <w:szCs w:val="24"/>
        </w:rPr>
      </w:pPr>
    </w:p>
    <w:p w14:paraId="1ACC54B6" w14:textId="77777777" w:rsidR="00602A1C" w:rsidRDefault="00602A1C">
      <w:pPr>
        <w:rPr>
          <w:rFonts w:ascii="Arial" w:hAnsi="Arial" w:cs="Arial"/>
          <w:b/>
          <w:bCs/>
        </w:rPr>
      </w:pPr>
    </w:p>
    <w:p w14:paraId="7B809A50" w14:textId="77777777" w:rsidR="00602A1C" w:rsidRDefault="00602A1C">
      <w:pPr>
        <w:rPr>
          <w:rFonts w:ascii="Arial" w:hAnsi="Arial" w:cs="Arial"/>
          <w:b/>
          <w:bCs/>
        </w:rPr>
      </w:pPr>
    </w:p>
    <w:p w14:paraId="79104DB0" w14:textId="77777777" w:rsidR="00602A1C" w:rsidRDefault="00602A1C">
      <w:pPr>
        <w:rPr>
          <w:rFonts w:ascii="Arial" w:hAnsi="Arial" w:cs="Arial"/>
          <w:b/>
          <w:bCs/>
        </w:rPr>
      </w:pPr>
    </w:p>
    <w:p w14:paraId="58B03E22" w14:textId="77777777" w:rsidR="00602A1C" w:rsidRDefault="00602A1C">
      <w:pPr>
        <w:rPr>
          <w:rFonts w:ascii="Arial" w:hAnsi="Arial" w:cs="Arial"/>
          <w:b/>
          <w:bCs/>
        </w:rPr>
      </w:pPr>
    </w:p>
    <w:p w14:paraId="1F88CBF6" w14:textId="77777777" w:rsidR="00602A1C" w:rsidRDefault="00602A1C">
      <w:pPr>
        <w:rPr>
          <w:rFonts w:ascii="Arial" w:hAnsi="Arial" w:cs="Arial"/>
          <w:b/>
          <w:bCs/>
        </w:rPr>
      </w:pPr>
    </w:p>
    <w:p w14:paraId="0F13C947" w14:textId="77777777" w:rsidR="00602A1C" w:rsidRDefault="00602A1C">
      <w:pPr>
        <w:rPr>
          <w:rFonts w:ascii="Arial" w:hAnsi="Arial" w:cs="Arial"/>
          <w:b/>
          <w:bCs/>
        </w:rPr>
      </w:pPr>
    </w:p>
    <w:p w14:paraId="554F335F" w14:textId="77777777" w:rsidR="00602A1C" w:rsidRDefault="00602A1C">
      <w:pPr>
        <w:rPr>
          <w:rFonts w:ascii="Arial" w:hAnsi="Arial" w:cs="Arial"/>
          <w:b/>
          <w:bCs/>
        </w:rPr>
      </w:pPr>
    </w:p>
    <w:p w14:paraId="7B9DC542" w14:textId="77777777" w:rsidR="00602A1C" w:rsidRDefault="00602A1C">
      <w:pPr>
        <w:rPr>
          <w:rFonts w:ascii="Arial" w:hAnsi="Arial" w:cs="Arial"/>
          <w:b/>
          <w:bCs/>
        </w:rPr>
      </w:pPr>
    </w:p>
    <w:p w14:paraId="5C427AD2" w14:textId="77777777" w:rsidR="00602A1C" w:rsidRDefault="00602A1C">
      <w:pPr>
        <w:rPr>
          <w:rFonts w:ascii="Arial" w:hAnsi="Arial" w:cs="Arial"/>
          <w:b/>
          <w:bCs/>
        </w:rPr>
      </w:pPr>
    </w:p>
    <w:p w14:paraId="186799FE" w14:textId="77777777" w:rsidR="00602A1C" w:rsidRDefault="00602A1C">
      <w:pPr>
        <w:rPr>
          <w:rFonts w:ascii="Arial" w:hAnsi="Arial" w:cs="Arial"/>
          <w:b/>
          <w:bCs/>
        </w:rPr>
      </w:pPr>
    </w:p>
    <w:p w14:paraId="51659498" w14:textId="77777777" w:rsidR="00602A1C" w:rsidRDefault="00602A1C">
      <w:pPr>
        <w:rPr>
          <w:rFonts w:ascii="Arial" w:hAnsi="Arial" w:cs="Arial"/>
          <w:b/>
          <w:bCs/>
        </w:rPr>
      </w:pPr>
    </w:p>
    <w:p w14:paraId="158F6F3E" w14:textId="77777777" w:rsidR="00602A1C" w:rsidRDefault="00602A1C">
      <w:pPr>
        <w:rPr>
          <w:rFonts w:ascii="Arial" w:hAnsi="Arial" w:cs="Arial"/>
          <w:b/>
          <w:bCs/>
        </w:rPr>
      </w:pPr>
    </w:p>
    <w:p w14:paraId="5B0FAA7F" w14:textId="77777777" w:rsidR="00602A1C" w:rsidRDefault="00602A1C">
      <w:pPr>
        <w:rPr>
          <w:rFonts w:ascii="Arial" w:hAnsi="Arial" w:cs="Arial"/>
          <w:b/>
          <w:bCs/>
        </w:rPr>
      </w:pPr>
    </w:p>
    <w:p w14:paraId="184EB03C" w14:textId="77777777" w:rsidR="00602A1C" w:rsidRDefault="00602A1C">
      <w:pPr>
        <w:rPr>
          <w:rFonts w:ascii="Arial" w:hAnsi="Arial" w:cs="Arial"/>
          <w:b/>
          <w:bCs/>
        </w:rPr>
      </w:pPr>
    </w:p>
    <w:p w14:paraId="29C2CE6A" w14:textId="77777777" w:rsidR="00602A1C" w:rsidRDefault="00602A1C">
      <w:pPr>
        <w:rPr>
          <w:rFonts w:ascii="Arial" w:hAnsi="Arial" w:cs="Arial"/>
          <w:b/>
          <w:bCs/>
        </w:rPr>
      </w:pPr>
    </w:p>
    <w:p w14:paraId="03FB2ED9" w14:textId="77777777" w:rsidR="00602A1C" w:rsidRDefault="00602A1C">
      <w:pPr>
        <w:rPr>
          <w:rFonts w:ascii="Arial" w:hAnsi="Arial" w:cs="Arial"/>
          <w:b/>
          <w:bCs/>
        </w:rPr>
      </w:pPr>
    </w:p>
    <w:p w14:paraId="13AFC220" w14:textId="77777777" w:rsidR="00602A1C" w:rsidRDefault="00602A1C">
      <w:pPr>
        <w:rPr>
          <w:rFonts w:ascii="Arial" w:hAnsi="Arial" w:cs="Arial"/>
          <w:b/>
          <w:bCs/>
        </w:rPr>
      </w:pPr>
    </w:p>
    <w:p w14:paraId="7F178542" w14:textId="77777777" w:rsidR="00602A1C" w:rsidRDefault="00602A1C">
      <w:pPr>
        <w:rPr>
          <w:rFonts w:ascii="Arial" w:hAnsi="Arial" w:cs="Arial"/>
          <w:b/>
          <w:bCs/>
        </w:rPr>
      </w:pPr>
    </w:p>
    <w:p w14:paraId="7EE9D919" w14:textId="77777777" w:rsidR="00602A1C" w:rsidRDefault="00602A1C">
      <w:pPr>
        <w:rPr>
          <w:rFonts w:ascii="Arial" w:hAnsi="Arial" w:cs="Arial"/>
          <w:b/>
          <w:bCs/>
        </w:rPr>
      </w:pPr>
    </w:p>
    <w:p w14:paraId="1E12895F" w14:textId="518E3E59" w:rsidR="00602A1C" w:rsidRDefault="00602A1C">
      <w:pPr>
        <w:rPr>
          <w:rFonts w:ascii="Arial" w:hAnsi="Arial" w:cs="Arial"/>
          <w:b/>
          <w:bCs/>
        </w:rPr>
      </w:pPr>
    </w:p>
    <w:p w14:paraId="1980C509" w14:textId="77777777" w:rsidR="00602A1C" w:rsidRPr="007C53F7" w:rsidRDefault="00602A1C" w:rsidP="00602A1C">
      <w:pPr>
        <w:rPr>
          <w:rFonts w:ascii="Arial" w:hAnsi="Arial" w:cs="Arial"/>
        </w:rPr>
      </w:pPr>
      <w:r w:rsidRPr="007C53F7">
        <w:rPr>
          <w:rFonts w:ascii="Arial" w:hAnsi="Arial" w:cs="Arial"/>
          <w:noProof/>
        </w:rPr>
        <w:lastRenderedPageBreak/>
        <w:drawing>
          <wp:inline distT="0" distB="0" distL="0" distR="0" wp14:anchorId="5EF7622F" wp14:editId="00CEA155">
            <wp:extent cx="5756910" cy="5577929"/>
            <wp:effectExtent l="0" t="0" r="0" b="3810"/>
            <wp:docPr id="6" name="Picture 6">
              <a:extLst xmlns:a="http://schemas.openxmlformats.org/drawingml/2006/main">
                <a:ext uri="{FF2B5EF4-FFF2-40B4-BE49-F238E27FC236}">
                  <a16:creationId xmlns:a16="http://schemas.microsoft.com/office/drawing/2014/main" id="{75A52265-5509-E816-9C26-EBC345FAE4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75A52265-5509-E816-9C26-EBC345FAE436}"/>
                        </a:ext>
                      </a:extLst>
                    </pic:cNvPr>
                    <pic:cNvPicPr>
                      <a:picLocks noChangeAspect="1"/>
                    </pic:cNvPicPr>
                  </pic:nvPicPr>
                  <pic:blipFill rotWithShape="1">
                    <a:blip r:embed="rId5"/>
                    <a:srcRect t="4123"/>
                    <a:stretch/>
                  </pic:blipFill>
                  <pic:spPr bwMode="auto">
                    <a:xfrm>
                      <a:off x="0" y="0"/>
                      <a:ext cx="5760759" cy="5581658"/>
                    </a:xfrm>
                    <a:prstGeom prst="rect">
                      <a:avLst/>
                    </a:prstGeom>
                    <a:solidFill>
                      <a:schemeClr val="bg1"/>
                    </a:solidFill>
                    <a:ln>
                      <a:noFill/>
                    </a:ln>
                    <a:extLst>
                      <a:ext uri="{53640926-AAD7-44D8-BBD7-CCE9431645EC}">
                        <a14:shadowObscured xmlns:a14="http://schemas.microsoft.com/office/drawing/2010/main"/>
                      </a:ext>
                    </a:extLst>
                  </pic:spPr>
                </pic:pic>
              </a:graphicData>
            </a:graphic>
          </wp:inline>
        </w:drawing>
      </w:r>
    </w:p>
    <w:p w14:paraId="1C09C6D9" w14:textId="62B6D9D6" w:rsidR="00602A1C" w:rsidRPr="007C53F7" w:rsidRDefault="00602A1C" w:rsidP="00602A1C">
      <w:pPr>
        <w:rPr>
          <w:rFonts w:ascii="Arial" w:hAnsi="Arial" w:cs="Arial"/>
          <w:bCs/>
          <w:szCs w:val="24"/>
        </w:rPr>
      </w:pPr>
      <w:r>
        <w:rPr>
          <w:rFonts w:ascii="Arial" w:hAnsi="Arial" w:cs="Arial"/>
          <w:b/>
          <w:bCs/>
          <w:color w:val="1C1917"/>
          <w:szCs w:val="24"/>
          <w:shd w:val="clear" w:color="auto" w:fill="FFFFFF"/>
        </w:rPr>
        <w:t xml:space="preserve">Supplementary </w:t>
      </w:r>
      <w:r w:rsidRPr="007C53F7">
        <w:rPr>
          <w:rFonts w:ascii="Arial" w:hAnsi="Arial" w:cs="Arial"/>
          <w:b/>
          <w:bCs/>
          <w:color w:val="1C1917"/>
          <w:szCs w:val="24"/>
          <w:shd w:val="clear" w:color="auto" w:fill="FFFFFF"/>
        </w:rPr>
        <w:t>Fig</w:t>
      </w:r>
      <w:r w:rsidRPr="007C53F7">
        <w:rPr>
          <w:rFonts w:ascii="Arial" w:hAnsi="Arial" w:cs="Arial"/>
          <w:b/>
          <w:bCs/>
          <w:szCs w:val="24"/>
        </w:rPr>
        <w:t xml:space="preserve">. </w:t>
      </w:r>
      <w:r>
        <w:rPr>
          <w:rFonts w:ascii="Arial" w:hAnsi="Arial" w:cs="Arial"/>
          <w:b/>
          <w:bCs/>
          <w:szCs w:val="24"/>
        </w:rPr>
        <w:t>1</w:t>
      </w:r>
      <w:r w:rsidRPr="007C53F7">
        <w:rPr>
          <w:rFonts w:ascii="Arial" w:hAnsi="Arial" w:cs="Arial"/>
          <w:b/>
          <w:bCs/>
          <w:szCs w:val="24"/>
        </w:rPr>
        <w:t xml:space="preserve"> | </w:t>
      </w:r>
      <w:r w:rsidRPr="007C53F7">
        <w:rPr>
          <w:rFonts w:ascii="Arial" w:hAnsi="Arial" w:cs="Arial"/>
          <w:b/>
          <w:szCs w:val="24"/>
        </w:rPr>
        <w:t>Assessment of IROA Workflow in ion suppression correction across chromatography.</w:t>
      </w:r>
      <w:r w:rsidRPr="007C53F7">
        <w:rPr>
          <w:rFonts w:ascii="Arial" w:hAnsi="Arial" w:cs="Arial"/>
          <w:bCs/>
          <w:szCs w:val="24"/>
        </w:rPr>
        <w:t xml:space="preserve"> (</w:t>
      </w:r>
      <w:r w:rsidR="009B3920">
        <w:rPr>
          <w:rFonts w:ascii="Arial" w:hAnsi="Arial" w:cs="Arial"/>
          <w:bCs/>
          <w:szCs w:val="24"/>
        </w:rPr>
        <w:t>a</w:t>
      </w:r>
      <w:r w:rsidRPr="007C53F7">
        <w:rPr>
          <w:rFonts w:ascii="Arial" w:hAnsi="Arial" w:cs="Arial"/>
          <w:bCs/>
          <w:szCs w:val="24"/>
        </w:rPr>
        <w:t>) Commonly annotated 7 metabolites in different HILIC methods. (</w:t>
      </w:r>
      <w:r w:rsidR="009B3920">
        <w:rPr>
          <w:rFonts w:ascii="Arial" w:hAnsi="Arial" w:cs="Arial"/>
          <w:bCs/>
          <w:szCs w:val="24"/>
        </w:rPr>
        <w:t>b</w:t>
      </w:r>
      <w:r w:rsidRPr="007C53F7">
        <w:rPr>
          <w:rFonts w:ascii="Arial" w:hAnsi="Arial" w:cs="Arial"/>
          <w:bCs/>
          <w:szCs w:val="24"/>
        </w:rPr>
        <w:t xml:space="preserve">) </w:t>
      </w:r>
      <w:r w:rsidR="0022082D">
        <w:rPr>
          <w:rFonts w:ascii="Arial" w:hAnsi="Arial" w:cs="Arial"/>
          <w:bCs/>
          <w:szCs w:val="24"/>
        </w:rPr>
        <w:t>R</w:t>
      </w:r>
      <w:r w:rsidRPr="007C53F7">
        <w:rPr>
          <w:rFonts w:ascii="Arial" w:hAnsi="Arial" w:cs="Arial"/>
          <w:color w:val="000000" w:themeColor="text1"/>
          <w:szCs w:val="24"/>
        </w:rPr>
        <w:t xml:space="preserve">aw MSTUS-12C </w:t>
      </w:r>
      <w:r w:rsidR="0022082D">
        <w:rPr>
          <w:rFonts w:ascii="Arial" w:hAnsi="Arial" w:cs="Arial"/>
          <w:color w:val="000000" w:themeColor="text1"/>
          <w:szCs w:val="24"/>
        </w:rPr>
        <w:t>and</w:t>
      </w:r>
      <w:r w:rsidRPr="007C53F7">
        <w:rPr>
          <w:rFonts w:ascii="Arial" w:hAnsi="Arial" w:cs="Arial"/>
          <w:color w:val="000000" w:themeColor="text1"/>
          <w:szCs w:val="24"/>
        </w:rPr>
        <w:t xml:space="preserve"> suppression-corrected 12C peak intensity for 7 metabolites that were commonly identified by HILIC. (</w:t>
      </w:r>
      <w:r w:rsidR="009B3920">
        <w:rPr>
          <w:rFonts w:ascii="Arial" w:hAnsi="Arial" w:cs="Arial"/>
          <w:color w:val="000000" w:themeColor="text1"/>
          <w:szCs w:val="24"/>
        </w:rPr>
        <w:t>c</w:t>
      </w:r>
      <w:r w:rsidRPr="007C53F7">
        <w:rPr>
          <w:rFonts w:ascii="Arial" w:hAnsi="Arial" w:cs="Arial"/>
          <w:color w:val="000000" w:themeColor="text1"/>
          <w:szCs w:val="24"/>
        </w:rPr>
        <w:t xml:space="preserve">) </w:t>
      </w:r>
      <w:r w:rsidRPr="007C53F7">
        <w:rPr>
          <w:rFonts w:ascii="Arial" w:hAnsi="Arial" w:cs="Arial"/>
          <w:bCs/>
          <w:szCs w:val="24"/>
        </w:rPr>
        <w:t>Percent suppression correction among different HILIC methods by IROA Workflow. (</w:t>
      </w:r>
      <w:r w:rsidR="009B3920">
        <w:rPr>
          <w:rFonts w:ascii="Arial" w:hAnsi="Arial" w:cs="Arial"/>
          <w:bCs/>
          <w:szCs w:val="24"/>
        </w:rPr>
        <w:t>d</w:t>
      </w:r>
      <w:r w:rsidRPr="007C53F7">
        <w:rPr>
          <w:rFonts w:ascii="Arial" w:hAnsi="Arial" w:cs="Arial"/>
          <w:bCs/>
          <w:szCs w:val="24"/>
        </w:rPr>
        <w:t>) Commonly annotated 3 metabolites in different RPLC methods. (</w:t>
      </w:r>
      <w:r w:rsidR="009B3920">
        <w:rPr>
          <w:rFonts w:ascii="Arial" w:hAnsi="Arial" w:cs="Arial"/>
          <w:bCs/>
          <w:szCs w:val="24"/>
        </w:rPr>
        <w:t>e</w:t>
      </w:r>
      <w:r w:rsidRPr="007C53F7">
        <w:rPr>
          <w:rFonts w:ascii="Arial" w:hAnsi="Arial" w:cs="Arial"/>
          <w:bCs/>
          <w:szCs w:val="24"/>
        </w:rPr>
        <w:t>)</w:t>
      </w:r>
      <w:r w:rsidRPr="007C53F7">
        <w:rPr>
          <w:rFonts w:ascii="Arial" w:hAnsi="Arial" w:cs="Arial"/>
          <w:color w:val="000000" w:themeColor="text1"/>
          <w:szCs w:val="24"/>
        </w:rPr>
        <w:t xml:space="preserve"> Raw MSTUS-12C </w:t>
      </w:r>
      <w:r w:rsidR="0022082D">
        <w:rPr>
          <w:rFonts w:ascii="Arial" w:hAnsi="Arial" w:cs="Arial"/>
          <w:color w:val="000000" w:themeColor="text1"/>
          <w:szCs w:val="24"/>
        </w:rPr>
        <w:t>and</w:t>
      </w:r>
      <w:r w:rsidRPr="007C53F7">
        <w:rPr>
          <w:rFonts w:ascii="Arial" w:hAnsi="Arial" w:cs="Arial"/>
          <w:color w:val="000000" w:themeColor="text1"/>
          <w:szCs w:val="24"/>
        </w:rPr>
        <w:t xml:space="preserve"> suppression-corrected 12C peak intensity for 7 metabolites that were commonly identified by RPC.</w:t>
      </w:r>
      <w:r w:rsidRPr="007C53F7">
        <w:rPr>
          <w:rFonts w:ascii="Arial" w:hAnsi="Arial" w:cs="Arial"/>
          <w:bCs/>
          <w:szCs w:val="24"/>
        </w:rPr>
        <w:t xml:space="preserve">  (</w:t>
      </w:r>
      <w:r w:rsidR="009B3920">
        <w:rPr>
          <w:rFonts w:ascii="Arial" w:hAnsi="Arial" w:cs="Arial"/>
          <w:bCs/>
          <w:szCs w:val="24"/>
        </w:rPr>
        <w:t>f</w:t>
      </w:r>
      <w:r w:rsidRPr="007C53F7">
        <w:rPr>
          <w:rFonts w:ascii="Arial" w:hAnsi="Arial" w:cs="Arial"/>
          <w:bCs/>
          <w:szCs w:val="24"/>
        </w:rPr>
        <w:t>) Percent suppression correction among different RPC methods by IROA Workflow. (</w:t>
      </w:r>
      <w:r w:rsidR="009B3920">
        <w:rPr>
          <w:rFonts w:ascii="Arial" w:hAnsi="Arial" w:cs="Arial"/>
          <w:bCs/>
          <w:szCs w:val="24"/>
        </w:rPr>
        <w:t>g</w:t>
      </w:r>
      <w:r w:rsidRPr="007C53F7">
        <w:rPr>
          <w:rFonts w:ascii="Arial" w:hAnsi="Arial" w:cs="Arial"/>
          <w:bCs/>
          <w:szCs w:val="24"/>
        </w:rPr>
        <w:t xml:space="preserve">) Commonly annotated 4 metabolites in RPLC and HILIC positive ion modes. </w:t>
      </w:r>
      <w:r w:rsidRPr="007C53F7">
        <w:rPr>
          <w:rFonts w:ascii="Arial" w:hAnsi="Arial" w:cs="Arial"/>
          <w:color w:val="000000" w:themeColor="text1"/>
          <w:szCs w:val="24"/>
        </w:rPr>
        <w:t>(</w:t>
      </w:r>
      <w:r w:rsidR="009B3920">
        <w:rPr>
          <w:rFonts w:ascii="Arial" w:hAnsi="Arial" w:cs="Arial"/>
          <w:color w:val="000000" w:themeColor="text1"/>
          <w:szCs w:val="24"/>
        </w:rPr>
        <w:t>h</w:t>
      </w:r>
      <w:r w:rsidRPr="007C53F7">
        <w:rPr>
          <w:rFonts w:ascii="Arial" w:hAnsi="Arial" w:cs="Arial"/>
          <w:color w:val="000000" w:themeColor="text1"/>
          <w:szCs w:val="24"/>
        </w:rPr>
        <w:t xml:space="preserve">) Raw MSTUS-12C </w:t>
      </w:r>
      <w:r w:rsidR="00BB72FF">
        <w:rPr>
          <w:rFonts w:ascii="Arial" w:hAnsi="Arial" w:cs="Arial"/>
          <w:color w:val="000000" w:themeColor="text1"/>
          <w:szCs w:val="24"/>
        </w:rPr>
        <w:t>and</w:t>
      </w:r>
      <w:r w:rsidRPr="007C53F7">
        <w:rPr>
          <w:rFonts w:ascii="Arial" w:hAnsi="Arial" w:cs="Arial"/>
          <w:color w:val="000000" w:themeColor="text1"/>
          <w:szCs w:val="24"/>
        </w:rPr>
        <w:t xml:space="preserve"> suppression-corrected 12C peak intensity for 4 metabolites that were commonly identified by both RPLC and HILIC chromatography in positive ion mode. </w:t>
      </w:r>
      <w:r>
        <w:rPr>
          <w:rFonts w:ascii="Arial" w:hAnsi="Arial" w:cs="Arial"/>
          <w:color w:val="000000" w:themeColor="text1"/>
          <w:szCs w:val="24"/>
        </w:rPr>
        <w:t xml:space="preserve"> </w:t>
      </w:r>
    </w:p>
    <w:p w14:paraId="3E1E37B1" w14:textId="77777777" w:rsidR="00602A1C" w:rsidRPr="007C53F7" w:rsidRDefault="00602A1C" w:rsidP="00602A1C">
      <w:pPr>
        <w:spacing w:line="276" w:lineRule="auto"/>
        <w:rPr>
          <w:rFonts w:ascii="Arial" w:hAnsi="Arial" w:cs="Arial"/>
          <w:szCs w:val="24"/>
        </w:rPr>
      </w:pPr>
    </w:p>
    <w:p w14:paraId="284B585F" w14:textId="7BD1C245" w:rsidR="00602A1C" w:rsidRPr="007C53F7" w:rsidRDefault="0022082D" w:rsidP="00602A1C">
      <w:pPr>
        <w:rPr>
          <w:rFonts w:ascii="Arial" w:hAnsi="Arial" w:cs="Arial"/>
        </w:rPr>
      </w:pPr>
      <w:r w:rsidRPr="0022082D">
        <w:rPr>
          <w:rFonts w:ascii="Arial" w:hAnsi="Arial" w:cs="Arial"/>
          <w:noProof/>
        </w:rPr>
        <w:lastRenderedPageBreak/>
        <w:drawing>
          <wp:inline distT="0" distB="0" distL="0" distR="0" wp14:anchorId="59BE2EF0" wp14:editId="6C590270">
            <wp:extent cx="6015865" cy="6634162"/>
            <wp:effectExtent l="0" t="0" r="4445" b="0"/>
            <wp:docPr id="4" name="Picture 4">
              <a:extLst xmlns:a="http://schemas.openxmlformats.org/drawingml/2006/main">
                <a:ext uri="{FF2B5EF4-FFF2-40B4-BE49-F238E27FC236}">
                  <a16:creationId xmlns:a16="http://schemas.microsoft.com/office/drawing/2014/main" id="{CF5C5B4F-7771-310D-274A-8C8AAE45CF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CF5C5B4F-7771-310D-274A-8C8AAE45CF7C}"/>
                        </a:ext>
                      </a:extLst>
                    </pic:cNvPr>
                    <pic:cNvPicPr>
                      <a:picLocks noChangeAspect="1"/>
                    </pic:cNvPicPr>
                  </pic:nvPicPr>
                  <pic:blipFill>
                    <a:blip r:embed="rId6"/>
                    <a:stretch>
                      <a:fillRect/>
                    </a:stretch>
                  </pic:blipFill>
                  <pic:spPr>
                    <a:xfrm>
                      <a:off x="0" y="0"/>
                      <a:ext cx="6019271" cy="6637918"/>
                    </a:xfrm>
                    <a:prstGeom prst="rect">
                      <a:avLst/>
                    </a:prstGeom>
                    <a:solidFill>
                      <a:schemeClr val="bg1"/>
                    </a:solidFill>
                  </pic:spPr>
                </pic:pic>
              </a:graphicData>
            </a:graphic>
          </wp:inline>
        </w:drawing>
      </w:r>
      <w:r>
        <w:rPr>
          <w:rFonts w:ascii="Arial" w:hAnsi="Arial" w:cs="Arial"/>
        </w:rPr>
        <w:t xml:space="preserve"> </w:t>
      </w:r>
    </w:p>
    <w:p w14:paraId="6D89EA88" w14:textId="09F1BC70" w:rsidR="00602A1C" w:rsidRDefault="00602A1C" w:rsidP="00602A1C">
      <w:pPr>
        <w:spacing w:line="276" w:lineRule="auto"/>
        <w:rPr>
          <w:rFonts w:ascii="Arial" w:hAnsi="Arial" w:cs="Arial"/>
          <w:bCs/>
          <w:szCs w:val="24"/>
        </w:rPr>
      </w:pPr>
      <w:r>
        <w:rPr>
          <w:rFonts w:ascii="Arial" w:hAnsi="Arial" w:cs="Arial"/>
          <w:b/>
          <w:bCs/>
          <w:color w:val="1C1917"/>
          <w:szCs w:val="24"/>
          <w:shd w:val="clear" w:color="auto" w:fill="FFFFFF"/>
        </w:rPr>
        <w:t xml:space="preserve">Supplementary </w:t>
      </w:r>
      <w:r w:rsidRPr="007C53F7">
        <w:rPr>
          <w:rFonts w:ascii="Arial" w:hAnsi="Arial" w:cs="Arial"/>
          <w:b/>
          <w:bCs/>
          <w:color w:val="1C1917"/>
          <w:szCs w:val="24"/>
          <w:shd w:val="clear" w:color="auto" w:fill="FFFFFF"/>
        </w:rPr>
        <w:t>Fig</w:t>
      </w:r>
      <w:r w:rsidRPr="007C53F7">
        <w:rPr>
          <w:rFonts w:ascii="Arial" w:hAnsi="Arial" w:cs="Arial"/>
          <w:b/>
          <w:bCs/>
          <w:szCs w:val="24"/>
        </w:rPr>
        <w:t xml:space="preserve">. </w:t>
      </w:r>
      <w:r>
        <w:rPr>
          <w:rFonts w:ascii="Arial" w:hAnsi="Arial" w:cs="Arial"/>
          <w:b/>
          <w:bCs/>
          <w:szCs w:val="24"/>
        </w:rPr>
        <w:t>2</w:t>
      </w:r>
      <w:r w:rsidRPr="007C53F7">
        <w:rPr>
          <w:rFonts w:ascii="Arial" w:hAnsi="Arial" w:cs="Arial"/>
          <w:b/>
          <w:bCs/>
          <w:szCs w:val="24"/>
        </w:rPr>
        <w:t xml:space="preserve"> | </w:t>
      </w:r>
      <w:r w:rsidRPr="007C53F7">
        <w:rPr>
          <w:rFonts w:ascii="Arial" w:hAnsi="Arial" w:cs="Arial"/>
          <w:b/>
          <w:szCs w:val="24"/>
        </w:rPr>
        <w:t>Assessment of IROA Workflow in ion suppression correction across ion modes of different chromatography.</w:t>
      </w:r>
      <w:r w:rsidRPr="007C53F7">
        <w:rPr>
          <w:rFonts w:ascii="Arial" w:hAnsi="Arial" w:cs="Arial"/>
          <w:bCs/>
          <w:szCs w:val="24"/>
        </w:rPr>
        <w:t xml:space="preserve"> (</w:t>
      </w:r>
      <w:r w:rsidR="009B3920">
        <w:rPr>
          <w:rFonts w:ascii="Arial" w:hAnsi="Arial" w:cs="Arial"/>
          <w:bCs/>
          <w:szCs w:val="24"/>
        </w:rPr>
        <w:t>a</w:t>
      </w:r>
      <w:r w:rsidRPr="007C53F7">
        <w:rPr>
          <w:rFonts w:ascii="Arial" w:hAnsi="Arial" w:cs="Arial"/>
          <w:bCs/>
          <w:szCs w:val="24"/>
        </w:rPr>
        <w:t>) Commonly annotated metabolites in different ion mode of RPLC, HILIC, and ICMS. (</w:t>
      </w:r>
      <w:r w:rsidR="009B3920">
        <w:rPr>
          <w:rFonts w:ascii="Arial" w:hAnsi="Arial" w:cs="Arial"/>
          <w:bCs/>
          <w:szCs w:val="24"/>
        </w:rPr>
        <w:t>b</w:t>
      </w:r>
      <w:r w:rsidRPr="007C53F7">
        <w:rPr>
          <w:rFonts w:ascii="Arial" w:hAnsi="Arial" w:cs="Arial"/>
          <w:bCs/>
          <w:szCs w:val="24"/>
        </w:rPr>
        <w:t xml:space="preserve">) </w:t>
      </w:r>
      <w:r w:rsidR="0022082D">
        <w:rPr>
          <w:rFonts w:ascii="Arial" w:hAnsi="Arial" w:cs="Arial"/>
          <w:bCs/>
          <w:szCs w:val="24"/>
        </w:rPr>
        <w:t>R</w:t>
      </w:r>
      <w:r w:rsidRPr="007C53F7">
        <w:rPr>
          <w:rFonts w:ascii="Arial" w:hAnsi="Arial" w:cs="Arial"/>
          <w:color w:val="000000" w:themeColor="text1"/>
          <w:szCs w:val="24"/>
        </w:rPr>
        <w:t xml:space="preserve">aw MSTUS-12C </w:t>
      </w:r>
      <w:r w:rsidR="0022082D">
        <w:rPr>
          <w:rFonts w:ascii="Arial" w:hAnsi="Arial" w:cs="Arial"/>
          <w:color w:val="000000" w:themeColor="text1"/>
          <w:szCs w:val="24"/>
        </w:rPr>
        <w:t>and</w:t>
      </w:r>
      <w:r w:rsidRPr="007C53F7">
        <w:rPr>
          <w:rFonts w:ascii="Arial" w:hAnsi="Arial" w:cs="Arial"/>
          <w:color w:val="000000" w:themeColor="text1"/>
          <w:szCs w:val="24"/>
        </w:rPr>
        <w:t xml:space="preserve"> suppression-corrected 12C peak intensity for succinate and uridine that were commonly identified by different chromatography. (</w:t>
      </w:r>
      <w:r w:rsidR="009B3920">
        <w:rPr>
          <w:rFonts w:ascii="Arial" w:hAnsi="Arial" w:cs="Arial"/>
          <w:color w:val="000000" w:themeColor="text1"/>
          <w:szCs w:val="24"/>
        </w:rPr>
        <w:t>c</w:t>
      </w:r>
      <w:r w:rsidRPr="007C53F7">
        <w:rPr>
          <w:rFonts w:ascii="Arial" w:hAnsi="Arial" w:cs="Arial"/>
          <w:color w:val="000000" w:themeColor="text1"/>
          <w:szCs w:val="24"/>
        </w:rPr>
        <w:t xml:space="preserve">) </w:t>
      </w:r>
      <w:r w:rsidRPr="007C53F7">
        <w:rPr>
          <w:rFonts w:ascii="Arial" w:hAnsi="Arial" w:cs="Arial"/>
          <w:bCs/>
          <w:szCs w:val="24"/>
        </w:rPr>
        <w:t>Percent suppression correction among different chromatography modes by IROA Workflow. (</w:t>
      </w:r>
      <w:r w:rsidR="009B3920">
        <w:rPr>
          <w:rFonts w:ascii="Arial" w:hAnsi="Arial" w:cs="Arial"/>
          <w:bCs/>
          <w:szCs w:val="24"/>
        </w:rPr>
        <w:t>d</w:t>
      </w:r>
      <w:r w:rsidRPr="007C53F7">
        <w:rPr>
          <w:rFonts w:ascii="Arial" w:hAnsi="Arial" w:cs="Arial"/>
          <w:bCs/>
          <w:szCs w:val="24"/>
        </w:rPr>
        <w:t xml:space="preserve">) </w:t>
      </w:r>
      <w:r w:rsidR="0022082D">
        <w:rPr>
          <w:rFonts w:ascii="Arial" w:hAnsi="Arial" w:cs="Arial"/>
          <w:bCs/>
          <w:szCs w:val="24"/>
        </w:rPr>
        <w:t>R</w:t>
      </w:r>
      <w:r w:rsidRPr="007C53F7">
        <w:rPr>
          <w:rFonts w:ascii="Arial" w:hAnsi="Arial" w:cs="Arial"/>
          <w:color w:val="000000" w:themeColor="text1"/>
          <w:szCs w:val="24"/>
        </w:rPr>
        <w:t xml:space="preserve">aw MSTUS-12C </w:t>
      </w:r>
      <w:r w:rsidR="0022082D">
        <w:rPr>
          <w:rFonts w:ascii="Arial" w:hAnsi="Arial" w:cs="Arial"/>
          <w:color w:val="000000" w:themeColor="text1"/>
          <w:szCs w:val="24"/>
        </w:rPr>
        <w:t>and</w:t>
      </w:r>
      <w:r w:rsidRPr="007C53F7">
        <w:rPr>
          <w:rFonts w:ascii="Arial" w:hAnsi="Arial" w:cs="Arial"/>
          <w:color w:val="000000" w:themeColor="text1"/>
          <w:szCs w:val="24"/>
        </w:rPr>
        <w:t xml:space="preserve"> suppression-corrected 12C peak intensity for pyroglutamic acid that was commonly identified by different chromatography.  (</w:t>
      </w:r>
      <w:r w:rsidR="009B3920">
        <w:rPr>
          <w:rFonts w:ascii="Arial" w:hAnsi="Arial" w:cs="Arial"/>
          <w:color w:val="000000" w:themeColor="text1"/>
          <w:szCs w:val="24"/>
        </w:rPr>
        <w:t>e</w:t>
      </w:r>
      <w:r w:rsidRPr="007C53F7">
        <w:rPr>
          <w:rFonts w:ascii="Arial" w:hAnsi="Arial" w:cs="Arial"/>
          <w:color w:val="000000" w:themeColor="text1"/>
          <w:szCs w:val="24"/>
        </w:rPr>
        <w:t xml:space="preserve">) </w:t>
      </w:r>
      <w:r w:rsidRPr="007C53F7">
        <w:rPr>
          <w:rFonts w:ascii="Arial" w:hAnsi="Arial" w:cs="Arial"/>
          <w:bCs/>
          <w:szCs w:val="24"/>
        </w:rPr>
        <w:t>Percent suppression correction of pyroglutamic acid among IC-MS, RPLC, and HILIC negative</w:t>
      </w:r>
      <w:r w:rsidR="0022082D">
        <w:rPr>
          <w:rFonts w:ascii="Arial" w:hAnsi="Arial" w:cs="Arial"/>
          <w:bCs/>
          <w:szCs w:val="24"/>
        </w:rPr>
        <w:t>. (</w:t>
      </w:r>
      <w:r w:rsidR="009B3920">
        <w:rPr>
          <w:rFonts w:ascii="Arial" w:hAnsi="Arial" w:cs="Arial"/>
          <w:bCs/>
          <w:szCs w:val="24"/>
        </w:rPr>
        <w:t>f</w:t>
      </w:r>
      <w:r w:rsidR="0022082D">
        <w:rPr>
          <w:rFonts w:ascii="Arial" w:hAnsi="Arial" w:cs="Arial"/>
          <w:bCs/>
          <w:szCs w:val="24"/>
        </w:rPr>
        <w:t>) R</w:t>
      </w:r>
      <w:r w:rsidR="0022082D" w:rsidRPr="007C53F7">
        <w:rPr>
          <w:rFonts w:ascii="Arial" w:hAnsi="Arial" w:cs="Arial"/>
          <w:color w:val="000000" w:themeColor="text1"/>
          <w:szCs w:val="24"/>
        </w:rPr>
        <w:t xml:space="preserve">aw MSTUS-12C </w:t>
      </w:r>
      <w:r w:rsidR="0022082D">
        <w:rPr>
          <w:rFonts w:ascii="Arial" w:hAnsi="Arial" w:cs="Arial"/>
          <w:color w:val="000000" w:themeColor="text1"/>
          <w:szCs w:val="24"/>
        </w:rPr>
        <w:t>and</w:t>
      </w:r>
      <w:r w:rsidR="0022082D" w:rsidRPr="007C53F7">
        <w:rPr>
          <w:rFonts w:ascii="Arial" w:hAnsi="Arial" w:cs="Arial"/>
          <w:color w:val="000000" w:themeColor="text1"/>
          <w:szCs w:val="24"/>
        </w:rPr>
        <w:t xml:space="preserve"> suppression-corrected 12C peak intensity for </w:t>
      </w:r>
      <w:r w:rsidR="0022082D">
        <w:rPr>
          <w:rFonts w:ascii="Arial" w:hAnsi="Arial" w:cs="Arial"/>
          <w:color w:val="000000" w:themeColor="text1"/>
          <w:szCs w:val="24"/>
        </w:rPr>
        <w:t>AMP</w:t>
      </w:r>
      <w:r w:rsidR="0022082D" w:rsidRPr="007C53F7">
        <w:rPr>
          <w:rFonts w:ascii="Arial" w:hAnsi="Arial" w:cs="Arial"/>
          <w:color w:val="000000" w:themeColor="text1"/>
          <w:szCs w:val="24"/>
        </w:rPr>
        <w:t xml:space="preserve"> that was commonly identified by different chromatography.  (</w:t>
      </w:r>
      <w:r w:rsidR="009B3920">
        <w:rPr>
          <w:rFonts w:ascii="Arial" w:hAnsi="Arial" w:cs="Arial"/>
          <w:color w:val="000000" w:themeColor="text1"/>
          <w:szCs w:val="24"/>
        </w:rPr>
        <w:t>g</w:t>
      </w:r>
      <w:r w:rsidR="0022082D" w:rsidRPr="007C53F7">
        <w:rPr>
          <w:rFonts w:ascii="Arial" w:hAnsi="Arial" w:cs="Arial"/>
          <w:color w:val="000000" w:themeColor="text1"/>
          <w:szCs w:val="24"/>
        </w:rPr>
        <w:t xml:space="preserve">) </w:t>
      </w:r>
      <w:r w:rsidR="0022082D" w:rsidRPr="007C53F7">
        <w:rPr>
          <w:rFonts w:ascii="Arial" w:hAnsi="Arial" w:cs="Arial"/>
          <w:bCs/>
          <w:szCs w:val="24"/>
        </w:rPr>
        <w:t xml:space="preserve">Percent suppression correction of </w:t>
      </w:r>
      <w:r w:rsidR="0022082D">
        <w:rPr>
          <w:rFonts w:ascii="Arial" w:hAnsi="Arial" w:cs="Arial"/>
          <w:bCs/>
          <w:szCs w:val="24"/>
        </w:rPr>
        <w:t>AMP</w:t>
      </w:r>
      <w:r w:rsidR="0022082D" w:rsidRPr="007C53F7">
        <w:rPr>
          <w:rFonts w:ascii="Arial" w:hAnsi="Arial" w:cs="Arial"/>
          <w:bCs/>
          <w:szCs w:val="24"/>
        </w:rPr>
        <w:t xml:space="preserve"> among IC-MS, RPLC, and HILIC </w:t>
      </w:r>
      <w:r w:rsidR="0022082D">
        <w:rPr>
          <w:rFonts w:ascii="Arial" w:hAnsi="Arial" w:cs="Arial"/>
          <w:bCs/>
          <w:szCs w:val="24"/>
        </w:rPr>
        <w:t>methods.</w:t>
      </w:r>
    </w:p>
    <w:p w14:paraId="5C239CB8" w14:textId="77777777" w:rsidR="00DC6E40" w:rsidRDefault="00DC6E40" w:rsidP="00602A1C">
      <w:pPr>
        <w:spacing w:line="276" w:lineRule="auto"/>
        <w:rPr>
          <w:rFonts w:ascii="Arial" w:hAnsi="Arial" w:cs="Arial"/>
          <w:bCs/>
          <w:szCs w:val="24"/>
        </w:rPr>
      </w:pPr>
    </w:p>
    <w:p w14:paraId="01F980FB" w14:textId="77777777" w:rsidR="00DC6E40" w:rsidRDefault="00DC6E40" w:rsidP="00602A1C">
      <w:pPr>
        <w:spacing w:line="276" w:lineRule="auto"/>
        <w:rPr>
          <w:rFonts w:ascii="Arial" w:hAnsi="Arial" w:cs="Arial"/>
          <w:bCs/>
          <w:szCs w:val="24"/>
        </w:rPr>
      </w:pPr>
    </w:p>
    <w:p w14:paraId="31F274C1" w14:textId="0189A7F0" w:rsidR="00DC6E40" w:rsidRDefault="009B3920" w:rsidP="00602A1C">
      <w:pPr>
        <w:spacing w:line="276" w:lineRule="auto"/>
        <w:rPr>
          <w:rFonts w:ascii="Arial" w:hAnsi="Arial" w:cs="Arial"/>
          <w:bCs/>
          <w:szCs w:val="24"/>
        </w:rPr>
      </w:pPr>
      <w:r w:rsidRPr="009B3920">
        <w:rPr>
          <w:rFonts w:ascii="Arial" w:hAnsi="Arial" w:cs="Arial"/>
          <w:bCs/>
          <w:noProof/>
          <w:szCs w:val="24"/>
        </w:rPr>
        <w:lastRenderedPageBreak/>
        <w:drawing>
          <wp:inline distT="0" distB="0" distL="0" distR="0" wp14:anchorId="18FC50CC" wp14:editId="776F73D4">
            <wp:extent cx="6858000" cy="7285355"/>
            <wp:effectExtent l="0" t="0" r="0" b="0"/>
            <wp:docPr id="5" name="Picture 4">
              <a:extLst xmlns:a="http://schemas.openxmlformats.org/drawingml/2006/main">
                <a:ext uri="{FF2B5EF4-FFF2-40B4-BE49-F238E27FC236}">
                  <a16:creationId xmlns:a16="http://schemas.microsoft.com/office/drawing/2014/main" id="{49DECCFA-D4D2-C4F7-63DC-4BF55E832A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49DECCFA-D4D2-C4F7-63DC-4BF55E832A4A}"/>
                        </a:ext>
                      </a:extLst>
                    </pic:cNvPr>
                    <pic:cNvPicPr>
                      <a:picLocks noChangeAspect="1"/>
                    </pic:cNvPicPr>
                  </pic:nvPicPr>
                  <pic:blipFill rotWithShape="1">
                    <a:blip r:embed="rId7"/>
                    <a:srcRect l="29280" t="19202" r="36889" b="16909"/>
                    <a:stretch/>
                  </pic:blipFill>
                  <pic:spPr>
                    <a:xfrm>
                      <a:off x="0" y="0"/>
                      <a:ext cx="6858000" cy="7285355"/>
                    </a:xfrm>
                    <a:prstGeom prst="rect">
                      <a:avLst/>
                    </a:prstGeom>
                  </pic:spPr>
                </pic:pic>
              </a:graphicData>
            </a:graphic>
          </wp:inline>
        </w:drawing>
      </w:r>
    </w:p>
    <w:p w14:paraId="7AC7A953" w14:textId="730439EA" w:rsidR="00DC6E40" w:rsidRPr="00827002" w:rsidRDefault="00DC6E40" w:rsidP="00DC6E40">
      <w:pPr>
        <w:spacing w:line="276" w:lineRule="auto"/>
        <w:rPr>
          <w:rFonts w:ascii="Arial" w:hAnsi="Arial" w:cs="Arial"/>
          <w:szCs w:val="24"/>
          <w:shd w:val="clear" w:color="auto" w:fill="FFFFFF"/>
        </w:rPr>
      </w:pPr>
      <w:r w:rsidRPr="00827002">
        <w:rPr>
          <w:rFonts w:ascii="Arial" w:hAnsi="Arial" w:cs="Arial"/>
          <w:b/>
          <w:bCs/>
          <w:szCs w:val="24"/>
          <w:shd w:val="clear" w:color="auto" w:fill="FFFFFF"/>
        </w:rPr>
        <w:t>Supplementary Fig</w:t>
      </w:r>
      <w:r w:rsidRPr="00827002">
        <w:rPr>
          <w:rFonts w:ascii="Arial" w:hAnsi="Arial" w:cs="Arial"/>
          <w:b/>
          <w:bCs/>
          <w:szCs w:val="24"/>
        </w:rPr>
        <w:t xml:space="preserve">. 3 | </w:t>
      </w:r>
      <w:r w:rsidR="009B3920" w:rsidRPr="00827002">
        <w:rPr>
          <w:rFonts w:ascii="Arial" w:hAnsi="Arial" w:cs="Arial"/>
          <w:b/>
          <w:bCs/>
          <w:szCs w:val="24"/>
        </w:rPr>
        <w:t xml:space="preserve">Metabolite identified by IROA workflow. </w:t>
      </w:r>
      <w:r w:rsidR="009B3920" w:rsidRPr="00827002">
        <w:rPr>
          <w:rFonts w:ascii="Arial" w:hAnsi="Arial" w:cs="Arial"/>
          <w:szCs w:val="24"/>
        </w:rPr>
        <w:t xml:space="preserve">(a) </w:t>
      </w:r>
      <w:r w:rsidR="0015479D" w:rsidRPr="00827002">
        <w:rPr>
          <w:rFonts w:ascii="Arial" w:hAnsi="Arial" w:cs="Arial"/>
          <w:szCs w:val="24"/>
        </w:rPr>
        <w:t>Metabolite super family identified by IROA workflow. (b) Amino acid sub pathway identified by IROA workflow. (c)  Carbohydrate related sub pathway identified by IROA workflow. (d) Nucleotide related sub pathway identified by IROA workflow. (e) Lipid related sub pathway identified by IROA workflow. (f) Peptide related metabolism identified by IROA workflow.</w:t>
      </w:r>
    </w:p>
    <w:p w14:paraId="5503EC33" w14:textId="77777777" w:rsidR="00DC6E40" w:rsidRPr="00827002" w:rsidRDefault="00DC6E40" w:rsidP="00602A1C">
      <w:pPr>
        <w:spacing w:line="276" w:lineRule="auto"/>
        <w:rPr>
          <w:rFonts w:ascii="Arial" w:hAnsi="Arial" w:cs="Arial"/>
          <w:bCs/>
          <w:szCs w:val="24"/>
        </w:rPr>
      </w:pPr>
    </w:p>
    <w:p w14:paraId="242033AF" w14:textId="026B9998" w:rsidR="00602A1C" w:rsidRPr="00827002" w:rsidRDefault="00602A1C">
      <w:pPr>
        <w:rPr>
          <w:rFonts w:ascii="Arial" w:hAnsi="Arial" w:cs="Arial"/>
          <w:bCs/>
          <w:szCs w:val="24"/>
        </w:rPr>
      </w:pPr>
      <w:r w:rsidRPr="00827002">
        <w:rPr>
          <w:rFonts w:ascii="Arial" w:hAnsi="Arial" w:cs="Arial"/>
          <w:bCs/>
          <w:szCs w:val="24"/>
        </w:rPr>
        <w:br w:type="page"/>
      </w:r>
    </w:p>
    <w:p w14:paraId="37607F4E" w14:textId="77777777" w:rsidR="00602A1C" w:rsidRPr="007C53F7" w:rsidRDefault="00602A1C" w:rsidP="00602A1C">
      <w:pPr>
        <w:spacing w:line="276" w:lineRule="auto"/>
        <w:rPr>
          <w:rFonts w:ascii="Arial" w:hAnsi="Arial" w:cs="Arial"/>
          <w:bCs/>
          <w:szCs w:val="24"/>
        </w:rPr>
      </w:pPr>
      <w:r w:rsidRPr="007C53F7">
        <w:rPr>
          <w:rFonts w:ascii="Arial" w:hAnsi="Arial" w:cs="Arial"/>
          <w:bCs/>
          <w:noProof/>
          <w:szCs w:val="24"/>
        </w:rPr>
        <w:lastRenderedPageBreak/>
        <w:drawing>
          <wp:inline distT="0" distB="0" distL="0" distR="0" wp14:anchorId="121A1C59" wp14:editId="0EBE477F">
            <wp:extent cx="5943600" cy="2489200"/>
            <wp:effectExtent l="0" t="0" r="0" b="6350"/>
            <wp:docPr id="3" name="Picture 3">
              <a:extLst xmlns:a="http://schemas.openxmlformats.org/drawingml/2006/main">
                <a:ext uri="{FF2B5EF4-FFF2-40B4-BE49-F238E27FC236}">
                  <a16:creationId xmlns:a16="http://schemas.microsoft.com/office/drawing/2014/main" id="{708D4E0C-505D-EEF4-0605-F10017663A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708D4E0C-505D-EEF4-0605-F10017663AE8}"/>
                        </a:ext>
                      </a:extLst>
                    </pic:cNvPr>
                    <pic:cNvPicPr>
                      <a:picLocks noChangeAspect="1"/>
                    </pic:cNvPicPr>
                  </pic:nvPicPr>
                  <pic:blipFill>
                    <a:blip r:embed="rId8"/>
                    <a:stretch>
                      <a:fillRect/>
                    </a:stretch>
                  </pic:blipFill>
                  <pic:spPr>
                    <a:xfrm>
                      <a:off x="0" y="0"/>
                      <a:ext cx="5943600" cy="2489200"/>
                    </a:xfrm>
                    <a:prstGeom prst="rect">
                      <a:avLst/>
                    </a:prstGeom>
                    <a:solidFill>
                      <a:schemeClr val="bg1"/>
                    </a:solidFill>
                  </pic:spPr>
                </pic:pic>
              </a:graphicData>
            </a:graphic>
          </wp:inline>
        </w:drawing>
      </w:r>
    </w:p>
    <w:p w14:paraId="0C00B485" w14:textId="4B1B8B9B" w:rsidR="00602A1C" w:rsidRPr="007C53F7" w:rsidRDefault="00602A1C" w:rsidP="00602A1C">
      <w:pPr>
        <w:spacing w:line="276" w:lineRule="auto"/>
        <w:rPr>
          <w:rFonts w:ascii="Arial" w:hAnsi="Arial" w:cs="Arial"/>
          <w:color w:val="1C1917"/>
          <w:szCs w:val="24"/>
          <w:shd w:val="clear" w:color="auto" w:fill="FFFFFF"/>
        </w:rPr>
      </w:pPr>
      <w:r>
        <w:rPr>
          <w:rFonts w:ascii="Arial" w:hAnsi="Arial" w:cs="Arial"/>
          <w:b/>
          <w:bCs/>
          <w:color w:val="1C1917"/>
          <w:szCs w:val="24"/>
          <w:shd w:val="clear" w:color="auto" w:fill="FFFFFF"/>
        </w:rPr>
        <w:t xml:space="preserve">Supplementary </w:t>
      </w:r>
      <w:r w:rsidRPr="007C53F7">
        <w:rPr>
          <w:rFonts w:ascii="Arial" w:hAnsi="Arial" w:cs="Arial"/>
          <w:b/>
          <w:bCs/>
          <w:color w:val="1C1917"/>
          <w:szCs w:val="24"/>
          <w:shd w:val="clear" w:color="auto" w:fill="FFFFFF"/>
        </w:rPr>
        <w:t>Fig</w:t>
      </w:r>
      <w:r w:rsidRPr="007C53F7">
        <w:rPr>
          <w:rFonts w:ascii="Arial" w:hAnsi="Arial" w:cs="Arial"/>
          <w:b/>
          <w:bCs/>
          <w:szCs w:val="24"/>
        </w:rPr>
        <w:t xml:space="preserve">. </w:t>
      </w:r>
      <w:r w:rsidR="00DC6E40">
        <w:rPr>
          <w:rFonts w:ascii="Arial" w:hAnsi="Arial" w:cs="Arial"/>
          <w:b/>
          <w:bCs/>
          <w:szCs w:val="24"/>
        </w:rPr>
        <w:t>4</w:t>
      </w:r>
      <w:r w:rsidRPr="007C53F7">
        <w:rPr>
          <w:rFonts w:ascii="Arial" w:hAnsi="Arial" w:cs="Arial"/>
          <w:b/>
          <w:bCs/>
          <w:szCs w:val="24"/>
        </w:rPr>
        <w:t xml:space="preserve"> | Distribution of suppression level seen in different aliquot</w:t>
      </w:r>
      <w:r>
        <w:rPr>
          <w:rFonts w:ascii="Arial" w:hAnsi="Arial" w:cs="Arial"/>
          <w:b/>
          <w:bCs/>
          <w:szCs w:val="24"/>
        </w:rPr>
        <w:t>s</w:t>
      </w:r>
      <w:r w:rsidRPr="007C53F7">
        <w:rPr>
          <w:rFonts w:ascii="Arial" w:hAnsi="Arial" w:cs="Arial"/>
          <w:b/>
          <w:bCs/>
          <w:szCs w:val="24"/>
        </w:rPr>
        <w:t xml:space="preserve">. </w:t>
      </w:r>
    </w:p>
    <w:p w14:paraId="74F00799" w14:textId="34C9795A" w:rsidR="00602A1C" w:rsidRDefault="00602A1C">
      <w:pPr>
        <w:rPr>
          <w:rFonts w:ascii="Arial" w:hAnsi="Arial" w:cs="Arial"/>
          <w:szCs w:val="24"/>
        </w:rPr>
      </w:pPr>
      <w:r>
        <w:rPr>
          <w:rFonts w:ascii="Arial" w:hAnsi="Arial" w:cs="Arial"/>
          <w:szCs w:val="24"/>
        </w:rPr>
        <w:br w:type="page"/>
      </w:r>
    </w:p>
    <w:p w14:paraId="69EF0184" w14:textId="77777777" w:rsidR="00602A1C" w:rsidRPr="007C53F7" w:rsidRDefault="00602A1C" w:rsidP="00602A1C">
      <w:pPr>
        <w:rPr>
          <w:rFonts w:ascii="Arial" w:hAnsi="Arial" w:cs="Arial"/>
        </w:rPr>
      </w:pPr>
      <w:r w:rsidRPr="00347DA0">
        <w:rPr>
          <w:rFonts w:ascii="Arial" w:hAnsi="Arial" w:cs="Arial"/>
          <w:noProof/>
        </w:rPr>
        <w:lastRenderedPageBreak/>
        <w:drawing>
          <wp:inline distT="0" distB="0" distL="0" distR="0" wp14:anchorId="11A7767C" wp14:editId="6079222D">
            <wp:extent cx="6858000" cy="2538095"/>
            <wp:effectExtent l="0" t="0" r="0" b="0"/>
            <wp:docPr id="108" name="Picture 107">
              <a:extLst xmlns:a="http://schemas.openxmlformats.org/drawingml/2006/main">
                <a:ext uri="{FF2B5EF4-FFF2-40B4-BE49-F238E27FC236}">
                  <a16:creationId xmlns:a16="http://schemas.microsoft.com/office/drawing/2014/main" id="{66589B97-9E41-9301-A6F6-760FEBD288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7">
                      <a:extLst>
                        <a:ext uri="{FF2B5EF4-FFF2-40B4-BE49-F238E27FC236}">
                          <a16:creationId xmlns:a16="http://schemas.microsoft.com/office/drawing/2014/main" id="{66589B97-9E41-9301-A6F6-760FEBD28894}"/>
                        </a:ext>
                      </a:extLst>
                    </pic:cNvPr>
                    <pic:cNvPicPr>
                      <a:picLocks noChangeAspect="1"/>
                    </pic:cNvPicPr>
                  </pic:nvPicPr>
                  <pic:blipFill>
                    <a:blip r:embed="rId9"/>
                    <a:stretch>
                      <a:fillRect/>
                    </a:stretch>
                  </pic:blipFill>
                  <pic:spPr>
                    <a:xfrm>
                      <a:off x="0" y="0"/>
                      <a:ext cx="6858000" cy="2538095"/>
                    </a:xfrm>
                    <a:prstGeom prst="rect">
                      <a:avLst/>
                    </a:prstGeom>
                    <a:solidFill>
                      <a:schemeClr val="bg1"/>
                    </a:solidFill>
                  </pic:spPr>
                </pic:pic>
              </a:graphicData>
            </a:graphic>
          </wp:inline>
        </w:drawing>
      </w:r>
    </w:p>
    <w:p w14:paraId="111A0816" w14:textId="0E507D31" w:rsidR="00602A1C" w:rsidRPr="007C53F7" w:rsidRDefault="00602A1C" w:rsidP="00602A1C">
      <w:pPr>
        <w:spacing w:line="276" w:lineRule="auto"/>
        <w:rPr>
          <w:rFonts w:ascii="Arial" w:hAnsi="Arial" w:cs="Arial"/>
          <w:color w:val="1C1917"/>
          <w:szCs w:val="24"/>
          <w:shd w:val="clear" w:color="auto" w:fill="FFFFFF"/>
        </w:rPr>
      </w:pPr>
      <w:r>
        <w:rPr>
          <w:rFonts w:ascii="Arial" w:hAnsi="Arial" w:cs="Arial"/>
          <w:b/>
          <w:bCs/>
          <w:color w:val="1C1917"/>
          <w:szCs w:val="24"/>
          <w:shd w:val="clear" w:color="auto" w:fill="FFFFFF"/>
        </w:rPr>
        <w:t xml:space="preserve">Supplementary </w:t>
      </w:r>
      <w:r w:rsidRPr="007C53F7">
        <w:rPr>
          <w:rFonts w:ascii="Arial" w:hAnsi="Arial" w:cs="Arial"/>
          <w:b/>
          <w:bCs/>
          <w:color w:val="1C1917"/>
          <w:szCs w:val="24"/>
          <w:shd w:val="clear" w:color="auto" w:fill="FFFFFF"/>
        </w:rPr>
        <w:t>Fig</w:t>
      </w:r>
      <w:r w:rsidRPr="007C53F7">
        <w:rPr>
          <w:rFonts w:ascii="Arial" w:hAnsi="Arial" w:cs="Arial"/>
          <w:b/>
          <w:bCs/>
          <w:szCs w:val="24"/>
        </w:rPr>
        <w:t xml:space="preserve">. </w:t>
      </w:r>
      <w:r w:rsidR="00B25682">
        <w:rPr>
          <w:rFonts w:ascii="Arial" w:hAnsi="Arial" w:cs="Arial"/>
          <w:b/>
          <w:bCs/>
          <w:szCs w:val="24"/>
        </w:rPr>
        <w:t>5</w:t>
      </w:r>
      <w:r w:rsidRPr="007C53F7">
        <w:rPr>
          <w:rFonts w:ascii="Arial" w:hAnsi="Arial" w:cs="Arial"/>
          <w:b/>
          <w:bCs/>
          <w:szCs w:val="24"/>
        </w:rPr>
        <w:t xml:space="preserve"> | Ion suppression correction by IROA Workflow in urine metabolomics across RPLC </w:t>
      </w:r>
      <w:r>
        <w:rPr>
          <w:rFonts w:ascii="Arial" w:hAnsi="Arial" w:cs="Arial"/>
          <w:b/>
          <w:bCs/>
          <w:szCs w:val="24"/>
        </w:rPr>
        <w:t xml:space="preserve">uncleaned system with </w:t>
      </w:r>
      <w:r w:rsidRPr="007C53F7">
        <w:rPr>
          <w:rFonts w:ascii="Arial" w:hAnsi="Arial" w:cs="Arial"/>
          <w:b/>
          <w:bCs/>
          <w:szCs w:val="24"/>
        </w:rPr>
        <w:t xml:space="preserve">positive and negative ion modes. </w:t>
      </w:r>
      <w:r>
        <w:rPr>
          <w:rFonts w:ascii="Arial" w:hAnsi="Arial" w:cs="Arial"/>
          <w:b/>
          <w:bCs/>
          <w:szCs w:val="24"/>
        </w:rPr>
        <w:t xml:space="preserve"> </w:t>
      </w:r>
    </w:p>
    <w:p w14:paraId="2EB4F362" w14:textId="77777777" w:rsidR="00602A1C" w:rsidRPr="007C53F7" w:rsidRDefault="00602A1C" w:rsidP="00602A1C">
      <w:pPr>
        <w:spacing w:line="276" w:lineRule="auto"/>
        <w:rPr>
          <w:rFonts w:ascii="Arial" w:hAnsi="Arial" w:cs="Arial"/>
          <w:szCs w:val="24"/>
        </w:rPr>
      </w:pPr>
    </w:p>
    <w:p w14:paraId="6EE9C3B3" w14:textId="77777777" w:rsidR="00602A1C" w:rsidRPr="007C53F7" w:rsidRDefault="00602A1C" w:rsidP="00602A1C">
      <w:pPr>
        <w:spacing w:line="276" w:lineRule="auto"/>
        <w:rPr>
          <w:rFonts w:ascii="Arial" w:hAnsi="Arial" w:cs="Arial"/>
          <w:szCs w:val="24"/>
        </w:rPr>
      </w:pPr>
    </w:p>
    <w:p w14:paraId="1905A6B6" w14:textId="77777777" w:rsidR="00602A1C" w:rsidRPr="007C53F7" w:rsidRDefault="00602A1C" w:rsidP="00602A1C">
      <w:pPr>
        <w:spacing w:line="276" w:lineRule="auto"/>
        <w:rPr>
          <w:rFonts w:ascii="Arial" w:hAnsi="Arial" w:cs="Arial"/>
          <w:color w:val="000000" w:themeColor="text1"/>
          <w:szCs w:val="24"/>
        </w:rPr>
      </w:pPr>
    </w:p>
    <w:p w14:paraId="08D95130" w14:textId="77777777" w:rsidR="00602A1C" w:rsidRPr="007C53F7" w:rsidRDefault="00602A1C" w:rsidP="00602A1C">
      <w:pPr>
        <w:spacing w:line="276" w:lineRule="auto"/>
        <w:rPr>
          <w:rFonts w:ascii="Arial" w:hAnsi="Arial" w:cs="Arial"/>
          <w:szCs w:val="24"/>
        </w:rPr>
      </w:pPr>
    </w:p>
    <w:p w14:paraId="140C5357" w14:textId="77777777" w:rsidR="00602A1C" w:rsidRPr="007C53F7" w:rsidRDefault="00602A1C" w:rsidP="00602A1C">
      <w:pPr>
        <w:rPr>
          <w:rFonts w:ascii="Arial" w:hAnsi="Arial" w:cs="Arial"/>
          <w:szCs w:val="24"/>
        </w:rPr>
      </w:pPr>
    </w:p>
    <w:p w14:paraId="37E5ED39" w14:textId="77777777" w:rsidR="00602A1C" w:rsidRPr="007C53F7" w:rsidRDefault="00602A1C" w:rsidP="00602A1C">
      <w:pPr>
        <w:rPr>
          <w:rFonts w:ascii="Arial" w:hAnsi="Arial" w:cs="Arial"/>
          <w:szCs w:val="24"/>
        </w:rPr>
      </w:pPr>
    </w:p>
    <w:p w14:paraId="0ACA7B87" w14:textId="77777777" w:rsidR="00602A1C" w:rsidRPr="007C53F7" w:rsidRDefault="00602A1C" w:rsidP="00602A1C">
      <w:pPr>
        <w:rPr>
          <w:rFonts w:ascii="Arial" w:hAnsi="Arial" w:cs="Arial"/>
          <w:szCs w:val="24"/>
        </w:rPr>
      </w:pPr>
    </w:p>
    <w:p w14:paraId="14F19907" w14:textId="77777777" w:rsidR="00602A1C" w:rsidRPr="007C53F7" w:rsidRDefault="00602A1C" w:rsidP="00602A1C">
      <w:pPr>
        <w:rPr>
          <w:rFonts w:ascii="Arial" w:hAnsi="Arial" w:cs="Arial"/>
          <w:szCs w:val="24"/>
        </w:rPr>
      </w:pPr>
    </w:p>
    <w:p w14:paraId="138850C0" w14:textId="77777777" w:rsidR="00602A1C" w:rsidRPr="007C53F7" w:rsidRDefault="00602A1C" w:rsidP="00602A1C">
      <w:pPr>
        <w:rPr>
          <w:rFonts w:ascii="Arial" w:hAnsi="Arial" w:cs="Arial"/>
          <w:szCs w:val="24"/>
        </w:rPr>
      </w:pPr>
    </w:p>
    <w:p w14:paraId="6F8E99DB" w14:textId="77777777" w:rsidR="00602A1C" w:rsidRPr="007C53F7" w:rsidRDefault="00602A1C" w:rsidP="00602A1C">
      <w:pPr>
        <w:rPr>
          <w:rFonts w:ascii="Arial" w:hAnsi="Arial" w:cs="Arial"/>
          <w:szCs w:val="24"/>
        </w:rPr>
      </w:pPr>
    </w:p>
    <w:p w14:paraId="4CB16B08" w14:textId="77777777" w:rsidR="00602A1C" w:rsidRPr="007C53F7" w:rsidRDefault="00602A1C" w:rsidP="00602A1C">
      <w:pPr>
        <w:rPr>
          <w:rFonts w:ascii="Arial" w:hAnsi="Arial" w:cs="Arial"/>
          <w:szCs w:val="24"/>
        </w:rPr>
      </w:pPr>
    </w:p>
    <w:p w14:paraId="4D63F124" w14:textId="77777777" w:rsidR="00602A1C" w:rsidRPr="007C53F7" w:rsidRDefault="00602A1C" w:rsidP="00602A1C">
      <w:pPr>
        <w:rPr>
          <w:rFonts w:ascii="Arial" w:hAnsi="Arial" w:cs="Arial"/>
          <w:szCs w:val="24"/>
        </w:rPr>
      </w:pPr>
    </w:p>
    <w:p w14:paraId="0E26C6C0" w14:textId="77777777" w:rsidR="00602A1C" w:rsidRPr="007C53F7" w:rsidRDefault="00602A1C" w:rsidP="00602A1C">
      <w:pPr>
        <w:rPr>
          <w:rFonts w:ascii="Arial" w:hAnsi="Arial" w:cs="Arial"/>
          <w:szCs w:val="24"/>
        </w:rPr>
      </w:pPr>
    </w:p>
    <w:p w14:paraId="00A370F8" w14:textId="77777777" w:rsidR="00602A1C" w:rsidRPr="007C53F7" w:rsidRDefault="00602A1C" w:rsidP="00602A1C">
      <w:pPr>
        <w:rPr>
          <w:rFonts w:ascii="Arial" w:hAnsi="Arial" w:cs="Arial"/>
        </w:rPr>
      </w:pPr>
      <w:r w:rsidRPr="007C53F7">
        <w:rPr>
          <w:rFonts w:ascii="Arial" w:hAnsi="Arial" w:cs="Arial"/>
          <w:noProof/>
        </w:rPr>
        <w:lastRenderedPageBreak/>
        <w:drawing>
          <wp:inline distT="0" distB="0" distL="0" distR="0" wp14:anchorId="2220FBDB" wp14:editId="666ABC6D">
            <wp:extent cx="6640830" cy="5139055"/>
            <wp:effectExtent l="0" t="0" r="7620" b="4445"/>
            <wp:docPr id="32" name="Picture 32">
              <a:extLst xmlns:a="http://schemas.openxmlformats.org/drawingml/2006/main">
                <a:ext uri="{FF2B5EF4-FFF2-40B4-BE49-F238E27FC236}">
                  <a16:creationId xmlns:a16="http://schemas.microsoft.com/office/drawing/2014/main" id="{2ADA644E-264A-09E1-BF33-1C77A6A181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2ADA644E-264A-09E1-BF33-1C77A6A181B2}"/>
                        </a:ext>
                      </a:extLst>
                    </pic:cNvPr>
                    <pic:cNvPicPr>
                      <a:picLocks noChangeAspect="1"/>
                    </pic:cNvPicPr>
                  </pic:nvPicPr>
                  <pic:blipFill>
                    <a:blip r:embed="rId10"/>
                    <a:stretch>
                      <a:fillRect/>
                    </a:stretch>
                  </pic:blipFill>
                  <pic:spPr>
                    <a:xfrm>
                      <a:off x="0" y="0"/>
                      <a:ext cx="6640830" cy="5139055"/>
                    </a:xfrm>
                    <a:prstGeom prst="rect">
                      <a:avLst/>
                    </a:prstGeom>
                    <a:solidFill>
                      <a:schemeClr val="bg1"/>
                    </a:solidFill>
                  </pic:spPr>
                </pic:pic>
              </a:graphicData>
            </a:graphic>
          </wp:inline>
        </w:drawing>
      </w:r>
    </w:p>
    <w:p w14:paraId="19319CEF" w14:textId="57D2D595" w:rsidR="00602A1C" w:rsidRPr="007C53F7" w:rsidRDefault="00602A1C" w:rsidP="00602A1C">
      <w:pPr>
        <w:spacing w:line="276" w:lineRule="auto"/>
        <w:rPr>
          <w:rFonts w:ascii="Arial" w:hAnsi="Arial" w:cs="Arial"/>
          <w:szCs w:val="24"/>
        </w:rPr>
      </w:pPr>
      <w:r>
        <w:rPr>
          <w:rFonts w:ascii="Arial" w:hAnsi="Arial" w:cs="Arial"/>
          <w:b/>
          <w:bCs/>
          <w:color w:val="1C1917"/>
          <w:szCs w:val="24"/>
          <w:shd w:val="clear" w:color="auto" w:fill="FFFFFF"/>
        </w:rPr>
        <w:t xml:space="preserve">Supplementary </w:t>
      </w:r>
      <w:r w:rsidRPr="007C53F7">
        <w:rPr>
          <w:rFonts w:ascii="Arial" w:hAnsi="Arial" w:cs="Arial"/>
          <w:b/>
          <w:bCs/>
          <w:color w:val="1C1917"/>
          <w:szCs w:val="24"/>
          <w:shd w:val="clear" w:color="auto" w:fill="FFFFFF"/>
        </w:rPr>
        <w:t>Fig</w:t>
      </w:r>
      <w:r w:rsidRPr="007C53F7">
        <w:rPr>
          <w:rFonts w:ascii="Arial" w:hAnsi="Arial" w:cs="Arial"/>
          <w:b/>
          <w:bCs/>
        </w:rPr>
        <w:t xml:space="preserve">. </w:t>
      </w:r>
      <w:r w:rsidR="00B25682">
        <w:rPr>
          <w:rFonts w:ascii="Arial" w:hAnsi="Arial" w:cs="Arial"/>
          <w:b/>
          <w:bCs/>
        </w:rPr>
        <w:t>6</w:t>
      </w:r>
      <w:r w:rsidRPr="007C53F7">
        <w:rPr>
          <w:rFonts w:ascii="Arial" w:hAnsi="Arial" w:cs="Arial"/>
          <w:b/>
          <w:bCs/>
        </w:rPr>
        <w:t xml:space="preserve"> | </w:t>
      </w:r>
      <w:r w:rsidRPr="007C53F7">
        <w:rPr>
          <w:rFonts w:ascii="Arial" w:hAnsi="Arial" w:cs="Arial"/>
          <w:b/>
          <w:bCs/>
          <w:color w:val="1C1917"/>
          <w:szCs w:val="24"/>
          <w:shd w:val="clear" w:color="auto" w:fill="FFFFFF"/>
        </w:rPr>
        <w:t>The IROA Workflow correct and recover peak intensities of global metabolic pathways analyzed by different HILIC chromatography.</w:t>
      </w:r>
      <w:r w:rsidRPr="007C53F7">
        <w:rPr>
          <w:rFonts w:ascii="Arial" w:hAnsi="Arial" w:cs="Arial"/>
          <w:color w:val="1C1917"/>
          <w:szCs w:val="24"/>
          <w:shd w:val="clear" w:color="auto" w:fill="FFFFFF"/>
        </w:rPr>
        <w:t xml:space="preserve"> Shown are metabolic pathways before</w:t>
      </w:r>
      <w:r w:rsidR="00F52AAF">
        <w:rPr>
          <w:rFonts w:ascii="Arial" w:hAnsi="Arial" w:cs="Arial"/>
          <w:color w:val="1C1917"/>
          <w:szCs w:val="24"/>
          <w:shd w:val="clear" w:color="auto" w:fill="FFFFFF"/>
        </w:rPr>
        <w:t xml:space="preserve"> (12C raw)</w:t>
      </w:r>
      <w:r w:rsidRPr="007C53F7">
        <w:rPr>
          <w:rFonts w:ascii="Arial" w:hAnsi="Arial" w:cs="Arial"/>
          <w:color w:val="1C1917"/>
          <w:szCs w:val="24"/>
          <w:shd w:val="clear" w:color="auto" w:fill="FFFFFF"/>
        </w:rPr>
        <w:t xml:space="preserve"> and after ion suppression correction</w:t>
      </w:r>
      <w:r w:rsidR="00F52AAF">
        <w:rPr>
          <w:rFonts w:ascii="Arial" w:hAnsi="Arial" w:cs="Arial"/>
          <w:color w:val="1C1917"/>
          <w:szCs w:val="24"/>
          <w:shd w:val="clear" w:color="auto" w:fill="FFFFFF"/>
        </w:rPr>
        <w:t xml:space="preserve"> (12C suppression corrected)</w:t>
      </w:r>
      <w:r w:rsidRPr="007C53F7">
        <w:rPr>
          <w:rFonts w:ascii="Arial" w:hAnsi="Arial" w:cs="Arial"/>
          <w:color w:val="1C1917"/>
          <w:szCs w:val="24"/>
          <w:shd w:val="clear" w:color="auto" w:fill="FFFFFF"/>
        </w:rPr>
        <w:t xml:space="preserve"> across different HILIC-based analytical methods and experimental conditions. </w:t>
      </w:r>
      <w:r w:rsidR="005F0FEA">
        <w:rPr>
          <w:rFonts w:ascii="Arial" w:hAnsi="Arial" w:cs="Arial"/>
          <w:color w:val="1C1917"/>
          <w:szCs w:val="24"/>
          <w:shd w:val="clear" w:color="auto" w:fill="FFFFFF"/>
        </w:rPr>
        <w:t xml:space="preserve">Raw = 12C raw; SC= 12C suppression corrected; Uncleaned+ = Uncleaned positive ion mode; </w:t>
      </w:r>
      <w:r w:rsidR="005F0FEA" w:rsidRPr="005F0FEA">
        <w:rPr>
          <w:rFonts w:ascii="Arial" w:hAnsi="Arial" w:cs="Arial"/>
          <w:color w:val="1C1917"/>
          <w:shd w:val="clear" w:color="auto" w:fill="FFFFFF"/>
        </w:rPr>
        <w:t xml:space="preserve">clean+ = clean positive ion mode; uncleaned- = uncleaned negative ion mode; cleaned- = cleaned negative ion mode. </w:t>
      </w:r>
      <w:r w:rsidR="005F0FEA" w:rsidRPr="005F0FEA">
        <w:rPr>
          <w:rFonts w:ascii="Arial" w:hAnsi="Arial" w:cs="Arial"/>
          <w:color w:val="222222"/>
          <w:shd w:val="clear" w:color="auto" w:fill="FFFFFF"/>
        </w:rPr>
        <w:t>Data were drawn in SBGN (system biology graphical notation), Process Description (PD) and Activity Flow (AF) languages or Simple Interaction Format (SIF). Metabolites are color-coded based on the </w:t>
      </w:r>
      <w:r w:rsidR="005F0FEA">
        <w:rPr>
          <w:rFonts w:ascii="Arial" w:hAnsi="Arial" w:cs="Arial"/>
          <w:color w:val="222222"/>
          <w:shd w:val="clear" w:color="auto" w:fill="FFFFFF"/>
        </w:rPr>
        <w:t>percent peak intensity</w:t>
      </w:r>
      <w:r w:rsidR="005F0FEA" w:rsidRPr="005F0FEA">
        <w:rPr>
          <w:rFonts w:ascii="Arial" w:hAnsi="Arial" w:cs="Arial"/>
          <w:color w:val="222222"/>
          <w:shd w:val="clear" w:color="auto" w:fill="FFFFFF"/>
        </w:rPr>
        <w:t xml:space="preserve">. </w:t>
      </w:r>
    </w:p>
    <w:p w14:paraId="1F5E3134" w14:textId="77777777" w:rsidR="00602A1C" w:rsidRPr="007C53F7" w:rsidRDefault="00602A1C" w:rsidP="00602A1C">
      <w:pPr>
        <w:rPr>
          <w:rFonts w:ascii="Arial" w:hAnsi="Arial" w:cs="Arial"/>
          <w:szCs w:val="24"/>
        </w:rPr>
      </w:pPr>
    </w:p>
    <w:p w14:paraId="7B925597" w14:textId="77777777" w:rsidR="00602A1C" w:rsidRPr="007C53F7" w:rsidRDefault="00602A1C" w:rsidP="00602A1C">
      <w:pPr>
        <w:rPr>
          <w:rFonts w:ascii="Arial" w:hAnsi="Arial" w:cs="Arial"/>
          <w:szCs w:val="24"/>
        </w:rPr>
      </w:pPr>
    </w:p>
    <w:p w14:paraId="37EA852B" w14:textId="77777777" w:rsidR="00602A1C" w:rsidRPr="007C53F7" w:rsidRDefault="00602A1C" w:rsidP="00602A1C">
      <w:pPr>
        <w:rPr>
          <w:rFonts w:ascii="Arial" w:hAnsi="Arial" w:cs="Arial"/>
          <w:szCs w:val="24"/>
        </w:rPr>
      </w:pPr>
    </w:p>
    <w:p w14:paraId="3B0395DE" w14:textId="77777777" w:rsidR="00602A1C" w:rsidRPr="007C53F7" w:rsidRDefault="00602A1C" w:rsidP="00602A1C">
      <w:pPr>
        <w:rPr>
          <w:rFonts w:ascii="Arial" w:hAnsi="Arial" w:cs="Arial"/>
          <w:szCs w:val="24"/>
        </w:rPr>
      </w:pPr>
    </w:p>
    <w:p w14:paraId="139937EC" w14:textId="77777777" w:rsidR="00602A1C" w:rsidRPr="007C53F7" w:rsidRDefault="00602A1C" w:rsidP="00602A1C">
      <w:pPr>
        <w:rPr>
          <w:rFonts w:ascii="Arial" w:hAnsi="Arial" w:cs="Arial"/>
          <w:szCs w:val="24"/>
        </w:rPr>
      </w:pPr>
    </w:p>
    <w:p w14:paraId="78031D24" w14:textId="77777777" w:rsidR="00602A1C" w:rsidRPr="007C53F7" w:rsidRDefault="00602A1C" w:rsidP="00602A1C">
      <w:pPr>
        <w:rPr>
          <w:rFonts w:ascii="Arial" w:hAnsi="Arial" w:cs="Arial"/>
          <w:szCs w:val="24"/>
        </w:rPr>
      </w:pPr>
      <w:r w:rsidRPr="007C53F7">
        <w:rPr>
          <w:rFonts w:ascii="Arial" w:hAnsi="Arial" w:cs="Arial"/>
          <w:szCs w:val="24"/>
        </w:rPr>
        <w:br w:type="page"/>
      </w:r>
    </w:p>
    <w:p w14:paraId="2A81E810" w14:textId="77777777" w:rsidR="00602A1C" w:rsidRPr="007C53F7" w:rsidRDefault="00602A1C" w:rsidP="00602A1C">
      <w:pPr>
        <w:rPr>
          <w:rFonts w:ascii="Arial" w:hAnsi="Arial" w:cs="Arial"/>
          <w14:textOutline w14:w="9525" w14:cap="rnd" w14:cmpd="sng" w14:algn="ctr">
            <w14:noFill/>
            <w14:prstDash w14:val="solid"/>
            <w14:bevel/>
          </w14:textOutline>
        </w:rPr>
      </w:pPr>
      <w:r w:rsidRPr="007C53F7">
        <w:rPr>
          <w:rFonts w:ascii="Arial" w:hAnsi="Arial" w:cs="Arial"/>
          <w14:textOutline w14:w="9525" w14:cap="rnd" w14:cmpd="sng" w14:algn="ctr">
            <w14:noFill/>
            <w14:prstDash w14:val="solid"/>
            <w14:bevel/>
          </w14:textOutline>
        </w:rPr>
        <w:lastRenderedPageBreak/>
        <w:t xml:space="preserve">                   </w:t>
      </w:r>
      <w:r w:rsidRPr="007C53F7">
        <w:rPr>
          <w:rFonts w:ascii="Arial" w:hAnsi="Arial" w:cs="Arial"/>
          <w:noProof/>
          <w14:textOutline w14:w="9525" w14:cap="rnd" w14:cmpd="sng" w14:algn="ctr">
            <w14:noFill/>
            <w14:prstDash w14:val="solid"/>
            <w14:bevel/>
          </w14:textOutline>
        </w:rPr>
        <w:drawing>
          <wp:inline distT="0" distB="0" distL="0" distR="0" wp14:anchorId="27CB8075" wp14:editId="450BE0B2">
            <wp:extent cx="5251837" cy="4075036"/>
            <wp:effectExtent l="0" t="0" r="0" b="0"/>
            <wp:docPr id="2" name="Picture 1">
              <a:extLst xmlns:a="http://schemas.openxmlformats.org/drawingml/2006/main">
                <a:ext uri="{FF2B5EF4-FFF2-40B4-BE49-F238E27FC236}">
                  <a16:creationId xmlns:a16="http://schemas.microsoft.com/office/drawing/2014/main" id="{222AF501-1650-142C-9260-C7D097AF50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222AF501-1650-142C-9260-C7D097AF505B}"/>
                        </a:ext>
                      </a:extLst>
                    </pic:cNvPr>
                    <pic:cNvPicPr>
                      <a:picLocks noChangeAspect="1"/>
                    </pic:cNvPicPr>
                  </pic:nvPicPr>
                  <pic:blipFill>
                    <a:blip r:embed="rId11"/>
                    <a:stretch>
                      <a:fillRect/>
                    </a:stretch>
                  </pic:blipFill>
                  <pic:spPr>
                    <a:xfrm>
                      <a:off x="0" y="0"/>
                      <a:ext cx="5260192" cy="4081519"/>
                    </a:xfrm>
                    <a:prstGeom prst="rect">
                      <a:avLst/>
                    </a:prstGeom>
                  </pic:spPr>
                </pic:pic>
              </a:graphicData>
            </a:graphic>
          </wp:inline>
        </w:drawing>
      </w:r>
    </w:p>
    <w:p w14:paraId="54B07C90" w14:textId="3AD85F12" w:rsidR="00602A1C" w:rsidRPr="007C53F7" w:rsidRDefault="00602A1C" w:rsidP="00602A1C">
      <w:pPr>
        <w:rPr>
          <w:rFonts w:ascii="Arial" w:hAnsi="Arial" w:cs="Arial"/>
          <w:szCs w:val="24"/>
        </w:rPr>
      </w:pPr>
      <w:r>
        <w:rPr>
          <w:rFonts w:ascii="Arial" w:hAnsi="Arial" w:cs="Arial"/>
          <w:b/>
          <w:bCs/>
          <w:color w:val="1C1917"/>
          <w:szCs w:val="24"/>
          <w:shd w:val="clear" w:color="auto" w:fill="FFFFFF"/>
        </w:rPr>
        <w:t xml:space="preserve">Supplementary </w:t>
      </w:r>
      <w:r w:rsidRPr="007C53F7">
        <w:rPr>
          <w:rFonts w:ascii="Arial" w:hAnsi="Arial" w:cs="Arial"/>
          <w:b/>
          <w:bCs/>
          <w:color w:val="1C1917"/>
          <w:szCs w:val="24"/>
          <w:shd w:val="clear" w:color="auto" w:fill="FFFFFF"/>
        </w:rPr>
        <w:t>Fig</w:t>
      </w:r>
      <w:r w:rsidRPr="007C53F7">
        <w:rPr>
          <w:rFonts w:ascii="Arial" w:hAnsi="Arial" w:cs="Arial"/>
          <w:b/>
          <w:bCs/>
          <w14:textOutline w14:w="9525" w14:cap="rnd" w14:cmpd="sng" w14:algn="ctr">
            <w14:noFill/>
            <w14:prstDash w14:val="solid"/>
            <w14:bevel/>
          </w14:textOutline>
        </w:rPr>
        <w:t xml:space="preserve">. </w:t>
      </w:r>
      <w:r w:rsidR="00B25682">
        <w:rPr>
          <w:rFonts w:ascii="Arial" w:hAnsi="Arial" w:cs="Arial"/>
          <w:b/>
          <w:bCs/>
          <w14:textOutline w14:w="9525" w14:cap="rnd" w14:cmpd="sng" w14:algn="ctr">
            <w14:noFill/>
            <w14:prstDash w14:val="solid"/>
            <w14:bevel/>
          </w14:textOutline>
        </w:rPr>
        <w:t>7</w:t>
      </w:r>
      <w:r w:rsidRPr="007C53F7">
        <w:rPr>
          <w:rFonts w:ascii="Arial" w:hAnsi="Arial" w:cs="Arial"/>
          <w:b/>
          <w:bCs/>
          <w14:textOutline w14:w="9525" w14:cap="rnd" w14:cmpd="sng" w14:algn="ctr">
            <w14:noFill/>
            <w14:prstDash w14:val="solid"/>
            <w14:bevel/>
          </w14:textOutline>
        </w:rPr>
        <w:t xml:space="preserve"> | Normalization Factor (NF</w:t>
      </w:r>
      <w:r w:rsidRPr="007C53F7">
        <w:rPr>
          <w:rFonts w:ascii="Arial" w:hAnsi="Arial" w:cs="Arial"/>
          <w14:textOutline w14:w="9525" w14:cap="rnd" w14:cmpd="sng" w14:algn="ctr">
            <w14:noFill/>
            <w14:prstDash w14:val="solid"/>
            <w14:bevel/>
          </w14:textOutline>
        </w:rPr>
        <w:t xml:space="preserve">) benefits metabolites that are not present in the IROA-IS.  The application of the Normalization Factor (NF) to compounds that are not suppression corrected will normalize them but cannot correct for the ion suppression they have suffered.  The normalized value is closer to the expected normalized value in all the analytes shown. Example analytes are shown from HILIC clean positive and negative mode data. </w:t>
      </w:r>
    </w:p>
    <w:p w14:paraId="30413D99" w14:textId="77777777" w:rsidR="00602A1C" w:rsidRPr="007C53F7" w:rsidRDefault="00602A1C" w:rsidP="00602A1C">
      <w:pPr>
        <w:spacing w:line="276" w:lineRule="auto"/>
        <w:rPr>
          <w:rFonts w:ascii="Arial" w:hAnsi="Arial" w:cs="Arial"/>
          <w:szCs w:val="24"/>
        </w:rPr>
      </w:pPr>
    </w:p>
    <w:p w14:paraId="15CF62ED" w14:textId="77777777" w:rsidR="00602A1C" w:rsidRPr="00602A1C" w:rsidRDefault="00602A1C">
      <w:pPr>
        <w:rPr>
          <w:rFonts w:ascii="Arial" w:hAnsi="Arial" w:cs="Arial"/>
          <w:b/>
          <w:bCs/>
        </w:rPr>
      </w:pPr>
    </w:p>
    <w:p w14:paraId="38348230" w14:textId="77777777" w:rsidR="00602A1C" w:rsidRDefault="00602A1C"/>
    <w:p w14:paraId="3EE54E7F" w14:textId="77777777" w:rsidR="00602A1C" w:rsidRDefault="00602A1C"/>
    <w:p w14:paraId="3A563662" w14:textId="77777777" w:rsidR="00851883" w:rsidRDefault="00851883"/>
    <w:p w14:paraId="4587A84E" w14:textId="77777777" w:rsidR="00851883" w:rsidRDefault="00851883"/>
    <w:p w14:paraId="2C750BFF" w14:textId="77777777" w:rsidR="00851883" w:rsidRDefault="00851883"/>
    <w:p w14:paraId="169AC0AF" w14:textId="77777777" w:rsidR="00851883" w:rsidRDefault="00851883"/>
    <w:p w14:paraId="6858C6D7" w14:textId="77777777" w:rsidR="008644B1" w:rsidRDefault="008644B1">
      <w:pPr>
        <w:rPr>
          <w:rFonts w:ascii="Arial" w:hAnsi="Arial" w:cs="Arial"/>
        </w:rPr>
      </w:pPr>
    </w:p>
    <w:p w14:paraId="24A7C68A" w14:textId="77777777" w:rsidR="00BF3987" w:rsidRDefault="00BF3987" w:rsidP="00BF3987">
      <w:pPr>
        <w:pStyle w:val="Default"/>
        <w:rPr>
          <w:sz w:val="23"/>
          <w:szCs w:val="23"/>
        </w:rPr>
      </w:pPr>
    </w:p>
    <w:p w14:paraId="4C338715" w14:textId="0A22DFF5" w:rsidR="00BF3987" w:rsidRDefault="00BF3987" w:rsidP="00BF3987">
      <w:pPr>
        <w:pStyle w:val="Default"/>
        <w:rPr>
          <w:sz w:val="23"/>
          <w:szCs w:val="23"/>
        </w:rPr>
      </w:pPr>
    </w:p>
    <w:p w14:paraId="25E92EFD" w14:textId="77777777" w:rsidR="00BF3987" w:rsidRDefault="00BF3987" w:rsidP="00BF3987">
      <w:pPr>
        <w:pStyle w:val="Default"/>
        <w:rPr>
          <w:sz w:val="23"/>
          <w:szCs w:val="23"/>
        </w:rPr>
      </w:pPr>
    </w:p>
    <w:p w14:paraId="28894A23" w14:textId="684DC246" w:rsidR="00BF3987" w:rsidRDefault="00BF3987" w:rsidP="00BF3987">
      <w:pPr>
        <w:pStyle w:val="Default"/>
        <w:rPr>
          <w:sz w:val="23"/>
          <w:szCs w:val="23"/>
        </w:rPr>
      </w:pPr>
    </w:p>
    <w:p w14:paraId="41445BAF" w14:textId="77777777" w:rsidR="00BF3987" w:rsidRDefault="00BF3987" w:rsidP="00BF3987">
      <w:pPr>
        <w:pStyle w:val="Default"/>
        <w:rPr>
          <w:sz w:val="23"/>
          <w:szCs w:val="23"/>
        </w:rPr>
      </w:pPr>
    </w:p>
    <w:p w14:paraId="5E0CA46C" w14:textId="77777777" w:rsidR="00BF3987" w:rsidRDefault="00BF3987" w:rsidP="00BF3987">
      <w:pPr>
        <w:pStyle w:val="Default"/>
        <w:rPr>
          <w:sz w:val="23"/>
          <w:szCs w:val="23"/>
        </w:rPr>
      </w:pPr>
    </w:p>
    <w:p w14:paraId="4FA49489" w14:textId="77777777" w:rsidR="00BF3987" w:rsidRDefault="00BF3987" w:rsidP="00BF3987">
      <w:pPr>
        <w:pStyle w:val="Default"/>
        <w:rPr>
          <w:sz w:val="23"/>
          <w:szCs w:val="23"/>
        </w:rPr>
      </w:pPr>
    </w:p>
    <w:p w14:paraId="615755A2" w14:textId="77777777" w:rsidR="00BF3987" w:rsidRDefault="00BF3987" w:rsidP="00BF3987">
      <w:pPr>
        <w:pStyle w:val="Default"/>
        <w:rPr>
          <w:sz w:val="23"/>
          <w:szCs w:val="23"/>
        </w:rPr>
      </w:pPr>
    </w:p>
    <w:sectPr w:rsidR="00BF3987" w:rsidSect="00602A1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406"/>
    <w:rsid w:val="00041847"/>
    <w:rsid w:val="000576A7"/>
    <w:rsid w:val="00074D48"/>
    <w:rsid w:val="001351B7"/>
    <w:rsid w:val="0015479D"/>
    <w:rsid w:val="001E30F3"/>
    <w:rsid w:val="0022082D"/>
    <w:rsid w:val="0050693D"/>
    <w:rsid w:val="00516FCF"/>
    <w:rsid w:val="005E31E1"/>
    <w:rsid w:val="005F0FEA"/>
    <w:rsid w:val="00602A1C"/>
    <w:rsid w:val="006F6F7C"/>
    <w:rsid w:val="007819F0"/>
    <w:rsid w:val="007D687B"/>
    <w:rsid w:val="007E64E8"/>
    <w:rsid w:val="00827002"/>
    <w:rsid w:val="00851883"/>
    <w:rsid w:val="008644B1"/>
    <w:rsid w:val="008A1406"/>
    <w:rsid w:val="00900D6F"/>
    <w:rsid w:val="00925355"/>
    <w:rsid w:val="009546AC"/>
    <w:rsid w:val="009B3920"/>
    <w:rsid w:val="009B6C4C"/>
    <w:rsid w:val="009F5553"/>
    <w:rsid w:val="00B25682"/>
    <w:rsid w:val="00BB622D"/>
    <w:rsid w:val="00BB72FF"/>
    <w:rsid w:val="00BE6B7B"/>
    <w:rsid w:val="00BF3987"/>
    <w:rsid w:val="00C2369C"/>
    <w:rsid w:val="00D22DC7"/>
    <w:rsid w:val="00DC6E40"/>
    <w:rsid w:val="00E035D5"/>
    <w:rsid w:val="00E37661"/>
    <w:rsid w:val="00EB18C2"/>
    <w:rsid w:val="00F52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EA7E2"/>
  <w15:chartTrackingRefBased/>
  <w15:docId w15:val="{2A674CD9-7FCF-4321-8A27-D311E78A7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3987"/>
  </w:style>
  <w:style w:type="paragraph" w:styleId="Heading2">
    <w:name w:val="heading 2"/>
    <w:basedOn w:val="Normal"/>
    <w:next w:val="Normal"/>
    <w:link w:val="Heading2Char"/>
    <w:uiPriority w:val="9"/>
    <w:unhideWhenUsed/>
    <w:qFormat/>
    <w:rsid w:val="00602A1C"/>
    <w:pPr>
      <w:keepNext/>
      <w:keepLines/>
      <w:spacing w:before="40" w:after="0" w:line="240" w:lineRule="auto"/>
      <w:jc w:val="both"/>
      <w:outlineLvl w:val="1"/>
    </w:pPr>
    <w:rPr>
      <w:rFonts w:asciiTheme="majorHAnsi" w:eastAsiaTheme="majorEastAsia" w:hAnsiTheme="majorHAnsi" w:cstheme="majorBidi"/>
      <w:color w:val="2F5496" w:themeColor="accent1" w:themeShade="BF"/>
      <w:kern w:val="0"/>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02A1C"/>
    <w:rPr>
      <w:rFonts w:asciiTheme="majorHAnsi" w:eastAsiaTheme="majorEastAsia" w:hAnsiTheme="majorHAnsi" w:cstheme="majorBidi"/>
      <w:color w:val="2F5496" w:themeColor="accent1" w:themeShade="BF"/>
      <w:kern w:val="0"/>
      <w:sz w:val="26"/>
      <w:szCs w:val="26"/>
      <w14:ligatures w14:val="none"/>
    </w:rPr>
  </w:style>
  <w:style w:type="character" w:styleId="Hyperlink">
    <w:name w:val="Hyperlink"/>
    <w:basedOn w:val="DefaultParagraphFont"/>
    <w:uiPriority w:val="99"/>
    <w:unhideWhenUsed/>
    <w:rsid w:val="005F0FEA"/>
    <w:rPr>
      <w:color w:val="0000FF"/>
      <w:u w:val="single"/>
    </w:rPr>
  </w:style>
  <w:style w:type="paragraph" w:customStyle="1" w:styleId="FAAuthorInfoSubtitle">
    <w:name w:val="FA_Author_Info_Subtitle"/>
    <w:basedOn w:val="Normal"/>
    <w:link w:val="FAAuthorInfoSubtitleChar"/>
    <w:autoRedefine/>
    <w:rsid w:val="00D22DC7"/>
    <w:pPr>
      <w:spacing w:before="120" w:after="60" w:line="276" w:lineRule="auto"/>
    </w:pPr>
    <w:rPr>
      <w:rFonts w:ascii="Arial" w:eastAsia="Times New Roman" w:hAnsi="Arial" w:cs="Arial"/>
      <w:bCs/>
      <w:kern w:val="21"/>
      <w:sz w:val="24"/>
      <w:szCs w:val="24"/>
      <w14:ligatures w14:val="none"/>
    </w:rPr>
  </w:style>
  <w:style w:type="character" w:customStyle="1" w:styleId="FAAuthorInfoSubtitleChar">
    <w:name w:val="FA_Author_Info_Subtitle Char"/>
    <w:link w:val="FAAuthorInfoSubtitle"/>
    <w:rsid w:val="00D22DC7"/>
    <w:rPr>
      <w:rFonts w:ascii="Arial" w:eastAsia="Times New Roman" w:hAnsi="Arial" w:cs="Arial"/>
      <w:bCs/>
      <w:kern w:val="21"/>
      <w:sz w:val="24"/>
      <w:szCs w:val="24"/>
      <w14:ligatures w14:val="none"/>
    </w:rPr>
  </w:style>
  <w:style w:type="character" w:styleId="FollowedHyperlink">
    <w:name w:val="FollowedHyperlink"/>
    <w:basedOn w:val="DefaultParagraphFont"/>
    <w:uiPriority w:val="99"/>
    <w:semiHidden/>
    <w:unhideWhenUsed/>
    <w:rsid w:val="00041847"/>
    <w:rPr>
      <w:color w:val="954F72"/>
      <w:u w:val="single"/>
    </w:rPr>
  </w:style>
  <w:style w:type="paragraph" w:customStyle="1" w:styleId="msonormal0">
    <w:name w:val="msonormal"/>
    <w:basedOn w:val="Normal"/>
    <w:rsid w:val="0004184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65">
    <w:name w:val="xl65"/>
    <w:basedOn w:val="Normal"/>
    <w:rsid w:val="000418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6"/>
      <w:szCs w:val="16"/>
      <w14:ligatures w14:val="none"/>
    </w:rPr>
  </w:style>
  <w:style w:type="paragraph" w:styleId="Header">
    <w:name w:val="header"/>
    <w:basedOn w:val="Normal"/>
    <w:link w:val="HeaderChar"/>
    <w:uiPriority w:val="99"/>
    <w:unhideWhenUsed/>
    <w:rsid w:val="000418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847"/>
  </w:style>
  <w:style w:type="paragraph" w:styleId="Footer">
    <w:name w:val="footer"/>
    <w:basedOn w:val="Normal"/>
    <w:link w:val="FooterChar"/>
    <w:uiPriority w:val="99"/>
    <w:unhideWhenUsed/>
    <w:rsid w:val="000418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847"/>
  </w:style>
  <w:style w:type="paragraph" w:customStyle="1" w:styleId="Default">
    <w:name w:val="Default"/>
    <w:rsid w:val="00BF3987"/>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hyperlink" Target="mailto:PLLorenzi@mdanderson.org" TargetMode="Externa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1018</TotalTime>
  <Pages>8</Pages>
  <Words>619</Words>
  <Characters>3533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M.D. Anderson Cancer Center</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Mahmud,Iqbal</dc:creator>
  <cp:keywords/>
  <dc:description/>
  <cp:lastModifiedBy>Mahmud,Iqbal</cp:lastModifiedBy>
  <cp:revision>6</cp:revision>
  <cp:lastPrinted>2024-01-26T04:39:00Z</cp:lastPrinted>
  <dcterms:created xsi:type="dcterms:W3CDTF">2025-01-09T00:28:00Z</dcterms:created>
  <dcterms:modified xsi:type="dcterms:W3CDTF">2025-01-09T17:48:00Z</dcterms:modified>
</cp:coreProperties>
</file>