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8F18" w14:textId="221FAC48" w:rsidR="001E1D0B" w:rsidRPr="00D35561" w:rsidRDefault="00D35561" w:rsidP="00D35561">
      <w:pPr>
        <w:jc w:val="center"/>
        <w:rPr>
          <w:rFonts w:cs="Times New Roman"/>
          <w:b/>
          <w:bCs/>
          <w:sz w:val="32"/>
          <w:szCs w:val="32"/>
          <w:u w:val="single"/>
        </w:rPr>
      </w:pPr>
      <w:r w:rsidRPr="00D35561">
        <w:rPr>
          <w:rFonts w:cs="Times New Roman"/>
          <w:b/>
          <w:bCs/>
          <w:sz w:val="32"/>
          <w:szCs w:val="32"/>
          <w:u w:val="single"/>
        </w:rPr>
        <w:t>Description of Additional Supplementary Files</w:t>
      </w:r>
    </w:p>
    <w:p w14:paraId="185AD54C" w14:textId="77777777" w:rsidR="004F7A4F" w:rsidRPr="001E1D0B" w:rsidRDefault="004F7A4F">
      <w:pPr>
        <w:rPr>
          <w:rFonts w:cs="Times New Roman"/>
          <w:sz w:val="22"/>
          <w:szCs w:val="22"/>
        </w:rPr>
      </w:pPr>
    </w:p>
    <w:p w14:paraId="3932B109" w14:textId="04C86F19" w:rsidR="007C0D63" w:rsidRPr="00D35561" w:rsidRDefault="007C0D63">
      <w:pPr>
        <w:rPr>
          <w:rFonts w:cs="Times New Roman"/>
        </w:rPr>
      </w:pPr>
      <w:r w:rsidRPr="00D35561">
        <w:rPr>
          <w:rFonts w:cs="Times New Roman"/>
        </w:rPr>
        <w:t>File Name: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</w:rPr>
        <w:t>Supplementary Data 1</w:t>
      </w:r>
    </w:p>
    <w:p w14:paraId="5F941766" w14:textId="1516B17C" w:rsidR="007C0D63" w:rsidRPr="00D35561" w:rsidRDefault="007C0D63">
      <w:pPr>
        <w:rPr>
          <w:rFonts w:cs="Times New Roman"/>
          <w:b/>
          <w:bCs/>
        </w:rPr>
      </w:pPr>
      <w:r w:rsidRPr="00D35561">
        <w:rPr>
          <w:rFonts w:cs="Times New Roman"/>
        </w:rPr>
        <w:t>Description: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  <w:b/>
          <w:bCs/>
        </w:rPr>
        <w:t>Functional gens sets used in this study.</w:t>
      </w:r>
    </w:p>
    <w:p w14:paraId="05A43FCD" w14:textId="77777777" w:rsidR="007C0D63" w:rsidRPr="00D35561" w:rsidRDefault="007C0D63">
      <w:pPr>
        <w:rPr>
          <w:rFonts w:cs="Times New Roman"/>
          <w:b/>
          <w:bCs/>
        </w:rPr>
      </w:pPr>
    </w:p>
    <w:p w14:paraId="36FC5C3C" w14:textId="570970F0" w:rsidR="007C0D63" w:rsidRPr="00D35561" w:rsidRDefault="007C0D63" w:rsidP="007C0D63">
      <w:pPr>
        <w:rPr>
          <w:rFonts w:cs="Times New Roman"/>
        </w:rPr>
      </w:pPr>
      <w:r w:rsidRPr="00D35561">
        <w:rPr>
          <w:rFonts w:cs="Times New Roman"/>
        </w:rPr>
        <w:t>File Name: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</w:rPr>
        <w:t>Supplementary Data 2</w:t>
      </w:r>
    </w:p>
    <w:p w14:paraId="673627C0" w14:textId="4F09B82D" w:rsidR="007C0D63" w:rsidRPr="00D35561" w:rsidRDefault="007C0D63">
      <w:pPr>
        <w:rPr>
          <w:rFonts w:cs="Times New Roman"/>
          <w:color w:val="000000" w:themeColor="text1"/>
        </w:rPr>
      </w:pPr>
      <w:r w:rsidRPr="00D35561">
        <w:rPr>
          <w:rFonts w:cs="Times New Roman"/>
        </w:rPr>
        <w:t>Description: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  <w:b/>
          <w:bCs/>
        </w:rPr>
        <w:t xml:space="preserve">Enriched GO terms of monocytes (PLX5622 group VS. control diet group, 5 dpi). </w:t>
      </w:r>
      <w:r w:rsidRPr="00D35561">
        <w:rPr>
          <w:rFonts w:cs="Times New Roman"/>
          <w:color w:val="000000" w:themeColor="text1"/>
        </w:rPr>
        <w:t xml:space="preserve">Differentially expressed genes from monocytes in the PLX5622 group were compared to those in the control diet group at 5 days post-injury (dpi). These DEGs were subsequently subjected to Gene Ontology (GO) enrichment analysis using </w:t>
      </w:r>
      <w:proofErr w:type="spellStart"/>
      <w:r w:rsidRPr="00D35561">
        <w:rPr>
          <w:rFonts w:cs="Times New Roman"/>
          <w:color w:val="000000" w:themeColor="text1"/>
        </w:rPr>
        <w:t>Metascape</w:t>
      </w:r>
      <w:proofErr w:type="spellEnd"/>
      <w:r w:rsidRPr="00D35561">
        <w:rPr>
          <w:rFonts w:cs="Times New Roman"/>
          <w:color w:val="000000" w:themeColor="text1"/>
        </w:rPr>
        <w:t xml:space="preserve">. P-values were calculated using the hypergeometric test, with Benjamini-Hochberg correction for multiple comparisons. The activation z-score for each ontology term was determined using the R package </w:t>
      </w:r>
      <w:proofErr w:type="spellStart"/>
      <w:r w:rsidRPr="00D35561">
        <w:rPr>
          <w:rFonts w:cs="Times New Roman"/>
          <w:color w:val="000000" w:themeColor="text1"/>
        </w:rPr>
        <w:t>GOplot</w:t>
      </w:r>
      <w:proofErr w:type="spellEnd"/>
      <w:r w:rsidRPr="00D35561">
        <w:rPr>
          <w:rFonts w:cs="Times New Roman"/>
          <w:color w:val="000000" w:themeColor="text1"/>
        </w:rPr>
        <w:t>, calculated as (number of upregulated genes - number of downregulated genes) / square root of the number of genes assigned to a term.</w:t>
      </w:r>
    </w:p>
    <w:p w14:paraId="675886A2" w14:textId="77777777" w:rsidR="007C0D63" w:rsidRPr="00D35561" w:rsidRDefault="007C0D63">
      <w:pPr>
        <w:rPr>
          <w:rFonts w:cs="Times New Roman"/>
          <w:color w:val="000000" w:themeColor="text1"/>
        </w:rPr>
      </w:pPr>
    </w:p>
    <w:p w14:paraId="48E8290F" w14:textId="086F594B" w:rsidR="007C0D63" w:rsidRPr="00D35561" w:rsidRDefault="007C0D63" w:rsidP="007C0D63">
      <w:pPr>
        <w:rPr>
          <w:rFonts w:cs="Times New Roman"/>
        </w:rPr>
      </w:pPr>
      <w:r w:rsidRPr="00D35561">
        <w:rPr>
          <w:rFonts w:cs="Times New Roman"/>
        </w:rPr>
        <w:t>File Name: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</w:rPr>
        <w:t>Supplementary Data 3</w:t>
      </w:r>
    </w:p>
    <w:p w14:paraId="559FCD66" w14:textId="6E1D29F0" w:rsidR="007C0D63" w:rsidRPr="00D35561" w:rsidRDefault="007C0D63" w:rsidP="007C0D63">
      <w:pPr>
        <w:rPr>
          <w:rFonts w:cs="Times New Roman"/>
          <w:color w:val="000000" w:themeColor="text1"/>
        </w:rPr>
      </w:pPr>
      <w:r w:rsidRPr="00D35561">
        <w:rPr>
          <w:rFonts w:cs="Times New Roman"/>
        </w:rPr>
        <w:t>Description: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  <w:b/>
          <w:bCs/>
          <w:color w:val="000000" w:themeColor="text1"/>
        </w:rPr>
        <w:t>Differentially expressed genes</w:t>
      </w:r>
      <w:r w:rsidRPr="00D35561">
        <w:rPr>
          <w:rFonts w:cs="Times New Roman"/>
          <w:b/>
          <w:bCs/>
        </w:rPr>
        <w:t xml:space="preserve"> of MF2 vs. MF1. </w:t>
      </w:r>
      <w:r w:rsidRPr="00D35561">
        <w:rPr>
          <w:rFonts w:cs="Times New Roman"/>
          <w:color w:val="000000" w:themeColor="text1"/>
        </w:rPr>
        <w:t>Differentially expressed genes were calculated in a MF2 vs. MF1 comparison.</w:t>
      </w:r>
      <w:r w:rsidRPr="00D35561">
        <w:rPr>
          <w:rFonts w:cs="Times New Roman"/>
          <w:b/>
          <w:bCs/>
          <w:color w:val="000000" w:themeColor="text1"/>
        </w:rPr>
        <w:t xml:space="preserve"> Pct.1</w:t>
      </w:r>
      <w:r w:rsidRPr="00D35561">
        <w:rPr>
          <w:rFonts w:cs="Times New Roman"/>
          <w:color w:val="000000" w:themeColor="text1"/>
        </w:rPr>
        <w:t xml:space="preserve"> refers to the percentage of cells with the gene detected in the cluster MF2; </w:t>
      </w:r>
      <w:r w:rsidRPr="00D35561">
        <w:rPr>
          <w:rFonts w:cs="Times New Roman"/>
          <w:b/>
          <w:bCs/>
          <w:color w:val="000000" w:themeColor="text1"/>
        </w:rPr>
        <w:t>Pct.2</w:t>
      </w:r>
      <w:r w:rsidRPr="00D35561">
        <w:rPr>
          <w:rFonts w:cs="Times New Roman"/>
          <w:color w:val="000000" w:themeColor="text1"/>
        </w:rPr>
        <w:t xml:space="preserve"> refers to the percentage of cells with the gene detected in the cluster MF. </w:t>
      </w:r>
      <w:r w:rsidRPr="00D35561">
        <w:rPr>
          <w:rFonts w:cs="Times New Roman"/>
          <w:b/>
          <w:bCs/>
          <w:color w:val="000000" w:themeColor="text1"/>
        </w:rPr>
        <w:t>Adjusted p value</w:t>
      </w:r>
      <w:r w:rsidRPr="00D35561">
        <w:rPr>
          <w:rFonts w:cs="Times New Roman"/>
          <w:color w:val="000000" w:themeColor="text1"/>
        </w:rPr>
        <w:t xml:space="preserve"> was calculated based on Wilcoxon rank sum test with Bonferroni correction.</w:t>
      </w:r>
    </w:p>
    <w:p w14:paraId="4AF95E35" w14:textId="77777777" w:rsidR="007C0D63" w:rsidRPr="00D35561" w:rsidRDefault="007C0D63" w:rsidP="007C0D63">
      <w:pPr>
        <w:rPr>
          <w:rFonts w:cs="Times New Roman"/>
          <w:color w:val="000000" w:themeColor="text1"/>
        </w:rPr>
      </w:pPr>
    </w:p>
    <w:p w14:paraId="1BB16B46" w14:textId="379A5FF9" w:rsidR="007C0D63" w:rsidRPr="00D35561" w:rsidRDefault="007C0D63" w:rsidP="007C0D63">
      <w:pPr>
        <w:rPr>
          <w:rFonts w:cs="Times New Roman"/>
        </w:rPr>
      </w:pPr>
      <w:r w:rsidRPr="00D35561">
        <w:rPr>
          <w:rFonts w:cs="Times New Roman"/>
        </w:rPr>
        <w:t>File Name: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</w:rPr>
        <w:t>Supplementary Data 4</w:t>
      </w:r>
    </w:p>
    <w:p w14:paraId="006D16CE" w14:textId="229C99CC" w:rsidR="007C0D63" w:rsidRPr="00D35561" w:rsidRDefault="007C0D63" w:rsidP="007C0D63">
      <w:pPr>
        <w:rPr>
          <w:rFonts w:cs="Times New Roman"/>
          <w:color w:val="000000" w:themeColor="text1"/>
        </w:rPr>
      </w:pPr>
      <w:r w:rsidRPr="00D35561">
        <w:rPr>
          <w:rFonts w:cs="Times New Roman"/>
        </w:rPr>
        <w:t>Description: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  <w:b/>
          <w:bCs/>
          <w:color w:val="000000" w:themeColor="text1"/>
        </w:rPr>
        <w:t>Differentially expressed genes</w:t>
      </w:r>
      <w:r w:rsidRPr="00D35561">
        <w:rPr>
          <w:rFonts w:cs="Times New Roman"/>
          <w:b/>
          <w:bCs/>
        </w:rPr>
        <w:t xml:space="preserve"> different microglia clusters. </w:t>
      </w:r>
      <w:r w:rsidRPr="00D35561">
        <w:rPr>
          <w:rFonts w:cs="Times New Roman"/>
          <w:color w:val="000000" w:themeColor="text1"/>
        </w:rPr>
        <w:t>Differentially expressed genes were calculated in a microglia cluster vs. all remaining microglia clusters comparison.</w:t>
      </w:r>
      <w:r w:rsidRPr="00D35561">
        <w:rPr>
          <w:rFonts w:cs="Times New Roman"/>
          <w:b/>
          <w:bCs/>
          <w:color w:val="000000" w:themeColor="text1"/>
        </w:rPr>
        <w:t xml:space="preserve"> Pct.1</w:t>
      </w:r>
      <w:r w:rsidRPr="00D35561">
        <w:rPr>
          <w:rFonts w:cs="Times New Roman"/>
          <w:color w:val="000000" w:themeColor="text1"/>
        </w:rPr>
        <w:t xml:space="preserve"> refers to the percentage of cells with the gene detected in the cluster; </w:t>
      </w:r>
      <w:r w:rsidRPr="00D35561">
        <w:rPr>
          <w:rFonts w:cs="Times New Roman"/>
          <w:b/>
          <w:bCs/>
          <w:color w:val="000000" w:themeColor="text1"/>
        </w:rPr>
        <w:t>Pct.2</w:t>
      </w:r>
      <w:r w:rsidRPr="00D35561">
        <w:rPr>
          <w:rFonts w:cs="Times New Roman"/>
          <w:color w:val="000000" w:themeColor="text1"/>
        </w:rPr>
        <w:t xml:space="preserve"> refers to the percentage of cells with the gene detected in all remaining clusters. </w:t>
      </w:r>
      <w:r w:rsidRPr="00D35561">
        <w:rPr>
          <w:rFonts w:cs="Times New Roman"/>
          <w:b/>
          <w:bCs/>
          <w:color w:val="000000" w:themeColor="text1"/>
        </w:rPr>
        <w:t>Adjusted p value</w:t>
      </w:r>
      <w:r w:rsidRPr="00D35561">
        <w:rPr>
          <w:rFonts w:cs="Times New Roman"/>
          <w:color w:val="000000" w:themeColor="text1"/>
        </w:rPr>
        <w:t xml:space="preserve"> was calculated based on Wilcoxon rank sum test with Bonferroni correction.</w:t>
      </w:r>
    </w:p>
    <w:p w14:paraId="46A74FE9" w14:textId="77777777" w:rsidR="007C0D63" w:rsidRPr="00D35561" w:rsidRDefault="007C0D63" w:rsidP="007C0D63">
      <w:pPr>
        <w:rPr>
          <w:rFonts w:cs="Times New Roman"/>
          <w:color w:val="000000" w:themeColor="text1"/>
        </w:rPr>
      </w:pPr>
    </w:p>
    <w:p w14:paraId="20630C20" w14:textId="2CE6BBC1" w:rsidR="007C0D63" w:rsidRPr="00D35561" w:rsidRDefault="007C0D63" w:rsidP="007C0D63">
      <w:pPr>
        <w:rPr>
          <w:rFonts w:cs="Times New Roman"/>
        </w:rPr>
      </w:pPr>
      <w:r w:rsidRPr="00D35561">
        <w:rPr>
          <w:rFonts w:cs="Times New Roman"/>
        </w:rPr>
        <w:t>File Name: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</w:rPr>
        <w:t>Supplementary Data 5</w:t>
      </w:r>
    </w:p>
    <w:p w14:paraId="12D4EEA9" w14:textId="1E3EE8B4" w:rsidR="007C0D63" w:rsidRPr="00D35561" w:rsidRDefault="007C0D63" w:rsidP="007C0D63">
      <w:pPr>
        <w:rPr>
          <w:rFonts w:cs="Times New Roman"/>
          <w:color w:val="000000" w:themeColor="text1"/>
        </w:rPr>
      </w:pPr>
      <w:r w:rsidRPr="00D35561">
        <w:rPr>
          <w:rFonts w:cs="Times New Roman"/>
        </w:rPr>
        <w:t>Description: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eastAsia="DengXian" w:cs="Times New Roman"/>
          <w:b/>
          <w:bCs/>
          <w:color w:val="000000"/>
          <w:kern w:val="0"/>
        </w:rPr>
        <w:t>Mice mortality in this study</w:t>
      </w:r>
      <w:r w:rsidRPr="00D35561">
        <w:rPr>
          <w:rFonts w:cs="Times New Roman"/>
          <w:b/>
          <w:bCs/>
        </w:rPr>
        <w:t xml:space="preserve">. </w:t>
      </w:r>
      <w:r w:rsidRPr="00D35561">
        <w:rPr>
          <w:rFonts w:cs="Times New Roman"/>
          <w:color w:val="000000" w:themeColor="text1"/>
        </w:rPr>
        <w:t xml:space="preserve">WT: wild type. MCAO: middle cerebral artery occlusion model. </w:t>
      </w:r>
      <w:proofErr w:type="spellStart"/>
      <w:r w:rsidRPr="00D35561">
        <w:rPr>
          <w:rFonts w:cs="Times New Roman"/>
          <w:color w:val="000000" w:themeColor="text1"/>
        </w:rPr>
        <w:t>i.c.v</w:t>
      </w:r>
      <w:proofErr w:type="spellEnd"/>
      <w:r w:rsidRPr="00D35561">
        <w:rPr>
          <w:rFonts w:cs="Times New Roman"/>
          <w:color w:val="000000" w:themeColor="text1"/>
        </w:rPr>
        <w:t xml:space="preserve"> therapy: intracerebroventricular. </w:t>
      </w:r>
      <w:proofErr w:type="spellStart"/>
      <w:r w:rsidRPr="00D35561">
        <w:rPr>
          <w:rFonts w:cs="Times New Roman"/>
          <w:color w:val="000000" w:themeColor="text1"/>
        </w:rPr>
        <w:t>i.v</w:t>
      </w:r>
      <w:proofErr w:type="spellEnd"/>
      <w:r w:rsidRPr="00D35561">
        <w:rPr>
          <w:rFonts w:cs="Times New Roman"/>
          <w:color w:val="000000" w:themeColor="text1"/>
        </w:rPr>
        <w:t>: intravenous therapy.</w:t>
      </w:r>
    </w:p>
    <w:p w14:paraId="7A5EC58C" w14:textId="77777777" w:rsidR="007C0D63" w:rsidRPr="00D35561" w:rsidRDefault="007C0D63" w:rsidP="007C0D63">
      <w:pPr>
        <w:rPr>
          <w:rFonts w:cs="Times New Roman"/>
        </w:rPr>
      </w:pPr>
    </w:p>
    <w:p w14:paraId="7A7F33BE" w14:textId="7AA4E7C1" w:rsidR="00672F7A" w:rsidRPr="00D35561" w:rsidRDefault="00672F7A" w:rsidP="00672F7A">
      <w:pPr>
        <w:rPr>
          <w:rFonts w:cs="Times New Roman"/>
        </w:rPr>
      </w:pPr>
      <w:r w:rsidRPr="00D35561">
        <w:rPr>
          <w:rFonts w:cs="Times New Roman"/>
        </w:rPr>
        <w:t>File Name: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cs="Times New Roman"/>
        </w:rPr>
        <w:t>Supplementary Data 6</w:t>
      </w:r>
    </w:p>
    <w:p w14:paraId="7CF0F030" w14:textId="6C6FCEE8" w:rsidR="00672F7A" w:rsidRPr="00D35561" w:rsidRDefault="00672F7A" w:rsidP="00672F7A">
      <w:pPr>
        <w:rPr>
          <w:rFonts w:cs="Times New Roman"/>
          <w:color w:val="000000" w:themeColor="text1"/>
        </w:rPr>
      </w:pPr>
      <w:r w:rsidRPr="00D35561">
        <w:rPr>
          <w:rFonts w:cs="Times New Roman"/>
        </w:rPr>
        <w:t>Description:</w:t>
      </w:r>
      <w:r w:rsidRPr="00D35561">
        <w:rPr>
          <w:rFonts w:cs="Times New Roman"/>
          <w:b/>
          <w:bCs/>
          <w:color w:val="000000"/>
        </w:rPr>
        <w:t xml:space="preserve"> </w:t>
      </w:r>
      <w:r w:rsidRPr="00D35561">
        <w:rPr>
          <w:rFonts w:eastAsia="DengXian" w:cs="Times New Roman"/>
          <w:b/>
          <w:bCs/>
          <w:color w:val="000000"/>
          <w:kern w:val="0"/>
        </w:rPr>
        <w:t>Flow cytometry gating strategies in this study</w:t>
      </w:r>
      <w:r w:rsidRPr="00D35561">
        <w:rPr>
          <w:rFonts w:cs="Times New Roman"/>
          <w:b/>
          <w:bCs/>
        </w:rPr>
        <w:t xml:space="preserve">. </w:t>
      </w:r>
    </w:p>
    <w:p w14:paraId="60C18103" w14:textId="77777777" w:rsidR="00672F7A" w:rsidRPr="004F7A4F" w:rsidRDefault="00672F7A" w:rsidP="007C0D63">
      <w:pPr>
        <w:rPr>
          <w:rFonts w:cs="Times New Roman"/>
          <w:sz w:val="22"/>
          <w:szCs w:val="22"/>
        </w:rPr>
      </w:pPr>
    </w:p>
    <w:sectPr w:rsidR="00672F7A" w:rsidRPr="004F7A4F" w:rsidSect="0074509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仿宋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2B"/>
    <w:rsid w:val="0000560B"/>
    <w:rsid w:val="0000673B"/>
    <w:rsid w:val="00022724"/>
    <w:rsid w:val="000232EE"/>
    <w:rsid w:val="0003306A"/>
    <w:rsid w:val="00035A1D"/>
    <w:rsid w:val="000436E0"/>
    <w:rsid w:val="000450B2"/>
    <w:rsid w:val="0004516C"/>
    <w:rsid w:val="00084610"/>
    <w:rsid w:val="000D4FE7"/>
    <w:rsid w:val="000F4DEA"/>
    <w:rsid w:val="000F58FE"/>
    <w:rsid w:val="001100AB"/>
    <w:rsid w:val="00144536"/>
    <w:rsid w:val="00150844"/>
    <w:rsid w:val="00162F7E"/>
    <w:rsid w:val="001709B8"/>
    <w:rsid w:val="00172211"/>
    <w:rsid w:val="0017621A"/>
    <w:rsid w:val="0017720A"/>
    <w:rsid w:val="00180909"/>
    <w:rsid w:val="001A1E00"/>
    <w:rsid w:val="001B58C3"/>
    <w:rsid w:val="001D731E"/>
    <w:rsid w:val="001E1D0B"/>
    <w:rsid w:val="00211EBD"/>
    <w:rsid w:val="00257E44"/>
    <w:rsid w:val="002904F7"/>
    <w:rsid w:val="00290F99"/>
    <w:rsid w:val="0029532C"/>
    <w:rsid w:val="002960CD"/>
    <w:rsid w:val="002C57B5"/>
    <w:rsid w:val="002E64D3"/>
    <w:rsid w:val="002F4F93"/>
    <w:rsid w:val="00307E92"/>
    <w:rsid w:val="00315806"/>
    <w:rsid w:val="00325F74"/>
    <w:rsid w:val="003525F0"/>
    <w:rsid w:val="003714DC"/>
    <w:rsid w:val="003B0EC2"/>
    <w:rsid w:val="003C1803"/>
    <w:rsid w:val="003C6249"/>
    <w:rsid w:val="003D146B"/>
    <w:rsid w:val="003D6653"/>
    <w:rsid w:val="003F0156"/>
    <w:rsid w:val="003F6F30"/>
    <w:rsid w:val="00406D19"/>
    <w:rsid w:val="00445247"/>
    <w:rsid w:val="00457597"/>
    <w:rsid w:val="00462087"/>
    <w:rsid w:val="00463027"/>
    <w:rsid w:val="0048700A"/>
    <w:rsid w:val="00487966"/>
    <w:rsid w:val="004A25B7"/>
    <w:rsid w:val="004A3A3E"/>
    <w:rsid w:val="004D6561"/>
    <w:rsid w:val="004F7A4F"/>
    <w:rsid w:val="00500048"/>
    <w:rsid w:val="005011BA"/>
    <w:rsid w:val="00531A7F"/>
    <w:rsid w:val="005323D4"/>
    <w:rsid w:val="00547338"/>
    <w:rsid w:val="005609D3"/>
    <w:rsid w:val="00562522"/>
    <w:rsid w:val="00571CCF"/>
    <w:rsid w:val="005728D4"/>
    <w:rsid w:val="00584FC8"/>
    <w:rsid w:val="00586478"/>
    <w:rsid w:val="005A5E7A"/>
    <w:rsid w:val="005B4955"/>
    <w:rsid w:val="005F30C8"/>
    <w:rsid w:val="005F6A7A"/>
    <w:rsid w:val="00626B54"/>
    <w:rsid w:val="0064065F"/>
    <w:rsid w:val="006655B1"/>
    <w:rsid w:val="00672F7A"/>
    <w:rsid w:val="006769E2"/>
    <w:rsid w:val="0069034C"/>
    <w:rsid w:val="00696111"/>
    <w:rsid w:val="006A57FD"/>
    <w:rsid w:val="006B1942"/>
    <w:rsid w:val="006F1E09"/>
    <w:rsid w:val="0070103B"/>
    <w:rsid w:val="00717BC6"/>
    <w:rsid w:val="0072643D"/>
    <w:rsid w:val="00732FCC"/>
    <w:rsid w:val="00737FCE"/>
    <w:rsid w:val="00745096"/>
    <w:rsid w:val="007768E0"/>
    <w:rsid w:val="00785DC4"/>
    <w:rsid w:val="007C0D63"/>
    <w:rsid w:val="007C2BB7"/>
    <w:rsid w:val="007C6BAE"/>
    <w:rsid w:val="007C7ED1"/>
    <w:rsid w:val="007E15E5"/>
    <w:rsid w:val="007F00D3"/>
    <w:rsid w:val="007F18A2"/>
    <w:rsid w:val="00813428"/>
    <w:rsid w:val="008238E3"/>
    <w:rsid w:val="008321F8"/>
    <w:rsid w:val="00853F17"/>
    <w:rsid w:val="00863A2F"/>
    <w:rsid w:val="00870BB3"/>
    <w:rsid w:val="00881FD5"/>
    <w:rsid w:val="00887FA9"/>
    <w:rsid w:val="008A2FA2"/>
    <w:rsid w:val="008D6357"/>
    <w:rsid w:val="008F078B"/>
    <w:rsid w:val="009226CB"/>
    <w:rsid w:val="00927C7C"/>
    <w:rsid w:val="00966656"/>
    <w:rsid w:val="0097537D"/>
    <w:rsid w:val="00977110"/>
    <w:rsid w:val="009A70A6"/>
    <w:rsid w:val="009B08A2"/>
    <w:rsid w:val="009B3B51"/>
    <w:rsid w:val="009B3E57"/>
    <w:rsid w:val="009B72E7"/>
    <w:rsid w:val="00A07E2B"/>
    <w:rsid w:val="00A17185"/>
    <w:rsid w:val="00A55A8D"/>
    <w:rsid w:val="00A70010"/>
    <w:rsid w:val="00A80046"/>
    <w:rsid w:val="00AB2DC7"/>
    <w:rsid w:val="00AE18E4"/>
    <w:rsid w:val="00AF6F45"/>
    <w:rsid w:val="00B22992"/>
    <w:rsid w:val="00B22A5F"/>
    <w:rsid w:val="00B47203"/>
    <w:rsid w:val="00B84B49"/>
    <w:rsid w:val="00B90853"/>
    <w:rsid w:val="00BA6E9A"/>
    <w:rsid w:val="00BC76D5"/>
    <w:rsid w:val="00BE5529"/>
    <w:rsid w:val="00BF3FA5"/>
    <w:rsid w:val="00C0120C"/>
    <w:rsid w:val="00C31992"/>
    <w:rsid w:val="00C43C50"/>
    <w:rsid w:val="00C52A44"/>
    <w:rsid w:val="00C56672"/>
    <w:rsid w:val="00C87ED8"/>
    <w:rsid w:val="00CB0E67"/>
    <w:rsid w:val="00CB6C12"/>
    <w:rsid w:val="00CC78D2"/>
    <w:rsid w:val="00CF2346"/>
    <w:rsid w:val="00D026D7"/>
    <w:rsid w:val="00D35561"/>
    <w:rsid w:val="00D3793B"/>
    <w:rsid w:val="00D66285"/>
    <w:rsid w:val="00D70C0C"/>
    <w:rsid w:val="00D71FFA"/>
    <w:rsid w:val="00D747B3"/>
    <w:rsid w:val="00D9015C"/>
    <w:rsid w:val="00DE7E5F"/>
    <w:rsid w:val="00DF2A6D"/>
    <w:rsid w:val="00DF3BA5"/>
    <w:rsid w:val="00E0338A"/>
    <w:rsid w:val="00E154BD"/>
    <w:rsid w:val="00E237AB"/>
    <w:rsid w:val="00E55F7E"/>
    <w:rsid w:val="00E76A89"/>
    <w:rsid w:val="00EB429D"/>
    <w:rsid w:val="00EB69CF"/>
    <w:rsid w:val="00EC35AD"/>
    <w:rsid w:val="00EC7019"/>
    <w:rsid w:val="00ED177F"/>
    <w:rsid w:val="00EE08F5"/>
    <w:rsid w:val="00EF0B83"/>
    <w:rsid w:val="00EF697D"/>
    <w:rsid w:val="00F040CA"/>
    <w:rsid w:val="00F20618"/>
    <w:rsid w:val="00F3386A"/>
    <w:rsid w:val="00F62B15"/>
    <w:rsid w:val="00F82A9F"/>
    <w:rsid w:val="00FA0E80"/>
    <w:rsid w:val="00FA4064"/>
    <w:rsid w:val="00FD5FFA"/>
    <w:rsid w:val="00FF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D379"/>
  <w15:chartTrackingRefBased/>
  <w15:docId w15:val="{89CD254F-97C4-664E-B6EC-3920DF47B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FangSong" w:hAnsi="Times New Roman" w:cs="Times New Roman (正文 CS 字体)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07E2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E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E2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E2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E2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E2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E2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E2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E2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E2B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E2B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E2B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E2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E2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E2B"/>
    <w:rPr>
      <w:rFonts w:asciiTheme="minorHAnsi" w:eastAsiaTheme="majorEastAsia" w:hAnsiTheme="minorHAnsi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07E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E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E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E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E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Toksi Osunsade</cp:lastModifiedBy>
  <cp:revision>2</cp:revision>
  <dcterms:created xsi:type="dcterms:W3CDTF">2025-03-02T13:25:00Z</dcterms:created>
  <dcterms:modified xsi:type="dcterms:W3CDTF">2025-03-02T13:25:00Z</dcterms:modified>
</cp:coreProperties>
</file>