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Description of Additional Supplementary Files</w:t>
      </w:r>
    </w:p>
    <w:p w14:paraId="00000002" w14:textId="77777777" w:rsidR="008258D4" w:rsidRDefault="008258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285BD3D9" w14:textId="77777777" w:rsidR="0040204E" w:rsidRDefault="0040204E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1</w:t>
      </w:r>
    </w:p>
    <w:p w14:paraId="65DAF3B0" w14:textId="1EF179EE" w:rsidR="0040204E" w:rsidRDefault="0040204E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AA4985" w:rsidRPr="00AA4985">
        <w:rPr>
          <w:color w:val="000000"/>
          <w:sz w:val="24"/>
          <w:szCs w:val="24"/>
        </w:rPr>
        <w:t>Cell annotation and DEGs of 7 cell types in PSCs cultured on feeder layers</w:t>
      </w:r>
    </w:p>
    <w:p w14:paraId="19B91C60" w14:textId="77777777" w:rsidR="00AA4985" w:rsidRDefault="00AA4985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46D8A7F1" w14:textId="5A477CEA" w:rsidR="00AA4985" w:rsidRDefault="00AA4985" w:rsidP="00AA49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File Name: Supplementary Data </w:t>
      </w:r>
      <w:r>
        <w:rPr>
          <w:color w:val="000000"/>
          <w:sz w:val="24"/>
          <w:szCs w:val="24"/>
        </w:rPr>
        <w:t>2</w:t>
      </w:r>
    </w:p>
    <w:p w14:paraId="00AFB44D" w14:textId="7AEB0150" w:rsidR="00AA4985" w:rsidRDefault="00AA4985" w:rsidP="00AA49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AA4985">
        <w:rPr>
          <w:color w:val="000000"/>
          <w:sz w:val="24"/>
          <w:szCs w:val="24"/>
        </w:rPr>
        <w:t>Cell annotation and DEGs of 2 cell types in PSCs cultured on feeder-free layers</w:t>
      </w:r>
    </w:p>
    <w:p w14:paraId="3AD635BF" w14:textId="77777777" w:rsidR="00AA4985" w:rsidRDefault="00AA4985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2D24738E" w14:textId="61D95B0E" w:rsidR="00AA4985" w:rsidRDefault="00AA4985" w:rsidP="00AA49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File Name: Supplementary Data </w:t>
      </w:r>
      <w:r>
        <w:rPr>
          <w:color w:val="000000"/>
          <w:sz w:val="24"/>
          <w:szCs w:val="24"/>
        </w:rPr>
        <w:t>3</w:t>
      </w:r>
    </w:p>
    <w:p w14:paraId="4DB4B3A0" w14:textId="39E987F2" w:rsidR="0040204E" w:rsidRDefault="00AA49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AA4985">
        <w:rPr>
          <w:color w:val="000000"/>
          <w:sz w:val="24"/>
          <w:szCs w:val="24"/>
        </w:rPr>
        <w:t>DEGs among Epi cells of three types of PSCs</w:t>
      </w:r>
    </w:p>
    <w:p w14:paraId="56038395" w14:textId="77777777" w:rsidR="00AA4985" w:rsidRDefault="00AA49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0000003" w14:textId="77777777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Movie 1</w:t>
      </w:r>
    </w:p>
    <w:p w14:paraId="00000004" w14:textId="5B7CB226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AA4985" w:rsidRPr="00AA4985">
        <w:rPr>
          <w:color w:val="000000"/>
          <w:sz w:val="24"/>
          <w:szCs w:val="24"/>
        </w:rPr>
        <w:t>The movie demonstrates the method of `asymmetric embryo splitting</w:t>
      </w:r>
    </w:p>
    <w:p w14:paraId="0000000A" w14:textId="39A971FB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sectPr w:rsidR="008258D4"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8D4"/>
    <w:rsid w:val="000A0AE2"/>
    <w:rsid w:val="002D20C1"/>
    <w:rsid w:val="0040204E"/>
    <w:rsid w:val="008258D4"/>
    <w:rsid w:val="00AA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D9C64"/>
  <w15:docId w15:val="{8CDE6561-4D31-48F1-93AD-89074DF0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424</Characters>
  <Application>Microsoft Office Word</Application>
  <DocSecurity>0</DocSecurity>
  <Lines>3</Lines>
  <Paragraphs>1</Paragraphs>
  <ScaleCrop>false</ScaleCrop>
  <Company>Springer-SBM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Connor Cudmore</dc:creator>
  <cp:lastModifiedBy>Connor Cudmore</cp:lastModifiedBy>
  <cp:revision>3</cp:revision>
  <dcterms:created xsi:type="dcterms:W3CDTF">2024-05-07T16:02:00Z</dcterms:created>
  <dcterms:modified xsi:type="dcterms:W3CDTF">2025-05-20T11:19:00Z</dcterms:modified>
</cp:coreProperties>
</file>