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9AC2" w14:textId="64BD75D2" w:rsidR="00B5377B" w:rsidRDefault="00B5377B" w:rsidP="003740E1">
      <w:pPr>
        <w:rPr>
          <w:rFonts w:ascii="Arial" w:hAnsi="Arial" w:cs="Arial"/>
          <w:b/>
          <w:bCs/>
          <w:sz w:val="32"/>
          <w:szCs w:val="28"/>
        </w:rPr>
      </w:pPr>
      <w:r w:rsidRPr="00B5377B">
        <w:rPr>
          <w:rFonts w:ascii="Arial" w:hAnsi="Arial" w:cs="Arial"/>
          <w:b/>
          <w:bCs/>
          <w:sz w:val="32"/>
          <w:szCs w:val="28"/>
        </w:rPr>
        <w:t>Supplementary information</w:t>
      </w:r>
    </w:p>
    <w:p w14:paraId="4B9E9AF3" w14:textId="77777777" w:rsidR="00B5377B" w:rsidRDefault="00B5377B" w:rsidP="003740E1">
      <w:pPr>
        <w:keepNext/>
        <w:keepLines/>
        <w:outlineLvl w:val="0"/>
        <w:rPr>
          <w:rFonts w:ascii="Arial" w:hAnsi="Arial" w:cs="Arial"/>
          <w:b/>
          <w:bCs/>
          <w:kern w:val="44"/>
          <w:szCs w:val="24"/>
        </w:rPr>
      </w:pPr>
    </w:p>
    <w:p w14:paraId="290011CE" w14:textId="77777777" w:rsidR="00B5377B" w:rsidRDefault="00B5377B" w:rsidP="003740E1">
      <w:pPr>
        <w:keepNext/>
        <w:keepLines/>
        <w:outlineLvl w:val="0"/>
        <w:rPr>
          <w:rFonts w:ascii="Arial" w:hAnsi="Arial" w:cs="Arial"/>
          <w:b/>
          <w:bCs/>
          <w:kern w:val="44"/>
          <w:szCs w:val="24"/>
        </w:rPr>
      </w:pPr>
    </w:p>
    <w:p w14:paraId="469478F4" w14:textId="45B9A9BA" w:rsidR="00B5377B" w:rsidRDefault="009D6CA8" w:rsidP="003740E1">
      <w:pPr>
        <w:rPr>
          <w:rFonts w:ascii="Arial" w:hAnsi="Arial" w:cs="Arial"/>
          <w:b/>
          <w:bCs/>
          <w:kern w:val="44"/>
          <w:szCs w:val="24"/>
        </w:rPr>
      </w:pPr>
      <w:r w:rsidRPr="009D6CA8">
        <w:rPr>
          <w:rFonts w:ascii="Arial" w:hAnsi="Arial" w:cs="Arial"/>
          <w:b/>
          <w:bCs/>
          <w:i/>
          <w:iCs/>
          <w:kern w:val="44"/>
          <w:szCs w:val="24"/>
        </w:rPr>
        <w:t>Mycobacterium bovis frd</w:t>
      </w:r>
      <w:r w:rsidRPr="009D6CA8">
        <w:rPr>
          <w:rFonts w:ascii="Arial" w:hAnsi="Arial" w:cs="Arial"/>
          <w:b/>
          <w:bCs/>
          <w:kern w:val="44"/>
          <w:szCs w:val="24"/>
        </w:rPr>
        <w:t xml:space="preserve"> operon phase variation hijacks succinate signaling to drive immunometabolic rewiring and pathogenicity</w:t>
      </w:r>
    </w:p>
    <w:p w14:paraId="6D135460" w14:textId="77777777" w:rsidR="009D6CA8" w:rsidRPr="00B5377B" w:rsidRDefault="009D6CA8" w:rsidP="003740E1">
      <w:pPr>
        <w:rPr>
          <w:rFonts w:ascii="Arial" w:hAnsi="Arial"/>
          <w:sz w:val="20"/>
        </w:rPr>
      </w:pPr>
    </w:p>
    <w:p w14:paraId="48F10EEB" w14:textId="77777777" w:rsidR="00B5377B" w:rsidRPr="00B5377B" w:rsidRDefault="00B5377B" w:rsidP="003740E1">
      <w:pPr>
        <w:rPr>
          <w:rFonts w:ascii="Arial" w:hAnsi="Arial"/>
          <w:sz w:val="20"/>
        </w:rPr>
      </w:pPr>
      <w:r w:rsidRPr="00B5377B">
        <w:rPr>
          <w:rFonts w:ascii="Arial" w:hAnsi="Arial"/>
          <w:sz w:val="20"/>
        </w:rPr>
        <w:t>Yuhui Dong</w:t>
      </w:r>
      <w:r w:rsidRPr="00B5377B">
        <w:rPr>
          <w:rFonts w:ascii="Arial" w:hAnsi="Arial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>,</w:t>
      </w:r>
      <w:r w:rsidRPr="00B5377B">
        <w:rPr>
          <w:rFonts w:ascii="Arial" w:hAnsi="Arial"/>
          <w:sz w:val="20"/>
        </w:rPr>
        <w:t xml:space="preserve"> Xin Ge</w:t>
      </w:r>
      <w:r w:rsidRPr="00B5377B">
        <w:rPr>
          <w:rFonts w:ascii="Arial" w:hAnsi="Arial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 xml:space="preserve">, </w:t>
      </w:r>
      <w:r w:rsidRPr="00B5377B">
        <w:rPr>
          <w:rFonts w:ascii="Arial" w:hAnsi="Arial"/>
          <w:sz w:val="20"/>
        </w:rPr>
        <w:t>Qingbin Guo</w:t>
      </w:r>
      <w:r w:rsidRPr="00B5377B">
        <w:rPr>
          <w:rFonts w:ascii="Arial" w:hAnsi="Arial" w:hint="eastAsia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 xml:space="preserve">, </w:t>
      </w:r>
      <w:r w:rsidRPr="00B5377B">
        <w:rPr>
          <w:rFonts w:ascii="Arial" w:hAnsi="Arial"/>
          <w:sz w:val="20"/>
        </w:rPr>
        <w:t>Xichao Ou</w:t>
      </w:r>
      <w:r w:rsidRPr="00B5377B">
        <w:rPr>
          <w:rFonts w:ascii="Arial" w:hAnsi="Arial"/>
          <w:sz w:val="20"/>
          <w:vertAlign w:val="superscript"/>
        </w:rPr>
        <w:t>2</w:t>
      </w:r>
      <w:r w:rsidRPr="00B5377B">
        <w:rPr>
          <w:rFonts w:ascii="Arial" w:hAnsi="Arial" w:hint="eastAsia"/>
          <w:sz w:val="20"/>
        </w:rPr>
        <w:t>,</w:t>
      </w:r>
      <w:r w:rsidRPr="00B5377B">
        <w:rPr>
          <w:rFonts w:ascii="Arial" w:hAnsi="Arial"/>
          <w:sz w:val="20"/>
        </w:rPr>
        <w:t xml:space="preserve"> Chunfa</w:t>
      </w:r>
      <w:r w:rsidRPr="00B5377B">
        <w:rPr>
          <w:rFonts w:ascii="Arial" w:hAnsi="Arial" w:hint="eastAsia"/>
          <w:sz w:val="20"/>
        </w:rPr>
        <w:t xml:space="preserve"> Liu</w:t>
      </w:r>
      <w:r w:rsidRPr="00B5377B">
        <w:rPr>
          <w:rFonts w:ascii="Arial" w:hAnsi="Arial" w:hint="eastAsia"/>
          <w:sz w:val="20"/>
          <w:vertAlign w:val="superscript"/>
        </w:rPr>
        <w:t>3</w:t>
      </w:r>
      <w:r w:rsidRPr="00B5377B">
        <w:rPr>
          <w:rFonts w:ascii="Arial" w:hAnsi="Arial" w:hint="eastAsia"/>
          <w:sz w:val="20"/>
        </w:rPr>
        <w:t xml:space="preserve">, </w:t>
      </w:r>
      <w:r w:rsidRPr="00B5377B">
        <w:rPr>
          <w:rFonts w:ascii="Arial" w:hAnsi="Arial"/>
          <w:sz w:val="20"/>
        </w:rPr>
        <w:t>Yuanzhi Wang</w:t>
      </w:r>
      <w:r w:rsidRPr="00B5377B">
        <w:rPr>
          <w:rFonts w:ascii="Arial" w:hAnsi="Arial" w:hint="eastAsia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>,</w:t>
      </w:r>
      <w:r w:rsidRPr="00B5377B">
        <w:rPr>
          <w:rFonts w:ascii="Arial" w:hAnsi="Arial"/>
          <w:sz w:val="20"/>
        </w:rPr>
        <w:t xml:space="preserve"> Ziyi Liu</w:t>
      </w:r>
      <w:r w:rsidRPr="00B5377B">
        <w:rPr>
          <w:rFonts w:ascii="Arial" w:hAnsi="Arial" w:hint="eastAsia"/>
          <w:sz w:val="20"/>
          <w:vertAlign w:val="superscript"/>
        </w:rPr>
        <w:t>1</w:t>
      </w:r>
      <w:r w:rsidRPr="00B5377B">
        <w:rPr>
          <w:rFonts w:ascii="Arial" w:hAnsi="Arial"/>
          <w:sz w:val="20"/>
        </w:rPr>
        <w:t>,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Ruichao Yue</w:t>
      </w:r>
      <w:r w:rsidRPr="00B5377B">
        <w:rPr>
          <w:rFonts w:ascii="Arial" w:hAnsi="Arial" w:hint="eastAsia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 xml:space="preserve">, </w:t>
      </w:r>
      <w:r w:rsidRPr="00B5377B">
        <w:rPr>
          <w:rFonts w:ascii="Arial" w:hAnsi="Arial"/>
          <w:sz w:val="20"/>
        </w:rPr>
        <w:t>Weixing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Fan</w:t>
      </w:r>
      <w:r w:rsidRPr="00B5377B">
        <w:rPr>
          <w:rFonts w:ascii="Arial" w:hAnsi="Arial" w:hint="eastAsia"/>
          <w:sz w:val="20"/>
          <w:vertAlign w:val="superscript"/>
        </w:rPr>
        <w:t>4</w:t>
      </w:r>
      <w:r w:rsidRPr="00B5377B">
        <w:rPr>
          <w:rFonts w:ascii="Arial" w:hAnsi="Arial" w:hint="eastAsia"/>
          <w:sz w:val="20"/>
        </w:rPr>
        <w:t xml:space="preserve">, </w:t>
      </w:r>
      <w:r w:rsidRPr="00B5377B">
        <w:rPr>
          <w:rFonts w:ascii="Arial" w:hAnsi="Arial"/>
          <w:sz w:val="20"/>
        </w:rPr>
        <w:t>Yanlin Zhao</w:t>
      </w:r>
      <w:r w:rsidRPr="00B5377B">
        <w:rPr>
          <w:rFonts w:ascii="Arial" w:hAnsi="Arial"/>
          <w:sz w:val="20"/>
          <w:vertAlign w:val="superscript"/>
        </w:rPr>
        <w:t>2</w:t>
      </w:r>
      <w:r w:rsidRPr="00B5377B">
        <w:rPr>
          <w:rFonts w:ascii="Arial" w:hAnsi="Arial" w:hint="eastAsia"/>
          <w:sz w:val="20"/>
        </w:rPr>
        <w:t>*,</w:t>
      </w:r>
      <w:r w:rsidRPr="00B5377B">
        <w:rPr>
          <w:rFonts w:ascii="Arial" w:hAnsi="Arial"/>
          <w:sz w:val="20"/>
        </w:rPr>
        <w:t xml:space="preserve"> and Xiangmei Zhou</w:t>
      </w:r>
      <w:r w:rsidRPr="00B5377B">
        <w:rPr>
          <w:rFonts w:ascii="Arial" w:hAnsi="Arial"/>
          <w:sz w:val="20"/>
          <w:vertAlign w:val="superscript"/>
        </w:rPr>
        <w:t>1</w:t>
      </w:r>
      <w:r w:rsidRPr="00B5377B">
        <w:rPr>
          <w:rFonts w:ascii="Arial" w:hAnsi="Arial" w:hint="eastAsia"/>
          <w:sz w:val="20"/>
        </w:rPr>
        <w:t>*</w:t>
      </w:r>
      <w:r w:rsidRPr="00B5377B">
        <w:rPr>
          <w:rFonts w:ascii="Arial" w:hAnsi="Arial"/>
          <w:sz w:val="20"/>
        </w:rPr>
        <w:t xml:space="preserve"> </w:t>
      </w:r>
    </w:p>
    <w:p w14:paraId="62D624E3" w14:textId="65891888" w:rsidR="00B5377B" w:rsidRPr="00B5377B" w:rsidRDefault="00B5377B" w:rsidP="003740E1">
      <w:pPr>
        <w:rPr>
          <w:rFonts w:ascii="Arial" w:hAnsi="Arial" w:hint="eastAsia"/>
          <w:sz w:val="20"/>
        </w:rPr>
      </w:pPr>
      <w:r w:rsidRPr="00B5377B">
        <w:rPr>
          <w:rFonts w:ascii="Arial" w:hAnsi="Arial"/>
          <w:sz w:val="20"/>
          <w:vertAlign w:val="superscript"/>
        </w:rPr>
        <w:t>1</w:t>
      </w:r>
      <w:r w:rsidRPr="00B5377B">
        <w:rPr>
          <w:rFonts w:ascii="Arial" w:hAnsi="Arial"/>
          <w:sz w:val="20"/>
        </w:rPr>
        <w:t>National Key Laboratory of Veterinary Public Health and Safety, College of Veterinary Medicine, China Agricultural University, Beijing, China</w:t>
      </w:r>
      <w:r w:rsidR="002C384E">
        <w:rPr>
          <w:rFonts w:ascii="Arial" w:hAnsi="Arial" w:hint="eastAsia"/>
          <w:sz w:val="20"/>
        </w:rPr>
        <w:t>.</w:t>
      </w:r>
    </w:p>
    <w:p w14:paraId="7FAF61A8" w14:textId="3EEBE8A3" w:rsidR="00B5377B" w:rsidRPr="00B5377B" w:rsidRDefault="00B5377B" w:rsidP="003740E1">
      <w:pPr>
        <w:rPr>
          <w:rFonts w:ascii="Arial" w:hAnsi="Arial" w:hint="eastAsia"/>
          <w:sz w:val="20"/>
        </w:rPr>
      </w:pPr>
      <w:r w:rsidRPr="00B5377B">
        <w:rPr>
          <w:rFonts w:ascii="Arial" w:hAnsi="Arial"/>
          <w:sz w:val="20"/>
          <w:vertAlign w:val="superscript"/>
        </w:rPr>
        <w:t>2</w:t>
      </w:r>
      <w:r w:rsidRPr="00B5377B">
        <w:rPr>
          <w:rFonts w:ascii="Arial" w:hAnsi="Arial"/>
          <w:sz w:val="20"/>
        </w:rPr>
        <w:t>National Key Laboratory of Intelligent Tracking and Forecasting for Infectious Diseases, National Center for Tuberculosis Control and Prevention, Chinese Center for Disease Control and Prevention, Beijing, China</w:t>
      </w:r>
      <w:r w:rsidR="002C384E">
        <w:rPr>
          <w:rFonts w:ascii="Arial" w:hAnsi="Arial" w:hint="eastAsia"/>
          <w:sz w:val="20"/>
        </w:rPr>
        <w:t>.</w:t>
      </w:r>
    </w:p>
    <w:p w14:paraId="0642795F" w14:textId="64E6F626" w:rsidR="00B5377B" w:rsidRPr="00B5377B" w:rsidRDefault="00B5377B" w:rsidP="003740E1">
      <w:pPr>
        <w:rPr>
          <w:rFonts w:ascii="Arial" w:hAnsi="Arial"/>
          <w:sz w:val="20"/>
        </w:rPr>
      </w:pPr>
      <w:r w:rsidRPr="00B5377B">
        <w:rPr>
          <w:rFonts w:ascii="Arial" w:hAnsi="Arial" w:hint="eastAsia"/>
          <w:sz w:val="20"/>
          <w:vertAlign w:val="superscript"/>
        </w:rPr>
        <w:t>3</w:t>
      </w:r>
      <w:r w:rsidRPr="00B5377B">
        <w:rPr>
          <w:rFonts w:ascii="Arial" w:hAnsi="Arial"/>
          <w:sz w:val="20"/>
        </w:rPr>
        <w:t>College of Veterinary Medicine, Beijing University of Agriculture, Beijing, China.</w:t>
      </w:r>
    </w:p>
    <w:p w14:paraId="3F36F76C" w14:textId="2E6146D4" w:rsidR="00B5377B" w:rsidRPr="00B5377B" w:rsidRDefault="00B5377B" w:rsidP="003740E1">
      <w:pPr>
        <w:rPr>
          <w:rFonts w:ascii="Arial" w:hAnsi="Arial"/>
          <w:sz w:val="20"/>
        </w:rPr>
      </w:pPr>
      <w:r w:rsidRPr="00B5377B">
        <w:rPr>
          <w:rFonts w:ascii="Arial" w:hAnsi="Arial" w:hint="eastAsia"/>
          <w:sz w:val="20"/>
          <w:vertAlign w:val="superscript"/>
        </w:rPr>
        <w:t>4</w:t>
      </w:r>
      <w:r w:rsidRPr="00B5377B">
        <w:rPr>
          <w:rFonts w:ascii="Arial" w:hAnsi="Arial"/>
          <w:sz w:val="20"/>
        </w:rPr>
        <w:t>China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Animal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Health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and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Epidemiology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Center,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Qingdao,</w:t>
      </w:r>
      <w:r w:rsidRPr="00B5377B">
        <w:rPr>
          <w:rFonts w:ascii="Arial" w:hAnsi="Arial" w:hint="eastAsia"/>
          <w:sz w:val="20"/>
        </w:rPr>
        <w:t xml:space="preserve"> </w:t>
      </w:r>
      <w:r w:rsidRPr="00B5377B">
        <w:rPr>
          <w:rFonts w:ascii="Arial" w:hAnsi="Arial"/>
          <w:sz w:val="20"/>
        </w:rPr>
        <w:t>China</w:t>
      </w:r>
      <w:r w:rsidRPr="00B5377B">
        <w:rPr>
          <w:rFonts w:ascii="Arial" w:hAnsi="Arial" w:hint="eastAsia"/>
          <w:sz w:val="20"/>
        </w:rPr>
        <w:t>.</w:t>
      </w:r>
    </w:p>
    <w:p w14:paraId="3ABEAFC5" w14:textId="77777777" w:rsidR="00B5377B" w:rsidRPr="00B5377B" w:rsidRDefault="00B5377B" w:rsidP="003740E1">
      <w:pPr>
        <w:rPr>
          <w:rFonts w:ascii="Arial" w:hAnsi="Arial"/>
          <w:sz w:val="20"/>
        </w:rPr>
      </w:pPr>
    </w:p>
    <w:p w14:paraId="4069E19F" w14:textId="41DB2949" w:rsidR="00B5377B" w:rsidRPr="00B5377B" w:rsidRDefault="00B5377B" w:rsidP="003740E1">
      <w:pPr>
        <w:rPr>
          <w:rFonts w:ascii="Arial" w:hAnsi="Arial" w:hint="eastAsia"/>
          <w:sz w:val="20"/>
        </w:rPr>
      </w:pPr>
      <w:r w:rsidRPr="00B5377B">
        <w:rPr>
          <w:rFonts w:ascii="Arial" w:hAnsi="Arial"/>
          <w:sz w:val="20"/>
        </w:rPr>
        <w:t>Correspondence should be addressed to Yanlin Zhao; zhaoyl@chinacdc.cn and Xiangmei Zhou; zhouxm@cau.edu.cn</w:t>
      </w:r>
      <w:r w:rsidR="002C384E">
        <w:rPr>
          <w:rFonts w:ascii="Arial" w:hAnsi="Arial" w:hint="eastAsia"/>
          <w:sz w:val="20"/>
        </w:rPr>
        <w:t>.</w:t>
      </w:r>
    </w:p>
    <w:p w14:paraId="242EA298" w14:textId="77777777" w:rsidR="00B5377B" w:rsidRPr="00B5377B" w:rsidRDefault="00B5377B" w:rsidP="003740E1">
      <w:pPr>
        <w:rPr>
          <w:rFonts w:ascii="Arial" w:hAnsi="Arial" w:cs="Arial"/>
          <w:b/>
          <w:bCs/>
          <w:sz w:val="32"/>
          <w:szCs w:val="28"/>
        </w:rPr>
      </w:pPr>
    </w:p>
    <w:p w14:paraId="7C6570E2" w14:textId="77777777" w:rsidR="00B5377B" w:rsidRPr="00B5377B" w:rsidRDefault="00B5377B" w:rsidP="003740E1">
      <w:pPr>
        <w:widowControl/>
        <w:jc w:val="left"/>
        <w:rPr>
          <w:rFonts w:ascii="Arial" w:hAnsi="Arial" w:cs="Arial"/>
        </w:rPr>
      </w:pPr>
      <w:r w:rsidRPr="00B5377B">
        <w:rPr>
          <w:rFonts w:ascii="Arial" w:hAnsi="Arial" w:cs="Arial"/>
        </w:rPr>
        <w:br w:type="page"/>
      </w:r>
    </w:p>
    <w:p w14:paraId="68C7CA05" w14:textId="585F0EBE" w:rsidR="006616F6" w:rsidRDefault="00CA7F9D" w:rsidP="003740E1">
      <w:pPr>
        <w:rPr>
          <w:rFonts w:ascii="Arial" w:hAnsi="Arial" w:cs="Arial"/>
          <w:b/>
          <w:bCs/>
          <w:sz w:val="28"/>
          <w:szCs w:val="24"/>
        </w:rPr>
      </w:pPr>
      <w:r w:rsidRPr="00CA7F9D">
        <w:rPr>
          <w:rFonts w:ascii="Arial" w:hAnsi="Arial" w:cs="Arial"/>
          <w:b/>
          <w:bCs/>
          <w:sz w:val="28"/>
          <w:szCs w:val="24"/>
        </w:rPr>
        <w:lastRenderedPageBreak/>
        <w:t>Supplementary Figures</w:t>
      </w:r>
    </w:p>
    <w:p w14:paraId="70540053" w14:textId="77777777" w:rsidR="003B34B3" w:rsidRDefault="003B34B3" w:rsidP="003740E1">
      <w:pPr>
        <w:rPr>
          <w:rFonts w:ascii="Arial" w:hAnsi="Arial" w:cs="Arial"/>
          <w:b/>
          <w:bCs/>
          <w:sz w:val="28"/>
          <w:szCs w:val="24"/>
        </w:rPr>
      </w:pPr>
    </w:p>
    <w:p w14:paraId="4551311A" w14:textId="778537AE" w:rsidR="00F9004E" w:rsidRDefault="00F9004E" w:rsidP="00F9004E">
      <w:pPr>
        <w:widowControl/>
        <w:jc w:val="left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 w:hint="eastAsia"/>
          <w:b/>
          <w:bCs/>
          <w:noProof/>
          <w:sz w:val="28"/>
          <w:szCs w:val="24"/>
        </w:rPr>
        <w:drawing>
          <wp:inline distT="0" distB="0" distL="0" distR="0" wp14:anchorId="4CB5F490" wp14:editId="7D7CA1DC">
            <wp:extent cx="5274310" cy="3166745"/>
            <wp:effectExtent l="0" t="0" r="2540" b="0"/>
            <wp:docPr id="1356318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18897" name="图片 13563188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09AB8" w14:textId="77777777" w:rsidR="003B34B3" w:rsidRPr="003B34B3" w:rsidRDefault="003B34B3" w:rsidP="003B34B3">
      <w:pPr>
        <w:rPr>
          <w:rFonts w:ascii="Arial" w:hAnsi="Arial" w:cs="Arial"/>
          <w:b/>
          <w:bCs/>
          <w:sz w:val="21"/>
          <w:szCs w:val="21"/>
        </w:rPr>
      </w:pPr>
      <w:r w:rsidRPr="003B34B3">
        <w:rPr>
          <w:rFonts w:ascii="Arial" w:hAnsi="Arial" w:cs="Arial"/>
          <w:b/>
          <w:bCs/>
          <w:sz w:val="21"/>
          <w:szCs w:val="21"/>
        </w:rPr>
        <w:t xml:space="preserve">Supplementary Fig. 1 Insertion mutations in the </w:t>
      </w:r>
      <w:r w:rsidRPr="003B34B3">
        <w:rPr>
          <w:rFonts w:ascii="Arial" w:hAnsi="Arial" w:cs="Arial"/>
          <w:b/>
          <w:bCs/>
          <w:i/>
          <w:iCs/>
          <w:sz w:val="21"/>
          <w:szCs w:val="21"/>
        </w:rPr>
        <w:t>frd</w:t>
      </w:r>
      <w:r w:rsidRPr="003B34B3">
        <w:rPr>
          <w:rFonts w:ascii="Arial" w:hAnsi="Arial" w:cs="Arial"/>
          <w:b/>
          <w:bCs/>
          <w:sz w:val="21"/>
          <w:szCs w:val="21"/>
        </w:rPr>
        <w:t xml:space="preserve"> 7G HT of </w:t>
      </w:r>
      <w:r w:rsidRPr="003B34B3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Pr="003B34B3">
        <w:rPr>
          <w:rFonts w:ascii="Arial" w:hAnsi="Arial" w:cs="Arial"/>
          <w:b/>
          <w:bCs/>
          <w:sz w:val="21"/>
          <w:szCs w:val="21"/>
        </w:rPr>
        <w:t xml:space="preserve"> clinical isolates. </w:t>
      </w:r>
    </w:p>
    <w:p w14:paraId="14FC4EBA" w14:textId="63AB9D93" w:rsidR="003B34B3" w:rsidRPr="003B34B3" w:rsidRDefault="003B34B3" w:rsidP="003B34B3">
      <w:pPr>
        <w:rPr>
          <w:rFonts w:ascii="Arial" w:hAnsi="Arial" w:cs="Arial"/>
          <w:sz w:val="21"/>
          <w:szCs w:val="21"/>
        </w:rPr>
      </w:pPr>
      <w:r w:rsidRPr="003B34B3">
        <w:rPr>
          <w:rFonts w:ascii="Arial" w:hAnsi="Arial" w:cs="Arial"/>
          <w:b/>
          <w:bCs/>
          <w:sz w:val="21"/>
          <w:szCs w:val="21"/>
        </w:rPr>
        <w:t>a–e</w:t>
      </w:r>
      <w:r w:rsidRPr="003B34B3">
        <w:rPr>
          <w:rFonts w:ascii="Arial" w:hAnsi="Arial" w:cs="Arial"/>
          <w:sz w:val="21"/>
          <w:szCs w:val="21"/>
        </w:rPr>
        <w:t xml:space="preserve"> Mutation frequency of </w:t>
      </w:r>
      <w:r w:rsidRPr="003B34B3">
        <w:rPr>
          <w:rFonts w:ascii="Arial" w:hAnsi="Arial" w:cs="Arial"/>
          <w:i/>
          <w:iCs/>
          <w:sz w:val="21"/>
          <w:szCs w:val="21"/>
        </w:rPr>
        <w:t>M. bovis</w:t>
      </w:r>
      <w:r w:rsidRPr="003B34B3">
        <w:rPr>
          <w:rFonts w:ascii="Arial" w:hAnsi="Arial" w:cs="Arial"/>
          <w:sz w:val="21"/>
          <w:szCs w:val="21"/>
        </w:rPr>
        <w:t xml:space="preserve"> isolates from Mexico (a, 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</w:t>
      </w:r>
      <w:r w:rsidR="00C273C2" w:rsidRPr="00C273C2">
        <w:rPr>
          <w:rFonts w:ascii="Arial" w:hAnsi="Arial" w:cs="Arial"/>
          <w:sz w:val="21"/>
          <w:szCs w:val="21"/>
        </w:rPr>
        <w:t> = </w:t>
      </w:r>
      <w:r w:rsidRPr="003B34B3">
        <w:rPr>
          <w:rFonts w:ascii="Arial" w:hAnsi="Arial" w:cs="Arial"/>
          <w:sz w:val="21"/>
          <w:szCs w:val="21"/>
        </w:rPr>
        <w:t xml:space="preserve">293), USA (b, 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 </w:t>
      </w:r>
      <w:r w:rsidR="00C273C2" w:rsidRPr="00C273C2">
        <w:rPr>
          <w:rFonts w:ascii="Arial" w:hAnsi="Arial" w:cs="Arial"/>
          <w:sz w:val="21"/>
          <w:szCs w:val="21"/>
        </w:rPr>
        <w:t>=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 </w:t>
      </w:r>
      <w:r w:rsidRPr="003B34B3">
        <w:rPr>
          <w:rFonts w:ascii="Arial" w:hAnsi="Arial" w:cs="Arial"/>
          <w:sz w:val="21"/>
          <w:szCs w:val="21"/>
        </w:rPr>
        <w:t xml:space="preserve">225), United Kingdom (c, 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 </w:t>
      </w:r>
      <w:r w:rsidR="00C273C2" w:rsidRPr="00C273C2">
        <w:rPr>
          <w:rFonts w:ascii="Arial" w:hAnsi="Arial" w:cs="Arial"/>
          <w:sz w:val="21"/>
          <w:szCs w:val="21"/>
        </w:rPr>
        <w:t>=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 </w:t>
      </w:r>
      <w:r w:rsidRPr="003B34B3">
        <w:rPr>
          <w:rFonts w:ascii="Arial" w:hAnsi="Arial" w:cs="Arial"/>
          <w:sz w:val="21"/>
          <w:szCs w:val="21"/>
        </w:rPr>
        <w:t xml:space="preserve">107), New Zealand (d, 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 </w:t>
      </w:r>
      <w:r w:rsidR="00C273C2" w:rsidRPr="00C273C2">
        <w:rPr>
          <w:rFonts w:ascii="Arial" w:hAnsi="Arial" w:cs="Arial"/>
          <w:sz w:val="21"/>
          <w:szCs w:val="21"/>
        </w:rPr>
        <w:t>=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 </w:t>
      </w:r>
      <w:r w:rsidRPr="003B34B3">
        <w:rPr>
          <w:rFonts w:ascii="Arial" w:hAnsi="Arial" w:cs="Arial"/>
          <w:sz w:val="21"/>
          <w:szCs w:val="21"/>
        </w:rPr>
        <w:t xml:space="preserve">114), and Ethiopia (e, 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 </w:t>
      </w:r>
      <w:r w:rsidR="00C273C2" w:rsidRPr="00C273C2">
        <w:rPr>
          <w:rFonts w:ascii="Arial" w:hAnsi="Arial" w:cs="Arial"/>
          <w:sz w:val="21"/>
          <w:szCs w:val="21"/>
        </w:rPr>
        <w:t>=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 </w:t>
      </w:r>
      <w:r w:rsidRPr="003B34B3">
        <w:rPr>
          <w:rFonts w:ascii="Arial" w:hAnsi="Arial" w:cs="Arial"/>
          <w:sz w:val="21"/>
          <w:szCs w:val="21"/>
        </w:rPr>
        <w:t xml:space="preserve">116). </w:t>
      </w:r>
      <w:r w:rsidRPr="003B34B3">
        <w:rPr>
          <w:rFonts w:ascii="Arial" w:hAnsi="Arial" w:cs="Arial"/>
          <w:b/>
          <w:bCs/>
          <w:sz w:val="21"/>
          <w:szCs w:val="21"/>
        </w:rPr>
        <w:t>f</w:t>
      </w:r>
      <w:r w:rsidRPr="003B34B3">
        <w:rPr>
          <w:rFonts w:ascii="Arial" w:hAnsi="Arial" w:cs="Arial"/>
          <w:sz w:val="21"/>
          <w:szCs w:val="21"/>
        </w:rPr>
        <w:t xml:space="preserve"> 3D structural models of </w:t>
      </w:r>
      <w:r w:rsidR="00C273C2" w:rsidRPr="00C273C2">
        <w:rPr>
          <w:rFonts w:ascii="Arial" w:hAnsi="Arial" w:cs="Arial"/>
          <w:sz w:val="21"/>
          <w:szCs w:val="21"/>
        </w:rPr>
        <w:t>wild-type</w:t>
      </w:r>
      <w:r w:rsidRPr="003B34B3">
        <w:rPr>
          <w:rFonts w:ascii="Arial" w:hAnsi="Arial" w:cs="Arial"/>
          <w:sz w:val="21"/>
          <w:szCs w:val="21"/>
        </w:rPr>
        <w:t xml:space="preserve"> FRD (colored subunits: FrdA in blue, FrdB in red, FrdC in green, FrdD in purple) and the 9G HT mutant (gray). Source data are provided as a Source Data file.</w:t>
      </w:r>
    </w:p>
    <w:p w14:paraId="781DC96B" w14:textId="77777777" w:rsidR="00F9004E" w:rsidRDefault="00F9004E" w:rsidP="00F9004E">
      <w:pPr>
        <w:widowControl/>
        <w:jc w:val="left"/>
        <w:rPr>
          <w:rFonts w:ascii="Arial" w:hAnsi="Arial" w:cs="Arial"/>
          <w:b/>
          <w:bCs/>
          <w:sz w:val="28"/>
          <w:szCs w:val="24"/>
        </w:rPr>
      </w:pPr>
    </w:p>
    <w:p w14:paraId="10B74ADD" w14:textId="77777777" w:rsidR="00F9004E" w:rsidRDefault="00F9004E">
      <w:pPr>
        <w:widowControl/>
        <w:jc w:val="left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br w:type="page"/>
      </w:r>
    </w:p>
    <w:p w14:paraId="76AE09ED" w14:textId="77777777" w:rsidR="00F9004E" w:rsidRPr="00CA7F9D" w:rsidRDefault="00F9004E" w:rsidP="003740E1">
      <w:pPr>
        <w:rPr>
          <w:rFonts w:ascii="Arial" w:hAnsi="Arial" w:cs="Arial"/>
          <w:b/>
          <w:bCs/>
          <w:sz w:val="28"/>
          <w:szCs w:val="24"/>
        </w:rPr>
      </w:pPr>
    </w:p>
    <w:p w14:paraId="6A86049E" w14:textId="3E77E763" w:rsidR="00CA7F9D" w:rsidRPr="00B5377B" w:rsidRDefault="00CA7F9D" w:rsidP="003740E1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18F4A6CC" wp14:editId="1F990DDD">
            <wp:extent cx="5274310" cy="5745480"/>
            <wp:effectExtent l="0" t="0" r="2540" b="7620"/>
            <wp:docPr id="444840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40299" name="图片 4448402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638C" w14:textId="54DD44D9" w:rsidR="003740E1" w:rsidRDefault="009D5009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 xml:space="preserve">Supplementary Fig. </w:t>
      </w:r>
      <w:r w:rsidR="00F9004E">
        <w:rPr>
          <w:rFonts w:ascii="Arial" w:hAnsi="Arial" w:cs="Arial" w:hint="eastAsia"/>
          <w:b/>
          <w:bCs/>
          <w:sz w:val="21"/>
          <w:szCs w:val="21"/>
        </w:rPr>
        <w:t>2</w:t>
      </w:r>
      <w:r w:rsidR="005F0492" w:rsidRPr="003740E1">
        <w:rPr>
          <w:rFonts w:ascii="Arial" w:hAnsi="Arial" w:cs="Arial"/>
          <w:sz w:val="21"/>
          <w:szCs w:val="21"/>
        </w:rPr>
        <w:t xml:space="preserve"> </w:t>
      </w:r>
      <w:r w:rsidR="001048F8" w:rsidRPr="003740E1">
        <w:rPr>
          <w:rFonts w:ascii="Arial" w:hAnsi="Arial" w:cs="Arial"/>
          <w:b/>
          <w:bCs/>
          <w:sz w:val="21"/>
          <w:szCs w:val="21"/>
        </w:rPr>
        <w:t xml:space="preserve">Construction and </w:t>
      </w:r>
      <w:r w:rsidR="001048F8" w:rsidRPr="003740E1">
        <w:rPr>
          <w:rFonts w:ascii="Arial" w:hAnsi="Arial" w:cs="Arial"/>
          <w:b/>
          <w:bCs/>
          <w:i/>
          <w:iCs/>
          <w:sz w:val="21"/>
          <w:szCs w:val="21"/>
        </w:rPr>
        <w:t>in</w:t>
      </w:r>
      <w:r w:rsidR="001048F8" w:rsidRPr="003740E1">
        <w:rPr>
          <w:rFonts w:ascii="Arial" w:hAnsi="Arial" w:cs="Arial"/>
          <w:b/>
          <w:bCs/>
          <w:sz w:val="21"/>
          <w:szCs w:val="21"/>
        </w:rPr>
        <w:t xml:space="preserve"> </w:t>
      </w:r>
      <w:r w:rsidR="001048F8" w:rsidRPr="003740E1">
        <w:rPr>
          <w:rFonts w:ascii="Arial" w:hAnsi="Arial" w:cs="Arial"/>
          <w:b/>
          <w:bCs/>
          <w:i/>
          <w:iCs/>
          <w:sz w:val="21"/>
          <w:szCs w:val="21"/>
        </w:rPr>
        <w:t>vitro</w:t>
      </w:r>
      <w:r w:rsidR="001048F8" w:rsidRPr="003740E1">
        <w:rPr>
          <w:rFonts w:ascii="Arial" w:hAnsi="Arial" w:cs="Arial"/>
          <w:b/>
          <w:bCs/>
          <w:sz w:val="21"/>
          <w:szCs w:val="21"/>
        </w:rPr>
        <w:t xml:space="preserve"> growth characterization of </w:t>
      </w:r>
      <w:r w:rsidR="001048F8"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="001048F8" w:rsidRPr="003740E1">
        <w:rPr>
          <w:rFonts w:ascii="Arial" w:hAnsi="Arial" w:cs="Arial"/>
          <w:b/>
          <w:bCs/>
          <w:sz w:val="21"/>
          <w:szCs w:val="21"/>
        </w:rPr>
        <w:t> Δ</w:t>
      </w:r>
      <w:r w:rsidR="001048F8" w:rsidRPr="003740E1">
        <w:rPr>
          <w:rFonts w:ascii="Arial" w:hAnsi="Arial" w:cs="Arial"/>
          <w:b/>
          <w:bCs/>
          <w:i/>
          <w:iCs/>
          <w:sz w:val="21"/>
          <w:szCs w:val="21"/>
        </w:rPr>
        <w:t>frd</w:t>
      </w:r>
      <w:r w:rsidR="001048F8" w:rsidRPr="003740E1">
        <w:rPr>
          <w:rFonts w:ascii="Arial" w:hAnsi="Arial" w:cs="Arial"/>
          <w:b/>
          <w:bCs/>
          <w:sz w:val="21"/>
          <w:szCs w:val="21"/>
        </w:rPr>
        <w:t xml:space="preserve"> mutants. </w:t>
      </w:r>
    </w:p>
    <w:p w14:paraId="02CC376D" w14:textId="3449E25C" w:rsidR="005F0492" w:rsidRPr="003740E1" w:rsidRDefault="001048F8" w:rsidP="003740E1">
      <w:pPr>
        <w:rPr>
          <w:rFonts w:ascii="Arial" w:hAnsi="Arial" w:cs="Arial"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a</w:t>
      </w:r>
      <w:r w:rsidRPr="003740E1">
        <w:rPr>
          <w:rFonts w:ascii="Arial" w:hAnsi="Arial" w:cs="Arial"/>
          <w:sz w:val="21"/>
          <w:szCs w:val="21"/>
        </w:rPr>
        <w:t> Schematic of PCR validation strategy for 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 deletion mutants. Three primer pairs were designed: (1) Internal primers (INF/INR) flanking the 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 deletion region, (2) External primers (EXF/EXR) targeting regions outside homologous arms, and (3) Vector-specific primers (ILR/IRF). </w:t>
      </w:r>
      <w:r w:rsidRPr="003740E1">
        <w:rPr>
          <w:rFonts w:ascii="Arial" w:hAnsi="Arial" w:cs="Arial"/>
          <w:b/>
          <w:bCs/>
          <w:sz w:val="21"/>
          <w:szCs w:val="21"/>
        </w:rPr>
        <w:t>b</w:t>
      </w:r>
      <w:r w:rsidRPr="003740E1">
        <w:rPr>
          <w:rFonts w:ascii="Arial" w:hAnsi="Arial" w:cs="Arial"/>
          <w:sz w:val="21"/>
          <w:szCs w:val="21"/>
        </w:rPr>
        <w:t> Agarose gel electrophoresis of PCR products from 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> 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 clones (lanes 1–5) versus wild-type (WT) strains (lanes 6–10). Lanes 1/6: INF/INR (Δ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 no band; WT: target band). Lanes 2/7: EXF/ILR; lanes 3/8: EXR/IRF (Δ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 target bands; WT: no bands). Lanes 4/9: EXF/EXR (Δ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 no amplification; WT: target band). Lanes 5/10: 16S rRNA control (both amplified). Lanes 11–15: ddH</w:t>
      </w:r>
      <w:r w:rsidRPr="003740E1">
        <w:rPr>
          <w:rFonts w:ascii="Arial" w:hAnsi="Arial" w:cs="Arial"/>
          <w:sz w:val="21"/>
          <w:szCs w:val="21"/>
          <w:vertAlign w:val="subscript"/>
        </w:rPr>
        <w:t>2</w:t>
      </w:r>
      <w:r w:rsidRPr="003740E1">
        <w:rPr>
          <w:rFonts w:ascii="Arial" w:hAnsi="Arial" w:cs="Arial"/>
          <w:sz w:val="21"/>
          <w:szCs w:val="21"/>
        </w:rPr>
        <w:t>O negative controls. </w:t>
      </w:r>
      <w:r w:rsidRPr="003740E1">
        <w:rPr>
          <w:rFonts w:ascii="Arial" w:hAnsi="Arial" w:cs="Arial"/>
          <w:b/>
          <w:bCs/>
          <w:sz w:val="21"/>
          <w:szCs w:val="21"/>
        </w:rPr>
        <w:t>c</w:t>
      </w:r>
      <w:r w:rsidRPr="003740E1">
        <w:rPr>
          <w:rFonts w:ascii="Arial" w:hAnsi="Arial" w:cs="Arial"/>
          <w:sz w:val="21"/>
          <w:szCs w:val="21"/>
        </w:rPr>
        <w:t> In vitro growth curves of 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> strains in Middlebrook 7H9 broth. </w:t>
      </w:r>
      <w:r w:rsidRPr="003740E1">
        <w:rPr>
          <w:rFonts w:ascii="Arial" w:hAnsi="Arial" w:cs="Arial"/>
          <w:b/>
          <w:bCs/>
          <w:sz w:val="21"/>
          <w:szCs w:val="21"/>
        </w:rPr>
        <w:t>d</w:t>
      </w:r>
      <w:r w:rsidRPr="003740E1">
        <w:rPr>
          <w:rFonts w:ascii="Arial" w:hAnsi="Arial" w:cs="Arial"/>
          <w:sz w:val="21"/>
          <w:szCs w:val="21"/>
        </w:rPr>
        <w:t> Colony morphology on Middlebrook 7H10 agar after 4-week incubation at 37°C</w:t>
      </w:r>
      <w:r w:rsidR="005F0492" w:rsidRPr="003740E1">
        <w:rPr>
          <w:rFonts w:ascii="Arial" w:hAnsi="Arial" w:cs="Arial"/>
          <w:sz w:val="21"/>
          <w:szCs w:val="21"/>
        </w:rPr>
        <w:t>.</w:t>
      </w:r>
      <w:r w:rsidR="0026198D" w:rsidRPr="0026198D">
        <w:t xml:space="preserve"> </w:t>
      </w:r>
      <w:r w:rsidR="0026198D" w:rsidRPr="0026198D">
        <w:rPr>
          <w:rFonts w:ascii="Arial" w:hAnsi="Arial" w:cs="Arial"/>
          <w:sz w:val="21"/>
          <w:szCs w:val="21"/>
        </w:rPr>
        <w:t>Source data are provided as a Source Data file.</w:t>
      </w:r>
      <w:r w:rsidR="005F0492" w:rsidRPr="00B5377B">
        <w:rPr>
          <w:rFonts w:ascii="Arial" w:hAnsi="Arial" w:cs="Arial"/>
        </w:rPr>
        <w:br w:type="page"/>
      </w:r>
    </w:p>
    <w:p w14:paraId="28A423BE" w14:textId="77777777" w:rsidR="005F0492" w:rsidRPr="00B5377B" w:rsidRDefault="005F0492" w:rsidP="003740E1">
      <w:pPr>
        <w:rPr>
          <w:rFonts w:ascii="Arial" w:hAnsi="Arial" w:cs="Arial"/>
        </w:rPr>
      </w:pPr>
    </w:p>
    <w:p w14:paraId="4642AEC9" w14:textId="6387F41C" w:rsidR="005F0492" w:rsidRPr="00B5377B" w:rsidRDefault="005F0492" w:rsidP="003740E1">
      <w:pPr>
        <w:rPr>
          <w:rFonts w:ascii="Arial" w:hAnsi="Arial" w:cs="Arial"/>
        </w:rPr>
      </w:pPr>
      <w:r w:rsidRPr="00B5377B">
        <w:rPr>
          <w:rFonts w:ascii="Arial" w:hAnsi="Arial" w:cs="Arial"/>
          <w:noProof/>
        </w:rPr>
        <w:drawing>
          <wp:inline distT="0" distB="0" distL="0" distR="0" wp14:anchorId="71ACC73C" wp14:editId="39C602B0">
            <wp:extent cx="5274310" cy="2261235"/>
            <wp:effectExtent l="0" t="0" r="2540" b="5715"/>
            <wp:docPr id="17402098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209800" name="图片 17402098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A6D2" w14:textId="73B451EA" w:rsidR="003740E1" w:rsidRDefault="00DD6A1B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 xml:space="preserve">Supplementary Fig. </w:t>
      </w:r>
      <w:r w:rsidR="00F9004E">
        <w:rPr>
          <w:rFonts w:ascii="Arial" w:hAnsi="Arial" w:cs="Arial" w:hint="eastAsia"/>
          <w:b/>
          <w:bCs/>
          <w:sz w:val="21"/>
          <w:szCs w:val="21"/>
        </w:rPr>
        <w:t>3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Gross pathology of murine lungs and spleens </w:t>
      </w:r>
      <w:r w:rsidR="005212D8" w:rsidRPr="003740E1">
        <w:rPr>
          <w:rFonts w:ascii="Arial" w:hAnsi="Arial" w:cs="Arial"/>
          <w:b/>
          <w:bCs/>
          <w:sz w:val="21"/>
          <w:szCs w:val="21"/>
        </w:rPr>
        <w:t xml:space="preserve">after 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clinical </w:t>
      </w:r>
      <w:r w:rsidRPr="003740E1">
        <w:rPr>
          <w:rFonts w:ascii="Arial" w:hAnsi="Arial" w:cs="Arial"/>
          <w:b/>
          <w:bCs/>
          <w:i/>
          <w:iCs/>
          <w:sz w:val="21"/>
          <w:szCs w:val="21"/>
        </w:rPr>
        <w:t>M. bovi</w:t>
      </w:r>
      <w:r w:rsidRPr="003740E1">
        <w:rPr>
          <w:rFonts w:ascii="Arial" w:hAnsi="Arial" w:cs="Arial"/>
          <w:b/>
          <w:bCs/>
          <w:sz w:val="21"/>
          <w:szCs w:val="21"/>
        </w:rPr>
        <w:t>s infection.</w:t>
      </w:r>
    </w:p>
    <w:p w14:paraId="1205B89D" w14:textId="40EB035A" w:rsidR="005F0492" w:rsidRPr="003740E1" w:rsidRDefault="00DD6A1B" w:rsidP="003740E1">
      <w:pPr>
        <w:rPr>
          <w:rFonts w:ascii="Arial" w:hAnsi="Arial" w:cs="Arial"/>
          <w:sz w:val="21"/>
          <w:szCs w:val="21"/>
        </w:rPr>
      </w:pPr>
      <w:r w:rsidRPr="003740E1">
        <w:rPr>
          <w:rFonts w:ascii="Arial" w:hAnsi="Arial" w:cs="Arial"/>
          <w:sz w:val="21"/>
          <w:szCs w:val="21"/>
        </w:rPr>
        <w:t>C57BL/6 mice were intranasally challenged with 5</w:t>
      </w:r>
      <w:r w:rsidR="00641497" w:rsidRPr="003740E1">
        <w:rPr>
          <w:rFonts w:ascii="Arial" w:hAnsi="Arial" w:cs="Arial"/>
          <w:sz w:val="21"/>
          <w:szCs w:val="21"/>
        </w:rPr>
        <w:t>,</w:t>
      </w:r>
      <w:r w:rsidRPr="003740E1">
        <w:rPr>
          <w:rFonts w:ascii="Arial" w:hAnsi="Arial" w:cs="Arial"/>
          <w:sz w:val="21"/>
          <w:szCs w:val="21"/>
        </w:rPr>
        <w:t xml:space="preserve">000 CFU of clinical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isolates (Iso 7G or Iso 8G). Representative gross lesions in (a) lungs and (b) spleens at 12 and 22 </w:t>
      </w:r>
      <w:bookmarkStart w:id="0" w:name="_Hlk201359752"/>
      <w:r w:rsidRPr="003740E1">
        <w:rPr>
          <w:rFonts w:ascii="Arial" w:hAnsi="Arial" w:cs="Arial"/>
          <w:sz w:val="21"/>
          <w:szCs w:val="21"/>
        </w:rPr>
        <w:t>days post-infection</w:t>
      </w:r>
      <w:bookmarkEnd w:id="0"/>
      <w:r w:rsidRPr="003740E1">
        <w:rPr>
          <w:rFonts w:ascii="Arial" w:hAnsi="Arial" w:cs="Arial"/>
          <w:sz w:val="21"/>
          <w:szCs w:val="21"/>
        </w:rPr>
        <w:t>.</w:t>
      </w:r>
    </w:p>
    <w:p w14:paraId="3A025453" w14:textId="36B9DB03" w:rsidR="009D5009" w:rsidRPr="003740E1" w:rsidRDefault="009D5009" w:rsidP="003740E1">
      <w:pPr>
        <w:widowControl/>
        <w:jc w:val="left"/>
        <w:rPr>
          <w:rFonts w:ascii="Arial" w:hAnsi="Arial" w:cs="Arial"/>
          <w:sz w:val="32"/>
          <w:szCs w:val="28"/>
        </w:rPr>
      </w:pPr>
      <w:r w:rsidRPr="003740E1">
        <w:rPr>
          <w:rFonts w:ascii="Arial" w:hAnsi="Arial" w:cs="Arial"/>
          <w:sz w:val="32"/>
          <w:szCs w:val="28"/>
        </w:rPr>
        <w:br w:type="page"/>
      </w:r>
    </w:p>
    <w:p w14:paraId="1313D6C3" w14:textId="77777777" w:rsidR="009D5009" w:rsidRPr="00B5377B" w:rsidRDefault="009D5009" w:rsidP="003740E1">
      <w:pPr>
        <w:rPr>
          <w:rFonts w:ascii="Arial" w:hAnsi="Arial" w:cs="Arial"/>
        </w:rPr>
      </w:pPr>
    </w:p>
    <w:p w14:paraId="20CEC074" w14:textId="77777777" w:rsidR="009D5009" w:rsidRPr="00B5377B" w:rsidRDefault="009D5009" w:rsidP="003740E1">
      <w:pPr>
        <w:rPr>
          <w:rFonts w:ascii="Arial" w:hAnsi="Arial" w:cs="Arial"/>
        </w:rPr>
      </w:pPr>
    </w:p>
    <w:p w14:paraId="51EF2C33" w14:textId="7FF5ED7B" w:rsidR="005F0492" w:rsidRPr="00B5377B" w:rsidRDefault="005F0492" w:rsidP="003740E1">
      <w:pPr>
        <w:rPr>
          <w:rFonts w:ascii="Arial" w:hAnsi="Arial" w:cs="Arial"/>
        </w:rPr>
      </w:pPr>
      <w:r w:rsidRPr="00B5377B">
        <w:rPr>
          <w:rFonts w:ascii="Arial" w:hAnsi="Arial" w:cs="Arial"/>
          <w:noProof/>
        </w:rPr>
        <w:drawing>
          <wp:inline distT="0" distB="0" distL="0" distR="0" wp14:anchorId="18A4765B" wp14:editId="6A2B557A">
            <wp:extent cx="4974336" cy="4258056"/>
            <wp:effectExtent l="0" t="0" r="0" b="9525"/>
            <wp:docPr id="6439368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36846" name="图片 6439368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3FB2" w14:textId="04FBD4BF" w:rsidR="003740E1" w:rsidRDefault="00C360B5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 xml:space="preserve">Supplementary Fig. </w:t>
      </w:r>
      <w:r w:rsidR="00F9004E">
        <w:rPr>
          <w:rFonts w:ascii="Arial" w:hAnsi="Arial" w:cs="Arial" w:hint="eastAsia"/>
          <w:b/>
          <w:bCs/>
          <w:sz w:val="21"/>
          <w:szCs w:val="21"/>
        </w:rPr>
        <w:t>4</w:t>
      </w:r>
      <w:r w:rsidR="00444188" w:rsidRPr="003740E1">
        <w:rPr>
          <w:rFonts w:ascii="Arial" w:hAnsi="Arial" w:cs="Arial"/>
          <w:sz w:val="21"/>
          <w:szCs w:val="21"/>
        </w:rPr>
        <w:t xml:space="preserve"> </w:t>
      </w:r>
      <w:r w:rsidR="00DD6A1B" w:rsidRPr="003740E1">
        <w:rPr>
          <w:rFonts w:ascii="Arial" w:hAnsi="Arial" w:cs="Arial"/>
          <w:b/>
          <w:bCs/>
          <w:sz w:val="21"/>
          <w:szCs w:val="21"/>
        </w:rPr>
        <w:t xml:space="preserve">Histopathological analysis of murine spleens post-clinical </w:t>
      </w:r>
      <w:r w:rsidR="00DD6A1B"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="00DD6A1B" w:rsidRPr="003740E1">
        <w:rPr>
          <w:rFonts w:ascii="Arial" w:hAnsi="Arial" w:cs="Arial"/>
          <w:b/>
          <w:bCs/>
          <w:sz w:val="21"/>
          <w:szCs w:val="21"/>
        </w:rPr>
        <w:t xml:space="preserve"> infection. </w:t>
      </w:r>
    </w:p>
    <w:p w14:paraId="3BF5D23F" w14:textId="517CECAC" w:rsidR="005F0492" w:rsidRPr="003740E1" w:rsidRDefault="00DD6A1B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sz w:val="21"/>
          <w:szCs w:val="21"/>
        </w:rPr>
        <w:t xml:space="preserve">Hematoxylin and eosin (H&amp;E)-stained splenic sections from mice infected with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Iso 7G or Iso 8G at 12 and 22 </w:t>
      </w:r>
      <w:r w:rsidR="00C273C2" w:rsidRPr="00C273C2">
        <w:rPr>
          <w:rFonts w:ascii="Arial" w:hAnsi="Arial" w:cs="Arial"/>
          <w:sz w:val="21"/>
          <w:szCs w:val="21"/>
        </w:rPr>
        <w:t>days post-infection</w:t>
      </w:r>
      <w:r w:rsidRPr="003740E1">
        <w:rPr>
          <w:rFonts w:ascii="Arial" w:hAnsi="Arial" w:cs="Arial"/>
          <w:sz w:val="21"/>
          <w:szCs w:val="21"/>
        </w:rPr>
        <w:t xml:space="preserve">. </w:t>
      </w:r>
      <w:r w:rsidR="00641497" w:rsidRPr="003740E1">
        <w:rPr>
          <w:rFonts w:ascii="Arial" w:hAnsi="Arial" w:cs="Arial"/>
          <w:sz w:val="21"/>
          <w:szCs w:val="21"/>
        </w:rPr>
        <w:t>Scale bars, 100 μm (top) and 20 μm (bottom).</w:t>
      </w:r>
    </w:p>
    <w:p w14:paraId="004EF0DA" w14:textId="7271DB12" w:rsidR="00444188" w:rsidRPr="003740E1" w:rsidRDefault="00444188" w:rsidP="003740E1">
      <w:pPr>
        <w:widowControl/>
        <w:jc w:val="left"/>
        <w:rPr>
          <w:rFonts w:ascii="Arial" w:hAnsi="Arial" w:cs="Arial"/>
          <w:sz w:val="32"/>
          <w:szCs w:val="28"/>
        </w:rPr>
      </w:pPr>
      <w:r w:rsidRPr="003740E1">
        <w:rPr>
          <w:rFonts w:ascii="Arial" w:hAnsi="Arial" w:cs="Arial"/>
          <w:sz w:val="32"/>
          <w:szCs w:val="28"/>
        </w:rPr>
        <w:br w:type="page"/>
      </w:r>
    </w:p>
    <w:p w14:paraId="14EE2DD0" w14:textId="77777777" w:rsidR="005F0492" w:rsidRPr="00B5377B" w:rsidRDefault="005F0492" w:rsidP="003740E1">
      <w:pPr>
        <w:rPr>
          <w:rFonts w:ascii="Arial" w:hAnsi="Arial" w:cs="Arial"/>
        </w:rPr>
      </w:pPr>
    </w:p>
    <w:p w14:paraId="59EA256B" w14:textId="04987512" w:rsidR="005F0492" w:rsidRPr="00B5377B" w:rsidRDefault="005F0492" w:rsidP="003740E1">
      <w:pPr>
        <w:rPr>
          <w:rFonts w:ascii="Arial" w:hAnsi="Arial" w:cs="Arial"/>
        </w:rPr>
      </w:pPr>
      <w:r w:rsidRPr="00B5377B">
        <w:rPr>
          <w:rFonts w:ascii="Arial" w:hAnsi="Arial" w:cs="Arial"/>
          <w:noProof/>
        </w:rPr>
        <w:drawing>
          <wp:inline distT="0" distB="0" distL="0" distR="0" wp14:anchorId="67CFF0FB" wp14:editId="2F95BC3E">
            <wp:extent cx="5274310" cy="3493770"/>
            <wp:effectExtent l="0" t="0" r="2540" b="0"/>
            <wp:docPr id="7121287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28727" name="图片 7121287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30F20" w14:textId="54F910C4" w:rsidR="005F0492" w:rsidRPr="003740E1" w:rsidRDefault="009D5009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Supplementary Fig.</w:t>
      </w:r>
      <w:r w:rsidR="00DD07AB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F9004E">
        <w:rPr>
          <w:rFonts w:ascii="Arial" w:hAnsi="Arial" w:cs="Arial" w:hint="eastAsia"/>
          <w:b/>
          <w:bCs/>
          <w:sz w:val="21"/>
          <w:szCs w:val="21"/>
        </w:rPr>
        <w:t>5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Gate strategy for flow cytometry analysis in animal experiments</w:t>
      </w:r>
      <w:r w:rsidR="003740E1">
        <w:rPr>
          <w:rFonts w:ascii="Arial" w:hAnsi="Arial" w:cs="Arial" w:hint="eastAsia"/>
          <w:b/>
          <w:bCs/>
          <w:sz w:val="21"/>
          <w:szCs w:val="21"/>
        </w:rPr>
        <w:t>.</w:t>
      </w:r>
    </w:p>
    <w:p w14:paraId="688CA970" w14:textId="21A3FB87" w:rsidR="009D5009" w:rsidRPr="00B5377B" w:rsidRDefault="009D5009" w:rsidP="003740E1">
      <w:pPr>
        <w:widowControl/>
        <w:jc w:val="left"/>
        <w:rPr>
          <w:rFonts w:ascii="Arial" w:hAnsi="Arial" w:cs="Arial"/>
        </w:rPr>
      </w:pPr>
      <w:r w:rsidRPr="00B5377B">
        <w:rPr>
          <w:rFonts w:ascii="Arial" w:hAnsi="Arial" w:cs="Arial"/>
        </w:rPr>
        <w:br w:type="page"/>
      </w:r>
    </w:p>
    <w:p w14:paraId="2AF524F0" w14:textId="77777777" w:rsidR="005F0492" w:rsidRPr="00B5377B" w:rsidRDefault="005F0492" w:rsidP="003740E1">
      <w:pPr>
        <w:rPr>
          <w:rFonts w:ascii="Arial" w:hAnsi="Arial" w:cs="Arial"/>
        </w:rPr>
      </w:pPr>
    </w:p>
    <w:p w14:paraId="630981FC" w14:textId="0AEF3B0C" w:rsidR="005F0492" w:rsidRPr="00B5377B" w:rsidRDefault="005F0492" w:rsidP="003740E1">
      <w:pPr>
        <w:rPr>
          <w:rFonts w:ascii="Arial" w:hAnsi="Arial" w:cs="Arial"/>
        </w:rPr>
      </w:pPr>
      <w:r w:rsidRPr="00B5377B">
        <w:rPr>
          <w:rFonts w:ascii="Arial" w:hAnsi="Arial" w:cs="Arial"/>
          <w:noProof/>
        </w:rPr>
        <w:drawing>
          <wp:inline distT="0" distB="0" distL="0" distR="0" wp14:anchorId="16B8EED7" wp14:editId="6B276568">
            <wp:extent cx="5274310" cy="3746500"/>
            <wp:effectExtent l="0" t="0" r="2540" b="6350"/>
            <wp:docPr id="5825285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28569" name="图片 5825285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6C6A2" w14:textId="375B6B11" w:rsidR="003740E1" w:rsidRPr="003740E1" w:rsidRDefault="00DD6A1B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Supplementary Fig.</w:t>
      </w:r>
      <w:r w:rsidR="003D4B63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F9004E">
        <w:rPr>
          <w:rFonts w:ascii="Arial" w:hAnsi="Arial" w:cs="Arial" w:hint="eastAsia"/>
          <w:b/>
          <w:bCs/>
          <w:sz w:val="21"/>
          <w:szCs w:val="21"/>
        </w:rPr>
        <w:t>6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</w:t>
      </w:r>
      <w:r w:rsidR="005212D8" w:rsidRPr="003740E1">
        <w:rPr>
          <w:rFonts w:ascii="Arial" w:hAnsi="Arial" w:cs="Arial"/>
          <w:b/>
          <w:bCs/>
          <w:sz w:val="21"/>
          <w:szCs w:val="21"/>
        </w:rPr>
        <w:t xml:space="preserve">Gross pathology of murine lungs and spleens after infection with isogenic </w:t>
      </w:r>
      <w:r w:rsidR="005212D8"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="005212D8" w:rsidRPr="003740E1">
        <w:rPr>
          <w:rFonts w:ascii="Arial" w:hAnsi="Arial" w:cs="Arial"/>
          <w:b/>
          <w:bCs/>
          <w:sz w:val="21"/>
          <w:szCs w:val="21"/>
        </w:rPr>
        <w:t xml:space="preserve"> derivatives. </w:t>
      </w:r>
    </w:p>
    <w:p w14:paraId="431E3B4B" w14:textId="6D1F2C3D" w:rsidR="005F0492" w:rsidRPr="003740E1" w:rsidRDefault="005212D8" w:rsidP="003740E1">
      <w:pPr>
        <w:rPr>
          <w:rFonts w:ascii="Arial" w:hAnsi="Arial" w:cs="Arial"/>
          <w:sz w:val="21"/>
          <w:szCs w:val="21"/>
        </w:rPr>
      </w:pPr>
      <w:r w:rsidRPr="003740E1">
        <w:rPr>
          <w:rFonts w:ascii="Arial" w:hAnsi="Arial" w:cs="Arial"/>
          <w:sz w:val="21"/>
          <w:szCs w:val="21"/>
        </w:rPr>
        <w:t>C57BL/6 mice were intranasally challenged with 5</w:t>
      </w:r>
      <w:r w:rsidR="00641497" w:rsidRPr="003740E1">
        <w:rPr>
          <w:rFonts w:ascii="Arial" w:hAnsi="Arial" w:cs="Arial"/>
          <w:sz w:val="21"/>
          <w:szCs w:val="21"/>
        </w:rPr>
        <w:t>,</w:t>
      </w:r>
      <w:r w:rsidRPr="003740E1">
        <w:rPr>
          <w:rFonts w:ascii="Arial" w:hAnsi="Arial" w:cs="Arial"/>
          <w:sz w:val="21"/>
          <w:szCs w:val="21"/>
        </w:rPr>
        <w:t xml:space="preserve">000 CFU of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strains: </w:t>
      </w:r>
      <w:r w:rsidR="00112915" w:rsidRPr="00112915">
        <w:rPr>
          <w:rFonts w:ascii="Arial" w:hAnsi="Arial" w:cs="Arial"/>
          <w:sz w:val="21"/>
          <w:szCs w:val="21"/>
        </w:rPr>
        <w:t>wild-type (WT)</w:t>
      </w:r>
      <w:r w:rsidRPr="003740E1">
        <w:rPr>
          <w:rFonts w:ascii="Arial" w:hAnsi="Arial" w:cs="Arial"/>
          <w:sz w:val="21"/>
          <w:szCs w:val="21"/>
        </w:rPr>
        <w:t>,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,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::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7G, or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::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 xml:space="preserve">8G. Representative gross lesions in (a) lungs and (b) spleens at 12 and 22 </w:t>
      </w:r>
      <w:r w:rsidR="00C273C2" w:rsidRPr="00C273C2">
        <w:rPr>
          <w:rFonts w:ascii="Arial" w:hAnsi="Arial" w:cs="Arial"/>
          <w:sz w:val="21"/>
          <w:szCs w:val="21"/>
        </w:rPr>
        <w:t>days post-infection</w:t>
      </w:r>
      <w:r w:rsidRPr="003740E1">
        <w:rPr>
          <w:rFonts w:ascii="Arial" w:hAnsi="Arial" w:cs="Arial"/>
          <w:sz w:val="21"/>
          <w:szCs w:val="21"/>
        </w:rPr>
        <w:t>.</w:t>
      </w:r>
    </w:p>
    <w:p w14:paraId="7D626648" w14:textId="42FAD942" w:rsidR="009D5009" w:rsidRPr="00B5377B" w:rsidRDefault="009D5009" w:rsidP="003740E1">
      <w:pPr>
        <w:widowControl/>
        <w:jc w:val="left"/>
        <w:rPr>
          <w:rFonts w:ascii="Arial" w:hAnsi="Arial" w:cs="Arial"/>
        </w:rPr>
      </w:pPr>
      <w:r w:rsidRPr="00B5377B">
        <w:rPr>
          <w:rFonts w:ascii="Arial" w:hAnsi="Arial" w:cs="Arial"/>
        </w:rPr>
        <w:br w:type="page"/>
      </w:r>
    </w:p>
    <w:p w14:paraId="2C6D919E" w14:textId="77777777" w:rsidR="009D5009" w:rsidRPr="00B5377B" w:rsidRDefault="009D5009" w:rsidP="003740E1">
      <w:pPr>
        <w:rPr>
          <w:rFonts w:ascii="Arial" w:hAnsi="Arial" w:cs="Arial"/>
        </w:rPr>
      </w:pPr>
    </w:p>
    <w:p w14:paraId="10D05CCB" w14:textId="38B19DD1" w:rsidR="005F0492" w:rsidRPr="00B5377B" w:rsidRDefault="005F0492" w:rsidP="003740E1">
      <w:pPr>
        <w:rPr>
          <w:rFonts w:ascii="Arial" w:hAnsi="Arial" w:cs="Arial"/>
        </w:rPr>
      </w:pPr>
      <w:r w:rsidRPr="00B5377B">
        <w:rPr>
          <w:rFonts w:ascii="Arial" w:hAnsi="Arial" w:cs="Arial"/>
          <w:noProof/>
        </w:rPr>
        <w:drawing>
          <wp:inline distT="0" distB="0" distL="0" distR="0" wp14:anchorId="11002987" wp14:editId="0EFC0D84">
            <wp:extent cx="5274310" cy="2856230"/>
            <wp:effectExtent l="0" t="0" r="2540" b="1270"/>
            <wp:docPr id="18028064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06421" name="图片 18028064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7B6D" w14:textId="49272FBC" w:rsidR="003740E1" w:rsidRDefault="005212D8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Supplementary Fig.</w:t>
      </w:r>
      <w:r w:rsidR="003D4B63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F9004E">
        <w:rPr>
          <w:rFonts w:ascii="Arial" w:hAnsi="Arial" w:cs="Arial" w:hint="eastAsia"/>
          <w:b/>
          <w:bCs/>
          <w:sz w:val="21"/>
          <w:szCs w:val="21"/>
        </w:rPr>
        <w:t>7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Splenic histopathology in mice infected with isogenic </w:t>
      </w:r>
      <w:r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strains. </w:t>
      </w:r>
    </w:p>
    <w:p w14:paraId="0F86F139" w14:textId="545239C9" w:rsidR="005F0492" w:rsidRPr="003740E1" w:rsidRDefault="00112915" w:rsidP="003740E1">
      <w:pPr>
        <w:rPr>
          <w:rFonts w:ascii="Arial" w:hAnsi="Arial" w:cs="Arial"/>
          <w:sz w:val="21"/>
          <w:szCs w:val="21"/>
        </w:rPr>
      </w:pPr>
      <w:r w:rsidRPr="003740E1">
        <w:rPr>
          <w:rFonts w:ascii="Arial" w:hAnsi="Arial" w:cs="Arial"/>
          <w:sz w:val="21"/>
          <w:szCs w:val="21"/>
        </w:rPr>
        <w:t xml:space="preserve">C57BL/6 mice were intranasally challenged with 5,000 CFU of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strains: </w:t>
      </w:r>
      <w:r w:rsidRPr="00112915">
        <w:rPr>
          <w:rFonts w:ascii="Arial" w:hAnsi="Arial" w:cs="Arial"/>
          <w:sz w:val="21"/>
          <w:szCs w:val="21"/>
        </w:rPr>
        <w:t>wild-type (WT)</w:t>
      </w:r>
      <w:r w:rsidRPr="003740E1">
        <w:rPr>
          <w:rFonts w:ascii="Arial" w:hAnsi="Arial" w:cs="Arial"/>
          <w:sz w:val="21"/>
          <w:szCs w:val="21"/>
        </w:rPr>
        <w:t>,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,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::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7G, or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>::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 xml:space="preserve">8G. Representative H&amp;E-stained splenic sections at 12 and 22 </w:t>
      </w:r>
      <w:r w:rsidRPr="00C273C2">
        <w:rPr>
          <w:rFonts w:ascii="Arial" w:hAnsi="Arial" w:cs="Arial"/>
          <w:sz w:val="21"/>
          <w:szCs w:val="21"/>
        </w:rPr>
        <w:t>days post-infection</w:t>
      </w:r>
      <w:r w:rsidRPr="003740E1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 w:hint="eastAsia"/>
          <w:sz w:val="21"/>
          <w:szCs w:val="21"/>
        </w:rPr>
        <w:t xml:space="preserve"> </w:t>
      </w:r>
      <w:r w:rsidR="00641497" w:rsidRPr="003740E1">
        <w:rPr>
          <w:rFonts w:ascii="Arial" w:hAnsi="Arial" w:cs="Arial"/>
          <w:sz w:val="21"/>
          <w:szCs w:val="21"/>
        </w:rPr>
        <w:t>Scale bars, 100 μm (top) and 20 μm (bottom).</w:t>
      </w:r>
    </w:p>
    <w:p w14:paraId="2C53339A" w14:textId="0EEF613C" w:rsidR="00CA7F9D" w:rsidRDefault="00CA7F9D" w:rsidP="003740E1">
      <w:pPr>
        <w:widowControl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071E4D6" w14:textId="1CCEDF3A" w:rsidR="00CA7F9D" w:rsidRDefault="00CA7F9D" w:rsidP="003740E1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47566F7D" wp14:editId="37A1591C">
            <wp:extent cx="5274310" cy="4159250"/>
            <wp:effectExtent l="0" t="0" r="2540" b="0"/>
            <wp:docPr id="13911699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69988" name="图片 13911699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907A" w14:textId="7F7C3810" w:rsidR="003740E1" w:rsidRPr="003740E1" w:rsidRDefault="00CA7F9D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Supplementary Fig.</w:t>
      </w:r>
      <w:r w:rsidR="003D4B63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F9004E">
        <w:rPr>
          <w:rFonts w:ascii="Arial" w:hAnsi="Arial" w:cs="Arial" w:hint="eastAsia"/>
          <w:b/>
          <w:bCs/>
          <w:sz w:val="21"/>
          <w:szCs w:val="21"/>
        </w:rPr>
        <w:t>8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</w:t>
      </w:r>
      <w:r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b/>
          <w:bCs/>
          <w:sz w:val="21"/>
          <w:szCs w:val="21"/>
        </w:rPr>
        <w:t> Δ</w:t>
      </w:r>
      <w:r w:rsidRPr="003740E1">
        <w:rPr>
          <w:rFonts w:ascii="Arial" w:hAnsi="Arial" w:cs="Arial"/>
          <w:b/>
          <w:bCs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 infection reprograms BMDM transcriptomic responses. </w:t>
      </w:r>
    </w:p>
    <w:p w14:paraId="4A594E0D" w14:textId="3C60393B" w:rsidR="00CA7F9D" w:rsidRPr="003740E1" w:rsidRDefault="00CA7F9D" w:rsidP="003740E1">
      <w:pPr>
        <w:rPr>
          <w:rFonts w:ascii="Arial" w:hAnsi="Arial" w:cs="Arial"/>
          <w:sz w:val="32"/>
          <w:szCs w:val="28"/>
        </w:rPr>
      </w:pPr>
      <w:r w:rsidRPr="003740E1">
        <w:rPr>
          <w:rFonts w:ascii="Arial" w:hAnsi="Arial" w:cs="Arial"/>
          <w:b/>
          <w:bCs/>
          <w:sz w:val="21"/>
          <w:szCs w:val="21"/>
        </w:rPr>
        <w:t>a</w:t>
      </w:r>
      <w:r w:rsidRPr="003740E1">
        <w:rPr>
          <w:rFonts w:ascii="Arial" w:hAnsi="Arial" w:cs="Arial"/>
          <w:sz w:val="21"/>
          <w:szCs w:val="21"/>
        </w:rPr>
        <w:t> Principal component analysis (PCA) of RNA-seq profiles from BMDMs 12 hours post-infection with</w:t>
      </w:r>
      <w:r w:rsidR="00C273C2" w:rsidRPr="00C273C2">
        <w:t xml:space="preserve"> </w:t>
      </w:r>
      <w:r w:rsidR="00C273C2" w:rsidRPr="00C273C2">
        <w:rPr>
          <w:rFonts w:ascii="Arial" w:hAnsi="Arial" w:cs="Arial"/>
          <w:sz w:val="21"/>
          <w:szCs w:val="21"/>
        </w:rPr>
        <w:t>wild-type (WT)</w:t>
      </w:r>
      <w:r w:rsidR="00C273C2">
        <w:rPr>
          <w:rFonts w:ascii="Arial" w:hAnsi="Arial" w:cs="Arial" w:hint="eastAsia"/>
          <w:sz w:val="21"/>
          <w:szCs w:val="21"/>
        </w:rPr>
        <w:t xml:space="preserve">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="00C273C2">
        <w:rPr>
          <w:rFonts w:ascii="Arial" w:hAnsi="Arial" w:cs="Arial" w:hint="eastAsia"/>
          <w:sz w:val="21"/>
          <w:szCs w:val="21"/>
        </w:rPr>
        <w:t xml:space="preserve"> </w:t>
      </w:r>
      <w:r w:rsidRPr="003740E1">
        <w:rPr>
          <w:rFonts w:ascii="Arial" w:hAnsi="Arial" w:cs="Arial"/>
          <w:sz w:val="21"/>
          <w:szCs w:val="21"/>
        </w:rPr>
        <w:t>versus Δ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="00C273C2">
        <w:rPr>
          <w:rFonts w:ascii="Arial" w:hAnsi="Arial" w:cs="Arial" w:hint="eastAsia"/>
          <w:sz w:val="21"/>
          <w:szCs w:val="21"/>
        </w:rPr>
        <w:t xml:space="preserve"> </w:t>
      </w:r>
      <w:r w:rsidRPr="003740E1">
        <w:rPr>
          <w:rFonts w:ascii="Arial" w:hAnsi="Arial" w:cs="Arial"/>
          <w:sz w:val="21"/>
          <w:szCs w:val="21"/>
        </w:rPr>
        <w:t>mutant (</w:t>
      </w:r>
      <w:r w:rsidR="00C273C2" w:rsidRPr="00C273C2">
        <w:rPr>
          <w:rFonts w:ascii="Arial" w:hAnsi="Arial" w:cs="Arial"/>
          <w:i/>
          <w:iCs/>
          <w:sz w:val="21"/>
          <w:szCs w:val="21"/>
        </w:rPr>
        <w:t>n </w:t>
      </w:r>
      <w:r w:rsidR="00C273C2" w:rsidRPr="00C273C2">
        <w:rPr>
          <w:rFonts w:ascii="Arial" w:hAnsi="Arial" w:cs="Arial"/>
          <w:sz w:val="21"/>
          <w:szCs w:val="21"/>
        </w:rPr>
        <w:t>=</w:t>
      </w:r>
      <w:r w:rsidRPr="003740E1">
        <w:rPr>
          <w:rFonts w:ascii="Arial" w:hAnsi="Arial" w:cs="Arial"/>
          <w:sz w:val="21"/>
          <w:szCs w:val="21"/>
        </w:rPr>
        <w:t>3 biological replicates). </w:t>
      </w:r>
      <w:r w:rsidRPr="003740E1">
        <w:rPr>
          <w:rFonts w:ascii="Arial" w:hAnsi="Arial" w:cs="Arial"/>
          <w:b/>
          <w:bCs/>
          <w:sz w:val="21"/>
          <w:szCs w:val="21"/>
        </w:rPr>
        <w:t>b</w:t>
      </w:r>
      <w:r w:rsidRPr="003740E1">
        <w:rPr>
          <w:rFonts w:ascii="Arial" w:hAnsi="Arial" w:cs="Arial"/>
          <w:sz w:val="21"/>
          <w:szCs w:val="21"/>
        </w:rPr>
        <w:t> Volcano plot of differentially expressed genes (DEGs) (DESeq2; |log</w:t>
      </w:r>
      <w:r w:rsidRPr="003740E1">
        <w:rPr>
          <w:rFonts w:ascii="Arial" w:hAnsi="Arial" w:cs="Arial"/>
          <w:sz w:val="21"/>
          <w:szCs w:val="21"/>
          <w:vertAlign w:val="subscript"/>
        </w:rPr>
        <w:t xml:space="preserve">2 </w:t>
      </w:r>
      <w:r w:rsidRPr="003740E1">
        <w:rPr>
          <w:rFonts w:ascii="Arial" w:hAnsi="Arial" w:cs="Arial"/>
          <w:sz w:val="21"/>
          <w:szCs w:val="21"/>
        </w:rPr>
        <w:t>fold change| &gt;1, </w:t>
      </w:r>
      <w:r w:rsidRPr="003740E1">
        <w:rPr>
          <w:rFonts w:ascii="Arial" w:hAnsi="Arial" w:cs="Arial"/>
          <w:i/>
          <w:iCs/>
          <w:sz w:val="21"/>
          <w:szCs w:val="21"/>
        </w:rPr>
        <w:t>p</w:t>
      </w:r>
      <w:r w:rsidRPr="003740E1">
        <w:rPr>
          <w:rFonts w:ascii="Arial" w:hAnsi="Arial" w:cs="Arial"/>
          <w:sz w:val="21"/>
          <w:szCs w:val="21"/>
        </w:rPr>
        <w:t> &lt; 0.05). </w:t>
      </w:r>
      <w:r w:rsidRPr="003740E1">
        <w:rPr>
          <w:rFonts w:ascii="Arial" w:hAnsi="Arial" w:cs="Arial"/>
          <w:b/>
          <w:bCs/>
          <w:sz w:val="21"/>
          <w:szCs w:val="21"/>
        </w:rPr>
        <w:t>c, d</w:t>
      </w:r>
      <w:r w:rsidRPr="003740E1">
        <w:rPr>
          <w:rFonts w:ascii="Arial" w:hAnsi="Arial" w:cs="Arial"/>
          <w:sz w:val="21"/>
          <w:szCs w:val="21"/>
        </w:rPr>
        <w:t> Significantly enriched biological processes and molecular functions were identified by the DAVID database functional annotation tool (minimal gene number = 5; EASE score threshold p &lt; 0.05) among DEGs. </w:t>
      </w:r>
      <w:r w:rsidRPr="003740E1">
        <w:rPr>
          <w:rFonts w:ascii="Arial" w:hAnsi="Arial" w:cs="Arial"/>
          <w:b/>
          <w:bCs/>
          <w:sz w:val="21"/>
          <w:szCs w:val="21"/>
        </w:rPr>
        <w:t>e</w:t>
      </w:r>
      <w:r w:rsidRPr="003740E1">
        <w:rPr>
          <w:rFonts w:ascii="Arial" w:hAnsi="Arial" w:cs="Arial"/>
          <w:sz w:val="21"/>
          <w:szCs w:val="21"/>
        </w:rPr>
        <w:t> Hierarchical clustering of Z-score normalized RNA-seq expression values for DEGs (rows) across infection groups (columns). Source data are provided as a Source Data file.</w:t>
      </w:r>
    </w:p>
    <w:p w14:paraId="39C4319D" w14:textId="6841FBF2" w:rsidR="00CA7F9D" w:rsidRDefault="00CA7F9D" w:rsidP="003740E1">
      <w:pPr>
        <w:widowControl/>
        <w:jc w:val="lef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466B6DDF" w14:textId="4C23785C" w:rsidR="00CA7F9D" w:rsidRDefault="00CA7F9D" w:rsidP="003740E1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07CD4455" wp14:editId="31C68CB5">
            <wp:extent cx="4499059" cy="6499977"/>
            <wp:effectExtent l="0" t="0" r="0" b="0"/>
            <wp:docPr id="7545049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04974" name="图片 3"/>
                    <pic:cNvPicPr/>
                  </pic:nvPicPr>
                  <pic:blipFill rotWithShape="1">
                    <a:blip r:embed="rId14"/>
                    <a:srcRect t="760" b="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325" cy="650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AF7B6" w14:textId="4E3C361D" w:rsidR="003740E1" w:rsidRDefault="00CA7F9D" w:rsidP="003740E1">
      <w:pPr>
        <w:rPr>
          <w:rFonts w:ascii="Arial" w:hAnsi="Arial" w:cs="Arial"/>
          <w:b/>
          <w:bCs/>
          <w:sz w:val="21"/>
          <w:szCs w:val="21"/>
        </w:rPr>
      </w:pPr>
      <w:r w:rsidRPr="003740E1">
        <w:rPr>
          <w:rFonts w:ascii="Arial" w:hAnsi="Arial" w:cs="Arial"/>
          <w:b/>
          <w:bCs/>
          <w:sz w:val="21"/>
          <w:szCs w:val="21"/>
        </w:rPr>
        <w:t>Supplementary Fig.</w:t>
      </w:r>
      <w:r w:rsidR="003D4B63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F9004E">
        <w:rPr>
          <w:rFonts w:ascii="Arial" w:hAnsi="Arial" w:cs="Arial" w:hint="eastAsia"/>
          <w:b/>
          <w:bCs/>
          <w:sz w:val="21"/>
          <w:szCs w:val="21"/>
        </w:rPr>
        <w:t>9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</w:t>
      </w:r>
      <w:r w:rsidRPr="003740E1">
        <w:rPr>
          <w:rFonts w:ascii="Arial" w:hAnsi="Arial" w:cs="Arial"/>
          <w:b/>
          <w:bCs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b/>
          <w:bCs/>
          <w:sz w:val="21"/>
          <w:szCs w:val="21"/>
        </w:rPr>
        <w:t xml:space="preserve"> remodels macrophage immunometabolism. </w:t>
      </w:r>
    </w:p>
    <w:p w14:paraId="3A43E468" w14:textId="792F7D6B" w:rsidR="00CA7F9D" w:rsidRPr="00C51A9F" w:rsidRDefault="00CA7F9D" w:rsidP="003740E1">
      <w:pPr>
        <w:rPr>
          <w:rFonts w:ascii="Arial" w:hAnsi="Arial" w:cs="Arial"/>
          <w:sz w:val="21"/>
          <w:szCs w:val="21"/>
        </w:rPr>
      </w:pP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infection of BMDMs 12 hours after infection; </w:t>
      </w:r>
      <w:r w:rsidRPr="003740E1">
        <w:rPr>
          <w:rFonts w:ascii="Arial" w:hAnsi="Arial" w:cs="Arial"/>
          <w:b/>
          <w:bCs/>
          <w:sz w:val="21"/>
          <w:szCs w:val="21"/>
        </w:rPr>
        <w:t>a</w:t>
      </w:r>
      <w:r w:rsidRPr="003740E1">
        <w:rPr>
          <w:rFonts w:ascii="Arial" w:hAnsi="Arial" w:cs="Arial"/>
          <w:sz w:val="21"/>
          <w:szCs w:val="21"/>
        </w:rPr>
        <w:t xml:space="preserve"> Intracellular levels of central metabolites were measured by mass spectrometry</w:t>
      </w:r>
      <w:r w:rsidR="009D6CA8">
        <w:rPr>
          <w:rFonts w:ascii="Arial" w:hAnsi="Arial" w:cs="Arial" w:hint="eastAsia"/>
          <w:sz w:val="21"/>
          <w:szCs w:val="21"/>
        </w:rPr>
        <w:t xml:space="preserve"> </w:t>
      </w:r>
      <w:r w:rsidR="009D6CA8" w:rsidRPr="009D6CA8">
        <w:rPr>
          <w:rFonts w:ascii="Arial" w:hAnsi="Arial" w:cs="Arial"/>
          <w:sz w:val="21"/>
          <w:szCs w:val="21"/>
        </w:rPr>
        <w:t>(</w:t>
      </w:r>
      <w:r w:rsidR="009D6CA8" w:rsidRPr="009D6CA8">
        <w:rPr>
          <w:rFonts w:ascii="Arial" w:hAnsi="Arial" w:cs="Arial"/>
          <w:i/>
          <w:iCs/>
          <w:sz w:val="21"/>
          <w:szCs w:val="21"/>
        </w:rPr>
        <w:t>n</w:t>
      </w:r>
      <w:r w:rsidR="009D6CA8" w:rsidRPr="009D6CA8">
        <w:rPr>
          <w:rFonts w:ascii="Arial" w:hAnsi="Arial" w:cs="Arial"/>
          <w:sz w:val="21"/>
          <w:szCs w:val="21"/>
        </w:rPr>
        <w:t> = 3 biological replicates)</w:t>
      </w:r>
      <w:r w:rsidRPr="003740E1">
        <w:rPr>
          <w:rFonts w:ascii="Arial" w:hAnsi="Arial" w:cs="Arial"/>
          <w:sz w:val="21"/>
          <w:szCs w:val="21"/>
        </w:rPr>
        <w:t xml:space="preserve">. </w:t>
      </w:r>
      <w:r w:rsidRPr="003740E1">
        <w:rPr>
          <w:rFonts w:ascii="Arial" w:hAnsi="Arial" w:cs="Arial"/>
          <w:b/>
          <w:bCs/>
          <w:sz w:val="21"/>
          <w:szCs w:val="21"/>
        </w:rPr>
        <w:t>b</w:t>
      </w:r>
      <w:r w:rsidRPr="003740E1">
        <w:rPr>
          <w:rFonts w:ascii="Arial" w:hAnsi="Arial" w:cs="Arial"/>
          <w:sz w:val="21"/>
          <w:szCs w:val="21"/>
        </w:rPr>
        <w:t xml:space="preserve"> Lactate content in cell supernatant</w:t>
      </w:r>
      <w:r w:rsidR="009D6CA8">
        <w:rPr>
          <w:rFonts w:ascii="Arial" w:hAnsi="Arial" w:cs="Arial" w:hint="eastAsia"/>
          <w:sz w:val="21"/>
          <w:szCs w:val="21"/>
        </w:rPr>
        <w:t xml:space="preserve"> </w:t>
      </w:r>
      <w:r w:rsidR="009D6CA8" w:rsidRPr="009D6CA8">
        <w:rPr>
          <w:rFonts w:ascii="Arial" w:hAnsi="Arial" w:cs="Arial"/>
          <w:sz w:val="21"/>
          <w:szCs w:val="21"/>
        </w:rPr>
        <w:t>(</w:t>
      </w:r>
      <w:r w:rsidR="009D6CA8" w:rsidRPr="009D6CA8">
        <w:rPr>
          <w:rFonts w:ascii="Arial" w:hAnsi="Arial" w:cs="Arial"/>
          <w:i/>
          <w:iCs/>
          <w:sz w:val="21"/>
          <w:szCs w:val="21"/>
        </w:rPr>
        <w:t>n</w:t>
      </w:r>
      <w:r w:rsidR="009D6CA8" w:rsidRPr="009D6CA8">
        <w:rPr>
          <w:rFonts w:ascii="Arial" w:hAnsi="Arial" w:cs="Arial"/>
          <w:sz w:val="21"/>
          <w:szCs w:val="21"/>
        </w:rPr>
        <w:t> = 3 biological replicates)</w:t>
      </w:r>
      <w:r w:rsidRPr="003740E1">
        <w:rPr>
          <w:rFonts w:ascii="Arial" w:hAnsi="Arial" w:cs="Arial"/>
          <w:sz w:val="21"/>
          <w:szCs w:val="21"/>
        </w:rPr>
        <w:t xml:space="preserve">. </w:t>
      </w:r>
      <w:r w:rsidRPr="003740E1">
        <w:rPr>
          <w:rFonts w:ascii="Arial" w:hAnsi="Arial" w:cs="Arial"/>
          <w:b/>
          <w:bCs/>
          <w:sz w:val="21"/>
          <w:szCs w:val="21"/>
        </w:rPr>
        <w:t>c</w:t>
      </w:r>
      <w:r w:rsidRPr="003740E1">
        <w:rPr>
          <w:rFonts w:ascii="Arial" w:hAnsi="Arial" w:cs="Arial"/>
          <w:sz w:val="21"/>
          <w:szCs w:val="21"/>
        </w:rPr>
        <w:t xml:space="preserve"> Relative expression of </w:t>
      </w:r>
      <w:r w:rsidRPr="003740E1">
        <w:rPr>
          <w:rFonts w:ascii="Arial" w:hAnsi="Arial" w:cs="Arial"/>
          <w:i/>
          <w:iCs/>
          <w:sz w:val="21"/>
          <w:szCs w:val="21"/>
        </w:rPr>
        <w:t>IL1b</w:t>
      </w:r>
      <w:r w:rsidR="009D6CA8">
        <w:rPr>
          <w:rFonts w:ascii="Arial" w:hAnsi="Arial" w:cs="Arial" w:hint="eastAsia"/>
          <w:i/>
          <w:iCs/>
          <w:sz w:val="21"/>
          <w:szCs w:val="21"/>
        </w:rPr>
        <w:t xml:space="preserve"> </w:t>
      </w:r>
      <w:r w:rsidR="009D6CA8" w:rsidRPr="009D6CA8">
        <w:rPr>
          <w:rFonts w:ascii="Arial" w:hAnsi="Arial" w:cs="Arial"/>
          <w:sz w:val="21"/>
          <w:szCs w:val="21"/>
        </w:rPr>
        <w:t>(</w:t>
      </w:r>
      <w:r w:rsidR="009D6CA8" w:rsidRPr="009D6CA8">
        <w:rPr>
          <w:rFonts w:ascii="Arial" w:hAnsi="Arial" w:cs="Arial"/>
          <w:i/>
          <w:iCs/>
          <w:sz w:val="21"/>
          <w:szCs w:val="21"/>
        </w:rPr>
        <w:t>n</w:t>
      </w:r>
      <w:r w:rsidR="009D6CA8" w:rsidRPr="009D6CA8">
        <w:rPr>
          <w:rFonts w:ascii="Arial" w:hAnsi="Arial" w:cs="Arial"/>
          <w:sz w:val="21"/>
          <w:szCs w:val="21"/>
        </w:rPr>
        <w:t> = 3 biological replicates)</w:t>
      </w:r>
      <w:r w:rsidRPr="003740E1">
        <w:rPr>
          <w:rFonts w:ascii="Arial" w:hAnsi="Arial" w:cs="Arial"/>
          <w:sz w:val="21"/>
          <w:szCs w:val="21"/>
        </w:rPr>
        <w:t xml:space="preserve">. </w:t>
      </w:r>
      <w:r w:rsidRPr="003740E1">
        <w:rPr>
          <w:rFonts w:ascii="Arial" w:hAnsi="Arial" w:cs="Arial"/>
          <w:b/>
          <w:bCs/>
          <w:sz w:val="21"/>
          <w:szCs w:val="21"/>
        </w:rPr>
        <w:t>d</w:t>
      </w:r>
      <w:r w:rsidRPr="003740E1">
        <w:rPr>
          <w:rFonts w:ascii="Arial" w:hAnsi="Arial" w:cs="Arial"/>
          <w:sz w:val="21"/>
          <w:szCs w:val="21"/>
        </w:rPr>
        <w:t xml:space="preserve"> Expression of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</w:t>
      </w:r>
      <w:r w:rsidRPr="003740E1">
        <w:rPr>
          <w:rFonts w:ascii="Arial" w:hAnsi="Arial" w:cs="Arial"/>
          <w:i/>
          <w:iCs/>
          <w:sz w:val="21"/>
          <w:szCs w:val="21"/>
        </w:rPr>
        <w:t>frd</w:t>
      </w:r>
      <w:r w:rsidRPr="003740E1">
        <w:rPr>
          <w:rFonts w:ascii="Arial" w:hAnsi="Arial" w:cs="Arial"/>
          <w:sz w:val="21"/>
          <w:szCs w:val="21"/>
        </w:rPr>
        <w:t xml:space="preserve"> operon genes in macrophages at 0 and 12 h</w:t>
      </w:r>
      <w:r w:rsidR="00C97C18">
        <w:rPr>
          <w:rFonts w:ascii="Arial" w:hAnsi="Arial" w:cs="Arial" w:hint="eastAsia"/>
          <w:sz w:val="21"/>
          <w:szCs w:val="21"/>
        </w:rPr>
        <w:t>ours</w:t>
      </w:r>
      <w:r w:rsidRPr="003740E1">
        <w:rPr>
          <w:rFonts w:ascii="Arial" w:hAnsi="Arial" w:cs="Arial"/>
          <w:sz w:val="21"/>
          <w:szCs w:val="21"/>
        </w:rPr>
        <w:t xml:space="preserve"> after infection</w:t>
      </w:r>
      <w:r w:rsidR="00C741F0">
        <w:rPr>
          <w:rFonts w:ascii="Arial" w:hAnsi="Arial" w:cs="Arial" w:hint="eastAsia"/>
          <w:sz w:val="21"/>
          <w:szCs w:val="21"/>
        </w:rPr>
        <w:t xml:space="preserve"> </w:t>
      </w:r>
      <w:r w:rsidR="00C741F0" w:rsidRPr="009D6CA8">
        <w:rPr>
          <w:rFonts w:ascii="Arial" w:hAnsi="Arial" w:cs="Arial"/>
          <w:sz w:val="21"/>
          <w:szCs w:val="21"/>
        </w:rPr>
        <w:t>(</w:t>
      </w:r>
      <w:r w:rsidR="00C741F0" w:rsidRPr="009D6CA8">
        <w:rPr>
          <w:rFonts w:ascii="Arial" w:hAnsi="Arial" w:cs="Arial"/>
          <w:i/>
          <w:iCs/>
          <w:sz w:val="21"/>
          <w:szCs w:val="21"/>
        </w:rPr>
        <w:t>n</w:t>
      </w:r>
      <w:r w:rsidR="00C741F0" w:rsidRPr="009D6CA8">
        <w:rPr>
          <w:rFonts w:ascii="Arial" w:hAnsi="Arial" w:cs="Arial"/>
          <w:sz w:val="21"/>
          <w:szCs w:val="21"/>
        </w:rPr>
        <w:t> = 3 biological replicates)</w:t>
      </w:r>
      <w:r w:rsidRPr="003740E1">
        <w:rPr>
          <w:rFonts w:ascii="Arial" w:hAnsi="Arial" w:cs="Arial"/>
          <w:sz w:val="21"/>
          <w:szCs w:val="21"/>
        </w:rPr>
        <w:t xml:space="preserve">. </w:t>
      </w:r>
      <w:r w:rsidRPr="003740E1">
        <w:rPr>
          <w:rFonts w:ascii="Arial" w:hAnsi="Arial" w:cs="Arial"/>
          <w:b/>
          <w:bCs/>
          <w:sz w:val="21"/>
          <w:szCs w:val="21"/>
        </w:rPr>
        <w:t>e</w:t>
      </w:r>
      <w:r w:rsidRPr="003740E1">
        <w:rPr>
          <w:rFonts w:ascii="Arial" w:hAnsi="Arial" w:cs="Arial"/>
          <w:sz w:val="21"/>
          <w:szCs w:val="21"/>
        </w:rPr>
        <w:t xml:space="preserve"> Infection of BMDMs with FITC-labeled </w:t>
      </w:r>
      <w:r w:rsidRPr="003740E1">
        <w:rPr>
          <w:rFonts w:ascii="Arial" w:hAnsi="Arial" w:cs="Arial"/>
          <w:i/>
          <w:iCs/>
          <w:sz w:val="21"/>
          <w:szCs w:val="21"/>
        </w:rPr>
        <w:t>M. bovis</w:t>
      </w:r>
      <w:r w:rsidRPr="003740E1">
        <w:rPr>
          <w:rFonts w:ascii="Arial" w:hAnsi="Arial" w:cs="Arial"/>
          <w:sz w:val="21"/>
          <w:szCs w:val="21"/>
        </w:rPr>
        <w:t xml:space="preserve"> (green) to observe HIF-1α (red) expression; nuclei (blue) were stained with DAPI.</w:t>
      </w:r>
      <w:r w:rsidRPr="003740E1">
        <w:rPr>
          <w:rFonts w:ascii="Arial" w:hAnsi="Arial" w:cs="Arial"/>
          <w:sz w:val="32"/>
          <w:szCs w:val="28"/>
        </w:rPr>
        <w:t xml:space="preserve"> </w:t>
      </w:r>
      <w:r w:rsidRPr="003740E1">
        <w:rPr>
          <w:rFonts w:ascii="Arial" w:hAnsi="Arial" w:cs="Arial"/>
          <w:sz w:val="21"/>
          <w:szCs w:val="21"/>
        </w:rPr>
        <w:t xml:space="preserve">Scale bar, 5 μm. </w:t>
      </w:r>
      <w:r w:rsidR="00CE04A4" w:rsidRPr="00CE04A4">
        <w:rPr>
          <w:rFonts w:ascii="Arial" w:hAnsi="Arial" w:cs="Arial"/>
          <w:sz w:val="21"/>
          <w:szCs w:val="21"/>
        </w:rPr>
        <w:t>Data are presented as mean values ± SD.</w:t>
      </w:r>
      <w:r w:rsidR="00CE04A4">
        <w:rPr>
          <w:rFonts w:ascii="Arial" w:hAnsi="Arial" w:cs="Arial" w:hint="eastAsia"/>
          <w:sz w:val="21"/>
          <w:szCs w:val="21"/>
        </w:rPr>
        <w:t xml:space="preserve"> </w:t>
      </w:r>
      <w:r w:rsidR="009D6CA8" w:rsidRPr="009D6CA8">
        <w:rPr>
          <w:rFonts w:ascii="Arial" w:hAnsi="Arial" w:cs="Arial"/>
          <w:i/>
          <w:iCs/>
          <w:sz w:val="21"/>
          <w:szCs w:val="21"/>
        </w:rPr>
        <w:t>p</w:t>
      </w:r>
      <w:r w:rsidR="009D6CA8" w:rsidRPr="009D6CA8">
        <w:rPr>
          <w:rFonts w:ascii="Arial" w:hAnsi="Arial" w:cs="Arial"/>
          <w:sz w:val="21"/>
          <w:szCs w:val="21"/>
        </w:rPr>
        <w:t xml:space="preserve"> values depicted on the graphs were assessed using </w:t>
      </w:r>
      <w:r w:rsidR="009D6CA8">
        <w:rPr>
          <w:rFonts w:ascii="Arial" w:hAnsi="Arial" w:cs="Arial" w:hint="eastAsia"/>
          <w:sz w:val="21"/>
          <w:szCs w:val="21"/>
        </w:rPr>
        <w:t>t</w:t>
      </w:r>
      <w:r w:rsidRPr="003740E1">
        <w:rPr>
          <w:rFonts w:ascii="Arial" w:hAnsi="Arial" w:cs="Arial"/>
          <w:sz w:val="21"/>
          <w:szCs w:val="21"/>
        </w:rPr>
        <w:t xml:space="preserve">wo-tailed unpaired Student’s </w:t>
      </w:r>
      <w:r w:rsidRPr="005946AF">
        <w:rPr>
          <w:rFonts w:ascii="Arial" w:hAnsi="Arial" w:cs="Arial"/>
          <w:i/>
          <w:iCs/>
          <w:sz w:val="21"/>
          <w:szCs w:val="21"/>
        </w:rPr>
        <w:t>t</w:t>
      </w:r>
      <w:r w:rsidRPr="003740E1">
        <w:rPr>
          <w:rFonts w:ascii="Arial" w:hAnsi="Arial" w:cs="Arial"/>
          <w:sz w:val="21"/>
          <w:szCs w:val="21"/>
        </w:rPr>
        <w:t xml:space="preserve">-test </w:t>
      </w:r>
      <w:r w:rsidRPr="003740E1">
        <w:rPr>
          <w:rFonts w:ascii="Arial" w:hAnsi="Arial" w:cs="Arial"/>
          <w:b/>
          <w:bCs/>
          <w:sz w:val="21"/>
          <w:szCs w:val="21"/>
        </w:rPr>
        <w:t>(a-d)</w:t>
      </w:r>
      <w:r w:rsidRPr="003740E1">
        <w:rPr>
          <w:rFonts w:ascii="Arial" w:hAnsi="Arial" w:cs="Arial"/>
          <w:sz w:val="21"/>
          <w:szCs w:val="21"/>
        </w:rPr>
        <w:t>. Source data are provided as a Source Data file.</w:t>
      </w:r>
      <w:r w:rsidR="00C51A9F">
        <w:rPr>
          <w:rFonts w:ascii="Arial" w:hAnsi="Arial" w:cs="Arial"/>
          <w:sz w:val="21"/>
          <w:szCs w:val="21"/>
        </w:rPr>
        <w:br w:type="page"/>
      </w:r>
    </w:p>
    <w:p w14:paraId="46502115" w14:textId="1057D645" w:rsidR="00CA7F9D" w:rsidRDefault="003740E1" w:rsidP="00093844">
      <w:pPr>
        <w:spacing w:line="360" w:lineRule="auto"/>
        <w:rPr>
          <w:rFonts w:ascii="Arial" w:hAnsi="Arial" w:cs="Arial"/>
          <w:b/>
          <w:bCs/>
          <w:sz w:val="28"/>
          <w:szCs w:val="24"/>
        </w:rPr>
      </w:pPr>
      <w:r w:rsidRPr="003740E1">
        <w:rPr>
          <w:rFonts w:ascii="Arial" w:hAnsi="Arial" w:cs="Arial"/>
          <w:b/>
          <w:bCs/>
          <w:sz w:val="28"/>
          <w:szCs w:val="24"/>
        </w:rPr>
        <w:lastRenderedPageBreak/>
        <w:t>Supplementary Tables</w:t>
      </w:r>
    </w:p>
    <w:p w14:paraId="0BD5ADDA" w14:textId="72540427" w:rsidR="003740E1" w:rsidRDefault="00093844" w:rsidP="00093844">
      <w:pPr>
        <w:spacing w:line="360" w:lineRule="auto"/>
        <w:rPr>
          <w:rFonts w:ascii="Arial" w:hAnsi="Arial" w:cs="Arial"/>
          <w:b/>
          <w:bCs/>
          <w:sz w:val="21"/>
          <w:szCs w:val="20"/>
        </w:rPr>
      </w:pPr>
      <w:r w:rsidRPr="00093844">
        <w:rPr>
          <w:rFonts w:ascii="Arial" w:hAnsi="Arial" w:cs="Arial"/>
          <w:b/>
          <w:bCs/>
          <w:sz w:val="21"/>
          <w:szCs w:val="20"/>
        </w:rPr>
        <w:t>Supplementary Table</w:t>
      </w:r>
      <w:r>
        <w:rPr>
          <w:rFonts w:ascii="Arial" w:hAnsi="Arial" w:cs="Arial" w:hint="eastAsia"/>
          <w:b/>
          <w:bCs/>
          <w:sz w:val="21"/>
          <w:szCs w:val="20"/>
        </w:rPr>
        <w:t xml:space="preserve"> 1</w:t>
      </w:r>
      <w:r w:rsidRPr="00093844">
        <w:rPr>
          <w:rFonts w:ascii="Arial" w:hAnsi="Arial" w:cs="Arial"/>
          <w:b/>
          <w:bCs/>
          <w:sz w:val="21"/>
          <w:szCs w:val="20"/>
        </w:rPr>
        <w:t xml:space="preserve"> Bacterial strains and plasmids used in this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7"/>
        <w:gridCol w:w="5014"/>
        <w:gridCol w:w="1475"/>
      </w:tblGrid>
      <w:tr w:rsidR="00093844" w:rsidRPr="00093844" w14:paraId="51976821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9C88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F12A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47B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DA1ABE" w:rsidRPr="00093844" w14:paraId="7906D173" w14:textId="77777777" w:rsidTr="00965402">
        <w:trPr>
          <w:trHeight w:val="27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8385B" w14:textId="0F5A2A5D" w:rsidR="00DA1ABE" w:rsidRPr="00093844" w:rsidRDefault="00DA1ABE" w:rsidP="00093844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Strains</w:t>
            </w:r>
          </w:p>
        </w:tc>
      </w:tr>
      <w:tr w:rsidR="00093844" w:rsidRPr="00093844" w14:paraId="1D69F5A6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132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C68004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7C7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wild type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virulent strain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EAAC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Laboratory stock</w:t>
            </w:r>
          </w:p>
        </w:tc>
      </w:tr>
      <w:tr w:rsidR="00093844" w:rsidRPr="00093844" w14:paraId="597F1D1C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1AFF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8FF6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operon knockout strain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A2C37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1B382CC6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CA0E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::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frd7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6713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complementary strain with wild-type FRD (7G HT)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87E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5716FD68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A58B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::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9FB1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complementary strain with FRD (8G HT)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3577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4BBB4B13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45D31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Iso 7G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7F58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clinical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isolate harboring WT (7G HT)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operon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3C00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Laboratory stock</w:t>
            </w:r>
          </w:p>
        </w:tc>
      </w:tr>
      <w:tr w:rsidR="00093844" w:rsidRPr="00093844" w14:paraId="262D080A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BF31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Iso 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9955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clinical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isolate harboring WT (8G HT)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operon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41317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Laboratory stock</w:t>
            </w:r>
          </w:p>
        </w:tc>
      </w:tr>
      <w:tr w:rsidR="00DA1ABE" w:rsidRPr="00093844" w14:paraId="402FA3FA" w14:textId="77777777" w:rsidTr="000E154E">
        <w:trPr>
          <w:trHeight w:val="27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FD6CA" w14:textId="77FEB22F" w:rsidR="00DA1ABE" w:rsidRPr="00093844" w:rsidRDefault="00DA1ABE" w:rsidP="00093844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Vector Plasmid</w:t>
            </w:r>
          </w:p>
        </w:tc>
      </w:tr>
      <w:tr w:rsidR="00093844" w:rsidRPr="00093844" w14:paraId="1D09FB32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2882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pMV361-frd7G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F4F2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For overexpression of wild-type FRD (7G HT) in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CBAE0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11C672A4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65C2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pMV361-frd8G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9CD0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For overexpression of FRD (8G HT) in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Δ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AB03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3E4C2F79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B67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p0004s-LR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C2E7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For knockdown gene in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C68004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EAEF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  <w:tr w:rsidR="00093844" w:rsidRPr="00093844" w14:paraId="3652A805" w14:textId="77777777" w:rsidTr="00093844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60FB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phAE159-p0004s-LR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F83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For knockdown gene in </w:t>
            </w: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M. bovis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C68004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3BDB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This study </w:t>
            </w:r>
          </w:p>
        </w:tc>
      </w:tr>
    </w:tbl>
    <w:p w14:paraId="38A24FDB" w14:textId="1830FFF7" w:rsidR="00093844" w:rsidRDefault="00093844" w:rsidP="003740E1">
      <w:pPr>
        <w:rPr>
          <w:rFonts w:ascii="Arial" w:hAnsi="Arial" w:cs="Arial"/>
          <w:b/>
          <w:bCs/>
          <w:sz w:val="21"/>
          <w:szCs w:val="20"/>
        </w:rPr>
      </w:pPr>
    </w:p>
    <w:p w14:paraId="2AD85DF4" w14:textId="77777777" w:rsidR="00093844" w:rsidRDefault="00093844">
      <w:pPr>
        <w:widowControl/>
        <w:jc w:val="left"/>
        <w:rPr>
          <w:rFonts w:ascii="Arial" w:hAnsi="Arial" w:cs="Arial"/>
          <w:b/>
          <w:bCs/>
          <w:sz w:val="21"/>
          <w:szCs w:val="20"/>
        </w:rPr>
      </w:pPr>
      <w:r>
        <w:rPr>
          <w:rFonts w:ascii="Arial" w:hAnsi="Arial" w:cs="Arial"/>
          <w:b/>
          <w:bCs/>
          <w:sz w:val="21"/>
          <w:szCs w:val="20"/>
        </w:rPr>
        <w:br w:type="page"/>
      </w:r>
    </w:p>
    <w:p w14:paraId="47D56F25" w14:textId="7D25823C" w:rsidR="00093844" w:rsidRDefault="00093844" w:rsidP="00093844">
      <w:pPr>
        <w:spacing w:line="360" w:lineRule="auto"/>
        <w:rPr>
          <w:rFonts w:ascii="Arial" w:hAnsi="Arial" w:cs="Arial"/>
          <w:b/>
          <w:bCs/>
          <w:sz w:val="21"/>
          <w:szCs w:val="20"/>
        </w:rPr>
      </w:pPr>
      <w:r w:rsidRPr="00093844">
        <w:rPr>
          <w:rFonts w:ascii="Arial" w:hAnsi="Arial" w:cs="Arial"/>
          <w:b/>
          <w:bCs/>
          <w:sz w:val="21"/>
          <w:szCs w:val="20"/>
        </w:rPr>
        <w:lastRenderedPageBreak/>
        <w:t>Supplementary Table</w:t>
      </w:r>
      <w:r>
        <w:rPr>
          <w:rFonts w:ascii="Arial" w:hAnsi="Arial" w:cs="Arial" w:hint="eastAsia"/>
          <w:b/>
          <w:bCs/>
          <w:sz w:val="21"/>
          <w:szCs w:val="20"/>
        </w:rPr>
        <w:t xml:space="preserve"> </w:t>
      </w:r>
      <w:r w:rsidR="0078353D">
        <w:rPr>
          <w:rFonts w:ascii="Arial" w:hAnsi="Arial" w:cs="Arial" w:hint="eastAsia"/>
          <w:b/>
          <w:bCs/>
          <w:sz w:val="21"/>
          <w:szCs w:val="20"/>
        </w:rPr>
        <w:t>2</w:t>
      </w:r>
      <w:r w:rsidRPr="00093844">
        <w:rPr>
          <w:rFonts w:ascii="Arial" w:hAnsi="Arial" w:cs="Arial"/>
          <w:b/>
          <w:bCs/>
          <w:sz w:val="21"/>
          <w:szCs w:val="20"/>
        </w:rPr>
        <w:t xml:space="preserve"> </w:t>
      </w:r>
      <w:r w:rsidR="0078353D" w:rsidRPr="0078353D">
        <w:rPr>
          <w:rFonts w:ascii="Arial" w:hAnsi="Arial" w:cs="Arial"/>
          <w:b/>
          <w:bCs/>
          <w:sz w:val="21"/>
          <w:szCs w:val="20"/>
        </w:rPr>
        <w:t>Primers used in this study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14"/>
        <w:gridCol w:w="4616"/>
        <w:gridCol w:w="2566"/>
      </w:tblGrid>
      <w:tr w:rsidR="00093844" w:rsidRPr="00093844" w14:paraId="1F5A87F3" w14:textId="77777777" w:rsidTr="0078353D">
        <w:trPr>
          <w:trHeight w:val="270"/>
        </w:trPr>
        <w:tc>
          <w:tcPr>
            <w:tcW w:w="1271" w:type="dxa"/>
            <w:hideMark/>
          </w:tcPr>
          <w:p w14:paraId="18BBFD50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4421" w:type="dxa"/>
            <w:hideMark/>
          </w:tcPr>
          <w:p w14:paraId="7EF1AD0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5’-3’</w:t>
            </w:r>
          </w:p>
        </w:tc>
        <w:tc>
          <w:tcPr>
            <w:tcW w:w="0" w:type="auto"/>
            <w:hideMark/>
          </w:tcPr>
          <w:p w14:paraId="1887732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purpose</w:t>
            </w:r>
          </w:p>
        </w:tc>
      </w:tr>
      <w:tr w:rsidR="00093844" w:rsidRPr="00093844" w14:paraId="2934DD91" w14:textId="77777777" w:rsidTr="0078353D">
        <w:trPr>
          <w:trHeight w:val="270"/>
        </w:trPr>
        <w:tc>
          <w:tcPr>
            <w:tcW w:w="1271" w:type="dxa"/>
            <w:hideMark/>
          </w:tcPr>
          <w:p w14:paraId="6F1E3FC1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LF</w:t>
            </w:r>
          </w:p>
        </w:tc>
        <w:tc>
          <w:tcPr>
            <w:tcW w:w="4421" w:type="dxa"/>
            <w:hideMark/>
          </w:tcPr>
          <w:p w14:paraId="7680BE1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TTTTTTTTCCATAAATTGGGCTGGCTGCTCAACAAAGAC</w:t>
            </w:r>
          </w:p>
        </w:tc>
        <w:tc>
          <w:tcPr>
            <w:tcW w:w="0" w:type="auto"/>
            <w:noWrap/>
            <w:hideMark/>
          </w:tcPr>
          <w:p w14:paraId="440905E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gene knockout</w:t>
            </w:r>
          </w:p>
        </w:tc>
      </w:tr>
      <w:tr w:rsidR="00093844" w:rsidRPr="00093844" w14:paraId="62536DC6" w14:textId="77777777" w:rsidTr="0078353D">
        <w:trPr>
          <w:trHeight w:val="270"/>
        </w:trPr>
        <w:tc>
          <w:tcPr>
            <w:tcW w:w="1271" w:type="dxa"/>
            <w:hideMark/>
          </w:tcPr>
          <w:p w14:paraId="6C24CB4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LR</w:t>
            </w:r>
          </w:p>
        </w:tc>
        <w:tc>
          <w:tcPr>
            <w:tcW w:w="4421" w:type="dxa"/>
            <w:hideMark/>
          </w:tcPr>
          <w:p w14:paraId="5A98620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TTTTTTTTCCATTTCTTGGGGAGACCTCCATGACAATTCGA</w:t>
            </w:r>
          </w:p>
        </w:tc>
        <w:tc>
          <w:tcPr>
            <w:tcW w:w="0" w:type="auto"/>
            <w:noWrap/>
            <w:hideMark/>
          </w:tcPr>
          <w:p w14:paraId="22F66A29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gene knockout</w:t>
            </w:r>
          </w:p>
        </w:tc>
      </w:tr>
      <w:tr w:rsidR="00093844" w:rsidRPr="00093844" w14:paraId="07D733E8" w14:textId="77777777" w:rsidTr="0078353D">
        <w:trPr>
          <w:trHeight w:val="270"/>
        </w:trPr>
        <w:tc>
          <w:tcPr>
            <w:tcW w:w="1271" w:type="dxa"/>
            <w:hideMark/>
          </w:tcPr>
          <w:p w14:paraId="35A73EB0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RF</w:t>
            </w:r>
          </w:p>
        </w:tc>
        <w:tc>
          <w:tcPr>
            <w:tcW w:w="4421" w:type="dxa"/>
            <w:hideMark/>
          </w:tcPr>
          <w:p w14:paraId="6C1CC62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TTTTTTTTCCATAGATTGGGTGATCGTTGCCTGGATGGT</w:t>
            </w:r>
          </w:p>
        </w:tc>
        <w:tc>
          <w:tcPr>
            <w:tcW w:w="0" w:type="auto"/>
            <w:noWrap/>
            <w:hideMark/>
          </w:tcPr>
          <w:p w14:paraId="26EA5BF9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gene knockout</w:t>
            </w:r>
          </w:p>
        </w:tc>
      </w:tr>
      <w:tr w:rsidR="00093844" w:rsidRPr="00093844" w14:paraId="315B172E" w14:textId="77777777" w:rsidTr="0078353D">
        <w:trPr>
          <w:trHeight w:val="270"/>
        </w:trPr>
        <w:tc>
          <w:tcPr>
            <w:tcW w:w="1271" w:type="dxa"/>
            <w:hideMark/>
          </w:tcPr>
          <w:p w14:paraId="65EEF397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RR</w:t>
            </w:r>
          </w:p>
        </w:tc>
        <w:tc>
          <w:tcPr>
            <w:tcW w:w="4421" w:type="dxa"/>
            <w:hideMark/>
          </w:tcPr>
          <w:p w14:paraId="1B03DD6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TTTTTTTTCCATCTTTTGGTTGCACCGTGTCCTGGGT</w:t>
            </w:r>
          </w:p>
        </w:tc>
        <w:tc>
          <w:tcPr>
            <w:tcW w:w="0" w:type="auto"/>
            <w:noWrap/>
            <w:hideMark/>
          </w:tcPr>
          <w:p w14:paraId="7E522B7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gene knockout</w:t>
            </w:r>
          </w:p>
        </w:tc>
      </w:tr>
      <w:tr w:rsidR="00093844" w:rsidRPr="00093844" w14:paraId="3D559BFB" w14:textId="77777777" w:rsidTr="0078353D">
        <w:trPr>
          <w:trHeight w:val="270"/>
        </w:trPr>
        <w:tc>
          <w:tcPr>
            <w:tcW w:w="1271" w:type="dxa"/>
            <w:hideMark/>
          </w:tcPr>
          <w:p w14:paraId="0E94FF2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4421" w:type="dxa"/>
            <w:hideMark/>
          </w:tcPr>
          <w:p w14:paraId="050E356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CCGATGCGAAACTTCCCGGTGA</w:t>
            </w:r>
          </w:p>
        </w:tc>
        <w:tc>
          <w:tcPr>
            <w:tcW w:w="0" w:type="auto"/>
            <w:noWrap/>
            <w:hideMark/>
          </w:tcPr>
          <w:p w14:paraId="0D241C1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3500041E" w14:textId="77777777" w:rsidTr="0078353D">
        <w:trPr>
          <w:trHeight w:val="270"/>
        </w:trPr>
        <w:tc>
          <w:tcPr>
            <w:tcW w:w="1271" w:type="dxa"/>
            <w:hideMark/>
          </w:tcPr>
          <w:p w14:paraId="184DC3E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INR</w:t>
            </w:r>
          </w:p>
        </w:tc>
        <w:tc>
          <w:tcPr>
            <w:tcW w:w="4421" w:type="dxa"/>
            <w:hideMark/>
          </w:tcPr>
          <w:p w14:paraId="7A622978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ACCAGGCCACGAAGATGCAAC</w:t>
            </w:r>
          </w:p>
        </w:tc>
        <w:tc>
          <w:tcPr>
            <w:tcW w:w="0" w:type="auto"/>
            <w:noWrap/>
            <w:hideMark/>
          </w:tcPr>
          <w:p w14:paraId="22DDE0A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2257336C" w14:textId="77777777" w:rsidTr="0078353D">
        <w:trPr>
          <w:trHeight w:val="270"/>
        </w:trPr>
        <w:tc>
          <w:tcPr>
            <w:tcW w:w="1271" w:type="dxa"/>
            <w:hideMark/>
          </w:tcPr>
          <w:p w14:paraId="5CAAB52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EXF</w:t>
            </w:r>
          </w:p>
        </w:tc>
        <w:tc>
          <w:tcPr>
            <w:tcW w:w="4421" w:type="dxa"/>
            <w:hideMark/>
          </w:tcPr>
          <w:p w14:paraId="1BF3C91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GCACACCAGCGAACCGACT</w:t>
            </w:r>
          </w:p>
        </w:tc>
        <w:tc>
          <w:tcPr>
            <w:tcW w:w="0" w:type="auto"/>
            <w:noWrap/>
            <w:hideMark/>
          </w:tcPr>
          <w:p w14:paraId="72758AB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73A3D555" w14:textId="77777777" w:rsidTr="0078353D">
        <w:trPr>
          <w:trHeight w:val="270"/>
        </w:trPr>
        <w:tc>
          <w:tcPr>
            <w:tcW w:w="1271" w:type="dxa"/>
            <w:hideMark/>
          </w:tcPr>
          <w:p w14:paraId="065C7ED8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EXR</w:t>
            </w:r>
          </w:p>
        </w:tc>
        <w:tc>
          <w:tcPr>
            <w:tcW w:w="4421" w:type="dxa"/>
            <w:hideMark/>
          </w:tcPr>
          <w:p w14:paraId="257AD85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ACCAGGACCAGCACAACAAGC</w:t>
            </w:r>
          </w:p>
        </w:tc>
        <w:tc>
          <w:tcPr>
            <w:tcW w:w="0" w:type="auto"/>
            <w:noWrap/>
            <w:hideMark/>
          </w:tcPr>
          <w:p w14:paraId="74C98FF0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094A69E5" w14:textId="77777777" w:rsidTr="0078353D">
        <w:trPr>
          <w:trHeight w:val="270"/>
        </w:trPr>
        <w:tc>
          <w:tcPr>
            <w:tcW w:w="1271" w:type="dxa"/>
            <w:hideMark/>
          </w:tcPr>
          <w:p w14:paraId="6F3C147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IRF</w:t>
            </w:r>
          </w:p>
        </w:tc>
        <w:tc>
          <w:tcPr>
            <w:tcW w:w="4421" w:type="dxa"/>
            <w:hideMark/>
          </w:tcPr>
          <w:p w14:paraId="6EEAEDE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GACACACCAACAGCATGGT</w:t>
            </w:r>
          </w:p>
        </w:tc>
        <w:tc>
          <w:tcPr>
            <w:tcW w:w="0" w:type="auto"/>
            <w:noWrap/>
            <w:hideMark/>
          </w:tcPr>
          <w:p w14:paraId="45B69A4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30EC8467" w14:textId="77777777" w:rsidTr="0078353D">
        <w:trPr>
          <w:trHeight w:val="270"/>
        </w:trPr>
        <w:tc>
          <w:tcPr>
            <w:tcW w:w="1271" w:type="dxa"/>
            <w:hideMark/>
          </w:tcPr>
          <w:p w14:paraId="06CD3B9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ILR</w:t>
            </w:r>
          </w:p>
        </w:tc>
        <w:tc>
          <w:tcPr>
            <w:tcW w:w="4421" w:type="dxa"/>
            <w:hideMark/>
          </w:tcPr>
          <w:p w14:paraId="0A7357E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TCGACGACCCTAGAGTCC</w:t>
            </w:r>
          </w:p>
        </w:tc>
        <w:tc>
          <w:tcPr>
            <w:tcW w:w="0" w:type="auto"/>
            <w:noWrap/>
            <w:hideMark/>
          </w:tcPr>
          <w:p w14:paraId="05FF5F0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04C5ADEE" w14:textId="77777777" w:rsidTr="0078353D">
        <w:trPr>
          <w:trHeight w:val="270"/>
        </w:trPr>
        <w:tc>
          <w:tcPr>
            <w:tcW w:w="1271" w:type="dxa"/>
            <w:hideMark/>
          </w:tcPr>
          <w:p w14:paraId="7CA0317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16sRNA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421" w:type="dxa"/>
            <w:hideMark/>
          </w:tcPr>
          <w:p w14:paraId="289792F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ACGGTGGGTACTAGGTGTGGGTTTC</w:t>
            </w:r>
          </w:p>
        </w:tc>
        <w:tc>
          <w:tcPr>
            <w:tcW w:w="0" w:type="auto"/>
            <w:noWrap/>
            <w:hideMark/>
          </w:tcPr>
          <w:p w14:paraId="59ED6EE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78C5C7DF" w14:textId="77777777" w:rsidTr="0078353D">
        <w:trPr>
          <w:trHeight w:val="270"/>
        </w:trPr>
        <w:tc>
          <w:tcPr>
            <w:tcW w:w="1271" w:type="dxa"/>
            <w:hideMark/>
          </w:tcPr>
          <w:p w14:paraId="2EAE348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16sRNA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421" w:type="dxa"/>
            <w:hideMark/>
          </w:tcPr>
          <w:p w14:paraId="6C226AF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TCTGCGATTACTAGCGACTCCGACTTCA</w:t>
            </w:r>
          </w:p>
        </w:tc>
        <w:tc>
          <w:tcPr>
            <w:tcW w:w="0" w:type="auto"/>
            <w:noWrap/>
            <w:hideMark/>
          </w:tcPr>
          <w:p w14:paraId="7F6FA2C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knockout identification</w:t>
            </w:r>
          </w:p>
        </w:tc>
      </w:tr>
      <w:tr w:rsidR="00093844" w:rsidRPr="00093844" w14:paraId="6F6CB304" w14:textId="77777777" w:rsidTr="0078353D">
        <w:trPr>
          <w:trHeight w:val="270"/>
        </w:trPr>
        <w:tc>
          <w:tcPr>
            <w:tcW w:w="1271" w:type="dxa"/>
            <w:hideMark/>
          </w:tcPr>
          <w:p w14:paraId="5691ACC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421" w:type="dxa"/>
            <w:hideMark/>
          </w:tcPr>
          <w:p w14:paraId="2D9DFE0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GCGGATCCAGCTGCAGAATTCATGACCGCCCAACACAAC</w:t>
            </w:r>
          </w:p>
        </w:tc>
        <w:tc>
          <w:tcPr>
            <w:tcW w:w="0" w:type="auto"/>
            <w:noWrap/>
            <w:hideMark/>
          </w:tcPr>
          <w:p w14:paraId="2126FAB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pMV361-frd7G and pMV361-frd8G</w:t>
            </w:r>
          </w:p>
        </w:tc>
      </w:tr>
      <w:tr w:rsidR="00093844" w:rsidRPr="00093844" w14:paraId="3B89908B" w14:textId="77777777" w:rsidTr="0078353D">
        <w:trPr>
          <w:trHeight w:val="270"/>
        </w:trPr>
        <w:tc>
          <w:tcPr>
            <w:tcW w:w="1271" w:type="dxa"/>
            <w:hideMark/>
          </w:tcPr>
          <w:p w14:paraId="381C824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frd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421" w:type="dxa"/>
            <w:hideMark/>
          </w:tcPr>
          <w:p w14:paraId="38BFF33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TACGTCGACATCGATAAGCTTTTACATAGTGAGCAACATCCA</w:t>
            </w:r>
          </w:p>
        </w:tc>
        <w:tc>
          <w:tcPr>
            <w:tcW w:w="0" w:type="auto"/>
            <w:noWrap/>
            <w:hideMark/>
          </w:tcPr>
          <w:p w14:paraId="36E2F2CE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pMV361-frd7G and pMV361-frd8G</w:t>
            </w:r>
          </w:p>
        </w:tc>
      </w:tr>
      <w:tr w:rsidR="00093844" w:rsidRPr="00093844" w14:paraId="3C3A21A4" w14:textId="77777777" w:rsidTr="0078353D">
        <w:trPr>
          <w:trHeight w:val="270"/>
        </w:trPr>
        <w:tc>
          <w:tcPr>
            <w:tcW w:w="1271" w:type="dxa"/>
            <w:hideMark/>
          </w:tcPr>
          <w:p w14:paraId="277AF7D1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pMV361F</w:t>
            </w:r>
          </w:p>
        </w:tc>
        <w:tc>
          <w:tcPr>
            <w:tcW w:w="4421" w:type="dxa"/>
            <w:hideMark/>
          </w:tcPr>
          <w:p w14:paraId="3381E62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CGGAGGAATCACTTCGCAATGG</w:t>
            </w:r>
          </w:p>
        </w:tc>
        <w:tc>
          <w:tcPr>
            <w:tcW w:w="0" w:type="auto"/>
            <w:noWrap/>
            <w:hideMark/>
          </w:tcPr>
          <w:p w14:paraId="1967BFE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overexpression identification</w:t>
            </w:r>
          </w:p>
        </w:tc>
      </w:tr>
      <w:tr w:rsidR="00093844" w:rsidRPr="00093844" w14:paraId="7A2FD026" w14:textId="77777777" w:rsidTr="0078353D">
        <w:trPr>
          <w:trHeight w:val="270"/>
        </w:trPr>
        <w:tc>
          <w:tcPr>
            <w:tcW w:w="1271" w:type="dxa"/>
            <w:hideMark/>
          </w:tcPr>
          <w:p w14:paraId="1D295BC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pMV361R</w:t>
            </w:r>
          </w:p>
        </w:tc>
        <w:tc>
          <w:tcPr>
            <w:tcW w:w="4421" w:type="dxa"/>
            <w:hideMark/>
          </w:tcPr>
          <w:p w14:paraId="56B3D5C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GATGCCTGGCAGTCGATCGT</w:t>
            </w:r>
          </w:p>
        </w:tc>
        <w:tc>
          <w:tcPr>
            <w:tcW w:w="0" w:type="auto"/>
            <w:noWrap/>
            <w:hideMark/>
          </w:tcPr>
          <w:p w14:paraId="4C1C713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overexpression identification</w:t>
            </w:r>
          </w:p>
        </w:tc>
      </w:tr>
      <w:tr w:rsidR="00093844" w:rsidRPr="00093844" w14:paraId="31BC352E" w14:textId="77777777" w:rsidTr="0078353D">
        <w:trPr>
          <w:trHeight w:val="270"/>
        </w:trPr>
        <w:tc>
          <w:tcPr>
            <w:tcW w:w="1271" w:type="dxa"/>
            <w:hideMark/>
          </w:tcPr>
          <w:p w14:paraId="1751301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β-actin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421" w:type="dxa"/>
            <w:hideMark/>
          </w:tcPr>
          <w:p w14:paraId="20AF174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GGCTGTATTCCCCTCCATCG</w:t>
            </w:r>
          </w:p>
        </w:tc>
        <w:tc>
          <w:tcPr>
            <w:tcW w:w="0" w:type="auto"/>
            <w:noWrap/>
            <w:hideMark/>
          </w:tcPr>
          <w:p w14:paraId="781DFE9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19A31527" w14:textId="77777777" w:rsidTr="0078353D">
        <w:trPr>
          <w:trHeight w:val="270"/>
        </w:trPr>
        <w:tc>
          <w:tcPr>
            <w:tcW w:w="1271" w:type="dxa"/>
            <w:hideMark/>
          </w:tcPr>
          <w:p w14:paraId="1C50EF38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β-actin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421" w:type="dxa"/>
            <w:hideMark/>
          </w:tcPr>
          <w:p w14:paraId="67F5F21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CCAGTTGGTAACAATGCCATGT</w:t>
            </w:r>
          </w:p>
        </w:tc>
        <w:tc>
          <w:tcPr>
            <w:tcW w:w="0" w:type="auto"/>
            <w:noWrap/>
            <w:hideMark/>
          </w:tcPr>
          <w:p w14:paraId="61551F6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1B9865BD" w14:textId="77777777" w:rsidTr="0078353D">
        <w:trPr>
          <w:trHeight w:val="270"/>
        </w:trPr>
        <w:tc>
          <w:tcPr>
            <w:tcW w:w="1271" w:type="dxa"/>
            <w:hideMark/>
          </w:tcPr>
          <w:p w14:paraId="206F455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IL1b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421" w:type="dxa"/>
            <w:hideMark/>
          </w:tcPr>
          <w:p w14:paraId="67C51CEF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GAAATGCCACCTTTTGACAGTG</w:t>
            </w:r>
          </w:p>
        </w:tc>
        <w:tc>
          <w:tcPr>
            <w:tcW w:w="0" w:type="auto"/>
            <w:noWrap/>
            <w:hideMark/>
          </w:tcPr>
          <w:p w14:paraId="0FF3EB59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538AAA90" w14:textId="77777777" w:rsidTr="0078353D">
        <w:trPr>
          <w:trHeight w:val="270"/>
        </w:trPr>
        <w:tc>
          <w:tcPr>
            <w:tcW w:w="1271" w:type="dxa"/>
            <w:hideMark/>
          </w:tcPr>
          <w:p w14:paraId="4083C42C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IL1b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421" w:type="dxa"/>
            <w:hideMark/>
          </w:tcPr>
          <w:p w14:paraId="1A09B4E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TGGATGCTCTCATCAGGACAG</w:t>
            </w:r>
          </w:p>
        </w:tc>
        <w:tc>
          <w:tcPr>
            <w:tcW w:w="0" w:type="auto"/>
            <w:noWrap/>
            <w:hideMark/>
          </w:tcPr>
          <w:p w14:paraId="016D2755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637ED22B" w14:textId="77777777" w:rsidTr="0078353D">
        <w:trPr>
          <w:trHeight w:val="270"/>
        </w:trPr>
        <w:tc>
          <w:tcPr>
            <w:tcW w:w="1271" w:type="dxa"/>
            <w:hideMark/>
          </w:tcPr>
          <w:p w14:paraId="09BE497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LdhA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421" w:type="dxa"/>
            <w:hideMark/>
          </w:tcPr>
          <w:p w14:paraId="6415B997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TGTCTCCAGCAAAGACTACTGT</w:t>
            </w:r>
          </w:p>
        </w:tc>
        <w:tc>
          <w:tcPr>
            <w:tcW w:w="0" w:type="auto"/>
            <w:noWrap/>
            <w:hideMark/>
          </w:tcPr>
          <w:p w14:paraId="307DC1C1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53FF513F" w14:textId="77777777" w:rsidTr="0078353D">
        <w:trPr>
          <w:trHeight w:val="270"/>
        </w:trPr>
        <w:tc>
          <w:tcPr>
            <w:tcW w:w="1271" w:type="dxa"/>
            <w:hideMark/>
          </w:tcPr>
          <w:p w14:paraId="13519949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LdhA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421" w:type="dxa"/>
            <w:hideMark/>
          </w:tcPr>
          <w:p w14:paraId="3C723AF2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GACTGTACTTGACAATGTTGGGA</w:t>
            </w:r>
          </w:p>
        </w:tc>
        <w:tc>
          <w:tcPr>
            <w:tcW w:w="0" w:type="auto"/>
            <w:noWrap/>
            <w:hideMark/>
          </w:tcPr>
          <w:p w14:paraId="054C1CF3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31E04D2A" w14:textId="77777777" w:rsidTr="0078353D">
        <w:trPr>
          <w:trHeight w:val="270"/>
        </w:trPr>
        <w:tc>
          <w:tcPr>
            <w:tcW w:w="1271" w:type="dxa"/>
            <w:noWrap/>
            <w:hideMark/>
          </w:tcPr>
          <w:p w14:paraId="04DCB5DB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Nos2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F</w:t>
            </w:r>
          </w:p>
        </w:tc>
        <w:tc>
          <w:tcPr>
            <w:tcW w:w="4421" w:type="dxa"/>
            <w:noWrap/>
            <w:hideMark/>
          </w:tcPr>
          <w:p w14:paraId="22394F7A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GTTCTCAGCCCAACAATACAAGA</w:t>
            </w:r>
          </w:p>
        </w:tc>
        <w:tc>
          <w:tcPr>
            <w:tcW w:w="0" w:type="auto"/>
            <w:noWrap/>
            <w:hideMark/>
          </w:tcPr>
          <w:p w14:paraId="0BAAC8A6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  <w:tr w:rsidR="00093844" w:rsidRPr="00093844" w14:paraId="2F35C296" w14:textId="77777777" w:rsidTr="0078353D">
        <w:trPr>
          <w:trHeight w:val="270"/>
        </w:trPr>
        <w:tc>
          <w:tcPr>
            <w:tcW w:w="1271" w:type="dxa"/>
            <w:noWrap/>
            <w:hideMark/>
          </w:tcPr>
          <w:p w14:paraId="04FD1B54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Nos2</w:t>
            </w: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R</w:t>
            </w:r>
          </w:p>
        </w:tc>
        <w:tc>
          <w:tcPr>
            <w:tcW w:w="4421" w:type="dxa"/>
            <w:noWrap/>
            <w:hideMark/>
          </w:tcPr>
          <w:p w14:paraId="7D0E1B89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GTGGACGGGTCGATGTCAC</w:t>
            </w:r>
          </w:p>
        </w:tc>
        <w:tc>
          <w:tcPr>
            <w:tcW w:w="0" w:type="auto"/>
            <w:noWrap/>
            <w:hideMark/>
          </w:tcPr>
          <w:p w14:paraId="2143558D" w14:textId="77777777" w:rsidR="00093844" w:rsidRPr="00093844" w:rsidRDefault="00093844" w:rsidP="0009384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9384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qRT-PCR</w:t>
            </w:r>
          </w:p>
        </w:tc>
      </w:tr>
    </w:tbl>
    <w:p w14:paraId="5DCCE318" w14:textId="77777777" w:rsidR="003740E1" w:rsidRPr="00093844" w:rsidRDefault="003740E1" w:rsidP="003740E1">
      <w:pPr>
        <w:rPr>
          <w:rFonts w:ascii="Arial" w:hAnsi="Arial" w:cs="Arial"/>
          <w:b/>
          <w:bCs/>
          <w:sz w:val="21"/>
          <w:szCs w:val="20"/>
        </w:rPr>
      </w:pPr>
    </w:p>
    <w:sectPr w:rsidR="003740E1" w:rsidRPr="00093844" w:rsidSect="00C51A9F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11CE" w14:textId="77777777" w:rsidR="003B3AFF" w:rsidRDefault="003B3AFF" w:rsidP="00C360B5">
      <w:r>
        <w:separator/>
      </w:r>
    </w:p>
  </w:endnote>
  <w:endnote w:type="continuationSeparator" w:id="0">
    <w:p w14:paraId="3242D599" w14:textId="77777777" w:rsidR="003B3AFF" w:rsidRDefault="003B3AFF" w:rsidP="00C3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1C80E" w14:textId="77777777" w:rsidR="003B3AFF" w:rsidRDefault="003B3AFF" w:rsidP="00C360B5">
      <w:r>
        <w:separator/>
      </w:r>
    </w:p>
  </w:footnote>
  <w:footnote w:type="continuationSeparator" w:id="0">
    <w:p w14:paraId="586FEA5F" w14:textId="77777777" w:rsidR="003B3AFF" w:rsidRDefault="003B3AFF" w:rsidP="00C36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18"/>
    <w:rsid w:val="00093844"/>
    <w:rsid w:val="000C2F48"/>
    <w:rsid w:val="001048F8"/>
    <w:rsid w:val="00112915"/>
    <w:rsid w:val="00133E1C"/>
    <w:rsid w:val="0013404C"/>
    <w:rsid w:val="00164EE3"/>
    <w:rsid w:val="00176ABA"/>
    <w:rsid w:val="001A00FF"/>
    <w:rsid w:val="00214091"/>
    <w:rsid w:val="00221679"/>
    <w:rsid w:val="0026198D"/>
    <w:rsid w:val="002C384E"/>
    <w:rsid w:val="0032247F"/>
    <w:rsid w:val="003740E1"/>
    <w:rsid w:val="003831AC"/>
    <w:rsid w:val="003B34B3"/>
    <w:rsid w:val="003B3AFF"/>
    <w:rsid w:val="003D4B63"/>
    <w:rsid w:val="00444188"/>
    <w:rsid w:val="005212D8"/>
    <w:rsid w:val="0055345C"/>
    <w:rsid w:val="005946AF"/>
    <w:rsid w:val="005F0492"/>
    <w:rsid w:val="00610FB9"/>
    <w:rsid w:val="0062638C"/>
    <w:rsid w:val="00641497"/>
    <w:rsid w:val="00656EE9"/>
    <w:rsid w:val="006616F6"/>
    <w:rsid w:val="006A399C"/>
    <w:rsid w:val="006F0654"/>
    <w:rsid w:val="0078353D"/>
    <w:rsid w:val="00873352"/>
    <w:rsid w:val="008E02CE"/>
    <w:rsid w:val="00927EE1"/>
    <w:rsid w:val="009D5009"/>
    <w:rsid w:val="009D5035"/>
    <w:rsid w:val="009D6CA8"/>
    <w:rsid w:val="009D7418"/>
    <w:rsid w:val="00AD0A71"/>
    <w:rsid w:val="00AD5CB3"/>
    <w:rsid w:val="00B30547"/>
    <w:rsid w:val="00B5377B"/>
    <w:rsid w:val="00B832AC"/>
    <w:rsid w:val="00B848D6"/>
    <w:rsid w:val="00BA3A87"/>
    <w:rsid w:val="00C273C2"/>
    <w:rsid w:val="00C360B5"/>
    <w:rsid w:val="00C51A9F"/>
    <w:rsid w:val="00C741F0"/>
    <w:rsid w:val="00C97C18"/>
    <w:rsid w:val="00CA7F9D"/>
    <w:rsid w:val="00CE04A4"/>
    <w:rsid w:val="00D44509"/>
    <w:rsid w:val="00DA1ABE"/>
    <w:rsid w:val="00DB791B"/>
    <w:rsid w:val="00DD07AB"/>
    <w:rsid w:val="00DD6A1B"/>
    <w:rsid w:val="00E75CB0"/>
    <w:rsid w:val="00ED77EA"/>
    <w:rsid w:val="00EE4224"/>
    <w:rsid w:val="00F9004E"/>
    <w:rsid w:val="00F91BE2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D4EB37"/>
  <w14:defaultImageDpi w14:val="32767"/>
  <w15:chartTrackingRefBased/>
  <w15:docId w15:val="{431BCEE2-8861-4C2D-9041-464DC3A9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4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4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41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41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41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41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41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41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9D74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7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7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7418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7418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7418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741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741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741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74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7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4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74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7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74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74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74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7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74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74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60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360B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3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360B5"/>
    <w:rPr>
      <w:sz w:val="18"/>
      <w:szCs w:val="18"/>
    </w:rPr>
  </w:style>
  <w:style w:type="character" w:customStyle="1" w:styleId="font21">
    <w:name w:val="font21"/>
    <w:basedOn w:val="a0"/>
    <w:rsid w:val="003740E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a0"/>
    <w:rsid w:val="003740E1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09384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09384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093844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table" w:styleId="af2">
    <w:name w:val="Table Grid"/>
    <w:basedOn w:val="a1"/>
    <w:uiPriority w:val="39"/>
    <w:rsid w:val="0009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12</Pages>
  <Words>1041</Words>
  <Characters>6540</Characters>
  <Application>Microsoft Office Word</Application>
  <DocSecurity>0</DocSecurity>
  <Lines>251</Lines>
  <Paragraphs>161</Paragraphs>
  <ScaleCrop>false</ScaleCrop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Yuhui Dong</dc:creator>
  <cp:keywords/>
  <dc:description/>
  <cp:lastModifiedBy>Yuhui Dong</cp:lastModifiedBy>
  <cp:revision>31</cp:revision>
  <cp:lastPrinted>2025-03-07T08:28:00Z</cp:lastPrinted>
  <dcterms:created xsi:type="dcterms:W3CDTF">2025-03-07T07:33:00Z</dcterms:created>
  <dcterms:modified xsi:type="dcterms:W3CDTF">2025-06-26T02:46:00Z</dcterms:modified>
</cp:coreProperties>
</file>