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AC6CE" w14:textId="77777777" w:rsidR="00F75FD3" w:rsidRDefault="000F3B38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66B96F9A" w14:textId="77777777" w:rsidR="00F75FD3" w:rsidRDefault="000F3B38">
      <w:pPr>
        <w:pStyle w:val="BBAuthorName"/>
        <w:spacing w:after="120" w:line="480" w:lineRule="auto"/>
        <w:jc w:val="both"/>
        <w:rPr>
          <w:rFonts w:ascii="Times New Roman" w:hAnsi="Times New Roman"/>
          <w:b/>
          <w:szCs w:val="24"/>
        </w:rPr>
      </w:pPr>
      <w:bookmarkStart w:id="0" w:name="_Hlk32054677"/>
      <w:r>
        <w:rPr>
          <w:rFonts w:ascii="Times New Roman" w:hAnsi="Times New Roman"/>
          <w:b/>
          <w:szCs w:val="24"/>
        </w:rPr>
        <w:t>tRNA-dependent c</w:t>
      </w:r>
      <w:r>
        <w:rPr>
          <w:rFonts w:ascii="Times New Roman" w:hAnsi="Times New Roman"/>
          <w:b/>
          <w:szCs w:val="24"/>
          <w:lang w:eastAsia="zh-CN"/>
        </w:rPr>
        <w:t>on</w:t>
      </w:r>
      <w:r>
        <w:rPr>
          <w:rFonts w:ascii="Times New Roman" w:hAnsi="Times New Roman"/>
          <w:b/>
          <w:szCs w:val="24"/>
        </w:rPr>
        <w:t>formational dynamics and folding coordinate translational regulation by a full-length T-box riboswitch</w:t>
      </w:r>
      <w:bookmarkStart w:id="1" w:name="_Hlk32054750"/>
      <w:bookmarkEnd w:id="0"/>
    </w:p>
    <w:p w14:paraId="6C5B0650" w14:textId="77777777" w:rsidR="0075419E" w:rsidRPr="00A4765D" w:rsidRDefault="0075419E" w:rsidP="0075419E">
      <w:pPr>
        <w:pStyle w:val="BBAuthorName"/>
        <w:spacing w:after="120" w:line="480" w:lineRule="auto"/>
        <w:jc w:val="both"/>
        <w:rPr>
          <w:rFonts w:ascii="Times New Roman" w:hAnsi="Times New Roman"/>
          <w:szCs w:val="24"/>
        </w:rPr>
      </w:pPr>
      <w:bookmarkStart w:id="2" w:name="_Hlk136367778"/>
      <w:bookmarkEnd w:id="1"/>
      <w:proofErr w:type="spellStart"/>
      <w:r w:rsidRPr="00A4765D">
        <w:rPr>
          <w:rFonts w:ascii="Times New Roman" w:hAnsi="Times New Roman"/>
          <w:szCs w:val="24"/>
        </w:rPr>
        <w:t>Xiaolin</w:t>
      </w:r>
      <w:proofErr w:type="spellEnd"/>
      <w:r w:rsidRPr="00A4765D">
        <w:rPr>
          <w:rFonts w:ascii="Times New Roman" w:hAnsi="Times New Roman"/>
          <w:szCs w:val="24"/>
        </w:rPr>
        <w:t xml:space="preserve"> Niu</w:t>
      </w:r>
      <w:r w:rsidRPr="00A4765D">
        <w:rPr>
          <w:rFonts w:ascii="Times New Roman" w:hAnsi="Times New Roman"/>
          <w:szCs w:val="24"/>
          <w:vertAlign w:val="superscript"/>
        </w:rPr>
        <w:t xml:space="preserve">1, </w:t>
      </w:r>
      <w:r>
        <w:rPr>
          <w:rFonts w:ascii="Times New Roman" w:hAnsi="Times New Roman"/>
          <w:szCs w:val="24"/>
          <w:vertAlign w:val="superscript"/>
        </w:rPr>
        <w:t>#</w:t>
      </w:r>
      <w:r w:rsidRPr="00A4765D">
        <w:rPr>
          <w:rFonts w:ascii="Times New Roman" w:hAnsi="Times New Roman"/>
          <w:szCs w:val="24"/>
        </w:rPr>
        <w:t>, S</w:t>
      </w:r>
      <w:r w:rsidRPr="00A4765D">
        <w:rPr>
          <w:rFonts w:ascii="Times New Roman" w:hAnsi="Times New Roman"/>
          <w:szCs w:val="24"/>
          <w:lang w:eastAsia="zh-CN"/>
        </w:rPr>
        <w:t>han</w:t>
      </w:r>
      <w:r w:rsidRPr="00A4765D">
        <w:rPr>
          <w:rFonts w:ascii="Times New Roman" w:hAnsi="Times New Roman"/>
          <w:szCs w:val="24"/>
        </w:rPr>
        <w:t>shan Cai</w:t>
      </w:r>
      <w:r w:rsidRPr="00A4765D">
        <w:rPr>
          <w:rFonts w:ascii="Times New Roman" w:hAnsi="Times New Roman"/>
          <w:szCs w:val="24"/>
          <w:vertAlign w:val="superscript"/>
        </w:rPr>
        <w:t xml:space="preserve">2, </w:t>
      </w:r>
      <w:r>
        <w:rPr>
          <w:rFonts w:ascii="Times New Roman" w:hAnsi="Times New Roman"/>
          <w:szCs w:val="24"/>
          <w:vertAlign w:val="superscript"/>
        </w:rPr>
        <w:t>#</w:t>
      </w:r>
      <w:r w:rsidRPr="00A4765D">
        <w:rPr>
          <w:rFonts w:ascii="Times New Roman" w:hAnsi="Times New Roman"/>
          <w:szCs w:val="24"/>
        </w:rPr>
        <w:t xml:space="preserve">, </w:t>
      </w:r>
      <w:proofErr w:type="spellStart"/>
      <w:r w:rsidRPr="00A4765D">
        <w:rPr>
          <w:rFonts w:ascii="Times New Roman" w:hAnsi="Times New Roman"/>
          <w:szCs w:val="24"/>
        </w:rPr>
        <w:t>Junzheng</w:t>
      </w:r>
      <w:proofErr w:type="spellEnd"/>
      <w:r w:rsidRPr="00A4765D">
        <w:rPr>
          <w:rFonts w:ascii="Times New Roman" w:hAnsi="Times New Roman"/>
          <w:szCs w:val="24"/>
        </w:rPr>
        <w:t xml:space="preserve"> Wang</w:t>
      </w:r>
      <w:r w:rsidRPr="00A4765D">
        <w:rPr>
          <w:rFonts w:ascii="Times New Roman" w:hAnsi="Times New Roman"/>
          <w:szCs w:val="24"/>
          <w:vertAlign w:val="superscript"/>
        </w:rPr>
        <w:t>1, 3</w:t>
      </w:r>
      <w:r w:rsidRPr="00A4765D">
        <w:rPr>
          <w:rFonts w:ascii="Times New Roman" w:hAnsi="Times New Roman"/>
          <w:szCs w:val="24"/>
        </w:rPr>
        <w:t xml:space="preserve">, </w:t>
      </w:r>
      <w:proofErr w:type="spellStart"/>
      <w:r w:rsidRPr="00A4765D">
        <w:rPr>
          <w:rFonts w:ascii="Times New Roman" w:hAnsi="Times New Roman"/>
          <w:szCs w:val="24"/>
        </w:rPr>
        <w:t>Chunlai</w:t>
      </w:r>
      <w:proofErr w:type="spellEnd"/>
      <w:r w:rsidRPr="00A4765D">
        <w:rPr>
          <w:rFonts w:ascii="Times New Roman" w:hAnsi="Times New Roman"/>
          <w:szCs w:val="24"/>
        </w:rPr>
        <w:t xml:space="preserve"> Chen</w:t>
      </w:r>
      <w:r w:rsidRPr="00A4765D">
        <w:rPr>
          <w:rFonts w:ascii="Times New Roman" w:hAnsi="Times New Roman"/>
          <w:szCs w:val="24"/>
          <w:vertAlign w:val="superscript"/>
        </w:rPr>
        <w:t>1, 3</w:t>
      </w:r>
      <w:r w:rsidRPr="00A4765D">
        <w:rPr>
          <w:rFonts w:ascii="Times New Roman" w:hAnsi="Times New Roman"/>
          <w:szCs w:val="24"/>
          <w:vertAlign w:val="superscript"/>
          <w:lang w:eastAsia="zh-CN"/>
        </w:rPr>
        <w:t>,</w:t>
      </w:r>
      <w:r w:rsidRPr="00A4765D">
        <w:rPr>
          <w:rFonts w:ascii="Times New Roman" w:hAnsi="Times New Roman"/>
          <w:szCs w:val="24"/>
          <w:vertAlign w:val="superscript"/>
        </w:rPr>
        <w:t xml:space="preserve"> *</w:t>
      </w:r>
      <w:r w:rsidRPr="00A4765D">
        <w:rPr>
          <w:rFonts w:ascii="Times New Roman" w:hAnsi="Times New Roman"/>
          <w:szCs w:val="24"/>
        </w:rPr>
        <w:t>, Xianyang Fang</w:t>
      </w:r>
      <w:r w:rsidRPr="00A4765D">
        <w:rPr>
          <w:rFonts w:ascii="Times New Roman" w:hAnsi="Times New Roman"/>
          <w:color w:val="FF0000"/>
          <w:szCs w:val="24"/>
          <w:vertAlign w:val="superscript"/>
        </w:rPr>
        <w:t xml:space="preserve"> </w:t>
      </w:r>
      <w:r w:rsidRPr="00A4765D">
        <w:rPr>
          <w:rFonts w:ascii="Times New Roman" w:hAnsi="Times New Roman"/>
          <w:color w:val="000000" w:themeColor="text1"/>
          <w:szCs w:val="24"/>
          <w:vertAlign w:val="superscript"/>
        </w:rPr>
        <w:t>2,</w:t>
      </w:r>
      <w:r w:rsidRPr="00A4765D">
        <w:rPr>
          <w:rFonts w:ascii="Times New Roman" w:hAnsi="Times New Roman"/>
          <w:color w:val="FF0000"/>
          <w:szCs w:val="24"/>
          <w:vertAlign w:val="superscript"/>
        </w:rPr>
        <w:t xml:space="preserve"> </w:t>
      </w:r>
      <w:r w:rsidRPr="00A4765D">
        <w:rPr>
          <w:rFonts w:ascii="Times New Roman" w:hAnsi="Times New Roman"/>
          <w:szCs w:val="24"/>
          <w:vertAlign w:val="superscript"/>
        </w:rPr>
        <w:t>4</w:t>
      </w:r>
      <w:r w:rsidRPr="00A4765D">
        <w:rPr>
          <w:rFonts w:ascii="Times New Roman" w:hAnsi="Times New Roman"/>
          <w:szCs w:val="24"/>
          <w:vertAlign w:val="superscript"/>
          <w:lang w:eastAsia="zh-CN"/>
        </w:rPr>
        <w:t xml:space="preserve">, </w:t>
      </w:r>
      <w:r w:rsidRPr="00A4765D">
        <w:rPr>
          <w:rFonts w:ascii="Times New Roman" w:hAnsi="Times New Roman"/>
          <w:szCs w:val="24"/>
          <w:vertAlign w:val="superscript"/>
        </w:rPr>
        <w:t>*</w:t>
      </w:r>
    </w:p>
    <w:p w14:paraId="7B0E1C93" w14:textId="77777777" w:rsidR="0075419E" w:rsidRPr="00A4765D" w:rsidRDefault="0075419E" w:rsidP="0075419E">
      <w:pPr>
        <w:spacing w:after="120" w:line="480" w:lineRule="auto"/>
        <w:rPr>
          <w:rFonts w:ascii="Times New Roman" w:hAnsi="Times New Roman" w:cs="Times New Roman"/>
          <w:iCs/>
          <w:sz w:val="24"/>
          <w:szCs w:val="24"/>
        </w:rPr>
      </w:pPr>
      <w:bookmarkStart w:id="3" w:name="_Hlk32055067"/>
      <w:bookmarkStart w:id="4" w:name="_Hlk188697763"/>
      <w:bookmarkEnd w:id="2"/>
      <w:r w:rsidRPr="00A4765D">
        <w:rPr>
          <w:rFonts w:ascii="Times New Roman" w:hAnsi="Times New Roman" w:cs="Times New Roman"/>
          <w:iCs/>
          <w:sz w:val="24"/>
          <w:szCs w:val="24"/>
          <w:vertAlign w:val="superscript"/>
        </w:rPr>
        <w:t>1</w:t>
      </w:r>
      <w:r w:rsidRPr="00A4765D">
        <w:rPr>
          <w:rFonts w:ascii="Times New Roman" w:hAnsi="Times New Roman" w:cs="Times New Roman"/>
          <w:iCs/>
          <w:sz w:val="24"/>
          <w:szCs w:val="24"/>
        </w:rPr>
        <w:t>School of Life Sciences, Tsinghua University, Beijing 100084, China</w:t>
      </w:r>
      <w:bookmarkEnd w:id="3"/>
    </w:p>
    <w:p w14:paraId="676B3ACC" w14:textId="77777777" w:rsidR="0075419E" w:rsidRPr="00A4765D" w:rsidRDefault="0075419E" w:rsidP="0075419E">
      <w:pPr>
        <w:spacing w:after="120"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4765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</w:rPr>
        <w:t>2</w:t>
      </w:r>
      <w:r w:rsidRPr="00A4765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Xinjiang Key Laboratory of Biological Resources and Genetic Engineering, College of Life Science and Technology, Xinjiang University, </w:t>
      </w:r>
      <w:bookmarkStart w:id="5" w:name="OLE_LINK27"/>
      <w:r w:rsidRPr="00A4765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Urumqi</w:t>
      </w:r>
      <w:bookmarkEnd w:id="5"/>
      <w:r w:rsidRPr="00A4765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830046, China</w:t>
      </w:r>
    </w:p>
    <w:p w14:paraId="17BB86A5" w14:textId="77777777" w:rsidR="0075419E" w:rsidRPr="00A4765D" w:rsidRDefault="0075419E" w:rsidP="0075419E">
      <w:pPr>
        <w:spacing w:after="120" w:line="480" w:lineRule="auto"/>
        <w:rPr>
          <w:rStyle w:val="BDAbstractTitleChar"/>
          <w:rFonts w:ascii="Times New Roman" w:hAnsi="Times New Roman"/>
          <w:b w:val="0"/>
          <w:iCs/>
          <w:kern w:val="0"/>
          <w:sz w:val="24"/>
          <w:szCs w:val="24"/>
        </w:rPr>
      </w:pPr>
      <w:r w:rsidRPr="00A4765D">
        <w:rPr>
          <w:rFonts w:ascii="Times New Roman" w:hAnsi="Times New Roman" w:cs="Times New Roman"/>
          <w:iCs/>
          <w:sz w:val="24"/>
          <w:szCs w:val="24"/>
          <w:vertAlign w:val="superscript"/>
        </w:rPr>
        <w:t>3</w:t>
      </w:r>
      <w:r w:rsidRPr="00A4765D">
        <w:rPr>
          <w:rFonts w:ascii="Times New Roman" w:hAnsi="Times New Roman" w:cs="Times New Roman"/>
          <w:iCs/>
          <w:sz w:val="24"/>
          <w:szCs w:val="24"/>
        </w:rPr>
        <w:t xml:space="preserve">Beijing Frontier Research Center for Biological Structure, </w:t>
      </w:r>
      <w:r w:rsidRPr="00A4765D">
        <w:rPr>
          <w:rStyle w:val="BDAbstractTitleChar"/>
          <w:rFonts w:ascii="Times New Roman" w:hAnsi="Times New Roman"/>
          <w:iCs/>
          <w:kern w:val="0"/>
          <w:sz w:val="24"/>
          <w:szCs w:val="24"/>
        </w:rPr>
        <w:t>State Key Laboratory of Membrane Biology</w:t>
      </w:r>
      <w:r w:rsidRPr="00A4765D">
        <w:rPr>
          <w:rFonts w:ascii="Times New Roman" w:hAnsi="Times New Roman" w:cs="Times New Roman"/>
          <w:iCs/>
          <w:sz w:val="24"/>
          <w:szCs w:val="24"/>
        </w:rPr>
        <w:t>, Tsinghua University, Beijing 100084, China.</w:t>
      </w:r>
    </w:p>
    <w:p w14:paraId="102915F3" w14:textId="77777777" w:rsidR="0075419E" w:rsidRPr="00A4765D" w:rsidRDefault="0075419E" w:rsidP="0075419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bookmarkStart w:id="6" w:name="OLE_LINK26"/>
      <w:r w:rsidRPr="00A4765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4765D">
        <w:rPr>
          <w:rFonts w:ascii="Times New Roman" w:hAnsi="Times New Roman" w:cs="Times New Roman"/>
          <w:sz w:val="24"/>
          <w:szCs w:val="24"/>
        </w:rPr>
        <w:t>Key Laboratory of RNA Science and Engineering</w:t>
      </w:r>
      <w:bookmarkEnd w:id="6"/>
      <w:r w:rsidRPr="00A4765D">
        <w:rPr>
          <w:rFonts w:ascii="Times New Roman" w:hAnsi="Times New Roman" w:cs="Times New Roman"/>
          <w:sz w:val="24"/>
          <w:szCs w:val="24"/>
        </w:rPr>
        <w:t>, Institute of Biophysics, Chinese Academy of Sciences, Beijing, 100101, China</w:t>
      </w:r>
    </w:p>
    <w:p w14:paraId="133BD2FD" w14:textId="77777777" w:rsidR="0075419E" w:rsidRPr="00A4765D" w:rsidRDefault="0075419E" w:rsidP="0075419E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A4765D">
        <w:rPr>
          <w:rFonts w:ascii="Times New Roman" w:hAnsi="Times New Roman" w:cs="Times New Roman"/>
          <w:sz w:val="24"/>
          <w:szCs w:val="24"/>
        </w:rPr>
        <w:t xml:space="preserve">These authors contributed equally: </w:t>
      </w:r>
      <w:proofErr w:type="spellStart"/>
      <w:r w:rsidRPr="00A4765D">
        <w:rPr>
          <w:rFonts w:ascii="Times New Roman" w:hAnsi="Times New Roman" w:cs="Times New Roman"/>
          <w:sz w:val="24"/>
          <w:szCs w:val="24"/>
        </w:rPr>
        <w:t>Xiaolin</w:t>
      </w:r>
      <w:proofErr w:type="spellEnd"/>
      <w:r w:rsidRPr="00A476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765D">
        <w:rPr>
          <w:rFonts w:ascii="Times New Roman" w:hAnsi="Times New Roman" w:cs="Times New Roman"/>
          <w:sz w:val="24"/>
          <w:szCs w:val="24"/>
        </w:rPr>
        <w:t>Niu</w:t>
      </w:r>
      <w:proofErr w:type="spellEnd"/>
      <w:r w:rsidRPr="00A4765D">
        <w:rPr>
          <w:rFonts w:ascii="Times New Roman" w:hAnsi="Times New Roman" w:cs="Times New Roman"/>
          <w:sz w:val="24"/>
          <w:szCs w:val="24"/>
        </w:rPr>
        <w:t>, Shanshan Cai</w:t>
      </w:r>
    </w:p>
    <w:p w14:paraId="7919E0DD" w14:textId="77777777" w:rsidR="0075419E" w:rsidRPr="00A4765D" w:rsidRDefault="0075419E" w:rsidP="0075419E">
      <w:pPr>
        <w:spacing w:after="120"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A4765D">
        <w:rPr>
          <w:rFonts w:ascii="Times New Roman" w:hAnsi="Times New Roman" w:cs="Times New Roman"/>
          <w:iCs/>
          <w:sz w:val="24"/>
          <w:szCs w:val="24"/>
          <w:vertAlign w:val="superscript"/>
        </w:rPr>
        <w:t>⁎</w:t>
      </w:r>
      <w:r w:rsidRPr="00A4765D">
        <w:rPr>
          <w:rFonts w:ascii="Times New Roman" w:hAnsi="Times New Roman" w:cs="Times New Roman"/>
          <w:iCs/>
          <w:sz w:val="24"/>
          <w:szCs w:val="24"/>
        </w:rPr>
        <w:t xml:space="preserve">e-mail: </w:t>
      </w:r>
      <w:bookmarkStart w:id="7" w:name="OLE_LINK11"/>
      <w:r w:rsidRPr="0075419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5419E">
        <w:rPr>
          <w:rFonts w:ascii="Times New Roman" w:hAnsi="Times New Roman" w:cs="Times New Roman"/>
          <w:color w:val="000000" w:themeColor="text1"/>
          <w:sz w:val="24"/>
          <w:szCs w:val="24"/>
        </w:rPr>
        <w:instrText>HYPERLINK "mailto:chunlai@mail.tsinghua.edu.cn"</w:instrText>
      </w:r>
      <w:r w:rsidRPr="0075419E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75419E">
        <w:rPr>
          <w:rStyle w:val="af3"/>
          <w:rFonts w:ascii="Times New Roman" w:hAnsi="Times New Roman" w:cs="Times New Roman"/>
          <w:color w:val="000000" w:themeColor="text1"/>
          <w:sz w:val="24"/>
          <w:szCs w:val="24"/>
          <w:u w:val="none"/>
        </w:rPr>
        <w:t>chunlai@mail.tsinghua.edu.cn</w:t>
      </w:r>
      <w:r w:rsidRPr="0075419E">
        <w:rPr>
          <w:rStyle w:val="af3"/>
          <w:rFonts w:ascii="Times New Roman" w:hAnsi="Times New Roman" w:cs="Times New Roman"/>
          <w:color w:val="000000" w:themeColor="text1"/>
          <w:sz w:val="24"/>
          <w:szCs w:val="24"/>
          <w:u w:val="none"/>
        </w:rPr>
        <w:fldChar w:fldCharType="end"/>
      </w:r>
      <w:bookmarkEnd w:id="7"/>
      <w:r w:rsidRPr="0075419E">
        <w:rPr>
          <w:rFonts w:ascii="Times New Roman" w:hAnsi="Times New Roman" w:cs="Times New Roman"/>
          <w:iCs/>
          <w:sz w:val="24"/>
          <w:szCs w:val="24"/>
        </w:rPr>
        <w:t xml:space="preserve">; </w:t>
      </w:r>
      <w:bookmarkStart w:id="8" w:name="OLE_LINK14"/>
      <w:r w:rsidRPr="0075419E">
        <w:rPr>
          <w:rFonts w:ascii="Times New Roman" w:hAnsi="Times New Roman" w:cs="Times New Roman"/>
          <w:iCs/>
          <w:sz w:val="24"/>
          <w:szCs w:val="24"/>
        </w:rPr>
        <w:t>fangxy@ibp</w:t>
      </w:r>
      <w:r w:rsidRPr="00A4765D">
        <w:rPr>
          <w:rFonts w:ascii="Times New Roman" w:hAnsi="Times New Roman" w:cs="Times New Roman"/>
          <w:iCs/>
          <w:sz w:val="24"/>
          <w:szCs w:val="24"/>
        </w:rPr>
        <w:t>.ac.cn</w:t>
      </w:r>
      <w:bookmarkEnd w:id="8"/>
    </w:p>
    <w:bookmarkEnd w:id="4"/>
    <w:p w14:paraId="02247C26" w14:textId="77777777" w:rsidR="00F75FD3" w:rsidRPr="0075419E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B7D45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19423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CEBEA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34AC0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759F4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2B3F2" w14:textId="77777777" w:rsidR="00F75FD3" w:rsidRDefault="00F75FD3">
      <w:pPr>
        <w:spacing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DF746" w14:textId="77777777" w:rsidR="00F75FD3" w:rsidRDefault="00F75FD3">
      <w:pPr>
        <w:spacing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B40049" w14:textId="77777777" w:rsidR="00F75FD3" w:rsidRDefault="00F75FD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BD1C7" w14:textId="77777777" w:rsidR="00F75FD3" w:rsidRDefault="000F3B3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</w:p>
    <w:p w14:paraId="3A2B904B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Figure 1 ...........................................................................................3</w:t>
      </w:r>
    </w:p>
    <w:p w14:paraId="344B4E49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Figure 2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...........................................................................................4</w:t>
      </w:r>
    </w:p>
    <w:p w14:paraId="48071379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Figure 3 ...........................................................................................5</w:t>
      </w:r>
    </w:p>
    <w:p w14:paraId="5282D156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Figure 4 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...................................................................6</w:t>
      </w:r>
    </w:p>
    <w:p w14:paraId="7FA5BBE9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Figure 5 ...........................................................................................7</w:t>
      </w:r>
    </w:p>
    <w:p w14:paraId="1426DA86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Figure 6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...........................................................................................8</w:t>
      </w:r>
    </w:p>
    <w:p w14:paraId="319A0A57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Figure 7 ...........................................................................................9</w:t>
      </w:r>
    </w:p>
    <w:p w14:paraId="7D8B8644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 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</w:t>
      </w:r>
      <w:r>
        <w:rPr>
          <w:rFonts w:ascii="Times New Roman" w:hAnsi="Times New Roman" w:cs="Times New Roman" w:hint="eastAsia"/>
          <w:bCs/>
          <w:sz w:val="24"/>
          <w:szCs w:val="24"/>
        </w:rPr>
        <w:t>10</w:t>
      </w:r>
    </w:p>
    <w:p w14:paraId="6CAAD6A9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Table 1 .............................................................................................11</w:t>
      </w:r>
    </w:p>
    <w:p w14:paraId="70FA0A40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 Table 2 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...............................................12</w:t>
      </w:r>
    </w:p>
    <w:p w14:paraId="43683901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Table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3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4</w:t>
      </w:r>
    </w:p>
    <w:p w14:paraId="105FA9AB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Table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4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</w:t>
      </w:r>
      <w:r>
        <w:rPr>
          <w:rFonts w:ascii="Times New Roman" w:hAnsi="Times New Roman" w:cs="Times New Roman"/>
          <w:bCs/>
          <w:sz w:val="24"/>
          <w:szCs w:val="24"/>
        </w:rPr>
        <w:t>...................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5</w:t>
      </w:r>
    </w:p>
    <w:p w14:paraId="40FCB17B" w14:textId="77777777" w:rsidR="00F75FD3" w:rsidRDefault="000F3B38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Table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>
        <w:rPr>
          <w:rFonts w:ascii="Times New Roman" w:hAnsi="Times New Roman" w:cs="Times New Roman" w:hint="eastAsia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7</w:t>
      </w:r>
    </w:p>
    <w:p w14:paraId="3931838A" w14:textId="77777777" w:rsidR="00F75FD3" w:rsidRDefault="00F75FD3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B902664" w14:textId="77777777" w:rsidR="00F75FD3" w:rsidRDefault="00F75FD3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241D9B54" w14:textId="77777777" w:rsidR="00F75FD3" w:rsidRDefault="00F75FD3">
      <w:pPr>
        <w:widowControl/>
        <w:spacing w:after="12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EDCA68E" w14:textId="77777777" w:rsidR="00F75FD3" w:rsidRDefault="00F75FD3">
      <w:pPr>
        <w:widowControl/>
        <w:spacing w:after="12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1EE628A" w14:textId="77777777" w:rsidR="00F75FD3" w:rsidRDefault="00F75FD3">
      <w:pPr>
        <w:widowControl/>
        <w:spacing w:after="12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01471085" w14:textId="77777777" w:rsidR="00F75FD3" w:rsidRDefault="00F75FD3">
      <w:pPr>
        <w:widowControl/>
        <w:spacing w:after="12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E515D44" w14:textId="77777777" w:rsidR="00F75FD3" w:rsidRDefault="00F75FD3">
      <w:pPr>
        <w:widowControl/>
        <w:spacing w:after="120" w:line="360" w:lineRule="auto"/>
        <w:jc w:val="left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3273ADDB" w14:textId="77777777" w:rsidR="00F75FD3" w:rsidRDefault="00F75FD3">
      <w:pPr>
        <w:spacing w:line="36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</w:p>
    <w:p w14:paraId="1AE179B9" w14:textId="77777777" w:rsidR="00F75FD3" w:rsidRDefault="000F3B38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9" w:name="_Hlk122188632"/>
      <w:r>
        <w:lastRenderedPageBreak/>
        <w:t xml:space="preserve"> </w:t>
      </w:r>
      <w:r>
        <w:rPr>
          <w:noProof/>
        </w:rPr>
        <w:drawing>
          <wp:inline distT="0" distB="0" distL="0" distR="0" wp14:anchorId="4FC7626F" wp14:editId="2F181258">
            <wp:extent cx="5176520" cy="4345305"/>
            <wp:effectExtent l="0" t="0" r="5080" b="0"/>
            <wp:docPr id="16493020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30202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13732" r="11424" b="11164"/>
                    <a:stretch>
                      <a:fillRect/>
                    </a:stretch>
                  </pic:blipFill>
                  <pic:spPr>
                    <a:xfrm>
                      <a:off x="0" y="0"/>
                      <a:ext cx="5194452" cy="43602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57077128" w14:textId="77777777" w:rsidR="00F75FD3" w:rsidRDefault="00F75FD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8CDD8A" w14:textId="77777777" w:rsidR="00F75FD3" w:rsidRDefault="000F3B38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b/>
          <w:color w:val="000000" w:themeColor="text1"/>
          <w:sz w:val="22"/>
        </w:rPr>
        <w:t>Supplementary Figure 1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2"/>
        </w:rPr>
        <w:t xml:space="preserve">The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sequences and secondary structures of tRNA variants and </w:t>
      </w:r>
      <w:proofErr w:type="spellStart"/>
      <w:r>
        <w:rPr>
          <w:rFonts w:ascii="Times New Roman" w:hAnsi="Times New Roman" w:cs="Times New Roman" w:hint="eastAsia"/>
          <w:b/>
          <w:bCs/>
          <w:i/>
          <w:iCs/>
          <w:color w:val="000000" w:themeColor="text1"/>
          <w:sz w:val="22"/>
        </w:rPr>
        <w:t>ile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</w:rPr>
        <w:t>S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T-box riboswitch constructs used in the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>smFRET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experiments. </w:t>
      </w:r>
      <w:r>
        <w:rPr>
          <w:rFonts w:ascii="Times New Roman" w:hAnsi="Times New Roman" w:cs="Times New Roman"/>
          <w:color w:val="000000" w:themeColor="text1"/>
          <w:sz w:val="22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a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)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tRNA</w:t>
      </w:r>
      <w:r>
        <w:rPr>
          <w:rFonts w:ascii="Times New Roman" w:hAnsi="Times New Roman" w:cs="Times New Roman"/>
          <w:iCs/>
          <w:sz w:val="22"/>
          <w:vertAlign w:val="superscript"/>
        </w:rPr>
        <w:t>Δ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>, 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b</w:t>
      </w:r>
      <w:r>
        <w:rPr>
          <w:rFonts w:ascii="Times New Roman" w:hAnsi="Times New Roman" w:cs="Times New Roman"/>
          <w:color w:val="000000" w:themeColor="text1"/>
          <w:sz w:val="22"/>
        </w:rPr>
        <w:t>)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</w:rPr>
        <w:t>tRNA</w:t>
      </w:r>
      <w:r>
        <w:rPr>
          <w:rFonts w:ascii="Times New Roman" w:hAnsi="Times New Roman" w:cs="Times New Roman"/>
          <w:iCs/>
          <w:sz w:val="22"/>
          <w:vertAlign w:val="superscript"/>
        </w:rPr>
        <w:t>78</w:t>
      </w:r>
      <w:r>
        <w:rPr>
          <w:rFonts w:ascii="Times New Roman" w:hAnsi="Times New Roman" w:cs="Times New Roman"/>
          <w:iCs/>
          <w:sz w:val="22"/>
        </w:rPr>
        <w:t>, (</w:t>
      </w:r>
      <w:r>
        <w:rPr>
          <w:rFonts w:ascii="Times New Roman" w:hAnsi="Times New Roman" w:cs="Times New Roman"/>
          <w:b/>
          <w:bCs/>
          <w:iCs/>
          <w:sz w:val="22"/>
        </w:rPr>
        <w:t>c</w:t>
      </w:r>
      <w:r>
        <w:rPr>
          <w:rFonts w:ascii="Times New Roman" w:hAnsi="Times New Roman" w:cs="Times New Roman"/>
          <w:iCs/>
          <w:sz w:val="22"/>
        </w:rPr>
        <w:t>)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T166</w:t>
      </w:r>
      <w:r>
        <w:rPr>
          <w:rFonts w:ascii="Times New Roman" w:hAnsi="Times New Roman" w:cs="Times New Roman"/>
          <w:iCs/>
          <w:sz w:val="22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2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d</w:t>
      </w:r>
      <w:r>
        <w:rPr>
          <w:rFonts w:ascii="Times New Roman" w:hAnsi="Times New Roman" w:cs="Times New Roman"/>
          <w:color w:val="000000" w:themeColor="text1"/>
          <w:sz w:val="22"/>
        </w:rPr>
        <w:t>)</w:t>
      </w:r>
      <w:r>
        <w:rPr>
          <w:rFonts w:ascii="Times New Roman" w:hAnsi="Times New Roman" w:cs="Times New Roman"/>
          <w:iCs/>
          <w:sz w:val="22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T87 and </w:t>
      </w:r>
      <w:r>
        <w:rPr>
          <w:rFonts w:ascii="Times New Roman" w:hAnsi="Times New Roman" w:cs="Times New Roman"/>
          <w:iCs/>
          <w:sz w:val="22"/>
        </w:rPr>
        <w:t>(</w:t>
      </w:r>
      <w:r>
        <w:rPr>
          <w:rFonts w:ascii="Times New Roman" w:hAnsi="Times New Roman" w:cs="Times New Roman"/>
          <w:b/>
          <w:bCs/>
          <w:iCs/>
          <w:sz w:val="22"/>
        </w:rPr>
        <w:t>e</w:t>
      </w:r>
      <w:r>
        <w:rPr>
          <w:rFonts w:ascii="Times New Roman" w:hAnsi="Times New Roman" w:cs="Times New Roman"/>
          <w:iCs/>
          <w:sz w:val="22"/>
        </w:rPr>
        <w:t>)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T229. 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f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)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2"/>
        </w:rPr>
        <w:t>N.far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T99 was used for comparison. The RNA extension at the 3</w:t>
      </w:r>
      <w:r>
        <w:rPr>
          <w:rFonts w:ascii="Times New Roman" w:hAnsi="Times New Roman" w:cs="Times New Roman"/>
          <w:color w:val="000000" w:themeColor="text1"/>
          <w:sz w:val="22"/>
        </w:rPr>
        <w:t>’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end of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2"/>
        </w:rPr>
        <w:t>M.tub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 xml:space="preserve"> T-box constructs and the 5</w:t>
      </w:r>
      <w:r>
        <w:rPr>
          <w:rFonts w:ascii="Times New Roman" w:hAnsi="Times New Roman" w:cs="Times New Roman"/>
          <w:color w:val="000000" w:themeColor="text1"/>
          <w:sz w:val="22"/>
        </w:rPr>
        <w:t>’</w:t>
      </w:r>
      <w:r>
        <w:rPr>
          <w:rFonts w:ascii="Times New Roman" w:hAnsi="Times New Roman" w:cs="Times New Roman"/>
          <w:color w:val="000000" w:themeColor="text1"/>
          <w:sz w:val="22"/>
        </w:rPr>
        <w:t>-biotin labeled DNA oligonucleotides are represented with black and brown lines, respectively. The nucleotides selected for fluorophore labeling were indicated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in the </w:t>
      </w:r>
      <w:r>
        <w:rPr>
          <w:rFonts w:ascii="Times New Roman" w:hAnsi="Times New Roman" w:cs="Times New Roman" w:hint="eastAsia"/>
          <w:color w:val="000000" w:themeColor="text1"/>
          <w:sz w:val="22"/>
        </w:rPr>
        <w:t>boxed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regions, which were mutated to the unnatural nucleotides TPT3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2"/>
        </w:rPr>
        <w:t>, TPT3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CO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or </w:t>
      </w:r>
      <w:proofErr w:type="spellStart"/>
      <w:r>
        <w:rPr>
          <w:rFonts w:ascii="Times New Roman" w:hAnsi="Times New Roman" w:cs="Times New Roman"/>
          <w:color w:val="000000" w:themeColor="text1"/>
          <w:sz w:val="22"/>
        </w:rPr>
        <w:t>NaM</w:t>
      </w:r>
      <w:r>
        <w:rPr>
          <w:rFonts w:ascii="Times New Roman" w:hAnsi="Times New Roman" w:cs="Times New Roman"/>
          <w:color w:val="000000" w:themeColor="text1"/>
          <w:sz w:val="22"/>
          <w:vertAlign w:val="superscript"/>
        </w:rPr>
        <w:t>CO</w:t>
      </w:r>
      <w:proofErr w:type="spellEnd"/>
      <w:r>
        <w:rPr>
          <w:rFonts w:ascii="Times New Roman" w:hAnsi="Times New Roman" w:cs="Times New Roman"/>
          <w:color w:val="000000" w:themeColor="text1"/>
          <w:sz w:val="22"/>
        </w:rPr>
        <w:t>, respectively.</w:t>
      </w:r>
    </w:p>
    <w:p w14:paraId="5E1BDCBC" w14:textId="77777777" w:rsidR="00F75FD3" w:rsidRDefault="00F75FD3">
      <w:pPr>
        <w:spacing w:after="120"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14:paraId="6DEFFDD2" w14:textId="77777777" w:rsidR="00F75FD3" w:rsidRDefault="00F75FD3">
      <w:pPr>
        <w:widowControl/>
        <w:spacing w:after="120"/>
        <w:rPr>
          <w:rFonts w:ascii="Times New Roman" w:hAnsi="Times New Roman" w:cs="Times New Roman"/>
          <w:b/>
          <w:bCs/>
          <w:sz w:val="24"/>
          <w:szCs w:val="24"/>
        </w:rPr>
        <w:sectPr w:rsidR="00F75FD3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2AE96637" w14:textId="77777777" w:rsidR="00F75FD3" w:rsidRDefault="00F75FD3">
      <w:pPr>
        <w:widowControl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30872" w14:textId="77777777" w:rsidR="00F75FD3" w:rsidRDefault="000F3B38">
      <w:pPr>
        <w:autoSpaceDE w:val="0"/>
        <w:autoSpaceDN w:val="0"/>
        <w:adjustRightInd w:val="0"/>
        <w:spacing w:after="120" w:line="480" w:lineRule="auto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noProof/>
        </w:rPr>
        <w:drawing>
          <wp:inline distT="0" distB="0" distL="0" distR="0" wp14:anchorId="49848186" wp14:editId="7B69DD6C">
            <wp:extent cx="3784600" cy="1367790"/>
            <wp:effectExtent l="0" t="0" r="6350" b="3810"/>
            <wp:docPr id="1882720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72000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03876" cy="137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7EDA9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color w:val="000000" w:themeColor="text1"/>
          <w:sz w:val="22"/>
        </w:rPr>
        <w:t>Supplementary Figure 2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SAXS analysis on the complexes formed between T166 and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tRNA variants.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The scattering curves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a</w:t>
      </w:r>
      <w:r>
        <w:rPr>
          <w:rFonts w:ascii="Times New Roman" w:hAnsi="Times New Roman" w:cs="Times New Roman" w:hint="eastAsia"/>
          <w:color w:val="000000" w:themeColor="text1"/>
          <w:sz w:val="22"/>
        </w:rPr>
        <w:t>) and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normalized PDDFs (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b</w:t>
      </w:r>
      <w:r>
        <w:rPr>
          <w:rFonts w:ascii="Times New Roman" w:hAnsi="Times New Roman" w:cs="Times New Roman"/>
          <w:color w:val="000000" w:themeColor="text1"/>
          <w:sz w:val="22"/>
        </w:rPr>
        <w:t>)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for T166 in the presence of different tRNA constructs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(</w:t>
      </w:r>
      <w:r>
        <w:rPr>
          <w:rFonts w:ascii="Times New Roman" w:hAnsi="Times New Roman" w:cs="Times New Roman"/>
          <w:bCs/>
          <w:iCs/>
          <w:sz w:val="22"/>
        </w:rPr>
        <w:t>tRNA</w:t>
      </w:r>
      <w:r>
        <w:rPr>
          <w:rFonts w:ascii="Times New Roman" w:hAnsi="Times New Roman" w:cs="Times New Roman"/>
          <w:bCs/>
          <w:iCs/>
          <w:sz w:val="22"/>
          <w:vertAlign w:val="superscript"/>
        </w:rPr>
        <w:t>∆</w:t>
      </w:r>
      <w:r>
        <w:rPr>
          <w:rFonts w:ascii="Times New Roman" w:hAnsi="Times New Roman" w:cs="Times New Roman"/>
          <w:bCs/>
          <w:iCs/>
          <w:sz w:val="22"/>
        </w:rPr>
        <w:t xml:space="preserve">, </w:t>
      </w:r>
      <w:proofErr w:type="spellStart"/>
      <w:r>
        <w:rPr>
          <w:rFonts w:ascii="Times New Roman" w:hAnsi="Times New Roman" w:cs="Times New Roman"/>
          <w:bCs/>
          <w:iCs/>
          <w:sz w:val="22"/>
        </w:rPr>
        <w:t>tRNA</w:t>
      </w:r>
      <w:r>
        <w:rPr>
          <w:rFonts w:ascii="Times New Roman" w:hAnsi="Times New Roman" w:cs="Times New Roman"/>
          <w:bCs/>
          <w:iCs/>
          <w:sz w:val="22"/>
          <w:vertAlign w:val="superscript"/>
        </w:rPr>
        <w:t>Ile</w:t>
      </w:r>
      <w:proofErr w:type="spellEnd"/>
      <w:r>
        <w:rPr>
          <w:rFonts w:ascii="Times New Roman" w:hAnsi="Times New Roman" w:cs="Times New Roman"/>
          <w:bCs/>
          <w:iCs/>
          <w:sz w:val="22"/>
        </w:rPr>
        <w:t xml:space="preserve"> and tRNA</w:t>
      </w:r>
      <w:r>
        <w:rPr>
          <w:rFonts w:ascii="Times New Roman" w:hAnsi="Times New Roman" w:cs="Times New Roman"/>
          <w:bCs/>
          <w:iCs/>
          <w:sz w:val="22"/>
          <w:vertAlign w:val="superscript"/>
        </w:rPr>
        <w:t>78</w:t>
      </w:r>
      <w:r>
        <w:rPr>
          <w:rFonts w:ascii="Times New Roman" w:hAnsi="Times New Roman" w:cs="Times New Roman"/>
          <w:color w:val="000000" w:themeColor="text1"/>
          <w:sz w:val="22"/>
        </w:rPr>
        <w:t>)</w:t>
      </w:r>
      <w:r>
        <w:rPr>
          <w:rFonts w:ascii="Times New Roman" w:hAnsi="Times New Roman" w:cs="Times New Roman" w:hint="eastAsia"/>
          <w:color w:val="000000" w:themeColor="text1"/>
          <w:sz w:val="22"/>
        </w:rPr>
        <w:t>.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The color codes are indicated on the upper right and are the same for 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>a-b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. </w:t>
      </w:r>
      <w:r>
        <w:rPr>
          <w:rFonts w:ascii="Times New Roman" w:hAnsi="Times New Roman" w:cs="Times New Roman"/>
          <w:iCs/>
          <w:szCs w:val="21"/>
        </w:rPr>
        <w:t>Source data are provided as a Source Data file.</w:t>
      </w:r>
    </w:p>
    <w:p w14:paraId="7015239D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color w:val="000000" w:themeColor="text1"/>
          <w:sz w:val="22"/>
        </w:rPr>
        <w:sectPr w:rsidR="00F75FD3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76043937" w14:textId="77777777" w:rsidR="00F75FD3" w:rsidRDefault="000F3B38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 wp14:anchorId="27608015" wp14:editId="3C1E653E">
            <wp:extent cx="5273040" cy="2381885"/>
            <wp:effectExtent l="0" t="0" r="0" b="571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3E480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 xml:space="preserve">Supplementary Figure 3. UBP-based fluorophore </w:t>
      </w:r>
      <w:proofErr w:type="spellStart"/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>labelings</w:t>
      </w:r>
      <w:proofErr w:type="spellEnd"/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 xml:space="preserve"> have a minor effect on the binding between T-box </w:t>
      </w:r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 xml:space="preserve">constructs and </w:t>
      </w:r>
      <w:proofErr w:type="spellStart"/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>tRNA</w:t>
      </w:r>
      <w:r>
        <w:rPr>
          <w:rFonts w:ascii="Times New Roman Bold" w:hAnsi="Times New Roman Bold" w:cs="Times New Roman Bold"/>
          <w:b/>
          <w:bCs/>
          <w:color w:val="000000" w:themeColor="text1"/>
          <w:sz w:val="22"/>
          <w:vertAlign w:val="superscript"/>
        </w:rPr>
        <w:t>Ile</w:t>
      </w:r>
      <w:proofErr w:type="spellEnd"/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 xml:space="preserve">. 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(</w:t>
      </w:r>
      <w:r>
        <w:rPr>
          <w:rFonts w:ascii="Times New Roman Bold" w:hAnsi="Times New Roman Bold" w:cs="Times New Roman Bold"/>
          <w:b/>
          <w:color w:val="000000" w:themeColor="text1"/>
          <w:sz w:val="22"/>
        </w:rPr>
        <w:t>a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) </w:t>
      </w:r>
      <w:r>
        <w:rPr>
          <w:rFonts w:ascii="Times New Roman Regular" w:hAnsi="Times New Roman Regular" w:cs="Times New Roman Regular"/>
          <w:bCs/>
          <w:iCs/>
          <w:sz w:val="22"/>
        </w:rPr>
        <w:t>Electrophoretic mobility shift assays (EMSA)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 were performed for all of the fluorophore labeled T-box RNA constructs by varying the </w:t>
      </w:r>
      <w:proofErr w:type="spell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tRNA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  <w:vertAlign w:val="superscript"/>
        </w:rPr>
        <w:t>Ile</w:t>
      </w:r>
      <w:proofErr w:type="spellEnd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 concentrations (the ratio for [</w:t>
      </w:r>
      <w:proofErr w:type="spell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tRNA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  <w:vertAlign w:val="superscript"/>
        </w:rPr>
        <w:t>Ile</w:t>
      </w:r>
      <w:proofErr w:type="spellEnd"/>
      <w:proofErr w:type="gram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]:[</w:t>
      </w:r>
      <w:proofErr w:type="gramEnd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T-box] is 0:1, 0.1:1, 0.2:1, 0.5:1, 1:1, 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2:1, 3:1, free </w:t>
      </w:r>
      <w:proofErr w:type="spell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tRNA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  <w:vertAlign w:val="superscript"/>
        </w:rPr>
        <w:t>Ile</w:t>
      </w:r>
      <w:proofErr w:type="spellEnd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). The red and black arrows represent the tRNA and T-box/tRNA complex, respectively. (</w:t>
      </w:r>
      <w:r>
        <w:rPr>
          <w:rFonts w:ascii="Times New Roman Bold" w:hAnsi="Times New Roman Bold" w:cs="Times New Roman Bold"/>
          <w:b/>
          <w:bCs/>
          <w:color w:val="000000" w:themeColor="text1"/>
          <w:sz w:val="22"/>
        </w:rPr>
        <w:t>b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) Plots of the bound fractions as a function of [</w:t>
      </w:r>
      <w:proofErr w:type="spell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tRNA</w:t>
      </w:r>
      <w:r>
        <w:rPr>
          <w:rFonts w:ascii="Times New Roman Regular" w:hAnsi="Times New Roman Regular" w:cs="Times New Roman Regular"/>
          <w:bCs/>
          <w:color w:val="000000" w:themeColor="text1"/>
          <w:sz w:val="22"/>
          <w:vertAlign w:val="superscript"/>
        </w:rPr>
        <w:t>Ile</w:t>
      </w:r>
      <w:proofErr w:type="spellEnd"/>
      <w:proofErr w:type="gramStart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>]:[</w:t>
      </w:r>
      <w:proofErr w:type="gramEnd"/>
      <w:r>
        <w:rPr>
          <w:rFonts w:ascii="Times New Roman Regular" w:hAnsi="Times New Roman Regular" w:cs="Times New Roman Regular"/>
          <w:bCs/>
          <w:color w:val="000000" w:themeColor="text1"/>
          <w:sz w:val="22"/>
        </w:rPr>
        <w:t xml:space="preserve">T-box] molar ratios. </w:t>
      </w:r>
      <w:r>
        <w:rPr>
          <w:rFonts w:ascii="Times New Roman Regular" w:hAnsi="Times New Roman Regular" w:cs="Times New Roman Regular"/>
          <w:color w:val="000000" w:themeColor="text1"/>
          <w:sz w:val="22"/>
        </w:rPr>
        <w:t>All of the experiments were conducted on independent triplicates (n</w:t>
      </w:r>
      <w:r>
        <w:rPr>
          <w:rFonts w:ascii="Times New Roman Regular" w:hAnsi="Times New Roman Regular" w:cs="Times New Roman Regular"/>
          <w:color w:val="000000" w:themeColor="text1"/>
          <w:sz w:val="22"/>
        </w:rPr>
        <w:t xml:space="preserve"> = 3). </w:t>
      </w:r>
      <w:r>
        <w:rPr>
          <w:rFonts w:ascii="Times New Roman" w:hAnsi="Times New Roman" w:cs="Times New Roman"/>
          <w:iCs/>
          <w:szCs w:val="21"/>
        </w:rPr>
        <w:t>Source data are provided as a Source Data file.</w:t>
      </w:r>
    </w:p>
    <w:p w14:paraId="6531BD2B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 Regular" w:hAnsi="Times New Roman Regular" w:cs="Times New Roman Regular"/>
          <w:color w:val="000000" w:themeColor="text1"/>
          <w:sz w:val="22"/>
        </w:rPr>
      </w:pPr>
    </w:p>
    <w:p w14:paraId="4032FD14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7F23B5AA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17FD2CF4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66B23939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b/>
          <w:color w:val="000000" w:themeColor="text1"/>
          <w:sz w:val="22"/>
        </w:rPr>
      </w:pPr>
    </w:p>
    <w:p w14:paraId="5E4A1C77" w14:textId="77777777" w:rsidR="00F75FD3" w:rsidRDefault="000F3B38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noProof/>
        </w:rPr>
        <w:lastRenderedPageBreak/>
        <w:drawing>
          <wp:inline distT="0" distB="0" distL="0" distR="0" wp14:anchorId="751EDD87" wp14:editId="3C25745C">
            <wp:extent cx="5274310" cy="2797175"/>
            <wp:effectExtent l="0" t="0" r="2540" b="3175"/>
            <wp:docPr id="1274582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8253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FC7C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  <w:color w:val="000000" w:themeColor="text1"/>
          <w:sz w:val="22"/>
        </w:rPr>
        <w:t>Supplementary Figure 4</w:t>
      </w:r>
      <w:r>
        <w:rPr>
          <w:rFonts w:ascii="Times New Roman" w:hAnsi="Times New Roman" w:cs="Times New Roman"/>
          <w:color w:val="000000" w:themeColor="text1"/>
          <w:sz w:val="22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Additional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representative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>smFRET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traces for T87-6/46 (a) and T166-6/46 (b) in the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</w:rPr>
        <w:t>apo</w:t>
      </w:r>
      <w:r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form. </w:t>
      </w:r>
      <w:r>
        <w:rPr>
          <w:rFonts w:ascii="Times New Roman" w:hAnsi="Times New Roman" w:cs="Times New Roman"/>
          <w:iCs/>
          <w:sz w:val="22"/>
        </w:rPr>
        <w:t xml:space="preserve">Green, blue and black lines represent the Cy3 intensity, Cy5 </w:t>
      </w:r>
      <w:r>
        <w:rPr>
          <w:rFonts w:ascii="Times New Roman" w:hAnsi="Times New Roman" w:cs="Times New Roman"/>
          <w:iCs/>
          <w:sz w:val="22"/>
        </w:rPr>
        <w:t>intensity and FRET efficiency, respectively.</w:t>
      </w:r>
      <w:r>
        <w:rPr>
          <w:rFonts w:ascii="Times New Roman" w:hAnsi="Times New Roman" w:cs="Times New Roman" w:hint="eastAsia"/>
          <w:iCs/>
          <w:sz w:val="22"/>
        </w:rPr>
        <w:t xml:space="preserve"> </w:t>
      </w:r>
      <w:r>
        <w:rPr>
          <w:rFonts w:ascii="Times New Roman" w:hAnsi="Times New Roman" w:cs="Times New Roman"/>
          <w:iCs/>
          <w:szCs w:val="21"/>
        </w:rPr>
        <w:t>Source data are provided as a Source Data file.</w:t>
      </w:r>
    </w:p>
    <w:p w14:paraId="2B0D1988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iCs/>
          <w:sz w:val="22"/>
        </w:rPr>
      </w:pPr>
    </w:p>
    <w:p w14:paraId="3099533E" w14:textId="77777777" w:rsidR="00F75FD3" w:rsidRDefault="000F3B38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 Bold" w:hAnsi="Times New Roman Bold" w:cs="Times New Roman Bold"/>
          <w:b/>
          <w:bCs/>
          <w:iCs/>
          <w:sz w:val="22"/>
        </w:rPr>
      </w:pPr>
      <w:r>
        <w:rPr>
          <w:rFonts w:ascii="Times New Roman" w:hAnsi="Times New Roman" w:cs="Times New Roman" w:hint="eastAsia"/>
          <w:iCs/>
          <w:sz w:val="22"/>
        </w:rPr>
        <w:br w:type="page"/>
      </w:r>
      <w:r>
        <w:rPr>
          <w:noProof/>
        </w:rPr>
        <w:lastRenderedPageBreak/>
        <w:drawing>
          <wp:inline distT="0" distB="0" distL="114300" distR="114300" wp14:anchorId="03EDD20E" wp14:editId="55A01463">
            <wp:extent cx="4909185" cy="3136265"/>
            <wp:effectExtent l="0" t="0" r="18415" b="133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09185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B4D64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eastAsia="宋体" w:hAnsi="Times New Roman" w:cs="Times New Roman"/>
          <w:b/>
          <w:color w:val="000000"/>
          <w:sz w:val="22"/>
          <w:lang w:bidi="ar"/>
        </w:rPr>
        <w:t>Supplementary Figure 5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Structural dynamics of decoding domain for T87 induced by uncharged tRNA binding.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a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) FRET histograms for T87-6</w:t>
      </w:r>
      <w:r>
        <w:rPr>
          <w:rFonts w:ascii="Times New Roman" w:eastAsia="宋体" w:hAnsi="Times New Roman" w:cs="Times New Roman"/>
          <w:color w:val="000000"/>
          <w:sz w:val="22"/>
          <w:vertAlign w:val="superscript"/>
          <w:lang w:bidi="ar"/>
        </w:rPr>
        <w:t>C</w:t>
      </w:r>
      <w:r>
        <w:rPr>
          <w:rFonts w:ascii="Times New Roman" w:eastAsia="宋体" w:hAnsi="Times New Roman" w:cs="Times New Roman" w:hint="eastAsia"/>
          <w:color w:val="000000"/>
          <w:sz w:val="22"/>
          <w:vertAlign w:val="superscript"/>
          <w:lang w:bidi="ar"/>
        </w:rPr>
        <w:t>y</w:t>
      </w:r>
      <w:r>
        <w:rPr>
          <w:rFonts w:ascii="Times New Roman" w:eastAsia="宋体" w:hAnsi="Times New Roman" w:cs="Times New Roman"/>
          <w:color w:val="000000"/>
          <w:sz w:val="22"/>
          <w:vertAlign w:val="superscript"/>
          <w:lang w:bidi="ar"/>
        </w:rPr>
        <w:t>3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/46</w:t>
      </w:r>
      <w:r>
        <w:rPr>
          <w:rFonts w:ascii="Times New Roman" w:eastAsia="宋体" w:hAnsi="Times New Roman" w:cs="Times New Roman"/>
          <w:color w:val="000000"/>
          <w:sz w:val="22"/>
          <w:vertAlign w:val="superscript"/>
          <w:lang w:bidi="ar"/>
        </w:rPr>
        <w:t>Cy5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 xml:space="preserve">in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the presence of various tRNA concentrations ranging from 0 </w:t>
      </w:r>
      <w:proofErr w:type="spellStart"/>
      <w:r>
        <w:rPr>
          <w:rFonts w:ascii="Times New Roman" w:eastAsia="宋体" w:hAnsi="Times New Roman" w:cs="Times New Roman"/>
          <w:color w:val="000000"/>
          <w:sz w:val="22"/>
          <w:lang w:bidi="ar"/>
        </w:rPr>
        <w:t>nM</w:t>
      </w:r>
      <w:proofErr w:type="spellEnd"/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to 2 </w:t>
      </w:r>
      <w:proofErr w:type="spellStart"/>
      <w:proofErr w:type="gramStart"/>
      <w:r>
        <w:rPr>
          <w:rFonts w:ascii="Times New Roman" w:eastAsia="宋体" w:hAnsi="Times New Roman" w:cs="Times New Roman"/>
          <w:color w:val="000000"/>
          <w:sz w:val="22"/>
          <w:lang w:bidi="ar"/>
        </w:rPr>
        <w:t>uM</w:t>
      </w:r>
      <w:proofErr w:type="spellEnd"/>
      <w:proofErr w:type="gramEnd"/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. </w:t>
      </w:r>
      <w:r>
        <w:rPr>
          <w:rFonts w:ascii="Times New Roman" w:eastAsia="宋体" w:hAnsi="Times New Roman"/>
          <w:color w:val="000000"/>
          <w:sz w:val="22"/>
        </w:rPr>
        <w:t xml:space="preserve">FRET histograms were well fitted with </w:t>
      </w:r>
      <w:r>
        <w:rPr>
          <w:rFonts w:ascii="Times New Roman" w:eastAsia="宋体" w:hAnsi="Times New Roman" w:hint="eastAsia"/>
          <w:color w:val="000000"/>
          <w:sz w:val="22"/>
        </w:rPr>
        <w:t>two</w:t>
      </w:r>
      <w:r>
        <w:rPr>
          <w:rFonts w:ascii="Times New Roman" w:eastAsia="宋体" w:hAnsi="Times New Roman"/>
          <w:color w:val="000000"/>
          <w:sz w:val="22"/>
        </w:rPr>
        <w:t xml:space="preserve"> </w:t>
      </w:r>
      <w:proofErr w:type="spellStart"/>
      <w:r>
        <w:rPr>
          <w:rFonts w:ascii="Times New Roman" w:eastAsia="宋体" w:hAnsi="Times New Roman"/>
          <w:color w:val="000000"/>
          <w:sz w:val="22"/>
        </w:rPr>
        <w:t>Guassion</w:t>
      </w:r>
      <w:proofErr w:type="spellEnd"/>
      <w:r>
        <w:rPr>
          <w:rFonts w:ascii="Times New Roman" w:eastAsia="宋体" w:hAnsi="Times New Roman"/>
          <w:color w:val="000000"/>
          <w:sz w:val="22"/>
        </w:rPr>
        <w:t xml:space="preserve"> peaks, sh</w:t>
      </w:r>
      <w:r>
        <w:rPr>
          <w:rFonts w:ascii="Times New Roman" w:eastAsia="宋体" w:hAnsi="Times New Roman"/>
          <w:color w:val="000000"/>
          <w:sz w:val="22"/>
        </w:rPr>
        <w:t>own in black and red for the low- and middle-FRET, respectively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. 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b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) The low- and middle-FRET fractions were plotted as a function of tRNA concentrations.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</w:t>
      </w:r>
      <w:r>
        <w:rPr>
          <w:rFonts w:ascii="Times New Roman" w:hAnsi="Times New Roman" w:cs="Times New Roman"/>
          <w:iCs/>
          <w:szCs w:val="21"/>
        </w:rPr>
        <w:t>Source data are provided as a Source Data file.</w:t>
      </w:r>
    </w:p>
    <w:p w14:paraId="03749CF8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eastAsia="宋体" w:hAnsi="Times New Roman" w:cs="Times New Roman"/>
          <w:color w:val="000000"/>
          <w:sz w:val="22"/>
          <w:lang w:bidi="ar"/>
        </w:rPr>
      </w:pPr>
    </w:p>
    <w:p w14:paraId="2BB68CF1" w14:textId="77777777" w:rsidR="00F75FD3" w:rsidRDefault="00F75FD3">
      <w:pPr>
        <w:autoSpaceDE w:val="0"/>
        <w:autoSpaceDN w:val="0"/>
        <w:adjustRightInd w:val="0"/>
        <w:spacing w:after="120" w:line="360" w:lineRule="auto"/>
        <w:rPr>
          <w:rFonts w:ascii="Times New Roman" w:eastAsia="宋体" w:hAnsi="Times New Roman" w:cs="Times New Roman"/>
          <w:color w:val="000000"/>
          <w:sz w:val="22"/>
          <w:lang w:bidi="ar"/>
        </w:rPr>
      </w:pPr>
    </w:p>
    <w:p w14:paraId="1549D1E5" w14:textId="77777777" w:rsidR="00F75FD3" w:rsidRDefault="00F75FD3">
      <w:pPr>
        <w:autoSpaceDE w:val="0"/>
        <w:autoSpaceDN w:val="0"/>
        <w:adjustRightInd w:val="0"/>
        <w:spacing w:after="120" w:line="360" w:lineRule="auto"/>
        <w:rPr>
          <w:rFonts w:ascii="Times New Roman" w:eastAsia="宋体" w:hAnsi="Times New Roman" w:cs="Times New Roman"/>
          <w:color w:val="000000"/>
          <w:sz w:val="22"/>
          <w:lang w:bidi="ar"/>
        </w:rPr>
        <w:sectPr w:rsidR="00F75FD3">
          <w:footerReference w:type="default" r:id="rId13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4C05F796" w14:textId="77777777" w:rsidR="00F75FD3" w:rsidRDefault="000F3B38">
      <w:pPr>
        <w:autoSpaceDE w:val="0"/>
        <w:autoSpaceDN w:val="0"/>
        <w:adjustRightInd w:val="0"/>
        <w:spacing w:after="120" w:line="360" w:lineRule="auto"/>
        <w:jc w:val="center"/>
      </w:pPr>
      <w:r>
        <w:rPr>
          <w:noProof/>
        </w:rPr>
        <w:lastRenderedPageBreak/>
        <w:drawing>
          <wp:inline distT="0" distB="0" distL="114300" distR="114300" wp14:anchorId="793B07BB" wp14:editId="68A4951B">
            <wp:extent cx="4235450" cy="3961765"/>
            <wp:effectExtent l="0" t="0" r="6350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5450" cy="396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81494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eastAsia="宋体" w:hAnsi="Times New Roman" w:cs="Times New Roman"/>
          <w:b/>
          <w:color w:val="000000"/>
          <w:sz w:val="22"/>
          <w:lang w:bidi="ar"/>
        </w:rPr>
        <w:t>Supplementary Figure 6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Transition occupancy density plots for T166-89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Cy5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a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), 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T166-107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Cy5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b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) and 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T166-148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 xml:space="preserve">Cy5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c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)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under various experimental conditions, showing the relative populations of molecules undergoing specific FRET transition events (related to Figure 4).</w:t>
      </w:r>
      <w:r>
        <w:rPr>
          <w:rFonts w:ascii="Times New Roman" w:eastAsia="宋体" w:hAnsi="Times New Roman" w:cs="Times New Roman" w:hint="eastAsia"/>
          <w:b/>
          <w:bCs/>
          <w:color w:val="000000"/>
          <w:sz w:val="22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>The fraction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 xml:space="preserve"> of dynamic traces among the total number of traces were listed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in each panel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</w:t>
      </w:r>
      <w:r>
        <w:rPr>
          <w:rFonts w:ascii="Times New Roman" w:hAnsi="Times New Roman" w:cs="Times New Roman"/>
          <w:iCs/>
          <w:szCs w:val="21"/>
        </w:rPr>
        <w:t xml:space="preserve">Source data </w:t>
      </w:r>
      <w:r>
        <w:rPr>
          <w:rFonts w:ascii="Times New Roman" w:hAnsi="Times New Roman" w:cs="Times New Roman"/>
          <w:iCs/>
          <w:szCs w:val="21"/>
        </w:rPr>
        <w:t>are provided as a Source Data file.</w:t>
      </w:r>
    </w:p>
    <w:p w14:paraId="173A3880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eastAsia="宋体" w:hAnsi="Times New Roman" w:cs="Times New Roman"/>
          <w:color w:val="000000"/>
          <w:sz w:val="22"/>
          <w:lang w:bidi="ar"/>
        </w:rPr>
        <w:sectPr w:rsidR="00F75FD3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2F964BF6" w14:textId="77777777" w:rsidR="00F75FD3" w:rsidRDefault="000F3B38">
      <w:pPr>
        <w:autoSpaceDE w:val="0"/>
        <w:autoSpaceDN w:val="0"/>
        <w:adjustRightInd w:val="0"/>
        <w:spacing w:after="120" w:line="360" w:lineRule="auto"/>
      </w:pPr>
      <w:r>
        <w:rPr>
          <w:noProof/>
        </w:rPr>
        <w:lastRenderedPageBreak/>
        <w:drawing>
          <wp:inline distT="0" distB="0" distL="114300" distR="114300" wp14:anchorId="0CF91689" wp14:editId="4AE2448F">
            <wp:extent cx="5266690" cy="3943350"/>
            <wp:effectExtent l="0" t="0" r="16510" b="190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DE74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eastAsia="宋体" w:hAnsi="Times New Roman" w:cs="Times New Roman"/>
          <w:b/>
          <w:color w:val="000000"/>
          <w:sz w:val="22"/>
          <w:lang w:bidi="ar"/>
        </w:rPr>
        <w:t>Supplementary Figure 7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Transition occupancy density plots for G94U-107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Cy5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a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), 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G96C-107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Cy5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b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), </w:t>
      </w:r>
      <w:r>
        <w:rPr>
          <w:rFonts w:ascii="Arial" w:eastAsia="宋体" w:hAnsi="Arial" w:cs="Arial"/>
          <w:color w:val="000000"/>
          <w:sz w:val="22"/>
          <w:lang w:bidi="ar"/>
        </w:rPr>
        <w:t>∆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88-93-107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 xml:space="preserve">Cy5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c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) and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G96C-89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>Cy3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/D-3’</w:t>
      </w:r>
      <w:r>
        <w:rPr>
          <w:rFonts w:ascii="Times New Roman" w:eastAsia="宋体" w:hAnsi="Times New Roman" w:cs="Times New Roman"/>
          <w:b/>
          <w:bCs/>
          <w:color w:val="000000"/>
          <w:sz w:val="22"/>
          <w:vertAlign w:val="superscript"/>
          <w:lang w:bidi="ar"/>
        </w:rPr>
        <w:t xml:space="preserve">Cy5 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  <w:lang w:bidi="ar"/>
        </w:rPr>
        <w:t>d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) 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under various experimental 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>conditions, showing the relative populations of molecules undergoing specific FRET transition events (related to Figure 6).</w:t>
      </w:r>
      <w:r>
        <w:rPr>
          <w:rFonts w:ascii="Times New Roman" w:eastAsia="宋体" w:hAnsi="Times New Roman" w:cs="Times New Roman" w:hint="eastAsia"/>
          <w:b/>
          <w:bCs/>
          <w:color w:val="000000"/>
          <w:sz w:val="22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>The fraction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 xml:space="preserve"> of dynamic traces among the total number of traces were listed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in each panel</w:t>
      </w:r>
      <w:r>
        <w:rPr>
          <w:rFonts w:ascii="Times New Roman" w:eastAsia="宋体" w:hAnsi="Times New Roman" w:cs="Times New Roman" w:hint="eastAsia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 </w:t>
      </w:r>
      <w:r>
        <w:rPr>
          <w:rFonts w:ascii="Times New Roman" w:hAnsi="Times New Roman" w:cs="Times New Roman"/>
          <w:iCs/>
          <w:szCs w:val="21"/>
        </w:rPr>
        <w:t xml:space="preserve">Source data are provided as a </w:t>
      </w:r>
      <w:r>
        <w:rPr>
          <w:rFonts w:ascii="Times New Roman" w:hAnsi="Times New Roman" w:cs="Times New Roman"/>
          <w:iCs/>
          <w:szCs w:val="21"/>
        </w:rPr>
        <w:t>Source Data file.</w:t>
      </w:r>
    </w:p>
    <w:p w14:paraId="211EE9ED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eastAsia="宋体" w:hAnsi="Times New Roman" w:cs="Times New Roman"/>
          <w:color w:val="000000"/>
          <w:sz w:val="22"/>
          <w:lang w:bidi="ar"/>
        </w:rPr>
        <w:sectPr w:rsidR="00F75FD3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3A00DE26" w14:textId="77777777" w:rsidR="00F75FD3" w:rsidRDefault="000F3B38">
      <w:pPr>
        <w:jc w:val="center"/>
        <w:rPr>
          <w:rFonts w:ascii="Times New Roman Bold" w:hAnsi="Times New Roman Bold" w:cs="Times New Roman Bold"/>
          <w:b/>
          <w:bCs/>
          <w:iCs/>
          <w:sz w:val="22"/>
        </w:rPr>
      </w:pPr>
      <w:r>
        <w:rPr>
          <w:rFonts w:ascii="Times New Roman Bold" w:hAnsi="Times New Roman Bold" w:cs="Times New Roman Bold"/>
          <w:b/>
          <w:bCs/>
          <w:iCs/>
          <w:noProof/>
          <w:sz w:val="22"/>
        </w:rPr>
        <w:lastRenderedPageBreak/>
        <w:drawing>
          <wp:inline distT="0" distB="0" distL="114300" distR="114300" wp14:anchorId="656D0407" wp14:editId="224077D5">
            <wp:extent cx="5267325" cy="3411855"/>
            <wp:effectExtent l="0" t="0" r="15875" b="1714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7225C" w14:textId="77777777" w:rsidR="00F75FD3" w:rsidRDefault="00F75FD3">
      <w:pPr>
        <w:rPr>
          <w:rFonts w:ascii="Times New Roman Bold" w:hAnsi="Times New Roman Bold" w:cs="Times New Roman Bold"/>
          <w:b/>
          <w:bCs/>
          <w:iCs/>
          <w:sz w:val="22"/>
        </w:rPr>
      </w:pPr>
    </w:p>
    <w:p w14:paraId="7FCDF2FE" w14:textId="77777777" w:rsidR="00F75FD3" w:rsidRDefault="000F3B38">
      <w:pPr>
        <w:spacing w:after="120" w:line="360" w:lineRule="auto"/>
        <w:rPr>
          <w:rFonts w:ascii="Times New Roman" w:hAnsi="Times New Roman" w:cs="Times New Roman"/>
          <w:iCs/>
        </w:rPr>
      </w:pPr>
      <w:r>
        <w:rPr>
          <w:rFonts w:ascii="Times New Roman" w:eastAsia="宋体" w:hAnsi="Times New Roman" w:cs="Times New Roman"/>
          <w:b/>
          <w:color w:val="000000"/>
          <w:sz w:val="22"/>
          <w:lang w:bidi="ar"/>
        </w:rPr>
        <w:t>Supplementary Figure 8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>.</w:t>
      </w:r>
      <w:r>
        <w:rPr>
          <w:rFonts w:ascii="Times New Roman" w:eastAsia="宋体" w:hAnsi="Times New Roman" w:cs="Times New Roman"/>
          <w:b/>
          <w:bCs/>
          <w:color w:val="000000"/>
          <w:sz w:val="22"/>
          <w:lang w:bidi="ar"/>
        </w:rPr>
        <w:t xml:space="preserve"> C131G mutation restored the tRNA aminoacylation status discrimination ability of T-box</w:t>
      </w:r>
      <w:r>
        <w:rPr>
          <w:rFonts w:ascii="Times New Roman" w:eastAsia="宋体" w:hAnsi="Times New Roman"/>
          <w:b/>
          <w:bCs/>
          <w:color w:val="000000"/>
          <w:sz w:val="22"/>
        </w:rPr>
        <w:t xml:space="preserve">. </w:t>
      </w:r>
      <w:r>
        <w:rPr>
          <w:rFonts w:ascii="Times New Roman" w:eastAsia="宋体" w:hAnsi="Times New Roman"/>
          <w:color w:val="000000"/>
          <w:sz w:val="22"/>
        </w:rPr>
        <w:t>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</w:rPr>
        <w:t>a</w:t>
      </w:r>
      <w:r>
        <w:rPr>
          <w:rFonts w:ascii="Times New Roman" w:eastAsia="宋体" w:hAnsi="Times New Roman"/>
          <w:color w:val="000000"/>
          <w:sz w:val="22"/>
        </w:rPr>
        <w:t>) Schematic representation for the secondary structure of labeling construct. The green and blue circles re</w:t>
      </w:r>
      <w:r>
        <w:rPr>
          <w:rFonts w:ascii="Times New Roman" w:eastAsia="宋体" w:hAnsi="Times New Roman"/>
          <w:color w:val="000000"/>
          <w:sz w:val="22"/>
        </w:rPr>
        <w:t>present the Cy3 and Cy5 fluorophore, respectively. (</w:t>
      </w:r>
      <w:r>
        <w:rPr>
          <w:rFonts w:ascii="Times New Roman Bold" w:eastAsia="宋体" w:hAnsi="Times New Roman Bold" w:cs="Times New Roman Bold"/>
          <w:b/>
          <w:bCs/>
          <w:color w:val="000000"/>
          <w:sz w:val="22"/>
        </w:rPr>
        <w:t>b</w:t>
      </w:r>
      <w:r>
        <w:rPr>
          <w:rFonts w:ascii="Times New Roman" w:eastAsia="宋体" w:hAnsi="Times New Roman"/>
          <w:color w:val="000000"/>
          <w:sz w:val="22"/>
        </w:rPr>
        <w:t xml:space="preserve">) Representative </w:t>
      </w:r>
      <w:proofErr w:type="spellStart"/>
      <w:r>
        <w:rPr>
          <w:rFonts w:ascii="Times New Roman" w:eastAsia="宋体" w:hAnsi="Times New Roman"/>
          <w:color w:val="000000"/>
          <w:sz w:val="22"/>
        </w:rPr>
        <w:t>smFRET</w:t>
      </w:r>
      <w:proofErr w:type="spellEnd"/>
      <w:r>
        <w:rPr>
          <w:rFonts w:ascii="Times New Roman" w:eastAsia="宋体" w:hAnsi="Times New Roman"/>
          <w:color w:val="000000"/>
          <w:sz w:val="22"/>
        </w:rPr>
        <w:t xml:space="preserve"> traces (left) and FRET histograms (</w:t>
      </w:r>
      <w:r>
        <w:rPr>
          <w:rFonts w:ascii="Times New Roman" w:eastAsia="宋体" w:hAnsi="Times New Roman" w:hint="eastAsia"/>
          <w:color w:val="000000"/>
          <w:sz w:val="22"/>
        </w:rPr>
        <w:t>right</w:t>
      </w:r>
      <w:r>
        <w:rPr>
          <w:rFonts w:ascii="Times New Roman" w:eastAsia="宋体" w:hAnsi="Times New Roman"/>
          <w:color w:val="000000"/>
          <w:sz w:val="22"/>
        </w:rPr>
        <w:t xml:space="preserve">): in the absence of tRNA, in the presence of </w:t>
      </w:r>
      <w:proofErr w:type="spellStart"/>
      <w:r>
        <w:rPr>
          <w:rFonts w:ascii="Times New Roman" w:eastAsia="宋体" w:hAnsi="Times New Roman"/>
          <w:color w:val="000000"/>
          <w:sz w:val="22"/>
        </w:rPr>
        <w:t>tRNA</w:t>
      </w:r>
      <w:r>
        <w:rPr>
          <w:rFonts w:ascii="Times New Roman" w:eastAsia="宋体" w:hAnsi="Times New Roman"/>
          <w:color w:val="000000"/>
          <w:sz w:val="22"/>
          <w:vertAlign w:val="superscript"/>
        </w:rPr>
        <w:t>Δ</w:t>
      </w:r>
      <w:proofErr w:type="spellEnd"/>
      <w:r>
        <w:rPr>
          <w:rFonts w:ascii="Times New Roman" w:eastAsia="宋体" w:hAnsi="Times New Roman"/>
          <w:color w:val="000000"/>
          <w:sz w:val="22"/>
        </w:rPr>
        <w:t xml:space="preserve">, </w:t>
      </w:r>
      <w:proofErr w:type="spellStart"/>
      <w:r>
        <w:rPr>
          <w:rFonts w:ascii="Times New Roman" w:eastAsia="宋体" w:hAnsi="Times New Roman"/>
          <w:color w:val="000000"/>
          <w:sz w:val="22"/>
        </w:rPr>
        <w:t>tRNA</w:t>
      </w:r>
      <w:r>
        <w:rPr>
          <w:rFonts w:ascii="Times New Roman" w:eastAsia="宋体" w:hAnsi="Times New Roman"/>
          <w:color w:val="000000"/>
          <w:sz w:val="22"/>
          <w:vertAlign w:val="superscript"/>
        </w:rPr>
        <w:t>Ile</w:t>
      </w:r>
      <w:proofErr w:type="spellEnd"/>
      <w:r>
        <w:rPr>
          <w:rFonts w:ascii="Times New Roman" w:eastAsia="宋体" w:hAnsi="Times New Roman"/>
          <w:color w:val="000000"/>
          <w:sz w:val="22"/>
        </w:rPr>
        <w:t xml:space="preserve"> and tRNA</w:t>
      </w:r>
      <w:r>
        <w:rPr>
          <w:rFonts w:ascii="Times New Roman" w:eastAsia="宋体" w:hAnsi="Times New Roman"/>
          <w:color w:val="000000"/>
          <w:sz w:val="22"/>
          <w:vertAlign w:val="superscript"/>
        </w:rPr>
        <w:t>78</w:t>
      </w:r>
      <w:r>
        <w:rPr>
          <w:rFonts w:ascii="Times New Roman" w:eastAsia="宋体" w:hAnsi="Times New Roman"/>
          <w:color w:val="000000"/>
          <w:sz w:val="22"/>
        </w:rPr>
        <w:t xml:space="preserve">. Green, blue and black lines represent the Cy3 intensity, Cy5 </w:t>
      </w:r>
      <w:r>
        <w:rPr>
          <w:rFonts w:ascii="Times New Roman" w:eastAsia="宋体" w:hAnsi="Times New Roman"/>
          <w:color w:val="000000"/>
          <w:sz w:val="22"/>
        </w:rPr>
        <w:t xml:space="preserve">intensity and FRET efficiency, respectively. FRET histograms were well fitted with </w:t>
      </w:r>
      <w:proofErr w:type="spellStart"/>
      <w:r>
        <w:rPr>
          <w:rFonts w:ascii="Times New Roman" w:eastAsia="宋体" w:hAnsi="Times New Roman"/>
          <w:color w:val="000000"/>
          <w:sz w:val="22"/>
        </w:rPr>
        <w:t>Guassion</w:t>
      </w:r>
      <w:proofErr w:type="spellEnd"/>
      <w:r>
        <w:rPr>
          <w:rFonts w:ascii="Times New Roman" w:eastAsia="宋体" w:hAnsi="Times New Roman"/>
          <w:color w:val="000000"/>
          <w:sz w:val="22"/>
        </w:rPr>
        <w:t xml:space="preserve"> peaks, shown in red and blue for the middle- and high-FRET, respectively</w:t>
      </w:r>
      <w:r>
        <w:rPr>
          <w:rFonts w:ascii="Times New Roman" w:eastAsia="宋体" w:hAnsi="Times New Roman" w:cs="Times New Roman"/>
          <w:color w:val="000000"/>
          <w:sz w:val="22"/>
          <w:lang w:bidi="ar"/>
        </w:rPr>
        <w:t xml:space="preserve">. </w:t>
      </w:r>
      <w:r>
        <w:rPr>
          <w:rFonts w:ascii="Times New Roman Italic" w:hAnsi="Times New Roman Italic" w:cs="Times New Roman Italic"/>
          <w:i/>
          <w:iCs/>
          <w:sz w:val="22"/>
        </w:rPr>
        <w:t>N</w:t>
      </w:r>
      <w:r>
        <w:rPr>
          <w:rFonts w:ascii="Times New Roman Bold" w:hAnsi="Times New Roman Bold" w:cs="Times New Roman Bold"/>
          <w:iCs/>
          <w:sz w:val="22"/>
        </w:rPr>
        <w:t xml:space="preserve"> </w:t>
      </w:r>
      <w:r>
        <w:rPr>
          <w:rFonts w:ascii="Times New Roman" w:hAnsi="Times New Roman" w:cs="Times New Roman"/>
          <w:iCs/>
          <w:sz w:val="22"/>
        </w:rPr>
        <w:t>denotes the total number of molecules used to generate the FRET histograms from three in</w:t>
      </w:r>
      <w:r>
        <w:rPr>
          <w:rFonts w:ascii="Times New Roman" w:hAnsi="Times New Roman" w:cs="Times New Roman"/>
          <w:iCs/>
          <w:sz w:val="22"/>
        </w:rPr>
        <w:t>dependent experiments (n = 3)</w:t>
      </w:r>
      <w:r>
        <w:rPr>
          <w:rFonts w:ascii="Times New Roman" w:hAnsi="Times New Roman" w:cs="Times New Roman"/>
          <w:iCs/>
          <w:sz w:val="22"/>
        </w:rPr>
        <w:t xml:space="preserve">. </w:t>
      </w:r>
      <w:r>
        <w:rPr>
          <w:rFonts w:ascii="Times New Roman" w:hAnsi="Times New Roman" w:cs="Times New Roman"/>
          <w:iCs/>
          <w:szCs w:val="21"/>
        </w:rPr>
        <w:t>Source data are provided as a Source Data file.</w:t>
      </w:r>
    </w:p>
    <w:p w14:paraId="1AEFF6BB" w14:textId="77777777" w:rsidR="00F75FD3" w:rsidRDefault="00F75FD3">
      <w:pPr>
        <w:autoSpaceDE w:val="0"/>
        <w:autoSpaceDN w:val="0"/>
        <w:adjustRightInd w:val="0"/>
        <w:spacing w:after="120" w:line="480" w:lineRule="auto"/>
        <w:rPr>
          <w:rFonts w:ascii="Times New Roman" w:hAnsi="Times New Roman" w:cs="Times New Roman"/>
          <w:iCs/>
          <w:sz w:val="22"/>
        </w:rPr>
        <w:sectPr w:rsidR="00F75FD3">
          <w:footerReference w:type="default" r:id="rId17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02D9328A" w14:textId="77777777" w:rsidR="00F75FD3" w:rsidRDefault="000F3B38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 Basic structural parameters derived from SAXS data for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T-box riboswitches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comlex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different tRNA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constructs  .</w:t>
      </w:r>
      <w:proofErr w:type="gramEnd"/>
    </w:p>
    <w:tbl>
      <w:tblPr>
        <w:tblStyle w:val="ae"/>
        <w:tblW w:w="7188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1128"/>
        <w:gridCol w:w="1140"/>
        <w:gridCol w:w="1528"/>
        <w:gridCol w:w="1548"/>
      </w:tblGrid>
      <w:tr w:rsidR="00F75FD3" w14:paraId="2B7487AA" w14:textId="77777777">
        <w:trPr>
          <w:jc w:val="center"/>
        </w:trPr>
        <w:tc>
          <w:tcPr>
            <w:tcW w:w="1844" w:type="dxa"/>
            <w:vAlign w:val="center"/>
          </w:tcPr>
          <w:p w14:paraId="61747A0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RNAs</w:t>
            </w:r>
          </w:p>
        </w:tc>
        <w:tc>
          <w:tcPr>
            <w:tcW w:w="1128" w:type="dxa"/>
            <w:vAlign w:val="center"/>
          </w:tcPr>
          <w:p w14:paraId="4C792FB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vertAlign w:val="subscript"/>
              </w:rPr>
              <w:t>g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(Å)</w:t>
            </w:r>
          </w:p>
        </w:tc>
        <w:tc>
          <w:tcPr>
            <w:tcW w:w="1140" w:type="dxa"/>
            <w:vAlign w:val="center"/>
          </w:tcPr>
          <w:p w14:paraId="6029390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D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bscript"/>
              </w:rPr>
              <w:t>max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(Å)</w:t>
            </w:r>
          </w:p>
        </w:tc>
        <w:tc>
          <w:tcPr>
            <w:tcW w:w="1528" w:type="dxa"/>
            <w:vAlign w:val="center"/>
          </w:tcPr>
          <w:p w14:paraId="287EAE4C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c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MW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Da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48" w:type="dxa"/>
            <w:vAlign w:val="center"/>
          </w:tcPr>
          <w:p w14:paraId="1EF155C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</w:rPr>
              <w:t>d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MW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k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Da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F75FD3" w14:paraId="6E9FA54A" w14:textId="77777777">
        <w:trPr>
          <w:trHeight w:val="284"/>
          <w:jc w:val="center"/>
        </w:trPr>
        <w:tc>
          <w:tcPr>
            <w:tcW w:w="1844" w:type="dxa"/>
            <w:vAlign w:val="center"/>
          </w:tcPr>
          <w:p w14:paraId="30854C77" w14:textId="77777777" w:rsidR="00F75FD3" w:rsidRDefault="000F3B38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166/tRNA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∆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448E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42.5 ± 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AE77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152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00A6CB86" w14:textId="77777777" w:rsidR="00F75FD3" w:rsidRDefault="000F3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78.9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A8150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F75FD3" w14:paraId="7C605CD1" w14:textId="77777777">
        <w:trPr>
          <w:trHeight w:val="284"/>
          <w:jc w:val="center"/>
        </w:trPr>
        <w:tc>
          <w:tcPr>
            <w:tcW w:w="1844" w:type="dxa"/>
            <w:vAlign w:val="center"/>
          </w:tcPr>
          <w:p w14:paraId="7D94FB4E" w14:textId="77777777" w:rsidR="00F75FD3" w:rsidRDefault="000F3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166/</w:t>
            </w: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tRNA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Ile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9EBD3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± 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EDAB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140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1DA2A82B" w14:textId="77777777" w:rsidR="00F75FD3" w:rsidRDefault="000F3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80.2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3498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66.5</w:t>
            </w:r>
          </w:p>
        </w:tc>
      </w:tr>
      <w:tr w:rsidR="00F75FD3" w14:paraId="2A40FB23" w14:textId="77777777">
        <w:trPr>
          <w:trHeight w:val="284"/>
          <w:jc w:val="center"/>
        </w:trPr>
        <w:tc>
          <w:tcPr>
            <w:tcW w:w="1844" w:type="dxa"/>
            <w:vAlign w:val="center"/>
          </w:tcPr>
          <w:p w14:paraId="17D5C792" w14:textId="77777777" w:rsidR="00F75FD3" w:rsidRDefault="000F3B38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166/tRNA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78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5F970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40.8 ± 0.2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2FE1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528" w:type="dxa"/>
            <w:shd w:val="clear" w:color="auto" w:fill="auto"/>
            <w:vAlign w:val="center"/>
          </w:tcPr>
          <w:p w14:paraId="18EC9DB0" w14:textId="77777777" w:rsidR="00F75FD3" w:rsidRDefault="000F3B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80.5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1F56" w14:textId="77777777" w:rsidR="00F75FD3" w:rsidRDefault="000F3B3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6.9</w:t>
            </w:r>
          </w:p>
        </w:tc>
      </w:tr>
    </w:tbl>
    <w:p w14:paraId="19EF3FD7" w14:textId="77777777" w:rsidR="00F75FD3" w:rsidRDefault="00F75FD3">
      <w:pPr>
        <w:rPr>
          <w:rFonts w:ascii="Times New Roman" w:eastAsia="宋体" w:hAnsi="Times New Roman" w:cs="Times New Roman"/>
          <w:color w:val="000000"/>
          <w:kern w:val="0"/>
          <w:sz w:val="24"/>
          <w:szCs w:val="24"/>
          <w:vertAlign w:val="superscript"/>
        </w:rPr>
      </w:pPr>
    </w:p>
    <w:p w14:paraId="0A70D195" w14:textId="77777777" w:rsidR="00F75FD3" w:rsidRDefault="000F3B38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2"/>
          <w:vertAlign w:val="superscript"/>
        </w:rPr>
        <w:t>a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derived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from Guinier fitting; </w:t>
      </w:r>
    </w:p>
    <w:p w14:paraId="2524F6A1" w14:textId="77777777" w:rsidR="00F75FD3" w:rsidRDefault="000F3B38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2"/>
          <w:vertAlign w:val="superscript"/>
        </w:rPr>
        <w:t>b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derived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from GNOM analysis; </w:t>
      </w:r>
    </w:p>
    <w:p w14:paraId="16164C7E" w14:textId="77777777" w:rsidR="00F75FD3" w:rsidRDefault="000F3B38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2"/>
          <w:vertAlign w:val="superscript"/>
        </w:rPr>
        <w:t>c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MW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: molecular weight predicted from sequences; </w:t>
      </w:r>
    </w:p>
    <w:p w14:paraId="7081349E" w14:textId="77777777" w:rsidR="00F75FD3" w:rsidRDefault="000F3B38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eastAsia="宋体" w:hAnsi="Times New Roman" w:cs="Times New Roman"/>
          <w:color w:val="000000"/>
          <w:kern w:val="0"/>
          <w:sz w:val="22"/>
          <w:vertAlign w:val="superscript"/>
        </w:rPr>
        <w:t>d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MW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2"/>
        </w:rPr>
        <w:t>: molecular weight calculated based on the power law of volume of correlation;</w:t>
      </w:r>
    </w:p>
    <w:p w14:paraId="27CC901B" w14:textId="77777777" w:rsidR="00F75FD3" w:rsidRDefault="000F3B38">
      <w:pPr>
        <w:spacing w:line="360" w:lineRule="auto"/>
        <w:rPr>
          <w:rFonts w:ascii="Times New Roman" w:eastAsia="宋体" w:hAnsi="Times New Roman" w:cs="Times New Roman"/>
          <w:color w:val="000000"/>
          <w:kern w:val="0"/>
          <w:sz w:val="22"/>
        </w:rPr>
      </w:pP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All the experiments were conducted in the buffer containing 20 mM Tris (pH 7.5), 100 mM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2"/>
        </w:rPr>
        <w:t>KCl</w:t>
      </w:r>
      <w:proofErr w:type="spellEnd"/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and </w:t>
      </w:r>
      <w:r>
        <w:rPr>
          <w:rFonts w:ascii="Times New Roman" w:eastAsia="宋体" w:hAnsi="Times New Roman" w:cs="Times New Roman" w:hint="eastAsia"/>
          <w:color w:val="000000"/>
          <w:kern w:val="0"/>
          <w:sz w:val="22"/>
        </w:rPr>
        <w:t>20 mM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 xml:space="preserve"> Mg</w:t>
      </w:r>
      <w:r>
        <w:rPr>
          <w:rFonts w:ascii="Times New Roman" w:eastAsia="宋体" w:hAnsi="Times New Roman" w:cs="Times New Roman"/>
          <w:color w:val="000000"/>
          <w:kern w:val="0"/>
          <w:sz w:val="22"/>
          <w:vertAlign w:val="superscript"/>
        </w:rPr>
        <w:t>2+</w:t>
      </w:r>
      <w:r>
        <w:rPr>
          <w:rFonts w:ascii="Times New Roman" w:eastAsia="宋体" w:hAnsi="Times New Roman" w:cs="Times New Roman"/>
          <w:color w:val="000000"/>
          <w:kern w:val="0"/>
          <w:sz w:val="22"/>
        </w:rPr>
        <w:t>.</w:t>
      </w:r>
      <w:bookmarkStart w:id="10" w:name="_Hlk52356063"/>
    </w:p>
    <w:p w14:paraId="6DC11547" w14:textId="77777777" w:rsidR="00F75FD3" w:rsidRDefault="00F75FD3">
      <w:pPr>
        <w:rPr>
          <w:rFonts w:ascii="Times New Roman" w:hAnsi="Times New Roman" w:cs="Times New Roman"/>
          <w:b/>
          <w:bCs/>
          <w:sz w:val="22"/>
        </w:rPr>
        <w:sectPr w:rsidR="00F75FD3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235A2AD9" w14:textId="77777777" w:rsidR="00F75FD3" w:rsidRDefault="000F3B38">
      <w:pPr>
        <w:spacing w:afterLines="100" w:after="24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The primary sequences of RNAs </w:t>
      </w:r>
      <w:r>
        <w:rPr>
          <w:rFonts w:ascii="Times New Roman" w:hAnsi="Times New Roman" w:cs="Times New Roman"/>
          <w:b/>
          <w:sz w:val="24"/>
          <w:szCs w:val="24"/>
        </w:rPr>
        <w:t xml:space="preserve">used in this study.  </w:t>
      </w:r>
    </w:p>
    <w:tbl>
      <w:tblPr>
        <w:tblStyle w:val="ae"/>
        <w:tblW w:w="8522" w:type="dxa"/>
        <w:tblLayout w:type="fixed"/>
        <w:tblLook w:val="04A0" w:firstRow="1" w:lastRow="0" w:firstColumn="1" w:lastColumn="0" w:noHBand="0" w:noVBand="1"/>
      </w:tblPr>
      <w:tblGrid>
        <w:gridCol w:w="1696"/>
        <w:gridCol w:w="6826"/>
      </w:tblGrid>
      <w:tr w:rsidR="00F75FD3" w14:paraId="3C884999" w14:textId="77777777">
        <w:tc>
          <w:tcPr>
            <w:tcW w:w="1696" w:type="dxa"/>
            <w:vAlign w:val="center"/>
          </w:tcPr>
          <w:p w14:paraId="552A899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1" w:name="OLE_LINK3"/>
            <w:bookmarkStart w:id="12" w:name="OLE_LINK2"/>
            <w:bookmarkEnd w:id="1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Construct</w:t>
            </w:r>
          </w:p>
        </w:tc>
        <w:tc>
          <w:tcPr>
            <w:tcW w:w="6826" w:type="dxa"/>
            <w:vAlign w:val="center"/>
          </w:tcPr>
          <w:p w14:paraId="5BED5FF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RNA sequences</w:t>
            </w:r>
          </w:p>
        </w:tc>
      </w:tr>
      <w:tr w:rsidR="00F75FD3" w14:paraId="13ED4979" w14:textId="77777777">
        <w:tc>
          <w:tcPr>
            <w:tcW w:w="1696" w:type="dxa"/>
            <w:vAlign w:val="center"/>
          </w:tcPr>
          <w:p w14:paraId="537C408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T87</w:t>
            </w:r>
          </w:p>
        </w:tc>
        <w:tc>
          <w:tcPr>
            <w:tcW w:w="6826" w:type="dxa"/>
            <w:vAlign w:val="center"/>
          </w:tcPr>
          <w:p w14:paraId="60C3917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-GGCGACGAUCCGGCGAUCACCGGGGAGCCUUCGGAAGAACGG</w:t>
            </w:r>
          </w:p>
          <w:p w14:paraId="49B0850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71FB5F7D" w14:textId="77777777">
        <w:tc>
          <w:tcPr>
            <w:tcW w:w="1696" w:type="dxa"/>
            <w:vAlign w:val="center"/>
          </w:tcPr>
          <w:p w14:paraId="11286334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T166</w:t>
            </w:r>
          </w:p>
        </w:tc>
        <w:tc>
          <w:tcPr>
            <w:tcW w:w="6826" w:type="dxa"/>
            <w:vAlign w:val="center"/>
          </w:tcPr>
          <w:p w14:paraId="557276D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GGCGACGAUCCGGCGAUCACCGGGGAGCCUUCGGAAGAACGG</w:t>
            </w:r>
          </w:p>
          <w:p w14:paraId="2346E63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CCGGUUAGGCCCAGUAGAACCGAACGGGUUGGCCCGUCACAGCCUCAAGUCGAGCGGCCGCGCGAAAGCGUGGCAAGCGGGGUGGCACCGCGGCGUUCGCGCGAAAGCGU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GGCGUCGUCCCCGC-3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2D1E185" w14:textId="77777777">
        <w:tc>
          <w:tcPr>
            <w:tcW w:w="1696" w:type="dxa"/>
            <w:vAlign w:val="center"/>
          </w:tcPr>
          <w:p w14:paraId="538B3A7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T209</w:t>
            </w:r>
          </w:p>
        </w:tc>
        <w:tc>
          <w:tcPr>
            <w:tcW w:w="6826" w:type="dxa"/>
            <w:vAlign w:val="center"/>
          </w:tcPr>
          <w:p w14:paraId="1F4FC5D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-GGCGACGAUCCGGCGAUCACCGGGGAGCCUUCGGAAGAACGG</w:t>
            </w:r>
          </w:p>
          <w:p w14:paraId="5264DF2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CCGGUUAGGCCCAGUAGAACCGAACGGGUUGGCCCGUCACAGCCUCAAGUCGAGCGGCCGCGCGAAAGCGUGGCAAGCGGGGUGGCACCGCGGCGUUCGCGCGAAAGCGUGGCGUCGUCCCCGCGCCUGGAUUGCAGGCACGCAGUGCCGAACGGUGCUGGGGCCUG-3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34314D1" w14:textId="77777777">
        <w:tc>
          <w:tcPr>
            <w:tcW w:w="1696" w:type="dxa"/>
            <w:vAlign w:val="center"/>
          </w:tcPr>
          <w:p w14:paraId="48C55294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T215</w:t>
            </w:r>
          </w:p>
        </w:tc>
        <w:tc>
          <w:tcPr>
            <w:tcW w:w="6826" w:type="dxa"/>
            <w:vAlign w:val="center"/>
          </w:tcPr>
          <w:p w14:paraId="54FDD88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GGCGA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CGAUCCGGCGAUCACCGGGGAGCCUUCGGAAGAACGG</w:t>
            </w:r>
          </w:p>
          <w:p w14:paraId="2967841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CCGGUUAGGCCCAGUAGAACCGAACGGGUUGGCCCGUCACAGCCUCAAGUCGAGCGGCCGCGCGAAAGCGUGGCAAGCGGGGUGGCACCGCGGCGUUCGCGCGAAAGCGUGGCGUCGUCCCCGCGCCUGGAUUGCAGGCACGCAGUGCCGAACGGUGCUGGGGCCUGGGGAGA-3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2DFB332C" w14:textId="77777777">
        <w:tc>
          <w:tcPr>
            <w:tcW w:w="1696" w:type="dxa"/>
            <w:vAlign w:val="center"/>
          </w:tcPr>
          <w:p w14:paraId="3F823AB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T229</w:t>
            </w:r>
          </w:p>
        </w:tc>
        <w:tc>
          <w:tcPr>
            <w:tcW w:w="6826" w:type="dxa"/>
            <w:vAlign w:val="center"/>
          </w:tcPr>
          <w:p w14:paraId="02135F7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-GGCGACGAUCCGGCGAUCACCGGGGAGCCUUC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GGAAGAACGG</w:t>
            </w:r>
          </w:p>
          <w:p w14:paraId="3C413E2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CCGGUUAGGCCCAGUAGAACCGAACGGGUUGGCCCGUCACAGCCUCAAGUCGAGCGGCCGCGCGAAAGCGUGGCAAGCGGGGUGGCACCGCGGCGUUCGCGCGAAAGCGUGGCGUCGUCCCCGCGCCUGGAUUGCAGGCACGCAGUGCCGAACGGUGCUGGGGCCUGGGGAGACGACGCGCAAAGUG-3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΄΄</w:t>
            </w:r>
          </w:p>
        </w:tc>
      </w:tr>
      <w:tr w:rsidR="00F75FD3" w14:paraId="45ED0187" w14:textId="77777777">
        <w:tc>
          <w:tcPr>
            <w:tcW w:w="1696" w:type="dxa"/>
            <w:vAlign w:val="center"/>
          </w:tcPr>
          <w:p w14:paraId="18E6DBE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T166-G94U</w:t>
            </w:r>
          </w:p>
        </w:tc>
        <w:tc>
          <w:tcPr>
            <w:tcW w:w="6826" w:type="dxa"/>
            <w:vAlign w:val="center"/>
          </w:tcPr>
          <w:p w14:paraId="6B8EFA3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GGCGACGAUCCGGCGAUCACCGGGGAGCCUUCGGAAGAACGG</w:t>
            </w:r>
          </w:p>
          <w:p w14:paraId="672307B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AGCGGCCGCGCGAAAGCGUGGCAAGCGGGGUGGCACCGCGGCGUUCGCGCGAAAGCGUGGCGUCGUCCCCGC-3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3929CEC4" w14:textId="77777777">
        <w:tc>
          <w:tcPr>
            <w:tcW w:w="1696" w:type="dxa"/>
            <w:vAlign w:val="center"/>
          </w:tcPr>
          <w:p w14:paraId="30607B6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T166-G96C</w:t>
            </w:r>
          </w:p>
        </w:tc>
        <w:tc>
          <w:tcPr>
            <w:tcW w:w="6826" w:type="dxa"/>
            <w:vAlign w:val="center"/>
          </w:tcPr>
          <w:p w14:paraId="006ACC5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GGCGACGAUCCGGCGAUCACCGGGGAGCCUUCGGAAGAACGG</w:t>
            </w:r>
          </w:p>
          <w:p w14:paraId="1C2E597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CCGGUUAGGCCCAGUAGAACCGAACGGGUUGGCCCGUCACAGCCUCAAGUCGA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CGGCCGCGCGAAAGCGUGGCAAGCGGGGUGGCACCGCGGCGUUCGCGCGAAAGCGUGGCGUCGUCCCCGC-3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77E3EE5B" w14:textId="77777777">
        <w:tc>
          <w:tcPr>
            <w:tcW w:w="1696" w:type="dxa"/>
            <w:vAlign w:val="center"/>
          </w:tcPr>
          <w:p w14:paraId="13EE1993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T166-G96C/C131G</w:t>
            </w:r>
          </w:p>
        </w:tc>
        <w:tc>
          <w:tcPr>
            <w:tcW w:w="6826" w:type="dxa"/>
            <w:vAlign w:val="center"/>
          </w:tcPr>
          <w:p w14:paraId="3057C87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GGCGACGAUCCGGCGAUCACCGGGGAGCCUUCGGAAGAACGG</w:t>
            </w:r>
          </w:p>
          <w:p w14:paraId="32B2293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GAACGGGUUGGCCCGUCACAGCCUCAAGUCGA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CGGCCGCGCGAAAGCGUGGCAAGCGGGGUGGCAC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GCGGCGUUCGCGCGAAAGCGUGGCGUCGUCCCCGC-3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5E751FB0" w14:textId="77777777">
        <w:tc>
          <w:tcPr>
            <w:tcW w:w="1696" w:type="dxa"/>
            <w:vAlign w:val="center"/>
          </w:tcPr>
          <w:p w14:paraId="7E3C0EE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T166-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88-93</w:t>
            </w:r>
          </w:p>
        </w:tc>
        <w:tc>
          <w:tcPr>
            <w:tcW w:w="6826" w:type="dxa"/>
            <w:vAlign w:val="center"/>
          </w:tcPr>
          <w:p w14:paraId="611542E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GGCGACGAUCCGGCGAUCACCGGGGAGCCUUCGGAAGAACGG</w:t>
            </w:r>
          </w:p>
          <w:p w14:paraId="07B5A48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CCGGUUAGGCCCAGUAGAACCGAACGGGUUGGCCCGUCACAGCCUG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AGCGGCCGCGCGAAAGCGUGGCAAGCGGGGUGGCACCGCGGCG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UUCGCGCGAAAGCGUGGCGUCGUCCCCGC-3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6A31B893" w14:textId="77777777">
        <w:tc>
          <w:tcPr>
            <w:tcW w:w="1696" w:type="dxa"/>
            <w:vAlign w:val="center"/>
          </w:tcPr>
          <w:p w14:paraId="4E4D849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6826" w:type="dxa"/>
            <w:vAlign w:val="center"/>
          </w:tcPr>
          <w:p w14:paraId="0EE3A28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-GGGCCUAUAGCUCAGGCGGUUAGAGCGCUUCGCUGAUAAC</w:t>
            </w:r>
          </w:p>
          <w:p w14:paraId="4DDE74C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GAAGAGGUCGGAGGUUCGAGUCCUCCUAGGCCCGCCA-3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70AB12BC" w14:textId="77777777">
        <w:tc>
          <w:tcPr>
            <w:tcW w:w="1696" w:type="dxa"/>
            <w:vAlign w:val="center"/>
          </w:tcPr>
          <w:p w14:paraId="1082BC8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Δ</w:t>
            </w:r>
            <w:proofErr w:type="spellEnd"/>
          </w:p>
        </w:tc>
        <w:tc>
          <w:tcPr>
            <w:tcW w:w="6826" w:type="dxa"/>
            <w:vAlign w:val="center"/>
          </w:tcPr>
          <w:p w14:paraId="0287CB8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bookmarkStart w:id="13" w:name="OLE_LINK1"/>
            <w:r>
              <w:rPr>
                <w:rFonts w:ascii="Times New Roman" w:hAnsi="Times New Roman" w:cs="Times New Roman"/>
                <w:sz w:val="20"/>
                <w:szCs w:val="20"/>
              </w:rPr>
              <w:t>GGGCCUAUAGCUCAGGCGGUUAGAGCGCUUCGCUGAUAAC</w:t>
            </w:r>
          </w:p>
          <w:p w14:paraId="2E96F7B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GAAGAGGUCGGAGGUUCGAGUCCUCCUAGGCCC</w:t>
            </w:r>
            <w:bookmarkEnd w:id="13"/>
            <w:r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50991C02" w14:textId="77777777">
        <w:tc>
          <w:tcPr>
            <w:tcW w:w="1696" w:type="dxa"/>
            <w:vAlign w:val="center"/>
          </w:tcPr>
          <w:p w14:paraId="6DFA978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6826" w:type="dxa"/>
            <w:vAlign w:val="center"/>
          </w:tcPr>
          <w:p w14:paraId="4194F3B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-GGGCCUAUAGCUCAGGCGGUUAGAGCGCUUCGCUGAUAAC</w:t>
            </w:r>
          </w:p>
          <w:p w14:paraId="0A57425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GAAGAGGUCGGAGGUUCGAGUCCUCCUAGGCCCGCCAC-3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bookmarkEnd w:id="11"/>
      <w:bookmarkEnd w:id="12"/>
    </w:tbl>
    <w:p w14:paraId="1CD4641A" w14:textId="77777777" w:rsidR="00F75FD3" w:rsidRDefault="00F75FD3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</w:p>
    <w:p w14:paraId="1B10F817" w14:textId="77777777" w:rsidR="00F75FD3" w:rsidRDefault="000F3B38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(Note: the mutated residues are highlighted in bold and red.)</w:t>
      </w:r>
    </w:p>
    <w:p w14:paraId="750A3822" w14:textId="77777777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F75FD3"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24186FE2" w14:textId="77777777" w:rsidR="00F75FD3" w:rsidRDefault="000F3B38">
      <w:pPr>
        <w:spacing w:afterLines="100" w:after="240"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Cs/>
          <w:sz w:val="24"/>
          <w:szCs w:val="24"/>
        </w:rPr>
        <w:t>The natural and unnatural oligonucleotide primers used in this study.</w:t>
      </w:r>
    </w:p>
    <w:tbl>
      <w:tblPr>
        <w:tblStyle w:val="ae"/>
        <w:tblW w:w="8522" w:type="dxa"/>
        <w:tblLayout w:type="fixed"/>
        <w:tblLook w:val="04A0" w:firstRow="1" w:lastRow="0" w:firstColumn="1" w:lastColumn="0" w:noHBand="0" w:noVBand="1"/>
      </w:tblPr>
      <w:tblGrid>
        <w:gridCol w:w="2263"/>
        <w:gridCol w:w="6259"/>
      </w:tblGrid>
      <w:tr w:rsidR="00F75FD3" w14:paraId="4E7E6054" w14:textId="77777777">
        <w:tc>
          <w:tcPr>
            <w:tcW w:w="2263" w:type="dxa"/>
            <w:vAlign w:val="center"/>
          </w:tcPr>
          <w:p w14:paraId="5888EA9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rimer</w:t>
            </w:r>
          </w:p>
        </w:tc>
        <w:tc>
          <w:tcPr>
            <w:tcW w:w="6259" w:type="dxa"/>
          </w:tcPr>
          <w:p w14:paraId="179BC918" w14:textId="77777777" w:rsidR="00F75FD3" w:rsidRDefault="000F3B38">
            <w:pPr>
              <w:spacing w:line="360" w:lineRule="auto"/>
              <w:ind w:firstLineChars="50" w:firstLine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Sequences</w:t>
            </w:r>
          </w:p>
        </w:tc>
      </w:tr>
      <w:tr w:rsidR="00F75FD3" w14:paraId="6C812A88" w14:textId="77777777">
        <w:tc>
          <w:tcPr>
            <w:tcW w:w="2263" w:type="dxa"/>
            <w:vAlign w:val="center"/>
          </w:tcPr>
          <w:p w14:paraId="614262B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WT-F</w:t>
            </w:r>
          </w:p>
        </w:tc>
        <w:tc>
          <w:tcPr>
            <w:tcW w:w="6259" w:type="dxa"/>
          </w:tcPr>
          <w:p w14:paraId="4AD1C50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-GGACAGGAAACAGCTATGACCATCGTCAGT-3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1D7E1534" w14:textId="77777777">
        <w:tc>
          <w:tcPr>
            <w:tcW w:w="2263" w:type="dxa"/>
            <w:vAlign w:val="center"/>
          </w:tcPr>
          <w:p w14:paraId="3249A70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T87+linker-R</w:t>
            </w:r>
          </w:p>
        </w:tc>
        <w:tc>
          <w:tcPr>
            <w:tcW w:w="6259" w:type="dxa"/>
          </w:tcPr>
          <w:p w14:paraId="4E9AA37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-CTGCGTGCCTGCAATCCAGGAGGCTGTGACGGGCC-3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58B7D97E" w14:textId="77777777">
        <w:tc>
          <w:tcPr>
            <w:tcW w:w="2263" w:type="dxa"/>
            <w:vAlign w:val="center"/>
          </w:tcPr>
          <w:p w14:paraId="090020D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T166+linker-R</w:t>
            </w:r>
          </w:p>
        </w:tc>
        <w:tc>
          <w:tcPr>
            <w:tcW w:w="6259" w:type="dxa"/>
          </w:tcPr>
          <w:p w14:paraId="64F9A83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-CTGCGTGCCTGCAATCCAGGCGCGGGGACGACGCCACGC-3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77C77BA9" w14:textId="77777777">
        <w:tc>
          <w:tcPr>
            <w:tcW w:w="2263" w:type="dxa"/>
            <w:vAlign w:val="center"/>
          </w:tcPr>
          <w:p w14:paraId="201F8C7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T209+linker-R</w:t>
            </w:r>
          </w:p>
        </w:tc>
        <w:tc>
          <w:tcPr>
            <w:tcW w:w="6259" w:type="dxa"/>
          </w:tcPr>
          <w:p w14:paraId="755D8FD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-CTGTCGTCCGCCATCGCCAGGCCCCAGCACCGTTCGGCACT</w:t>
            </w:r>
          </w:p>
          <w:p w14:paraId="2163412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7717D908" w14:textId="77777777">
        <w:tc>
          <w:tcPr>
            <w:tcW w:w="2263" w:type="dxa"/>
            <w:vAlign w:val="center"/>
          </w:tcPr>
          <w:p w14:paraId="3AE0045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T215+linker-R</w:t>
            </w:r>
          </w:p>
        </w:tc>
        <w:tc>
          <w:tcPr>
            <w:tcW w:w="6259" w:type="dxa"/>
          </w:tcPr>
          <w:p w14:paraId="3F12966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CTGTCGTCCGCCATCGCTCTCCCCAGGCCCCAGCACCGTTCG</w:t>
            </w:r>
          </w:p>
          <w:p w14:paraId="4721CF3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GCACTGC-3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512FA47F" w14:textId="77777777">
        <w:tc>
          <w:tcPr>
            <w:tcW w:w="2263" w:type="dxa"/>
            <w:vAlign w:val="center"/>
          </w:tcPr>
          <w:p w14:paraId="68EDF68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T229+linker-R</w:t>
            </w:r>
          </w:p>
        </w:tc>
        <w:tc>
          <w:tcPr>
            <w:tcW w:w="6259" w:type="dxa"/>
          </w:tcPr>
          <w:p w14:paraId="0C166A3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CTGTCGTCCGCCATCGCCACTTTGCGCGTCGTCTCCCCAGGCC</w:t>
            </w:r>
          </w:p>
          <w:p w14:paraId="52F6628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CCAGCACCGTTCGGCACTGC-3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C93BEED" w14:textId="77777777">
        <w:tc>
          <w:tcPr>
            <w:tcW w:w="2263" w:type="dxa"/>
            <w:vAlign w:val="center"/>
          </w:tcPr>
          <w:p w14:paraId="2BC67DD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T200-R</w:t>
            </w:r>
          </w:p>
        </w:tc>
        <w:tc>
          <w:tcPr>
            <w:tcW w:w="6259" w:type="dxa"/>
          </w:tcPr>
          <w:p w14:paraId="78D69BE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-GCACCGTTCGGCACTGCGTGCCTGCAATCCAGGCGCGGGGAC</w:t>
            </w:r>
          </w:p>
          <w:p w14:paraId="5C282EA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GACGCCACGC-3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D4F9C95" w14:textId="77777777">
        <w:tc>
          <w:tcPr>
            <w:tcW w:w="2263" w:type="dxa"/>
            <w:vAlign w:val="center"/>
          </w:tcPr>
          <w:p w14:paraId="1B104B4A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6NaM-R</w:t>
            </w:r>
          </w:p>
        </w:tc>
        <w:tc>
          <w:tcPr>
            <w:tcW w:w="6259" w:type="dxa"/>
          </w:tcPr>
          <w:p w14:paraId="5B250A6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-CCGAAGGCTCCCCGGTGATCGCCGGATC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NaM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TCGCCTATAG</w:t>
            </w:r>
          </w:p>
          <w:p w14:paraId="370D1E4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TGAGTCGTATTACCCC-3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11FA3465" w14:textId="77777777">
        <w:tc>
          <w:tcPr>
            <w:tcW w:w="2263" w:type="dxa"/>
            <w:vAlign w:val="center"/>
          </w:tcPr>
          <w:p w14:paraId="4236AD3C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46NaM-F</w:t>
            </w:r>
          </w:p>
        </w:tc>
        <w:tc>
          <w:tcPr>
            <w:tcW w:w="6259" w:type="dxa"/>
          </w:tcPr>
          <w:p w14:paraId="46A0BDF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-GATCACCGGGGAGCCTTCGGAAGAACGGCCG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NaM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TTAGGC</w:t>
            </w:r>
          </w:p>
          <w:p w14:paraId="1FA4D7D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CCAGTAGAACCGAACG-3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5E2553A8" w14:textId="77777777">
        <w:tc>
          <w:tcPr>
            <w:tcW w:w="2263" w:type="dxa"/>
            <w:vAlign w:val="center"/>
          </w:tcPr>
          <w:p w14:paraId="46B8CAE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89TPT3-R</w:t>
            </w:r>
          </w:p>
        </w:tc>
        <w:tc>
          <w:tcPr>
            <w:tcW w:w="6259" w:type="dxa"/>
          </w:tcPr>
          <w:p w14:paraId="3A4BD87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-CGCGCGGCCGCTCGACT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(TPT3)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GAGGCTGTGACGGGCCAACC</w:t>
            </w:r>
          </w:p>
          <w:p w14:paraId="0ABBB54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CGTTCGGTTCTACTGGG-3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3B259CA" w14:textId="77777777">
        <w:tc>
          <w:tcPr>
            <w:tcW w:w="2263" w:type="dxa"/>
            <w:vAlign w:val="center"/>
          </w:tcPr>
          <w:p w14:paraId="5907341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107NaM-R</w:t>
            </w:r>
          </w:p>
        </w:tc>
        <w:tc>
          <w:tcPr>
            <w:tcW w:w="6259" w:type="dxa"/>
          </w:tcPr>
          <w:p w14:paraId="04662AF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-CGAACGCCGCGGTGCCACCCCGCTTGCCACGCTT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NaM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CGCG</w:t>
            </w:r>
          </w:p>
          <w:p w14:paraId="5E8A88E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CGGCCGC-3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2360FFEB" w14:textId="77777777">
        <w:tc>
          <w:tcPr>
            <w:tcW w:w="2263" w:type="dxa"/>
            <w:vAlign w:val="center"/>
          </w:tcPr>
          <w:p w14:paraId="6C2B4E61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148TPT3-R</w:t>
            </w:r>
          </w:p>
        </w:tc>
        <w:tc>
          <w:tcPr>
            <w:tcW w:w="6259" w:type="dxa"/>
          </w:tcPr>
          <w:p w14:paraId="546AE1B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-GGGGACGACGCCACGC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(TPT3)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TTCGCGCGAACGCCGC-3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1440BE3A" w14:textId="77777777">
        <w:tc>
          <w:tcPr>
            <w:tcW w:w="2263" w:type="dxa"/>
            <w:vAlign w:val="center"/>
          </w:tcPr>
          <w:p w14:paraId="5B46B23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39TPT3-R</w:t>
            </w:r>
          </w:p>
        </w:tc>
        <w:tc>
          <w:tcPr>
            <w:tcW w:w="6259" w:type="dxa"/>
          </w:tcPr>
          <w:p w14:paraId="422EB0C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GGGACGACGCCACGCTTTCGCGCG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(TPT</w:t>
            </w:r>
            <w:proofErr w:type="gram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ACGCCGCGGTGCCA</w:t>
            </w:r>
            <w:proofErr w:type="gramEnd"/>
          </w:p>
        </w:tc>
      </w:tr>
      <w:tr w:rsidR="00F75FD3" w14:paraId="5A136486" w14:textId="77777777">
        <w:tc>
          <w:tcPr>
            <w:tcW w:w="2263" w:type="dxa"/>
            <w:vAlign w:val="center"/>
          </w:tcPr>
          <w:p w14:paraId="12CE7B2F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39NaM-R</w:t>
            </w:r>
          </w:p>
        </w:tc>
        <w:tc>
          <w:tcPr>
            <w:tcW w:w="6259" w:type="dxa"/>
          </w:tcPr>
          <w:p w14:paraId="165871D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GGGACGACGCCACGCTTTCGCGCG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NaM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ACGCCGCGGTGCCA</w:t>
            </w:r>
          </w:p>
        </w:tc>
      </w:tr>
      <w:tr w:rsidR="00F75FD3" w14:paraId="1C896DD9" w14:textId="77777777">
        <w:tc>
          <w:tcPr>
            <w:tcW w:w="2263" w:type="dxa"/>
            <w:vAlign w:val="center"/>
          </w:tcPr>
          <w:p w14:paraId="35043D5A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DNA-linker (T87/166)</w:t>
            </w:r>
          </w:p>
        </w:tc>
        <w:tc>
          <w:tcPr>
            <w:tcW w:w="6259" w:type="dxa"/>
          </w:tcPr>
          <w:p w14:paraId="7EB262E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biotin-CGCACCGGACCTCTCGT-3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  <w:tr w:rsidR="00F75FD3" w14:paraId="0AFD2D98" w14:textId="77777777">
        <w:tc>
          <w:tcPr>
            <w:tcW w:w="2263" w:type="dxa"/>
            <w:vAlign w:val="center"/>
          </w:tcPr>
          <w:p w14:paraId="5F47D235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DNA-linker (T87/166)</w:t>
            </w:r>
          </w:p>
        </w:tc>
        <w:tc>
          <w:tcPr>
            <w:tcW w:w="6259" w:type="dxa"/>
          </w:tcPr>
          <w:p w14:paraId="615813D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biotin-CGCACCGGACCTCTCGT-3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Cy5</w:t>
            </w:r>
          </w:p>
        </w:tc>
      </w:tr>
      <w:tr w:rsidR="00F75FD3" w14:paraId="080BE206" w14:textId="77777777">
        <w:tc>
          <w:tcPr>
            <w:tcW w:w="2263" w:type="dxa"/>
            <w:vAlign w:val="center"/>
          </w:tcPr>
          <w:p w14:paraId="2DCACC94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DNA-linker (T209/215/229)</w:t>
            </w:r>
          </w:p>
        </w:tc>
        <w:tc>
          <w:tcPr>
            <w:tcW w:w="6259" w:type="dxa"/>
          </w:tcPr>
          <w:p w14:paraId="5817119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biotin-CTGTCGTCCGCCATCGC-3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΄</w:t>
            </w:r>
          </w:p>
        </w:tc>
      </w:tr>
    </w:tbl>
    <w:p w14:paraId="4AEAAAD0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27A7D4F7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6CA1D4AE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176905F5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33164D77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79A69050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05FB5536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1600ADBF" w14:textId="7C8EB35A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38B3F" w14:textId="77777777" w:rsidR="0075419E" w:rsidRDefault="0075419E">
      <w:pPr>
        <w:spacing w:afterLines="100" w:after="240"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3316238C" w14:textId="77777777" w:rsidR="00F75FD3" w:rsidRDefault="000F3B38">
      <w:pPr>
        <w:spacing w:afterLines="100" w:after="240"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4.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4"/>
        </w:rPr>
        <w:t>sm</w:t>
      </w:r>
      <w:r>
        <w:rPr>
          <w:rFonts w:ascii="Times New Roman" w:hAnsi="Times New Roman" w:cs="Times New Roman"/>
          <w:b/>
          <w:bCs/>
          <w:sz w:val="24"/>
          <w:szCs w:val="24"/>
        </w:rPr>
        <w:t>FRET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transition rates for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ifferent T-box constructs in different conditions.</w:t>
      </w:r>
    </w:p>
    <w:tbl>
      <w:tblPr>
        <w:tblStyle w:val="ae"/>
        <w:tblW w:w="8218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276"/>
        <w:gridCol w:w="1366"/>
        <w:gridCol w:w="1373"/>
        <w:gridCol w:w="1373"/>
      </w:tblGrid>
      <w:tr w:rsidR="00F75FD3" w14:paraId="3740ADCF" w14:textId="77777777">
        <w:trPr>
          <w:trHeight w:val="1303"/>
          <w:jc w:val="center"/>
        </w:trPr>
        <w:tc>
          <w:tcPr>
            <w:tcW w:w="1413" w:type="dxa"/>
            <w:vAlign w:val="center"/>
          </w:tcPr>
          <w:p w14:paraId="735E7D4F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Constructs</w:t>
            </w:r>
          </w:p>
        </w:tc>
        <w:tc>
          <w:tcPr>
            <w:tcW w:w="1417" w:type="dxa"/>
            <w:vAlign w:val="center"/>
          </w:tcPr>
          <w:p w14:paraId="0AFA3C89" w14:textId="77777777" w:rsidR="00F75FD3" w:rsidRDefault="000F3B38">
            <w:pPr>
              <w:spacing w:line="360" w:lineRule="auto"/>
              <w:ind w:firstLineChars="50" w:firstLine="11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tRNAs</w:t>
            </w:r>
          </w:p>
        </w:tc>
        <w:tc>
          <w:tcPr>
            <w:tcW w:w="1276" w:type="dxa"/>
            <w:vAlign w:val="center"/>
          </w:tcPr>
          <w:p w14:paraId="3CF0F88F" w14:textId="77777777" w:rsidR="00F75FD3" w:rsidRDefault="000F3B38">
            <w:pPr>
              <w:spacing w:line="360" w:lineRule="auto"/>
              <w:ind w:firstLineChars="50" w:firstLine="11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High-FRET dwell time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(s)</w:t>
            </w:r>
          </w:p>
        </w:tc>
        <w:tc>
          <w:tcPr>
            <w:tcW w:w="1366" w:type="dxa"/>
            <w:vAlign w:val="center"/>
          </w:tcPr>
          <w:p w14:paraId="037C66E9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Low-FRET dwell time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(s)</w:t>
            </w:r>
          </w:p>
        </w:tc>
        <w:tc>
          <w:tcPr>
            <w:tcW w:w="1373" w:type="dxa"/>
            <w:vAlign w:val="center"/>
          </w:tcPr>
          <w:p w14:paraId="5684ADC5" w14:textId="77777777" w:rsidR="00F75FD3" w:rsidRDefault="000F3B38">
            <w:pPr>
              <w:spacing w:line="360" w:lineRule="auto"/>
              <w:ind w:firstLineChars="50" w:firstLine="11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High-FRET transition rate (s</w:t>
            </w:r>
            <w:r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1373" w:type="dxa"/>
            <w:vAlign w:val="center"/>
          </w:tcPr>
          <w:p w14:paraId="3B0B301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Low-FRET transition rate (s</w:t>
            </w:r>
            <w:r>
              <w:rPr>
                <w:rFonts w:ascii="Times New Roman" w:hAnsi="Times New Roman" w:cs="Times New Roman"/>
                <w:b/>
                <w:bCs/>
                <w:sz w:val="22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</w:tr>
      <w:tr w:rsidR="00F75FD3" w14:paraId="19D7C42A" w14:textId="77777777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14:paraId="4758B4A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T166-139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  <w:r>
              <w:rPr>
                <w:rFonts w:ascii="Times New Roman" w:hAnsi="Times New Roman" w:cs="Times New Roman"/>
                <w:sz w:val="22"/>
              </w:rPr>
              <w:t>/5’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-tRNA</w:t>
            </w:r>
          </w:p>
        </w:tc>
        <w:tc>
          <w:tcPr>
            <w:tcW w:w="1417" w:type="dxa"/>
            <w:vAlign w:val="center"/>
          </w:tcPr>
          <w:p w14:paraId="3117CF2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7971D1A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± 0.3</w:t>
            </w:r>
          </w:p>
        </w:tc>
        <w:tc>
          <w:tcPr>
            <w:tcW w:w="1366" w:type="dxa"/>
            <w:vAlign w:val="center"/>
          </w:tcPr>
          <w:p w14:paraId="1E848AA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 ± 0.09</w:t>
            </w:r>
          </w:p>
        </w:tc>
        <w:tc>
          <w:tcPr>
            <w:tcW w:w="1373" w:type="dxa"/>
            <w:vAlign w:val="center"/>
          </w:tcPr>
          <w:p w14:paraId="5DC8B95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± 0.2</w:t>
            </w:r>
          </w:p>
        </w:tc>
        <w:tc>
          <w:tcPr>
            <w:tcW w:w="1373" w:type="dxa"/>
            <w:vAlign w:val="center"/>
          </w:tcPr>
          <w:p w14:paraId="787ACB5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 ± 0.1</w:t>
            </w:r>
          </w:p>
        </w:tc>
      </w:tr>
      <w:tr w:rsidR="00F75FD3" w14:paraId="6B64664E" w14:textId="77777777">
        <w:trPr>
          <w:trHeight w:val="404"/>
          <w:jc w:val="center"/>
        </w:trPr>
        <w:tc>
          <w:tcPr>
            <w:tcW w:w="1413" w:type="dxa"/>
            <w:vMerge/>
            <w:vAlign w:val="center"/>
          </w:tcPr>
          <w:p w14:paraId="058D46F8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7E8450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44ADDCF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 ± 1.3</w:t>
            </w:r>
          </w:p>
        </w:tc>
        <w:tc>
          <w:tcPr>
            <w:tcW w:w="1366" w:type="dxa"/>
            <w:vAlign w:val="center"/>
          </w:tcPr>
          <w:p w14:paraId="5D02B00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0.2</w:t>
            </w:r>
          </w:p>
        </w:tc>
        <w:tc>
          <w:tcPr>
            <w:tcW w:w="1373" w:type="dxa"/>
            <w:vAlign w:val="center"/>
          </w:tcPr>
          <w:p w14:paraId="4B2783D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 ± 0.09</w:t>
            </w:r>
          </w:p>
        </w:tc>
        <w:tc>
          <w:tcPr>
            <w:tcW w:w="1373" w:type="dxa"/>
            <w:vAlign w:val="center"/>
          </w:tcPr>
          <w:p w14:paraId="45F88DC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0.2</w:t>
            </w:r>
          </w:p>
        </w:tc>
      </w:tr>
      <w:tr w:rsidR="00F75FD3" w14:paraId="0E348471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05B5BC12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7FCAA39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231B229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 ± 0.02</w:t>
            </w:r>
          </w:p>
        </w:tc>
        <w:tc>
          <w:tcPr>
            <w:tcW w:w="1366" w:type="dxa"/>
            <w:vAlign w:val="center"/>
          </w:tcPr>
          <w:p w14:paraId="630A416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0.64 ± 0.05</w:t>
            </w:r>
          </w:p>
        </w:tc>
        <w:tc>
          <w:tcPr>
            <w:tcW w:w="1373" w:type="dxa"/>
            <w:vAlign w:val="center"/>
          </w:tcPr>
          <w:p w14:paraId="1B7B409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 ± 0.01</w:t>
            </w:r>
          </w:p>
        </w:tc>
        <w:tc>
          <w:tcPr>
            <w:tcW w:w="1373" w:type="dxa"/>
            <w:vAlign w:val="center"/>
          </w:tcPr>
          <w:p w14:paraId="6269C19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 ± 0.1</w:t>
            </w:r>
          </w:p>
        </w:tc>
      </w:tr>
      <w:tr w:rsidR="00F75FD3" w14:paraId="3F53F3C5" w14:textId="77777777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14:paraId="0FC99A93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G96C-139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  <w:r>
              <w:rPr>
                <w:rFonts w:ascii="Times New Roman" w:hAnsi="Times New Roman" w:cs="Times New Roman"/>
                <w:sz w:val="22"/>
              </w:rPr>
              <w:t>/5’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-tRNA</w:t>
            </w:r>
          </w:p>
        </w:tc>
        <w:tc>
          <w:tcPr>
            <w:tcW w:w="1417" w:type="dxa"/>
            <w:vAlign w:val="center"/>
          </w:tcPr>
          <w:p w14:paraId="443BC3B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43D0BDF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± 1.1</w:t>
            </w:r>
          </w:p>
        </w:tc>
        <w:tc>
          <w:tcPr>
            <w:tcW w:w="1366" w:type="dxa"/>
            <w:vAlign w:val="center"/>
          </w:tcPr>
          <w:p w14:paraId="3A148F3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0.2</w:t>
            </w:r>
          </w:p>
        </w:tc>
        <w:tc>
          <w:tcPr>
            <w:tcW w:w="1373" w:type="dxa"/>
            <w:vAlign w:val="center"/>
          </w:tcPr>
          <w:p w14:paraId="41C5F1D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0.3</w:t>
            </w:r>
          </w:p>
        </w:tc>
        <w:tc>
          <w:tcPr>
            <w:tcW w:w="1373" w:type="dxa"/>
            <w:vAlign w:val="center"/>
          </w:tcPr>
          <w:p w14:paraId="61DB90E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</w:tr>
      <w:tr w:rsidR="00F75FD3" w14:paraId="0B8C0E6E" w14:textId="77777777">
        <w:trPr>
          <w:trHeight w:val="404"/>
          <w:jc w:val="center"/>
        </w:trPr>
        <w:tc>
          <w:tcPr>
            <w:tcW w:w="1413" w:type="dxa"/>
            <w:vMerge/>
            <w:vAlign w:val="center"/>
          </w:tcPr>
          <w:p w14:paraId="12BBA955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45BD069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11571E4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± 0.6</w:t>
            </w:r>
          </w:p>
        </w:tc>
        <w:tc>
          <w:tcPr>
            <w:tcW w:w="1366" w:type="dxa"/>
            <w:vAlign w:val="center"/>
          </w:tcPr>
          <w:p w14:paraId="5630F38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± 0.08</w:t>
            </w:r>
          </w:p>
        </w:tc>
        <w:tc>
          <w:tcPr>
            <w:tcW w:w="1373" w:type="dxa"/>
            <w:vAlign w:val="center"/>
          </w:tcPr>
          <w:p w14:paraId="2EFBD0F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0.1</w:t>
            </w:r>
          </w:p>
        </w:tc>
        <w:tc>
          <w:tcPr>
            <w:tcW w:w="1373" w:type="dxa"/>
            <w:vAlign w:val="center"/>
          </w:tcPr>
          <w:p w14:paraId="0D8D94A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0.1</w:t>
            </w:r>
          </w:p>
        </w:tc>
      </w:tr>
      <w:tr w:rsidR="00F75FD3" w14:paraId="7A97CD17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171243F1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2C52DF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51807BF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± 1.5</w:t>
            </w:r>
          </w:p>
        </w:tc>
        <w:tc>
          <w:tcPr>
            <w:tcW w:w="1366" w:type="dxa"/>
            <w:vAlign w:val="center"/>
          </w:tcPr>
          <w:p w14:paraId="4921D2B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 ± 0.1</w:t>
            </w:r>
          </w:p>
        </w:tc>
        <w:tc>
          <w:tcPr>
            <w:tcW w:w="1373" w:type="dxa"/>
            <w:vAlign w:val="center"/>
          </w:tcPr>
          <w:p w14:paraId="319E3BC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373" w:type="dxa"/>
            <w:vAlign w:val="center"/>
          </w:tcPr>
          <w:p w14:paraId="1E67439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± 0.2</w:t>
            </w:r>
          </w:p>
        </w:tc>
      </w:tr>
      <w:tr w:rsidR="00F75FD3" w14:paraId="137E6659" w14:textId="77777777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14:paraId="2CA3ED2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G94U-139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  <w:r>
              <w:rPr>
                <w:rFonts w:ascii="Times New Roman" w:hAnsi="Times New Roman" w:cs="Times New Roman"/>
                <w:sz w:val="22"/>
              </w:rPr>
              <w:t>/5’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-tRNA</w:t>
            </w:r>
          </w:p>
        </w:tc>
        <w:tc>
          <w:tcPr>
            <w:tcW w:w="1417" w:type="dxa"/>
            <w:vAlign w:val="center"/>
          </w:tcPr>
          <w:p w14:paraId="27CCFBE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7DE8C2D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 ± 0.9</w:t>
            </w:r>
          </w:p>
        </w:tc>
        <w:tc>
          <w:tcPr>
            <w:tcW w:w="1366" w:type="dxa"/>
            <w:vAlign w:val="center"/>
          </w:tcPr>
          <w:p w14:paraId="658821A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0.3</w:t>
            </w:r>
          </w:p>
        </w:tc>
        <w:tc>
          <w:tcPr>
            <w:tcW w:w="1373" w:type="dxa"/>
            <w:vAlign w:val="center"/>
          </w:tcPr>
          <w:p w14:paraId="327FD24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 ± 0.4</w:t>
            </w:r>
          </w:p>
        </w:tc>
        <w:tc>
          <w:tcPr>
            <w:tcW w:w="1373" w:type="dxa"/>
            <w:vAlign w:val="center"/>
          </w:tcPr>
          <w:p w14:paraId="6CB2694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0.2</w:t>
            </w:r>
          </w:p>
        </w:tc>
      </w:tr>
      <w:tr w:rsidR="00F75FD3" w14:paraId="5FB54CBB" w14:textId="77777777">
        <w:trPr>
          <w:trHeight w:val="404"/>
          <w:jc w:val="center"/>
        </w:trPr>
        <w:tc>
          <w:tcPr>
            <w:tcW w:w="1413" w:type="dxa"/>
            <w:vMerge/>
            <w:vAlign w:val="center"/>
          </w:tcPr>
          <w:p w14:paraId="732920CC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BDC225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171EB46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 ± 0.4</w:t>
            </w:r>
          </w:p>
        </w:tc>
        <w:tc>
          <w:tcPr>
            <w:tcW w:w="1366" w:type="dxa"/>
            <w:vAlign w:val="center"/>
          </w:tcPr>
          <w:p w14:paraId="0FFCC2B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0.38 ± 0.03</w:t>
            </w:r>
          </w:p>
        </w:tc>
        <w:tc>
          <w:tcPr>
            <w:tcW w:w="1373" w:type="dxa"/>
            <w:vAlign w:val="center"/>
          </w:tcPr>
          <w:p w14:paraId="6EC6CFC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 ± 0.02</w:t>
            </w:r>
          </w:p>
        </w:tc>
        <w:tc>
          <w:tcPr>
            <w:tcW w:w="1373" w:type="dxa"/>
            <w:vAlign w:val="center"/>
          </w:tcPr>
          <w:p w14:paraId="5C1D00D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 ± 0.2</w:t>
            </w:r>
          </w:p>
        </w:tc>
      </w:tr>
      <w:tr w:rsidR="00F75FD3" w14:paraId="653F76B9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494D96F9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0A59DA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2C9E0FA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 ± 0.8</w:t>
            </w:r>
          </w:p>
        </w:tc>
        <w:tc>
          <w:tcPr>
            <w:tcW w:w="1366" w:type="dxa"/>
            <w:vAlign w:val="center"/>
          </w:tcPr>
          <w:p w14:paraId="46CB101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 ± 0.06</w:t>
            </w:r>
          </w:p>
        </w:tc>
        <w:tc>
          <w:tcPr>
            <w:tcW w:w="1373" w:type="dxa"/>
            <w:vAlign w:val="center"/>
          </w:tcPr>
          <w:p w14:paraId="7734684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 ± 0.3</w:t>
            </w:r>
          </w:p>
        </w:tc>
        <w:tc>
          <w:tcPr>
            <w:tcW w:w="1373" w:type="dxa"/>
            <w:vAlign w:val="center"/>
          </w:tcPr>
          <w:p w14:paraId="3091D25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1.09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F75FD3" w14:paraId="6407B48D" w14:textId="77777777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14:paraId="4EBA819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∆</w:t>
            </w:r>
            <w:r>
              <w:rPr>
                <w:rFonts w:ascii="Times New Roman" w:hAnsi="Times New Roman" w:cs="Times New Roman"/>
                <w:sz w:val="22"/>
              </w:rPr>
              <w:t>88-93-139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  <w:r>
              <w:rPr>
                <w:rFonts w:ascii="Times New Roman" w:hAnsi="Times New Roman" w:cs="Times New Roman"/>
                <w:sz w:val="22"/>
              </w:rPr>
              <w:t>/5’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-tRNA</w:t>
            </w:r>
          </w:p>
        </w:tc>
        <w:tc>
          <w:tcPr>
            <w:tcW w:w="1417" w:type="dxa"/>
            <w:vAlign w:val="center"/>
          </w:tcPr>
          <w:p w14:paraId="640AEE73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126A952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0.3</w:t>
            </w:r>
          </w:p>
        </w:tc>
        <w:tc>
          <w:tcPr>
            <w:tcW w:w="1366" w:type="dxa"/>
            <w:vAlign w:val="center"/>
          </w:tcPr>
          <w:p w14:paraId="1DE80DA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0.2</w:t>
            </w:r>
          </w:p>
        </w:tc>
        <w:tc>
          <w:tcPr>
            <w:tcW w:w="1373" w:type="dxa"/>
            <w:vAlign w:val="center"/>
          </w:tcPr>
          <w:p w14:paraId="6A605A0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 ± 0.09</w:t>
            </w:r>
          </w:p>
        </w:tc>
        <w:tc>
          <w:tcPr>
            <w:tcW w:w="1373" w:type="dxa"/>
            <w:vAlign w:val="center"/>
          </w:tcPr>
          <w:p w14:paraId="0D6B2F7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</w:tr>
      <w:tr w:rsidR="00F75FD3" w14:paraId="024AF27C" w14:textId="77777777">
        <w:trPr>
          <w:trHeight w:val="404"/>
          <w:jc w:val="center"/>
        </w:trPr>
        <w:tc>
          <w:tcPr>
            <w:tcW w:w="1413" w:type="dxa"/>
            <w:vMerge/>
            <w:vAlign w:val="center"/>
          </w:tcPr>
          <w:p w14:paraId="16A66F66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0C5E4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178A2C9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± 0.2</w:t>
            </w:r>
          </w:p>
        </w:tc>
        <w:tc>
          <w:tcPr>
            <w:tcW w:w="1366" w:type="dxa"/>
            <w:vAlign w:val="center"/>
          </w:tcPr>
          <w:p w14:paraId="2ADDE31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 ± 0.05</w:t>
            </w:r>
          </w:p>
        </w:tc>
        <w:tc>
          <w:tcPr>
            <w:tcW w:w="1373" w:type="dxa"/>
            <w:vAlign w:val="center"/>
          </w:tcPr>
          <w:p w14:paraId="1D5EC13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 ± 0.02</w:t>
            </w:r>
          </w:p>
        </w:tc>
        <w:tc>
          <w:tcPr>
            <w:tcW w:w="1373" w:type="dxa"/>
            <w:vAlign w:val="center"/>
          </w:tcPr>
          <w:p w14:paraId="5726B06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 ± 0.5</w:t>
            </w:r>
          </w:p>
        </w:tc>
      </w:tr>
      <w:tr w:rsidR="00F75FD3" w14:paraId="68AA1A39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10452AF5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88DBD6A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00A8762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0.3</w:t>
            </w:r>
          </w:p>
        </w:tc>
        <w:tc>
          <w:tcPr>
            <w:tcW w:w="1366" w:type="dxa"/>
            <w:vAlign w:val="center"/>
          </w:tcPr>
          <w:p w14:paraId="59C8BC0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 ± 0.08</w:t>
            </w:r>
          </w:p>
        </w:tc>
        <w:tc>
          <w:tcPr>
            <w:tcW w:w="1373" w:type="dxa"/>
            <w:vAlign w:val="center"/>
          </w:tcPr>
          <w:p w14:paraId="04E27C4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 ± 0.09</w:t>
            </w:r>
          </w:p>
        </w:tc>
        <w:tc>
          <w:tcPr>
            <w:tcW w:w="1373" w:type="dxa"/>
            <w:vAlign w:val="center"/>
          </w:tcPr>
          <w:p w14:paraId="7FC5F73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0.3</w:t>
            </w:r>
          </w:p>
        </w:tc>
      </w:tr>
      <w:tr w:rsidR="00F75FD3" w14:paraId="50480259" w14:textId="77777777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14:paraId="60BCF8B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T87-6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/46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4C9E4F8F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705EFAE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± 0.02</w:t>
            </w:r>
          </w:p>
        </w:tc>
        <w:tc>
          <w:tcPr>
            <w:tcW w:w="1366" w:type="dxa"/>
            <w:vAlign w:val="center"/>
          </w:tcPr>
          <w:p w14:paraId="06CDA8C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0.3</w:t>
            </w:r>
          </w:p>
        </w:tc>
        <w:tc>
          <w:tcPr>
            <w:tcW w:w="1373" w:type="dxa"/>
            <w:vAlign w:val="center"/>
          </w:tcPr>
          <w:p w14:paraId="1AD16B4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 ± 0.02</w:t>
            </w:r>
          </w:p>
        </w:tc>
        <w:tc>
          <w:tcPr>
            <w:tcW w:w="1373" w:type="dxa"/>
            <w:vAlign w:val="center"/>
          </w:tcPr>
          <w:p w14:paraId="6F0C91F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0.01</w:t>
            </w:r>
          </w:p>
        </w:tc>
      </w:tr>
      <w:tr w:rsidR="00F75FD3" w14:paraId="6B695355" w14:textId="77777777">
        <w:trPr>
          <w:trHeight w:val="404"/>
          <w:jc w:val="center"/>
        </w:trPr>
        <w:tc>
          <w:tcPr>
            <w:tcW w:w="1413" w:type="dxa"/>
            <w:vMerge/>
            <w:vAlign w:val="center"/>
          </w:tcPr>
          <w:p w14:paraId="758EFFE6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9FC062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10nM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2484D9B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 ± 0.6</w:t>
            </w:r>
          </w:p>
        </w:tc>
        <w:tc>
          <w:tcPr>
            <w:tcW w:w="1366" w:type="dxa"/>
            <w:vAlign w:val="center"/>
          </w:tcPr>
          <w:p w14:paraId="17A1094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0.4</w:t>
            </w:r>
          </w:p>
        </w:tc>
        <w:tc>
          <w:tcPr>
            <w:tcW w:w="1373" w:type="dxa"/>
            <w:vAlign w:val="center"/>
          </w:tcPr>
          <w:p w14:paraId="17ED29A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 ± 0.3</w:t>
            </w:r>
          </w:p>
        </w:tc>
        <w:tc>
          <w:tcPr>
            <w:tcW w:w="1373" w:type="dxa"/>
            <w:vAlign w:val="center"/>
          </w:tcPr>
          <w:p w14:paraId="0062DA9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0.2</w:t>
            </w:r>
          </w:p>
        </w:tc>
      </w:tr>
      <w:tr w:rsidR="00F75FD3" w14:paraId="36B1B907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42AEDAB8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90989D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10nM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0DFA553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0.4</w:t>
            </w:r>
          </w:p>
        </w:tc>
        <w:tc>
          <w:tcPr>
            <w:tcW w:w="1366" w:type="dxa"/>
            <w:vAlign w:val="center"/>
          </w:tcPr>
          <w:p w14:paraId="57A359A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± 0.3</w:t>
            </w:r>
          </w:p>
        </w:tc>
        <w:tc>
          <w:tcPr>
            <w:tcW w:w="1373" w:type="dxa"/>
            <w:vAlign w:val="center"/>
          </w:tcPr>
          <w:p w14:paraId="30B3F4A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 ± 0.1</w:t>
            </w:r>
          </w:p>
        </w:tc>
        <w:tc>
          <w:tcPr>
            <w:tcW w:w="1373" w:type="dxa"/>
            <w:vAlign w:val="center"/>
          </w:tcPr>
          <w:p w14:paraId="02BD63F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 ± 0.06</w:t>
            </w:r>
          </w:p>
        </w:tc>
      </w:tr>
      <w:tr w:rsidR="00F75FD3" w14:paraId="635F7233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5B140C66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B2C812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10nM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656324F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 ± 0.02</w:t>
            </w:r>
          </w:p>
        </w:tc>
        <w:tc>
          <w:tcPr>
            <w:tcW w:w="1366" w:type="dxa"/>
            <w:vAlign w:val="center"/>
          </w:tcPr>
          <w:p w14:paraId="278EA86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 ± 0.5</w:t>
            </w:r>
          </w:p>
        </w:tc>
        <w:tc>
          <w:tcPr>
            <w:tcW w:w="1373" w:type="dxa"/>
            <w:vAlign w:val="center"/>
          </w:tcPr>
          <w:p w14:paraId="26DF042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 ± 0.02</w:t>
            </w:r>
          </w:p>
        </w:tc>
        <w:tc>
          <w:tcPr>
            <w:tcW w:w="1373" w:type="dxa"/>
            <w:vAlign w:val="center"/>
          </w:tcPr>
          <w:p w14:paraId="54AF47B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 ± 0.008</w:t>
            </w:r>
          </w:p>
        </w:tc>
      </w:tr>
      <w:tr w:rsidR="00F75FD3" w14:paraId="40442CA7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5FAD013E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B1584E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1uM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5397B86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 ± 0.7</w:t>
            </w:r>
          </w:p>
        </w:tc>
        <w:tc>
          <w:tcPr>
            <w:tcW w:w="1366" w:type="dxa"/>
            <w:vAlign w:val="center"/>
          </w:tcPr>
          <w:p w14:paraId="7E8938C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0.2</w:t>
            </w:r>
          </w:p>
        </w:tc>
        <w:tc>
          <w:tcPr>
            <w:tcW w:w="1373" w:type="dxa"/>
            <w:vAlign w:val="center"/>
          </w:tcPr>
          <w:p w14:paraId="715323F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0.2</w:t>
            </w:r>
          </w:p>
        </w:tc>
        <w:tc>
          <w:tcPr>
            <w:tcW w:w="1373" w:type="dxa"/>
            <w:vAlign w:val="center"/>
          </w:tcPr>
          <w:p w14:paraId="1D96E10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0.1</w:t>
            </w:r>
          </w:p>
        </w:tc>
      </w:tr>
      <w:tr w:rsidR="00F75FD3" w14:paraId="0A154D93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1271CB5A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292F68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1uM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4B07EFF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 ± 0.8</w:t>
            </w:r>
          </w:p>
        </w:tc>
        <w:tc>
          <w:tcPr>
            <w:tcW w:w="1366" w:type="dxa"/>
            <w:vAlign w:val="center"/>
          </w:tcPr>
          <w:p w14:paraId="0A8E5BB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0.78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373" w:type="dxa"/>
            <w:vAlign w:val="center"/>
          </w:tcPr>
          <w:p w14:paraId="1260FB5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0.2</w:t>
            </w:r>
          </w:p>
        </w:tc>
        <w:tc>
          <w:tcPr>
            <w:tcW w:w="1373" w:type="dxa"/>
            <w:vAlign w:val="center"/>
          </w:tcPr>
          <w:p w14:paraId="2D96B7C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0.1</w:t>
            </w:r>
          </w:p>
        </w:tc>
      </w:tr>
      <w:tr w:rsidR="00F75FD3" w14:paraId="2F6B157C" w14:textId="77777777">
        <w:trPr>
          <w:trHeight w:val="396"/>
          <w:jc w:val="center"/>
        </w:trPr>
        <w:tc>
          <w:tcPr>
            <w:tcW w:w="1413" w:type="dxa"/>
            <w:vMerge/>
            <w:vAlign w:val="center"/>
          </w:tcPr>
          <w:p w14:paraId="6E4DB2AD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5CC927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1uM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041C477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± 0.04</w:t>
            </w:r>
          </w:p>
        </w:tc>
        <w:tc>
          <w:tcPr>
            <w:tcW w:w="1366" w:type="dxa"/>
            <w:vAlign w:val="center"/>
          </w:tcPr>
          <w:p w14:paraId="4BED437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 ± 0.09</w:t>
            </w:r>
          </w:p>
        </w:tc>
        <w:tc>
          <w:tcPr>
            <w:tcW w:w="1373" w:type="dxa"/>
            <w:vAlign w:val="center"/>
          </w:tcPr>
          <w:p w14:paraId="68430E4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± 0.03</w:t>
            </w:r>
          </w:p>
        </w:tc>
        <w:tc>
          <w:tcPr>
            <w:tcW w:w="1373" w:type="dxa"/>
            <w:vAlign w:val="center"/>
          </w:tcPr>
          <w:p w14:paraId="6F872A3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0.1</w:t>
            </w:r>
          </w:p>
        </w:tc>
      </w:tr>
      <w:tr w:rsidR="00F75FD3" w14:paraId="7CB30FEA" w14:textId="77777777">
        <w:trPr>
          <w:trHeight w:val="440"/>
          <w:jc w:val="center"/>
        </w:trPr>
        <w:tc>
          <w:tcPr>
            <w:tcW w:w="1413" w:type="dxa"/>
            <w:vMerge w:val="restart"/>
            <w:vAlign w:val="center"/>
          </w:tcPr>
          <w:p w14:paraId="3A2414F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T166-6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/46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1545C05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2FF0BDA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± 0.7</w:t>
            </w:r>
          </w:p>
        </w:tc>
        <w:tc>
          <w:tcPr>
            <w:tcW w:w="1366" w:type="dxa"/>
            <w:vAlign w:val="center"/>
          </w:tcPr>
          <w:p w14:paraId="41A930D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0.2</w:t>
            </w:r>
          </w:p>
        </w:tc>
        <w:tc>
          <w:tcPr>
            <w:tcW w:w="1373" w:type="dxa"/>
            <w:vAlign w:val="center"/>
          </w:tcPr>
          <w:p w14:paraId="12C2D11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0.2</w:t>
            </w:r>
          </w:p>
        </w:tc>
        <w:tc>
          <w:tcPr>
            <w:tcW w:w="1373" w:type="dxa"/>
            <w:vAlign w:val="center"/>
          </w:tcPr>
          <w:p w14:paraId="56DD23C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</w:tr>
      <w:tr w:rsidR="00F75FD3" w14:paraId="4DFE4D3D" w14:textId="77777777">
        <w:trPr>
          <w:trHeight w:val="260"/>
          <w:jc w:val="center"/>
        </w:trPr>
        <w:tc>
          <w:tcPr>
            <w:tcW w:w="1413" w:type="dxa"/>
            <w:vMerge/>
            <w:vAlign w:val="center"/>
          </w:tcPr>
          <w:p w14:paraId="7C7676CB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7B85470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10nM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258C2EE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 ± 0.6</w:t>
            </w:r>
          </w:p>
        </w:tc>
        <w:tc>
          <w:tcPr>
            <w:tcW w:w="1366" w:type="dxa"/>
            <w:vAlign w:val="center"/>
          </w:tcPr>
          <w:p w14:paraId="0DF0CC3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0.2</w:t>
            </w:r>
          </w:p>
        </w:tc>
        <w:tc>
          <w:tcPr>
            <w:tcW w:w="1373" w:type="dxa"/>
            <w:vAlign w:val="center"/>
          </w:tcPr>
          <w:p w14:paraId="69D7CB9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0.2</w:t>
            </w:r>
          </w:p>
        </w:tc>
        <w:tc>
          <w:tcPr>
            <w:tcW w:w="1373" w:type="dxa"/>
            <w:vAlign w:val="center"/>
          </w:tcPr>
          <w:p w14:paraId="16AB8AF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0.3</w:t>
            </w:r>
          </w:p>
        </w:tc>
      </w:tr>
      <w:tr w:rsidR="00F75FD3" w14:paraId="45FD8D65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2FE60982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7078CB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10nM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67AEA6D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± 0.03</w:t>
            </w:r>
          </w:p>
        </w:tc>
        <w:tc>
          <w:tcPr>
            <w:tcW w:w="1366" w:type="dxa"/>
            <w:vAlign w:val="center"/>
          </w:tcPr>
          <w:p w14:paraId="324470A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0.3</w:t>
            </w:r>
          </w:p>
        </w:tc>
        <w:tc>
          <w:tcPr>
            <w:tcW w:w="1373" w:type="dxa"/>
            <w:vAlign w:val="center"/>
          </w:tcPr>
          <w:p w14:paraId="06A3C1D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0.02</w:t>
            </w:r>
          </w:p>
        </w:tc>
        <w:tc>
          <w:tcPr>
            <w:tcW w:w="1373" w:type="dxa"/>
            <w:vAlign w:val="center"/>
          </w:tcPr>
          <w:p w14:paraId="53502DE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F75FD3" w14:paraId="496E39BA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2B26486A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6B4D37C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10nM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1222391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 ± 0.9</w:t>
            </w:r>
          </w:p>
        </w:tc>
        <w:tc>
          <w:tcPr>
            <w:tcW w:w="1366" w:type="dxa"/>
            <w:vAlign w:val="center"/>
          </w:tcPr>
          <w:p w14:paraId="45F57A6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0.4</w:t>
            </w:r>
          </w:p>
        </w:tc>
        <w:tc>
          <w:tcPr>
            <w:tcW w:w="1373" w:type="dxa"/>
            <w:vAlign w:val="center"/>
          </w:tcPr>
          <w:p w14:paraId="75669B9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0.2</w:t>
            </w:r>
          </w:p>
        </w:tc>
        <w:tc>
          <w:tcPr>
            <w:tcW w:w="1373" w:type="dxa"/>
            <w:vAlign w:val="center"/>
          </w:tcPr>
          <w:p w14:paraId="7C6BAA3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0.5</w:t>
            </w:r>
          </w:p>
        </w:tc>
      </w:tr>
      <w:tr w:rsidR="00F75FD3" w14:paraId="1AA0375D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24A97980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4A6F0A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1uM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636BFA2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 ± 0.4</w:t>
            </w:r>
          </w:p>
        </w:tc>
        <w:tc>
          <w:tcPr>
            <w:tcW w:w="1366" w:type="dxa"/>
            <w:vAlign w:val="center"/>
          </w:tcPr>
          <w:p w14:paraId="4067C9A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 ± 0.003</w:t>
            </w:r>
          </w:p>
        </w:tc>
        <w:tc>
          <w:tcPr>
            <w:tcW w:w="1373" w:type="dxa"/>
            <w:vAlign w:val="center"/>
          </w:tcPr>
          <w:p w14:paraId="68B0340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 ± 0.07</w:t>
            </w:r>
          </w:p>
        </w:tc>
        <w:tc>
          <w:tcPr>
            <w:tcW w:w="1373" w:type="dxa"/>
            <w:vAlign w:val="center"/>
          </w:tcPr>
          <w:p w14:paraId="4AC8F65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 ± 0.05</w:t>
            </w:r>
          </w:p>
        </w:tc>
      </w:tr>
      <w:tr w:rsidR="00F75FD3" w14:paraId="7829B2E2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0F789BA4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0F7A68A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1uM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57BCCC4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± 0.03</w:t>
            </w:r>
          </w:p>
        </w:tc>
        <w:tc>
          <w:tcPr>
            <w:tcW w:w="1366" w:type="dxa"/>
            <w:vAlign w:val="center"/>
          </w:tcPr>
          <w:p w14:paraId="00F6B3D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 ± 0.04</w:t>
            </w:r>
          </w:p>
        </w:tc>
        <w:tc>
          <w:tcPr>
            <w:tcW w:w="1373" w:type="dxa"/>
            <w:vAlign w:val="center"/>
          </w:tcPr>
          <w:p w14:paraId="135D067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 ± 0.02</w:t>
            </w:r>
          </w:p>
        </w:tc>
        <w:tc>
          <w:tcPr>
            <w:tcW w:w="1373" w:type="dxa"/>
            <w:vAlign w:val="center"/>
          </w:tcPr>
          <w:p w14:paraId="72CE874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 ± 0.3</w:t>
            </w:r>
          </w:p>
        </w:tc>
      </w:tr>
      <w:tr w:rsidR="00F75FD3" w14:paraId="643B1B75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72C06DC7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B4057D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1uM 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4E779AC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 ± 0.02</w:t>
            </w:r>
          </w:p>
        </w:tc>
        <w:tc>
          <w:tcPr>
            <w:tcW w:w="1366" w:type="dxa"/>
            <w:vAlign w:val="center"/>
          </w:tcPr>
          <w:p w14:paraId="5D79371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 ± 0.09</w:t>
            </w:r>
          </w:p>
        </w:tc>
        <w:tc>
          <w:tcPr>
            <w:tcW w:w="1373" w:type="dxa"/>
            <w:vAlign w:val="center"/>
          </w:tcPr>
          <w:p w14:paraId="0E43E1D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± 0.01</w:t>
            </w:r>
          </w:p>
        </w:tc>
        <w:tc>
          <w:tcPr>
            <w:tcW w:w="1373" w:type="dxa"/>
            <w:vAlign w:val="center"/>
          </w:tcPr>
          <w:p w14:paraId="5D3C0FE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 ± 0.4</w:t>
            </w:r>
          </w:p>
        </w:tc>
      </w:tr>
      <w:tr w:rsidR="00F75FD3" w14:paraId="509CFDBE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4A99521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T166-</w:t>
            </w:r>
            <w:r>
              <w:rPr>
                <w:rFonts w:ascii="Times New Roman" w:hAnsi="Times New Roman" w:cs="Times New Roman"/>
                <w:sz w:val="22"/>
              </w:rPr>
              <w:lastRenderedPageBreak/>
              <w:t>89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76EEF61F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Apo</w:t>
            </w:r>
          </w:p>
        </w:tc>
        <w:tc>
          <w:tcPr>
            <w:tcW w:w="1276" w:type="dxa"/>
            <w:vAlign w:val="center"/>
          </w:tcPr>
          <w:p w14:paraId="4865053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 ± 0.01</w:t>
            </w:r>
          </w:p>
        </w:tc>
        <w:tc>
          <w:tcPr>
            <w:tcW w:w="1366" w:type="dxa"/>
            <w:vAlign w:val="center"/>
          </w:tcPr>
          <w:p w14:paraId="6684DB1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0.2</w:t>
            </w:r>
          </w:p>
        </w:tc>
        <w:tc>
          <w:tcPr>
            <w:tcW w:w="1373" w:type="dxa"/>
            <w:vAlign w:val="center"/>
          </w:tcPr>
          <w:p w14:paraId="11D5638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1.15 ± 0.01</w:t>
            </w:r>
          </w:p>
        </w:tc>
        <w:tc>
          <w:tcPr>
            <w:tcW w:w="1373" w:type="dxa"/>
            <w:vAlign w:val="center"/>
          </w:tcPr>
          <w:p w14:paraId="42584D5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0.2</w:t>
            </w:r>
          </w:p>
        </w:tc>
      </w:tr>
      <w:tr w:rsidR="00F75FD3" w14:paraId="1E2B78DD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31BF3FC3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0FDD83C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755D38B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 ± 0.01</w:t>
            </w:r>
          </w:p>
        </w:tc>
        <w:tc>
          <w:tcPr>
            <w:tcW w:w="1366" w:type="dxa"/>
            <w:vAlign w:val="center"/>
          </w:tcPr>
          <w:p w14:paraId="1455597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 ± 0.09</w:t>
            </w:r>
          </w:p>
        </w:tc>
        <w:tc>
          <w:tcPr>
            <w:tcW w:w="1373" w:type="dxa"/>
            <w:vAlign w:val="center"/>
          </w:tcPr>
          <w:p w14:paraId="2955D85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 ± 0.01</w:t>
            </w:r>
          </w:p>
        </w:tc>
        <w:tc>
          <w:tcPr>
            <w:tcW w:w="1373" w:type="dxa"/>
            <w:vAlign w:val="center"/>
          </w:tcPr>
          <w:p w14:paraId="5D5843B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0.1</w:t>
            </w:r>
          </w:p>
        </w:tc>
      </w:tr>
      <w:tr w:rsidR="00F75FD3" w14:paraId="4CAAF5B7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04C8698A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7858FE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79EE504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 ± 0.3</w:t>
            </w:r>
          </w:p>
        </w:tc>
        <w:tc>
          <w:tcPr>
            <w:tcW w:w="1366" w:type="dxa"/>
            <w:vAlign w:val="center"/>
          </w:tcPr>
          <w:p w14:paraId="468BB3C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0.2</w:t>
            </w:r>
          </w:p>
        </w:tc>
        <w:tc>
          <w:tcPr>
            <w:tcW w:w="1373" w:type="dxa"/>
            <w:vAlign w:val="center"/>
          </w:tcPr>
          <w:p w14:paraId="787D95D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 ± 0.05</w:t>
            </w:r>
          </w:p>
        </w:tc>
        <w:tc>
          <w:tcPr>
            <w:tcW w:w="1373" w:type="dxa"/>
            <w:vAlign w:val="center"/>
          </w:tcPr>
          <w:p w14:paraId="04EB29B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0.3</w:t>
            </w:r>
          </w:p>
        </w:tc>
      </w:tr>
      <w:tr w:rsidR="00F75FD3" w14:paraId="076AF2F3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55A150D6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8A6F60A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28399E5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± 0.01</w:t>
            </w:r>
          </w:p>
        </w:tc>
        <w:tc>
          <w:tcPr>
            <w:tcW w:w="1366" w:type="dxa"/>
            <w:vAlign w:val="center"/>
          </w:tcPr>
          <w:p w14:paraId="457D79F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± 0.1</w:t>
            </w:r>
          </w:p>
        </w:tc>
        <w:tc>
          <w:tcPr>
            <w:tcW w:w="1373" w:type="dxa"/>
            <w:vAlign w:val="center"/>
          </w:tcPr>
          <w:p w14:paraId="79BC5E8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1.27 ± 0.01</w:t>
            </w:r>
          </w:p>
        </w:tc>
        <w:tc>
          <w:tcPr>
            <w:tcW w:w="1373" w:type="dxa"/>
            <w:vAlign w:val="center"/>
          </w:tcPr>
          <w:p w14:paraId="4A82650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 ± 0.05</w:t>
            </w:r>
          </w:p>
        </w:tc>
      </w:tr>
      <w:tr w:rsidR="00F75FD3" w14:paraId="0A395D7C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2CF6FE3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T166-107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1A84393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5D93984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1.34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66" w:type="dxa"/>
            <w:vAlign w:val="center"/>
          </w:tcPr>
          <w:p w14:paraId="0246609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  <w:tc>
          <w:tcPr>
            <w:tcW w:w="1373" w:type="dxa"/>
            <w:vAlign w:val="center"/>
          </w:tcPr>
          <w:p w14:paraId="60F5726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± 0.02</w:t>
            </w:r>
          </w:p>
        </w:tc>
        <w:tc>
          <w:tcPr>
            <w:tcW w:w="1373" w:type="dxa"/>
            <w:vAlign w:val="center"/>
          </w:tcPr>
          <w:p w14:paraId="4332AD9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0.2</w:t>
            </w:r>
          </w:p>
        </w:tc>
      </w:tr>
      <w:tr w:rsidR="00F75FD3" w14:paraId="105757C5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55C40E4D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D6578E9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18DC73C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 ± 0.03</w:t>
            </w:r>
          </w:p>
        </w:tc>
        <w:tc>
          <w:tcPr>
            <w:tcW w:w="1366" w:type="dxa"/>
            <w:vAlign w:val="center"/>
          </w:tcPr>
          <w:p w14:paraId="5C52CA7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 ± 0.07</w:t>
            </w:r>
          </w:p>
        </w:tc>
        <w:tc>
          <w:tcPr>
            <w:tcW w:w="1373" w:type="dxa"/>
            <w:vAlign w:val="center"/>
          </w:tcPr>
          <w:p w14:paraId="6F2F5A3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 ± 0.02</w:t>
            </w:r>
          </w:p>
        </w:tc>
        <w:tc>
          <w:tcPr>
            <w:tcW w:w="1373" w:type="dxa"/>
            <w:vAlign w:val="center"/>
          </w:tcPr>
          <w:p w14:paraId="06A5591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0.2</w:t>
            </w:r>
          </w:p>
        </w:tc>
      </w:tr>
      <w:tr w:rsidR="00F75FD3" w14:paraId="76AD5A64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01CECB94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7564AA4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31E56AD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1.48 ± 0.03</w:t>
            </w:r>
          </w:p>
        </w:tc>
        <w:tc>
          <w:tcPr>
            <w:tcW w:w="1366" w:type="dxa"/>
            <w:vAlign w:val="center"/>
          </w:tcPr>
          <w:p w14:paraId="4941A7F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0.1</w:t>
            </w:r>
          </w:p>
        </w:tc>
        <w:tc>
          <w:tcPr>
            <w:tcW w:w="1373" w:type="dxa"/>
            <w:vAlign w:val="center"/>
          </w:tcPr>
          <w:p w14:paraId="76D6202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 ± 0.01</w:t>
            </w:r>
          </w:p>
        </w:tc>
        <w:tc>
          <w:tcPr>
            <w:tcW w:w="1373" w:type="dxa"/>
            <w:vAlign w:val="center"/>
          </w:tcPr>
          <w:p w14:paraId="0F9C351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± 0.4</w:t>
            </w:r>
          </w:p>
        </w:tc>
      </w:tr>
      <w:tr w:rsidR="00F75FD3" w14:paraId="7ADC0E02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7371A084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927E143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39F9A42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 ± 0.01</w:t>
            </w:r>
          </w:p>
        </w:tc>
        <w:tc>
          <w:tcPr>
            <w:tcW w:w="1366" w:type="dxa"/>
            <w:vAlign w:val="center"/>
          </w:tcPr>
          <w:p w14:paraId="391C2E3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± 0.07</w:t>
            </w:r>
          </w:p>
        </w:tc>
        <w:tc>
          <w:tcPr>
            <w:tcW w:w="1373" w:type="dxa"/>
            <w:vAlign w:val="center"/>
          </w:tcPr>
          <w:p w14:paraId="09259B9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 ± 0.01</w:t>
            </w:r>
          </w:p>
        </w:tc>
        <w:tc>
          <w:tcPr>
            <w:tcW w:w="1373" w:type="dxa"/>
            <w:vAlign w:val="center"/>
          </w:tcPr>
          <w:p w14:paraId="02CFD99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F75FD3" w14:paraId="5115DCDF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671268D9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T166-148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484D42FE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570FF54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 ± 0.5</w:t>
            </w:r>
          </w:p>
        </w:tc>
        <w:tc>
          <w:tcPr>
            <w:tcW w:w="1366" w:type="dxa"/>
            <w:vAlign w:val="center"/>
          </w:tcPr>
          <w:p w14:paraId="1A41409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0.2</w:t>
            </w:r>
          </w:p>
        </w:tc>
        <w:tc>
          <w:tcPr>
            <w:tcW w:w="1373" w:type="dxa"/>
            <w:vAlign w:val="center"/>
          </w:tcPr>
          <w:p w14:paraId="5457C99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0.5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373" w:type="dxa"/>
            <w:vAlign w:val="center"/>
          </w:tcPr>
          <w:p w14:paraId="46DE169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0.3</w:t>
            </w:r>
          </w:p>
        </w:tc>
      </w:tr>
      <w:tr w:rsidR="00F75FD3" w14:paraId="00D02033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4EC7496D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E58C273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3E28862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1.45 ± 0.03</w:t>
            </w:r>
          </w:p>
        </w:tc>
        <w:tc>
          <w:tcPr>
            <w:tcW w:w="1366" w:type="dxa"/>
            <w:vAlign w:val="center"/>
          </w:tcPr>
          <w:p w14:paraId="33B0425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 ± 0.2</w:t>
            </w:r>
          </w:p>
        </w:tc>
        <w:tc>
          <w:tcPr>
            <w:tcW w:w="1373" w:type="dxa"/>
            <w:vAlign w:val="center"/>
          </w:tcPr>
          <w:p w14:paraId="0BEED7B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 ± 0.01</w:t>
            </w:r>
          </w:p>
        </w:tc>
        <w:tc>
          <w:tcPr>
            <w:tcW w:w="1373" w:type="dxa"/>
            <w:vAlign w:val="center"/>
          </w:tcPr>
          <w:p w14:paraId="64D6002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 ± 0.6</w:t>
            </w:r>
          </w:p>
        </w:tc>
      </w:tr>
      <w:tr w:rsidR="00F75FD3" w14:paraId="05F5A0AC" w14:textId="77777777">
        <w:trPr>
          <w:trHeight w:val="90"/>
          <w:jc w:val="center"/>
        </w:trPr>
        <w:tc>
          <w:tcPr>
            <w:tcW w:w="1413" w:type="dxa"/>
            <w:vMerge/>
            <w:vAlign w:val="center"/>
          </w:tcPr>
          <w:p w14:paraId="4B700411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358DB3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22DEA68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 ± 1.2</w:t>
            </w:r>
          </w:p>
        </w:tc>
        <w:tc>
          <w:tcPr>
            <w:tcW w:w="1366" w:type="dxa"/>
            <w:vAlign w:val="center"/>
          </w:tcPr>
          <w:p w14:paraId="52A7187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 ± 0.03</w:t>
            </w:r>
          </w:p>
        </w:tc>
        <w:tc>
          <w:tcPr>
            <w:tcW w:w="1373" w:type="dxa"/>
            <w:vAlign w:val="center"/>
          </w:tcPr>
          <w:p w14:paraId="6F62EA3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 ± 0.2</w:t>
            </w:r>
          </w:p>
        </w:tc>
        <w:tc>
          <w:tcPr>
            <w:tcW w:w="1373" w:type="dxa"/>
            <w:vAlign w:val="center"/>
          </w:tcPr>
          <w:p w14:paraId="40BF4CE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 ± 0.4</w:t>
            </w:r>
          </w:p>
        </w:tc>
      </w:tr>
      <w:tr w:rsidR="00F75FD3" w14:paraId="5C2B206F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3B2191CB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1E2F224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4A6FF6F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1.14 ± 0.02</w:t>
            </w:r>
          </w:p>
        </w:tc>
        <w:tc>
          <w:tcPr>
            <w:tcW w:w="1366" w:type="dxa"/>
            <w:vAlign w:val="center"/>
          </w:tcPr>
          <w:p w14:paraId="4461474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 ± 0.09</w:t>
            </w:r>
          </w:p>
        </w:tc>
        <w:tc>
          <w:tcPr>
            <w:tcW w:w="1373" w:type="dxa"/>
            <w:vAlign w:val="center"/>
          </w:tcPr>
          <w:p w14:paraId="62F9475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 ± 0.02</w:t>
            </w:r>
          </w:p>
        </w:tc>
        <w:tc>
          <w:tcPr>
            <w:tcW w:w="1373" w:type="dxa"/>
            <w:vAlign w:val="center"/>
          </w:tcPr>
          <w:p w14:paraId="1031A8F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 ± 0.2</w:t>
            </w:r>
          </w:p>
        </w:tc>
      </w:tr>
      <w:tr w:rsidR="00F75FD3" w14:paraId="3F898E70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7D8817F7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G94U-107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690C502B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186C822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0.2</w:t>
            </w:r>
          </w:p>
        </w:tc>
        <w:tc>
          <w:tcPr>
            <w:tcW w:w="1366" w:type="dxa"/>
            <w:vAlign w:val="center"/>
          </w:tcPr>
          <w:p w14:paraId="15C8CCC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0.2</w:t>
            </w:r>
          </w:p>
        </w:tc>
        <w:tc>
          <w:tcPr>
            <w:tcW w:w="1373" w:type="dxa"/>
            <w:vAlign w:val="center"/>
          </w:tcPr>
          <w:p w14:paraId="5365EA1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  <w:tc>
          <w:tcPr>
            <w:tcW w:w="1373" w:type="dxa"/>
            <w:vAlign w:val="center"/>
          </w:tcPr>
          <w:p w14:paraId="07D2DD8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0.2</w:t>
            </w:r>
          </w:p>
        </w:tc>
      </w:tr>
      <w:tr w:rsidR="00F75FD3" w14:paraId="16DB551E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1B2A24F9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AD9267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37A5A46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1.27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366" w:type="dxa"/>
            <w:vAlign w:val="center"/>
          </w:tcPr>
          <w:p w14:paraId="68A1095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  <w:tc>
          <w:tcPr>
            <w:tcW w:w="1373" w:type="dxa"/>
            <w:vAlign w:val="center"/>
          </w:tcPr>
          <w:p w14:paraId="04EF329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± 0.02</w:t>
            </w:r>
          </w:p>
        </w:tc>
        <w:tc>
          <w:tcPr>
            <w:tcW w:w="1373" w:type="dxa"/>
            <w:vAlign w:val="center"/>
          </w:tcPr>
          <w:p w14:paraId="6775376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0.2</w:t>
            </w:r>
          </w:p>
        </w:tc>
      </w:tr>
      <w:tr w:rsidR="00F75FD3" w14:paraId="1D05CF42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775D2C8C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C82F01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56419EA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± 0.03</w:t>
            </w:r>
          </w:p>
        </w:tc>
        <w:tc>
          <w:tcPr>
            <w:tcW w:w="1366" w:type="dxa"/>
            <w:vAlign w:val="center"/>
          </w:tcPr>
          <w:p w14:paraId="2E70A05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0.274 ± 0.003</w:t>
            </w:r>
          </w:p>
        </w:tc>
        <w:tc>
          <w:tcPr>
            <w:tcW w:w="1373" w:type="dxa"/>
            <w:vAlign w:val="center"/>
          </w:tcPr>
          <w:p w14:paraId="31C43FD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0.02</w:t>
            </w:r>
          </w:p>
        </w:tc>
        <w:tc>
          <w:tcPr>
            <w:tcW w:w="1373" w:type="dxa"/>
            <w:vAlign w:val="center"/>
          </w:tcPr>
          <w:p w14:paraId="50D1D5D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3.65 ± 0.04</w:t>
            </w:r>
          </w:p>
        </w:tc>
      </w:tr>
      <w:tr w:rsidR="00F75FD3" w14:paraId="54D288A4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02ECE043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464102D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1DCD842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1.35 ± 0.02</w:t>
            </w:r>
          </w:p>
        </w:tc>
        <w:tc>
          <w:tcPr>
            <w:tcW w:w="1366" w:type="dxa"/>
            <w:vAlign w:val="center"/>
          </w:tcPr>
          <w:p w14:paraId="705311D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± 0.05</w:t>
            </w:r>
          </w:p>
        </w:tc>
        <w:tc>
          <w:tcPr>
            <w:tcW w:w="1373" w:type="dxa"/>
            <w:vAlign w:val="center"/>
          </w:tcPr>
          <w:p w14:paraId="3DE18C1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 ± 0.01</w:t>
            </w:r>
          </w:p>
        </w:tc>
        <w:tc>
          <w:tcPr>
            <w:tcW w:w="1373" w:type="dxa"/>
            <w:vAlign w:val="center"/>
          </w:tcPr>
          <w:p w14:paraId="10C79CA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 ± 0.03</w:t>
            </w:r>
          </w:p>
        </w:tc>
      </w:tr>
      <w:tr w:rsidR="00F75FD3" w14:paraId="3188D077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2BD0D5B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G96C-107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05A3BB0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754AC47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1.23 ± 0.03</w:t>
            </w:r>
          </w:p>
        </w:tc>
        <w:tc>
          <w:tcPr>
            <w:tcW w:w="1366" w:type="dxa"/>
            <w:vAlign w:val="center"/>
          </w:tcPr>
          <w:p w14:paraId="505F3F8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 ± 0.2</w:t>
            </w:r>
          </w:p>
        </w:tc>
        <w:tc>
          <w:tcPr>
            <w:tcW w:w="1373" w:type="dxa"/>
            <w:vAlign w:val="center"/>
          </w:tcPr>
          <w:p w14:paraId="7113F58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 ± 0.02</w:t>
            </w:r>
          </w:p>
        </w:tc>
        <w:tc>
          <w:tcPr>
            <w:tcW w:w="1373" w:type="dxa"/>
            <w:vAlign w:val="center"/>
          </w:tcPr>
          <w:p w14:paraId="25BF28B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 ± 0.09</w:t>
            </w:r>
          </w:p>
        </w:tc>
      </w:tr>
      <w:tr w:rsidR="00F75FD3" w14:paraId="587AA066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68B2279D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15A6AFB1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36AEE43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 ± 0.03</w:t>
            </w:r>
          </w:p>
        </w:tc>
        <w:tc>
          <w:tcPr>
            <w:tcW w:w="1366" w:type="dxa"/>
            <w:vAlign w:val="center"/>
          </w:tcPr>
          <w:p w14:paraId="6E76777C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373" w:type="dxa"/>
            <w:vAlign w:val="center"/>
          </w:tcPr>
          <w:p w14:paraId="51D2B7E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 ± 0.02</w:t>
            </w:r>
          </w:p>
        </w:tc>
        <w:tc>
          <w:tcPr>
            <w:tcW w:w="1373" w:type="dxa"/>
            <w:vAlign w:val="center"/>
          </w:tcPr>
          <w:p w14:paraId="1BE5C31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0.07</w:t>
            </w:r>
          </w:p>
        </w:tc>
      </w:tr>
      <w:tr w:rsidR="00F75FD3" w14:paraId="5B2618E2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73684EBB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3A1486F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5D647E6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 ± 0.02</w:t>
            </w:r>
          </w:p>
        </w:tc>
        <w:tc>
          <w:tcPr>
            <w:tcW w:w="1366" w:type="dxa"/>
            <w:vAlign w:val="center"/>
          </w:tcPr>
          <w:p w14:paraId="7351F21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 ± 0.2</w:t>
            </w:r>
          </w:p>
        </w:tc>
        <w:tc>
          <w:tcPr>
            <w:tcW w:w="1373" w:type="dxa"/>
            <w:vAlign w:val="center"/>
          </w:tcPr>
          <w:p w14:paraId="29C1FAF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 ± 0.02</w:t>
            </w:r>
          </w:p>
        </w:tc>
        <w:tc>
          <w:tcPr>
            <w:tcW w:w="1373" w:type="dxa"/>
            <w:vAlign w:val="center"/>
          </w:tcPr>
          <w:p w14:paraId="11C55A4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0.59 ± 0.07</w:t>
            </w:r>
          </w:p>
        </w:tc>
      </w:tr>
      <w:tr w:rsidR="00F75FD3" w14:paraId="524DD977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5F9578EE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44D32B5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209F00F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 ± 0.02</w:t>
            </w:r>
          </w:p>
        </w:tc>
        <w:tc>
          <w:tcPr>
            <w:tcW w:w="1366" w:type="dxa"/>
            <w:vAlign w:val="center"/>
          </w:tcPr>
          <w:p w14:paraId="0EF54BA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± 0.1</w:t>
            </w:r>
          </w:p>
        </w:tc>
        <w:tc>
          <w:tcPr>
            <w:tcW w:w="1373" w:type="dxa"/>
            <w:vAlign w:val="center"/>
          </w:tcPr>
          <w:p w14:paraId="73639DB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 ± 0.02</w:t>
            </w:r>
          </w:p>
        </w:tc>
        <w:tc>
          <w:tcPr>
            <w:tcW w:w="1373" w:type="dxa"/>
            <w:vAlign w:val="center"/>
          </w:tcPr>
          <w:p w14:paraId="4FA6EFE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 ± 0.03</w:t>
            </w:r>
          </w:p>
        </w:tc>
      </w:tr>
      <w:tr w:rsidR="00F75FD3" w14:paraId="61D8D996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0F9C89B1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∆</w:t>
            </w:r>
            <w:r>
              <w:rPr>
                <w:rFonts w:ascii="Times New Roman" w:hAnsi="Times New Roman" w:cs="Times New Roman"/>
                <w:sz w:val="22"/>
              </w:rPr>
              <w:t>88-93-107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035B0E84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57488EC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± 0.03</w:t>
            </w:r>
          </w:p>
        </w:tc>
        <w:tc>
          <w:tcPr>
            <w:tcW w:w="1366" w:type="dxa"/>
            <w:vAlign w:val="center"/>
          </w:tcPr>
          <w:p w14:paraId="159B5F2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0.1</w:t>
            </w:r>
          </w:p>
        </w:tc>
        <w:tc>
          <w:tcPr>
            <w:tcW w:w="1373" w:type="dxa"/>
            <w:vAlign w:val="center"/>
          </w:tcPr>
          <w:p w14:paraId="049E781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0.02</w:t>
            </w:r>
          </w:p>
        </w:tc>
        <w:tc>
          <w:tcPr>
            <w:tcW w:w="1373" w:type="dxa"/>
            <w:vAlign w:val="center"/>
          </w:tcPr>
          <w:p w14:paraId="4E710BA7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0.1</w:t>
            </w:r>
          </w:p>
        </w:tc>
      </w:tr>
      <w:tr w:rsidR="00F75FD3" w14:paraId="36DD4425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57203A1D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A62569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79A0691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 ± 0.02</w:t>
            </w:r>
          </w:p>
        </w:tc>
        <w:tc>
          <w:tcPr>
            <w:tcW w:w="1366" w:type="dxa"/>
            <w:vAlign w:val="center"/>
          </w:tcPr>
          <w:p w14:paraId="19ED9FA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 ± 0.09</w:t>
            </w:r>
          </w:p>
        </w:tc>
        <w:tc>
          <w:tcPr>
            <w:tcW w:w="1373" w:type="dxa"/>
            <w:vAlign w:val="center"/>
          </w:tcPr>
          <w:p w14:paraId="4C13B2B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0.86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373" w:type="dxa"/>
            <w:vAlign w:val="center"/>
          </w:tcPr>
          <w:p w14:paraId="2ABD2FB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0.1</w:t>
            </w:r>
          </w:p>
        </w:tc>
      </w:tr>
      <w:tr w:rsidR="00F75FD3" w14:paraId="0E7AC424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618C1B27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6FA8D9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6516E5AB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 ± 0.03</w:t>
            </w:r>
          </w:p>
        </w:tc>
        <w:tc>
          <w:tcPr>
            <w:tcW w:w="1366" w:type="dxa"/>
            <w:vAlign w:val="center"/>
          </w:tcPr>
          <w:p w14:paraId="3A75CF1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0.2</w:t>
            </w:r>
          </w:p>
        </w:tc>
        <w:tc>
          <w:tcPr>
            <w:tcW w:w="1373" w:type="dxa"/>
            <w:vAlign w:val="center"/>
          </w:tcPr>
          <w:p w14:paraId="5495F2B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 ± 0.02</w:t>
            </w:r>
          </w:p>
        </w:tc>
        <w:tc>
          <w:tcPr>
            <w:tcW w:w="1373" w:type="dxa"/>
            <w:vAlign w:val="center"/>
          </w:tcPr>
          <w:p w14:paraId="178CC553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 ± 0.2</w:t>
            </w:r>
          </w:p>
        </w:tc>
      </w:tr>
      <w:tr w:rsidR="00F75FD3" w14:paraId="32EB80B2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16C35B64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F95DBA6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131864B8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0.2</w:t>
            </w:r>
          </w:p>
        </w:tc>
        <w:tc>
          <w:tcPr>
            <w:tcW w:w="1366" w:type="dxa"/>
            <w:vAlign w:val="center"/>
          </w:tcPr>
          <w:p w14:paraId="29DCB28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1.83 ± 0.07</w:t>
            </w:r>
          </w:p>
        </w:tc>
        <w:tc>
          <w:tcPr>
            <w:tcW w:w="1373" w:type="dxa"/>
            <w:vAlign w:val="center"/>
          </w:tcPr>
          <w:p w14:paraId="12B983B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  <w:tc>
          <w:tcPr>
            <w:tcW w:w="1373" w:type="dxa"/>
            <w:vAlign w:val="center"/>
          </w:tcPr>
          <w:p w14:paraId="71FDDBF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 ± 0.02</w:t>
            </w:r>
          </w:p>
        </w:tc>
      </w:tr>
      <w:tr w:rsidR="00F75FD3" w14:paraId="1E28799C" w14:textId="77777777">
        <w:trPr>
          <w:trHeight w:val="323"/>
          <w:jc w:val="center"/>
        </w:trPr>
        <w:tc>
          <w:tcPr>
            <w:tcW w:w="1413" w:type="dxa"/>
            <w:vMerge w:val="restart"/>
            <w:vAlign w:val="center"/>
          </w:tcPr>
          <w:p w14:paraId="0FB505E8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G96C-89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Cy3</w:t>
            </w:r>
            <w:r>
              <w:rPr>
                <w:rFonts w:ascii="Times New Roman" w:hAnsi="Times New Roman" w:cs="Times New Roman"/>
                <w:sz w:val="22"/>
              </w:rPr>
              <w:t>/D-3’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Cy5</w:t>
            </w:r>
          </w:p>
        </w:tc>
        <w:tc>
          <w:tcPr>
            <w:tcW w:w="1417" w:type="dxa"/>
            <w:vAlign w:val="center"/>
          </w:tcPr>
          <w:p w14:paraId="2EB05592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</w:p>
        </w:tc>
        <w:tc>
          <w:tcPr>
            <w:tcW w:w="1276" w:type="dxa"/>
            <w:vAlign w:val="center"/>
          </w:tcPr>
          <w:p w14:paraId="3DCF9609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 ± 1.2</w:t>
            </w:r>
          </w:p>
        </w:tc>
        <w:tc>
          <w:tcPr>
            <w:tcW w:w="1366" w:type="dxa"/>
            <w:vAlign w:val="center"/>
          </w:tcPr>
          <w:p w14:paraId="5FBBA27F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0.1</w:t>
            </w:r>
          </w:p>
        </w:tc>
        <w:tc>
          <w:tcPr>
            <w:tcW w:w="1373" w:type="dxa"/>
            <w:vAlign w:val="center"/>
          </w:tcPr>
          <w:p w14:paraId="3C55CA10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0.3</w:t>
            </w:r>
          </w:p>
        </w:tc>
        <w:tc>
          <w:tcPr>
            <w:tcW w:w="1373" w:type="dxa"/>
            <w:vAlign w:val="center"/>
          </w:tcPr>
          <w:p w14:paraId="42359F2E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 ± 0.1</w:t>
            </w:r>
          </w:p>
        </w:tc>
      </w:tr>
      <w:tr w:rsidR="00F75FD3" w14:paraId="1A3FB720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11CE1D9B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B52852C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∆</w:t>
            </w:r>
          </w:p>
        </w:tc>
        <w:tc>
          <w:tcPr>
            <w:tcW w:w="1276" w:type="dxa"/>
            <w:vAlign w:val="center"/>
          </w:tcPr>
          <w:p w14:paraId="17CBB5D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 ± 0.5</w:t>
            </w:r>
          </w:p>
        </w:tc>
        <w:tc>
          <w:tcPr>
            <w:tcW w:w="1366" w:type="dxa"/>
            <w:vAlign w:val="center"/>
          </w:tcPr>
          <w:p w14:paraId="7D0CA0B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  <w:tc>
          <w:tcPr>
            <w:tcW w:w="1373" w:type="dxa"/>
            <w:vAlign w:val="center"/>
          </w:tcPr>
          <w:p w14:paraId="687DBC7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 ± 0.1</w:t>
            </w:r>
          </w:p>
        </w:tc>
        <w:tc>
          <w:tcPr>
            <w:tcW w:w="1373" w:type="dxa"/>
            <w:vAlign w:val="center"/>
          </w:tcPr>
          <w:p w14:paraId="3AB3AEA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 ± 0.2</w:t>
            </w:r>
          </w:p>
        </w:tc>
      </w:tr>
      <w:tr w:rsidR="00F75FD3" w14:paraId="1A3140F6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19610F88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3B9DA421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Ile</w:t>
            </w:r>
            <w:proofErr w:type="spellEnd"/>
          </w:p>
        </w:tc>
        <w:tc>
          <w:tcPr>
            <w:tcW w:w="1276" w:type="dxa"/>
            <w:vAlign w:val="center"/>
          </w:tcPr>
          <w:p w14:paraId="29AE6A05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1.20 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366" w:type="dxa"/>
            <w:vAlign w:val="center"/>
          </w:tcPr>
          <w:p w14:paraId="2326081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 ± 0.2</w:t>
            </w:r>
          </w:p>
        </w:tc>
        <w:tc>
          <w:tcPr>
            <w:tcW w:w="1373" w:type="dxa"/>
            <w:vAlign w:val="center"/>
          </w:tcPr>
          <w:p w14:paraId="05118F76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± 0.01</w:t>
            </w:r>
          </w:p>
        </w:tc>
        <w:tc>
          <w:tcPr>
            <w:tcW w:w="1373" w:type="dxa"/>
            <w:vAlign w:val="center"/>
          </w:tcPr>
          <w:p w14:paraId="0DB95652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 ± 0.1</w:t>
            </w:r>
          </w:p>
        </w:tc>
      </w:tr>
      <w:tr w:rsidR="00F75FD3" w14:paraId="068C3383" w14:textId="77777777">
        <w:trPr>
          <w:trHeight w:val="323"/>
          <w:jc w:val="center"/>
        </w:trPr>
        <w:tc>
          <w:tcPr>
            <w:tcW w:w="1413" w:type="dxa"/>
            <w:vMerge/>
            <w:vAlign w:val="center"/>
          </w:tcPr>
          <w:p w14:paraId="6E95E78B" w14:textId="77777777" w:rsidR="00F75FD3" w:rsidRDefault="00F75FD3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7E0B8F5" w14:textId="77777777" w:rsidR="00F75FD3" w:rsidRDefault="000F3B3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78</w:t>
            </w:r>
          </w:p>
        </w:tc>
        <w:tc>
          <w:tcPr>
            <w:tcW w:w="1276" w:type="dxa"/>
            <w:vAlign w:val="center"/>
          </w:tcPr>
          <w:p w14:paraId="5324536A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 ± 0.01</w:t>
            </w:r>
          </w:p>
        </w:tc>
        <w:tc>
          <w:tcPr>
            <w:tcW w:w="1366" w:type="dxa"/>
            <w:vAlign w:val="center"/>
          </w:tcPr>
          <w:p w14:paraId="33A0DD21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 ± 0.1</w:t>
            </w:r>
          </w:p>
        </w:tc>
        <w:tc>
          <w:tcPr>
            <w:tcW w:w="1373" w:type="dxa"/>
            <w:vAlign w:val="center"/>
          </w:tcPr>
          <w:p w14:paraId="3D5009BD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 ± 0.01</w:t>
            </w:r>
          </w:p>
        </w:tc>
        <w:tc>
          <w:tcPr>
            <w:tcW w:w="1373" w:type="dxa"/>
            <w:vAlign w:val="center"/>
          </w:tcPr>
          <w:p w14:paraId="42926DD4" w14:textId="77777777" w:rsidR="00F75FD3" w:rsidRDefault="000F3B3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0.91 ± 0.08</w:t>
            </w:r>
          </w:p>
        </w:tc>
      </w:tr>
    </w:tbl>
    <w:p w14:paraId="4BA0E5BB" w14:textId="77777777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iCs/>
          <w:sz w:val="24"/>
          <w:szCs w:val="24"/>
        </w:rPr>
        <w:sectPr w:rsidR="00F75FD3">
          <w:footerReference w:type="default" r:id="rId18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14:paraId="769A1929" w14:textId="77777777" w:rsidR="00F75FD3" w:rsidRDefault="000F3B38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5</w:t>
      </w:r>
      <w:r>
        <w:rPr>
          <w:rFonts w:ascii="Times New Roman" w:hAnsi="Times New Roman" w:cs="Times New Roman"/>
          <w:b/>
          <w:bCs/>
          <w:sz w:val="24"/>
          <w:szCs w:val="24"/>
        </w:rPr>
        <w:t>. SAXS data collection parameters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5010" w:type="pct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5207"/>
      </w:tblGrid>
      <w:tr w:rsidR="00F75FD3" w14:paraId="53B63A3D" w14:textId="77777777"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/>
            <w:noWrap/>
          </w:tcPr>
          <w:p w14:paraId="10C43F1F" w14:textId="77777777" w:rsidR="00F75FD3" w:rsidRDefault="000F3B3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Style w:val="22"/>
                <w:rFonts w:ascii="Times New Roman Bold" w:hAnsi="Times New Roman Bold" w:cs="Times New Roman Bold"/>
                <w:b/>
                <w:bCs/>
                <w:i w:val="0"/>
                <w:iCs w:val="0"/>
                <w:color w:val="000000" w:themeColor="text1"/>
                <w:szCs w:val="21"/>
              </w:rPr>
              <w:t>Data Collection Parameters</w:t>
            </w:r>
          </w:p>
        </w:tc>
      </w:tr>
      <w:tr w:rsidR="00F75FD3" w14:paraId="2E38CA3D" w14:textId="77777777">
        <w:tc>
          <w:tcPr>
            <w:tcW w:w="18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0E515EC" w14:textId="77777777" w:rsidR="00F75FD3" w:rsidRDefault="000F3B38">
            <w:pPr>
              <w:rPr>
                <w:rFonts w:ascii="Times New Roman" w:hAnsi="Times New Roman" w:cs="Times New Roman"/>
                <w:color w:val="365F9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Facilities and </w:t>
            </w:r>
            <w:r>
              <w:rPr>
                <w:rFonts w:ascii="Times New Roman" w:hAnsi="Times New Roman" w:cs="Times New Roman"/>
                <w:szCs w:val="21"/>
              </w:rPr>
              <w:t>parameters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6B775" w14:textId="77777777" w:rsidR="00F75FD3" w:rsidRDefault="000F3B38">
            <w:pPr>
              <w:pStyle w:val="DecimalAligned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                  Settings and values</w:t>
            </w:r>
          </w:p>
        </w:tc>
      </w:tr>
      <w:tr w:rsidR="00F75FD3" w14:paraId="70BA6A9C" w14:textId="77777777">
        <w:tc>
          <w:tcPr>
            <w:tcW w:w="1872" w:type="pct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53B34B9E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Beam line</w:t>
            </w:r>
          </w:p>
        </w:tc>
        <w:tc>
          <w:tcPr>
            <w:tcW w:w="3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8D4DA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BL19U2 (SSRF)</w:t>
            </w:r>
          </w:p>
        </w:tc>
      </w:tr>
      <w:tr w:rsidR="00F75FD3" w14:paraId="6844BE73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3A98E473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Wavelength (Å)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1680DA55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1.033</w:t>
            </w:r>
          </w:p>
        </w:tc>
      </w:tr>
      <w:tr w:rsidR="00F75FD3" w14:paraId="6825FB6A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304B3E3C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Detector   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519F5252" w14:textId="77777777" w:rsidR="00F75FD3" w:rsidRDefault="000F3B38">
            <w:pPr>
              <w:pStyle w:val="DecimalAligned"/>
              <w:spacing w:after="0" w:line="240" w:lineRule="auto"/>
              <w:ind w:firstLineChars="100" w:firstLine="21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Pilatus 100K</w:t>
            </w:r>
          </w:p>
        </w:tc>
      </w:tr>
      <w:tr w:rsidR="00F75FD3" w14:paraId="471D4D0E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142AF35E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 xml:space="preserve"> range (Å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4EC7192A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0.009-0.415</w:t>
            </w:r>
          </w:p>
        </w:tc>
      </w:tr>
      <w:tr w:rsidR="00F75FD3" w14:paraId="60292963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4A21E209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Exposure time (s) 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10E945D8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F75FD3" w14:paraId="1B60EBC4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2625A477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Concentration range </w:t>
            </w:r>
            <w:proofErr w:type="gramStart"/>
            <w:r>
              <w:rPr>
                <w:rFonts w:ascii="Times New Roman" w:hAnsi="Times New Roman" w:cs="Times New Roman"/>
                <w:szCs w:val="21"/>
              </w:rPr>
              <w:t>( mg</w:t>
            </w:r>
            <w:proofErr w:type="gramEnd"/>
            <w:r>
              <w:rPr>
                <w:rFonts w:ascii="Times New Roman" w:hAnsi="Times New Roman" w:cs="Times New Roman"/>
                <w:szCs w:val="21"/>
              </w:rPr>
              <w:t>/ml)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0D23397B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0.75-3</w:t>
            </w:r>
          </w:p>
        </w:tc>
      </w:tr>
      <w:tr w:rsidR="00F75FD3" w14:paraId="54EE9F29" w14:textId="77777777">
        <w:tc>
          <w:tcPr>
            <w:tcW w:w="1872" w:type="pct"/>
            <w:tcBorders>
              <w:top w:val="nil"/>
              <w:bottom w:val="nil"/>
            </w:tcBorders>
            <w:shd w:val="clear" w:color="auto" w:fill="auto"/>
            <w:noWrap/>
          </w:tcPr>
          <w:p w14:paraId="70418E00" w14:textId="77777777" w:rsidR="00F75FD3" w:rsidRDefault="000F3B3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Temperature (K)</w:t>
            </w:r>
          </w:p>
        </w:tc>
        <w:tc>
          <w:tcPr>
            <w:tcW w:w="3128" w:type="pct"/>
            <w:tcBorders>
              <w:top w:val="nil"/>
              <w:bottom w:val="nil"/>
            </w:tcBorders>
            <w:shd w:val="clear" w:color="auto" w:fill="auto"/>
          </w:tcPr>
          <w:p w14:paraId="1DF18100" w14:textId="77777777" w:rsidR="00F75FD3" w:rsidRDefault="000F3B38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298</w:t>
            </w:r>
          </w:p>
        </w:tc>
      </w:tr>
    </w:tbl>
    <w:p w14:paraId="615CD0A4" w14:textId="77777777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D213C" w14:textId="77777777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0C5BA" w14:textId="77777777" w:rsidR="00F75FD3" w:rsidRDefault="00F75FD3">
      <w:pPr>
        <w:spacing w:afterLines="100" w:after="240" w:line="360" w:lineRule="auto"/>
        <w:rPr>
          <w:rFonts w:ascii="Times New Roman" w:hAnsi="Times New Roman" w:cs="Times New Roman"/>
          <w:b/>
          <w:iCs/>
          <w:sz w:val="24"/>
          <w:szCs w:val="24"/>
        </w:rPr>
      </w:pPr>
    </w:p>
    <w:p w14:paraId="429E3C9F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p w14:paraId="4B88879D" w14:textId="77777777" w:rsidR="00F75FD3" w:rsidRDefault="00F75FD3">
      <w:pPr>
        <w:rPr>
          <w:rFonts w:ascii="Times New Roman" w:hAnsi="Times New Roman" w:cs="Times New Roman"/>
          <w:sz w:val="18"/>
          <w:szCs w:val="18"/>
        </w:rPr>
      </w:pPr>
    </w:p>
    <w:sectPr w:rsidR="00F75FD3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8CB07" w14:textId="77777777" w:rsidR="000F3B38" w:rsidRDefault="000F3B38">
      <w:r>
        <w:separator/>
      </w:r>
    </w:p>
  </w:endnote>
  <w:endnote w:type="continuationSeparator" w:id="0">
    <w:p w14:paraId="6D879AAD" w14:textId="77777777" w:rsidR="000F3B38" w:rsidRDefault="000F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E0000AFF" w:usb1="00007843" w:usb2="00000001" w:usb3="00000000" w:csb0="400001BF" w:csb1="DFF70000"/>
  </w:font>
  <w:font w:name="TimesNewRomanPSMT">
    <w:altName w:val="Times New Roman"/>
    <w:charset w:val="00"/>
    <w:family w:val="swiss"/>
    <w:pitch w:val="default"/>
    <w:sig w:usb0="E0000AFF" w:usb1="00007843" w:usb2="00000001" w:usb3="00000000" w:csb0="400001BF" w:csb1="DFF70000"/>
  </w:font>
  <w:font w:name="TimesNewRomanPS-ItalicMT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Arno Pro">
    <w:altName w:val="Cambria"/>
    <w:charset w:val="00"/>
    <w:family w:val="roman"/>
    <w:pitch w:val="default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1065715"/>
    </w:sdtPr>
    <w:sdtEndPr/>
    <w:sdtContent>
      <w:p w14:paraId="27578D5E" w14:textId="77777777" w:rsidR="00F75FD3" w:rsidRDefault="000F3B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40</w:t>
        </w:r>
        <w:r>
          <w:rPr>
            <w:lang w:val="zh-CN"/>
          </w:rPr>
          <w:fldChar w:fldCharType="end"/>
        </w:r>
      </w:p>
    </w:sdtContent>
  </w:sdt>
  <w:p w14:paraId="64D70685" w14:textId="77777777" w:rsidR="00F75FD3" w:rsidRDefault="00F75FD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4389219"/>
    </w:sdtPr>
    <w:sdtEndPr/>
    <w:sdtContent>
      <w:p w14:paraId="3B433ED0" w14:textId="77777777" w:rsidR="00F75FD3" w:rsidRDefault="000F3B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40</w:t>
        </w:r>
        <w:r>
          <w:rPr>
            <w:lang w:val="zh-CN"/>
          </w:rPr>
          <w:fldChar w:fldCharType="end"/>
        </w:r>
      </w:p>
    </w:sdtContent>
  </w:sdt>
  <w:p w14:paraId="1DCD9345" w14:textId="77777777" w:rsidR="00F75FD3" w:rsidRDefault="00F75FD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6227456"/>
    </w:sdtPr>
    <w:sdtEndPr/>
    <w:sdtContent>
      <w:p w14:paraId="3BDC7A44" w14:textId="77777777" w:rsidR="00F75FD3" w:rsidRDefault="000F3B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t>0</w:t>
        </w:r>
        <w:r>
          <w:rPr>
            <w:lang w:val="zh-CN"/>
          </w:rPr>
          <w:fldChar w:fldCharType="end"/>
        </w:r>
      </w:p>
    </w:sdtContent>
  </w:sdt>
  <w:p w14:paraId="144B520E" w14:textId="77777777" w:rsidR="00F75FD3" w:rsidRDefault="00F75FD3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4338"/>
    </w:sdtPr>
    <w:sdtEndPr/>
    <w:sdtContent>
      <w:p w14:paraId="5C85EC51" w14:textId="77777777" w:rsidR="00F75FD3" w:rsidRDefault="000F3B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39</w:t>
        </w:r>
        <w:r>
          <w:rPr>
            <w:lang w:val="zh-CN"/>
          </w:rPr>
          <w:fldChar w:fldCharType="end"/>
        </w:r>
      </w:p>
    </w:sdtContent>
  </w:sdt>
  <w:p w14:paraId="18C7C5EE" w14:textId="77777777" w:rsidR="00F75FD3" w:rsidRDefault="00F75FD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B271C" w14:textId="77777777" w:rsidR="000F3B38" w:rsidRDefault="000F3B38">
      <w:r>
        <w:separator/>
      </w:r>
    </w:p>
  </w:footnote>
  <w:footnote w:type="continuationSeparator" w:id="0">
    <w:p w14:paraId="6E230FFF" w14:textId="77777777" w:rsidR="000F3B38" w:rsidRDefault="000F3B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28"/>
  <w:bordersDoNotSurroundHeader/>
  <w:bordersDoNotSurroundFooter/>
  <w:hideSpellingErrors/>
  <w:hideGrammaticalErrors/>
  <w:proofState w:spelling="clean" w:grammar="clean"/>
  <w:defaultTabStop w:val="7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ztLQ0tbS0sLQwMjVT0lEKTi0uzszPAykwrgUAk28XliwAAAA="/>
    <w:docVar w:name="commondata" w:val="eyJoZGlkIjoiMjg2NDY0N2M1YzNhZTJjZWUyZTQ5NjM5ZWQ2YmZjZT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hemical Bi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rtd9vpau09s09esr08v299ldrt5e0vafred&quot;&gt;SI-referenc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1&lt;/item&gt;&lt;item&gt;22&lt;/item&gt;&lt;/record-ids&gt;&lt;/item&gt;&lt;/Libraries&gt;"/>
  </w:docVars>
  <w:rsids>
    <w:rsidRoot w:val="00F87C95"/>
    <w:rsid w:val="A7DFF186"/>
    <w:rsid w:val="AF4D4CB3"/>
    <w:rsid w:val="DBBF26F2"/>
    <w:rsid w:val="DF774C10"/>
    <w:rsid w:val="DFD3F03A"/>
    <w:rsid w:val="DFF3F647"/>
    <w:rsid w:val="E3AE846C"/>
    <w:rsid w:val="EFDFD76B"/>
    <w:rsid w:val="EFE2EC21"/>
    <w:rsid w:val="F77F293E"/>
    <w:rsid w:val="F77FA347"/>
    <w:rsid w:val="F7DF9C52"/>
    <w:rsid w:val="F9EFD4A4"/>
    <w:rsid w:val="FDFF9B93"/>
    <w:rsid w:val="FFBF4AB8"/>
    <w:rsid w:val="FFBFFC11"/>
    <w:rsid w:val="FFD9F910"/>
    <w:rsid w:val="FFF8B61B"/>
    <w:rsid w:val="FFFF373A"/>
    <w:rsid w:val="00000311"/>
    <w:rsid w:val="00001955"/>
    <w:rsid w:val="00001997"/>
    <w:rsid w:val="000025AE"/>
    <w:rsid w:val="00002E2C"/>
    <w:rsid w:val="00002E34"/>
    <w:rsid w:val="0000510C"/>
    <w:rsid w:val="0000686B"/>
    <w:rsid w:val="000071F3"/>
    <w:rsid w:val="000077DF"/>
    <w:rsid w:val="00007EEA"/>
    <w:rsid w:val="00010DE6"/>
    <w:rsid w:val="0001133A"/>
    <w:rsid w:val="000120B6"/>
    <w:rsid w:val="0001421F"/>
    <w:rsid w:val="00014409"/>
    <w:rsid w:val="00021392"/>
    <w:rsid w:val="0002286E"/>
    <w:rsid w:val="00022AE6"/>
    <w:rsid w:val="00022B84"/>
    <w:rsid w:val="00022BCC"/>
    <w:rsid w:val="00022D31"/>
    <w:rsid w:val="00023FB5"/>
    <w:rsid w:val="000253A9"/>
    <w:rsid w:val="000264D6"/>
    <w:rsid w:val="00027283"/>
    <w:rsid w:val="00030934"/>
    <w:rsid w:val="00030A39"/>
    <w:rsid w:val="0003163B"/>
    <w:rsid w:val="00031641"/>
    <w:rsid w:val="00032500"/>
    <w:rsid w:val="000335AF"/>
    <w:rsid w:val="000337EA"/>
    <w:rsid w:val="00034708"/>
    <w:rsid w:val="000374D2"/>
    <w:rsid w:val="000376A8"/>
    <w:rsid w:val="000405E2"/>
    <w:rsid w:val="00041827"/>
    <w:rsid w:val="00042067"/>
    <w:rsid w:val="00042ABE"/>
    <w:rsid w:val="00042CB3"/>
    <w:rsid w:val="000433DC"/>
    <w:rsid w:val="00044D94"/>
    <w:rsid w:val="0004514C"/>
    <w:rsid w:val="00045713"/>
    <w:rsid w:val="00046E14"/>
    <w:rsid w:val="00047405"/>
    <w:rsid w:val="000526D3"/>
    <w:rsid w:val="00052DD3"/>
    <w:rsid w:val="00054537"/>
    <w:rsid w:val="000548AF"/>
    <w:rsid w:val="000554A9"/>
    <w:rsid w:val="00056057"/>
    <w:rsid w:val="00061281"/>
    <w:rsid w:val="00062363"/>
    <w:rsid w:val="0006236A"/>
    <w:rsid w:val="00062CB6"/>
    <w:rsid w:val="00062F71"/>
    <w:rsid w:val="00065146"/>
    <w:rsid w:val="000660B9"/>
    <w:rsid w:val="0006725D"/>
    <w:rsid w:val="000678FE"/>
    <w:rsid w:val="00071AAF"/>
    <w:rsid w:val="00071AC5"/>
    <w:rsid w:val="00072294"/>
    <w:rsid w:val="000723FE"/>
    <w:rsid w:val="00072F22"/>
    <w:rsid w:val="00073170"/>
    <w:rsid w:val="0007392F"/>
    <w:rsid w:val="00073BF0"/>
    <w:rsid w:val="00076F24"/>
    <w:rsid w:val="0007722F"/>
    <w:rsid w:val="00077245"/>
    <w:rsid w:val="000778F8"/>
    <w:rsid w:val="000800B9"/>
    <w:rsid w:val="00080AD7"/>
    <w:rsid w:val="000811BA"/>
    <w:rsid w:val="00081E2A"/>
    <w:rsid w:val="00082C72"/>
    <w:rsid w:val="0008351D"/>
    <w:rsid w:val="00084979"/>
    <w:rsid w:val="00085068"/>
    <w:rsid w:val="0008593A"/>
    <w:rsid w:val="0008630F"/>
    <w:rsid w:val="0008667A"/>
    <w:rsid w:val="000900C1"/>
    <w:rsid w:val="0009115B"/>
    <w:rsid w:val="00093B97"/>
    <w:rsid w:val="00095142"/>
    <w:rsid w:val="0009663B"/>
    <w:rsid w:val="00097547"/>
    <w:rsid w:val="000A0231"/>
    <w:rsid w:val="000A1C7F"/>
    <w:rsid w:val="000A1EA0"/>
    <w:rsid w:val="000A7B07"/>
    <w:rsid w:val="000B0684"/>
    <w:rsid w:val="000B0F65"/>
    <w:rsid w:val="000B1217"/>
    <w:rsid w:val="000B1EC1"/>
    <w:rsid w:val="000B3A4C"/>
    <w:rsid w:val="000B4D4D"/>
    <w:rsid w:val="000B672E"/>
    <w:rsid w:val="000C1CD2"/>
    <w:rsid w:val="000C315E"/>
    <w:rsid w:val="000C38D7"/>
    <w:rsid w:val="000C40C8"/>
    <w:rsid w:val="000C5DB8"/>
    <w:rsid w:val="000C7BAC"/>
    <w:rsid w:val="000D0EA4"/>
    <w:rsid w:val="000D1F5C"/>
    <w:rsid w:val="000D1F84"/>
    <w:rsid w:val="000D3C27"/>
    <w:rsid w:val="000D4132"/>
    <w:rsid w:val="000D42E2"/>
    <w:rsid w:val="000E0271"/>
    <w:rsid w:val="000E16B0"/>
    <w:rsid w:val="000E2919"/>
    <w:rsid w:val="000E33EB"/>
    <w:rsid w:val="000E6416"/>
    <w:rsid w:val="000E7C35"/>
    <w:rsid w:val="000F03AC"/>
    <w:rsid w:val="000F1C16"/>
    <w:rsid w:val="000F2A8D"/>
    <w:rsid w:val="000F3545"/>
    <w:rsid w:val="000F3678"/>
    <w:rsid w:val="000F3810"/>
    <w:rsid w:val="000F3B38"/>
    <w:rsid w:val="000F74B2"/>
    <w:rsid w:val="001010AC"/>
    <w:rsid w:val="00101326"/>
    <w:rsid w:val="00101FFC"/>
    <w:rsid w:val="00102FA0"/>
    <w:rsid w:val="00105297"/>
    <w:rsid w:val="00110E47"/>
    <w:rsid w:val="00111FA7"/>
    <w:rsid w:val="001121CC"/>
    <w:rsid w:val="001128F3"/>
    <w:rsid w:val="00113833"/>
    <w:rsid w:val="00114278"/>
    <w:rsid w:val="00115935"/>
    <w:rsid w:val="001164D1"/>
    <w:rsid w:val="00116511"/>
    <w:rsid w:val="001179F1"/>
    <w:rsid w:val="00121F67"/>
    <w:rsid w:val="0012441E"/>
    <w:rsid w:val="00124DD1"/>
    <w:rsid w:val="00125EC3"/>
    <w:rsid w:val="0012653B"/>
    <w:rsid w:val="001272F3"/>
    <w:rsid w:val="0013182E"/>
    <w:rsid w:val="0013264A"/>
    <w:rsid w:val="001330E0"/>
    <w:rsid w:val="00133255"/>
    <w:rsid w:val="001348C5"/>
    <w:rsid w:val="00134B0F"/>
    <w:rsid w:val="00136492"/>
    <w:rsid w:val="001367A5"/>
    <w:rsid w:val="001367CC"/>
    <w:rsid w:val="00136FFE"/>
    <w:rsid w:val="00137073"/>
    <w:rsid w:val="00137CC4"/>
    <w:rsid w:val="00137F8C"/>
    <w:rsid w:val="00143483"/>
    <w:rsid w:val="00143B27"/>
    <w:rsid w:val="001444F8"/>
    <w:rsid w:val="00144542"/>
    <w:rsid w:val="00152BEC"/>
    <w:rsid w:val="00152D2B"/>
    <w:rsid w:val="00154D50"/>
    <w:rsid w:val="00155A66"/>
    <w:rsid w:val="0015759E"/>
    <w:rsid w:val="00157B7D"/>
    <w:rsid w:val="0016074D"/>
    <w:rsid w:val="0016203D"/>
    <w:rsid w:val="0016224C"/>
    <w:rsid w:val="00163AD3"/>
    <w:rsid w:val="0016459C"/>
    <w:rsid w:val="00164C7D"/>
    <w:rsid w:val="00165E7E"/>
    <w:rsid w:val="00170C56"/>
    <w:rsid w:val="00171555"/>
    <w:rsid w:val="00172A70"/>
    <w:rsid w:val="00172DB2"/>
    <w:rsid w:val="00173103"/>
    <w:rsid w:val="001743C6"/>
    <w:rsid w:val="001755D9"/>
    <w:rsid w:val="0017656D"/>
    <w:rsid w:val="00176809"/>
    <w:rsid w:val="00176FA1"/>
    <w:rsid w:val="001777A3"/>
    <w:rsid w:val="001807CC"/>
    <w:rsid w:val="00180FE7"/>
    <w:rsid w:val="001846DF"/>
    <w:rsid w:val="00184B64"/>
    <w:rsid w:val="00185969"/>
    <w:rsid w:val="00185993"/>
    <w:rsid w:val="00185E0B"/>
    <w:rsid w:val="0018617F"/>
    <w:rsid w:val="00187690"/>
    <w:rsid w:val="00187D24"/>
    <w:rsid w:val="001915CE"/>
    <w:rsid w:val="00194080"/>
    <w:rsid w:val="001944D6"/>
    <w:rsid w:val="00194FCB"/>
    <w:rsid w:val="00196494"/>
    <w:rsid w:val="00197EE3"/>
    <w:rsid w:val="001A009D"/>
    <w:rsid w:val="001A0C9E"/>
    <w:rsid w:val="001A60AD"/>
    <w:rsid w:val="001A75C8"/>
    <w:rsid w:val="001A798A"/>
    <w:rsid w:val="001B2113"/>
    <w:rsid w:val="001B2F6B"/>
    <w:rsid w:val="001B3B2E"/>
    <w:rsid w:val="001B56AB"/>
    <w:rsid w:val="001B5FD1"/>
    <w:rsid w:val="001B6DAF"/>
    <w:rsid w:val="001C0509"/>
    <w:rsid w:val="001C1198"/>
    <w:rsid w:val="001C1AA4"/>
    <w:rsid w:val="001C1B26"/>
    <w:rsid w:val="001C25DF"/>
    <w:rsid w:val="001C3A7A"/>
    <w:rsid w:val="001C3B41"/>
    <w:rsid w:val="001C5C71"/>
    <w:rsid w:val="001D11BE"/>
    <w:rsid w:val="001D32DF"/>
    <w:rsid w:val="001D5285"/>
    <w:rsid w:val="001D63E9"/>
    <w:rsid w:val="001D7A75"/>
    <w:rsid w:val="001D7C53"/>
    <w:rsid w:val="001E0647"/>
    <w:rsid w:val="001E0A8F"/>
    <w:rsid w:val="001E268B"/>
    <w:rsid w:val="001E2A8E"/>
    <w:rsid w:val="001E2C91"/>
    <w:rsid w:val="001E3141"/>
    <w:rsid w:val="001E3656"/>
    <w:rsid w:val="001E37DA"/>
    <w:rsid w:val="001E51E9"/>
    <w:rsid w:val="001E5260"/>
    <w:rsid w:val="001E64B7"/>
    <w:rsid w:val="001E74D6"/>
    <w:rsid w:val="001E74E7"/>
    <w:rsid w:val="001E76A5"/>
    <w:rsid w:val="001F0A1C"/>
    <w:rsid w:val="001F0B04"/>
    <w:rsid w:val="001F27B9"/>
    <w:rsid w:val="001F33F2"/>
    <w:rsid w:val="001F3C48"/>
    <w:rsid w:val="001F3C6C"/>
    <w:rsid w:val="001F40B2"/>
    <w:rsid w:val="001F5921"/>
    <w:rsid w:val="001F5B54"/>
    <w:rsid w:val="001F7AFA"/>
    <w:rsid w:val="00206066"/>
    <w:rsid w:val="0020608A"/>
    <w:rsid w:val="00211447"/>
    <w:rsid w:val="002116BA"/>
    <w:rsid w:val="00212071"/>
    <w:rsid w:val="00214D40"/>
    <w:rsid w:val="0021528E"/>
    <w:rsid w:val="0021541B"/>
    <w:rsid w:val="00215769"/>
    <w:rsid w:val="002158BF"/>
    <w:rsid w:val="00216B4C"/>
    <w:rsid w:val="0021721A"/>
    <w:rsid w:val="00220020"/>
    <w:rsid w:val="00220EEF"/>
    <w:rsid w:val="00221FAA"/>
    <w:rsid w:val="002221A1"/>
    <w:rsid w:val="002236EF"/>
    <w:rsid w:val="00223E6C"/>
    <w:rsid w:val="00224798"/>
    <w:rsid w:val="002249D0"/>
    <w:rsid w:val="0022559D"/>
    <w:rsid w:val="00226749"/>
    <w:rsid w:val="0023038C"/>
    <w:rsid w:val="0023125F"/>
    <w:rsid w:val="00231771"/>
    <w:rsid w:val="00231C1F"/>
    <w:rsid w:val="0023340A"/>
    <w:rsid w:val="002347CA"/>
    <w:rsid w:val="00234C12"/>
    <w:rsid w:val="0023639C"/>
    <w:rsid w:val="00240408"/>
    <w:rsid w:val="002407C9"/>
    <w:rsid w:val="00240D0C"/>
    <w:rsid w:val="00241228"/>
    <w:rsid w:val="00241619"/>
    <w:rsid w:val="00241E3D"/>
    <w:rsid w:val="00244F1F"/>
    <w:rsid w:val="00245E89"/>
    <w:rsid w:val="00246AAB"/>
    <w:rsid w:val="002470D6"/>
    <w:rsid w:val="00247A2D"/>
    <w:rsid w:val="002502EE"/>
    <w:rsid w:val="0025080C"/>
    <w:rsid w:val="00251EF5"/>
    <w:rsid w:val="002523F8"/>
    <w:rsid w:val="0025338B"/>
    <w:rsid w:val="0025364D"/>
    <w:rsid w:val="0025416D"/>
    <w:rsid w:val="00254D81"/>
    <w:rsid w:val="00254EF8"/>
    <w:rsid w:val="00254FB3"/>
    <w:rsid w:val="00257891"/>
    <w:rsid w:val="00257A77"/>
    <w:rsid w:val="00260CF0"/>
    <w:rsid w:val="002615C4"/>
    <w:rsid w:val="00261D31"/>
    <w:rsid w:val="002632F0"/>
    <w:rsid w:val="00263AF3"/>
    <w:rsid w:val="00267B98"/>
    <w:rsid w:val="00267E08"/>
    <w:rsid w:val="00270997"/>
    <w:rsid w:val="002726A3"/>
    <w:rsid w:val="002730DB"/>
    <w:rsid w:val="00273130"/>
    <w:rsid w:val="0028134B"/>
    <w:rsid w:val="0028378A"/>
    <w:rsid w:val="00283CB5"/>
    <w:rsid w:val="00286179"/>
    <w:rsid w:val="0028646C"/>
    <w:rsid w:val="00291BA4"/>
    <w:rsid w:val="00292C93"/>
    <w:rsid w:val="00293513"/>
    <w:rsid w:val="00294333"/>
    <w:rsid w:val="002964F7"/>
    <w:rsid w:val="00297BA8"/>
    <w:rsid w:val="002A09C2"/>
    <w:rsid w:val="002A1510"/>
    <w:rsid w:val="002A17C7"/>
    <w:rsid w:val="002A312E"/>
    <w:rsid w:val="002A3FE5"/>
    <w:rsid w:val="002A4BB3"/>
    <w:rsid w:val="002A680B"/>
    <w:rsid w:val="002A6C52"/>
    <w:rsid w:val="002A70D2"/>
    <w:rsid w:val="002A76F7"/>
    <w:rsid w:val="002B31D7"/>
    <w:rsid w:val="002B3F7A"/>
    <w:rsid w:val="002B4B1D"/>
    <w:rsid w:val="002B51DD"/>
    <w:rsid w:val="002B76FE"/>
    <w:rsid w:val="002C048E"/>
    <w:rsid w:val="002C1BF8"/>
    <w:rsid w:val="002C2049"/>
    <w:rsid w:val="002C22DA"/>
    <w:rsid w:val="002C2BB1"/>
    <w:rsid w:val="002C345F"/>
    <w:rsid w:val="002C4764"/>
    <w:rsid w:val="002C53FE"/>
    <w:rsid w:val="002C592B"/>
    <w:rsid w:val="002C603A"/>
    <w:rsid w:val="002C63CB"/>
    <w:rsid w:val="002C687E"/>
    <w:rsid w:val="002C6938"/>
    <w:rsid w:val="002C6C0B"/>
    <w:rsid w:val="002D21DB"/>
    <w:rsid w:val="002D28C9"/>
    <w:rsid w:val="002D2B0E"/>
    <w:rsid w:val="002D47D4"/>
    <w:rsid w:val="002D4EE4"/>
    <w:rsid w:val="002D5FA1"/>
    <w:rsid w:val="002D6007"/>
    <w:rsid w:val="002D673E"/>
    <w:rsid w:val="002D743F"/>
    <w:rsid w:val="002D75EA"/>
    <w:rsid w:val="002E22DC"/>
    <w:rsid w:val="002E2C8A"/>
    <w:rsid w:val="002E2FBF"/>
    <w:rsid w:val="002E38DA"/>
    <w:rsid w:val="002E5574"/>
    <w:rsid w:val="002E5BB0"/>
    <w:rsid w:val="002E68DB"/>
    <w:rsid w:val="002E69B8"/>
    <w:rsid w:val="002E7094"/>
    <w:rsid w:val="002E75BE"/>
    <w:rsid w:val="002E7B44"/>
    <w:rsid w:val="002E7CA6"/>
    <w:rsid w:val="002F0A61"/>
    <w:rsid w:val="002F1966"/>
    <w:rsid w:val="002F33F8"/>
    <w:rsid w:val="002F4A2D"/>
    <w:rsid w:val="002F4FC5"/>
    <w:rsid w:val="002F554A"/>
    <w:rsid w:val="002F6B18"/>
    <w:rsid w:val="002F7CB4"/>
    <w:rsid w:val="003009B4"/>
    <w:rsid w:val="0030185D"/>
    <w:rsid w:val="00302F24"/>
    <w:rsid w:val="003033A5"/>
    <w:rsid w:val="003033BE"/>
    <w:rsid w:val="00303510"/>
    <w:rsid w:val="003051B8"/>
    <w:rsid w:val="00305DCF"/>
    <w:rsid w:val="00307105"/>
    <w:rsid w:val="00310980"/>
    <w:rsid w:val="003110DE"/>
    <w:rsid w:val="003169D7"/>
    <w:rsid w:val="00317468"/>
    <w:rsid w:val="00320E38"/>
    <w:rsid w:val="0032173E"/>
    <w:rsid w:val="00325010"/>
    <w:rsid w:val="00325CF0"/>
    <w:rsid w:val="003321B7"/>
    <w:rsid w:val="003321E5"/>
    <w:rsid w:val="0033478E"/>
    <w:rsid w:val="00335EEB"/>
    <w:rsid w:val="00336CE3"/>
    <w:rsid w:val="0033798C"/>
    <w:rsid w:val="003436BB"/>
    <w:rsid w:val="0034556A"/>
    <w:rsid w:val="00345841"/>
    <w:rsid w:val="00345A1A"/>
    <w:rsid w:val="003464A8"/>
    <w:rsid w:val="00347B10"/>
    <w:rsid w:val="00347F25"/>
    <w:rsid w:val="00350426"/>
    <w:rsid w:val="0035121F"/>
    <w:rsid w:val="0035130F"/>
    <w:rsid w:val="0035186B"/>
    <w:rsid w:val="003525DF"/>
    <w:rsid w:val="003530A8"/>
    <w:rsid w:val="00354F1E"/>
    <w:rsid w:val="00356663"/>
    <w:rsid w:val="0036098B"/>
    <w:rsid w:val="003615A7"/>
    <w:rsid w:val="0036350A"/>
    <w:rsid w:val="003640AC"/>
    <w:rsid w:val="00365313"/>
    <w:rsid w:val="00365E6A"/>
    <w:rsid w:val="003663DC"/>
    <w:rsid w:val="00366583"/>
    <w:rsid w:val="003674D2"/>
    <w:rsid w:val="00367FBB"/>
    <w:rsid w:val="00371D03"/>
    <w:rsid w:val="0037288B"/>
    <w:rsid w:val="003734D7"/>
    <w:rsid w:val="003735C6"/>
    <w:rsid w:val="00375C4C"/>
    <w:rsid w:val="003803C2"/>
    <w:rsid w:val="00380C61"/>
    <w:rsid w:val="003866BC"/>
    <w:rsid w:val="00387F1E"/>
    <w:rsid w:val="00393019"/>
    <w:rsid w:val="00395033"/>
    <w:rsid w:val="00396788"/>
    <w:rsid w:val="003973BF"/>
    <w:rsid w:val="00397969"/>
    <w:rsid w:val="00397A6C"/>
    <w:rsid w:val="003A0F0B"/>
    <w:rsid w:val="003A2173"/>
    <w:rsid w:val="003A4759"/>
    <w:rsid w:val="003A4EAC"/>
    <w:rsid w:val="003A5726"/>
    <w:rsid w:val="003A5CCC"/>
    <w:rsid w:val="003A60E7"/>
    <w:rsid w:val="003A72D2"/>
    <w:rsid w:val="003A7717"/>
    <w:rsid w:val="003B153E"/>
    <w:rsid w:val="003B16E0"/>
    <w:rsid w:val="003B5D1A"/>
    <w:rsid w:val="003B60BC"/>
    <w:rsid w:val="003B63C3"/>
    <w:rsid w:val="003B64E3"/>
    <w:rsid w:val="003B7828"/>
    <w:rsid w:val="003C0062"/>
    <w:rsid w:val="003C01DE"/>
    <w:rsid w:val="003C15FA"/>
    <w:rsid w:val="003C2AE1"/>
    <w:rsid w:val="003C3CAA"/>
    <w:rsid w:val="003C3F6E"/>
    <w:rsid w:val="003C4C22"/>
    <w:rsid w:val="003C72F0"/>
    <w:rsid w:val="003D2357"/>
    <w:rsid w:val="003D4584"/>
    <w:rsid w:val="003D4913"/>
    <w:rsid w:val="003D4DA5"/>
    <w:rsid w:val="003D605C"/>
    <w:rsid w:val="003D6DF8"/>
    <w:rsid w:val="003E00CF"/>
    <w:rsid w:val="003E104D"/>
    <w:rsid w:val="003E12E5"/>
    <w:rsid w:val="003E2255"/>
    <w:rsid w:val="003E272B"/>
    <w:rsid w:val="003E6A33"/>
    <w:rsid w:val="003E74AD"/>
    <w:rsid w:val="003F0D27"/>
    <w:rsid w:val="003F11E5"/>
    <w:rsid w:val="003F17A7"/>
    <w:rsid w:val="003F1B39"/>
    <w:rsid w:val="003F3521"/>
    <w:rsid w:val="003F4254"/>
    <w:rsid w:val="003F5958"/>
    <w:rsid w:val="00400C42"/>
    <w:rsid w:val="00400C85"/>
    <w:rsid w:val="00400CBB"/>
    <w:rsid w:val="00400F0E"/>
    <w:rsid w:val="00405099"/>
    <w:rsid w:val="0040614A"/>
    <w:rsid w:val="0040722E"/>
    <w:rsid w:val="00407673"/>
    <w:rsid w:val="0041138C"/>
    <w:rsid w:val="00411D08"/>
    <w:rsid w:val="0041216D"/>
    <w:rsid w:val="00412187"/>
    <w:rsid w:val="00416D28"/>
    <w:rsid w:val="004218E4"/>
    <w:rsid w:val="00421C89"/>
    <w:rsid w:val="00423276"/>
    <w:rsid w:val="004243E3"/>
    <w:rsid w:val="004256DC"/>
    <w:rsid w:val="00431302"/>
    <w:rsid w:val="004328A4"/>
    <w:rsid w:val="004328BD"/>
    <w:rsid w:val="00434947"/>
    <w:rsid w:val="004349E1"/>
    <w:rsid w:val="004363D6"/>
    <w:rsid w:val="00436719"/>
    <w:rsid w:val="00440149"/>
    <w:rsid w:val="00443AF4"/>
    <w:rsid w:val="004443F1"/>
    <w:rsid w:val="00444BFB"/>
    <w:rsid w:val="004451FB"/>
    <w:rsid w:val="0044524D"/>
    <w:rsid w:val="004520AB"/>
    <w:rsid w:val="004523A7"/>
    <w:rsid w:val="0045306E"/>
    <w:rsid w:val="004539E9"/>
    <w:rsid w:val="004549CB"/>
    <w:rsid w:val="00454C9E"/>
    <w:rsid w:val="00455649"/>
    <w:rsid w:val="004560C2"/>
    <w:rsid w:val="004568B7"/>
    <w:rsid w:val="00456F89"/>
    <w:rsid w:val="0046278C"/>
    <w:rsid w:val="00463618"/>
    <w:rsid w:val="00465CA5"/>
    <w:rsid w:val="00466760"/>
    <w:rsid w:val="004705D8"/>
    <w:rsid w:val="004723FF"/>
    <w:rsid w:val="00472737"/>
    <w:rsid w:val="004732F2"/>
    <w:rsid w:val="00475B0C"/>
    <w:rsid w:val="00482DD8"/>
    <w:rsid w:val="0048372A"/>
    <w:rsid w:val="00484D8E"/>
    <w:rsid w:val="00484D9B"/>
    <w:rsid w:val="004857E0"/>
    <w:rsid w:val="00485B2B"/>
    <w:rsid w:val="00486BCA"/>
    <w:rsid w:val="0048723F"/>
    <w:rsid w:val="00487FEB"/>
    <w:rsid w:val="0049175A"/>
    <w:rsid w:val="0049190D"/>
    <w:rsid w:val="00491DA7"/>
    <w:rsid w:val="00491EF1"/>
    <w:rsid w:val="00492CC4"/>
    <w:rsid w:val="004933FC"/>
    <w:rsid w:val="004936C2"/>
    <w:rsid w:val="004937C3"/>
    <w:rsid w:val="00493D6D"/>
    <w:rsid w:val="00495441"/>
    <w:rsid w:val="004957CA"/>
    <w:rsid w:val="00495E7D"/>
    <w:rsid w:val="004972E9"/>
    <w:rsid w:val="00497404"/>
    <w:rsid w:val="00497492"/>
    <w:rsid w:val="00497C46"/>
    <w:rsid w:val="004A297B"/>
    <w:rsid w:val="004A31EA"/>
    <w:rsid w:val="004A4EE9"/>
    <w:rsid w:val="004B059F"/>
    <w:rsid w:val="004B1772"/>
    <w:rsid w:val="004B2CBC"/>
    <w:rsid w:val="004B446D"/>
    <w:rsid w:val="004B5062"/>
    <w:rsid w:val="004B60CD"/>
    <w:rsid w:val="004B6BCA"/>
    <w:rsid w:val="004B7393"/>
    <w:rsid w:val="004B7AFC"/>
    <w:rsid w:val="004B7C07"/>
    <w:rsid w:val="004C0D7E"/>
    <w:rsid w:val="004C137B"/>
    <w:rsid w:val="004C4EDD"/>
    <w:rsid w:val="004D01AB"/>
    <w:rsid w:val="004D375E"/>
    <w:rsid w:val="004D50F4"/>
    <w:rsid w:val="004D60B8"/>
    <w:rsid w:val="004E0F81"/>
    <w:rsid w:val="004E1CBE"/>
    <w:rsid w:val="004E1DA3"/>
    <w:rsid w:val="004E2551"/>
    <w:rsid w:val="004E2A17"/>
    <w:rsid w:val="004E352A"/>
    <w:rsid w:val="004E3CBC"/>
    <w:rsid w:val="004E3D8C"/>
    <w:rsid w:val="004E442C"/>
    <w:rsid w:val="004E5ED0"/>
    <w:rsid w:val="004E6AF4"/>
    <w:rsid w:val="004E6EE0"/>
    <w:rsid w:val="004F03F9"/>
    <w:rsid w:val="004F0579"/>
    <w:rsid w:val="004F1048"/>
    <w:rsid w:val="004F11E2"/>
    <w:rsid w:val="004F4072"/>
    <w:rsid w:val="004F52D6"/>
    <w:rsid w:val="004F5FEB"/>
    <w:rsid w:val="004F61FC"/>
    <w:rsid w:val="004F6737"/>
    <w:rsid w:val="004F6CED"/>
    <w:rsid w:val="004F72B2"/>
    <w:rsid w:val="004F7940"/>
    <w:rsid w:val="00502E91"/>
    <w:rsid w:val="00506F82"/>
    <w:rsid w:val="005070C0"/>
    <w:rsid w:val="005072F6"/>
    <w:rsid w:val="00507E82"/>
    <w:rsid w:val="00510A90"/>
    <w:rsid w:val="0051440F"/>
    <w:rsid w:val="00514537"/>
    <w:rsid w:val="00516032"/>
    <w:rsid w:val="00516855"/>
    <w:rsid w:val="00522483"/>
    <w:rsid w:val="0052270E"/>
    <w:rsid w:val="00522B72"/>
    <w:rsid w:val="00523670"/>
    <w:rsid w:val="00523B76"/>
    <w:rsid w:val="00524ABD"/>
    <w:rsid w:val="00524DC8"/>
    <w:rsid w:val="00526CAE"/>
    <w:rsid w:val="005300F5"/>
    <w:rsid w:val="00531FA4"/>
    <w:rsid w:val="005328AD"/>
    <w:rsid w:val="00533D03"/>
    <w:rsid w:val="00534D3E"/>
    <w:rsid w:val="005362FE"/>
    <w:rsid w:val="00537175"/>
    <w:rsid w:val="005376DB"/>
    <w:rsid w:val="0054133F"/>
    <w:rsid w:val="00541B9B"/>
    <w:rsid w:val="00541F29"/>
    <w:rsid w:val="00546633"/>
    <w:rsid w:val="00547E8D"/>
    <w:rsid w:val="00550676"/>
    <w:rsid w:val="00550E15"/>
    <w:rsid w:val="00551410"/>
    <w:rsid w:val="00552FB0"/>
    <w:rsid w:val="0055439E"/>
    <w:rsid w:val="0055569B"/>
    <w:rsid w:val="0055786B"/>
    <w:rsid w:val="00557BA4"/>
    <w:rsid w:val="00560848"/>
    <w:rsid w:val="00561213"/>
    <w:rsid w:val="005647BD"/>
    <w:rsid w:val="00567743"/>
    <w:rsid w:val="00567AC4"/>
    <w:rsid w:val="00572E33"/>
    <w:rsid w:val="00573421"/>
    <w:rsid w:val="00574BF4"/>
    <w:rsid w:val="0057689D"/>
    <w:rsid w:val="00576B25"/>
    <w:rsid w:val="00577D83"/>
    <w:rsid w:val="00581266"/>
    <w:rsid w:val="00582276"/>
    <w:rsid w:val="005848FF"/>
    <w:rsid w:val="00584BCF"/>
    <w:rsid w:val="00586762"/>
    <w:rsid w:val="00587872"/>
    <w:rsid w:val="00590669"/>
    <w:rsid w:val="00590FDB"/>
    <w:rsid w:val="00592450"/>
    <w:rsid w:val="00593941"/>
    <w:rsid w:val="00594B58"/>
    <w:rsid w:val="005953D5"/>
    <w:rsid w:val="0059681C"/>
    <w:rsid w:val="005A0551"/>
    <w:rsid w:val="005A0FF4"/>
    <w:rsid w:val="005A2395"/>
    <w:rsid w:val="005A56A7"/>
    <w:rsid w:val="005A5A27"/>
    <w:rsid w:val="005A5B0A"/>
    <w:rsid w:val="005A5ED7"/>
    <w:rsid w:val="005A6EB7"/>
    <w:rsid w:val="005A705E"/>
    <w:rsid w:val="005B1B2A"/>
    <w:rsid w:val="005B29D8"/>
    <w:rsid w:val="005B3AC3"/>
    <w:rsid w:val="005B50A8"/>
    <w:rsid w:val="005B5663"/>
    <w:rsid w:val="005B5A58"/>
    <w:rsid w:val="005C0826"/>
    <w:rsid w:val="005C0ABF"/>
    <w:rsid w:val="005C0C5A"/>
    <w:rsid w:val="005C0EF3"/>
    <w:rsid w:val="005C2362"/>
    <w:rsid w:val="005C2FEA"/>
    <w:rsid w:val="005C31B6"/>
    <w:rsid w:val="005C4C02"/>
    <w:rsid w:val="005C514E"/>
    <w:rsid w:val="005C5938"/>
    <w:rsid w:val="005C64C9"/>
    <w:rsid w:val="005D047C"/>
    <w:rsid w:val="005D2BCA"/>
    <w:rsid w:val="005D547D"/>
    <w:rsid w:val="005D72D1"/>
    <w:rsid w:val="005E02FB"/>
    <w:rsid w:val="005E2221"/>
    <w:rsid w:val="005E2B4D"/>
    <w:rsid w:val="005E2C07"/>
    <w:rsid w:val="005E2EE9"/>
    <w:rsid w:val="005E301B"/>
    <w:rsid w:val="005E31BC"/>
    <w:rsid w:val="005E5944"/>
    <w:rsid w:val="005E60D5"/>
    <w:rsid w:val="005F15A2"/>
    <w:rsid w:val="005F1BD8"/>
    <w:rsid w:val="005F2005"/>
    <w:rsid w:val="005F268B"/>
    <w:rsid w:val="005F2E97"/>
    <w:rsid w:val="005F36B8"/>
    <w:rsid w:val="005F4ED0"/>
    <w:rsid w:val="005F6F7F"/>
    <w:rsid w:val="005F7A91"/>
    <w:rsid w:val="005F7FCB"/>
    <w:rsid w:val="006026AE"/>
    <w:rsid w:val="00603561"/>
    <w:rsid w:val="0060483D"/>
    <w:rsid w:val="00605993"/>
    <w:rsid w:val="006114E4"/>
    <w:rsid w:val="006116E4"/>
    <w:rsid w:val="0061292E"/>
    <w:rsid w:val="00612EF6"/>
    <w:rsid w:val="006130BA"/>
    <w:rsid w:val="0061310E"/>
    <w:rsid w:val="00613475"/>
    <w:rsid w:val="0061371B"/>
    <w:rsid w:val="00614D2C"/>
    <w:rsid w:val="0061535A"/>
    <w:rsid w:val="00615FAD"/>
    <w:rsid w:val="006165F3"/>
    <w:rsid w:val="00617CE0"/>
    <w:rsid w:val="00620182"/>
    <w:rsid w:val="00620D74"/>
    <w:rsid w:val="006235EB"/>
    <w:rsid w:val="00624743"/>
    <w:rsid w:val="006264DF"/>
    <w:rsid w:val="006269C0"/>
    <w:rsid w:val="00630EAA"/>
    <w:rsid w:val="0063380A"/>
    <w:rsid w:val="0063431B"/>
    <w:rsid w:val="006364CA"/>
    <w:rsid w:val="006431A3"/>
    <w:rsid w:val="006435F9"/>
    <w:rsid w:val="00644607"/>
    <w:rsid w:val="006452F6"/>
    <w:rsid w:val="00645655"/>
    <w:rsid w:val="0064645F"/>
    <w:rsid w:val="0064698C"/>
    <w:rsid w:val="006474DF"/>
    <w:rsid w:val="006505DD"/>
    <w:rsid w:val="006520F2"/>
    <w:rsid w:val="006522C7"/>
    <w:rsid w:val="00653548"/>
    <w:rsid w:val="006547FE"/>
    <w:rsid w:val="006549FB"/>
    <w:rsid w:val="0066102D"/>
    <w:rsid w:val="00661A9D"/>
    <w:rsid w:val="00664101"/>
    <w:rsid w:val="00665135"/>
    <w:rsid w:val="00665B16"/>
    <w:rsid w:val="00665CE3"/>
    <w:rsid w:val="0066698E"/>
    <w:rsid w:val="00667646"/>
    <w:rsid w:val="006727EC"/>
    <w:rsid w:val="00674B0E"/>
    <w:rsid w:val="00675831"/>
    <w:rsid w:val="0067645D"/>
    <w:rsid w:val="006779A1"/>
    <w:rsid w:val="0068065B"/>
    <w:rsid w:val="00681D03"/>
    <w:rsid w:val="0068287D"/>
    <w:rsid w:val="00682F64"/>
    <w:rsid w:val="0068556E"/>
    <w:rsid w:val="00685972"/>
    <w:rsid w:val="006863E5"/>
    <w:rsid w:val="0068647B"/>
    <w:rsid w:val="00686B63"/>
    <w:rsid w:val="00686FFE"/>
    <w:rsid w:val="00691B8F"/>
    <w:rsid w:val="00692367"/>
    <w:rsid w:val="00692D99"/>
    <w:rsid w:val="00692D9F"/>
    <w:rsid w:val="006935A8"/>
    <w:rsid w:val="00693F92"/>
    <w:rsid w:val="0069458E"/>
    <w:rsid w:val="00694D59"/>
    <w:rsid w:val="00695C84"/>
    <w:rsid w:val="0069623C"/>
    <w:rsid w:val="00697136"/>
    <w:rsid w:val="006A009D"/>
    <w:rsid w:val="006A0152"/>
    <w:rsid w:val="006A0C8D"/>
    <w:rsid w:val="006A26E6"/>
    <w:rsid w:val="006A3026"/>
    <w:rsid w:val="006A3375"/>
    <w:rsid w:val="006A33C6"/>
    <w:rsid w:val="006A3C79"/>
    <w:rsid w:val="006A6D57"/>
    <w:rsid w:val="006A7B00"/>
    <w:rsid w:val="006A7E10"/>
    <w:rsid w:val="006B0715"/>
    <w:rsid w:val="006B0E0F"/>
    <w:rsid w:val="006B0EEC"/>
    <w:rsid w:val="006B2F29"/>
    <w:rsid w:val="006B3326"/>
    <w:rsid w:val="006B3ACE"/>
    <w:rsid w:val="006B4181"/>
    <w:rsid w:val="006B442C"/>
    <w:rsid w:val="006B45AF"/>
    <w:rsid w:val="006B4A71"/>
    <w:rsid w:val="006B5DFB"/>
    <w:rsid w:val="006C14D0"/>
    <w:rsid w:val="006C21F2"/>
    <w:rsid w:val="006C22DC"/>
    <w:rsid w:val="006C3E98"/>
    <w:rsid w:val="006C48BE"/>
    <w:rsid w:val="006C6C67"/>
    <w:rsid w:val="006C6DE7"/>
    <w:rsid w:val="006C70A7"/>
    <w:rsid w:val="006C7272"/>
    <w:rsid w:val="006D5000"/>
    <w:rsid w:val="006D769B"/>
    <w:rsid w:val="006D7FE3"/>
    <w:rsid w:val="006D7FF4"/>
    <w:rsid w:val="006E0E5F"/>
    <w:rsid w:val="006E1653"/>
    <w:rsid w:val="006E183F"/>
    <w:rsid w:val="006E1981"/>
    <w:rsid w:val="006E348E"/>
    <w:rsid w:val="006E430E"/>
    <w:rsid w:val="006E4B2B"/>
    <w:rsid w:val="006E64D7"/>
    <w:rsid w:val="006E7F59"/>
    <w:rsid w:val="006F02DB"/>
    <w:rsid w:val="006F207D"/>
    <w:rsid w:val="006F4165"/>
    <w:rsid w:val="006F536F"/>
    <w:rsid w:val="006F7685"/>
    <w:rsid w:val="006F7B6E"/>
    <w:rsid w:val="00700550"/>
    <w:rsid w:val="00700660"/>
    <w:rsid w:val="0070251F"/>
    <w:rsid w:val="007031F5"/>
    <w:rsid w:val="0070416D"/>
    <w:rsid w:val="0070532C"/>
    <w:rsid w:val="00705976"/>
    <w:rsid w:val="00706263"/>
    <w:rsid w:val="00706CB9"/>
    <w:rsid w:val="00706FE8"/>
    <w:rsid w:val="00711250"/>
    <w:rsid w:val="00711BC2"/>
    <w:rsid w:val="00712116"/>
    <w:rsid w:val="00712742"/>
    <w:rsid w:val="007147EB"/>
    <w:rsid w:val="00714E05"/>
    <w:rsid w:val="00714FED"/>
    <w:rsid w:val="00716AAE"/>
    <w:rsid w:val="00720715"/>
    <w:rsid w:val="00721E56"/>
    <w:rsid w:val="00723762"/>
    <w:rsid w:val="00723E0C"/>
    <w:rsid w:val="007240AF"/>
    <w:rsid w:val="007241DF"/>
    <w:rsid w:val="0072551F"/>
    <w:rsid w:val="007262BE"/>
    <w:rsid w:val="00732044"/>
    <w:rsid w:val="007330CD"/>
    <w:rsid w:val="00733751"/>
    <w:rsid w:val="00733B92"/>
    <w:rsid w:val="0073528F"/>
    <w:rsid w:val="00740360"/>
    <w:rsid w:val="0074052E"/>
    <w:rsid w:val="00741A83"/>
    <w:rsid w:val="00745A6A"/>
    <w:rsid w:val="00747746"/>
    <w:rsid w:val="00747FEC"/>
    <w:rsid w:val="00751C1D"/>
    <w:rsid w:val="007523AF"/>
    <w:rsid w:val="00752FA2"/>
    <w:rsid w:val="00753878"/>
    <w:rsid w:val="0075419E"/>
    <w:rsid w:val="00756084"/>
    <w:rsid w:val="007567EA"/>
    <w:rsid w:val="00756E94"/>
    <w:rsid w:val="007577B9"/>
    <w:rsid w:val="007578BF"/>
    <w:rsid w:val="00757FD7"/>
    <w:rsid w:val="00760BBA"/>
    <w:rsid w:val="00760EA5"/>
    <w:rsid w:val="007611C6"/>
    <w:rsid w:val="00761BF7"/>
    <w:rsid w:val="00761E1D"/>
    <w:rsid w:val="0076409B"/>
    <w:rsid w:val="00764240"/>
    <w:rsid w:val="0076496E"/>
    <w:rsid w:val="00765B4F"/>
    <w:rsid w:val="00765D7C"/>
    <w:rsid w:val="00766826"/>
    <w:rsid w:val="00766877"/>
    <w:rsid w:val="00766A6F"/>
    <w:rsid w:val="00772AAA"/>
    <w:rsid w:val="00772AC6"/>
    <w:rsid w:val="00772C36"/>
    <w:rsid w:val="00773C68"/>
    <w:rsid w:val="00774D7E"/>
    <w:rsid w:val="00775C73"/>
    <w:rsid w:val="00777EE0"/>
    <w:rsid w:val="007804EE"/>
    <w:rsid w:val="007810FC"/>
    <w:rsid w:val="00781189"/>
    <w:rsid w:val="00781A2E"/>
    <w:rsid w:val="00782871"/>
    <w:rsid w:val="00784031"/>
    <w:rsid w:val="00785F77"/>
    <w:rsid w:val="00787864"/>
    <w:rsid w:val="00787D81"/>
    <w:rsid w:val="00792FF6"/>
    <w:rsid w:val="00794127"/>
    <w:rsid w:val="00795180"/>
    <w:rsid w:val="007958CB"/>
    <w:rsid w:val="00796D69"/>
    <w:rsid w:val="00797B9B"/>
    <w:rsid w:val="007A0422"/>
    <w:rsid w:val="007A1B31"/>
    <w:rsid w:val="007A1CB9"/>
    <w:rsid w:val="007A2E3B"/>
    <w:rsid w:val="007A30B4"/>
    <w:rsid w:val="007A4486"/>
    <w:rsid w:val="007A4DF4"/>
    <w:rsid w:val="007A4F59"/>
    <w:rsid w:val="007A50DE"/>
    <w:rsid w:val="007A62B5"/>
    <w:rsid w:val="007A6A45"/>
    <w:rsid w:val="007A6F53"/>
    <w:rsid w:val="007A6F5C"/>
    <w:rsid w:val="007B0059"/>
    <w:rsid w:val="007B00C3"/>
    <w:rsid w:val="007B048E"/>
    <w:rsid w:val="007B0817"/>
    <w:rsid w:val="007B1A74"/>
    <w:rsid w:val="007B1B5A"/>
    <w:rsid w:val="007B2870"/>
    <w:rsid w:val="007B3CEB"/>
    <w:rsid w:val="007B562E"/>
    <w:rsid w:val="007B6BA4"/>
    <w:rsid w:val="007B7677"/>
    <w:rsid w:val="007B7B61"/>
    <w:rsid w:val="007C4852"/>
    <w:rsid w:val="007C4EAB"/>
    <w:rsid w:val="007C58D3"/>
    <w:rsid w:val="007C6128"/>
    <w:rsid w:val="007C6D96"/>
    <w:rsid w:val="007D0052"/>
    <w:rsid w:val="007D0481"/>
    <w:rsid w:val="007D04D9"/>
    <w:rsid w:val="007D1C17"/>
    <w:rsid w:val="007D37D3"/>
    <w:rsid w:val="007D39F3"/>
    <w:rsid w:val="007D3DF3"/>
    <w:rsid w:val="007D5AF4"/>
    <w:rsid w:val="007D6872"/>
    <w:rsid w:val="007D7209"/>
    <w:rsid w:val="007D75CE"/>
    <w:rsid w:val="007E480A"/>
    <w:rsid w:val="007E4A68"/>
    <w:rsid w:val="007E4D08"/>
    <w:rsid w:val="007E4EFB"/>
    <w:rsid w:val="007E6F11"/>
    <w:rsid w:val="007F08A0"/>
    <w:rsid w:val="007F199F"/>
    <w:rsid w:val="007F2509"/>
    <w:rsid w:val="007F2611"/>
    <w:rsid w:val="007F29AE"/>
    <w:rsid w:val="007F495E"/>
    <w:rsid w:val="007F6688"/>
    <w:rsid w:val="007F6FB9"/>
    <w:rsid w:val="007F7D10"/>
    <w:rsid w:val="008009D9"/>
    <w:rsid w:val="00800DD6"/>
    <w:rsid w:val="008063BB"/>
    <w:rsid w:val="00806D7F"/>
    <w:rsid w:val="00807B70"/>
    <w:rsid w:val="008103CB"/>
    <w:rsid w:val="00811F82"/>
    <w:rsid w:val="00813D48"/>
    <w:rsid w:val="00814388"/>
    <w:rsid w:val="00814C04"/>
    <w:rsid w:val="00815A0F"/>
    <w:rsid w:val="00815DB8"/>
    <w:rsid w:val="0081680D"/>
    <w:rsid w:val="00817428"/>
    <w:rsid w:val="0082020D"/>
    <w:rsid w:val="008212C0"/>
    <w:rsid w:val="00822822"/>
    <w:rsid w:val="008256DB"/>
    <w:rsid w:val="00825C91"/>
    <w:rsid w:val="00826FC0"/>
    <w:rsid w:val="0082792F"/>
    <w:rsid w:val="00827A55"/>
    <w:rsid w:val="00827CB0"/>
    <w:rsid w:val="008331E8"/>
    <w:rsid w:val="00834B9C"/>
    <w:rsid w:val="00834C07"/>
    <w:rsid w:val="00835009"/>
    <w:rsid w:val="00837B9C"/>
    <w:rsid w:val="0084054B"/>
    <w:rsid w:val="00844320"/>
    <w:rsid w:val="0084652F"/>
    <w:rsid w:val="008465CC"/>
    <w:rsid w:val="00846F37"/>
    <w:rsid w:val="00847AD2"/>
    <w:rsid w:val="0085186E"/>
    <w:rsid w:val="00851C81"/>
    <w:rsid w:val="0085693A"/>
    <w:rsid w:val="00857FEA"/>
    <w:rsid w:val="00860F19"/>
    <w:rsid w:val="008617CF"/>
    <w:rsid w:val="00861827"/>
    <w:rsid w:val="00864D9A"/>
    <w:rsid w:val="0086598E"/>
    <w:rsid w:val="00866456"/>
    <w:rsid w:val="008671B5"/>
    <w:rsid w:val="00870D51"/>
    <w:rsid w:val="00871107"/>
    <w:rsid w:val="0087214C"/>
    <w:rsid w:val="00872274"/>
    <w:rsid w:val="008727CD"/>
    <w:rsid w:val="008766EC"/>
    <w:rsid w:val="00876941"/>
    <w:rsid w:val="008776A1"/>
    <w:rsid w:val="0088037F"/>
    <w:rsid w:val="008811F0"/>
    <w:rsid w:val="008813ED"/>
    <w:rsid w:val="008823A2"/>
    <w:rsid w:val="00882858"/>
    <w:rsid w:val="00882F61"/>
    <w:rsid w:val="0088331F"/>
    <w:rsid w:val="00883EA2"/>
    <w:rsid w:val="008850BF"/>
    <w:rsid w:val="00890AA2"/>
    <w:rsid w:val="00891085"/>
    <w:rsid w:val="00892EB2"/>
    <w:rsid w:val="00893832"/>
    <w:rsid w:val="00894743"/>
    <w:rsid w:val="00895941"/>
    <w:rsid w:val="00896CC6"/>
    <w:rsid w:val="008A2A28"/>
    <w:rsid w:val="008A3252"/>
    <w:rsid w:val="008A45CF"/>
    <w:rsid w:val="008B10E9"/>
    <w:rsid w:val="008B19E0"/>
    <w:rsid w:val="008B21B9"/>
    <w:rsid w:val="008B3965"/>
    <w:rsid w:val="008B5762"/>
    <w:rsid w:val="008B5934"/>
    <w:rsid w:val="008B5DF5"/>
    <w:rsid w:val="008B79C8"/>
    <w:rsid w:val="008B7BCB"/>
    <w:rsid w:val="008C02C6"/>
    <w:rsid w:val="008C135B"/>
    <w:rsid w:val="008C23D2"/>
    <w:rsid w:val="008C24F9"/>
    <w:rsid w:val="008C28C8"/>
    <w:rsid w:val="008C2F23"/>
    <w:rsid w:val="008C2F32"/>
    <w:rsid w:val="008C324C"/>
    <w:rsid w:val="008C3296"/>
    <w:rsid w:val="008C3365"/>
    <w:rsid w:val="008C7406"/>
    <w:rsid w:val="008C79E7"/>
    <w:rsid w:val="008C7AA2"/>
    <w:rsid w:val="008D15A0"/>
    <w:rsid w:val="008D35B2"/>
    <w:rsid w:val="008D364B"/>
    <w:rsid w:val="008D698E"/>
    <w:rsid w:val="008E260A"/>
    <w:rsid w:val="008E458D"/>
    <w:rsid w:val="008E4B3D"/>
    <w:rsid w:val="008E70FA"/>
    <w:rsid w:val="008E714B"/>
    <w:rsid w:val="008E7B34"/>
    <w:rsid w:val="008E7B42"/>
    <w:rsid w:val="008E7BC4"/>
    <w:rsid w:val="008F04A2"/>
    <w:rsid w:val="008F0E1A"/>
    <w:rsid w:val="008F4619"/>
    <w:rsid w:val="008F62F7"/>
    <w:rsid w:val="008F6E7B"/>
    <w:rsid w:val="008F72DC"/>
    <w:rsid w:val="008F7817"/>
    <w:rsid w:val="008F7A60"/>
    <w:rsid w:val="008F7AC8"/>
    <w:rsid w:val="008F7EBA"/>
    <w:rsid w:val="008F7FEC"/>
    <w:rsid w:val="009002A1"/>
    <w:rsid w:val="0090164F"/>
    <w:rsid w:val="00901C11"/>
    <w:rsid w:val="00901EF2"/>
    <w:rsid w:val="00904762"/>
    <w:rsid w:val="00905577"/>
    <w:rsid w:val="00907E57"/>
    <w:rsid w:val="00910445"/>
    <w:rsid w:val="00911222"/>
    <w:rsid w:val="00915ABB"/>
    <w:rsid w:val="009209B6"/>
    <w:rsid w:val="00922535"/>
    <w:rsid w:val="009302D6"/>
    <w:rsid w:val="00934027"/>
    <w:rsid w:val="00935FC7"/>
    <w:rsid w:val="00941D30"/>
    <w:rsid w:val="0094354C"/>
    <w:rsid w:val="00944D8C"/>
    <w:rsid w:val="00945418"/>
    <w:rsid w:val="009459A3"/>
    <w:rsid w:val="00945A13"/>
    <w:rsid w:val="009462D7"/>
    <w:rsid w:val="009463A6"/>
    <w:rsid w:val="009468B8"/>
    <w:rsid w:val="009471AE"/>
    <w:rsid w:val="009473C6"/>
    <w:rsid w:val="0094749D"/>
    <w:rsid w:val="00947A5C"/>
    <w:rsid w:val="00950CAB"/>
    <w:rsid w:val="00950DF8"/>
    <w:rsid w:val="00950F21"/>
    <w:rsid w:val="00951395"/>
    <w:rsid w:val="00951B31"/>
    <w:rsid w:val="00951D6C"/>
    <w:rsid w:val="009533B9"/>
    <w:rsid w:val="00955C1C"/>
    <w:rsid w:val="009600B6"/>
    <w:rsid w:val="00961602"/>
    <w:rsid w:val="00961A08"/>
    <w:rsid w:val="009627D7"/>
    <w:rsid w:val="00963ACC"/>
    <w:rsid w:val="00965508"/>
    <w:rsid w:val="009660FD"/>
    <w:rsid w:val="0096653F"/>
    <w:rsid w:val="00966671"/>
    <w:rsid w:val="00967050"/>
    <w:rsid w:val="0096724C"/>
    <w:rsid w:val="0097257F"/>
    <w:rsid w:val="0097262D"/>
    <w:rsid w:val="00974210"/>
    <w:rsid w:val="00975A94"/>
    <w:rsid w:val="00977038"/>
    <w:rsid w:val="0098062F"/>
    <w:rsid w:val="00980A32"/>
    <w:rsid w:val="00981199"/>
    <w:rsid w:val="00981548"/>
    <w:rsid w:val="00982BE8"/>
    <w:rsid w:val="00982FB6"/>
    <w:rsid w:val="0098470D"/>
    <w:rsid w:val="0098495E"/>
    <w:rsid w:val="00984D19"/>
    <w:rsid w:val="00985CEE"/>
    <w:rsid w:val="00986D5E"/>
    <w:rsid w:val="009902FF"/>
    <w:rsid w:val="00991F69"/>
    <w:rsid w:val="00992687"/>
    <w:rsid w:val="00992CAE"/>
    <w:rsid w:val="0099478E"/>
    <w:rsid w:val="00994C9E"/>
    <w:rsid w:val="009A28A5"/>
    <w:rsid w:val="009A319D"/>
    <w:rsid w:val="009A33B3"/>
    <w:rsid w:val="009A73E6"/>
    <w:rsid w:val="009A7D13"/>
    <w:rsid w:val="009B1500"/>
    <w:rsid w:val="009B1D1B"/>
    <w:rsid w:val="009B397C"/>
    <w:rsid w:val="009B5600"/>
    <w:rsid w:val="009B5C10"/>
    <w:rsid w:val="009B70D7"/>
    <w:rsid w:val="009C17E9"/>
    <w:rsid w:val="009C3E74"/>
    <w:rsid w:val="009C55CD"/>
    <w:rsid w:val="009C770B"/>
    <w:rsid w:val="009D0D88"/>
    <w:rsid w:val="009D0EE6"/>
    <w:rsid w:val="009D1385"/>
    <w:rsid w:val="009D1C06"/>
    <w:rsid w:val="009D6DE7"/>
    <w:rsid w:val="009D71AF"/>
    <w:rsid w:val="009D7216"/>
    <w:rsid w:val="009D779E"/>
    <w:rsid w:val="009E0830"/>
    <w:rsid w:val="009E180D"/>
    <w:rsid w:val="009E1CA6"/>
    <w:rsid w:val="009E2573"/>
    <w:rsid w:val="009E34AD"/>
    <w:rsid w:val="009E603F"/>
    <w:rsid w:val="009E6FF6"/>
    <w:rsid w:val="009E7D7A"/>
    <w:rsid w:val="009F0FAE"/>
    <w:rsid w:val="009F1841"/>
    <w:rsid w:val="009F379D"/>
    <w:rsid w:val="009F41DF"/>
    <w:rsid w:val="009F7156"/>
    <w:rsid w:val="009F7723"/>
    <w:rsid w:val="00A00467"/>
    <w:rsid w:val="00A00903"/>
    <w:rsid w:val="00A02BB4"/>
    <w:rsid w:val="00A059E7"/>
    <w:rsid w:val="00A07CC8"/>
    <w:rsid w:val="00A10419"/>
    <w:rsid w:val="00A10FD2"/>
    <w:rsid w:val="00A11A91"/>
    <w:rsid w:val="00A11C12"/>
    <w:rsid w:val="00A12A89"/>
    <w:rsid w:val="00A1406B"/>
    <w:rsid w:val="00A14FE6"/>
    <w:rsid w:val="00A15389"/>
    <w:rsid w:val="00A1713B"/>
    <w:rsid w:val="00A17B24"/>
    <w:rsid w:val="00A2082B"/>
    <w:rsid w:val="00A208FC"/>
    <w:rsid w:val="00A23536"/>
    <w:rsid w:val="00A25498"/>
    <w:rsid w:val="00A31042"/>
    <w:rsid w:val="00A3214E"/>
    <w:rsid w:val="00A34AEB"/>
    <w:rsid w:val="00A35755"/>
    <w:rsid w:val="00A35FD1"/>
    <w:rsid w:val="00A364C3"/>
    <w:rsid w:val="00A3724A"/>
    <w:rsid w:val="00A42949"/>
    <w:rsid w:val="00A433F7"/>
    <w:rsid w:val="00A44B28"/>
    <w:rsid w:val="00A45676"/>
    <w:rsid w:val="00A45828"/>
    <w:rsid w:val="00A46EF5"/>
    <w:rsid w:val="00A4781F"/>
    <w:rsid w:val="00A51379"/>
    <w:rsid w:val="00A515EE"/>
    <w:rsid w:val="00A53818"/>
    <w:rsid w:val="00A5384E"/>
    <w:rsid w:val="00A54D62"/>
    <w:rsid w:val="00A5561C"/>
    <w:rsid w:val="00A569F5"/>
    <w:rsid w:val="00A56C73"/>
    <w:rsid w:val="00A570D5"/>
    <w:rsid w:val="00A57449"/>
    <w:rsid w:val="00A57DB5"/>
    <w:rsid w:val="00A641A5"/>
    <w:rsid w:val="00A648EF"/>
    <w:rsid w:val="00A653AE"/>
    <w:rsid w:val="00A66470"/>
    <w:rsid w:val="00A6671D"/>
    <w:rsid w:val="00A66EDF"/>
    <w:rsid w:val="00A70128"/>
    <w:rsid w:val="00A71CC1"/>
    <w:rsid w:val="00A721A1"/>
    <w:rsid w:val="00A7267D"/>
    <w:rsid w:val="00A72AA9"/>
    <w:rsid w:val="00A73F56"/>
    <w:rsid w:val="00A76420"/>
    <w:rsid w:val="00A7668E"/>
    <w:rsid w:val="00A81366"/>
    <w:rsid w:val="00A81869"/>
    <w:rsid w:val="00A84D0B"/>
    <w:rsid w:val="00A84E10"/>
    <w:rsid w:val="00A85510"/>
    <w:rsid w:val="00A87468"/>
    <w:rsid w:val="00A9060E"/>
    <w:rsid w:val="00A92C80"/>
    <w:rsid w:val="00A931A6"/>
    <w:rsid w:val="00A93D75"/>
    <w:rsid w:val="00A94024"/>
    <w:rsid w:val="00A9491E"/>
    <w:rsid w:val="00A967EA"/>
    <w:rsid w:val="00A9748A"/>
    <w:rsid w:val="00A97A39"/>
    <w:rsid w:val="00AA109C"/>
    <w:rsid w:val="00AA3EC2"/>
    <w:rsid w:val="00AA4B04"/>
    <w:rsid w:val="00AA5D75"/>
    <w:rsid w:val="00AA5F96"/>
    <w:rsid w:val="00AA6E0E"/>
    <w:rsid w:val="00AA76CF"/>
    <w:rsid w:val="00AB2EAA"/>
    <w:rsid w:val="00AB33E7"/>
    <w:rsid w:val="00AB35CF"/>
    <w:rsid w:val="00AB4E57"/>
    <w:rsid w:val="00AB53D3"/>
    <w:rsid w:val="00AB6843"/>
    <w:rsid w:val="00AB6DF8"/>
    <w:rsid w:val="00AB731D"/>
    <w:rsid w:val="00AC0DD1"/>
    <w:rsid w:val="00AC0F23"/>
    <w:rsid w:val="00AC2E3E"/>
    <w:rsid w:val="00AC3488"/>
    <w:rsid w:val="00AC3CBB"/>
    <w:rsid w:val="00AC58C6"/>
    <w:rsid w:val="00AC5CDB"/>
    <w:rsid w:val="00AD0F18"/>
    <w:rsid w:val="00AD1D5A"/>
    <w:rsid w:val="00AD3964"/>
    <w:rsid w:val="00AD3F91"/>
    <w:rsid w:val="00AD503B"/>
    <w:rsid w:val="00AD60D5"/>
    <w:rsid w:val="00AD6543"/>
    <w:rsid w:val="00AD69DC"/>
    <w:rsid w:val="00AD785B"/>
    <w:rsid w:val="00AE0662"/>
    <w:rsid w:val="00AE0ED9"/>
    <w:rsid w:val="00AE1E25"/>
    <w:rsid w:val="00AE1E8E"/>
    <w:rsid w:val="00AE3DB2"/>
    <w:rsid w:val="00AE47DA"/>
    <w:rsid w:val="00AE765C"/>
    <w:rsid w:val="00AF0B62"/>
    <w:rsid w:val="00AF18E9"/>
    <w:rsid w:val="00AF2ABA"/>
    <w:rsid w:val="00AF2F96"/>
    <w:rsid w:val="00AF3521"/>
    <w:rsid w:val="00AF3B60"/>
    <w:rsid w:val="00AF504C"/>
    <w:rsid w:val="00AF74D8"/>
    <w:rsid w:val="00AF74FB"/>
    <w:rsid w:val="00B020C1"/>
    <w:rsid w:val="00B06517"/>
    <w:rsid w:val="00B069A6"/>
    <w:rsid w:val="00B1208B"/>
    <w:rsid w:val="00B12FF7"/>
    <w:rsid w:val="00B13DBA"/>
    <w:rsid w:val="00B14013"/>
    <w:rsid w:val="00B1467D"/>
    <w:rsid w:val="00B1534A"/>
    <w:rsid w:val="00B15BF5"/>
    <w:rsid w:val="00B20025"/>
    <w:rsid w:val="00B20296"/>
    <w:rsid w:val="00B215A3"/>
    <w:rsid w:val="00B23AFD"/>
    <w:rsid w:val="00B24625"/>
    <w:rsid w:val="00B26ECB"/>
    <w:rsid w:val="00B26F78"/>
    <w:rsid w:val="00B3042A"/>
    <w:rsid w:val="00B30FAA"/>
    <w:rsid w:val="00B31205"/>
    <w:rsid w:val="00B3220C"/>
    <w:rsid w:val="00B322B0"/>
    <w:rsid w:val="00B32B87"/>
    <w:rsid w:val="00B33E50"/>
    <w:rsid w:val="00B36F54"/>
    <w:rsid w:val="00B37F8A"/>
    <w:rsid w:val="00B40128"/>
    <w:rsid w:val="00B402D7"/>
    <w:rsid w:val="00B40C0E"/>
    <w:rsid w:val="00B4173D"/>
    <w:rsid w:val="00B43E31"/>
    <w:rsid w:val="00B4479B"/>
    <w:rsid w:val="00B478B9"/>
    <w:rsid w:val="00B50A18"/>
    <w:rsid w:val="00B513D3"/>
    <w:rsid w:val="00B5150C"/>
    <w:rsid w:val="00B519FD"/>
    <w:rsid w:val="00B53907"/>
    <w:rsid w:val="00B5542B"/>
    <w:rsid w:val="00B56F5E"/>
    <w:rsid w:val="00B57161"/>
    <w:rsid w:val="00B60217"/>
    <w:rsid w:val="00B61A1E"/>
    <w:rsid w:val="00B61A68"/>
    <w:rsid w:val="00B624F7"/>
    <w:rsid w:val="00B63BF9"/>
    <w:rsid w:val="00B678CF"/>
    <w:rsid w:val="00B71D75"/>
    <w:rsid w:val="00B71DAF"/>
    <w:rsid w:val="00B72243"/>
    <w:rsid w:val="00B72664"/>
    <w:rsid w:val="00B72D13"/>
    <w:rsid w:val="00B73A19"/>
    <w:rsid w:val="00B74C6E"/>
    <w:rsid w:val="00B74F89"/>
    <w:rsid w:val="00B75837"/>
    <w:rsid w:val="00B7679E"/>
    <w:rsid w:val="00B76E92"/>
    <w:rsid w:val="00B80071"/>
    <w:rsid w:val="00B8078D"/>
    <w:rsid w:val="00B807CF"/>
    <w:rsid w:val="00B8430D"/>
    <w:rsid w:val="00B9023E"/>
    <w:rsid w:val="00B90E9A"/>
    <w:rsid w:val="00B9144D"/>
    <w:rsid w:val="00B9456B"/>
    <w:rsid w:val="00B97C0A"/>
    <w:rsid w:val="00BA36F6"/>
    <w:rsid w:val="00BA45CF"/>
    <w:rsid w:val="00BA48E7"/>
    <w:rsid w:val="00BA4D0F"/>
    <w:rsid w:val="00BA719D"/>
    <w:rsid w:val="00BA7425"/>
    <w:rsid w:val="00BB07BF"/>
    <w:rsid w:val="00BB0DD5"/>
    <w:rsid w:val="00BB15BF"/>
    <w:rsid w:val="00BB307B"/>
    <w:rsid w:val="00BB43EE"/>
    <w:rsid w:val="00BB51D7"/>
    <w:rsid w:val="00BB5894"/>
    <w:rsid w:val="00BC092E"/>
    <w:rsid w:val="00BC0B7C"/>
    <w:rsid w:val="00BC51BC"/>
    <w:rsid w:val="00BC5400"/>
    <w:rsid w:val="00BC5F43"/>
    <w:rsid w:val="00BC5F8A"/>
    <w:rsid w:val="00BD0075"/>
    <w:rsid w:val="00BD22D5"/>
    <w:rsid w:val="00BD3201"/>
    <w:rsid w:val="00BD41AB"/>
    <w:rsid w:val="00BD644A"/>
    <w:rsid w:val="00BD6AED"/>
    <w:rsid w:val="00BD7811"/>
    <w:rsid w:val="00BE05FC"/>
    <w:rsid w:val="00BE2702"/>
    <w:rsid w:val="00BE2F3A"/>
    <w:rsid w:val="00BE4344"/>
    <w:rsid w:val="00BE471E"/>
    <w:rsid w:val="00BE66A3"/>
    <w:rsid w:val="00BE7D37"/>
    <w:rsid w:val="00BF0E5B"/>
    <w:rsid w:val="00BF294C"/>
    <w:rsid w:val="00BF2EB2"/>
    <w:rsid w:val="00BF3175"/>
    <w:rsid w:val="00BF6B8E"/>
    <w:rsid w:val="00BF759E"/>
    <w:rsid w:val="00BF7FF3"/>
    <w:rsid w:val="00C001EB"/>
    <w:rsid w:val="00C04355"/>
    <w:rsid w:val="00C05369"/>
    <w:rsid w:val="00C065E5"/>
    <w:rsid w:val="00C066EA"/>
    <w:rsid w:val="00C07655"/>
    <w:rsid w:val="00C07CD3"/>
    <w:rsid w:val="00C07D85"/>
    <w:rsid w:val="00C124F1"/>
    <w:rsid w:val="00C12A57"/>
    <w:rsid w:val="00C1422A"/>
    <w:rsid w:val="00C15AFA"/>
    <w:rsid w:val="00C175A0"/>
    <w:rsid w:val="00C17C64"/>
    <w:rsid w:val="00C20B04"/>
    <w:rsid w:val="00C22D49"/>
    <w:rsid w:val="00C23B2B"/>
    <w:rsid w:val="00C24452"/>
    <w:rsid w:val="00C26884"/>
    <w:rsid w:val="00C26D84"/>
    <w:rsid w:val="00C3005F"/>
    <w:rsid w:val="00C30FA5"/>
    <w:rsid w:val="00C3102D"/>
    <w:rsid w:val="00C31AF0"/>
    <w:rsid w:val="00C31EC3"/>
    <w:rsid w:val="00C32997"/>
    <w:rsid w:val="00C3372B"/>
    <w:rsid w:val="00C344AD"/>
    <w:rsid w:val="00C3478E"/>
    <w:rsid w:val="00C34AC5"/>
    <w:rsid w:val="00C360B7"/>
    <w:rsid w:val="00C367E6"/>
    <w:rsid w:val="00C36DAB"/>
    <w:rsid w:val="00C41B07"/>
    <w:rsid w:val="00C41CA0"/>
    <w:rsid w:val="00C4214B"/>
    <w:rsid w:val="00C42CDF"/>
    <w:rsid w:val="00C4378A"/>
    <w:rsid w:val="00C45575"/>
    <w:rsid w:val="00C47C6A"/>
    <w:rsid w:val="00C5003D"/>
    <w:rsid w:val="00C50AB6"/>
    <w:rsid w:val="00C51C78"/>
    <w:rsid w:val="00C54A6E"/>
    <w:rsid w:val="00C54E7B"/>
    <w:rsid w:val="00C56FCA"/>
    <w:rsid w:val="00C6101E"/>
    <w:rsid w:val="00C6201A"/>
    <w:rsid w:val="00C62F60"/>
    <w:rsid w:val="00C635A4"/>
    <w:rsid w:val="00C64C67"/>
    <w:rsid w:val="00C7038A"/>
    <w:rsid w:val="00C7198D"/>
    <w:rsid w:val="00C72CF7"/>
    <w:rsid w:val="00C74A26"/>
    <w:rsid w:val="00C754EB"/>
    <w:rsid w:val="00C75822"/>
    <w:rsid w:val="00C80163"/>
    <w:rsid w:val="00C80D7C"/>
    <w:rsid w:val="00C80E5C"/>
    <w:rsid w:val="00C8234A"/>
    <w:rsid w:val="00C832E2"/>
    <w:rsid w:val="00C83F8A"/>
    <w:rsid w:val="00C8437D"/>
    <w:rsid w:val="00C85529"/>
    <w:rsid w:val="00C86461"/>
    <w:rsid w:val="00C86FA2"/>
    <w:rsid w:val="00C87978"/>
    <w:rsid w:val="00C9269D"/>
    <w:rsid w:val="00C94686"/>
    <w:rsid w:val="00C9609C"/>
    <w:rsid w:val="00C966DC"/>
    <w:rsid w:val="00C97849"/>
    <w:rsid w:val="00CA0D5A"/>
    <w:rsid w:val="00CA0F8B"/>
    <w:rsid w:val="00CA332A"/>
    <w:rsid w:val="00CA4480"/>
    <w:rsid w:val="00CA52D2"/>
    <w:rsid w:val="00CA5DA4"/>
    <w:rsid w:val="00CA77F9"/>
    <w:rsid w:val="00CB1D7B"/>
    <w:rsid w:val="00CB2678"/>
    <w:rsid w:val="00CB26F1"/>
    <w:rsid w:val="00CB412D"/>
    <w:rsid w:val="00CB4227"/>
    <w:rsid w:val="00CB4F5E"/>
    <w:rsid w:val="00CB70C8"/>
    <w:rsid w:val="00CB75A1"/>
    <w:rsid w:val="00CB77ED"/>
    <w:rsid w:val="00CC071B"/>
    <w:rsid w:val="00CC097B"/>
    <w:rsid w:val="00CC45DC"/>
    <w:rsid w:val="00CC4925"/>
    <w:rsid w:val="00CD2BE7"/>
    <w:rsid w:val="00CD5C8D"/>
    <w:rsid w:val="00CD692F"/>
    <w:rsid w:val="00CD72DD"/>
    <w:rsid w:val="00CD774B"/>
    <w:rsid w:val="00CD7975"/>
    <w:rsid w:val="00CE1864"/>
    <w:rsid w:val="00CE2987"/>
    <w:rsid w:val="00CE3482"/>
    <w:rsid w:val="00CE3B9E"/>
    <w:rsid w:val="00CE49EB"/>
    <w:rsid w:val="00CE58F4"/>
    <w:rsid w:val="00CE591E"/>
    <w:rsid w:val="00CE6528"/>
    <w:rsid w:val="00CF0B88"/>
    <w:rsid w:val="00CF141D"/>
    <w:rsid w:val="00CF18EC"/>
    <w:rsid w:val="00CF1BBC"/>
    <w:rsid w:val="00CF20B7"/>
    <w:rsid w:val="00CF3108"/>
    <w:rsid w:val="00CF5C0D"/>
    <w:rsid w:val="00CF721B"/>
    <w:rsid w:val="00D02184"/>
    <w:rsid w:val="00D02198"/>
    <w:rsid w:val="00D02D66"/>
    <w:rsid w:val="00D043FC"/>
    <w:rsid w:val="00D044DB"/>
    <w:rsid w:val="00D0452A"/>
    <w:rsid w:val="00D047DB"/>
    <w:rsid w:val="00D055D6"/>
    <w:rsid w:val="00D0657C"/>
    <w:rsid w:val="00D07B6E"/>
    <w:rsid w:val="00D101AF"/>
    <w:rsid w:val="00D111DB"/>
    <w:rsid w:val="00D1245A"/>
    <w:rsid w:val="00D139C9"/>
    <w:rsid w:val="00D13B70"/>
    <w:rsid w:val="00D13CE4"/>
    <w:rsid w:val="00D1483B"/>
    <w:rsid w:val="00D15398"/>
    <w:rsid w:val="00D16A92"/>
    <w:rsid w:val="00D16D96"/>
    <w:rsid w:val="00D203A6"/>
    <w:rsid w:val="00D21F40"/>
    <w:rsid w:val="00D22F7F"/>
    <w:rsid w:val="00D24087"/>
    <w:rsid w:val="00D257FD"/>
    <w:rsid w:val="00D2678E"/>
    <w:rsid w:val="00D2796F"/>
    <w:rsid w:val="00D27E52"/>
    <w:rsid w:val="00D30D2C"/>
    <w:rsid w:val="00D31076"/>
    <w:rsid w:val="00D3367D"/>
    <w:rsid w:val="00D33F5E"/>
    <w:rsid w:val="00D362D9"/>
    <w:rsid w:val="00D36D17"/>
    <w:rsid w:val="00D372FB"/>
    <w:rsid w:val="00D4107B"/>
    <w:rsid w:val="00D4457E"/>
    <w:rsid w:val="00D45EB9"/>
    <w:rsid w:val="00D46E47"/>
    <w:rsid w:val="00D47851"/>
    <w:rsid w:val="00D478E5"/>
    <w:rsid w:val="00D4795C"/>
    <w:rsid w:val="00D479BE"/>
    <w:rsid w:val="00D51812"/>
    <w:rsid w:val="00D540D7"/>
    <w:rsid w:val="00D5414F"/>
    <w:rsid w:val="00D55896"/>
    <w:rsid w:val="00D55978"/>
    <w:rsid w:val="00D5659F"/>
    <w:rsid w:val="00D5721F"/>
    <w:rsid w:val="00D61141"/>
    <w:rsid w:val="00D62171"/>
    <w:rsid w:val="00D648DC"/>
    <w:rsid w:val="00D64B0E"/>
    <w:rsid w:val="00D65066"/>
    <w:rsid w:val="00D65D95"/>
    <w:rsid w:val="00D6683F"/>
    <w:rsid w:val="00D70850"/>
    <w:rsid w:val="00D7119B"/>
    <w:rsid w:val="00D72FB0"/>
    <w:rsid w:val="00D741D7"/>
    <w:rsid w:val="00D74334"/>
    <w:rsid w:val="00D8162C"/>
    <w:rsid w:val="00D90C45"/>
    <w:rsid w:val="00D90C9F"/>
    <w:rsid w:val="00D90EFA"/>
    <w:rsid w:val="00D91385"/>
    <w:rsid w:val="00D91D24"/>
    <w:rsid w:val="00D9477F"/>
    <w:rsid w:val="00D94A0F"/>
    <w:rsid w:val="00D94AE2"/>
    <w:rsid w:val="00D95C83"/>
    <w:rsid w:val="00D96314"/>
    <w:rsid w:val="00D96597"/>
    <w:rsid w:val="00DA1536"/>
    <w:rsid w:val="00DA1F0B"/>
    <w:rsid w:val="00DA21C2"/>
    <w:rsid w:val="00DA2AEA"/>
    <w:rsid w:val="00DA4DC7"/>
    <w:rsid w:val="00DA5865"/>
    <w:rsid w:val="00DA6E84"/>
    <w:rsid w:val="00DA6EDE"/>
    <w:rsid w:val="00DA73B6"/>
    <w:rsid w:val="00DB2699"/>
    <w:rsid w:val="00DB2B4F"/>
    <w:rsid w:val="00DB3DC0"/>
    <w:rsid w:val="00DB401A"/>
    <w:rsid w:val="00DB413B"/>
    <w:rsid w:val="00DB527B"/>
    <w:rsid w:val="00DB6E8D"/>
    <w:rsid w:val="00DB7161"/>
    <w:rsid w:val="00DB7CB7"/>
    <w:rsid w:val="00DC0140"/>
    <w:rsid w:val="00DC0554"/>
    <w:rsid w:val="00DC0D68"/>
    <w:rsid w:val="00DC11DD"/>
    <w:rsid w:val="00DC2B6C"/>
    <w:rsid w:val="00DC3D33"/>
    <w:rsid w:val="00DC4B03"/>
    <w:rsid w:val="00DC4E2E"/>
    <w:rsid w:val="00DC5593"/>
    <w:rsid w:val="00DC5E19"/>
    <w:rsid w:val="00DC76E8"/>
    <w:rsid w:val="00DD2185"/>
    <w:rsid w:val="00DD2D49"/>
    <w:rsid w:val="00DD3248"/>
    <w:rsid w:val="00DD3D16"/>
    <w:rsid w:val="00DD4148"/>
    <w:rsid w:val="00DD4BFA"/>
    <w:rsid w:val="00DD4EEF"/>
    <w:rsid w:val="00DD6321"/>
    <w:rsid w:val="00DD659E"/>
    <w:rsid w:val="00DD676D"/>
    <w:rsid w:val="00DD7805"/>
    <w:rsid w:val="00DD7866"/>
    <w:rsid w:val="00DE045C"/>
    <w:rsid w:val="00DE345E"/>
    <w:rsid w:val="00DE446F"/>
    <w:rsid w:val="00DE499B"/>
    <w:rsid w:val="00DE4B40"/>
    <w:rsid w:val="00DE6FE0"/>
    <w:rsid w:val="00DE721D"/>
    <w:rsid w:val="00DF0A32"/>
    <w:rsid w:val="00DF1349"/>
    <w:rsid w:val="00DF321B"/>
    <w:rsid w:val="00DF4D10"/>
    <w:rsid w:val="00DF57C0"/>
    <w:rsid w:val="00E01AB4"/>
    <w:rsid w:val="00E024FE"/>
    <w:rsid w:val="00E02E71"/>
    <w:rsid w:val="00E034C8"/>
    <w:rsid w:val="00E05A0F"/>
    <w:rsid w:val="00E06277"/>
    <w:rsid w:val="00E069C2"/>
    <w:rsid w:val="00E06B51"/>
    <w:rsid w:val="00E07464"/>
    <w:rsid w:val="00E10E3D"/>
    <w:rsid w:val="00E118F9"/>
    <w:rsid w:val="00E120F7"/>
    <w:rsid w:val="00E12726"/>
    <w:rsid w:val="00E15585"/>
    <w:rsid w:val="00E158FF"/>
    <w:rsid w:val="00E16C34"/>
    <w:rsid w:val="00E17BE7"/>
    <w:rsid w:val="00E220B5"/>
    <w:rsid w:val="00E2266B"/>
    <w:rsid w:val="00E233EE"/>
    <w:rsid w:val="00E2528C"/>
    <w:rsid w:val="00E25A76"/>
    <w:rsid w:val="00E25BB3"/>
    <w:rsid w:val="00E25DF6"/>
    <w:rsid w:val="00E271EB"/>
    <w:rsid w:val="00E2798D"/>
    <w:rsid w:val="00E3170E"/>
    <w:rsid w:val="00E31E3B"/>
    <w:rsid w:val="00E33340"/>
    <w:rsid w:val="00E33859"/>
    <w:rsid w:val="00E349B2"/>
    <w:rsid w:val="00E35D7B"/>
    <w:rsid w:val="00E362C7"/>
    <w:rsid w:val="00E373F8"/>
    <w:rsid w:val="00E41B74"/>
    <w:rsid w:val="00E42525"/>
    <w:rsid w:val="00E42920"/>
    <w:rsid w:val="00E42966"/>
    <w:rsid w:val="00E43517"/>
    <w:rsid w:val="00E44447"/>
    <w:rsid w:val="00E479D9"/>
    <w:rsid w:val="00E50DD8"/>
    <w:rsid w:val="00E52580"/>
    <w:rsid w:val="00E52F38"/>
    <w:rsid w:val="00E5301F"/>
    <w:rsid w:val="00E569F8"/>
    <w:rsid w:val="00E56F64"/>
    <w:rsid w:val="00E5782B"/>
    <w:rsid w:val="00E57B11"/>
    <w:rsid w:val="00E609ED"/>
    <w:rsid w:val="00E61543"/>
    <w:rsid w:val="00E62CE0"/>
    <w:rsid w:val="00E62F4E"/>
    <w:rsid w:val="00E64360"/>
    <w:rsid w:val="00E648F6"/>
    <w:rsid w:val="00E64E75"/>
    <w:rsid w:val="00E651E2"/>
    <w:rsid w:val="00E66AF4"/>
    <w:rsid w:val="00E707C5"/>
    <w:rsid w:val="00E70C3D"/>
    <w:rsid w:val="00E72827"/>
    <w:rsid w:val="00E72A23"/>
    <w:rsid w:val="00E73C61"/>
    <w:rsid w:val="00E751CD"/>
    <w:rsid w:val="00E75950"/>
    <w:rsid w:val="00E806AD"/>
    <w:rsid w:val="00E833EB"/>
    <w:rsid w:val="00E84B92"/>
    <w:rsid w:val="00E852A4"/>
    <w:rsid w:val="00E86050"/>
    <w:rsid w:val="00E87F1E"/>
    <w:rsid w:val="00E9024F"/>
    <w:rsid w:val="00E9110F"/>
    <w:rsid w:val="00E916A5"/>
    <w:rsid w:val="00E91A38"/>
    <w:rsid w:val="00E92897"/>
    <w:rsid w:val="00E9306F"/>
    <w:rsid w:val="00E93E2E"/>
    <w:rsid w:val="00E94BD0"/>
    <w:rsid w:val="00E951DA"/>
    <w:rsid w:val="00E9768F"/>
    <w:rsid w:val="00EA052A"/>
    <w:rsid w:val="00EA0FC9"/>
    <w:rsid w:val="00EA38AB"/>
    <w:rsid w:val="00EA3EDA"/>
    <w:rsid w:val="00EA465E"/>
    <w:rsid w:val="00EA5A51"/>
    <w:rsid w:val="00EA65C5"/>
    <w:rsid w:val="00EB1FF2"/>
    <w:rsid w:val="00EB241D"/>
    <w:rsid w:val="00EB3E45"/>
    <w:rsid w:val="00EB4000"/>
    <w:rsid w:val="00EB47D6"/>
    <w:rsid w:val="00EB4A65"/>
    <w:rsid w:val="00EB522A"/>
    <w:rsid w:val="00EB63E0"/>
    <w:rsid w:val="00EC0D0B"/>
    <w:rsid w:val="00EC2F99"/>
    <w:rsid w:val="00EC40A6"/>
    <w:rsid w:val="00EC5E55"/>
    <w:rsid w:val="00EC625F"/>
    <w:rsid w:val="00EC6A6F"/>
    <w:rsid w:val="00ED0075"/>
    <w:rsid w:val="00ED3955"/>
    <w:rsid w:val="00ED5E93"/>
    <w:rsid w:val="00ED6FEA"/>
    <w:rsid w:val="00ED729D"/>
    <w:rsid w:val="00EE0986"/>
    <w:rsid w:val="00EE0BA1"/>
    <w:rsid w:val="00EE2495"/>
    <w:rsid w:val="00EE24C3"/>
    <w:rsid w:val="00EE3475"/>
    <w:rsid w:val="00EE40B5"/>
    <w:rsid w:val="00EE658A"/>
    <w:rsid w:val="00EE667B"/>
    <w:rsid w:val="00EE6AA1"/>
    <w:rsid w:val="00EE6DA0"/>
    <w:rsid w:val="00EE719E"/>
    <w:rsid w:val="00EE71FF"/>
    <w:rsid w:val="00EE7812"/>
    <w:rsid w:val="00EE7837"/>
    <w:rsid w:val="00EE7BFF"/>
    <w:rsid w:val="00EF1082"/>
    <w:rsid w:val="00EF1CB9"/>
    <w:rsid w:val="00EF3400"/>
    <w:rsid w:val="00EF3B46"/>
    <w:rsid w:val="00EF5C93"/>
    <w:rsid w:val="00EF62CC"/>
    <w:rsid w:val="00EF675E"/>
    <w:rsid w:val="00EF6B85"/>
    <w:rsid w:val="00EF6CD6"/>
    <w:rsid w:val="00EF76D8"/>
    <w:rsid w:val="00EF7F20"/>
    <w:rsid w:val="00F0068F"/>
    <w:rsid w:val="00F01452"/>
    <w:rsid w:val="00F0462E"/>
    <w:rsid w:val="00F06BBC"/>
    <w:rsid w:val="00F11584"/>
    <w:rsid w:val="00F1218A"/>
    <w:rsid w:val="00F12F5F"/>
    <w:rsid w:val="00F13240"/>
    <w:rsid w:val="00F14568"/>
    <w:rsid w:val="00F155C3"/>
    <w:rsid w:val="00F15B93"/>
    <w:rsid w:val="00F15CE7"/>
    <w:rsid w:val="00F16618"/>
    <w:rsid w:val="00F16DCE"/>
    <w:rsid w:val="00F17640"/>
    <w:rsid w:val="00F2101D"/>
    <w:rsid w:val="00F211E5"/>
    <w:rsid w:val="00F2408F"/>
    <w:rsid w:val="00F25032"/>
    <w:rsid w:val="00F25260"/>
    <w:rsid w:val="00F25498"/>
    <w:rsid w:val="00F31BC4"/>
    <w:rsid w:val="00F31CE0"/>
    <w:rsid w:val="00F34064"/>
    <w:rsid w:val="00F34579"/>
    <w:rsid w:val="00F42670"/>
    <w:rsid w:val="00F42678"/>
    <w:rsid w:val="00F43BBD"/>
    <w:rsid w:val="00F46AB1"/>
    <w:rsid w:val="00F53868"/>
    <w:rsid w:val="00F54395"/>
    <w:rsid w:val="00F57D19"/>
    <w:rsid w:val="00F6054E"/>
    <w:rsid w:val="00F60668"/>
    <w:rsid w:val="00F633FD"/>
    <w:rsid w:val="00F63BF1"/>
    <w:rsid w:val="00F65109"/>
    <w:rsid w:val="00F65F6D"/>
    <w:rsid w:val="00F66838"/>
    <w:rsid w:val="00F72292"/>
    <w:rsid w:val="00F72AF0"/>
    <w:rsid w:val="00F74784"/>
    <w:rsid w:val="00F758FE"/>
    <w:rsid w:val="00F75FD3"/>
    <w:rsid w:val="00F77075"/>
    <w:rsid w:val="00F77B0E"/>
    <w:rsid w:val="00F80AB5"/>
    <w:rsid w:val="00F81149"/>
    <w:rsid w:val="00F815F3"/>
    <w:rsid w:val="00F81D99"/>
    <w:rsid w:val="00F8259E"/>
    <w:rsid w:val="00F8573F"/>
    <w:rsid w:val="00F85DDB"/>
    <w:rsid w:val="00F86ABC"/>
    <w:rsid w:val="00F87B79"/>
    <w:rsid w:val="00F87C95"/>
    <w:rsid w:val="00F90B9E"/>
    <w:rsid w:val="00F915E9"/>
    <w:rsid w:val="00F91953"/>
    <w:rsid w:val="00F91EDE"/>
    <w:rsid w:val="00F926A3"/>
    <w:rsid w:val="00F94598"/>
    <w:rsid w:val="00F94967"/>
    <w:rsid w:val="00F953C6"/>
    <w:rsid w:val="00F95639"/>
    <w:rsid w:val="00F97185"/>
    <w:rsid w:val="00FA0287"/>
    <w:rsid w:val="00FA0288"/>
    <w:rsid w:val="00FA1190"/>
    <w:rsid w:val="00FA2644"/>
    <w:rsid w:val="00FA2A92"/>
    <w:rsid w:val="00FA36A6"/>
    <w:rsid w:val="00FA3A02"/>
    <w:rsid w:val="00FA471A"/>
    <w:rsid w:val="00FA48C8"/>
    <w:rsid w:val="00FA54F7"/>
    <w:rsid w:val="00FA5674"/>
    <w:rsid w:val="00FA608A"/>
    <w:rsid w:val="00FA699A"/>
    <w:rsid w:val="00FB0392"/>
    <w:rsid w:val="00FB0427"/>
    <w:rsid w:val="00FB0E02"/>
    <w:rsid w:val="00FB180E"/>
    <w:rsid w:val="00FB28E6"/>
    <w:rsid w:val="00FC0423"/>
    <w:rsid w:val="00FC197E"/>
    <w:rsid w:val="00FC22AA"/>
    <w:rsid w:val="00FC341D"/>
    <w:rsid w:val="00FC4745"/>
    <w:rsid w:val="00FC6117"/>
    <w:rsid w:val="00FC6DFF"/>
    <w:rsid w:val="00FC7618"/>
    <w:rsid w:val="00FD0CB9"/>
    <w:rsid w:val="00FD3B4F"/>
    <w:rsid w:val="00FD5EDF"/>
    <w:rsid w:val="00FD6902"/>
    <w:rsid w:val="00FD6FE7"/>
    <w:rsid w:val="00FD78C6"/>
    <w:rsid w:val="00FE06B4"/>
    <w:rsid w:val="00FE13A7"/>
    <w:rsid w:val="00FE19D3"/>
    <w:rsid w:val="00FE20FE"/>
    <w:rsid w:val="00FE3D19"/>
    <w:rsid w:val="00FE6014"/>
    <w:rsid w:val="00FE6F55"/>
    <w:rsid w:val="00FE6F9D"/>
    <w:rsid w:val="00FE7BE6"/>
    <w:rsid w:val="00FF0514"/>
    <w:rsid w:val="00FF0B35"/>
    <w:rsid w:val="00FF2367"/>
    <w:rsid w:val="00FF3FBE"/>
    <w:rsid w:val="00FF407D"/>
    <w:rsid w:val="00FF4BF1"/>
    <w:rsid w:val="00FF779C"/>
    <w:rsid w:val="011712C8"/>
    <w:rsid w:val="02740AD1"/>
    <w:rsid w:val="0CE42C4C"/>
    <w:rsid w:val="1B544B28"/>
    <w:rsid w:val="1D9A79B0"/>
    <w:rsid w:val="217E5EE8"/>
    <w:rsid w:val="28E4145B"/>
    <w:rsid w:val="29A50C45"/>
    <w:rsid w:val="31DB0AE5"/>
    <w:rsid w:val="3238082B"/>
    <w:rsid w:val="37FEFCF1"/>
    <w:rsid w:val="38994A2A"/>
    <w:rsid w:val="390D2CEF"/>
    <w:rsid w:val="3AFFD200"/>
    <w:rsid w:val="3B5F2EEA"/>
    <w:rsid w:val="3CFA1303"/>
    <w:rsid w:val="4106381B"/>
    <w:rsid w:val="47BCCCC7"/>
    <w:rsid w:val="47DC24D9"/>
    <w:rsid w:val="47FE9F8E"/>
    <w:rsid w:val="51FFB8B8"/>
    <w:rsid w:val="561072C2"/>
    <w:rsid w:val="56B62DE2"/>
    <w:rsid w:val="57FF87C0"/>
    <w:rsid w:val="5CADD54F"/>
    <w:rsid w:val="5D770BB6"/>
    <w:rsid w:val="5FE915F0"/>
    <w:rsid w:val="5FFF76D8"/>
    <w:rsid w:val="627A30B2"/>
    <w:rsid w:val="62BD051B"/>
    <w:rsid w:val="64337A9F"/>
    <w:rsid w:val="65AA4E5B"/>
    <w:rsid w:val="6B2C065F"/>
    <w:rsid w:val="6C1D2896"/>
    <w:rsid w:val="6D8EF067"/>
    <w:rsid w:val="6F6D5FC6"/>
    <w:rsid w:val="6FE6813A"/>
    <w:rsid w:val="777FA9D3"/>
    <w:rsid w:val="7ABB5158"/>
    <w:rsid w:val="7CBF7604"/>
    <w:rsid w:val="7CFC6452"/>
    <w:rsid w:val="7D7F50F6"/>
    <w:rsid w:val="7EFE2C4B"/>
    <w:rsid w:val="7FCE79BE"/>
    <w:rsid w:val="7FD70EEF"/>
    <w:rsid w:val="7FEAB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1893"/>
  <w15:docId w15:val="{BAF4D810-9792-45F5-9299-67617EAE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 w:qFormat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widowControl/>
      <w:jc w:val="left"/>
      <w:outlineLvl w:val="0"/>
    </w:pPr>
    <w:rPr>
      <w:rFonts w:ascii="Times New Roman" w:eastAsia="宋体" w:hAnsi="Times New Roman" w:cs="Times New Roman"/>
      <w:kern w:val="0"/>
      <w:sz w:val="24"/>
      <w:szCs w:val="20"/>
      <w:lang w:val="zh-CN" w:eastAsia="en-US"/>
    </w:rPr>
  </w:style>
  <w:style w:type="paragraph" w:styleId="2">
    <w:name w:val="heading 2"/>
    <w:basedOn w:val="a"/>
    <w:next w:val="a"/>
    <w:link w:val="20"/>
    <w:qFormat/>
    <w:pPr>
      <w:keepNext/>
      <w:widowControl/>
      <w:jc w:val="center"/>
      <w:outlineLvl w:val="1"/>
    </w:pPr>
    <w:rPr>
      <w:rFonts w:ascii="Times New Roman" w:eastAsia="宋体" w:hAnsi="Times New Roman" w:cs="Times New Roman"/>
      <w:b/>
      <w:kern w:val="0"/>
      <w:sz w:val="24"/>
      <w:szCs w:val="20"/>
      <w:lang w:eastAsia="en-US"/>
    </w:rPr>
  </w:style>
  <w:style w:type="paragraph" w:styleId="3">
    <w:name w:val="heading 3"/>
    <w:basedOn w:val="a"/>
    <w:next w:val="a"/>
    <w:link w:val="30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5">
    <w:name w:val="heading 5"/>
    <w:basedOn w:val="a"/>
    <w:next w:val="a"/>
    <w:link w:val="50"/>
    <w:qFormat/>
    <w:pPr>
      <w:keepNext/>
      <w:widowControl/>
      <w:jc w:val="left"/>
      <w:outlineLvl w:val="4"/>
    </w:pPr>
    <w:rPr>
      <w:rFonts w:ascii="Times New Roman" w:eastAsia="宋体" w:hAnsi="Times New Roman" w:cs="Times New Roman"/>
      <w:b/>
      <w:bCs/>
      <w:kern w:val="0"/>
      <w:sz w:val="24"/>
      <w:szCs w:val="20"/>
      <w:lang w:val="zh-C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annotation subject"/>
    <w:basedOn w:val="a3"/>
    <w:next w:val="a3"/>
    <w:link w:val="ad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">
    <w:name w:val="Strong"/>
    <w:uiPriority w:val="22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Emphasis"/>
    <w:uiPriority w:val="20"/>
    <w:qFormat/>
    <w:rPr>
      <w:i/>
      <w:iCs/>
    </w:rPr>
  </w:style>
  <w:style w:type="character" w:styleId="af2">
    <w:name w:val="line number"/>
    <w:basedOn w:val="a0"/>
    <w:uiPriority w:val="99"/>
    <w:semiHidden/>
    <w:unhideWhenUsed/>
    <w:qFormat/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character" w:styleId="af4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fontstyle01">
    <w:name w:val="fontstyle01"/>
    <w:basedOn w:val="a0"/>
    <w:qFormat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paragraph" w:customStyle="1" w:styleId="DecimalAligned">
    <w:name w:val="Decimal Aligned"/>
    <w:basedOn w:val="a"/>
    <w:uiPriority w:val="40"/>
    <w:qFormat/>
    <w:pPr>
      <w:widowControl/>
      <w:tabs>
        <w:tab w:val="decimal" w:pos="360"/>
      </w:tabs>
      <w:spacing w:after="200" w:line="276" w:lineRule="auto"/>
      <w:jc w:val="left"/>
    </w:pPr>
    <w:rPr>
      <w:rFonts w:ascii="Calibri" w:eastAsia="宋体" w:hAnsi="Calibri" w:cs="Times New Roman"/>
      <w:kern w:val="0"/>
      <w:sz w:val="22"/>
      <w:lang w:eastAsia="en-US"/>
    </w:rPr>
  </w:style>
  <w:style w:type="character" w:customStyle="1" w:styleId="11">
    <w:name w:val="不明显强调1"/>
    <w:uiPriority w:val="19"/>
    <w:qFormat/>
    <w:rPr>
      <w:rFonts w:eastAsia="宋体" w:cs="Times New Roman"/>
      <w:i/>
      <w:iCs/>
      <w:color w:val="808080"/>
      <w:szCs w:val="22"/>
      <w:lang w:val="en-US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Pr>
      <w:rFonts w:ascii="Calibri" w:hAnsi="Calibri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qFormat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hAnsi="Calibri" w:cs="Calibri"/>
      <w:kern w:val="2"/>
      <w:szCs w:val="22"/>
    </w:rPr>
  </w:style>
  <w:style w:type="character" w:customStyle="1" w:styleId="a6">
    <w:name w:val="批注框文本 字符"/>
    <w:basedOn w:val="a0"/>
    <w:link w:val="a5"/>
    <w:semiHidden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semiHidden/>
    <w:qFormat/>
    <w:rPr>
      <w:b/>
      <w:bCs/>
      <w:kern w:val="2"/>
      <w:sz w:val="21"/>
      <w:szCs w:val="22"/>
    </w:rPr>
  </w:style>
  <w:style w:type="character" w:customStyle="1" w:styleId="fontstyle11">
    <w:name w:val="fontstyle11"/>
    <w:basedOn w:val="a0"/>
    <w:qFormat/>
    <w:rPr>
      <w:rFonts w:ascii="TimesNewRomanPSMT" w:hAnsi="TimesNewRomanPSMT" w:hint="default"/>
      <w:color w:val="000000"/>
      <w:sz w:val="16"/>
      <w:szCs w:val="16"/>
    </w:rPr>
  </w:style>
  <w:style w:type="character" w:customStyle="1" w:styleId="fontstyle21">
    <w:name w:val="fontstyle21"/>
    <w:basedOn w:val="a0"/>
    <w:qFormat/>
    <w:rPr>
      <w:rFonts w:ascii="TimesNewRomanPS-ItalicMT" w:hAnsi="TimesNewRomanPS-ItalicMT" w:hint="default"/>
      <w:i/>
      <w:iCs/>
      <w:color w:val="000000"/>
      <w:sz w:val="24"/>
      <w:szCs w:val="24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宋体"/>
      <w:b/>
      <w:bCs/>
      <w:sz w:val="27"/>
      <w:szCs w:val="27"/>
    </w:rPr>
  </w:style>
  <w:style w:type="table" w:customStyle="1" w:styleId="31">
    <w:name w:val="无格式表格 31"/>
    <w:basedOn w:val="a1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BBAuthorName">
    <w:name w:val="BB_Author_Name"/>
    <w:basedOn w:val="a"/>
    <w:next w:val="a"/>
    <w:qFormat/>
    <w:pPr>
      <w:widowControl/>
      <w:spacing w:after="180"/>
      <w:jc w:val="left"/>
    </w:pPr>
    <w:rPr>
      <w:rFonts w:ascii="Arno Pro" w:eastAsia="宋体" w:hAnsi="Arno Pro" w:cs="Times New Roman"/>
      <w:kern w:val="26"/>
      <w:sz w:val="24"/>
      <w:szCs w:val="20"/>
      <w:lang w:eastAsia="en-US"/>
    </w:rPr>
  </w:style>
  <w:style w:type="paragraph" w:customStyle="1" w:styleId="BDAbstractTitle">
    <w:name w:val="BD_Abstract_Title"/>
    <w:basedOn w:val="a"/>
    <w:link w:val="BDAbstractTitleChar"/>
    <w:qFormat/>
    <w:pPr>
      <w:widowControl/>
      <w:pBdr>
        <w:top w:val="single" w:sz="4" w:space="1" w:color="auto"/>
        <w:bottom w:val="single" w:sz="4" w:space="1" w:color="auto"/>
      </w:pBdr>
      <w:spacing w:before="100" w:after="600"/>
    </w:pPr>
    <w:rPr>
      <w:rFonts w:ascii="Arno Pro" w:eastAsia="宋体" w:hAnsi="Arno Pro" w:cs="Times New Roman"/>
      <w:b/>
      <w:kern w:val="21"/>
      <w:sz w:val="19"/>
      <w:szCs w:val="20"/>
      <w:lang w:eastAsia="en-US"/>
    </w:rPr>
  </w:style>
  <w:style w:type="character" w:customStyle="1" w:styleId="BDAbstractTitleChar">
    <w:name w:val="BD_Abstract_Title Char"/>
    <w:link w:val="BDAbstractTitle"/>
    <w:qFormat/>
    <w:rPr>
      <w:rFonts w:ascii="Arno Pro" w:eastAsia="宋体" w:hAnsi="Arno Pro" w:cs="Times New Roman"/>
      <w:b/>
      <w:kern w:val="21"/>
      <w:sz w:val="19"/>
      <w:lang w:eastAsia="en-US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sz w:val="24"/>
      <w:lang w:val="zh-CN" w:eastAsia="en-US"/>
    </w:rPr>
  </w:style>
  <w:style w:type="character" w:customStyle="1" w:styleId="20">
    <w:name w:val="标题 2 字符"/>
    <w:basedOn w:val="a0"/>
    <w:link w:val="2"/>
    <w:qFormat/>
    <w:rPr>
      <w:rFonts w:ascii="Times New Roman" w:eastAsia="宋体" w:hAnsi="Times New Roman" w:cs="Times New Roman"/>
      <w:b/>
      <w:sz w:val="24"/>
      <w:lang w:eastAsia="en-US"/>
    </w:rPr>
  </w:style>
  <w:style w:type="character" w:customStyle="1" w:styleId="50">
    <w:name w:val="标题 5 字符"/>
    <w:basedOn w:val="a0"/>
    <w:link w:val="5"/>
    <w:qFormat/>
    <w:rPr>
      <w:rFonts w:ascii="Times New Roman" w:eastAsia="宋体" w:hAnsi="Times New Roman" w:cs="Times New Roman"/>
      <w:b/>
      <w:bCs/>
      <w:sz w:val="24"/>
      <w:lang w:val="zh-CN" w:eastAsia="en-US"/>
    </w:rPr>
  </w:style>
  <w:style w:type="paragraph" w:customStyle="1" w:styleId="12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def">
    <w:name w:val="def"/>
    <w:basedOn w:val="a0"/>
    <w:qFormat/>
  </w:style>
  <w:style w:type="character" w:customStyle="1" w:styleId="apple-converted-space">
    <w:name w:val="apple-converted-space"/>
    <w:basedOn w:val="a0"/>
    <w:qFormat/>
  </w:style>
  <w:style w:type="paragraph" w:customStyle="1" w:styleId="21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Revision1">
    <w:name w:val="Revision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2">
    <w:name w:val="不明显强调2"/>
    <w:uiPriority w:val="19"/>
    <w:qFormat/>
    <w:rPr>
      <w:rFonts w:eastAsia="宋体" w:cs="Times New Roman"/>
      <w:i/>
      <w:iCs/>
      <w:color w:val="808080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628C64DA-F5B5-4980-AB72-14D974ECF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2121</Words>
  <Characters>12090</Characters>
  <Application>Microsoft Office Word</Application>
  <DocSecurity>0</DocSecurity>
  <Lines>100</Lines>
  <Paragraphs>28</Paragraphs>
  <ScaleCrop>false</ScaleCrop>
  <Company/>
  <LinksUpToDate>false</LinksUpToDate>
  <CharactersWithSpaces>14183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显扬 方</cp:lastModifiedBy>
  <cp:revision>15</cp:revision>
  <cp:lastPrinted>2025-08-07T00:36:00Z</cp:lastPrinted>
  <dcterms:created xsi:type="dcterms:W3CDTF">2025-08-06T06:36:00Z</dcterms:created>
  <dcterms:modified xsi:type="dcterms:W3CDTF">2025-10-04T03:40:00Z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2052-6.11.0.8615</vt:lpwstr>
  </property>
  <property fmtid="{D5CDD505-2E9C-101B-9397-08002B2CF9AE}" pid="3" name="ICV">
    <vt:lpwstr>8A6B02F3D13B2D533BB182681BA86833_43</vt:lpwstr>
  </property>
</Properties>
</file>