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7F691" w14:textId="41829FE8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File Name: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color w:val="000000" w:themeColor="text1"/>
        </w:rPr>
        <w:t>Data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 1</w:t>
      </w:r>
    </w:p>
    <w:p w14:paraId="6EC9A88B" w14:textId="6CCB88D5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Description: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Logistic regression analysis of </w:t>
      </w:r>
      <w:r w:rsidR="00CF232A">
        <w:rPr>
          <w:rFonts w:ascii="Times New Roman" w:eastAsia="Times New Roman" w:hAnsi="Times New Roman" w:cs="Times New Roman"/>
          <w:color w:val="000000" w:themeColor="text1"/>
        </w:rPr>
        <w:t>overlaps between transposable element and candidate cis-regulatory elements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B4C62C5" w14:textId="77777777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3EA9B83" w14:textId="55D91DA4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File Name: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color w:val="000000" w:themeColor="text1"/>
        </w:rPr>
        <w:t>Data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2</w:t>
      </w:r>
    </w:p>
    <w:p w14:paraId="451A28CE" w14:textId="3D83B57B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Description: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 xml:space="preserve">Enrichment of </w:t>
      </w:r>
      <w:r w:rsidR="00A1431A">
        <w:rPr>
          <w:rFonts w:ascii="Times New Roman" w:eastAsia="Times New Roman" w:hAnsi="Times New Roman" w:cs="Times New Roman"/>
          <w:color w:val="000000" w:themeColor="text1"/>
        </w:rPr>
        <w:t xml:space="preserve">candidate cis-regulatory elements derived from transposable elements 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>across cell states (programs) in human cerebellum development.</w:t>
      </w:r>
    </w:p>
    <w:p w14:paraId="17FF823F" w14:textId="77777777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ACEFD87" w14:textId="43539405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File Name: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color w:val="000000" w:themeColor="text1"/>
        </w:rPr>
        <w:t>Data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3</w:t>
      </w:r>
    </w:p>
    <w:p w14:paraId="6865BB29" w14:textId="3AB4DCAD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Description: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 xml:space="preserve">Regulatory potential of 500 bp windows of </w:t>
      </w:r>
      <w:r w:rsidR="00A1431A">
        <w:rPr>
          <w:rFonts w:ascii="Times New Roman" w:eastAsia="Times New Roman" w:hAnsi="Times New Roman" w:cs="Times New Roman"/>
          <w:color w:val="000000" w:themeColor="text1"/>
        </w:rPr>
        <w:t>transposable element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 xml:space="preserve"> subfamilies assessed using DeepCeREvo.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3BBC139" w14:textId="77777777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EB4E2A0" w14:textId="44C7606F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File Name: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color w:val="000000" w:themeColor="text1"/>
        </w:rPr>
        <w:t>Data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</w:p>
    <w:p w14:paraId="5748B8B8" w14:textId="5D20F854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Description: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 xml:space="preserve">Reporter construct sequences and luciferase assay results for selected </w:t>
      </w:r>
      <w:r w:rsidR="00A1431A">
        <w:rPr>
          <w:rFonts w:ascii="Times New Roman" w:eastAsia="Times New Roman" w:hAnsi="Times New Roman" w:cs="Times New Roman"/>
          <w:color w:val="000000" w:themeColor="text1"/>
        </w:rPr>
        <w:t>transposable element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 xml:space="preserve"> fragments.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CB84B2E" w14:textId="77777777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61245FF" w14:textId="385D7941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File Name: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color w:val="000000" w:themeColor="text1"/>
        </w:rPr>
        <w:t>Data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5</w:t>
      </w:r>
    </w:p>
    <w:p w14:paraId="1AE2BB9B" w14:textId="473DDCFC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Description: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 xml:space="preserve">Logistic regression analysis of the accessibility of </w:t>
      </w:r>
      <w:r w:rsidR="00A1431A">
        <w:rPr>
          <w:rFonts w:ascii="Times New Roman" w:eastAsia="Times New Roman" w:hAnsi="Times New Roman" w:cs="Times New Roman"/>
          <w:color w:val="000000" w:themeColor="text1"/>
        </w:rPr>
        <w:t>transposable element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 xml:space="preserve"> copies.</w:t>
      </w:r>
    </w:p>
    <w:p w14:paraId="31CA772E" w14:textId="77777777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45A267" w14:textId="6DC78522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File Name: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color w:val="000000" w:themeColor="text1"/>
        </w:rPr>
        <w:t>Data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6</w:t>
      </w:r>
    </w:p>
    <w:p w14:paraId="017421FD" w14:textId="7ACD2C9B" w:rsidR="00F0168C" w:rsidRP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Description: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>Linear regression analysis of sequence conservation in positions with high attribution scores.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1D7455A" w14:textId="77777777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B712A1A" w14:textId="1871D6D0" w:rsid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File Name: 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color w:val="000000" w:themeColor="text1"/>
        </w:rPr>
        <w:t>Data</w:t>
      </w:r>
      <w:r w:rsidRPr="00F01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7</w:t>
      </w:r>
    </w:p>
    <w:p w14:paraId="5E12D8CE" w14:textId="5D9DAA8F" w:rsidR="00F0168C" w:rsidRPr="00F0168C" w:rsidRDefault="00F0168C" w:rsidP="00A1431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Description: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F232A" w:rsidRPr="00CF232A">
        <w:rPr>
          <w:rFonts w:ascii="Times New Roman" w:eastAsia="Times New Roman" w:hAnsi="Times New Roman" w:cs="Times New Roman"/>
          <w:color w:val="000000" w:themeColor="text1"/>
        </w:rPr>
        <w:t>Expression levels of genes neighboring accessible and inaccessible HERVL copies.</w:t>
      </w:r>
      <w:r w:rsidR="00CF23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sectPr w:rsidR="00F0168C" w:rsidRPr="00F01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8C"/>
    <w:rsid w:val="004C0769"/>
    <w:rsid w:val="008056EF"/>
    <w:rsid w:val="00A1431A"/>
    <w:rsid w:val="00C82D1C"/>
    <w:rsid w:val="00CF232A"/>
    <w:rsid w:val="00D45478"/>
    <w:rsid w:val="00E0234E"/>
    <w:rsid w:val="00F0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D1572D"/>
  <w15:chartTrackingRefBased/>
  <w15:docId w15:val="{603C8417-E2A9-9246-939E-0579D474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6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Tetsuya Yamada</dc:creator>
  <cp:keywords/>
  <dc:description/>
  <cp:lastModifiedBy>Tetsuya Yamada</cp:lastModifiedBy>
  <cp:revision>3</cp:revision>
  <dcterms:created xsi:type="dcterms:W3CDTF">2026-06-06T20:43:00Z</dcterms:created>
  <dcterms:modified xsi:type="dcterms:W3CDTF">2026-06-06T20:50:00Z</dcterms:modified>
</cp:coreProperties>
</file>