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CA2F1" w14:textId="205AA428" w:rsidR="00402DEC" w:rsidRDefault="00214013" w:rsidP="00675571">
      <w:pPr>
        <w:jc w:val="center"/>
        <w:rPr>
          <w:b/>
          <w:bCs/>
          <w:lang w:val="en-SG"/>
        </w:rPr>
      </w:pPr>
      <w:r w:rsidRPr="00675571">
        <w:rPr>
          <w:rFonts w:ascii="Times New Roman" w:hAnsi="Times New Roman"/>
          <w:b/>
          <w:bCs/>
          <w:sz w:val="24"/>
          <w:lang w:val="en-SG"/>
        </w:rPr>
        <w:t>Inventory of the Supporting Information</w:t>
      </w:r>
    </w:p>
    <w:p w14:paraId="505854D8" w14:textId="77777777" w:rsidR="007709B5" w:rsidRPr="00675571" w:rsidRDefault="007709B5" w:rsidP="00675571">
      <w:pPr>
        <w:jc w:val="center"/>
        <w:rPr>
          <w:b/>
          <w:bCs/>
          <w:lang w:val="en-S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214013" w14:paraId="4C803ADC" w14:textId="77777777" w:rsidTr="00B4773D">
        <w:tc>
          <w:tcPr>
            <w:tcW w:w="3114" w:type="dxa"/>
          </w:tcPr>
          <w:p w14:paraId="6CF7721D" w14:textId="4AA8824B" w:rsidR="00214013" w:rsidRPr="00214013" w:rsidRDefault="00214013" w:rsidP="00934E8A">
            <w:pPr>
              <w:rPr>
                <w:b/>
                <w:bCs/>
              </w:rPr>
            </w:pPr>
            <w:r>
              <w:rPr>
                <w:rFonts w:ascii="Times New Roman" w:hAnsi="Times New Roman"/>
                <w:b/>
                <w:sz w:val="22"/>
              </w:rPr>
              <w:t>Item</w:t>
            </w:r>
          </w:p>
        </w:tc>
        <w:tc>
          <w:tcPr>
            <w:tcW w:w="5902" w:type="dxa"/>
          </w:tcPr>
          <w:p w14:paraId="6BE1B240" w14:textId="431C7A9F" w:rsidR="00214013" w:rsidRPr="00214013" w:rsidRDefault="00214013" w:rsidP="00934E8A">
            <w:pPr>
              <w:rPr>
                <w:b/>
                <w:bCs/>
              </w:rPr>
            </w:pPr>
            <w:r>
              <w:rPr>
                <w:rFonts w:ascii="Times New Roman" w:hAnsi="Times New Roman"/>
                <w:b/>
                <w:sz w:val="22"/>
              </w:rPr>
              <w:t>Description</w:t>
            </w:r>
          </w:p>
        </w:tc>
      </w:tr>
      <w:tr w:rsidR="00214013" w14:paraId="06367789" w14:textId="77777777" w:rsidTr="00B4773D">
        <w:tc>
          <w:tcPr>
            <w:tcW w:w="3114" w:type="dxa"/>
          </w:tcPr>
          <w:p w14:paraId="29632C76" w14:textId="68518F71" w:rsidR="00214013" w:rsidRDefault="00546D6F" w:rsidP="00934E8A">
            <w:r>
              <w:rPr>
                <w:rFonts w:ascii="Times New Roman" w:hAnsi="Times New Roman"/>
                <w:b w:val="0"/>
                <w:sz w:val="22"/>
              </w:rPr>
              <w:t>Supplementary Table 1</w:t>
            </w:r>
          </w:p>
        </w:tc>
        <w:tc>
          <w:tcPr>
            <w:tcW w:w="5902" w:type="dxa"/>
          </w:tcPr>
          <w:p w14:paraId="5CAD7A37" w14:textId="558774FF" w:rsidR="00214013" w:rsidRDefault="00110F33" w:rsidP="00934E8A">
            <w:r>
              <w:rPr>
                <w:rFonts w:ascii="Times New Roman" w:hAnsi="Times New Roman"/>
                <w:b w:val="0"/>
                <w:sz w:val="22"/>
              </w:rPr>
              <w:t>Interaction parameters used in the HPMC simulations.</w:t>
            </w:r>
          </w:p>
        </w:tc>
      </w:tr>
      <w:tr w:rsidR="00214013" w14:paraId="06367789" w14:textId="77777777" w:rsidTr="00B4773D">
        <w:tc>
          <w:tcPr>
            <w:tcW w:w="3114" w:type="dxa"/>
          </w:tcPr>
          <w:p w14:paraId="29632C76" w14:textId="68518F71" w:rsidR="00214013" w:rsidRDefault="00546D6F" w:rsidP="00934E8A">
            <w:r>
              <w:rPr>
                <w:rFonts w:ascii="Times New Roman" w:hAnsi="Times New Roman"/>
                <w:b w:val="0"/>
                <w:sz w:val="22"/>
              </w:rPr>
              <w:t>Supplementary Figure 1</w:t>
            </w:r>
          </w:p>
        </w:tc>
        <w:tc>
          <w:tcPr>
            <w:tcW w:w="5902" w:type="dxa"/>
          </w:tcPr>
          <w:p w14:paraId="5CAD7A37" w14:textId="558774FF" w:rsidR="00214013" w:rsidRDefault="00110F33" w:rsidP="00934E8A">
            <w:r>
              <w:rPr>
                <w:rFonts w:ascii="Times New Roman" w:hAnsi="Times New Roman"/>
                <w:b w:val="0"/>
                <w:sz w:val="22"/>
              </w:rPr>
              <w:t>Examples of the five high-symmetry molecular-dimer configurations explored in this work.</w:t>
            </w:r>
          </w:p>
        </w:tc>
      </w:tr>
      <w:tr w:rsidR="00214013" w14:paraId="06367789" w14:textId="77777777" w:rsidTr="00B4773D">
        <w:tc>
          <w:tcPr>
            <w:tcW w:w="3114" w:type="dxa"/>
          </w:tcPr>
          <w:p w14:paraId="29632C76" w14:textId="68518F71" w:rsidR="00214013" w:rsidRDefault="00546D6F" w:rsidP="00934E8A">
            <w:r>
              <w:rPr>
                <w:rFonts w:ascii="Times New Roman" w:hAnsi="Times New Roman"/>
                <w:b w:val="0"/>
                <w:sz w:val="22"/>
              </w:rPr>
              <w:t>Supplementary Table 2</w:t>
            </w:r>
          </w:p>
        </w:tc>
        <w:tc>
          <w:tcPr>
            <w:tcW w:w="5902" w:type="dxa"/>
          </w:tcPr>
          <w:p w14:paraId="5CAD7A37" w14:textId="558774FF" w:rsidR="00214013" w:rsidRDefault="00110F33" w:rsidP="00934E8A">
            <w:r>
              <w:rPr>
                <w:rFonts w:ascii="Times New Roman" w:hAnsi="Times New Roman"/>
                <w:b w:val="0"/>
                <w:sz w:val="22"/>
              </w:rPr>
              <w:t>Relative energies of the lowest-energy dimer for each packing type across the solvent, constraint and optimisation conditions.</w:t>
            </w:r>
          </w:p>
        </w:tc>
      </w:tr>
      <w:tr w:rsidR="00214013" w14:paraId="06367789" w14:textId="77777777" w:rsidTr="00B4773D">
        <w:tc>
          <w:tcPr>
            <w:tcW w:w="3114" w:type="dxa"/>
          </w:tcPr>
          <w:p w14:paraId="29632C76" w14:textId="68518F71" w:rsidR="00214013" w:rsidRDefault="00546D6F" w:rsidP="00934E8A">
            <w:r>
              <w:rPr>
                <w:rFonts w:ascii="Times New Roman" w:hAnsi="Times New Roman"/>
                <w:b w:val="0"/>
                <w:sz w:val="22"/>
              </w:rPr>
              <w:t>Supplementary Figure 2</w:t>
            </w:r>
          </w:p>
        </w:tc>
        <w:tc>
          <w:tcPr>
            <w:tcW w:w="5902" w:type="dxa"/>
          </w:tcPr>
          <w:p w14:paraId="5CAD7A37" w14:textId="558774FF" w:rsidR="00214013" w:rsidRDefault="00110F33" w:rsidP="00934E8A">
            <w:r>
              <w:rPr>
                <w:rFonts w:ascii="Times New Roman" w:hAnsi="Times New Roman"/>
                <w:b w:val="0"/>
                <w:sz w:val="22"/>
              </w:rPr>
              <w:t>Lowest-energy constrained metal-organic-cage dimer, showing the preferred facet-to-facet packing.</w:t>
            </w:r>
          </w:p>
        </w:tc>
      </w:tr>
      <w:tr w:rsidR="00214013" w14:paraId="06367789" w14:textId="77777777" w:rsidTr="00B4773D">
        <w:tc>
          <w:tcPr>
            <w:tcW w:w="3114" w:type="dxa"/>
          </w:tcPr>
          <w:p w14:paraId="29632C76" w14:textId="68518F71" w:rsidR="00214013" w:rsidRDefault="00546D6F" w:rsidP="00934E8A">
            <w:r>
              <w:rPr>
                <w:rFonts w:ascii="Times New Roman" w:hAnsi="Times New Roman"/>
                <w:b w:val="0"/>
                <w:sz w:val="22"/>
              </w:rPr>
              <w:t>Supplementary Figure 3</w:t>
            </w:r>
          </w:p>
        </w:tc>
        <w:tc>
          <w:tcPr>
            <w:tcW w:w="5902" w:type="dxa"/>
          </w:tcPr>
          <w:p w14:paraId="5CAD7A37" w14:textId="558774FF" w:rsidR="00214013" w:rsidRDefault="00110F33" w:rsidP="00934E8A">
            <w:r>
              <w:rPr>
                <w:rFonts w:ascii="Times New Roman" w:hAnsi="Times New Roman"/>
                <w:b w:val="0"/>
                <w:sz w:val="22"/>
              </w:rPr>
              <w:t>Representative clusters of the different phases formed in the simulations.</w:t>
            </w:r>
          </w:p>
        </w:tc>
      </w:tr>
      <w:tr w:rsidR="00214013" w14:paraId="06367789" w14:textId="77777777" w:rsidTr="00B4773D">
        <w:tc>
          <w:tcPr>
            <w:tcW w:w="3114" w:type="dxa"/>
          </w:tcPr>
          <w:p w14:paraId="29632C76" w14:textId="68518F71" w:rsidR="00214013" w:rsidRDefault="00546D6F" w:rsidP="00934E8A">
            <w:r>
              <w:rPr>
                <w:rFonts w:ascii="Times New Roman" w:hAnsi="Times New Roman"/>
                <w:b w:val="0"/>
                <w:sz w:val="22"/>
              </w:rPr>
              <w:t>Supplementary Figure 4</w:t>
            </w:r>
          </w:p>
        </w:tc>
        <w:tc>
          <w:tcPr>
            <w:tcW w:w="5902" w:type="dxa"/>
          </w:tcPr>
          <w:p w14:paraId="5CAD7A37" w14:textId="558774FF" w:rsidR="00214013" w:rsidRDefault="00110F33" w:rsidP="00934E8A">
            <w:r>
              <w:rPr>
                <w:rFonts w:ascii="Times New Roman" w:hAnsi="Times New Roman"/>
                <w:b w:val="0"/>
                <w:sz w:val="22"/>
              </w:rPr>
              <w:t>Two-dimensional schematic examples of favoured packing arrangements for hard particles.</w:t>
            </w:r>
          </w:p>
        </w:tc>
      </w:tr>
      <w:tr w:rsidR="00214013" w14:paraId="06367789" w14:textId="77777777" w:rsidTr="00B4773D">
        <w:tc>
          <w:tcPr>
            <w:tcW w:w="3114" w:type="dxa"/>
          </w:tcPr>
          <w:p w14:paraId="29632C76" w14:textId="68518F71" w:rsidR="00214013" w:rsidRDefault="00546D6F" w:rsidP="00934E8A">
            <w:r>
              <w:rPr>
                <w:rFonts w:ascii="Times New Roman" w:hAnsi="Times New Roman"/>
                <w:b w:val="0"/>
                <w:sz w:val="22"/>
              </w:rPr>
              <w:t>Supplementary Figure 5</w:t>
            </w:r>
          </w:p>
        </w:tc>
        <w:tc>
          <w:tcPr>
            <w:tcW w:w="5902" w:type="dxa"/>
          </w:tcPr>
          <w:p w14:paraId="5CAD7A37" w14:textId="558774FF" w:rsidR="00214013" w:rsidRDefault="00110F33" w:rsidP="00934E8A">
            <w:r>
              <w:rPr>
                <w:rFonts w:ascii="Times New Roman" w:hAnsi="Times New Roman"/>
                <w:b w:val="0"/>
                <w:sz w:val="22"/>
              </w:rPr>
              <w:t>Phase-specific distributions of the interparticle-distance, facet-contact and coordination-number descriptors.</w:t>
            </w:r>
          </w:p>
        </w:tc>
      </w:tr>
      <w:tr w:rsidR="00214013" w14:paraId="06367789" w14:textId="77777777" w:rsidTr="00B4773D">
        <w:tc>
          <w:tcPr>
            <w:tcW w:w="3114" w:type="dxa"/>
          </w:tcPr>
          <w:p w14:paraId="29632C76" w14:textId="68518F71" w:rsidR="00214013" w:rsidRDefault="00546D6F" w:rsidP="00934E8A">
            <w:r>
              <w:rPr>
                <w:rFonts w:ascii="Times New Roman" w:hAnsi="Times New Roman"/>
                <w:b w:val="0"/>
                <w:sz w:val="22"/>
              </w:rPr>
              <w:t>Supplementary Figure 6</w:t>
            </w:r>
          </w:p>
        </w:tc>
        <w:tc>
          <w:tcPr>
            <w:tcW w:w="5902" w:type="dxa"/>
          </w:tcPr>
          <w:p w14:paraId="5CAD7A37" w14:textId="558774FF" w:rsidR="00214013" w:rsidRDefault="00110F33" w:rsidP="00934E8A">
            <w:r>
              <w:rPr>
                <w:rFonts w:ascii="Times New Roman" w:hAnsi="Times New Roman"/>
                <w:b w:val="0"/>
                <w:sz w:val="22"/>
              </w:rPr>
              <w:t>Facet-overlap distributions for neighbouring polyhedra across truncation and interaction-directionality parameters.</w:t>
            </w:r>
          </w:p>
        </w:tc>
      </w:tr>
      <w:tr w:rsidR="00214013" w14:paraId="06367789" w14:textId="77777777" w:rsidTr="00B4773D">
        <w:tc>
          <w:tcPr>
            <w:tcW w:w="3114" w:type="dxa"/>
          </w:tcPr>
          <w:p w14:paraId="29632C76" w14:textId="68518F71" w:rsidR="00214013" w:rsidRDefault="00546D6F" w:rsidP="00934E8A">
            <w:r>
              <w:rPr>
                <w:rFonts w:ascii="Times New Roman" w:hAnsi="Times New Roman"/>
                <w:b w:val="0"/>
                <w:sz w:val="22"/>
              </w:rPr>
              <w:t>Supplementary Figure 7</w:t>
            </w:r>
          </w:p>
        </w:tc>
        <w:tc>
          <w:tcPr>
            <w:tcW w:w="5902" w:type="dxa"/>
          </w:tcPr>
          <w:p w14:paraId="5CAD7A37" w14:textId="558774FF" w:rsidR="00214013" w:rsidRDefault="00110F33" w:rsidP="00934E8A">
            <w:r>
              <w:rPr>
                <w:rFonts w:ascii="Times New Roman" w:hAnsi="Times New Roman"/>
                <w:b w:val="0"/>
                <w:sz w:val="22"/>
              </w:rPr>
              <w:t>Interaction energy as a function of temperature for parameter combinations that produced multiple phases.</w:t>
            </w:r>
          </w:p>
        </w:tc>
      </w:tr>
      <w:tr w:rsidR="00214013" w14:paraId="06367789" w14:textId="77777777" w:rsidTr="00B4773D">
        <w:tc>
          <w:tcPr>
            <w:tcW w:w="3114" w:type="dxa"/>
          </w:tcPr>
          <w:p w14:paraId="29632C76" w14:textId="68518F71" w:rsidR="00214013" w:rsidRDefault="00546D6F" w:rsidP="00934E8A">
            <w:r>
              <w:rPr>
                <w:rFonts w:ascii="Times New Roman" w:hAnsi="Times New Roman"/>
                <w:b w:val="0"/>
                <w:sz w:val="22"/>
              </w:rPr>
              <w:t>Supplementary Figure 8</w:t>
            </w:r>
          </w:p>
        </w:tc>
        <w:tc>
          <w:tcPr>
            <w:tcW w:w="5902" w:type="dxa"/>
          </w:tcPr>
          <w:p w14:paraId="5CAD7A37" w14:textId="558774FF" w:rsidR="00214013" w:rsidRDefault="00110F33" w:rsidP="00934E8A">
            <w:r>
              <w:rPr>
                <w:rFonts w:ascii="Times New Roman" w:hAnsi="Times New Roman"/>
                <w:b w:val="0"/>
                <w:sz w:val="22"/>
              </w:rPr>
              <w:t>Views of the grain boundary formed in a simulation with angular width 0.7 and truncation 0.</w:t>
            </w:r>
          </w:p>
        </w:tc>
      </w:tr>
      <w:tr w:rsidR="00214013" w14:paraId="06367789" w14:textId="77777777" w:rsidTr="00B4773D">
        <w:tc>
          <w:tcPr>
            <w:tcW w:w="3114" w:type="dxa"/>
          </w:tcPr>
          <w:p w14:paraId="29632C76" w14:textId="68518F71" w:rsidR="00214013" w:rsidRDefault="00546D6F" w:rsidP="00934E8A">
            <w:r>
              <w:rPr>
                <w:rFonts w:ascii="Times New Roman" w:hAnsi="Times New Roman"/>
                <w:b w:val="0"/>
                <w:sz w:val="22"/>
              </w:rPr>
              <w:t>Supplementary Methods</w:t>
            </w:r>
          </w:p>
        </w:tc>
        <w:tc>
          <w:tcPr>
            <w:tcW w:w="5902" w:type="dxa"/>
          </w:tcPr>
          <w:p w14:paraId="5CAD7A37" w14:textId="558774FF" w:rsidR="00214013" w:rsidRDefault="00110F33" w:rsidP="00934E8A">
            <w:r>
              <w:rPr>
                <w:rFonts w:ascii="Times New Roman" w:hAnsi="Times New Roman"/>
                <w:b w:val="0"/>
                <w:sz w:val="22"/>
              </w:rPr>
              <w:t>Procedure used to identify atomic overlaps and catenation in generated molecular dimers.</w:t>
            </w:r>
          </w:p>
        </w:tc>
      </w:tr>
      <w:tr w:rsidR="00214013" w14:paraId="06367789" w14:textId="77777777" w:rsidTr="00B4773D">
        <w:tc>
          <w:tcPr>
            <w:tcW w:w="3114" w:type="dxa"/>
          </w:tcPr>
          <w:p w14:paraId="29632C76" w14:textId="68518F71" w:rsidR="00214013" w:rsidRDefault="00546D6F" w:rsidP="00934E8A">
            <w:r>
              <w:rPr>
                <w:rFonts w:ascii="Times New Roman" w:hAnsi="Times New Roman"/>
                <w:b w:val="0"/>
                <w:sz w:val="22"/>
              </w:rPr>
              <w:t>Supplementary Figure 9</w:t>
            </w:r>
          </w:p>
        </w:tc>
        <w:tc>
          <w:tcPr>
            <w:tcW w:w="5902" w:type="dxa"/>
          </w:tcPr>
          <w:p w14:paraId="5CAD7A37" w14:textId="558774FF" w:rsidR="00214013" w:rsidRDefault="00110F33" w:rsidP="00934E8A">
            <w:r>
              <w:rPr>
                <w:rFonts w:ascii="Times New Roman" w:hAnsi="Times New Roman"/>
                <w:b w:val="0"/>
                <w:sz w:val="22"/>
              </w:rPr>
              <w:t>Pore-size distributions for the different structures produced in the simulations.</w:t>
            </w:r>
          </w:p>
        </w:tc>
      </w:tr>
    </w:tbl>
    <w:p w14:paraId="07308F55" w14:textId="77777777" w:rsidR="00214013" w:rsidRPr="00214013" w:rsidRDefault="00214013">
      <w:pPr>
        <w:rPr>
          <w:b/>
          <w:bCs/>
          <w:lang w:val="en-SG"/>
        </w:rPr>
      </w:pPr>
    </w:p>
    <w:sectPr w:rsidR="00214013" w:rsidRPr="002140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36C"/>
    <w:rsid w:val="00002984"/>
    <w:rsid w:val="0006759D"/>
    <w:rsid w:val="00086258"/>
    <w:rsid w:val="000D6232"/>
    <w:rsid w:val="00110F33"/>
    <w:rsid w:val="0012536C"/>
    <w:rsid w:val="001374CC"/>
    <w:rsid w:val="0016228F"/>
    <w:rsid w:val="001650A8"/>
    <w:rsid w:val="00206F85"/>
    <w:rsid w:val="00214013"/>
    <w:rsid w:val="0021507E"/>
    <w:rsid w:val="002D36B7"/>
    <w:rsid w:val="00345A20"/>
    <w:rsid w:val="00362A4F"/>
    <w:rsid w:val="00362E30"/>
    <w:rsid w:val="00370CFD"/>
    <w:rsid w:val="003759F0"/>
    <w:rsid w:val="003911D1"/>
    <w:rsid w:val="00402DEC"/>
    <w:rsid w:val="00405583"/>
    <w:rsid w:val="00417214"/>
    <w:rsid w:val="004245C6"/>
    <w:rsid w:val="00442641"/>
    <w:rsid w:val="004B0DBF"/>
    <w:rsid w:val="004B65D2"/>
    <w:rsid w:val="004C26F5"/>
    <w:rsid w:val="00525F7E"/>
    <w:rsid w:val="00530B22"/>
    <w:rsid w:val="00546D6F"/>
    <w:rsid w:val="0059087F"/>
    <w:rsid w:val="005A3027"/>
    <w:rsid w:val="005B5F3C"/>
    <w:rsid w:val="006675EA"/>
    <w:rsid w:val="00675571"/>
    <w:rsid w:val="006A7A05"/>
    <w:rsid w:val="007709B5"/>
    <w:rsid w:val="007E44DE"/>
    <w:rsid w:val="00820817"/>
    <w:rsid w:val="00822425"/>
    <w:rsid w:val="00846C72"/>
    <w:rsid w:val="00863B1F"/>
    <w:rsid w:val="008B278D"/>
    <w:rsid w:val="008B5637"/>
    <w:rsid w:val="008C5F8F"/>
    <w:rsid w:val="00943685"/>
    <w:rsid w:val="00A352CE"/>
    <w:rsid w:val="00AC05AD"/>
    <w:rsid w:val="00AD4E9A"/>
    <w:rsid w:val="00AE6645"/>
    <w:rsid w:val="00B10246"/>
    <w:rsid w:val="00B11E39"/>
    <w:rsid w:val="00B4773D"/>
    <w:rsid w:val="00B8386C"/>
    <w:rsid w:val="00BA7D37"/>
    <w:rsid w:val="00C76840"/>
    <w:rsid w:val="00D046C8"/>
    <w:rsid w:val="00D10371"/>
    <w:rsid w:val="00D233E8"/>
    <w:rsid w:val="00D5106A"/>
    <w:rsid w:val="00D966FE"/>
    <w:rsid w:val="00DE7743"/>
    <w:rsid w:val="00DF455E"/>
    <w:rsid w:val="00E1664F"/>
    <w:rsid w:val="00E72F4E"/>
    <w:rsid w:val="00EB55AD"/>
    <w:rsid w:val="00FB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EF363"/>
  <w15:chartTrackingRefBased/>
  <w15:docId w15:val="{1A957924-AD36-40DA-ADDD-E833EF4C2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52C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52C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52C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ldHeading">
    <w:name w:val="Bold Heading"/>
    <w:basedOn w:val="Heading3"/>
    <w:next w:val="Normal"/>
    <w:qFormat/>
    <w:rsid w:val="00A352CE"/>
    <w:pPr>
      <w:spacing w:before="280" w:after="240" w:line="276" w:lineRule="auto"/>
    </w:pPr>
    <w:rPr>
      <w:rFonts w:ascii="Times New Roman" w:hAnsi="Times New Roman"/>
      <w:b/>
      <w:i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52C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A352CE"/>
    <w:pPr>
      <w:spacing w:before="120" w:after="320" w:line="360" w:lineRule="auto"/>
      <w:jc w:val="center"/>
    </w:pPr>
    <w:rPr>
      <w:i/>
      <w:szCs w:val="18"/>
    </w:rPr>
  </w:style>
  <w:style w:type="paragraph" w:customStyle="1" w:styleId="MainHeading">
    <w:name w:val="Main Heading"/>
    <w:basedOn w:val="Heading1"/>
    <w:next w:val="Normal"/>
    <w:qFormat/>
    <w:rsid w:val="00A352CE"/>
    <w:pPr>
      <w:spacing w:after="240"/>
    </w:pPr>
    <w:rPr>
      <w:rFonts w:ascii="Times New Roman" w:hAnsi="Times New Roman"/>
      <w:b/>
      <w:iCs/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A352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ubHeading">
    <w:name w:val="Sub Heading"/>
    <w:basedOn w:val="Heading2"/>
    <w:next w:val="BoldHeading"/>
    <w:qFormat/>
    <w:rsid w:val="00A352CE"/>
    <w:pPr>
      <w:spacing w:before="280" w:after="240"/>
    </w:pPr>
    <w:rPr>
      <w:rFonts w:ascii="Times New Roman" w:hAnsi="Times New Roman"/>
      <w:b/>
      <w:iCs/>
      <w:color w:val="auto"/>
      <w:sz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52C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MyCaption">
    <w:name w:val="My Caption"/>
    <w:basedOn w:val="Caption"/>
    <w:qFormat/>
    <w:rsid w:val="00A352CE"/>
    <w:rPr>
      <w:color w:val="000000" w:themeColor="text1"/>
      <w:sz w:val="20"/>
    </w:rPr>
  </w:style>
  <w:style w:type="paragraph" w:customStyle="1" w:styleId="NormalParagraph">
    <w:name w:val="Normal Paragraph"/>
    <w:basedOn w:val="Normal"/>
    <w:link w:val="NormalParagraphChar"/>
    <w:qFormat/>
    <w:rsid w:val="00A352CE"/>
    <w:pPr>
      <w:spacing w:line="360" w:lineRule="auto"/>
      <w:jc w:val="both"/>
    </w:pPr>
    <w:rPr>
      <w:iCs/>
      <w:szCs w:val="18"/>
    </w:rPr>
  </w:style>
  <w:style w:type="character" w:customStyle="1" w:styleId="NormalParagraphChar">
    <w:name w:val="Normal Paragraph Char"/>
    <w:basedOn w:val="DefaultParagraphFont"/>
    <w:link w:val="NormalParagraph"/>
    <w:rsid w:val="00A352CE"/>
    <w:rPr>
      <w:rFonts w:ascii="Times New Roman" w:hAnsi="Times New Roman" w:cs="Times New Roman"/>
      <w:iCs/>
      <w:sz w:val="24"/>
      <w:szCs w:val="18"/>
    </w:rPr>
  </w:style>
  <w:style w:type="table" w:styleId="TableGrid">
    <w:name w:val="Table Grid"/>
    <w:basedOn w:val="TableNormal"/>
    <w:uiPriority w:val="39"/>
    <w:rsid w:val="00214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Inventory of the Supporting Information</dc:title>
  <dc:subject>NCOMMS-25-75100A</dc:subject>
  <dc:creator>Moaz Waqar</dc:creator>
  <cp:keywords/>
  <dc:description/>
  <cp:lastModifiedBy>Wenjie Zang</cp:lastModifiedBy>
  <cp:revision>57</cp:revision>
  <dcterms:created xsi:type="dcterms:W3CDTF">2022-06-14T03:34:00Z</dcterms:created>
  <dcterms:modified xsi:type="dcterms:W3CDTF">2024-01-11T22:51:00Z</dcterms:modified>
</cp:coreProperties>
</file>