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D4278" w14:textId="77777777" w:rsidR="00A5712E" w:rsidRPr="005671A5" w:rsidRDefault="00A5712E" w:rsidP="00A5712E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5671A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Nonflammable </w:t>
      </w:r>
      <w:proofErr w:type="spellStart"/>
      <w:r w:rsidRPr="005671A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Sulfamoyl</w:t>
      </w:r>
      <w:proofErr w:type="spellEnd"/>
      <w:r w:rsidRPr="005671A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–Carbonate Hybrid Electrolyte for High-Voltage Lithium Batteries via Preemptive Passivation </w:t>
      </w:r>
    </w:p>
    <w:p w14:paraId="16BBB7AF" w14:textId="77777777" w:rsidR="00A5712E" w:rsidRPr="005671A5" w:rsidRDefault="00A5712E" w:rsidP="00A5712E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</w:p>
    <w:p w14:paraId="3A826FFE" w14:textId="77777777" w:rsidR="00A5712E" w:rsidRPr="005671A5" w:rsidRDefault="00A5712E" w:rsidP="00A5712E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Hun Kim</w:t>
      </w:r>
      <w:proofErr w:type="gramStart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1,†</w:t>
      </w:r>
      <w:proofErr w:type="gramEnd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, Jae-Min Kim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1,†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, </w:t>
      </w:r>
      <w:proofErr w:type="spellStart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Yo</w:t>
      </w:r>
      <w:proofErr w:type="spellEnd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-Han Yang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2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, </w:t>
      </w:r>
      <w:proofErr w:type="spellStart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Xiaosheng</w:t>
      </w:r>
      <w:proofErr w:type="spellEnd"/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Song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1,3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, Dong-Gun Koo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1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, Kang Xu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4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, and Yang-Kook Sun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1,2,*</w:t>
      </w:r>
    </w:p>
    <w:p w14:paraId="20D7DC67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Department of Energy Engineering, </w:t>
      </w:r>
      <w:proofErr w:type="spell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Hanyang</w:t>
      </w:r>
      <w:proofErr w:type="spell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University, Seoul 04763, Republic of Korea</w:t>
      </w:r>
    </w:p>
    <w:p w14:paraId="142F1B1C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2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Department of Battery Engineering, </w:t>
      </w:r>
      <w:proofErr w:type="spell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Hanyang</w:t>
      </w:r>
      <w:proofErr w:type="spell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University, Seoul 04763, Republic of Korea</w:t>
      </w:r>
    </w:p>
    <w:p w14:paraId="6E2FC3C8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3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Key Laboratory for Special Functional Materials of Ministry of Education, School of Nanoscience and Materials Engineering, Henan University, Kaifeng 475004, P. R. China</w:t>
      </w:r>
    </w:p>
    <w:p w14:paraId="3976BBDA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4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SES AI Corp., Woburn, MA, USA</w:t>
      </w:r>
    </w:p>
    <w:p w14:paraId="1943F496" w14:textId="77777777" w:rsidR="00A5712E" w:rsidRPr="005671A5" w:rsidRDefault="00A5712E" w:rsidP="00A5712E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  <w:vertAlign w:val="superscript"/>
        </w:rPr>
        <w:t>†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These authors contributed equally </w:t>
      </w:r>
    </w:p>
    <w:p w14:paraId="0946BBCE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14:paraId="799F84C1" w14:textId="77777777" w:rsidR="007C063F" w:rsidRPr="005671A5" w:rsidRDefault="007C063F" w:rsidP="007C063F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Corresponding author: yksun@hanyang.ac.kr (Y.-</w:t>
      </w:r>
      <w:proofErr w:type="gram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K.S</w:t>
      </w:r>
      <w:proofErr w:type="gram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</w:t>
      </w:r>
    </w:p>
    <w:p w14:paraId="74074ECA" w14:textId="1AFA9E5C" w:rsidR="00BC1AED" w:rsidRPr="005671A5" w:rsidRDefault="00BC1AED" w:rsidP="001F4F1F">
      <w:pPr>
        <w:spacing w:line="360" w:lineRule="auto"/>
        <w:rPr>
          <w:rFonts w:ascii="Times New Roman" w:eastAsia="Times New Roman" w:hAnsi="Times New Roman" w:cs="Times New Roman"/>
          <w:sz w:val="22"/>
        </w:rPr>
      </w:pPr>
    </w:p>
    <w:p w14:paraId="1B99E825" w14:textId="42032009" w:rsidR="00BC1AED" w:rsidRPr="005671A5" w:rsidRDefault="00BC1AED" w:rsidP="001F4F1F">
      <w:pPr>
        <w:spacing w:line="360" w:lineRule="auto"/>
        <w:rPr>
          <w:rFonts w:ascii="Times New Roman" w:eastAsia="Times New Roman" w:hAnsi="Times New Roman" w:cs="Times New Roman"/>
          <w:sz w:val="22"/>
        </w:rPr>
      </w:pPr>
    </w:p>
    <w:p w14:paraId="4584100F" w14:textId="71602034" w:rsidR="00BC1AED" w:rsidRPr="005671A5" w:rsidRDefault="00BC1AED" w:rsidP="001F4F1F">
      <w:pPr>
        <w:spacing w:line="360" w:lineRule="auto"/>
        <w:rPr>
          <w:rFonts w:ascii="Times New Roman" w:eastAsia="Times New Roman" w:hAnsi="Times New Roman" w:cs="Times New Roman"/>
          <w:sz w:val="22"/>
        </w:rPr>
      </w:pPr>
    </w:p>
    <w:p w14:paraId="03DA8267" w14:textId="3603E141" w:rsidR="00BC1AED" w:rsidRPr="005671A5" w:rsidRDefault="00BC1AED" w:rsidP="00BC1AED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This PDF file includes:</w:t>
      </w:r>
    </w:p>
    <w:p w14:paraId="70C955EC" w14:textId="6D33178A" w:rsidR="00BC1AED" w:rsidRPr="005671A5" w:rsidRDefault="00D75029" w:rsidP="00BC1AED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Supplementary Figures 1-3</w:t>
      </w:r>
      <w:r w:rsidR="003F2A9C" w:rsidRPr="005671A5">
        <w:rPr>
          <w:rFonts w:ascii="Times New Roman" w:hAnsi="Times New Roman" w:cs="Times New Roman"/>
          <w:sz w:val="22"/>
        </w:rPr>
        <w:t>7</w:t>
      </w:r>
    </w:p>
    <w:p w14:paraId="5C1AEA77" w14:textId="0B74C9A0" w:rsidR="00C867CE" w:rsidRPr="005671A5" w:rsidRDefault="00C867CE" w:rsidP="00C867CE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Supplementary Note 1</w:t>
      </w:r>
    </w:p>
    <w:p w14:paraId="430A7E87" w14:textId="0750589D" w:rsidR="00D34F06" w:rsidRPr="005671A5" w:rsidRDefault="00BC1AED" w:rsidP="00BC1AED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Supplementary Table 1</w:t>
      </w:r>
      <w:r w:rsidR="00B36D73" w:rsidRPr="005671A5">
        <w:rPr>
          <w:rFonts w:ascii="Times New Roman" w:hAnsi="Times New Roman" w:cs="Times New Roman"/>
          <w:sz w:val="22"/>
        </w:rPr>
        <w:t>-3</w:t>
      </w:r>
    </w:p>
    <w:p w14:paraId="0A2F0693" w14:textId="1806ED74" w:rsidR="00C867CE" w:rsidRPr="005671A5" w:rsidRDefault="00C867CE" w:rsidP="00C867CE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Supplementary References</w:t>
      </w:r>
    </w:p>
    <w:p w14:paraId="30644505" w14:textId="77777777" w:rsidR="00C867CE" w:rsidRPr="005671A5" w:rsidRDefault="00C867CE" w:rsidP="00BC1AED">
      <w:pPr>
        <w:widowControl/>
        <w:jc w:val="center"/>
        <w:rPr>
          <w:rFonts w:ascii="Times New Roman" w:hAnsi="Times New Roman" w:cs="Times New Roman"/>
          <w:sz w:val="22"/>
        </w:rPr>
      </w:pPr>
    </w:p>
    <w:p w14:paraId="16F34ED3" w14:textId="2DF99B85" w:rsidR="00D34F06" w:rsidRPr="005671A5" w:rsidRDefault="00D34F06">
      <w:pPr>
        <w:widowControl/>
        <w:wordWrap/>
        <w:autoSpaceDE/>
        <w:autoSpaceDN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br w:type="page"/>
      </w:r>
    </w:p>
    <w:p w14:paraId="2F08E0F9" w14:textId="2951D479" w:rsidR="00373D05" w:rsidRPr="005671A5" w:rsidRDefault="000A0264" w:rsidP="00373D05">
      <w:pPr>
        <w:widowControl/>
        <w:jc w:val="center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4350F070" wp14:editId="31AA1AF6">
            <wp:extent cx="4489226" cy="6035040"/>
            <wp:effectExtent l="0" t="0" r="0" b="3810"/>
            <wp:docPr id="85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11EA2FCE-FE17-6476-5C48-007B99DE14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11EA2FCE-FE17-6476-5C48-007B99DE14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7298" cy="604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76B3D" w14:textId="0CE81899" w:rsidR="00D34F06" w:rsidRPr="005671A5" w:rsidRDefault="00D34F06" w:rsidP="00AC1258">
      <w:pPr>
        <w:widowControl/>
        <w:spacing w:line="360" w:lineRule="auto"/>
        <w:rPr>
          <w:rFonts w:ascii="Times New Roman" w:eastAsiaTheme="minorHAnsi" w:hAnsi="Times New Roman" w:cs="Times New Roman" w:hint="eastAsia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1 | </w:t>
      </w:r>
      <w:r w:rsidR="00EB5BD0" w:rsidRPr="005671A5">
        <w:rPr>
          <w:rFonts w:ascii="Times New Roman" w:eastAsiaTheme="minorHAnsi" w:hAnsi="Times New Roman" w:cs="Times New Roman"/>
          <w:b/>
          <w:bCs/>
          <w:sz w:val="22"/>
        </w:rPr>
        <w:t>Composition-dependent physicochemical properties of SEF electrolytes.</w:t>
      </w:r>
      <w:r w:rsidR="00EB5BD0" w:rsidRPr="005671A5">
        <w:rPr>
          <w:rFonts w:ascii="Times New Roman" w:eastAsiaTheme="minorHAnsi" w:hAnsi="Times New Roman" w:cs="Times New Roman"/>
          <w:bCs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a,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Photograph showing the limited LiPF</w:t>
      </w:r>
      <w:r w:rsidRPr="005671A5">
        <w:rPr>
          <w:rFonts w:ascii="Times New Roman" w:eastAsiaTheme="minorHAnsi" w:hAnsi="Times New Roman" w:cs="Times New Roman"/>
          <w:bCs/>
          <w:sz w:val="22"/>
          <w:vertAlign w:val="subscript"/>
        </w:rPr>
        <w:t>6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solubility in DSF solvent (1 M LiPF</w:t>
      </w:r>
      <w:r w:rsidRPr="005671A5">
        <w:rPr>
          <w:rFonts w:ascii="Times New Roman" w:eastAsiaTheme="minorHAnsi" w:hAnsi="Times New Roman" w:cs="Times New Roman"/>
          <w:bCs/>
          <w:sz w:val="22"/>
          <w:vertAlign w:val="subscript"/>
        </w:rPr>
        <w:t>6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in DSF). 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b,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Ionic conductivities of SEF electrolytes as a function of composition (1 M LiPF</w:t>
      </w:r>
      <w:r w:rsidRPr="005671A5">
        <w:rPr>
          <w:rFonts w:ascii="Times New Roman" w:eastAsiaTheme="minorHAnsi" w:hAnsi="Times New Roman" w:cs="Times New Roman"/>
          <w:bCs/>
          <w:sz w:val="22"/>
          <w:vertAlign w:val="subscript"/>
        </w:rPr>
        <w:t>6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in </w:t>
      </w:r>
      <w:proofErr w:type="gramStart"/>
      <w:r w:rsidRPr="005671A5">
        <w:rPr>
          <w:rFonts w:ascii="Times New Roman" w:eastAsiaTheme="minorHAnsi" w:hAnsi="Times New Roman" w:cs="Times New Roman"/>
          <w:bCs/>
          <w:sz w:val="22"/>
        </w:rPr>
        <w:t>DSF:EMC</w:t>
      </w:r>
      <w:proofErr w:type="gramEnd"/>
      <w:r w:rsidRPr="005671A5">
        <w:rPr>
          <w:rFonts w:ascii="Times New Roman" w:eastAsiaTheme="minorHAnsi" w:hAnsi="Times New Roman" w:cs="Times New Roman"/>
          <w:bCs/>
          <w:sz w:val="22"/>
        </w:rPr>
        <w:t xml:space="preserve">:FEC = X:90-X:10, X = 30–70, v/v/v). </w:t>
      </w:r>
      <w:proofErr w:type="spellStart"/>
      <w:proofErr w:type="gramStart"/>
      <w:r w:rsidRPr="005671A5">
        <w:rPr>
          <w:rFonts w:ascii="Times New Roman" w:eastAsiaTheme="minorHAnsi" w:hAnsi="Times New Roman" w:cs="Times New Roman"/>
          <w:b/>
          <w:bCs/>
          <w:sz w:val="22"/>
        </w:rPr>
        <w:t>c,d</w:t>
      </w:r>
      <w:proofErr w:type="spellEnd"/>
      <w:proofErr w:type="gramEnd"/>
      <w:r w:rsidRPr="005671A5">
        <w:rPr>
          <w:rFonts w:ascii="Times New Roman" w:eastAsiaTheme="minorHAnsi" w:hAnsi="Times New Roman" w:cs="Times New Roman"/>
          <w:b/>
          <w:bCs/>
          <w:sz w:val="22"/>
        </w:rPr>
        <w:t>,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 Ionic conductivities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Pr="005671A5">
        <w:rPr>
          <w:rFonts w:ascii="Times New Roman" w:eastAsiaTheme="minorHAnsi" w:hAnsi="Times New Roman" w:cs="Times New Roman"/>
          <w:bCs/>
          <w:sz w:val="22"/>
        </w:rPr>
        <w:t>) and viscosities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d</w:t>
      </w:r>
      <w:r w:rsidRPr="005671A5">
        <w:rPr>
          <w:rFonts w:ascii="Times New Roman" w:eastAsiaTheme="minorHAnsi" w:hAnsi="Times New Roman" w:cs="Times New Roman"/>
          <w:bCs/>
          <w:sz w:val="22"/>
        </w:rPr>
        <w:t xml:space="preserve">) of different electrolytes measured at 30 ℃. </w:t>
      </w:r>
      <w:r w:rsidR="009F6C86" w:rsidRPr="005671A5">
        <w:rPr>
          <w:rFonts w:ascii="Times New Roman" w:eastAsiaTheme="minorHAnsi" w:hAnsi="Times New Roman" w:cs="Times New Roman"/>
          <w:b/>
          <w:bCs/>
          <w:sz w:val="22"/>
        </w:rPr>
        <w:t>e,</w:t>
      </w:r>
      <w:r w:rsidR="009F6C86" w:rsidRPr="005671A5">
        <w:rPr>
          <w:rFonts w:ascii="Times New Roman" w:eastAsiaTheme="minorHAnsi" w:hAnsi="Times New Roman" w:cs="Times New Roman"/>
          <w:bCs/>
          <w:sz w:val="22"/>
        </w:rPr>
        <w:t xml:space="preserve"> </w:t>
      </w:r>
      <w:r w:rsidR="009F6C86" w:rsidRPr="005671A5">
        <w:rPr>
          <w:rFonts w:ascii="Times New Roman" w:eastAsiaTheme="minorHAnsi" w:hAnsi="Times New Roman" w:cs="Times New Roman"/>
          <w:sz w:val="22"/>
        </w:rPr>
        <w:t xml:space="preserve">Contact angle of SEF-based electrolyte depending on DSF content </w:t>
      </w:r>
      <w:r w:rsidR="00EC4B0F" w:rsidRPr="005671A5">
        <w:rPr>
          <w:rFonts w:ascii="Times New Roman" w:eastAsiaTheme="minorHAnsi" w:hAnsi="Times New Roman" w:cs="Times New Roman" w:hint="eastAsia"/>
          <w:sz w:val="22"/>
        </w:rPr>
        <w:t xml:space="preserve">with </w:t>
      </w:r>
      <w:r w:rsidR="009F6C86" w:rsidRPr="005671A5">
        <w:rPr>
          <w:rFonts w:ascii="Times New Roman" w:eastAsiaTheme="minorHAnsi" w:hAnsi="Times New Roman" w:cs="Times New Roman"/>
          <w:sz w:val="22"/>
        </w:rPr>
        <w:t xml:space="preserve">10 vol% FEC fixed. </w:t>
      </w:r>
      <w:r w:rsidR="00EC4B0F" w:rsidRPr="005671A5">
        <w:rPr>
          <w:rFonts w:ascii="Times New Roman" w:eastAsiaTheme="minorHAnsi" w:hAnsi="Times New Roman" w:cs="Times New Roman" w:hint="eastAsia"/>
          <w:sz w:val="22"/>
        </w:rPr>
        <w:t xml:space="preserve">Bars and numerical annotations in panels </w:t>
      </w:r>
      <w:r w:rsidR="00EC4B0F" w:rsidRPr="005671A5">
        <w:rPr>
          <w:rFonts w:ascii="Times New Roman" w:eastAsiaTheme="minorHAnsi" w:hAnsi="Times New Roman" w:cs="Times New Roman" w:hint="eastAsia"/>
          <w:b/>
          <w:bCs/>
          <w:sz w:val="22"/>
        </w:rPr>
        <w:t>b</w:t>
      </w:r>
      <w:r w:rsidR="00EC4B0F" w:rsidRPr="005671A5">
        <w:rPr>
          <w:rFonts w:ascii="Times New Roman" w:eastAsiaTheme="minorHAnsi" w:hAnsi="Times New Roman" w:cs="Times New Roman" w:hint="eastAsia"/>
          <w:sz w:val="22"/>
        </w:rPr>
        <w:t xml:space="preserve">, </w:t>
      </w:r>
      <w:r w:rsidR="00EC4B0F" w:rsidRPr="005671A5">
        <w:rPr>
          <w:rFonts w:ascii="Times New Roman" w:eastAsiaTheme="minorHAnsi" w:hAnsi="Times New Roman" w:cs="Times New Roman" w:hint="eastAsia"/>
          <w:b/>
          <w:bCs/>
          <w:sz w:val="22"/>
        </w:rPr>
        <w:t>c</w:t>
      </w:r>
      <w:r w:rsidR="00EC4B0F" w:rsidRPr="005671A5">
        <w:rPr>
          <w:rFonts w:ascii="Times New Roman" w:eastAsiaTheme="minorHAnsi" w:hAnsi="Times New Roman" w:cs="Times New Roman" w:hint="eastAsia"/>
          <w:sz w:val="22"/>
        </w:rPr>
        <w:t xml:space="preserve"> and </w:t>
      </w:r>
      <w:r w:rsidR="00EC4B0F" w:rsidRPr="005671A5">
        <w:rPr>
          <w:rFonts w:ascii="Times New Roman" w:eastAsiaTheme="minorHAnsi" w:hAnsi="Times New Roman" w:cs="Times New Roman" w:hint="eastAsia"/>
          <w:b/>
          <w:bCs/>
          <w:sz w:val="22"/>
        </w:rPr>
        <w:t>e</w:t>
      </w:r>
      <w:r w:rsidR="00EC4B0F" w:rsidRPr="005671A5">
        <w:rPr>
          <w:rFonts w:ascii="Times New Roman" w:eastAsiaTheme="minorHAnsi" w:hAnsi="Times New Roman" w:cs="Times New Roman" w:hint="eastAsia"/>
          <w:sz w:val="22"/>
        </w:rPr>
        <w:t xml:space="preserve"> indicate mean values, and symbols represent individual measurements. </w:t>
      </w:r>
      <w:r w:rsidR="009F6C86" w:rsidRPr="005671A5">
        <w:rPr>
          <w:rFonts w:ascii="Times New Roman" w:eastAsiaTheme="minorHAnsi" w:hAnsi="Times New Roman" w:cs="Times New Roman"/>
          <w:sz w:val="22"/>
        </w:rPr>
        <w:t>Error bars represent standard deviations</w:t>
      </w:r>
      <w:r w:rsidR="00D74DC9" w:rsidRPr="005671A5">
        <w:rPr>
          <w:rFonts w:ascii="Times New Roman" w:eastAsiaTheme="minorHAnsi" w:hAnsi="Times New Roman" w:cs="Times New Roman"/>
          <w:sz w:val="22"/>
        </w:rPr>
        <w:t>.</w:t>
      </w:r>
      <w:r w:rsidR="00E56C61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AC1258">
        <w:rPr>
          <w:rFonts w:ascii="Times New Roman" w:eastAsiaTheme="minorHAnsi" w:hAnsi="Times New Roman" w:cs="Times New Roman" w:hint="eastAsia"/>
          <w:sz w:val="22"/>
        </w:rPr>
        <w:t xml:space="preserve">In panels </w:t>
      </w:r>
      <w:r w:rsidR="00AC1258" w:rsidRPr="00AC1258">
        <w:rPr>
          <w:rFonts w:ascii="Times New Roman" w:eastAsiaTheme="minorHAnsi" w:hAnsi="Times New Roman" w:cs="Times New Roman" w:hint="eastAsia"/>
          <w:b/>
          <w:bCs/>
          <w:sz w:val="22"/>
        </w:rPr>
        <w:t>b</w:t>
      </w:r>
      <w:r w:rsidR="00AC1258">
        <w:rPr>
          <w:rFonts w:ascii="Times New Roman" w:eastAsiaTheme="minorHAnsi" w:hAnsi="Times New Roman" w:cs="Times New Roman" w:hint="eastAsia"/>
          <w:sz w:val="22"/>
        </w:rPr>
        <w:t xml:space="preserve"> and </w:t>
      </w:r>
      <w:r w:rsidR="00AC1258" w:rsidRPr="00AC1258">
        <w:rPr>
          <w:rFonts w:ascii="Times New Roman" w:eastAsiaTheme="minorHAnsi" w:hAnsi="Times New Roman" w:cs="Times New Roman" w:hint="eastAsia"/>
          <w:b/>
          <w:bCs/>
          <w:sz w:val="22"/>
        </w:rPr>
        <w:t>c</w:t>
      </w:r>
      <w:r w:rsidR="00AC1258">
        <w:rPr>
          <w:rFonts w:ascii="Times New Roman" w:eastAsiaTheme="minorHAnsi" w:hAnsi="Times New Roman" w:cs="Times New Roman" w:hint="eastAsia"/>
          <w:sz w:val="22"/>
        </w:rPr>
        <w:t>, n = 3 for all electrolyte composition</w:t>
      </w:r>
      <w:r w:rsidR="00000835">
        <w:rPr>
          <w:rFonts w:ascii="Times New Roman" w:eastAsiaTheme="minorHAnsi" w:hAnsi="Times New Roman" w:cs="Times New Roman" w:hint="eastAsia"/>
          <w:sz w:val="22"/>
        </w:rPr>
        <w:t>s</w:t>
      </w:r>
      <w:r w:rsidR="00AC1258">
        <w:rPr>
          <w:rFonts w:ascii="Times New Roman" w:eastAsiaTheme="minorHAnsi" w:hAnsi="Times New Roman" w:cs="Times New Roman" w:hint="eastAsia"/>
          <w:sz w:val="22"/>
        </w:rPr>
        <w:t xml:space="preserve"> </w:t>
      </w:r>
      <w:r w:rsidR="00000835">
        <w:rPr>
          <w:rFonts w:ascii="Times New Roman" w:eastAsiaTheme="minorHAnsi" w:hAnsi="Times New Roman" w:cs="Times New Roman" w:hint="eastAsia"/>
          <w:sz w:val="22"/>
        </w:rPr>
        <w:t xml:space="preserve">except </w:t>
      </w:r>
      <w:r w:rsidR="00AC1258">
        <w:rPr>
          <w:rFonts w:ascii="Times New Roman" w:eastAsiaTheme="minorHAnsi" w:hAnsi="Times New Roman" w:cs="Times New Roman" w:hint="eastAsia"/>
          <w:sz w:val="22"/>
        </w:rPr>
        <w:t xml:space="preserve">SEF541, for which n = 6. In panel </w:t>
      </w:r>
      <w:r w:rsidR="00AC1258" w:rsidRPr="00AC1258">
        <w:rPr>
          <w:rFonts w:ascii="Times New Roman" w:eastAsiaTheme="minorHAnsi" w:hAnsi="Times New Roman" w:cs="Times New Roman" w:hint="eastAsia"/>
          <w:b/>
          <w:bCs/>
          <w:sz w:val="22"/>
        </w:rPr>
        <w:t>e</w:t>
      </w:r>
      <w:r w:rsidR="00AC1258">
        <w:rPr>
          <w:rFonts w:ascii="Times New Roman" w:eastAsiaTheme="minorHAnsi" w:hAnsi="Times New Roman" w:cs="Times New Roman" w:hint="eastAsia"/>
          <w:sz w:val="22"/>
        </w:rPr>
        <w:t>, n = 4 for each electrolyte composition.</w:t>
      </w:r>
      <w:r w:rsidR="00F26CDC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E56C61" w:rsidRPr="005671A5">
        <w:rPr>
          <w:rFonts w:ascii="Times New Roman" w:eastAsiaTheme="minorHAnsi" w:hAnsi="Times New Roman" w:cs="Times New Roman"/>
          <w:sz w:val="22"/>
        </w:rPr>
        <w:t>n denotes the number of independent electrolyte batches</w:t>
      </w:r>
      <w:r w:rsidR="00F26CDC" w:rsidRPr="005671A5">
        <w:rPr>
          <w:rFonts w:ascii="Times New Roman" w:eastAsiaTheme="minorHAnsi" w:hAnsi="Times New Roman" w:cs="Times New Roman"/>
          <w:sz w:val="22"/>
        </w:rPr>
        <w:t>.</w:t>
      </w:r>
      <w:r w:rsidR="000914CA">
        <w:rPr>
          <w:rFonts w:ascii="Times New Roman" w:eastAsiaTheme="minorHAnsi" w:hAnsi="Times New Roman" w:cs="Times New Roman" w:hint="eastAsia"/>
          <w:sz w:val="22"/>
        </w:rPr>
        <w:t xml:space="preserve"> </w:t>
      </w:r>
    </w:p>
    <w:p w14:paraId="6C562EA8" w14:textId="081BC62C" w:rsidR="00F417FE" w:rsidRPr="005671A5" w:rsidRDefault="009766B5" w:rsidP="00F417FE">
      <w:pPr>
        <w:spacing w:line="360" w:lineRule="auto"/>
        <w:jc w:val="center"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7FD731" wp14:editId="436F1FAF">
            <wp:extent cx="3876676" cy="3378269"/>
            <wp:effectExtent l="0" t="0" r="0" b="0"/>
            <wp:docPr id="1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3091" r="2705" b="3797"/>
                    <a:stretch/>
                  </pic:blipFill>
                  <pic:spPr>
                    <a:xfrm>
                      <a:off x="0" y="0"/>
                      <a:ext cx="3876676" cy="337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1AA5D" w14:textId="2B80D6A4" w:rsidR="00F417FE" w:rsidRPr="005671A5" w:rsidRDefault="00F417FE" w:rsidP="00CA5A30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br/>
        <w:t xml:space="preserve">Supplementary Fig. </w:t>
      </w:r>
      <w:r w:rsidR="00D34F06" w:rsidRPr="005671A5">
        <w:rPr>
          <w:rFonts w:ascii="Times New Roman" w:eastAsiaTheme="minorHAnsi" w:hAnsi="Times New Roman" w:cs="Times New Roman"/>
          <w:b/>
          <w:bCs/>
          <w:sz w:val="22"/>
        </w:rPr>
        <w:t>2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|</w:t>
      </w:r>
      <w:r w:rsidR="00EB5BD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Composition-dependent cycling performance of SEF electrolytes.</w:t>
      </w:r>
      <w:r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787ECF" w:rsidRPr="005671A5">
        <w:rPr>
          <w:rFonts w:ascii="Times New Roman" w:eastAsiaTheme="minorHAnsi" w:hAnsi="Times New Roman" w:cs="Times New Roman"/>
          <w:sz w:val="22"/>
        </w:rPr>
        <w:t>Cycling performance depending on electrolyte compositions over a voltage range of 3.0–4.5 V</w:t>
      </w:r>
      <w:r w:rsidR="0081585D" w:rsidRPr="005671A5">
        <w:rPr>
          <w:rFonts w:ascii="Times New Roman" w:eastAsia="맑은 고딕" w:hAnsi="Times New Roman" w:cs="Times New Roman" w:hint="eastAsia"/>
          <w:sz w:val="22"/>
        </w:rPr>
        <w:t xml:space="preserve"> at </w:t>
      </w:r>
      <w:r w:rsidR="006F120B" w:rsidRPr="005671A5">
        <w:rPr>
          <w:rFonts w:ascii="Times New Roman" w:eastAsia="맑은 고딕" w:hAnsi="Times New Roman" w:cs="Times New Roman" w:hint="eastAsia"/>
          <w:sz w:val="22"/>
        </w:rPr>
        <w:t>0.5 C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 xml:space="preserve"> (90 mA g</w:t>
      </w:r>
      <w:r w:rsidR="00FD7C92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>)</w:t>
      </w:r>
      <w:r w:rsidR="006F120B" w:rsidRPr="005671A5">
        <w:rPr>
          <w:rFonts w:ascii="Times New Roman" w:eastAsia="맑은 고딕" w:hAnsi="Times New Roman" w:cs="Times New Roman" w:hint="eastAsia"/>
          <w:sz w:val="22"/>
        </w:rPr>
        <w:t xml:space="preserve">/0.5 C and </w:t>
      </w:r>
      <w:r w:rsidR="0081585D" w:rsidRPr="005671A5">
        <w:rPr>
          <w:rFonts w:ascii="Times New Roman" w:eastAsia="맑은 고딕" w:hAnsi="Times New Roman" w:cs="Times New Roman" w:hint="eastAsia"/>
          <w:sz w:val="22"/>
        </w:rPr>
        <w:t xml:space="preserve">30 </w:t>
      </w:r>
      <w:r w:rsidR="0081585D" w:rsidRPr="005671A5">
        <w:rPr>
          <w:rFonts w:ascii="Times New Roman" w:eastAsia="맑은 고딕" w:hAnsi="Times New Roman" w:cs="Times New Roman"/>
          <w:sz w:val="22"/>
        </w:rPr>
        <w:t>℃</w:t>
      </w:r>
      <w:r w:rsidR="00901D97" w:rsidRPr="005671A5">
        <w:rPr>
          <w:rFonts w:ascii="Times New Roman" w:eastAsiaTheme="minorHAnsi" w:hAnsi="Times New Roman" w:cs="Times New Roman"/>
          <w:sz w:val="22"/>
        </w:rPr>
        <w:t>.</w:t>
      </w: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6A7F434A" w14:textId="45E3AD90" w:rsidR="00C95235" w:rsidRPr="005671A5" w:rsidRDefault="00D34F06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lastRenderedPageBreak/>
        <w:drawing>
          <wp:inline distT="0" distB="0" distL="0" distR="0" wp14:anchorId="4A863BE9" wp14:editId="1AB5483E">
            <wp:extent cx="4115157" cy="3505504"/>
            <wp:effectExtent l="0" t="0" r="0" b="0"/>
            <wp:docPr id="11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15157" cy="35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3022" w14:textId="2E9B94F1" w:rsidR="00D34F06" w:rsidRPr="005671A5" w:rsidRDefault="00F417FE" w:rsidP="00D34F06">
      <w:pPr>
        <w:spacing w:line="360" w:lineRule="auto"/>
        <w:rPr>
          <w:rFonts w:ascii="Times New Roman" w:eastAsiaTheme="minorHAnsi" w:hAnsi="Times New Roman" w:cs="Times New Roman"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D34F06" w:rsidRPr="005671A5">
        <w:rPr>
          <w:rFonts w:ascii="Times New Roman" w:eastAsiaTheme="minorHAnsi" w:hAnsi="Times New Roman" w:cs="Times New Roman"/>
          <w:b/>
          <w:bCs/>
          <w:sz w:val="22"/>
        </w:rPr>
        <w:t>3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|</w:t>
      </w:r>
      <w:r w:rsidR="0034794C"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EB5BD0" w:rsidRPr="005671A5">
        <w:rPr>
          <w:rFonts w:ascii="Times New Roman" w:eastAsiaTheme="minorHAnsi" w:hAnsi="Times New Roman" w:cs="Times New Roman"/>
          <w:b/>
          <w:sz w:val="22"/>
        </w:rPr>
        <w:t>Effect of FEC content on high-voltage cycling performance.</w:t>
      </w:r>
      <w:r w:rsidR="00EB5BD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D34F06" w:rsidRPr="005671A5">
        <w:rPr>
          <w:rFonts w:ascii="Times New Roman" w:eastAsiaTheme="minorHAnsi" w:hAnsi="Times New Roman" w:cs="Times New Roman"/>
          <w:bCs/>
          <w:sz w:val="22"/>
        </w:rPr>
        <w:t>Cycling performance depending on FEC content over a voltage range of 3.0–4.5 V</w:t>
      </w:r>
      <w:r w:rsidR="000339BF" w:rsidRPr="005671A5">
        <w:rPr>
          <w:rFonts w:ascii="Times New Roman" w:eastAsiaTheme="minorHAnsi" w:hAnsi="Times New Roman" w:cs="Times New Roman"/>
          <w:bCs/>
          <w:sz w:val="22"/>
        </w:rPr>
        <w:t xml:space="preserve"> </w:t>
      </w:r>
      <w:r w:rsidR="006F120B" w:rsidRPr="005671A5">
        <w:rPr>
          <w:rFonts w:ascii="Times New Roman" w:eastAsia="맑은 고딕" w:hAnsi="Times New Roman" w:cs="Times New Roman" w:hint="eastAsia"/>
          <w:sz w:val="22"/>
        </w:rPr>
        <w:t>at 0.5 C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 xml:space="preserve"> (90 mA g</w:t>
      </w:r>
      <w:r w:rsidR="00FD7C92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>)</w:t>
      </w:r>
      <w:r w:rsidR="006F120B" w:rsidRPr="005671A5">
        <w:rPr>
          <w:rFonts w:ascii="Times New Roman" w:eastAsia="맑은 고딕" w:hAnsi="Times New Roman" w:cs="Times New Roman" w:hint="eastAsia"/>
          <w:sz w:val="22"/>
        </w:rPr>
        <w:t xml:space="preserve">/0.5 C and 30 </w:t>
      </w:r>
      <w:r w:rsidR="006F120B" w:rsidRPr="005671A5">
        <w:rPr>
          <w:rFonts w:ascii="Times New Roman" w:eastAsia="맑은 고딕" w:hAnsi="Times New Roman" w:cs="Times New Roman"/>
          <w:sz w:val="22"/>
        </w:rPr>
        <w:t>℃</w:t>
      </w:r>
      <w:r w:rsidR="006F120B" w:rsidRPr="005671A5">
        <w:rPr>
          <w:rFonts w:ascii="Times New Roman" w:eastAsiaTheme="minorHAnsi" w:hAnsi="Times New Roman" w:cs="Times New Roman"/>
          <w:sz w:val="22"/>
        </w:rPr>
        <w:t>.</w:t>
      </w:r>
      <w:r w:rsidR="00EB5BD0" w:rsidRPr="005671A5">
        <w:rPr>
          <w:rFonts w:ascii="Times New Roman" w:eastAsiaTheme="minorHAnsi" w:hAnsi="Times New Roman" w:cs="Times New Roman"/>
          <w:bCs/>
          <w:sz w:val="22"/>
        </w:rPr>
        <w:t xml:space="preserve"> </w:t>
      </w:r>
    </w:p>
    <w:p w14:paraId="0F0FBEAC" w14:textId="77777777" w:rsidR="00373D05" w:rsidRPr="005671A5" w:rsidRDefault="008A3B39" w:rsidP="008A3B39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t xml:space="preserve"> </w:t>
      </w:r>
    </w:p>
    <w:p w14:paraId="622B78E4" w14:textId="77777777" w:rsidR="00373D05" w:rsidRPr="005671A5" w:rsidRDefault="00373D05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3F8BD580" w14:textId="3C7D1959" w:rsidR="00373D05" w:rsidRPr="005671A5" w:rsidRDefault="00D556A2" w:rsidP="008A3B39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D556A2">
        <w:rPr>
          <w:rFonts w:ascii="Times New Roman" w:eastAsiaTheme="minorHAnsi" w:hAnsi="Times New Roman" w:cs="Times New Roman"/>
          <w:sz w:val="22"/>
        </w:rPr>
        <w:lastRenderedPageBreak/>
        <w:drawing>
          <wp:inline distT="0" distB="0" distL="0" distR="0" wp14:anchorId="264243E6" wp14:editId="5918C39A">
            <wp:extent cx="5731510" cy="3669030"/>
            <wp:effectExtent l="0" t="0" r="0" b="7620"/>
            <wp:docPr id="1" name="그림 6">
              <a:extLst xmlns:a="http://schemas.openxmlformats.org/drawingml/2006/main">
                <a:ext uri="{FF2B5EF4-FFF2-40B4-BE49-F238E27FC236}">
                  <a16:creationId xmlns:a16="http://schemas.microsoft.com/office/drawing/2014/main" id="{E08980CB-28E7-DFF1-48B5-46E796628DA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>
                      <a:extLst>
                        <a:ext uri="{FF2B5EF4-FFF2-40B4-BE49-F238E27FC236}">
                          <a16:creationId xmlns:a16="http://schemas.microsoft.com/office/drawing/2014/main" id="{E08980CB-28E7-DFF1-48B5-46E796628DA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3D05" w:rsidRPr="005671A5">
        <w:rPr>
          <w:rFonts w:ascii="Times New Roman" w:eastAsiaTheme="minorHAnsi" w:hAnsi="Times New Roman" w:cs="Times New Roman"/>
          <w:sz w:val="22"/>
        </w:rPr>
        <w:t xml:space="preserve"> </w:t>
      </w:r>
    </w:p>
    <w:p w14:paraId="282C96C1" w14:textId="287A75E8" w:rsidR="00E67DCA" w:rsidRPr="005671A5" w:rsidRDefault="00373D05" w:rsidP="00E67DCA">
      <w:pPr>
        <w:spacing w:line="360" w:lineRule="auto"/>
        <w:rPr>
          <w:rFonts w:ascii="Times New Roman" w:eastAsiaTheme="minorHAnsi" w:hAnsi="Times New Roman" w:cs="Times New Roman"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4 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EB5BD0" w:rsidRPr="005671A5">
        <w:rPr>
          <w:rFonts w:ascii="Times New Roman" w:eastAsiaTheme="minorHAnsi" w:hAnsi="Times New Roman" w:cs="Times New Roman"/>
          <w:b/>
          <w:sz w:val="22"/>
        </w:rPr>
        <w:t>Molecular-dynamics-derived solvation structures of EF51 and SEF541.</w:t>
      </w:r>
      <w:r w:rsidR="00EB5BD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 xml:space="preserve">Solvation structure of different electrolytes derived from MD simulation. </w:t>
      </w:r>
      <w:r w:rsidR="00E67DCA" w:rsidRPr="005671A5">
        <w:rPr>
          <w:rFonts w:ascii="Times New Roman" w:eastAsiaTheme="minorHAnsi" w:hAnsi="Times New Roman" w:cs="Times New Roman"/>
          <w:b/>
          <w:bCs/>
          <w:sz w:val="22"/>
        </w:rPr>
        <w:t>a–d</w:t>
      </w:r>
      <w:r w:rsidR="007027CF" w:rsidRPr="005671A5">
        <w:rPr>
          <w:rFonts w:ascii="Times New Roman" w:eastAsiaTheme="minorHAnsi" w:hAnsi="Times New Roman" w:cs="Times New Roman"/>
          <w:b/>
          <w:bCs/>
          <w:sz w:val="22"/>
        </w:rPr>
        <w:t>,</w:t>
      </w:r>
      <w:r w:rsidR="00E67DCA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>Snapshots of SEF</w:t>
      </w:r>
      <w:r w:rsidR="00955775" w:rsidRPr="005671A5">
        <w:rPr>
          <w:rFonts w:ascii="Times New Roman" w:eastAsiaTheme="minorHAnsi" w:hAnsi="Times New Roman" w:cs="Times New Roman" w:hint="eastAsia"/>
          <w:bCs/>
          <w:sz w:val="22"/>
        </w:rPr>
        <w:t>541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 xml:space="preserve"> (</w:t>
      </w:r>
      <w:proofErr w:type="spellStart"/>
      <w:proofErr w:type="gramStart"/>
      <w:r w:rsidR="00E67DCA" w:rsidRPr="005671A5">
        <w:rPr>
          <w:rFonts w:ascii="Times New Roman" w:eastAsiaTheme="minorHAnsi" w:hAnsi="Times New Roman" w:cs="Times New Roman"/>
          <w:b/>
          <w:bCs/>
          <w:sz w:val="22"/>
        </w:rPr>
        <w:t>a,d</w:t>
      </w:r>
      <w:proofErr w:type="spellEnd"/>
      <w:proofErr w:type="gramEnd"/>
      <w:r w:rsidR="00E67DCA" w:rsidRPr="005671A5">
        <w:rPr>
          <w:rFonts w:ascii="Times New Roman" w:eastAsiaTheme="minorHAnsi" w:hAnsi="Times New Roman" w:cs="Times New Roman"/>
          <w:bCs/>
          <w:sz w:val="22"/>
        </w:rPr>
        <w:t>) and EF</w:t>
      </w:r>
      <w:r w:rsidR="00955775" w:rsidRPr="005671A5">
        <w:rPr>
          <w:rFonts w:ascii="Times New Roman" w:eastAsiaTheme="minorHAnsi" w:hAnsi="Times New Roman" w:cs="Times New Roman" w:hint="eastAsia"/>
          <w:bCs/>
          <w:sz w:val="22"/>
        </w:rPr>
        <w:t>51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 xml:space="preserve"> (</w:t>
      </w:r>
      <w:proofErr w:type="spellStart"/>
      <w:r w:rsidR="00E67DCA" w:rsidRPr="005671A5">
        <w:rPr>
          <w:rFonts w:ascii="Times New Roman" w:eastAsiaTheme="minorHAnsi" w:hAnsi="Times New Roman" w:cs="Times New Roman"/>
          <w:b/>
          <w:bCs/>
          <w:sz w:val="22"/>
        </w:rPr>
        <w:t>b,c</w:t>
      </w:r>
      <w:proofErr w:type="spellEnd"/>
      <w:r w:rsidR="00E67DCA" w:rsidRPr="005671A5">
        <w:rPr>
          <w:rFonts w:ascii="Times New Roman" w:eastAsiaTheme="minorHAnsi" w:hAnsi="Times New Roman" w:cs="Times New Roman"/>
          <w:bCs/>
          <w:sz w:val="22"/>
        </w:rPr>
        <w:t>) electrolytes.</w:t>
      </w:r>
      <w:r w:rsidR="00E67DCA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e, 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>RDFs and CNs of Li</w:t>
      </w:r>
      <w:r w:rsidR="00E67DCA" w:rsidRPr="005671A5">
        <w:rPr>
          <w:rFonts w:ascii="Times New Roman" w:eastAsiaTheme="minorHAnsi" w:hAnsi="Times New Roman" w:cs="Times New Roman"/>
          <w:bCs/>
          <w:sz w:val="22"/>
          <w:vertAlign w:val="superscript"/>
        </w:rPr>
        <w:t>+</w:t>
      </w:r>
      <w:r w:rsidR="00E67DCA" w:rsidRPr="005671A5">
        <w:rPr>
          <w:rFonts w:ascii="Times New Roman" w:eastAsiaTheme="minorHAnsi" w:hAnsi="Times New Roman" w:cs="Times New Roman"/>
          <w:bCs/>
          <w:sz w:val="22"/>
        </w:rPr>
        <w:t>–O interactions in different solvents.</w:t>
      </w:r>
    </w:p>
    <w:p w14:paraId="02BA125D" w14:textId="4B57BD00" w:rsidR="008A0135" w:rsidRPr="005671A5" w:rsidRDefault="0034794C" w:rsidP="008A3B39">
      <w:pPr>
        <w:spacing w:line="360" w:lineRule="auto"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  <w:r w:rsidR="004D06D0" w:rsidRPr="004D06D0">
        <w:rPr>
          <w:rFonts w:ascii="Times New Roman" w:eastAsiaTheme="minorHAnsi" w:hAnsi="Times New Roman" w:cs="Times New Roman"/>
          <w:noProof/>
          <w:sz w:val="22"/>
        </w:rPr>
        <w:lastRenderedPageBreak/>
        <w:drawing>
          <wp:inline distT="0" distB="0" distL="0" distR="0" wp14:anchorId="7FFA7C51" wp14:editId="35DF092D">
            <wp:extent cx="5731510" cy="3429000"/>
            <wp:effectExtent l="0" t="0" r="2540" b="0"/>
            <wp:docPr id="28" name="그림 27">
              <a:extLst xmlns:a="http://schemas.openxmlformats.org/drawingml/2006/main">
                <a:ext uri="{FF2B5EF4-FFF2-40B4-BE49-F238E27FC236}">
                  <a16:creationId xmlns:a16="http://schemas.microsoft.com/office/drawing/2014/main" id="{9D03CE0C-1C16-EF15-3C6C-C425A38971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그림 27">
                      <a:extLst>
                        <a:ext uri="{FF2B5EF4-FFF2-40B4-BE49-F238E27FC236}">
                          <a16:creationId xmlns:a16="http://schemas.microsoft.com/office/drawing/2014/main" id="{9D03CE0C-1C16-EF15-3C6C-C425A38971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32090" w14:textId="0543188D" w:rsidR="008A0135" w:rsidRPr="005671A5" w:rsidRDefault="008A0135" w:rsidP="00CA5A30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E90BA6" w:rsidRPr="005671A5">
        <w:rPr>
          <w:rFonts w:ascii="Times New Roman" w:eastAsiaTheme="minorHAnsi" w:hAnsi="Times New Roman" w:cs="Times New Roman"/>
          <w:b/>
          <w:bCs/>
          <w:sz w:val="22"/>
        </w:rPr>
        <w:t>5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>Cumulative coordination numbers of electrolyte components around Li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  <w:vertAlign w:val="superscript"/>
        </w:rPr>
        <w:t>+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>.</w:t>
      </w:r>
      <w:r w:rsidR="00EB5BD0" w:rsidRPr="005671A5">
        <w:rPr>
          <w:rFonts w:ascii="Times New Roman" w:eastAsia="맑은 고딕" w:hAnsi="Times New Roman" w:cs="Times New Roman"/>
          <w:bCs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sz w:val="22"/>
        </w:rPr>
        <w:t>Cumulative coordination numbers (CNs) of Li</w:t>
      </w:r>
      <w:r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Pr="005671A5">
        <w:rPr>
          <w:rFonts w:ascii="Times New Roman" w:eastAsiaTheme="minorHAnsi" w:hAnsi="Times New Roman" w:cs="Times New Roman"/>
          <w:sz w:val="22"/>
        </w:rPr>
        <w:t xml:space="preserve">–X interactions in different electrolytes derived from MD simulations. 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a–f,</w:t>
      </w:r>
      <w:r w:rsidR="00E70A7D" w:rsidRPr="005671A5">
        <w:rPr>
          <w:rFonts w:ascii="Times New Roman" w:eastAsiaTheme="minorHAnsi" w:hAnsi="Times New Roman" w:cs="Times New Roman"/>
          <w:sz w:val="22"/>
        </w:rPr>
        <w:t xml:space="preserve">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–C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E70A7D" w:rsidRPr="005671A5">
        <w:rPr>
          <w:rFonts w:ascii="Times New Roman" w:eastAsiaTheme="minorHAnsi" w:hAnsi="Times New Roman" w:cs="Times New Roman"/>
          <w:sz w:val="22"/>
        </w:rPr>
        <w:t>),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–O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b</w:t>
      </w:r>
      <w:r w:rsidR="00E70A7D" w:rsidRPr="005671A5">
        <w:rPr>
          <w:rFonts w:ascii="Times New Roman" w:eastAsiaTheme="minorHAnsi" w:hAnsi="Times New Roman" w:cs="Times New Roman"/>
          <w:sz w:val="22"/>
        </w:rPr>
        <w:t>),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–F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="00E70A7D" w:rsidRPr="005671A5">
        <w:rPr>
          <w:rFonts w:ascii="Times New Roman" w:eastAsiaTheme="minorHAnsi" w:hAnsi="Times New Roman" w:cs="Times New Roman"/>
          <w:sz w:val="22"/>
        </w:rPr>
        <w:t>),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–P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d</w:t>
      </w:r>
      <w:r w:rsidR="00E70A7D" w:rsidRPr="005671A5">
        <w:rPr>
          <w:rFonts w:ascii="Times New Roman" w:eastAsiaTheme="minorHAnsi" w:hAnsi="Times New Roman" w:cs="Times New Roman"/>
          <w:sz w:val="22"/>
        </w:rPr>
        <w:t>),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–N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e</w:t>
      </w:r>
      <w:r w:rsidR="00E70A7D" w:rsidRPr="005671A5">
        <w:rPr>
          <w:rFonts w:ascii="Times New Roman" w:eastAsiaTheme="minorHAnsi" w:hAnsi="Times New Roman" w:cs="Times New Roman"/>
          <w:sz w:val="22"/>
        </w:rPr>
        <w:t>), and Li</w:t>
      </w:r>
      <w:r w:rsidR="00E70A7D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E70A7D" w:rsidRPr="005671A5">
        <w:rPr>
          <w:rFonts w:ascii="Times New Roman" w:eastAsiaTheme="minorHAnsi" w:hAnsi="Times New Roman" w:cs="Times New Roman"/>
          <w:sz w:val="22"/>
        </w:rPr>
        <w:t>–S (</w:t>
      </w:r>
      <w:r w:rsidR="00E70A7D" w:rsidRPr="005671A5">
        <w:rPr>
          <w:rFonts w:ascii="Times New Roman" w:eastAsiaTheme="minorHAnsi" w:hAnsi="Times New Roman" w:cs="Times New Roman"/>
          <w:b/>
          <w:bCs/>
          <w:sz w:val="22"/>
        </w:rPr>
        <w:t>f</w:t>
      </w:r>
      <w:r w:rsidR="00E70A7D" w:rsidRPr="005671A5">
        <w:rPr>
          <w:rFonts w:ascii="Times New Roman" w:eastAsiaTheme="minorHAnsi" w:hAnsi="Times New Roman" w:cs="Times New Roman"/>
          <w:sz w:val="22"/>
        </w:rPr>
        <w:t xml:space="preserve">). </w:t>
      </w: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079D8A72" w14:textId="0A0D2EB8" w:rsidR="0034794C" w:rsidRPr="005671A5" w:rsidRDefault="0034794C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</w:p>
    <w:p w14:paraId="40D477DF" w14:textId="43199CAD" w:rsidR="0041095E" w:rsidRPr="005671A5" w:rsidRDefault="005429EA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429EA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489C77A2" wp14:editId="322E74FD">
            <wp:extent cx="5731510" cy="3337560"/>
            <wp:effectExtent l="0" t="0" r="0" b="0"/>
            <wp:docPr id="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67FD5" w14:textId="6BABFBC5" w:rsidR="00E20612" w:rsidRPr="005671A5" w:rsidRDefault="0034794C" w:rsidP="00CA5A30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925C3" w:rsidRPr="005671A5">
        <w:rPr>
          <w:rFonts w:ascii="Times New Roman" w:eastAsiaTheme="minorHAnsi" w:hAnsi="Times New Roman" w:cs="Times New Roman"/>
          <w:b/>
          <w:bCs/>
          <w:sz w:val="22"/>
        </w:rPr>
        <w:t>6</w:t>
      </w:r>
      <w:r w:rsidR="003A3452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3A3452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Calculated orbital energies of electrolyte components through </w:t>
      </w:r>
      <w:r w:rsidR="00EB5BD0" w:rsidRPr="005671A5">
        <w:rPr>
          <w:rFonts w:ascii="Times New Roman" w:eastAsiaTheme="minorHAnsi" w:hAnsi="Times New Roman" w:cs="Times New Roman"/>
          <w:b/>
          <w:sz w:val="22"/>
        </w:rPr>
        <w:t>density functional theory (DFT)</w:t>
      </w:r>
      <w:r w:rsidR="003C1578" w:rsidRPr="005671A5">
        <w:rPr>
          <w:rFonts w:ascii="Times New Roman" w:eastAsiaTheme="minorHAnsi" w:hAnsi="Times New Roman" w:cs="Times New Roman"/>
          <w:b/>
          <w:sz w:val="22"/>
        </w:rPr>
        <w:t>.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 Calculated HOMO and LUMO energy levels of solvent molecules, Li salts, and Li</w:t>
      </w:r>
      <w:r w:rsidR="003C1578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3C1578" w:rsidRPr="005671A5">
        <w:rPr>
          <w:rFonts w:ascii="Times New Roman" w:eastAsiaTheme="minorHAnsi" w:hAnsi="Times New Roman" w:cs="Times New Roman"/>
          <w:sz w:val="22"/>
        </w:rPr>
        <w:t>–coordinated solvent complexes.</w:t>
      </w:r>
    </w:p>
    <w:p w14:paraId="583E2899" w14:textId="0F898939" w:rsidR="00E20612" w:rsidRPr="005671A5" w:rsidRDefault="0041095E" w:rsidP="00E20612">
      <w:pPr>
        <w:widowControl/>
        <w:wordWrap/>
        <w:autoSpaceDE/>
        <w:autoSpaceDN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55BA1DF0" wp14:editId="2A61F878">
            <wp:extent cx="5731510" cy="3906520"/>
            <wp:effectExtent l="0" t="0" r="0" b="0"/>
            <wp:docPr id="131" name="그림 130">
              <a:extLst xmlns:a="http://schemas.openxmlformats.org/drawingml/2006/main">
                <a:ext uri="{FF2B5EF4-FFF2-40B4-BE49-F238E27FC236}">
                  <a16:creationId xmlns:a16="http://schemas.microsoft.com/office/drawing/2014/main" id="{1BE1A395-2EE4-E7F9-57F3-7DEA0F3720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그림 130">
                      <a:extLst>
                        <a:ext uri="{FF2B5EF4-FFF2-40B4-BE49-F238E27FC236}">
                          <a16:creationId xmlns:a16="http://schemas.microsoft.com/office/drawing/2014/main" id="{1BE1A395-2EE4-E7F9-57F3-7DEA0F3720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513DE" w14:textId="77777777" w:rsidR="0041095E" w:rsidRPr="005671A5" w:rsidRDefault="0041095E" w:rsidP="00E20612">
      <w:pPr>
        <w:widowControl/>
        <w:wordWrap/>
        <w:autoSpaceDE/>
        <w:autoSpaceDN/>
        <w:jc w:val="center"/>
        <w:rPr>
          <w:rFonts w:ascii="Times New Roman" w:eastAsiaTheme="minorHAnsi" w:hAnsi="Times New Roman" w:cs="Times New Roman"/>
          <w:sz w:val="22"/>
        </w:rPr>
      </w:pPr>
    </w:p>
    <w:p w14:paraId="08832A29" w14:textId="62A4E8A7" w:rsidR="00E20612" w:rsidRPr="005671A5" w:rsidRDefault="00E20612" w:rsidP="00CA5A30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2925C3" w:rsidRPr="005671A5">
        <w:rPr>
          <w:rFonts w:ascii="Times New Roman" w:eastAsiaTheme="minorHAnsi" w:hAnsi="Times New Roman" w:cs="Times New Roman"/>
          <w:b/>
          <w:bCs/>
          <w:sz w:val="22"/>
        </w:rPr>
        <w:t>7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>Calculated adsorption configurations and energies of electrolyte solvents.</w:t>
      </w:r>
      <w:r w:rsidR="00EB5BD0" w:rsidRPr="005671A5">
        <w:rPr>
          <w:rFonts w:ascii="Times New Roman" w:eastAsia="맑은 고딕" w:hAnsi="Times New Roman" w:cs="Times New Roman"/>
          <w:bCs/>
          <w:sz w:val="22"/>
        </w:rPr>
        <w:t xml:space="preserve"> </w:t>
      </w:r>
      <w:proofErr w:type="spellStart"/>
      <w:proofErr w:type="gramStart"/>
      <w:r w:rsidR="00F01644" w:rsidRPr="005671A5">
        <w:rPr>
          <w:rFonts w:ascii="Times New Roman" w:eastAsia="맑은 고딕" w:hAnsi="Times New Roman" w:cs="Times New Roman"/>
          <w:b/>
          <w:sz w:val="22"/>
        </w:rPr>
        <w:t>a,b</w:t>
      </w:r>
      <w:proofErr w:type="spellEnd"/>
      <w:proofErr w:type="gramEnd"/>
      <w:r w:rsidR="00F01644" w:rsidRPr="005671A5">
        <w:rPr>
          <w:rFonts w:ascii="Times New Roman" w:eastAsia="맑은 고딕" w:hAnsi="Times New Roman" w:cs="Times New Roman"/>
          <w:b/>
          <w:sz w:val="22"/>
        </w:rPr>
        <w:t>,</w:t>
      </w:r>
      <w:r w:rsidR="00F01644" w:rsidRPr="005671A5">
        <w:rPr>
          <w:rFonts w:ascii="Times New Roman" w:eastAsia="맑은 고딕" w:hAnsi="Times New Roman" w:cs="Times New Roman"/>
          <w:bCs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sz w:val="22"/>
        </w:rPr>
        <w:t>Adsorption energy of solvent molecules</w:t>
      </w:r>
      <w:r w:rsidR="007D33ED" w:rsidRPr="005671A5">
        <w:rPr>
          <w:rFonts w:ascii="Times New Roman" w:eastAsiaTheme="minorHAnsi" w:hAnsi="Times New Roman" w:cs="Times New Roman"/>
          <w:sz w:val="22"/>
        </w:rPr>
        <w:t xml:space="preserve"> with</w:t>
      </w:r>
      <w:r w:rsidRPr="005671A5">
        <w:rPr>
          <w:rFonts w:ascii="Times New Roman" w:eastAsiaTheme="minorHAnsi" w:hAnsi="Times New Roman" w:cs="Times New Roman"/>
          <w:sz w:val="22"/>
        </w:rPr>
        <w:t xml:space="preserve"> LiN</w:t>
      </w:r>
      <w:r w:rsidR="00E34294" w:rsidRPr="005671A5">
        <w:rPr>
          <w:rFonts w:ascii="Times New Roman" w:eastAsiaTheme="minorHAnsi" w:hAnsi="Times New Roman" w:cs="Times New Roman"/>
          <w:sz w:val="22"/>
        </w:rPr>
        <w:t>i</w:t>
      </w:r>
      <w:r w:rsidRPr="005671A5">
        <w:rPr>
          <w:rFonts w:ascii="Times New Roman" w:eastAsiaTheme="minorHAnsi" w:hAnsi="Times New Roman" w:cs="Times New Roman"/>
          <w:sz w:val="22"/>
        </w:rPr>
        <w:t>O</w:t>
      </w:r>
      <w:r w:rsidRPr="005671A5">
        <w:rPr>
          <w:rFonts w:ascii="Times New Roman" w:eastAsiaTheme="minorHAnsi" w:hAnsi="Times New Roman" w:cs="Times New Roman"/>
          <w:sz w:val="22"/>
          <w:vertAlign w:val="subscript"/>
        </w:rPr>
        <w:t>2</w:t>
      </w:r>
      <w:r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EB5BD0" w:rsidRPr="005671A5">
        <w:rPr>
          <w:rFonts w:ascii="Times New Roman" w:eastAsiaTheme="minorHAnsi" w:hAnsi="Times New Roman" w:cs="Times New Roman"/>
          <w:sz w:val="22"/>
        </w:rPr>
        <w:t>positive-electrode surface</w:t>
      </w:r>
      <w:r w:rsidR="007027CF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7027CF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7027CF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 xml:space="preserve">, graphite </w:t>
      </w:r>
      <w:r w:rsidR="00EB5BD0" w:rsidRPr="005671A5">
        <w:rPr>
          <w:rFonts w:ascii="Times New Roman" w:eastAsiaTheme="minorHAnsi" w:hAnsi="Times New Roman" w:cs="Times New Roman"/>
          <w:sz w:val="22"/>
        </w:rPr>
        <w:t>negative-electrode surface</w:t>
      </w:r>
      <w:r w:rsidR="007027CF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7027CF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7027CF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>.</w:t>
      </w:r>
    </w:p>
    <w:p w14:paraId="7C59F324" w14:textId="77777777" w:rsidR="00E20612" w:rsidRPr="005671A5" w:rsidRDefault="00E20612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658258EF" w14:textId="7D632011" w:rsidR="0034794C" w:rsidRPr="005671A5" w:rsidRDefault="00AA072B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5ED22E2D" wp14:editId="404253E2">
            <wp:extent cx="4505334" cy="4365114"/>
            <wp:effectExtent l="0" t="0" r="0" b="0"/>
            <wp:docPr id="6" name="그림 13">
              <a:extLst xmlns:a="http://schemas.openxmlformats.org/drawingml/2006/main">
                <a:ext uri="{FF2B5EF4-FFF2-40B4-BE49-F238E27FC236}">
                  <a16:creationId xmlns:a16="http://schemas.microsoft.com/office/drawing/2014/main" id="{D1C18531-2A52-056C-DDE7-5F36F2BFEA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3">
                      <a:extLst>
                        <a:ext uri="{FF2B5EF4-FFF2-40B4-BE49-F238E27FC236}">
                          <a16:creationId xmlns:a16="http://schemas.microsoft.com/office/drawing/2014/main" id="{D1C18531-2A52-056C-DDE7-5F36F2BFEA5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5334" cy="436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E403C" w14:textId="253D884B" w:rsidR="002925C3" w:rsidRPr="005671A5" w:rsidRDefault="0034794C" w:rsidP="00907F27">
      <w:pPr>
        <w:spacing w:line="360" w:lineRule="auto"/>
        <w:rPr>
          <w:rFonts w:ascii="Times New Roman" w:eastAsia="맑은 고딕" w:hAnsi="Times New Roman" w:cs="Times New Roman"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925C3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8 </w:t>
      </w:r>
      <w:r w:rsidR="002925C3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8E410C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Expanded 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>FTIR spectra of EF51 and SEF541</w:t>
      </w:r>
      <w:r w:rsidR="008E410C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electrolytes in selected regions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>.</w:t>
      </w:r>
      <w:r w:rsidR="00EB5BD0" w:rsidRPr="005671A5">
        <w:rPr>
          <w:rFonts w:ascii="Times New Roman" w:eastAsia="맑은 고딕" w:hAnsi="Times New Roman" w:cs="Times New Roman"/>
          <w:bCs/>
          <w:sz w:val="22"/>
        </w:rPr>
        <w:t xml:space="preserve"> </w:t>
      </w:r>
      <w:r w:rsidR="008E410C" w:rsidRPr="005671A5">
        <w:rPr>
          <w:rFonts w:ascii="Times New Roman" w:eastAsia="맑은 고딕" w:hAnsi="Times New Roman" w:cs="Times New Roman"/>
          <w:b/>
          <w:sz w:val="22"/>
        </w:rPr>
        <w:t>a, b,</w:t>
      </w:r>
      <w:r w:rsidR="008E410C" w:rsidRPr="005671A5">
        <w:rPr>
          <w:rFonts w:ascii="Times New Roman" w:eastAsia="맑은 고딕" w:hAnsi="Times New Roman" w:cs="Times New Roman"/>
          <w:bCs/>
          <w:sz w:val="22"/>
        </w:rPr>
        <w:t xml:space="preserve"> C=O stretching regions </w:t>
      </w:r>
      <w:r w:rsidR="001C7C9D" w:rsidRPr="005671A5">
        <w:rPr>
          <w:rFonts w:ascii="Times New Roman" w:eastAsia="맑은 고딕" w:hAnsi="Times New Roman" w:cs="Times New Roman"/>
          <w:bCs/>
          <w:sz w:val="22"/>
        </w:rPr>
        <w:t>1750–1700 cm</w:t>
      </w:r>
      <w:r w:rsidR="001C7C9D" w:rsidRPr="005671A5">
        <w:rPr>
          <w:rFonts w:ascii="Times New Roman" w:eastAsia="맑은 고딕" w:hAnsi="Times New Roman" w:cs="Times New Roman"/>
          <w:bCs/>
          <w:sz w:val="22"/>
          <w:vertAlign w:val="superscript"/>
        </w:rPr>
        <w:t>−1</w:t>
      </w:r>
      <w:r w:rsidR="001C7C9D" w:rsidRPr="005671A5">
        <w:rPr>
          <w:rFonts w:ascii="Times New Roman" w:eastAsia="맑은 고딕" w:hAnsi="Times New Roman" w:cs="Times New Roman"/>
          <w:bCs/>
          <w:sz w:val="22"/>
        </w:rPr>
        <w:t xml:space="preserve"> (</w:t>
      </w:r>
      <w:r w:rsidR="001C7C9D" w:rsidRPr="005671A5">
        <w:rPr>
          <w:rFonts w:ascii="Times New Roman" w:eastAsia="맑은 고딕" w:hAnsi="Times New Roman" w:cs="Times New Roman"/>
          <w:b/>
          <w:bCs/>
          <w:sz w:val="22"/>
        </w:rPr>
        <w:t>a</w:t>
      </w:r>
      <w:r w:rsidR="001C7C9D" w:rsidRPr="005671A5">
        <w:rPr>
          <w:rFonts w:ascii="Times New Roman" w:eastAsia="맑은 고딕" w:hAnsi="Times New Roman" w:cs="Times New Roman"/>
          <w:bCs/>
          <w:sz w:val="22"/>
        </w:rPr>
        <w:t>) and 1850–1800 cm</w:t>
      </w:r>
      <w:r w:rsidR="001C7C9D" w:rsidRPr="005671A5">
        <w:rPr>
          <w:rFonts w:ascii="Times New Roman" w:eastAsia="맑은 고딕" w:hAnsi="Times New Roman" w:cs="Times New Roman"/>
          <w:bCs/>
          <w:sz w:val="22"/>
          <w:vertAlign w:val="superscript"/>
        </w:rPr>
        <w:t>−1</w:t>
      </w:r>
      <w:r w:rsidR="001C7C9D" w:rsidRPr="005671A5">
        <w:rPr>
          <w:rFonts w:ascii="Times New Roman" w:eastAsia="맑은 고딕" w:hAnsi="Times New Roman" w:cs="Times New Roman"/>
          <w:bCs/>
          <w:sz w:val="22"/>
        </w:rPr>
        <w:t xml:space="preserve"> (</w:t>
      </w:r>
      <w:r w:rsidR="001C7C9D" w:rsidRPr="005671A5">
        <w:rPr>
          <w:rFonts w:ascii="Times New Roman" w:eastAsia="맑은 고딕" w:hAnsi="Times New Roman" w:cs="Times New Roman"/>
          <w:b/>
          <w:bCs/>
          <w:sz w:val="22"/>
        </w:rPr>
        <w:t>b</w:t>
      </w:r>
      <w:r w:rsidR="001C7C9D" w:rsidRPr="005671A5">
        <w:rPr>
          <w:rFonts w:ascii="Times New Roman" w:eastAsia="맑은 고딕" w:hAnsi="Times New Roman" w:cs="Times New Roman"/>
          <w:bCs/>
          <w:sz w:val="22"/>
        </w:rPr>
        <w:t>)</w:t>
      </w:r>
      <w:r w:rsidR="008E410C" w:rsidRPr="005671A5">
        <w:rPr>
          <w:rFonts w:ascii="Times New Roman" w:eastAsia="맑은 고딕" w:hAnsi="Times New Roman" w:cs="Times New Roman"/>
          <w:bCs/>
          <w:sz w:val="22"/>
        </w:rPr>
        <w:t>, showing blue shifts in SEF541.</w:t>
      </w:r>
    </w:p>
    <w:p w14:paraId="6DEF584B" w14:textId="77777777" w:rsidR="002925C3" w:rsidRPr="005671A5" w:rsidRDefault="002925C3">
      <w:pPr>
        <w:widowControl/>
        <w:wordWrap/>
        <w:autoSpaceDE/>
        <w:autoSpaceDN/>
        <w:rPr>
          <w:rFonts w:ascii="Times New Roman" w:eastAsia="맑은 고딕" w:hAnsi="Times New Roman" w:cs="Times New Roman"/>
          <w:bCs/>
          <w:sz w:val="22"/>
        </w:rPr>
      </w:pPr>
      <w:r w:rsidRPr="005671A5">
        <w:rPr>
          <w:rFonts w:ascii="Times New Roman" w:eastAsia="맑은 고딕" w:hAnsi="Times New Roman" w:cs="Times New Roman"/>
          <w:bCs/>
          <w:sz w:val="22"/>
        </w:rPr>
        <w:br w:type="page"/>
      </w:r>
    </w:p>
    <w:p w14:paraId="5EDB6FAB" w14:textId="30A68B3A" w:rsidR="002925C3" w:rsidRPr="005671A5" w:rsidRDefault="002925C3" w:rsidP="002925C3">
      <w:pPr>
        <w:spacing w:line="360" w:lineRule="auto"/>
        <w:jc w:val="center"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noProof/>
          <w:sz w:val="22"/>
        </w:rPr>
        <w:drawing>
          <wp:inline distT="0" distB="0" distL="0" distR="0" wp14:anchorId="00380C89" wp14:editId="01459CCB">
            <wp:extent cx="3035300" cy="2835627"/>
            <wp:effectExtent l="0" t="0" r="0" b="3175"/>
            <wp:docPr id="22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5236" t="5463" r="10523"/>
                    <a:stretch/>
                  </pic:blipFill>
                  <pic:spPr>
                    <a:xfrm>
                      <a:off x="0" y="0"/>
                      <a:ext cx="3035300" cy="283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288D6" w14:textId="2543A642" w:rsidR="002925C3" w:rsidRPr="005671A5" w:rsidRDefault="002925C3" w:rsidP="00EB5BD0">
      <w:pPr>
        <w:spacing w:line="360" w:lineRule="auto"/>
        <w:rPr>
          <w:rFonts w:ascii="Times New Roman" w:eastAsia="맑은 고딕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9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 Calculated Li</w:t>
      </w:r>
      <w:r w:rsidRPr="005671A5">
        <w:rPr>
          <w:rFonts w:ascii="Times New Roman" w:eastAsia="맑은 고딕" w:hAnsi="Times New Roman" w:cs="Times New Roman"/>
          <w:b/>
          <w:bCs/>
          <w:sz w:val="22"/>
          <w:vertAlign w:val="superscript"/>
        </w:rPr>
        <w:t>+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</w:t>
      </w:r>
      <w:r w:rsidR="00EB5BD0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solvation energies of different electrolytes. </w:t>
      </w:r>
      <w:r w:rsidR="00EB5BD0" w:rsidRPr="005671A5">
        <w:rPr>
          <w:rFonts w:ascii="Times New Roman" w:eastAsia="맑은 고딕" w:hAnsi="Times New Roman" w:cs="Times New Roman"/>
          <w:bCs/>
          <w:sz w:val="22"/>
        </w:rPr>
        <w:t>Li</w:t>
      </w:r>
      <w:r w:rsidR="00EB5BD0" w:rsidRPr="005671A5">
        <w:rPr>
          <w:rFonts w:ascii="Times New Roman" w:eastAsia="맑은 고딕" w:hAnsi="Times New Roman" w:cs="Times New Roman"/>
          <w:bCs/>
          <w:sz w:val="22"/>
          <w:vertAlign w:val="superscript"/>
        </w:rPr>
        <w:t>+</w:t>
      </w:r>
      <w:r w:rsidR="00EB5BD0" w:rsidRPr="005671A5">
        <w:rPr>
          <w:rFonts w:ascii="Times New Roman" w:eastAsia="맑은 고딕" w:hAnsi="Times New Roman" w:cs="Times New Roman"/>
          <w:bCs/>
          <w:sz w:val="22"/>
        </w:rPr>
        <w:t xml:space="preserve"> solvation energies of BE, EF51, SEF541 electrolytes.</w:t>
      </w:r>
    </w:p>
    <w:p w14:paraId="66AB4B4A" w14:textId="2DE32E5C" w:rsidR="00763F97" w:rsidRPr="005671A5" w:rsidRDefault="00763F97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</w:p>
    <w:p w14:paraId="25EB508B" w14:textId="72CF5514" w:rsidR="0034794C" w:rsidRPr="005671A5" w:rsidRDefault="00A652B2" w:rsidP="00E97D8B">
      <w:pPr>
        <w:widowControl/>
        <w:wordWrap/>
        <w:autoSpaceDE/>
        <w:autoSpaceDN/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16FFDC33" wp14:editId="7DD21168">
            <wp:extent cx="3986033" cy="7153508"/>
            <wp:effectExtent l="0" t="0" r="0" b="0"/>
            <wp:docPr id="10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65D61509-059E-F56A-FB0D-ABADC65972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65D61509-059E-F56A-FB0D-ABADC65972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4366" cy="718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99DF2" w14:textId="531CBD78" w:rsidR="00052804" w:rsidRPr="005671A5" w:rsidRDefault="00E97D8B" w:rsidP="00550BEA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10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BC15F3" w:rsidRPr="005671A5">
        <w:rPr>
          <w:rFonts w:ascii="Times New Roman" w:eastAsiaTheme="minorHAnsi" w:hAnsi="Times New Roman" w:cs="Times New Roman"/>
          <w:b/>
          <w:sz w:val="22"/>
        </w:rPr>
        <w:t>Li</w:t>
      </w:r>
      <w:r w:rsidR="00BC15F3" w:rsidRPr="005671A5">
        <w:rPr>
          <w:rFonts w:ascii="Times New Roman" w:eastAsiaTheme="minorHAnsi" w:hAnsi="Times New Roman" w:cs="Times New Roman"/>
          <w:b/>
          <w:sz w:val="22"/>
          <w:vertAlign w:val="superscript"/>
        </w:rPr>
        <w:t>+</w:t>
      </w:r>
      <w:r w:rsidR="00BC15F3" w:rsidRPr="005671A5">
        <w:rPr>
          <w:rFonts w:ascii="Times New Roman" w:eastAsiaTheme="minorHAnsi" w:hAnsi="Times New Roman" w:cs="Times New Roman"/>
          <w:b/>
          <w:sz w:val="22"/>
        </w:rPr>
        <w:t xml:space="preserve"> transference number of different electrolytes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 xml:space="preserve"> at </w:t>
      </w:r>
      <w:r w:rsidR="009B623D" w:rsidRPr="005671A5">
        <w:rPr>
          <w:rFonts w:ascii="Times New Roman" w:eastAsiaTheme="minorHAnsi" w:hAnsi="Times New Roman" w:cs="Times New Roman"/>
          <w:b/>
          <w:sz w:val="22"/>
        </w:rPr>
        <w:t xml:space="preserve">30 </w:t>
      </w:r>
      <w:r w:rsidR="009B623D" w:rsidRPr="005671A5">
        <w:rPr>
          <w:rFonts w:ascii="Times New Roman" w:eastAsia="맑은 고딕" w:hAnsi="Times New Roman" w:cs="Times New Roman"/>
          <w:b/>
          <w:sz w:val="22"/>
        </w:rPr>
        <w:t>℃</w:t>
      </w:r>
      <w:r w:rsidR="00BC15F3" w:rsidRPr="005671A5">
        <w:rPr>
          <w:rFonts w:ascii="Times New Roman" w:eastAsiaTheme="minorHAnsi" w:hAnsi="Times New Roman" w:cs="Times New Roman"/>
          <w:b/>
          <w:sz w:val="22"/>
        </w:rPr>
        <w:t>.</w:t>
      </w:r>
      <w:r w:rsidR="00031BAD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A57D5B" w:rsidRPr="005671A5">
        <w:rPr>
          <w:rFonts w:ascii="Times New Roman" w:eastAsiaTheme="minorHAnsi" w:hAnsi="Times New Roman" w:cs="Times New Roman"/>
          <w:b/>
          <w:bCs/>
          <w:sz w:val="22"/>
        </w:rPr>
        <w:t>a,</w:t>
      </w:r>
      <w:r w:rsidR="00A57D5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31BAD" w:rsidRPr="005671A5">
        <w:rPr>
          <w:rFonts w:ascii="Times New Roman" w:eastAsiaTheme="minorHAnsi" w:hAnsi="Times New Roman" w:cs="Times New Roman"/>
          <w:sz w:val="22"/>
        </w:rPr>
        <w:t xml:space="preserve">BE, </w:t>
      </w:r>
      <w:r w:rsidR="00A57D5B" w:rsidRPr="005671A5">
        <w:rPr>
          <w:rFonts w:ascii="Times New Roman" w:eastAsiaTheme="minorHAnsi" w:hAnsi="Times New Roman" w:cs="Times New Roman"/>
          <w:b/>
          <w:bCs/>
          <w:sz w:val="22"/>
        </w:rPr>
        <w:t>b,</w:t>
      </w:r>
      <w:r w:rsidR="00A57D5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31BAD" w:rsidRPr="005671A5">
        <w:rPr>
          <w:rFonts w:ascii="Times New Roman" w:eastAsiaTheme="minorHAnsi" w:hAnsi="Times New Roman" w:cs="Times New Roman"/>
          <w:sz w:val="22"/>
        </w:rPr>
        <w:t>EF51,</w:t>
      </w:r>
      <w:r w:rsidR="00A57D5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A57D5B" w:rsidRPr="005671A5">
        <w:rPr>
          <w:rFonts w:ascii="Times New Roman" w:eastAsiaTheme="minorHAnsi" w:hAnsi="Times New Roman" w:cs="Times New Roman"/>
          <w:b/>
          <w:bCs/>
          <w:sz w:val="22"/>
        </w:rPr>
        <w:t>c,</w:t>
      </w:r>
      <w:r w:rsidR="00A57D5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31BAD" w:rsidRPr="005671A5">
        <w:rPr>
          <w:rFonts w:ascii="Times New Roman" w:eastAsiaTheme="minorHAnsi" w:hAnsi="Times New Roman" w:cs="Times New Roman"/>
          <w:sz w:val="22"/>
        </w:rPr>
        <w:t>SEF541</w:t>
      </w:r>
      <w:r w:rsidR="003207C8" w:rsidRPr="005671A5">
        <w:rPr>
          <w:rFonts w:ascii="Times New Roman" w:eastAsiaTheme="minorHAnsi" w:hAnsi="Times New Roman" w:cs="Times New Roman"/>
          <w:sz w:val="22"/>
        </w:rPr>
        <w:t xml:space="preserve"> electrolyte</w:t>
      </w:r>
      <w:r w:rsidR="004F57F4" w:rsidRPr="005671A5">
        <w:rPr>
          <w:rFonts w:ascii="Times New Roman" w:eastAsiaTheme="minorHAnsi" w:hAnsi="Times New Roman" w:cs="Times New Roman"/>
          <w:sz w:val="22"/>
        </w:rPr>
        <w:t>s</w:t>
      </w:r>
      <w:r w:rsidR="00031BAD" w:rsidRPr="005671A5">
        <w:rPr>
          <w:rFonts w:ascii="Times New Roman" w:eastAsiaTheme="minorHAnsi" w:hAnsi="Times New Roman" w:cs="Times New Roman"/>
          <w:sz w:val="22"/>
        </w:rPr>
        <w:t xml:space="preserve">. </w:t>
      </w:r>
      <w:r w:rsidR="000F4BC8" w:rsidRPr="005671A5">
        <w:rPr>
          <w:rFonts w:ascii="Times New Roman" w:eastAsiaTheme="minorHAnsi" w:hAnsi="Times New Roman" w:cs="Times New Roman"/>
          <w:sz w:val="22"/>
        </w:rPr>
        <w:t>Inset</w:t>
      </w:r>
      <w:r w:rsidR="0027586A" w:rsidRPr="005671A5">
        <w:rPr>
          <w:rFonts w:ascii="Times New Roman" w:eastAsiaTheme="minorHAnsi" w:hAnsi="Times New Roman" w:cs="Times New Roman"/>
          <w:sz w:val="22"/>
        </w:rPr>
        <w:t>s</w:t>
      </w:r>
      <w:r w:rsidR="000F4BC8" w:rsidRPr="005671A5">
        <w:rPr>
          <w:rFonts w:ascii="Times New Roman" w:eastAsiaTheme="minorHAnsi" w:hAnsi="Times New Roman" w:cs="Times New Roman"/>
          <w:sz w:val="22"/>
        </w:rPr>
        <w:t xml:space="preserve">, </w:t>
      </w:r>
      <w:r w:rsidR="0027586A" w:rsidRPr="005671A5">
        <w:rPr>
          <w:rFonts w:ascii="Times New Roman" w:eastAsiaTheme="minorHAnsi" w:hAnsi="Times New Roman" w:cs="Times New Roman"/>
          <w:sz w:val="22"/>
        </w:rPr>
        <w:t>corresponding Nyquist plot</w:t>
      </w:r>
      <w:r w:rsidR="006B319E" w:rsidRPr="005671A5">
        <w:rPr>
          <w:rFonts w:ascii="Times New Roman" w:eastAsiaTheme="minorHAnsi" w:hAnsi="Times New Roman" w:cs="Times New Roman"/>
          <w:sz w:val="22"/>
        </w:rPr>
        <w:t>s</w:t>
      </w:r>
      <w:r w:rsidR="0027586A" w:rsidRPr="005671A5">
        <w:rPr>
          <w:rFonts w:ascii="Times New Roman" w:eastAsiaTheme="minorHAnsi" w:hAnsi="Times New Roman" w:cs="Times New Roman"/>
          <w:sz w:val="22"/>
        </w:rPr>
        <w:t xml:space="preserve"> and equivalent circuits used for fitting.</w:t>
      </w:r>
      <w:r w:rsidR="00D1391D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B4293" w:rsidRPr="005671A5">
        <w:rPr>
          <w:rFonts w:ascii="Times New Roman" w:eastAsiaTheme="minorHAnsi" w:hAnsi="Times New Roman" w:cs="Times New Roman"/>
          <w:sz w:val="22"/>
        </w:rPr>
        <w:t>T</w:t>
      </w:r>
      <w:r w:rsidR="00A63E64" w:rsidRPr="005671A5">
        <w:rPr>
          <w:rFonts w:ascii="Times New Roman" w:eastAsiaTheme="minorHAnsi" w:hAnsi="Times New Roman" w:cs="Times New Roman"/>
          <w:sz w:val="22"/>
        </w:rPr>
        <w:t>he parameters used for the Li</w:t>
      </w:r>
      <w:r w:rsidR="00A63E64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A63E64" w:rsidRPr="005671A5">
        <w:rPr>
          <w:rFonts w:ascii="Times New Roman" w:eastAsiaTheme="minorHAnsi" w:hAnsi="Times New Roman" w:cs="Times New Roman"/>
          <w:sz w:val="22"/>
        </w:rPr>
        <w:t xml:space="preserve"> transference number calculation</w:t>
      </w:r>
      <w:r w:rsidR="000B4293" w:rsidRPr="005671A5">
        <w:rPr>
          <w:rFonts w:ascii="Times New Roman" w:eastAsiaTheme="minorHAnsi" w:hAnsi="Times New Roman" w:cs="Times New Roman"/>
          <w:sz w:val="22"/>
        </w:rPr>
        <w:t xml:space="preserve"> and the corresponding EIS fitting errors</w:t>
      </w:r>
      <w:r w:rsidR="00A63E64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D1391D" w:rsidRPr="005671A5">
        <w:rPr>
          <w:rFonts w:ascii="Times New Roman" w:eastAsiaTheme="minorHAnsi" w:hAnsi="Times New Roman" w:cs="Times New Roman"/>
          <w:sz w:val="22"/>
        </w:rPr>
        <w:t>are provided in Supplementary Table 2</w:t>
      </w:r>
      <w:r w:rsidR="00EE2333" w:rsidRPr="005671A5">
        <w:rPr>
          <w:rFonts w:ascii="Times New Roman" w:eastAsiaTheme="minorHAnsi" w:hAnsi="Times New Roman" w:cs="Times New Roman"/>
          <w:sz w:val="22"/>
        </w:rPr>
        <w:t xml:space="preserve"> and 3, respectively.</w:t>
      </w:r>
      <w:r w:rsidR="00052804"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49743F29" w14:textId="70A0870E" w:rsidR="00BC15F3" w:rsidRPr="005671A5" w:rsidRDefault="00031BAD" w:rsidP="00052804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596A160D" wp14:editId="04BD4273">
            <wp:extent cx="5479576" cy="2443961"/>
            <wp:effectExtent l="0" t="0" r="0" b="0"/>
            <wp:docPr id="20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r="4390"/>
                    <a:stretch/>
                  </pic:blipFill>
                  <pic:spPr bwMode="auto">
                    <a:xfrm>
                      <a:off x="0" y="0"/>
                      <a:ext cx="5479921" cy="244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9AC77" w14:textId="7995E644" w:rsidR="00052804" w:rsidRPr="005671A5" w:rsidRDefault="00D9728B" w:rsidP="00052804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11</w:t>
      </w:r>
      <w:r w:rsidR="00052804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052804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052804" w:rsidRPr="005671A5">
        <w:rPr>
          <w:rFonts w:ascii="Times New Roman" w:eastAsiaTheme="minorHAnsi" w:hAnsi="Times New Roman" w:cs="Times New Roman"/>
          <w:b/>
          <w:sz w:val="22"/>
        </w:rPr>
        <w:t>Electrochemical performance of Li||FCG NCM78 cell.</w:t>
      </w:r>
      <w:r w:rsidR="00052804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760F7C" w:rsidRPr="005671A5">
        <w:rPr>
          <w:rFonts w:ascii="Times New Roman" w:eastAsiaTheme="minorHAnsi" w:hAnsi="Times New Roman" w:cs="Times New Roman"/>
          <w:b/>
          <w:bCs/>
          <w:sz w:val="22"/>
        </w:rPr>
        <w:t>a,</w:t>
      </w:r>
      <w:r w:rsidR="00760F7C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52804" w:rsidRPr="005671A5">
        <w:rPr>
          <w:rFonts w:ascii="Times New Roman" w:eastAsiaTheme="minorHAnsi" w:hAnsi="Times New Roman" w:cs="Times New Roman"/>
          <w:sz w:val="22"/>
        </w:rPr>
        <w:t>Cycling</w:t>
      </w:r>
      <w:r w:rsidR="00420FAE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52804" w:rsidRPr="005671A5">
        <w:rPr>
          <w:rFonts w:ascii="Times New Roman" w:eastAsiaTheme="minorHAnsi" w:hAnsi="Times New Roman" w:cs="Times New Roman"/>
          <w:sz w:val="22"/>
        </w:rPr>
        <w:t xml:space="preserve">performance and areal capacity and </w:t>
      </w:r>
      <w:r w:rsidR="00760F7C" w:rsidRPr="005671A5">
        <w:rPr>
          <w:rFonts w:ascii="Times New Roman" w:eastAsiaTheme="minorHAnsi" w:hAnsi="Times New Roman" w:cs="Times New Roman"/>
          <w:b/>
          <w:bCs/>
          <w:sz w:val="22"/>
        </w:rPr>
        <w:t>b,</w:t>
      </w:r>
      <w:r w:rsidR="00760F7C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052804" w:rsidRPr="005671A5">
        <w:rPr>
          <w:rFonts w:ascii="Times New Roman" w:eastAsiaTheme="minorHAnsi" w:hAnsi="Times New Roman" w:cs="Times New Roman"/>
          <w:sz w:val="22"/>
        </w:rPr>
        <w:t xml:space="preserve">corresponding Coulombic efficiency of the cells using BE electrolyte over a </w:t>
      </w:r>
      <w:r w:rsidR="00A014A1" w:rsidRPr="005671A5">
        <w:rPr>
          <w:rFonts w:ascii="Times New Roman" w:eastAsiaTheme="minorHAnsi" w:hAnsi="Times New Roman" w:cs="Times New Roman" w:hint="eastAsia"/>
          <w:sz w:val="22"/>
        </w:rPr>
        <w:t xml:space="preserve">voltage </w:t>
      </w:r>
      <w:r w:rsidR="00052804" w:rsidRPr="005671A5">
        <w:rPr>
          <w:rFonts w:ascii="Times New Roman" w:eastAsiaTheme="minorHAnsi" w:hAnsi="Times New Roman" w:cs="Times New Roman"/>
          <w:sz w:val="22"/>
        </w:rPr>
        <w:t>range of 3.0–4.5 V</w:t>
      </w:r>
      <w:r w:rsidR="00EA38D2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0631EB" w:rsidRPr="005671A5">
        <w:rPr>
          <w:rFonts w:ascii="Times New Roman" w:eastAsia="맑은 고딕" w:hAnsi="Times New Roman" w:cs="Times New Roman" w:hint="eastAsia"/>
          <w:sz w:val="22"/>
        </w:rPr>
        <w:t>at 0.5 C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 xml:space="preserve"> (90 mA g</w:t>
      </w:r>
      <w:r w:rsidR="00FD7C92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>)</w:t>
      </w:r>
      <w:r w:rsidR="000631EB" w:rsidRPr="005671A5">
        <w:rPr>
          <w:rFonts w:ascii="Times New Roman" w:eastAsia="맑은 고딕" w:hAnsi="Times New Roman" w:cs="Times New Roman" w:hint="eastAsia"/>
          <w:sz w:val="22"/>
        </w:rPr>
        <w:t xml:space="preserve">/0.5 C and 30 </w:t>
      </w:r>
      <w:r w:rsidR="000631EB" w:rsidRPr="005671A5">
        <w:rPr>
          <w:rFonts w:ascii="Times New Roman" w:eastAsia="맑은 고딕" w:hAnsi="Times New Roman" w:cs="Times New Roman"/>
          <w:sz w:val="22"/>
        </w:rPr>
        <w:t>℃</w:t>
      </w:r>
      <w:r w:rsidR="000631EB" w:rsidRPr="005671A5">
        <w:rPr>
          <w:rFonts w:ascii="Times New Roman" w:eastAsiaTheme="minorHAnsi" w:hAnsi="Times New Roman" w:cs="Times New Roman"/>
          <w:sz w:val="22"/>
        </w:rPr>
        <w:t>.</w:t>
      </w:r>
      <w:r w:rsidR="00052804"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25F9B7D4" w14:textId="5DB69CD9" w:rsidR="0034794C" w:rsidRPr="005671A5" w:rsidRDefault="001B7C15" w:rsidP="00907F27">
      <w:pPr>
        <w:spacing w:line="360" w:lineRule="auto"/>
        <w:jc w:val="center"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noProof/>
          <w:sz w:val="22"/>
        </w:rPr>
        <w:drawing>
          <wp:inline distT="0" distB="0" distL="0" distR="0" wp14:anchorId="41AC29D8" wp14:editId="3570B30D">
            <wp:extent cx="3081600" cy="3214394"/>
            <wp:effectExtent l="0" t="0" r="0" b="5080"/>
            <wp:docPr id="23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8192A98C-E26D-3218-AFC8-16C0691081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8192A98C-E26D-3218-AFC8-16C0691081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81600" cy="321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E03B" w14:textId="75E3A8FB" w:rsidR="0034794C" w:rsidRPr="005671A5" w:rsidRDefault="0034794C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12</w:t>
      </w:r>
      <w:r w:rsidR="00B208EE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B208EE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| </w:t>
      </w:r>
      <w:r w:rsidR="003C1578" w:rsidRPr="005671A5">
        <w:rPr>
          <w:rFonts w:ascii="Times New Roman" w:eastAsiaTheme="minorHAnsi" w:hAnsi="Times New Roman" w:cs="Times New Roman"/>
          <w:b/>
          <w:sz w:val="22"/>
        </w:rPr>
        <w:t xml:space="preserve">Specific capacity and </w:t>
      </w:r>
      <w:r w:rsidR="00EB5BD0" w:rsidRPr="005671A5">
        <w:rPr>
          <w:rFonts w:ascii="Times New Roman" w:eastAsiaTheme="minorHAnsi" w:hAnsi="Times New Roman" w:cs="Times New Roman"/>
          <w:b/>
          <w:sz w:val="22"/>
        </w:rPr>
        <w:t xml:space="preserve">specific </w:t>
      </w:r>
      <w:r w:rsidR="003C1578" w:rsidRPr="005671A5">
        <w:rPr>
          <w:rFonts w:ascii="Times New Roman" w:eastAsiaTheme="minorHAnsi" w:hAnsi="Times New Roman" w:cs="Times New Roman"/>
          <w:b/>
          <w:sz w:val="22"/>
        </w:rPr>
        <w:t xml:space="preserve">energy </w:t>
      </w:r>
      <w:r w:rsidR="00EB5BD0" w:rsidRPr="005671A5">
        <w:rPr>
          <w:rFonts w:ascii="Times New Roman" w:eastAsiaTheme="minorHAnsi" w:hAnsi="Times New Roman" w:cs="Times New Roman"/>
          <w:b/>
          <w:sz w:val="22"/>
        </w:rPr>
        <w:t xml:space="preserve">based on positive electrode active materials. </w:t>
      </w:r>
      <w:r w:rsidR="00EB5BD0" w:rsidRPr="005671A5">
        <w:rPr>
          <w:rFonts w:ascii="Times New Roman" w:eastAsiaTheme="minorHAnsi" w:hAnsi="Times New Roman" w:cs="Times New Roman"/>
          <w:sz w:val="22"/>
        </w:rPr>
        <w:t>Specific capacity and specific energy of Li||FCG NCM78 cells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 us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ing SEF541 electrolyte 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at different upper cut-off voltages (4.3–4.6 V). </w:t>
      </w:r>
      <w:r w:rsidR="00EB5BD0" w:rsidRPr="005671A5">
        <w:rPr>
          <w:rFonts w:ascii="Times New Roman" w:eastAsiaTheme="minorHAnsi" w:hAnsi="Times New Roman" w:cs="Times New Roman"/>
          <w:sz w:val="22"/>
        </w:rPr>
        <w:t>The specific energy was calculated based on the mass of the positive-electrode active material using an average discharge voltage of 3.7 V.</w:t>
      </w:r>
    </w:p>
    <w:p w14:paraId="52732EA5" w14:textId="77777777" w:rsidR="0034794C" w:rsidRPr="005671A5" w:rsidRDefault="0034794C" w:rsidP="00907F27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2D8703D4" w14:textId="77849121" w:rsidR="0034794C" w:rsidRPr="005671A5" w:rsidRDefault="00AE08E4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AE08E4">
        <w:rPr>
          <w:rFonts w:ascii="Times New Roman" w:eastAsiaTheme="minorHAnsi" w:hAnsi="Times New Roman" w:cs="Times New Roman"/>
          <w:sz w:val="22"/>
        </w:rPr>
        <w:drawing>
          <wp:inline distT="0" distB="0" distL="0" distR="0" wp14:anchorId="33C0A569" wp14:editId="132D44F3">
            <wp:extent cx="5731510" cy="2468245"/>
            <wp:effectExtent l="0" t="0" r="0" b="0"/>
            <wp:docPr id="18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5CDD4DE8-0B68-3736-9CB3-0DBE0A12FC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5CDD4DE8-0B68-3736-9CB3-0DBE0A12FC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4253" w14:textId="7AF422D3" w:rsidR="0034794C" w:rsidRPr="005671A5" w:rsidRDefault="0034794C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13</w:t>
      </w:r>
      <w:r w:rsidR="00533A73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533A73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A57D5B" w:rsidRPr="005671A5">
        <w:rPr>
          <w:rFonts w:ascii="Times New Roman" w:eastAsiaTheme="minorHAnsi" w:hAnsi="Times New Roman" w:cs="Times New Roman"/>
          <w:b/>
          <w:sz w:val="22"/>
        </w:rPr>
        <w:t xml:space="preserve">Initial capacity evaluation </w:t>
      </w:r>
      <w:r w:rsidR="002F2C2D" w:rsidRPr="005671A5">
        <w:rPr>
          <w:rFonts w:ascii="Times New Roman" w:eastAsiaTheme="minorHAnsi" w:hAnsi="Times New Roman" w:cs="Times New Roman"/>
          <w:b/>
          <w:sz w:val="22"/>
        </w:rPr>
        <w:t>of Li||FCG NCM78 cells</w:t>
      </w:r>
      <w:r w:rsidR="00A57D5B" w:rsidRPr="005671A5">
        <w:rPr>
          <w:rFonts w:ascii="Times New Roman" w:eastAsiaTheme="minorHAnsi" w:hAnsi="Times New Roman" w:cs="Times New Roman"/>
          <w:b/>
          <w:sz w:val="22"/>
        </w:rPr>
        <w:t>.</w:t>
      </w:r>
      <w:r w:rsidR="002F2C2D"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A57D5B" w:rsidRPr="005671A5">
        <w:rPr>
          <w:rFonts w:ascii="Times New Roman" w:eastAsiaTheme="minorHAnsi" w:hAnsi="Times New Roman" w:cs="Times New Roman"/>
          <w:b/>
          <w:sz w:val="22"/>
        </w:rPr>
        <w:t xml:space="preserve">a, </w:t>
      </w:r>
      <w:r w:rsidR="003C1578" w:rsidRPr="005671A5">
        <w:rPr>
          <w:rFonts w:ascii="Times New Roman" w:eastAsiaTheme="minorHAnsi" w:hAnsi="Times New Roman" w:cs="Times New Roman"/>
          <w:sz w:val="22"/>
        </w:rPr>
        <w:t>Charge–discharge voltage profiles of Li||</w:t>
      </w:r>
      <w:r w:rsidR="00833D9D" w:rsidRPr="005671A5">
        <w:rPr>
          <w:rFonts w:ascii="Times New Roman" w:eastAsiaTheme="minorHAnsi" w:hAnsi="Times New Roman" w:cs="Times New Roman"/>
          <w:sz w:val="22"/>
        </w:rPr>
        <w:t>FCG NCM</w:t>
      </w:r>
      <w:r w:rsidR="003C1578" w:rsidRPr="005671A5">
        <w:rPr>
          <w:rFonts w:ascii="Times New Roman" w:eastAsiaTheme="minorHAnsi" w:hAnsi="Times New Roman" w:cs="Times New Roman"/>
          <w:sz w:val="22"/>
        </w:rPr>
        <w:t>78 cells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using EF51 electrolyte </w:t>
      </w:r>
      <w:r w:rsidR="003C1578" w:rsidRPr="005671A5">
        <w:rPr>
          <w:rFonts w:ascii="Times New Roman" w:eastAsiaTheme="minorHAnsi" w:hAnsi="Times New Roman" w:cs="Times New Roman"/>
          <w:sz w:val="22"/>
        </w:rPr>
        <w:t>at 0.1 C</w:t>
      </w:r>
      <w:r w:rsidR="00906368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06368" w:rsidRPr="005671A5">
        <w:rPr>
          <w:rFonts w:ascii="Times New Roman" w:eastAsia="맑은 고딕" w:hAnsi="Times New Roman" w:cs="Times New Roman"/>
          <w:sz w:val="22"/>
        </w:rPr>
        <w:t>(18 mA g</w:t>
      </w:r>
      <w:r w:rsidR="00906368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906368" w:rsidRPr="005671A5">
        <w:rPr>
          <w:rFonts w:ascii="Times New Roman" w:eastAsia="맑은 고딕" w:hAnsi="Times New Roman" w:cs="Times New Roman"/>
          <w:sz w:val="22"/>
        </w:rPr>
        <w:t>)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 with different upper cut-off voltages ranging from 4.3 V to 4.6 V</w:t>
      </w:r>
      <w:r w:rsidRPr="005671A5">
        <w:rPr>
          <w:rFonts w:ascii="Times New Roman" w:eastAsiaTheme="minorHAnsi" w:hAnsi="Times New Roman" w:cs="Times New Roman"/>
          <w:sz w:val="22"/>
        </w:rPr>
        <w:t>.</w:t>
      </w:r>
      <w:r w:rsidR="00A57D5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A57D5B" w:rsidRPr="005671A5">
        <w:rPr>
          <w:rFonts w:ascii="Times New Roman" w:eastAsiaTheme="minorHAnsi" w:hAnsi="Times New Roman" w:cs="Times New Roman"/>
          <w:b/>
          <w:bCs/>
          <w:sz w:val="22"/>
        </w:rPr>
        <w:t>b,</w:t>
      </w:r>
      <w:r w:rsidR="00083AD2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083AD2" w:rsidRPr="005671A5">
        <w:rPr>
          <w:rFonts w:ascii="Times New Roman" w:eastAsiaTheme="minorHAnsi" w:hAnsi="Times New Roman" w:cs="Times New Roman"/>
          <w:sz w:val="22"/>
        </w:rPr>
        <w:t>Discharge capacities and areal capacities of Li||FCG NCM78 cells using EF51 and SEF541 electrolytes during formation cycles.</w:t>
      </w:r>
      <w:r w:rsidR="00323C48" w:rsidRPr="005671A5">
        <w:rPr>
          <w:rFonts w:ascii="Times New Roman" w:eastAsiaTheme="minorHAnsi" w:hAnsi="Times New Roman" w:cs="Times New Roman"/>
          <w:sz w:val="22"/>
        </w:rPr>
        <w:t xml:space="preserve"> Measurements were conducted at 0.1 C/0.1 C and 30 </w:t>
      </w:r>
      <w:r w:rsidR="00323C48" w:rsidRPr="005671A5">
        <w:rPr>
          <w:rFonts w:ascii="Times New Roman" w:eastAsia="맑은 고딕" w:hAnsi="Times New Roman" w:cs="Times New Roman"/>
          <w:sz w:val="22"/>
        </w:rPr>
        <w:t>℃</w:t>
      </w:r>
      <w:r w:rsidR="00323C48" w:rsidRPr="005671A5">
        <w:rPr>
          <w:rFonts w:ascii="Times New Roman" w:eastAsiaTheme="minorHAnsi" w:hAnsi="Times New Roman" w:cs="Times New Roman"/>
          <w:sz w:val="22"/>
        </w:rPr>
        <w:t>.</w:t>
      </w:r>
    </w:p>
    <w:p w14:paraId="47715C78" w14:textId="537D79CF" w:rsidR="00E413A8" w:rsidRPr="005671A5" w:rsidRDefault="0034794C" w:rsidP="0007489F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34C07721" w14:textId="6F09968A" w:rsidR="0007489F" w:rsidRPr="005671A5" w:rsidRDefault="00B374ED" w:rsidP="00E413A8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5DE10C6A" wp14:editId="5362BDC0">
            <wp:extent cx="5731510" cy="4280535"/>
            <wp:effectExtent l="0" t="0" r="0" b="0"/>
            <wp:docPr id="15" name="그림 9">
              <a:extLst xmlns:a="http://schemas.openxmlformats.org/drawingml/2006/main">
                <a:ext uri="{FF2B5EF4-FFF2-40B4-BE49-F238E27FC236}">
                  <a16:creationId xmlns:a16="http://schemas.microsoft.com/office/drawing/2014/main" id="{74C44760-039C-6062-31F0-32974A35C9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9">
                      <a:extLst>
                        <a:ext uri="{FF2B5EF4-FFF2-40B4-BE49-F238E27FC236}">
                          <a16:creationId xmlns:a16="http://schemas.microsoft.com/office/drawing/2014/main" id="{74C44760-039C-6062-31F0-32974A35C9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553DD" w14:textId="7E50D996" w:rsidR="00E413A8" w:rsidRPr="005671A5" w:rsidRDefault="00E413A8" w:rsidP="00E413A8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1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4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F028F0" w:rsidRPr="005671A5">
        <w:rPr>
          <w:rFonts w:ascii="Times New Roman" w:eastAsiaTheme="minorHAnsi" w:hAnsi="Times New Roman" w:cs="Times New Roman"/>
          <w:b/>
          <w:sz w:val="22"/>
        </w:rPr>
        <w:t>Coulombic efficiencies of Li||FCG NCM78 cells at different upper cut-off potentials.</w:t>
      </w:r>
      <w:r w:rsidR="00F028F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D96AAC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D96AAC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D96AAC" w:rsidRPr="005671A5">
        <w:rPr>
          <w:rFonts w:ascii="Times New Roman" w:eastAsiaTheme="minorHAnsi" w:hAnsi="Times New Roman" w:cs="Times New Roman"/>
          <w:b/>
          <w:bCs/>
          <w:sz w:val="22"/>
        </w:rPr>
        <w:t>d,</w:t>
      </w:r>
      <w:r w:rsidR="00D96AAC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sz w:val="22"/>
        </w:rPr>
        <w:t>Coulombic efficiencies of Li||</w:t>
      </w:r>
      <w:r w:rsidR="00833D9D" w:rsidRPr="005671A5">
        <w:rPr>
          <w:rFonts w:ascii="Times New Roman" w:eastAsiaTheme="minorHAnsi" w:hAnsi="Times New Roman" w:cs="Times New Roman"/>
          <w:sz w:val="22"/>
        </w:rPr>
        <w:t>FCG NCM</w:t>
      </w:r>
      <w:r w:rsidRPr="005671A5">
        <w:rPr>
          <w:rFonts w:ascii="Times New Roman" w:eastAsiaTheme="minorHAnsi" w:hAnsi="Times New Roman" w:cs="Times New Roman"/>
          <w:sz w:val="22"/>
        </w:rPr>
        <w:t>78 cells using EF51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and SEF541 electrolyte</w:t>
      </w:r>
      <w:r w:rsidRPr="005671A5">
        <w:rPr>
          <w:rFonts w:ascii="Times New Roman" w:eastAsiaTheme="minorHAnsi" w:hAnsi="Times New Roman" w:cs="Times New Roman"/>
          <w:sz w:val="22"/>
        </w:rPr>
        <w:t>s over voltage ranges of 3.0–4.3</w:t>
      </w:r>
      <w:r w:rsidR="001C7C9D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1C7C9D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 xml:space="preserve">, </w:t>
      </w:r>
      <w:r w:rsidR="00AD6EC1" w:rsidRPr="005671A5">
        <w:rPr>
          <w:rFonts w:ascii="Times New Roman" w:eastAsiaTheme="minorHAnsi" w:hAnsi="Times New Roman" w:cs="Times New Roman"/>
          <w:sz w:val="22"/>
        </w:rPr>
        <w:t>3.0–</w:t>
      </w:r>
      <w:r w:rsidRPr="005671A5">
        <w:rPr>
          <w:rFonts w:ascii="Times New Roman" w:eastAsiaTheme="minorHAnsi" w:hAnsi="Times New Roman" w:cs="Times New Roman"/>
          <w:sz w:val="22"/>
        </w:rPr>
        <w:t xml:space="preserve">4.4 </w:t>
      </w:r>
      <w:r w:rsidR="001C7C9D" w:rsidRPr="005671A5">
        <w:rPr>
          <w:rFonts w:ascii="Times New Roman" w:eastAsiaTheme="minorHAnsi" w:hAnsi="Times New Roman" w:cs="Times New Roman"/>
          <w:sz w:val="22"/>
        </w:rPr>
        <w:t>(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1C7C9D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 xml:space="preserve">, </w:t>
      </w:r>
      <w:r w:rsidR="00AD6EC1" w:rsidRPr="005671A5">
        <w:rPr>
          <w:rFonts w:ascii="Times New Roman" w:eastAsiaTheme="minorHAnsi" w:hAnsi="Times New Roman" w:cs="Times New Roman"/>
          <w:sz w:val="22"/>
        </w:rPr>
        <w:t>3.0–</w:t>
      </w:r>
      <w:r w:rsidRPr="005671A5">
        <w:rPr>
          <w:rFonts w:ascii="Times New Roman" w:eastAsiaTheme="minorHAnsi" w:hAnsi="Times New Roman" w:cs="Times New Roman"/>
          <w:sz w:val="22"/>
        </w:rPr>
        <w:t xml:space="preserve">4.5 </w:t>
      </w:r>
      <w:r w:rsidR="001C7C9D" w:rsidRPr="005671A5">
        <w:rPr>
          <w:rFonts w:ascii="Times New Roman" w:eastAsiaTheme="minorHAnsi" w:hAnsi="Times New Roman" w:cs="Times New Roman"/>
          <w:sz w:val="22"/>
        </w:rPr>
        <w:t>(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>c</w:t>
      </w:r>
      <w:r w:rsidR="001C7C9D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 xml:space="preserve">, and </w:t>
      </w:r>
      <w:r w:rsidR="00AD6EC1" w:rsidRPr="005671A5">
        <w:rPr>
          <w:rFonts w:ascii="Times New Roman" w:eastAsiaTheme="minorHAnsi" w:hAnsi="Times New Roman" w:cs="Times New Roman"/>
          <w:sz w:val="22"/>
        </w:rPr>
        <w:t>3.0–</w:t>
      </w:r>
      <w:r w:rsidRPr="005671A5">
        <w:rPr>
          <w:rFonts w:ascii="Times New Roman" w:eastAsiaTheme="minorHAnsi" w:hAnsi="Times New Roman" w:cs="Times New Roman"/>
          <w:sz w:val="22"/>
        </w:rPr>
        <w:t>4.6 V</w:t>
      </w:r>
      <w:r w:rsidR="00E2288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550BEA" w:rsidRPr="005671A5">
        <w:rPr>
          <w:rFonts w:ascii="Times New Roman" w:eastAsiaTheme="minorHAnsi" w:hAnsi="Times New Roman" w:cs="Times New Roman"/>
          <w:sz w:val="22"/>
        </w:rPr>
        <w:t>(</w:t>
      </w:r>
      <w:r w:rsidR="00550BEA" w:rsidRPr="005671A5">
        <w:rPr>
          <w:rFonts w:ascii="Times New Roman" w:eastAsiaTheme="minorHAnsi" w:hAnsi="Times New Roman" w:cs="Times New Roman"/>
          <w:b/>
          <w:bCs/>
          <w:sz w:val="22"/>
        </w:rPr>
        <w:t>d</w:t>
      </w:r>
      <w:r w:rsidR="00550BEA" w:rsidRPr="005671A5">
        <w:rPr>
          <w:rFonts w:ascii="Times New Roman" w:eastAsiaTheme="minorHAnsi" w:hAnsi="Times New Roman" w:cs="Times New Roman"/>
          <w:sz w:val="22"/>
        </w:rPr>
        <w:t xml:space="preserve">) </w:t>
      </w:r>
      <w:r w:rsidR="005103E6" w:rsidRPr="005671A5">
        <w:rPr>
          <w:rFonts w:ascii="Times New Roman" w:eastAsia="맑은 고딕" w:hAnsi="Times New Roman" w:cs="Times New Roman" w:hint="eastAsia"/>
          <w:sz w:val="22"/>
        </w:rPr>
        <w:t>at 0.5 C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 xml:space="preserve"> (90 mA g</w:t>
      </w:r>
      <w:r w:rsidR="00FD7C92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FD7C92" w:rsidRPr="005671A5">
        <w:rPr>
          <w:rFonts w:ascii="Times New Roman" w:eastAsia="맑은 고딕" w:hAnsi="Times New Roman" w:cs="Times New Roman" w:hint="eastAsia"/>
          <w:sz w:val="22"/>
        </w:rPr>
        <w:t>)</w:t>
      </w:r>
      <w:r w:rsidR="005103E6" w:rsidRPr="005671A5">
        <w:rPr>
          <w:rFonts w:ascii="Times New Roman" w:eastAsia="맑은 고딕" w:hAnsi="Times New Roman" w:cs="Times New Roman" w:hint="eastAsia"/>
          <w:sz w:val="22"/>
        </w:rPr>
        <w:t xml:space="preserve">/0.5 C and 30 </w:t>
      </w:r>
      <w:r w:rsidR="005103E6" w:rsidRPr="005671A5">
        <w:rPr>
          <w:rFonts w:ascii="Times New Roman" w:eastAsia="맑은 고딕" w:hAnsi="Times New Roman" w:cs="Times New Roman"/>
          <w:sz w:val="22"/>
        </w:rPr>
        <w:t>℃</w:t>
      </w:r>
      <w:r w:rsidR="005103E6" w:rsidRPr="005671A5">
        <w:rPr>
          <w:rFonts w:ascii="Times New Roman" w:eastAsiaTheme="minorHAnsi" w:hAnsi="Times New Roman" w:cs="Times New Roman"/>
          <w:sz w:val="22"/>
        </w:rPr>
        <w:t>.</w:t>
      </w:r>
    </w:p>
    <w:p w14:paraId="6E9852DC" w14:textId="424F4978" w:rsidR="0057273A" w:rsidRPr="005671A5" w:rsidRDefault="00141C61" w:rsidP="0057273A">
      <w:pPr>
        <w:spacing w:line="360" w:lineRule="auto"/>
        <w:rPr>
          <w:rFonts w:ascii="Times New Roman" w:eastAsiaTheme="minorHAnsi" w:hAnsi="Times New Roman" w:cs="Times New Roman"/>
          <w:b/>
          <w:sz w:val="22"/>
        </w:rPr>
      </w:pPr>
      <w:r w:rsidRPr="005671A5">
        <w:rPr>
          <w:rFonts w:ascii="Times New Roman" w:eastAsiaTheme="minorHAnsi" w:hAnsi="Times New Roman" w:cs="Times New Roman"/>
          <w:b/>
          <w:noProof/>
          <w:sz w:val="22"/>
        </w:rPr>
        <w:drawing>
          <wp:inline distT="0" distB="0" distL="0" distR="0" wp14:anchorId="76C25E8D" wp14:editId="160C0CD3">
            <wp:extent cx="5731510" cy="4845685"/>
            <wp:effectExtent l="0" t="0" r="0" b="0"/>
            <wp:docPr id="24" name="그림 26">
              <a:extLst xmlns:a="http://schemas.openxmlformats.org/drawingml/2006/main">
                <a:ext uri="{FF2B5EF4-FFF2-40B4-BE49-F238E27FC236}">
                  <a16:creationId xmlns:a16="http://schemas.microsoft.com/office/drawing/2014/main" id="{B0D6E77C-3B5D-CC2F-0547-2FE862915E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그림 26">
                      <a:extLst>
                        <a:ext uri="{FF2B5EF4-FFF2-40B4-BE49-F238E27FC236}">
                          <a16:creationId xmlns:a16="http://schemas.microsoft.com/office/drawing/2014/main" id="{B0D6E77C-3B5D-CC2F-0547-2FE862915E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FBF80" w14:textId="64A9136F" w:rsidR="0057273A" w:rsidRPr="005671A5" w:rsidRDefault="00D9728B" w:rsidP="0057273A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15</w:t>
      </w:r>
      <w:r w:rsidR="0057273A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57273A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57273A"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F028F0" w:rsidRPr="005671A5">
        <w:rPr>
          <w:rFonts w:ascii="Times New Roman" w:eastAsiaTheme="minorHAnsi" w:hAnsi="Times New Roman" w:cs="Times New Roman"/>
          <w:b/>
          <w:sz w:val="22"/>
        </w:rPr>
        <w:t>Differential-capacity profiles of Li||FCG NCM78 cells during cycling.</w:t>
      </w:r>
      <w:r w:rsidR="00F028F0" w:rsidRPr="005671A5">
        <w:rPr>
          <w:rFonts w:ascii="Times New Roman" w:eastAsiaTheme="minorHAnsi" w:hAnsi="Times New Roman" w:cs="Times New Roman"/>
          <w:sz w:val="22"/>
        </w:rPr>
        <w:t xml:space="preserve"> </w:t>
      </w:r>
      <w:proofErr w:type="spellStart"/>
      <w:proofErr w:type="gramStart"/>
      <w:r w:rsidR="004A3CF7" w:rsidRPr="005671A5">
        <w:rPr>
          <w:rFonts w:ascii="Times New Roman" w:eastAsiaTheme="minorHAnsi" w:hAnsi="Times New Roman" w:cs="Times New Roman"/>
          <w:b/>
          <w:bCs/>
          <w:sz w:val="22"/>
        </w:rPr>
        <w:t>a,b</w:t>
      </w:r>
      <w:proofErr w:type="spellEnd"/>
      <w:proofErr w:type="gramEnd"/>
      <w:r w:rsidR="004A3CF7" w:rsidRPr="005671A5">
        <w:rPr>
          <w:rFonts w:ascii="Times New Roman" w:eastAsiaTheme="minorHAnsi" w:hAnsi="Times New Roman" w:cs="Times New Roman"/>
          <w:b/>
          <w:bCs/>
          <w:sz w:val="22"/>
        </w:rPr>
        <w:t>,</w:t>
      </w:r>
      <w:r w:rsidR="004A3CF7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57273A" w:rsidRPr="005671A5">
        <w:rPr>
          <w:rFonts w:ascii="Times New Roman" w:eastAsiaTheme="minorHAnsi" w:hAnsi="Times New Roman" w:cs="Times New Roman"/>
          <w:sz w:val="22"/>
        </w:rPr>
        <w:t>Differential capacity (</w:t>
      </w:r>
      <w:proofErr w:type="spellStart"/>
      <w:r w:rsidR="0057273A" w:rsidRPr="005671A5">
        <w:rPr>
          <w:rFonts w:ascii="Times New Roman" w:eastAsiaTheme="minorHAnsi" w:hAnsi="Times New Roman" w:cs="Times New Roman"/>
          <w:sz w:val="22"/>
        </w:rPr>
        <w:t>dQ</w:t>
      </w:r>
      <w:proofErr w:type="spellEnd"/>
      <w:r w:rsidR="0057273A" w:rsidRPr="005671A5">
        <w:rPr>
          <w:rFonts w:ascii="Times New Roman" w:eastAsiaTheme="minorHAnsi" w:hAnsi="Times New Roman" w:cs="Times New Roman"/>
          <w:sz w:val="22"/>
        </w:rPr>
        <w:t>/</w:t>
      </w:r>
      <w:proofErr w:type="spellStart"/>
      <w:r w:rsidR="0057273A" w:rsidRPr="005671A5">
        <w:rPr>
          <w:rFonts w:ascii="Times New Roman" w:eastAsiaTheme="minorHAnsi" w:hAnsi="Times New Roman" w:cs="Times New Roman"/>
          <w:sz w:val="22"/>
        </w:rPr>
        <w:t>dV</w:t>
      </w:r>
      <w:proofErr w:type="spellEnd"/>
      <w:r w:rsidR="0057273A" w:rsidRPr="005671A5">
        <w:rPr>
          <w:rFonts w:ascii="Times New Roman" w:eastAsiaTheme="minorHAnsi" w:hAnsi="Times New Roman" w:cs="Times New Roman"/>
          <w:sz w:val="22"/>
        </w:rPr>
        <w:t>) curves of Li||</w:t>
      </w:r>
      <w:r w:rsidR="00833D9D" w:rsidRPr="005671A5">
        <w:rPr>
          <w:rFonts w:ascii="Times New Roman" w:eastAsiaTheme="minorHAnsi" w:hAnsi="Times New Roman" w:cs="Times New Roman"/>
          <w:sz w:val="22"/>
        </w:rPr>
        <w:t>FCG NCM</w:t>
      </w:r>
      <w:r w:rsidR="0057273A" w:rsidRPr="005671A5">
        <w:rPr>
          <w:rFonts w:ascii="Times New Roman" w:eastAsiaTheme="minorHAnsi" w:hAnsi="Times New Roman" w:cs="Times New Roman"/>
          <w:sz w:val="22"/>
        </w:rPr>
        <w:t>78 cells using EF51</w:t>
      </w:r>
      <w:r w:rsidR="001C7C9D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1C7C9D" w:rsidRPr="005671A5">
        <w:rPr>
          <w:rFonts w:ascii="Times New Roman" w:eastAsiaTheme="minorHAnsi" w:hAnsi="Times New Roman" w:cs="Times New Roman"/>
          <w:sz w:val="22"/>
        </w:rPr>
        <w:t>)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and SEF541</w:t>
      </w:r>
      <w:r w:rsidR="001C7C9D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1C7C9D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1C7C9D" w:rsidRPr="005671A5">
        <w:rPr>
          <w:rFonts w:ascii="Times New Roman" w:eastAsiaTheme="minorHAnsi" w:hAnsi="Times New Roman" w:cs="Times New Roman"/>
          <w:sz w:val="22"/>
        </w:rPr>
        <w:t>)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electrolyte</w:t>
      </w:r>
      <w:r w:rsidR="0057273A" w:rsidRPr="005671A5">
        <w:rPr>
          <w:rFonts w:ascii="Times New Roman" w:eastAsiaTheme="minorHAnsi" w:hAnsi="Times New Roman" w:cs="Times New Roman"/>
          <w:sz w:val="22"/>
        </w:rPr>
        <w:t>s at the 1</w:t>
      </w:r>
      <w:r w:rsidR="0057273A" w:rsidRPr="005671A5">
        <w:rPr>
          <w:rFonts w:ascii="Times New Roman" w:eastAsiaTheme="minorHAnsi" w:hAnsi="Times New Roman" w:cs="Times New Roman"/>
          <w:sz w:val="22"/>
          <w:vertAlign w:val="superscript"/>
        </w:rPr>
        <w:t>st</w:t>
      </w:r>
      <w:r w:rsidR="0057273A" w:rsidRPr="005671A5">
        <w:rPr>
          <w:rFonts w:ascii="Times New Roman" w:eastAsiaTheme="minorHAnsi" w:hAnsi="Times New Roman" w:cs="Times New Roman"/>
          <w:sz w:val="22"/>
        </w:rPr>
        <w:t>, 50</w:t>
      </w:r>
      <w:r w:rsidR="0057273A" w:rsidRPr="005671A5">
        <w:rPr>
          <w:rFonts w:ascii="Times New Roman" w:eastAsiaTheme="minorHAnsi" w:hAnsi="Times New Roman" w:cs="Times New Roman"/>
          <w:sz w:val="22"/>
          <w:vertAlign w:val="superscript"/>
        </w:rPr>
        <w:t>th</w:t>
      </w:r>
      <w:r w:rsidR="0057273A" w:rsidRPr="005671A5">
        <w:rPr>
          <w:rFonts w:ascii="Times New Roman" w:eastAsiaTheme="minorHAnsi" w:hAnsi="Times New Roman" w:cs="Times New Roman"/>
          <w:sz w:val="22"/>
        </w:rPr>
        <w:t>, and 100</w:t>
      </w:r>
      <w:r w:rsidR="0057273A" w:rsidRPr="005671A5">
        <w:rPr>
          <w:rFonts w:ascii="Times New Roman" w:eastAsiaTheme="minorHAnsi" w:hAnsi="Times New Roman" w:cs="Times New Roman"/>
          <w:sz w:val="22"/>
          <w:vertAlign w:val="superscript"/>
        </w:rPr>
        <w:t>th</w:t>
      </w:r>
      <w:r w:rsidR="0057273A" w:rsidRPr="005671A5">
        <w:rPr>
          <w:rFonts w:ascii="Times New Roman" w:eastAsiaTheme="minorHAnsi" w:hAnsi="Times New Roman" w:cs="Times New Roman"/>
          <w:sz w:val="22"/>
        </w:rPr>
        <w:t xml:space="preserve"> cycles.</w:t>
      </w:r>
    </w:p>
    <w:p w14:paraId="1D7F3F12" w14:textId="77777777" w:rsidR="0034794C" w:rsidRPr="005671A5" w:rsidRDefault="0034794C" w:rsidP="00907F27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32DB58A6" w14:textId="10119274" w:rsidR="0016489A" w:rsidRPr="005671A5" w:rsidRDefault="00F11115" w:rsidP="00907F27">
      <w:pPr>
        <w:spacing w:line="360" w:lineRule="auto"/>
        <w:rPr>
          <w:rFonts w:ascii="Times New Roman" w:eastAsia="맑은 고딕" w:hAnsi="Times New Roman" w:cs="Times New Roman"/>
          <w:b/>
          <w:bCs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noProof/>
          <w:sz w:val="22"/>
        </w:rPr>
        <w:drawing>
          <wp:inline distT="0" distB="0" distL="0" distR="0" wp14:anchorId="0D2C2803" wp14:editId="0048E02E">
            <wp:extent cx="5731510" cy="5212715"/>
            <wp:effectExtent l="0" t="0" r="0" b="0"/>
            <wp:docPr id="40" name="그림 31">
              <a:extLst xmlns:a="http://schemas.openxmlformats.org/drawingml/2006/main">
                <a:ext uri="{FF2B5EF4-FFF2-40B4-BE49-F238E27FC236}">
                  <a16:creationId xmlns:a16="http://schemas.microsoft.com/office/drawing/2014/main" id="{59C1658F-B9FA-8E9B-5560-CC9FC804AA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그림 31">
                      <a:extLst>
                        <a:ext uri="{FF2B5EF4-FFF2-40B4-BE49-F238E27FC236}">
                          <a16:creationId xmlns:a16="http://schemas.microsoft.com/office/drawing/2014/main" id="{59C1658F-B9FA-8E9B-5560-CC9FC804AA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0AD14" w14:textId="29651951" w:rsidR="00B735B4" w:rsidRPr="005671A5" w:rsidRDefault="0034794C" w:rsidP="00907F27">
      <w:pPr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="맑은 고딕" w:hAnsi="Times New Roman" w:cs="Times New Roman"/>
          <w:b/>
          <w:bCs/>
          <w:sz w:val="22"/>
        </w:rPr>
        <w:t>.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</w:t>
      </w:r>
      <w:r w:rsidR="0057273A" w:rsidRPr="005671A5">
        <w:rPr>
          <w:rFonts w:ascii="Times New Roman" w:eastAsia="맑은 고딕" w:hAnsi="Times New Roman" w:cs="Times New Roman"/>
          <w:b/>
          <w:bCs/>
          <w:sz w:val="22"/>
        </w:rPr>
        <w:t>1</w:t>
      </w:r>
      <w:r w:rsidR="00D9728B" w:rsidRPr="005671A5">
        <w:rPr>
          <w:rFonts w:ascii="Times New Roman" w:eastAsia="맑은 고딕" w:hAnsi="Times New Roman" w:cs="Times New Roman"/>
          <w:b/>
          <w:bCs/>
          <w:sz w:val="22"/>
        </w:rPr>
        <w:t>6</w:t>
      </w:r>
      <w:r w:rsidR="0057273A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r w:rsidR="00F028F0" w:rsidRPr="005671A5">
        <w:rPr>
          <w:rFonts w:ascii="Times New Roman" w:eastAsia="맑은 고딕" w:hAnsi="Times New Roman" w:cs="Times New Roman"/>
          <w:b/>
          <w:sz w:val="22"/>
        </w:rPr>
        <w:t>High-voltage cycling performance and reproducibility of Li||FCG NCM78 cells.</w:t>
      </w:r>
      <w:r w:rsidR="00F028F0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502E07" w:rsidRPr="005671A5">
        <w:rPr>
          <w:rFonts w:ascii="Times New Roman" w:eastAsia="맑은 고딕" w:hAnsi="Times New Roman" w:cs="Times New Roman"/>
          <w:b/>
          <w:bCs/>
          <w:sz w:val="22"/>
        </w:rPr>
        <w:t>a–d,</w:t>
      </w:r>
      <w:r w:rsidR="00502E07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3A5FBE" w:rsidRPr="005671A5">
        <w:rPr>
          <w:rFonts w:ascii="Times New Roman" w:eastAsia="맑은 고딕" w:hAnsi="Times New Roman" w:cs="Times New Roman"/>
          <w:sz w:val="22"/>
        </w:rPr>
        <w:t>Electrochemical performance of Li||FCG</w:t>
      </w:r>
      <w:r w:rsidR="00791F8C" w:rsidRPr="005671A5">
        <w:rPr>
          <w:rFonts w:ascii="Times New Roman" w:eastAsia="맑은 고딕" w:hAnsi="Times New Roman" w:cs="Times New Roman"/>
          <w:sz w:val="22"/>
        </w:rPr>
        <w:t xml:space="preserve"> NCM</w:t>
      </w:r>
      <w:r w:rsidR="003A5FBE" w:rsidRPr="005671A5">
        <w:rPr>
          <w:rFonts w:ascii="Times New Roman" w:eastAsia="맑은 고딕" w:hAnsi="Times New Roman" w:cs="Times New Roman"/>
          <w:sz w:val="22"/>
        </w:rPr>
        <w:t xml:space="preserve">78 cells. Cycling performance and areal capacity of the cells using EF51 and SEF541 electrolytes over voltage ranges of </w:t>
      </w:r>
      <w:bookmarkStart w:id="0" w:name="_Hlk238689730"/>
      <w:r w:rsidR="003A5FBE" w:rsidRPr="005671A5">
        <w:rPr>
          <w:rFonts w:ascii="Times New Roman" w:eastAsia="맑은 고딕" w:hAnsi="Times New Roman" w:cs="Times New Roman"/>
          <w:sz w:val="22"/>
        </w:rPr>
        <w:t>3.0–</w:t>
      </w:r>
      <w:bookmarkEnd w:id="0"/>
      <w:r w:rsidR="003A5FBE" w:rsidRPr="005671A5">
        <w:rPr>
          <w:rFonts w:ascii="Times New Roman" w:eastAsia="맑은 고딕" w:hAnsi="Times New Roman" w:cs="Times New Roman"/>
          <w:sz w:val="22"/>
        </w:rPr>
        <w:t>4.3 (</w:t>
      </w:r>
      <w:r w:rsidR="003A5FBE" w:rsidRPr="005671A5">
        <w:rPr>
          <w:rFonts w:ascii="Times New Roman" w:eastAsia="맑은 고딕" w:hAnsi="Times New Roman" w:cs="Times New Roman"/>
          <w:b/>
          <w:bCs/>
          <w:sz w:val="22"/>
        </w:rPr>
        <w:t>a</w:t>
      </w:r>
      <w:r w:rsidR="003A5FBE" w:rsidRPr="005671A5">
        <w:rPr>
          <w:rFonts w:ascii="Times New Roman" w:eastAsia="맑은 고딕" w:hAnsi="Times New Roman" w:cs="Times New Roman"/>
          <w:sz w:val="22"/>
        </w:rPr>
        <w:t xml:space="preserve">), </w:t>
      </w:r>
      <w:r w:rsidR="0038632D" w:rsidRPr="005671A5">
        <w:rPr>
          <w:rFonts w:ascii="Times New Roman" w:eastAsia="맑은 고딕" w:hAnsi="Times New Roman" w:cs="Times New Roman"/>
          <w:sz w:val="22"/>
        </w:rPr>
        <w:t>3.0–</w:t>
      </w:r>
      <w:r w:rsidR="003A5FBE" w:rsidRPr="005671A5">
        <w:rPr>
          <w:rFonts w:ascii="Times New Roman" w:eastAsia="맑은 고딕" w:hAnsi="Times New Roman" w:cs="Times New Roman"/>
          <w:sz w:val="22"/>
        </w:rPr>
        <w:t>4.4 (</w:t>
      </w:r>
      <w:r w:rsidR="003A5FBE" w:rsidRPr="005671A5">
        <w:rPr>
          <w:rFonts w:ascii="Times New Roman" w:eastAsia="맑은 고딕" w:hAnsi="Times New Roman" w:cs="Times New Roman"/>
          <w:b/>
          <w:bCs/>
          <w:sz w:val="22"/>
        </w:rPr>
        <w:t>b</w:t>
      </w:r>
      <w:r w:rsidR="003A5FBE" w:rsidRPr="005671A5">
        <w:rPr>
          <w:rFonts w:ascii="Times New Roman" w:eastAsia="맑은 고딕" w:hAnsi="Times New Roman" w:cs="Times New Roman"/>
          <w:sz w:val="22"/>
        </w:rPr>
        <w:t xml:space="preserve">), </w:t>
      </w:r>
      <w:r w:rsidR="0038632D" w:rsidRPr="005671A5">
        <w:rPr>
          <w:rFonts w:ascii="Times New Roman" w:eastAsia="맑은 고딕" w:hAnsi="Times New Roman" w:cs="Times New Roman"/>
          <w:sz w:val="22"/>
        </w:rPr>
        <w:t>3.0–</w:t>
      </w:r>
      <w:r w:rsidR="00676266" w:rsidRPr="005671A5">
        <w:rPr>
          <w:rFonts w:ascii="Times New Roman" w:eastAsia="맑은 고딕" w:hAnsi="Times New Roman" w:cs="Times New Roman"/>
          <w:sz w:val="22"/>
        </w:rPr>
        <w:t>4.5 (</w:t>
      </w:r>
      <w:r w:rsidR="00676266" w:rsidRPr="005671A5">
        <w:rPr>
          <w:rFonts w:ascii="Times New Roman" w:eastAsia="맑은 고딕" w:hAnsi="Times New Roman" w:cs="Times New Roman"/>
          <w:b/>
          <w:bCs/>
          <w:sz w:val="22"/>
        </w:rPr>
        <w:t>c</w:t>
      </w:r>
      <w:r w:rsidR="00676266" w:rsidRPr="005671A5">
        <w:rPr>
          <w:rFonts w:ascii="Times New Roman" w:eastAsia="맑은 고딕" w:hAnsi="Times New Roman" w:cs="Times New Roman"/>
          <w:sz w:val="22"/>
        </w:rPr>
        <w:t xml:space="preserve">) </w:t>
      </w:r>
      <w:r w:rsidR="003A5FBE" w:rsidRPr="005671A5">
        <w:rPr>
          <w:rFonts w:ascii="Times New Roman" w:eastAsia="맑은 고딕" w:hAnsi="Times New Roman" w:cs="Times New Roman"/>
          <w:sz w:val="22"/>
        </w:rPr>
        <w:t xml:space="preserve">and </w:t>
      </w:r>
      <w:r w:rsidR="0038632D" w:rsidRPr="005671A5">
        <w:rPr>
          <w:rFonts w:ascii="Times New Roman" w:eastAsia="맑은 고딕" w:hAnsi="Times New Roman" w:cs="Times New Roman"/>
          <w:sz w:val="22"/>
        </w:rPr>
        <w:t>3.0–</w:t>
      </w:r>
      <w:r w:rsidR="003A5FBE" w:rsidRPr="005671A5">
        <w:rPr>
          <w:rFonts w:ascii="Times New Roman" w:eastAsia="맑은 고딕" w:hAnsi="Times New Roman" w:cs="Times New Roman"/>
          <w:sz w:val="22"/>
        </w:rPr>
        <w:t>4.6 V</w:t>
      </w:r>
      <w:r w:rsidR="00E27B3D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3A5FBE" w:rsidRPr="005671A5">
        <w:rPr>
          <w:rFonts w:ascii="Times New Roman" w:eastAsia="맑은 고딕" w:hAnsi="Times New Roman" w:cs="Times New Roman"/>
          <w:sz w:val="22"/>
        </w:rPr>
        <w:t>(</w:t>
      </w:r>
      <w:r w:rsidR="00676266" w:rsidRPr="005671A5">
        <w:rPr>
          <w:rFonts w:ascii="Times New Roman" w:eastAsia="맑은 고딕" w:hAnsi="Times New Roman" w:cs="Times New Roman"/>
          <w:b/>
          <w:bCs/>
          <w:sz w:val="22"/>
        </w:rPr>
        <w:t>d</w:t>
      </w:r>
      <w:r w:rsidR="003A5FBE" w:rsidRPr="005671A5">
        <w:rPr>
          <w:rFonts w:ascii="Times New Roman" w:eastAsia="맑은 고딕" w:hAnsi="Times New Roman" w:cs="Times New Roman"/>
          <w:sz w:val="22"/>
        </w:rPr>
        <w:t xml:space="preserve">) </w:t>
      </w:r>
      <w:r w:rsidR="0038632D" w:rsidRPr="005671A5">
        <w:rPr>
          <w:rFonts w:ascii="Times New Roman" w:eastAsia="맑은 고딕" w:hAnsi="Times New Roman" w:cs="Times New Roman" w:hint="eastAsia"/>
          <w:sz w:val="22"/>
        </w:rPr>
        <w:t>at 0.5 C</w:t>
      </w:r>
      <w:r w:rsidR="002424AA" w:rsidRPr="005671A5">
        <w:rPr>
          <w:rFonts w:ascii="Times New Roman" w:eastAsia="맑은 고딕" w:hAnsi="Times New Roman" w:cs="Times New Roman" w:hint="eastAsia"/>
          <w:sz w:val="22"/>
        </w:rPr>
        <w:t xml:space="preserve"> (90 mA g</w:t>
      </w:r>
      <w:r w:rsidR="002424AA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2424AA" w:rsidRPr="005671A5">
        <w:rPr>
          <w:rFonts w:ascii="Times New Roman" w:eastAsia="맑은 고딕" w:hAnsi="Times New Roman" w:cs="Times New Roman" w:hint="eastAsia"/>
          <w:sz w:val="22"/>
        </w:rPr>
        <w:t>)</w:t>
      </w:r>
      <w:r w:rsidR="0038632D" w:rsidRPr="005671A5">
        <w:rPr>
          <w:rFonts w:ascii="Times New Roman" w:eastAsia="맑은 고딕" w:hAnsi="Times New Roman" w:cs="Times New Roman" w:hint="eastAsia"/>
          <w:sz w:val="22"/>
        </w:rPr>
        <w:t xml:space="preserve">/0.5 C and 30 </w:t>
      </w:r>
      <w:r w:rsidR="0038632D" w:rsidRPr="005671A5">
        <w:rPr>
          <w:rFonts w:ascii="Times New Roman" w:eastAsia="맑은 고딕" w:hAnsi="Times New Roman" w:cs="Times New Roman"/>
          <w:sz w:val="22"/>
        </w:rPr>
        <w:t>℃</w:t>
      </w:r>
      <w:r w:rsidR="0038632D" w:rsidRPr="005671A5">
        <w:rPr>
          <w:rFonts w:ascii="Times New Roman" w:eastAsiaTheme="minorHAnsi" w:hAnsi="Times New Roman" w:cs="Times New Roman"/>
          <w:sz w:val="22"/>
        </w:rPr>
        <w:t>.</w:t>
      </w:r>
      <w:r w:rsidR="00676266" w:rsidRPr="005671A5">
        <w:rPr>
          <w:rFonts w:ascii="Times New Roman" w:eastAsia="맑은 고딕" w:hAnsi="Times New Roman" w:cs="Times New Roman"/>
          <w:sz w:val="22"/>
        </w:rPr>
        <w:t xml:space="preserve"> For the representative 3.0–4.5 V condition, the main-text cycling data are shown together with two independently reproduced cells for each electrolyte.</w:t>
      </w:r>
    </w:p>
    <w:p w14:paraId="38BF5AD0" w14:textId="77777777" w:rsidR="00B735B4" w:rsidRPr="005671A5" w:rsidRDefault="00B735B4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2CC2A644" w14:textId="011A5C92" w:rsidR="00B735B4" w:rsidRPr="005671A5" w:rsidRDefault="00041D0B" w:rsidP="00B735B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041D0B">
        <w:rPr>
          <w:rFonts w:ascii="Times New Roman" w:eastAsia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6B5DF13A" wp14:editId="7F51C714">
            <wp:extent cx="5569200" cy="8631063"/>
            <wp:effectExtent l="0" t="0" r="0" b="0"/>
            <wp:docPr id="21" name="그림 31">
              <a:extLst xmlns:a="http://schemas.openxmlformats.org/drawingml/2006/main">
                <a:ext uri="{FF2B5EF4-FFF2-40B4-BE49-F238E27FC236}">
                  <a16:creationId xmlns:a16="http://schemas.microsoft.com/office/drawing/2014/main" id="{02E4C1C7-B8AF-1A06-B432-936B66A352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그림 31">
                      <a:extLst>
                        <a:ext uri="{FF2B5EF4-FFF2-40B4-BE49-F238E27FC236}">
                          <a16:creationId xmlns:a16="http://schemas.microsoft.com/office/drawing/2014/main" id="{02E4C1C7-B8AF-1A06-B432-936B66A352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69200" cy="86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147C2" w14:textId="72CB8A32" w:rsidR="00B735B4" w:rsidRPr="005671A5" w:rsidRDefault="00B735B4" w:rsidP="00B735B4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Supplementary Fig.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17 |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Additional electrochemical performance data recorded under different dwell-time, temperature, and rate conditions. a–e,</w:t>
      </w:r>
      <w:r w:rsidRPr="005671A5">
        <w:rPr>
          <w:rFonts w:ascii="Times New Roman" w:eastAsia="Times New Roman" w:hAnsi="Times New Roman" w:cs="Times New Roman"/>
          <w:bCs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Dwell-time stability test</w:t>
      </w:r>
      <w:r w:rsidR="007D3303" w:rsidRPr="005671A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(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a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), low-temperature cycling performance (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b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), high-temperature cycling performance (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c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), discharge rate capability test at different C-rates</w:t>
      </w:r>
      <w:r w:rsidR="00117456" w:rsidRPr="005671A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(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d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), and 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high-rate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cycling performance (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e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) for the Li||FCG NCM78 cells prepared using EF and SEF electrolytes.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f,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proofErr w:type="gramStart"/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>Cycling</w:t>
      </w:r>
      <w:proofErr w:type="gramEnd"/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performance of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Li||FCG NCM78 cells prepared using lean EF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>51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and SEF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>541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electrolytes 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at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E/C ratio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of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5 µL mAh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−1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CE5B85" w:rsidRPr="005671A5">
        <w:rPr>
          <w:rFonts w:ascii="Times New Roman" w:hAnsi="Times New Roman" w:cs="Times New Roman"/>
          <w:color w:val="000000" w:themeColor="text1"/>
          <w:sz w:val="22"/>
        </w:rPr>
        <w:t>Unless otherwise specified, measurements were conducted at 30 °C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, whereas panels </w:t>
      </w:r>
      <w:r w:rsidR="00CA327A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b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and </w:t>
      </w:r>
      <w:r w:rsidR="00CA327A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c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were measured at 0 and 45 </w:t>
      </w:r>
      <w:r w:rsidR="00CA327A" w:rsidRPr="005671A5">
        <w:rPr>
          <w:rFonts w:ascii="Times New Roman" w:hAnsi="Times New Roman" w:cs="Times New Roman"/>
          <w:color w:val="000000" w:themeColor="text1"/>
          <w:sz w:val="22"/>
        </w:rPr>
        <w:t>℃</w:t>
      </w:r>
      <w:r w:rsidR="00CA327A" w:rsidRPr="005671A5">
        <w:rPr>
          <w:rFonts w:ascii="Times New Roman" w:hAnsi="Times New Roman" w:cs="Times New Roman" w:hint="eastAsia"/>
          <w:color w:val="000000" w:themeColor="text1"/>
          <w:sz w:val="22"/>
        </w:rPr>
        <w:t>, respectively.</w:t>
      </w:r>
      <w:r w:rsidR="003E086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Panel </w:t>
      </w:r>
      <w:r w:rsidR="00AB597B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e </w:t>
      </w:r>
      <w:r w:rsidR="002A08AE" w:rsidRPr="005671A5">
        <w:rPr>
          <w:rFonts w:ascii="Times New Roman" w:hAnsi="Times New Roman" w:cs="Times New Roman" w:hint="eastAsia"/>
          <w:color w:val="000000" w:themeColor="text1"/>
          <w:sz w:val="22"/>
        </w:rPr>
        <w:t>and</w:t>
      </w:r>
      <w:r w:rsidR="00AB597B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were measured at 2 C (360 </w:t>
      </w:r>
      <w:r w:rsidR="00AB597B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AB597B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)/5 C (900 </w:t>
      </w:r>
      <w:r w:rsidR="00AB597B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AB597B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 and 0.2 C (36 </w:t>
      </w:r>
      <w:r w:rsidR="00AB597B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AB597B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)/0.5 C (90 </w:t>
      </w:r>
      <w:r w:rsidR="00AB597B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AB597B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AB597B" w:rsidRPr="005671A5">
        <w:rPr>
          <w:rFonts w:ascii="Times New Roman" w:hAnsi="Times New Roman" w:cs="Times New Roman" w:hint="eastAsia"/>
          <w:color w:val="000000" w:themeColor="text1"/>
          <w:sz w:val="22"/>
        </w:rPr>
        <w:t>), respectively.</w:t>
      </w:r>
      <w:r w:rsidR="003E086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1.0 C corresponds to a specific capacity of 180 </w:t>
      </w:r>
      <w:proofErr w:type="spellStart"/>
      <w:r w:rsidRPr="005671A5">
        <w:rPr>
          <w:rFonts w:ascii="Times New Roman" w:hAnsi="Times New Roman" w:cs="Times New Roman"/>
          <w:color w:val="000000" w:themeColor="text1"/>
          <w:sz w:val="22"/>
        </w:rPr>
        <w:t>mAh</w:t>
      </w:r>
      <w:proofErr w:type="spellEnd"/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g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.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The corresponding Coulombic efficiency data are provided in Supplementary Fig.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3</w:t>
      </w:r>
      <w:r w:rsidR="00CA0A19">
        <w:rPr>
          <w:rFonts w:ascii="Times New Roman" w:hAnsi="Times New Roman" w:cs="Times New Roman"/>
          <w:color w:val="000000" w:themeColor="text1"/>
          <w:sz w:val="22"/>
        </w:rPr>
        <w:t>6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.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g,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Comparison with previous studies using Ni-rich </w:t>
      </w:r>
      <w:r w:rsidRPr="005671A5">
        <w:rPr>
          <w:rFonts w:ascii="Times New Roman" w:eastAsia="Times New Roman" w:hAnsi="Times New Roman" w:cs="Times New Roman"/>
          <w:sz w:val="22"/>
        </w:rPr>
        <w:t xml:space="preserve">positive electrodes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and high-voltage electrolytes.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The source</w:t>
      </w:r>
      <w:r w:rsidR="009016DB" w:rsidRPr="005671A5">
        <w:rPr>
          <w:rFonts w:ascii="Times New Roman" w:hAnsi="Times New Roman" w:cs="Times New Roman" w:hint="eastAsia"/>
          <w:color w:val="000000" w:themeColor="text1"/>
          <w:sz w:val="22"/>
        </w:rPr>
        <w:t>s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of the literature data shown in this figure </w:t>
      </w:r>
      <w:r w:rsidR="009016DB" w:rsidRPr="005671A5">
        <w:rPr>
          <w:rFonts w:ascii="Times New Roman" w:hAnsi="Times New Roman" w:cs="Times New Roman" w:hint="eastAsia"/>
          <w:color w:val="000000" w:themeColor="text1"/>
          <w:sz w:val="22"/>
        </w:rPr>
        <w:t>are provided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in </w:t>
      </w:r>
      <w:r w:rsidR="00C867CE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Supplementary </w:t>
      </w:r>
      <w:r w:rsidRPr="005671A5">
        <w:rPr>
          <w:rFonts w:ascii="Times New Roman" w:eastAsia="Times New Roman" w:hAnsi="Times New Roman" w:cs="Times New Roman"/>
          <w:bCs/>
          <w:color w:val="000000" w:themeColor="text1"/>
          <w:sz w:val="22"/>
        </w:rPr>
        <w:t>Table 1.</w:t>
      </w:r>
    </w:p>
    <w:p w14:paraId="0EDABB24" w14:textId="77777777" w:rsidR="00B735B4" w:rsidRPr="005671A5" w:rsidRDefault="00B735B4" w:rsidP="00B735B4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14:paraId="784A0980" w14:textId="77777777" w:rsidR="00B735B4" w:rsidRPr="005671A5" w:rsidRDefault="00B735B4" w:rsidP="00B735B4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</w:p>
    <w:p w14:paraId="0BA11287" w14:textId="26266563" w:rsidR="00B735B4" w:rsidRPr="005671A5" w:rsidRDefault="00C867CE" w:rsidP="00B735B4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 xml:space="preserve">Supplementary Note 1 | Electrochemical performance under demanding operating conditions. 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To verify the oxidative stability of the electrolyte under high-voltage conditions, a dwell-time test was conducted in which the voltage was held at 4.5 V for 3 h after each charge process (</w:t>
      </w:r>
      <w:r w:rsidR="00B735B4"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Fig. 1</w:t>
      </w:r>
      <w:r w:rsidR="0015277F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a). The SEF541-based cell exhibited enhanced capacity retention compared to the EF51-based cell. Notably, while the EF51-based cell showed a significant decline in capacity retention compared with that observed under standard cycling conditions (10 min rest), the SEF541-based cell exhibited a marginal difference. This improvement indicates that the DSF-derived CEI layer effectively mitigated continuous electrolyte decomposition, even under prolonged exposure to high-voltages. Additionally, stable cycling behavior was maintained at an elevated temperature of 45 </w:t>
      </w:r>
      <w:r w:rsidR="00B735B4" w:rsidRPr="005671A5">
        <w:rPr>
          <w:rFonts w:ascii="Times New Roman" w:eastAsia="맑은 고딕" w:hAnsi="Times New Roman" w:cs="Times New Roman"/>
          <w:color w:val="000000" w:themeColor="text1"/>
          <w:sz w:val="22"/>
        </w:rPr>
        <w:t xml:space="preserve">℃ 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(</w:t>
      </w:r>
      <w:r w:rsidR="00B735B4"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Fig. 1</w:t>
      </w:r>
      <w:r w:rsidR="00E80CAE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="00B735B4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c), suggesting that the protective efficacy of the preemptive passivation layer remained robust, even at higher temperatures.</w:t>
      </w:r>
    </w:p>
    <w:p w14:paraId="3D5076A5" w14:textId="2F166C5D" w:rsidR="00B735B4" w:rsidRPr="005671A5" w:rsidRDefault="00B735B4" w:rsidP="00B735B4">
      <w:pPr>
        <w:widowControl/>
        <w:spacing w:line="360" w:lineRule="auto"/>
        <w:rPr>
          <w:rFonts w:ascii="Times New Roman" w:eastAsia="Times New Roman" w:hAnsi="Times New Roman" w:cs="Times New Roman"/>
          <w:strike/>
          <w:color w:val="FF0000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The SEF541 electrolyte also demonstrated improved rate capability compared with the EF51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electrolyte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across a wide range of current densities from 0.2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(36 mA g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)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to 5.0 C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(900 mA g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)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(</w:t>
      </w:r>
      <w:r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Fig. 1</w:t>
      </w:r>
      <w:r w:rsidR="0015277F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d).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This improvement, despite the relatively lower ionic conductivity of SEF541, suggests that the high-rate behavior is not governed solely by bulk ion conduction. Rather, it is consistent with the combined effects of the CIP-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dominant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weakly solvating structure and reduced interfacial resistance (Supplementary Fig. 37), which support more favorable transport and interfacial kinetics in the SEF541-based cells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1,2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. Furthermore, high rate cycling results </w:t>
      </w:r>
      <w:r w:rsidR="00C867CE" w:rsidRPr="005671A5">
        <w:rPr>
          <w:rFonts w:ascii="Times New Roman" w:hAnsi="Times New Roman" w:cs="Times New Roman"/>
          <w:color w:val="000000" w:themeColor="text1"/>
          <w:sz w:val="22"/>
        </w:rPr>
        <w:t>showed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the improved cycling stability of SEF541 electrolyte compared with the EF51 electrolyte. (Supplementary </w:t>
      </w:r>
      <w:r w:rsidR="002E7FB6" w:rsidRPr="005671A5">
        <w:rPr>
          <w:rFonts w:ascii="Times New Roman" w:hAnsi="Times New Roman" w:cs="Times New Roman"/>
          <w:color w:val="000000" w:themeColor="text1"/>
          <w:sz w:val="22"/>
        </w:rPr>
        <w:t xml:space="preserve">Fig.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1</w:t>
      </w:r>
      <w:r w:rsidR="0015277F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="002E7FB6" w:rsidRPr="005671A5">
        <w:rPr>
          <w:rFonts w:ascii="Times New Roman" w:hAnsi="Times New Roman" w:cs="Times New Roman"/>
          <w:color w:val="000000" w:themeColor="text1"/>
          <w:sz w:val="22"/>
        </w:rPr>
        <w:t>e</w:t>
      </w:r>
      <w:r w:rsidRPr="005671A5">
        <w:rPr>
          <w:rFonts w:ascii="Times New Roman" w:hAnsi="Times New Roman" w:cs="Times New Roman"/>
          <w:b/>
          <w:bCs/>
          <w:color w:val="000000" w:themeColor="text1"/>
          <w:sz w:val="22"/>
        </w:rPr>
        <w:t>)</w:t>
      </w:r>
    </w:p>
    <w:p w14:paraId="52E47B38" w14:textId="19853429" w:rsidR="00B735B4" w:rsidRPr="005671A5" w:rsidRDefault="00B735B4" w:rsidP="00B735B4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The CIP-rich weakly solvating structure of SEF541 can promote Li⁺ </w:t>
      </w:r>
      <w:proofErr w:type="spellStart"/>
      <w:r w:rsidRPr="005671A5">
        <w:rPr>
          <w:rFonts w:ascii="Times New Roman" w:hAnsi="Times New Roman" w:cs="Times New Roman"/>
          <w:color w:val="000000" w:themeColor="text1"/>
          <w:sz w:val="22"/>
        </w:rPr>
        <w:t>desolvation</w:t>
      </w:r>
      <w:proofErr w:type="spellEnd"/>
      <w:r w:rsidRPr="005671A5">
        <w:rPr>
          <w:rFonts w:ascii="Times New Roman" w:hAnsi="Times New Roman" w:cs="Times New Roman"/>
          <w:color w:val="000000" w:themeColor="text1"/>
          <w:sz w:val="22"/>
        </w:rPr>
        <w:t xml:space="preserve"> at the electrode interface, while its higher Li⁺ transference number indicates a larger Li⁺ contribution to ionic conduction. Together with the reduced interfacial resistance growth observed during cycling (</w:t>
      </w:r>
      <w:r w:rsidRPr="005671A5">
        <w:rPr>
          <w:rFonts w:ascii="Times New Roman" w:hAnsi="Times New Roman" w:cs="Times New Roman"/>
          <w:bCs/>
          <w:color w:val="000000" w:themeColor="text1"/>
          <w:sz w:val="22"/>
        </w:rPr>
        <w:t>Supplementary Fig. 37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), these transport and interfacial characteristics support the improved high-rate behavior of the SEF541-based cells.</w:t>
      </w:r>
    </w:p>
    <w:p w14:paraId="22580709" w14:textId="2273B5F2" w:rsidR="00B735B4" w:rsidRPr="005671A5" w:rsidRDefault="00B735B4" w:rsidP="00B735B4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Furthermore, the SEF541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electrolyte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showed stable cycling performance at a low temperature of 0 </w:t>
      </w:r>
      <w:r w:rsidRPr="005671A5">
        <w:rPr>
          <w:rFonts w:ascii="Times New Roman" w:eastAsia="맑은 고딕" w:hAnsi="Times New Roman" w:cs="Times New Roman"/>
          <w:color w:val="000000" w:themeColor="text1"/>
          <w:sz w:val="22"/>
        </w:rPr>
        <w:t>℃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, a condition where ionic conductivity typically decreases and interfacial resistance increases (</w:t>
      </w:r>
      <w:r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Fig. 1</w:t>
      </w:r>
      <w:r w:rsidR="00A07907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b and Supplementary</w:t>
      </w:r>
      <w:r w:rsidRPr="005671A5">
        <w:rPr>
          <w:rFonts w:ascii="Times New Roman" w:eastAsia="Times New Roman" w:hAnsi="Times New Roman" w:cs="Times New Roman"/>
          <w:bCs/>
          <w:color w:val="000000" w:themeColor="text1"/>
          <w:sz w:val="22"/>
        </w:rPr>
        <w:t xml:space="preserve"> Fig. 3</w:t>
      </w:r>
      <w:r w:rsidR="002E7FB6" w:rsidRPr="005671A5">
        <w:rPr>
          <w:rFonts w:ascii="Times New Roman" w:hAnsi="Times New Roman" w:cs="Times New Roman"/>
          <w:bCs/>
          <w:color w:val="000000" w:themeColor="text1"/>
          <w:sz w:val="22"/>
        </w:rPr>
        <w:t>7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). The improved kinetics at low temperatures are likely driven by the synergistic effect of the weakly solvating structure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3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,</w:t>
      </w:r>
      <w:r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4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, which supports facile </w:t>
      </w:r>
      <w:proofErr w:type="spell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desolvation</w:t>
      </w:r>
      <w:proofErr w:type="spell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, and by the </w:t>
      </w:r>
      <w:proofErr w:type="spell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LiF</w:t>
      </w:r>
      <w:proofErr w:type="spell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-rich CEI, which reduces interfacial resistance. </w:t>
      </w:r>
    </w:p>
    <w:p w14:paraId="2612A921" w14:textId="66690E08" w:rsidR="00B735B4" w:rsidRPr="005671A5" w:rsidRDefault="00B735B4" w:rsidP="00B735B4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The applicability of the SEF541 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electrolyte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was further validated under lean electrolyte conditions (E/C ratio = 5 </w:t>
      </w:r>
      <w:proofErr w:type="spellStart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μL</w:t>
      </w:r>
      <w:proofErr w:type="spellEnd"/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mAh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−1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 (</w:t>
      </w:r>
      <w:r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Fig. 1</w:t>
      </w:r>
      <w:r w:rsidR="00CF744B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f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). The cell exhibited stable capacity retention, confirming that the formed interphase effectively suppressed continuous electrolyte consumption. As summarized in </w:t>
      </w:r>
      <w:r w:rsidR="002E7FB6" w:rsidRPr="005671A5">
        <w:rPr>
          <w:rFonts w:ascii="Times New Roman" w:eastAsia="맑은 고딕" w:hAnsi="Times New Roman" w:cs="Times New Roman"/>
          <w:sz w:val="22"/>
        </w:rPr>
        <w:t xml:space="preserve">Supplementary </w:t>
      </w:r>
      <w:r w:rsidR="002E7FB6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Fig.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1</w:t>
      </w:r>
      <w:r w:rsidR="00DE7388" w:rsidRPr="005671A5">
        <w:rPr>
          <w:rFonts w:ascii="Times New Roman" w:hAnsi="Times New Roman" w:cs="Times New Roman" w:hint="eastAsia"/>
          <w:color w:val="000000" w:themeColor="text1"/>
          <w:sz w:val="22"/>
        </w:rPr>
        <w:t>7</w:t>
      </w:r>
      <w:r w:rsidRPr="005671A5">
        <w:rPr>
          <w:rFonts w:ascii="Times New Roman" w:hAnsi="Times New Roman" w:cs="Times New Roman"/>
          <w:color w:val="000000" w:themeColor="text1"/>
          <w:sz w:val="22"/>
        </w:rPr>
        <w:t>g</w:t>
      </w: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Cs/>
          <w:color w:val="000000" w:themeColor="text1"/>
          <w:sz w:val="22"/>
        </w:rPr>
        <w:t xml:space="preserve">and </w:t>
      </w:r>
      <w:r w:rsidR="00CA0A1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Supplementary </w:t>
      </w:r>
      <w:r w:rsidR="00CA0A19" w:rsidRPr="005671A5">
        <w:rPr>
          <w:rFonts w:ascii="Times New Roman" w:eastAsia="Times New Roman" w:hAnsi="Times New Roman" w:cs="Times New Roman"/>
          <w:bCs/>
          <w:color w:val="000000" w:themeColor="text1"/>
          <w:sz w:val="22"/>
        </w:rPr>
        <w:t>Table 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, </w:t>
      </w:r>
      <w:r w:rsidR="00C867CE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compared with selected recent reports 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on Ni-rich </w:t>
      </w:r>
      <w:r w:rsidR="00C867CE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positive electrode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and high-voltage electrolytes, the SEF541-based cell delivers relatively high specific capacities while maintaining high capacity retention within the upper cut-off voltage range of 4.3–4.6 V, even under high areal capacity conditions.</w:t>
      </w:r>
    </w:p>
    <w:p w14:paraId="29A6E975" w14:textId="77777777" w:rsidR="00D9728B" w:rsidRPr="005671A5" w:rsidRDefault="00D9728B" w:rsidP="00907F27">
      <w:pPr>
        <w:spacing w:line="360" w:lineRule="auto"/>
        <w:rPr>
          <w:rFonts w:ascii="Times New Roman" w:eastAsia="맑은 고딕" w:hAnsi="Times New Roman" w:cs="Times New Roman"/>
          <w:sz w:val="22"/>
        </w:rPr>
      </w:pPr>
    </w:p>
    <w:p w14:paraId="692B62DB" w14:textId="77777777" w:rsidR="00D9728B" w:rsidRPr="005671A5" w:rsidRDefault="00D9728B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61BD5496" w14:textId="187E9D83" w:rsidR="0034794C" w:rsidRPr="005671A5" w:rsidRDefault="00D9728B" w:rsidP="00D9728B">
      <w:pPr>
        <w:spacing w:line="360" w:lineRule="auto"/>
        <w:jc w:val="center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noProof/>
          <w:sz w:val="22"/>
        </w:rPr>
        <w:drawing>
          <wp:inline distT="0" distB="0" distL="0" distR="0" wp14:anchorId="00565AF6" wp14:editId="49BCDB7F">
            <wp:extent cx="5731510" cy="2334895"/>
            <wp:effectExtent l="0" t="0" r="2540" b="8255"/>
            <wp:docPr id="2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 rotWithShape="1">
                    <a:blip r:embed="rId24"/>
                    <a:srcRect r="2214"/>
                    <a:stretch/>
                  </pic:blipFill>
                  <pic:spPr>
                    <a:xfrm>
                      <a:off x="0" y="0"/>
                      <a:ext cx="5731510" cy="23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3E755" w14:textId="32D6BA17" w:rsidR="00D9728B" w:rsidRPr="005671A5" w:rsidRDefault="00D9728B" w:rsidP="002F2C2D">
      <w:pPr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>Supplementary Fig. 1</w:t>
      </w:r>
      <w:r w:rsidR="002E7FB6" w:rsidRPr="005671A5">
        <w:rPr>
          <w:rFonts w:ascii="Times New Roman" w:eastAsia="맑은 고딕" w:hAnsi="Times New Roman" w:cs="Times New Roman"/>
          <w:b/>
          <w:bCs/>
          <w:sz w:val="22"/>
        </w:rPr>
        <w:t>8</w:t>
      </w:r>
      <w:r w:rsidRPr="005671A5">
        <w:rPr>
          <w:rFonts w:ascii="Times New Roman" w:eastAsia="맑은 고딕" w:hAnsi="Times New Roman" w:cs="Times New Roman"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r w:rsidR="002F2C2D" w:rsidRPr="005671A5">
        <w:rPr>
          <w:rFonts w:ascii="Times New Roman" w:eastAsia="맑은 고딕" w:hAnsi="Times New Roman" w:cs="Times New Roman"/>
          <w:b/>
          <w:sz w:val="22"/>
        </w:rPr>
        <w:t>High-voltage floating behavior of Li||FCG NCM78 cells.</w:t>
      </w:r>
      <w:r w:rsidR="002F2C2D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89095D" w:rsidRPr="005671A5">
        <w:rPr>
          <w:rFonts w:ascii="Times New Roman" w:eastAsia="맑은 고딕" w:hAnsi="Times New Roman" w:cs="Times New Roman"/>
          <w:b/>
          <w:bCs/>
          <w:sz w:val="22"/>
        </w:rPr>
        <w:t>a,</w:t>
      </w:r>
      <w:r w:rsidR="0089095D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D96AAC" w:rsidRPr="005671A5">
        <w:rPr>
          <w:rFonts w:ascii="Times New Roman" w:eastAsia="맑은 고딕" w:hAnsi="Times New Roman" w:cs="Times New Roman"/>
          <w:b/>
          <w:bCs/>
          <w:sz w:val="22"/>
        </w:rPr>
        <w:t xml:space="preserve">b, </w:t>
      </w:r>
      <w:r w:rsidRPr="005671A5">
        <w:rPr>
          <w:rFonts w:ascii="Times New Roman" w:eastAsia="맑은 고딕" w:hAnsi="Times New Roman" w:cs="Times New Roman"/>
          <w:sz w:val="22"/>
        </w:rPr>
        <w:t>Floating test profiles</w:t>
      </w:r>
      <w:r w:rsidR="00D96AAC" w:rsidRPr="005671A5">
        <w:rPr>
          <w:rFonts w:ascii="Times New Roman" w:eastAsia="맑은 고딕" w:hAnsi="Times New Roman" w:cs="Times New Roman"/>
          <w:sz w:val="22"/>
        </w:rPr>
        <w:t xml:space="preserve"> (</w:t>
      </w:r>
      <w:r w:rsidR="00D96AAC" w:rsidRPr="005671A5">
        <w:rPr>
          <w:rFonts w:ascii="Times New Roman" w:eastAsia="맑은 고딕" w:hAnsi="Times New Roman" w:cs="Times New Roman"/>
          <w:b/>
          <w:bCs/>
          <w:sz w:val="22"/>
        </w:rPr>
        <w:t>a</w:t>
      </w:r>
      <w:r w:rsidR="00D96AAC" w:rsidRPr="005671A5">
        <w:rPr>
          <w:rFonts w:ascii="Times New Roman" w:eastAsia="맑은 고딕" w:hAnsi="Times New Roman" w:cs="Times New Roman"/>
          <w:sz w:val="22"/>
        </w:rPr>
        <w:t>)</w:t>
      </w:r>
      <w:r w:rsidRPr="005671A5">
        <w:rPr>
          <w:rFonts w:ascii="Times New Roman" w:eastAsia="맑은 고딕" w:hAnsi="Times New Roman" w:cs="Times New Roman"/>
          <w:sz w:val="22"/>
        </w:rPr>
        <w:t xml:space="preserve"> and</w:t>
      </w:r>
      <w:r w:rsidR="0089095D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>voltage decay over 10 h</w:t>
      </w:r>
      <w:r w:rsidR="00D96AAC" w:rsidRPr="005671A5">
        <w:rPr>
          <w:rFonts w:ascii="Times New Roman" w:eastAsia="맑은 고딕" w:hAnsi="Times New Roman" w:cs="Times New Roman"/>
          <w:sz w:val="22"/>
        </w:rPr>
        <w:t xml:space="preserve"> (</w:t>
      </w:r>
      <w:r w:rsidR="00D96AAC" w:rsidRPr="005671A5">
        <w:rPr>
          <w:rFonts w:ascii="Times New Roman" w:eastAsia="맑은 고딕" w:hAnsi="Times New Roman" w:cs="Times New Roman"/>
          <w:b/>
          <w:bCs/>
          <w:sz w:val="22"/>
        </w:rPr>
        <w:t>b</w:t>
      </w:r>
      <w:r w:rsidR="00D96AAC" w:rsidRPr="005671A5">
        <w:rPr>
          <w:rFonts w:ascii="Times New Roman" w:eastAsia="맑은 고딕" w:hAnsi="Times New Roman" w:cs="Times New Roman"/>
          <w:sz w:val="22"/>
        </w:rPr>
        <w:t>)</w:t>
      </w:r>
      <w:r w:rsidRPr="005671A5">
        <w:rPr>
          <w:rFonts w:ascii="Times New Roman" w:eastAsia="맑은 고딕" w:hAnsi="Times New Roman" w:cs="Times New Roman"/>
          <w:sz w:val="22"/>
        </w:rPr>
        <w:t xml:space="preserve"> of Li||FCG NCM78 cells using different electrolytes held at 4.5 V. All cells were evaluated in the charged state.</w:t>
      </w:r>
    </w:p>
    <w:p w14:paraId="43E96E53" w14:textId="0135A933" w:rsidR="00D9728B" w:rsidRPr="005671A5" w:rsidRDefault="00D9728B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02A8C64C" w14:textId="133C71A6" w:rsidR="00D9728B" w:rsidRPr="005671A5" w:rsidRDefault="00D9728B" w:rsidP="00747B2E">
      <w:pPr>
        <w:widowControl/>
        <w:wordWrap/>
        <w:autoSpaceDE/>
        <w:autoSpaceDN/>
        <w:jc w:val="center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noProof/>
          <w:sz w:val="22"/>
        </w:rPr>
        <w:drawing>
          <wp:inline distT="0" distB="0" distL="0" distR="0" wp14:anchorId="10E09D1D" wp14:editId="546BBE47">
            <wp:extent cx="4182386" cy="4046511"/>
            <wp:effectExtent l="0" t="0" r="8890" b="0"/>
            <wp:docPr id="3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 rotWithShape="1">
                    <a:blip r:embed="rId25"/>
                    <a:srcRect t="3663"/>
                    <a:stretch/>
                  </pic:blipFill>
                  <pic:spPr>
                    <a:xfrm>
                      <a:off x="0" y="0"/>
                      <a:ext cx="4193676" cy="405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E9B42" w14:textId="4BAA135A" w:rsidR="00D9728B" w:rsidRPr="005671A5" w:rsidRDefault="00D9728B" w:rsidP="00D9728B">
      <w:pPr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>Supplementary Fig. 1</w:t>
      </w:r>
      <w:r w:rsidR="002E7FB6" w:rsidRPr="005671A5">
        <w:rPr>
          <w:rFonts w:ascii="Times New Roman" w:eastAsia="맑은 고딕" w:hAnsi="Times New Roman" w:cs="Times New Roman"/>
          <w:b/>
          <w:bCs/>
          <w:sz w:val="22"/>
        </w:rPr>
        <w:t>9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r w:rsidR="002F2C2D" w:rsidRPr="005671A5">
        <w:rPr>
          <w:rFonts w:ascii="Times New Roman" w:eastAsia="맑은 고딕" w:hAnsi="Times New Roman" w:cs="Times New Roman"/>
          <w:b/>
          <w:sz w:val="22"/>
        </w:rPr>
        <w:t>Voltage-dependent leakage-current response of Li||FCG NCM78 cells.</w:t>
      </w:r>
      <w:r w:rsidR="002F2C2D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>Leakage current profiles of Li||FCG NCM78 cells using EF51 and SEF541 electrolytes during stepwise voltage holds from 3.8 to 4.5 V</w:t>
      </w:r>
      <w:r w:rsidR="00B41CFC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 xml:space="preserve">at 0.1 V interval, </w:t>
      </w:r>
      <w:r w:rsidR="00490BDC" w:rsidRPr="005671A5">
        <w:rPr>
          <w:rFonts w:ascii="Times New Roman" w:eastAsia="맑은 고딕" w:hAnsi="Times New Roman" w:cs="Times New Roman"/>
          <w:sz w:val="22"/>
        </w:rPr>
        <w:t>with each voltage held for 3 h.</w:t>
      </w:r>
    </w:p>
    <w:p w14:paraId="6A047741" w14:textId="5E1C7F5A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57F9EA92" w14:textId="77777777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707EF3CE" w14:textId="1DF04877" w:rsidR="00D9728B" w:rsidRPr="005671A5" w:rsidRDefault="00D9728B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</w:p>
    <w:p w14:paraId="716126C8" w14:textId="77777777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4C6D7119" w14:textId="1447017D" w:rsidR="00D9728B" w:rsidRPr="005671A5" w:rsidRDefault="00D9728B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7B572563" w14:textId="0D20FE95" w:rsidR="002E7FB6" w:rsidRPr="005671A5" w:rsidRDefault="00881ECF" w:rsidP="003A5F96">
      <w:pPr>
        <w:widowControl/>
        <w:wordWrap/>
        <w:autoSpaceDE/>
        <w:autoSpaceDN/>
        <w:jc w:val="center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noProof/>
          <w:sz w:val="22"/>
        </w:rPr>
        <w:drawing>
          <wp:inline distT="0" distB="0" distL="0" distR="0" wp14:anchorId="45D35818" wp14:editId="5163A201">
            <wp:extent cx="5731510" cy="4603750"/>
            <wp:effectExtent l="0" t="0" r="0" b="6350"/>
            <wp:docPr id="4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4FF1CDBF-4A7B-F1CC-8136-E4D8848C3B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4FF1CDBF-4A7B-F1CC-8136-E4D8848C3B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0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3C77" w14:textId="6C0EA1DE" w:rsidR="00B36D73" w:rsidRPr="005671A5" w:rsidRDefault="002E7FB6" w:rsidP="002E7FB6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>Supplementary Fig. 20 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r w:rsidR="002F2C2D" w:rsidRPr="005671A5">
        <w:rPr>
          <w:rFonts w:ascii="Times New Roman" w:eastAsia="맑은 고딕" w:hAnsi="Times New Roman" w:cs="Times New Roman"/>
          <w:b/>
          <w:sz w:val="22"/>
        </w:rPr>
        <w:t xml:space="preserve">Electrochemical performance of a DM-based </w:t>
      </w:r>
      <w:proofErr w:type="spellStart"/>
      <w:r w:rsidR="002F2C2D" w:rsidRPr="005671A5">
        <w:rPr>
          <w:rFonts w:ascii="Times New Roman" w:eastAsia="맑은 고딕" w:hAnsi="Times New Roman" w:cs="Times New Roman"/>
          <w:b/>
          <w:sz w:val="22"/>
        </w:rPr>
        <w:t>sulfamoyl</w:t>
      </w:r>
      <w:proofErr w:type="spellEnd"/>
      <w:r w:rsidR="002F2C2D" w:rsidRPr="005671A5">
        <w:rPr>
          <w:rFonts w:ascii="Times New Roman" w:eastAsia="맑은 고딕" w:hAnsi="Times New Roman" w:cs="Times New Roman"/>
          <w:b/>
          <w:sz w:val="22"/>
        </w:rPr>
        <w:t xml:space="preserve">–carbonate hybrid electrolyte. </w:t>
      </w:r>
      <w:r w:rsidR="002F2C2D" w:rsidRPr="005671A5">
        <w:rPr>
          <w:rFonts w:ascii="Times New Roman" w:eastAsia="맑은 고딕" w:hAnsi="Times New Roman" w:cs="Times New Roman"/>
          <w:sz w:val="22"/>
        </w:rPr>
        <w:t xml:space="preserve">The electrolyte (SEF541 (DM)) consisted of </w:t>
      </w:r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>1 M LiPF</w:t>
      </w:r>
      <w:r w:rsidRPr="005671A5">
        <w:rPr>
          <w:rFonts w:ascii="Times New Roman" w:eastAsiaTheme="minorHAnsi" w:hAnsi="Times New Roman" w:cs="Times New Roman"/>
          <w:color w:val="000000" w:themeColor="text1"/>
          <w:sz w:val="22"/>
          <w:vertAlign w:val="subscript"/>
        </w:rPr>
        <w:t>6</w:t>
      </w:r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 xml:space="preserve"> dissolved in </w:t>
      </w:r>
      <w:proofErr w:type="gramStart"/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>N,N</w:t>
      </w:r>
      <w:proofErr w:type="gramEnd"/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 xml:space="preserve">-dimethyl </w:t>
      </w:r>
      <w:proofErr w:type="spellStart"/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>trifluoromethanesulfonamide</w:t>
      </w:r>
      <w:proofErr w:type="spellEnd"/>
      <w:r w:rsidRPr="005671A5">
        <w:rPr>
          <w:rFonts w:ascii="Times New Roman" w:eastAsiaTheme="minorHAnsi" w:hAnsi="Times New Roman" w:cs="Times New Roman"/>
          <w:color w:val="000000" w:themeColor="text1"/>
          <w:sz w:val="22"/>
        </w:rPr>
        <w:t xml:space="preserve"> (DM), EMC, and fluoroethylene carbonate (FEC) (5:4:1, v/v/v).</w:t>
      </w:r>
      <w:r w:rsidRPr="005671A5">
        <w:rPr>
          <w:rFonts w:ascii="Times New Roman" w:eastAsia="맑은 고딕" w:hAnsi="Times New Roman" w:cs="Times New Roman"/>
          <w:color w:val="000000" w:themeColor="text1"/>
          <w:sz w:val="22"/>
        </w:rPr>
        <w:t xml:space="preserve"> </w:t>
      </w:r>
      <w:proofErr w:type="spellStart"/>
      <w:proofErr w:type="gramStart"/>
      <w:r w:rsidR="001748E6" w:rsidRPr="005671A5">
        <w:rPr>
          <w:rFonts w:ascii="Times New Roman" w:eastAsia="맑은 고딕" w:hAnsi="Times New Roman" w:cs="Times New Roman"/>
          <w:b/>
          <w:color w:val="000000" w:themeColor="text1"/>
          <w:sz w:val="22"/>
        </w:rPr>
        <w:t>a,b</w:t>
      </w:r>
      <w:proofErr w:type="spellEnd"/>
      <w:proofErr w:type="gramEnd"/>
      <w:r w:rsidR="001748E6" w:rsidRPr="005671A5">
        <w:rPr>
          <w:rFonts w:ascii="Times New Roman" w:eastAsia="맑은 고딕" w:hAnsi="Times New Roman" w:cs="Times New Roman"/>
          <w:b/>
          <w:color w:val="000000" w:themeColor="text1"/>
          <w:sz w:val="22"/>
        </w:rPr>
        <w:t>,</w:t>
      </w:r>
      <w:r w:rsidR="001748E6" w:rsidRPr="005671A5">
        <w:rPr>
          <w:rFonts w:ascii="Times New Roman" w:eastAsia="맑은 고딕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 xml:space="preserve">Cycling performance </w:t>
      </w:r>
      <w:r w:rsidR="00354D0F" w:rsidRPr="005671A5">
        <w:rPr>
          <w:rFonts w:ascii="Times New Roman" w:eastAsia="맑은 고딕" w:hAnsi="Times New Roman" w:cs="Times New Roman"/>
          <w:sz w:val="22"/>
        </w:rPr>
        <w:t>(</w:t>
      </w:r>
      <w:r w:rsidR="00354D0F" w:rsidRPr="005671A5">
        <w:rPr>
          <w:rFonts w:ascii="Times New Roman" w:eastAsia="맑은 고딕" w:hAnsi="Times New Roman" w:cs="Times New Roman"/>
          <w:b/>
          <w:sz w:val="22"/>
        </w:rPr>
        <w:t>a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) </w:t>
      </w:r>
      <w:r w:rsidRPr="005671A5">
        <w:rPr>
          <w:rFonts w:ascii="Times New Roman" w:eastAsia="맑은 고딕" w:hAnsi="Times New Roman" w:cs="Times New Roman"/>
          <w:sz w:val="22"/>
        </w:rPr>
        <w:t xml:space="preserve">and </w:t>
      </w:r>
      <w:r w:rsidR="00354D0F" w:rsidRPr="005671A5">
        <w:rPr>
          <w:rFonts w:ascii="Times New Roman" w:eastAsia="맑은 고딕" w:hAnsi="Times New Roman" w:cs="Times New Roman"/>
          <w:sz w:val="22"/>
        </w:rPr>
        <w:t>corresponding Coulombic efficiency (</w:t>
      </w:r>
      <w:r w:rsidR="00354D0F" w:rsidRPr="005671A5">
        <w:rPr>
          <w:rFonts w:ascii="Times New Roman" w:eastAsia="맑은 고딕" w:hAnsi="Times New Roman" w:cs="Times New Roman"/>
          <w:b/>
          <w:sz w:val="22"/>
        </w:rPr>
        <w:t>b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) </w:t>
      </w:r>
      <w:r w:rsidRPr="005671A5">
        <w:rPr>
          <w:rFonts w:ascii="Times New Roman" w:eastAsia="맑은 고딕" w:hAnsi="Times New Roman" w:cs="Times New Roman"/>
          <w:sz w:val="22"/>
        </w:rPr>
        <w:t xml:space="preserve">of the </w:t>
      </w:r>
      <w:r w:rsidR="00354D0F" w:rsidRPr="005671A5">
        <w:rPr>
          <w:rFonts w:ascii="Times New Roman" w:eastAsia="맑은 고딕" w:hAnsi="Times New Roman" w:cs="Times New Roman"/>
          <w:sz w:val="22"/>
        </w:rPr>
        <w:t>Li|| FCG</w:t>
      </w:r>
      <w:r w:rsidR="00791F8C" w:rsidRPr="005671A5">
        <w:rPr>
          <w:rFonts w:ascii="Times New Roman" w:eastAsia="맑은 고딕" w:hAnsi="Times New Roman" w:cs="Times New Roman"/>
          <w:sz w:val="22"/>
        </w:rPr>
        <w:t xml:space="preserve"> NCM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78 </w:t>
      </w:r>
      <w:r w:rsidRPr="005671A5">
        <w:rPr>
          <w:rFonts w:ascii="Times New Roman" w:eastAsia="맑은 고딕" w:hAnsi="Times New Roman" w:cs="Times New Roman"/>
          <w:sz w:val="22"/>
        </w:rPr>
        <w:t>cell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>using SEF541 (DM) electrolytes over voltage ranges of 3.0–4.</w:t>
      </w:r>
      <w:r w:rsidR="00354D0F" w:rsidRPr="005671A5">
        <w:rPr>
          <w:rFonts w:ascii="Times New Roman" w:eastAsia="맑은 고딕" w:hAnsi="Times New Roman" w:cs="Times New Roman"/>
          <w:sz w:val="22"/>
        </w:rPr>
        <w:t>6</w:t>
      </w:r>
      <w:r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="005C7938">
        <w:rPr>
          <w:rFonts w:ascii="Times New Roman" w:eastAsia="맑은 고딕" w:hAnsi="Times New Roman" w:cs="Times New Roman"/>
          <w:sz w:val="22"/>
        </w:rPr>
        <w:t xml:space="preserve">V </w:t>
      </w:r>
      <w:r w:rsidR="00842C8E" w:rsidRPr="005671A5">
        <w:rPr>
          <w:rFonts w:ascii="Times New Roman" w:eastAsia="맑은 고딕" w:hAnsi="Times New Roman" w:cs="Times New Roman" w:hint="eastAsia"/>
          <w:sz w:val="22"/>
        </w:rPr>
        <w:t>at 0.5 C (90 mA g</w:t>
      </w:r>
      <w:r w:rsidR="00842C8E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842C8E" w:rsidRPr="005671A5">
        <w:rPr>
          <w:rFonts w:ascii="Times New Roman" w:eastAsia="맑은 고딕" w:hAnsi="Times New Roman" w:cs="Times New Roman" w:hint="eastAsia"/>
          <w:sz w:val="22"/>
        </w:rPr>
        <w:t xml:space="preserve">)/0.5 C and 30 </w:t>
      </w:r>
      <w:r w:rsidR="00842C8E" w:rsidRPr="005671A5">
        <w:rPr>
          <w:rFonts w:ascii="Times New Roman" w:eastAsia="맑은 고딕" w:hAnsi="Times New Roman" w:cs="Times New Roman"/>
          <w:sz w:val="22"/>
        </w:rPr>
        <w:t>℃</w:t>
      </w:r>
      <w:r w:rsidR="00842C8E" w:rsidRPr="005671A5">
        <w:rPr>
          <w:rFonts w:ascii="Times New Roman" w:eastAsia="맑은 고딕" w:hAnsi="Times New Roman" w:cs="Times New Roman" w:hint="eastAsia"/>
          <w:sz w:val="22"/>
        </w:rPr>
        <w:t>.</w:t>
      </w:r>
      <w:r w:rsidRPr="005671A5">
        <w:rPr>
          <w:rFonts w:ascii="Times New Roman" w:eastAsia="맑은 고딕" w:hAnsi="Times New Roman" w:cs="Times New Roman"/>
          <w:sz w:val="22"/>
        </w:rPr>
        <w:t xml:space="preserve"> </w:t>
      </w:r>
      <w:proofErr w:type="spellStart"/>
      <w:proofErr w:type="gramStart"/>
      <w:r w:rsidR="001748E6" w:rsidRPr="005671A5">
        <w:rPr>
          <w:rFonts w:ascii="Times New Roman" w:eastAsia="맑은 고딕" w:hAnsi="Times New Roman" w:cs="Times New Roman"/>
          <w:b/>
          <w:color w:val="000000" w:themeColor="text1"/>
          <w:sz w:val="22"/>
        </w:rPr>
        <w:t>c,d</w:t>
      </w:r>
      <w:proofErr w:type="spellEnd"/>
      <w:proofErr w:type="gramEnd"/>
      <w:r w:rsidR="001748E6" w:rsidRPr="005671A5">
        <w:rPr>
          <w:rFonts w:ascii="Times New Roman" w:eastAsia="맑은 고딕" w:hAnsi="Times New Roman" w:cs="Times New Roman"/>
          <w:b/>
          <w:color w:val="000000" w:themeColor="text1"/>
          <w:sz w:val="22"/>
        </w:rPr>
        <w:t>,</w:t>
      </w:r>
      <w:r w:rsidR="001748E6" w:rsidRPr="005671A5">
        <w:rPr>
          <w:rFonts w:ascii="Times New Roman" w:eastAsia="맑은 고딕" w:hAnsi="Times New Roman" w:cs="Times New Roman"/>
          <w:color w:val="000000" w:themeColor="text1"/>
          <w:sz w:val="22"/>
        </w:rPr>
        <w:t xml:space="preserve"> </w:t>
      </w:r>
      <w:r w:rsidR="00354D0F" w:rsidRPr="005671A5">
        <w:rPr>
          <w:rFonts w:ascii="Times New Roman" w:eastAsia="맑은 고딕" w:hAnsi="Times New Roman" w:cs="Times New Roman"/>
          <w:sz w:val="22"/>
        </w:rPr>
        <w:t>Cycling performance (</w:t>
      </w:r>
      <w:r w:rsidR="00354D0F" w:rsidRPr="005671A5">
        <w:rPr>
          <w:rFonts w:ascii="Times New Roman" w:eastAsia="맑은 고딕" w:hAnsi="Times New Roman" w:cs="Times New Roman"/>
          <w:b/>
          <w:sz w:val="22"/>
        </w:rPr>
        <w:t>c</w:t>
      </w:r>
      <w:r w:rsidR="00354D0F" w:rsidRPr="005671A5">
        <w:rPr>
          <w:rFonts w:ascii="Times New Roman" w:eastAsia="맑은 고딕" w:hAnsi="Times New Roman" w:cs="Times New Roman"/>
          <w:sz w:val="22"/>
        </w:rPr>
        <w:t>) and corresponding Coulombic efficiency (</w:t>
      </w:r>
      <w:r w:rsidR="00354D0F" w:rsidRPr="005671A5">
        <w:rPr>
          <w:rFonts w:ascii="Times New Roman" w:eastAsia="맑은 고딕" w:hAnsi="Times New Roman" w:cs="Times New Roman"/>
          <w:b/>
          <w:sz w:val="22"/>
        </w:rPr>
        <w:t>d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) of the Li||graphite cell using SEF541 (DM) electrolytes </w:t>
      </w:r>
      <w:r w:rsidR="00354D0F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over a voltage range of 0.01–1.5 V </w:t>
      </w:r>
      <w:r w:rsidR="00842C8E" w:rsidRPr="005671A5">
        <w:rPr>
          <w:rFonts w:ascii="Times New Roman" w:eastAsia="맑은 고딕" w:hAnsi="Times New Roman" w:cs="Times New Roman" w:hint="eastAsia"/>
          <w:sz w:val="22"/>
        </w:rPr>
        <w:t>at 0.5 C (180 mA g</w:t>
      </w:r>
      <w:r w:rsidR="00842C8E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842C8E" w:rsidRPr="005671A5">
        <w:rPr>
          <w:rFonts w:ascii="Times New Roman" w:eastAsia="맑은 고딕" w:hAnsi="Times New Roman" w:cs="Times New Roman" w:hint="eastAsia"/>
          <w:sz w:val="22"/>
        </w:rPr>
        <w:t xml:space="preserve">)/0.5 C and 30 </w:t>
      </w:r>
      <w:r w:rsidR="00842C8E" w:rsidRPr="005671A5">
        <w:rPr>
          <w:rFonts w:ascii="Times New Roman" w:eastAsia="맑은 고딕" w:hAnsi="Times New Roman" w:cs="Times New Roman"/>
          <w:sz w:val="22"/>
        </w:rPr>
        <w:t>℃</w:t>
      </w:r>
      <w:r w:rsidR="00354D0F" w:rsidRPr="005671A5">
        <w:rPr>
          <w:rFonts w:ascii="Times New Roman" w:eastAsia="맑은 고딕" w:hAnsi="Times New Roman" w:cs="Times New Roman"/>
          <w:sz w:val="22"/>
        </w:rPr>
        <w:t xml:space="preserve">. </w:t>
      </w:r>
    </w:p>
    <w:p w14:paraId="721FFC34" w14:textId="77777777" w:rsidR="00B36D73" w:rsidRPr="005671A5" w:rsidRDefault="00B36D73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4241647D" w14:textId="33BEA336" w:rsidR="00B36D73" w:rsidRPr="005671A5" w:rsidRDefault="00E25639" w:rsidP="00B36D73">
      <w:pPr>
        <w:widowControl/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noProof/>
          <w:color w:val="000000" w:themeColor="text1"/>
          <w:sz w:val="22"/>
        </w:rPr>
        <w:drawing>
          <wp:inline distT="0" distB="0" distL="0" distR="0" wp14:anchorId="338824F0" wp14:editId="7CF7C469">
            <wp:extent cx="5731510" cy="5050790"/>
            <wp:effectExtent l="0" t="0" r="0" b="0"/>
            <wp:docPr id="89" name="그림 88">
              <a:extLst xmlns:a="http://schemas.openxmlformats.org/drawingml/2006/main">
                <a:ext uri="{FF2B5EF4-FFF2-40B4-BE49-F238E27FC236}">
                  <a16:creationId xmlns:a16="http://schemas.microsoft.com/office/drawing/2014/main" id="{B0B9EEC5-00DD-B180-9C21-2195107183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그림 88">
                      <a:extLst>
                        <a:ext uri="{FF2B5EF4-FFF2-40B4-BE49-F238E27FC236}">
                          <a16:creationId xmlns:a16="http://schemas.microsoft.com/office/drawing/2014/main" id="{B0B9EEC5-00DD-B180-9C21-2195107183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5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DC36" w14:textId="31C16D6A" w:rsidR="00B36D73" w:rsidRPr="005671A5" w:rsidRDefault="002F2C2D" w:rsidP="00B36D73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Supplementary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 Fig. 21</w:t>
      </w:r>
      <w:r w:rsidR="00B36D73" w:rsidRPr="005671A5">
        <w:rPr>
          <w:rFonts w:ascii="Times New Roman" w:hAnsi="Times New Roman" w:cs="Times New Roman"/>
          <w:b/>
          <w:color w:val="000000" w:themeColor="text1"/>
          <w:sz w:val="22"/>
        </w:rPr>
        <w:t xml:space="preserve"> |</w:t>
      </w:r>
      <w:r w:rsidR="00B36D73" w:rsidRPr="005671A5">
        <w:rPr>
          <w:rFonts w:ascii="Times New Roman" w:hAnsi="Times New Roman" w:cs="Times New Roman"/>
          <w:color w:val="000000" w:themeColor="text1"/>
        </w:rPr>
        <w:t xml:space="preserve"> 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Postmortem analysis of the NCM morphology. a, b, 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Cross-sectional SEM images of the FCG NCM78 </w:t>
      </w:r>
      <w:r w:rsidR="00B36D73" w:rsidRPr="005671A5">
        <w:rPr>
          <w:rFonts w:ascii="Times New Roman" w:eastAsia="Times New Roman" w:hAnsi="Times New Roman" w:cs="Times New Roman"/>
          <w:sz w:val="22"/>
        </w:rPr>
        <w:t xml:space="preserve">positive electrodes 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after 100 cycles in EF51 (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a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 and SEF541 (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b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) electrolytes over a voltage range of 3.0–4.5 V. 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c,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Box-and-whisker plots of the microcrack area fractions in </w:t>
      </w:r>
      <w:r w:rsidR="00B36D73" w:rsidRPr="005671A5">
        <w:rPr>
          <w:rFonts w:ascii="Times New Roman" w:eastAsia="Times New Roman" w:hAnsi="Times New Roman" w:cs="Times New Roman"/>
          <w:sz w:val="22"/>
        </w:rPr>
        <w:t xml:space="preserve">NCM 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particles shown in (</w:t>
      </w:r>
      <w:r w:rsidR="00B36D73"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a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 and (</w:t>
      </w:r>
      <w:r w:rsidR="00B36D73"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b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>. The cente</w:t>
      </w:r>
      <w:r w:rsidR="00C224BA" w:rsidRPr="005671A5">
        <w:rPr>
          <w:rFonts w:ascii="Times New Roman" w:hAnsi="Times New Roman" w:cs="Times New Roman"/>
          <w:color w:val="000000" w:themeColor="text1"/>
          <w:sz w:val="22"/>
        </w:rPr>
        <w:t>r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 line indicates the median, box limits indicate the 25</w:t>
      </w:r>
      <w:r w:rsidR="007A469A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th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 and 75</w:t>
      </w:r>
      <w:r w:rsidR="007A469A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th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 percentiles, whisker</w:t>
      </w:r>
      <w:r w:rsidR="00C224BA" w:rsidRPr="005671A5">
        <w:rPr>
          <w:rFonts w:ascii="Times New Roman" w:hAnsi="Times New Roman" w:cs="Times New Roman"/>
          <w:color w:val="000000" w:themeColor="text1"/>
          <w:sz w:val="22"/>
        </w:rPr>
        <w:t>s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 indicate 1.5× the interquartile range, and </w:t>
      </w:r>
      <w:r w:rsidR="00E25639" w:rsidRPr="005671A5">
        <w:rPr>
          <w:rFonts w:ascii="Times New Roman" w:hAnsi="Times New Roman" w:cs="Times New Roman"/>
          <w:color w:val="000000" w:themeColor="text1"/>
          <w:sz w:val="22"/>
        </w:rPr>
        <w:t>square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s </w:t>
      </w:r>
      <w:r w:rsidR="00C224BA" w:rsidRPr="005671A5">
        <w:rPr>
          <w:rFonts w:ascii="Times New Roman" w:hAnsi="Times New Roman" w:cs="Times New Roman"/>
          <w:color w:val="000000" w:themeColor="text1"/>
          <w:sz w:val="22"/>
        </w:rPr>
        <w:t>denote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E25639" w:rsidRPr="005671A5">
        <w:rPr>
          <w:rFonts w:ascii="Times New Roman" w:hAnsi="Times New Roman" w:cs="Times New Roman"/>
          <w:color w:val="000000" w:themeColor="text1"/>
          <w:sz w:val="22"/>
        </w:rPr>
        <w:t>mean values</w:t>
      </w:r>
      <w:r w:rsidR="007A469A" w:rsidRPr="005671A5">
        <w:rPr>
          <w:rFonts w:ascii="Times New Roman" w:hAnsi="Times New Roman" w:cs="Times New Roman"/>
          <w:color w:val="000000" w:themeColor="text1"/>
          <w:sz w:val="22"/>
        </w:rPr>
        <w:t>. n = 25 particles for each electrolyte.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="00B36D73"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 xml:space="preserve">d, 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 xml:space="preserve">e, 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HR-TEM images of the FCG NCM78 </w:t>
      </w:r>
      <w:r w:rsidR="00B36D73" w:rsidRPr="005671A5">
        <w:rPr>
          <w:rFonts w:ascii="Times New Roman" w:eastAsia="Times New Roman" w:hAnsi="Times New Roman" w:cs="Times New Roman"/>
          <w:sz w:val="22"/>
        </w:rPr>
        <w:t xml:space="preserve">positive electrodes 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after 100 cycles in EF51 (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d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 and SEF541 (</w:t>
      </w:r>
      <w:r w:rsidR="00B36D73" w:rsidRPr="005671A5">
        <w:rPr>
          <w:rFonts w:ascii="Times New Roman" w:eastAsia="Times New Roman" w:hAnsi="Times New Roman" w:cs="Times New Roman"/>
          <w:b/>
          <w:color w:val="000000" w:themeColor="text1"/>
          <w:sz w:val="22"/>
        </w:rPr>
        <w:t>e</w:t>
      </w:r>
      <w:r w:rsidR="00B36D73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) electrolytes under identical conditions.</w:t>
      </w:r>
      <w:r w:rsidR="00B36D73" w:rsidRPr="005671A5">
        <w:rPr>
          <w:rFonts w:ascii="Times New Roman" w:hAnsi="Times New Roman" w:cs="Times New Roman"/>
          <w:color w:val="000000" w:themeColor="text1"/>
          <w:sz w:val="22"/>
        </w:rPr>
        <w:t xml:space="preserve"> Insets, corresponding Fourier-transformed patterns of selected regions.</w:t>
      </w:r>
    </w:p>
    <w:p w14:paraId="7E4AA8AA" w14:textId="63E56351" w:rsidR="002E7FB6" w:rsidRPr="005671A5" w:rsidRDefault="002E7FB6" w:rsidP="002E7FB6">
      <w:pPr>
        <w:widowControl/>
        <w:wordWrap/>
        <w:autoSpaceDE/>
        <w:autoSpaceDN/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0310E511" w14:textId="6AA95C66" w:rsidR="00D9728B" w:rsidRPr="005671A5" w:rsidRDefault="00AB2E9A" w:rsidP="00747B2E">
      <w:pPr>
        <w:spacing w:line="360" w:lineRule="auto"/>
        <w:jc w:val="center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noProof/>
          <w:sz w:val="22"/>
        </w:rPr>
        <w:drawing>
          <wp:inline distT="0" distB="0" distL="0" distR="0" wp14:anchorId="72588ADF" wp14:editId="60F88B9D">
            <wp:extent cx="5001370" cy="2382660"/>
            <wp:effectExtent l="0" t="0" r="8890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07588" cy="238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89B71" w14:textId="7FE5026C" w:rsidR="00D9728B" w:rsidRPr="005671A5" w:rsidRDefault="00D9728B" w:rsidP="00D9728B">
      <w:pPr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Supplementary Fig. </w:t>
      </w:r>
      <w:r w:rsidR="00354D0F" w:rsidRPr="005671A5">
        <w:rPr>
          <w:rFonts w:ascii="Times New Roman" w:eastAsia="맑은 고딕" w:hAnsi="Times New Roman" w:cs="Times New Roman"/>
          <w:b/>
          <w:bCs/>
          <w:sz w:val="22"/>
        </w:rPr>
        <w:t>22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proofErr w:type="spellStart"/>
      <w:r w:rsidR="00F028F0" w:rsidRPr="005671A5">
        <w:rPr>
          <w:rFonts w:ascii="Times New Roman" w:eastAsia="맑은 고딕" w:hAnsi="Times New Roman" w:cs="Times New Roman"/>
          <w:b/>
          <w:sz w:val="22"/>
        </w:rPr>
        <w:t>ToF</w:t>
      </w:r>
      <w:proofErr w:type="spellEnd"/>
      <w:r w:rsidR="00F028F0" w:rsidRPr="005671A5">
        <w:rPr>
          <w:rFonts w:ascii="Times New Roman" w:eastAsia="맑은 고딕" w:hAnsi="Times New Roman" w:cs="Times New Roman"/>
          <w:b/>
          <w:sz w:val="22"/>
        </w:rPr>
        <w:t>-SIMS analysis of CN</w:t>
      </w:r>
      <w:r w:rsidR="00F028F0" w:rsidRPr="005671A5">
        <w:rPr>
          <w:rFonts w:ascii="Times New Roman" w:eastAsia="맑은 고딕" w:hAnsi="Times New Roman" w:cs="Times New Roman"/>
          <w:b/>
          <w:sz w:val="22"/>
          <w:vertAlign w:val="superscript"/>
        </w:rPr>
        <w:t>-</w:t>
      </w:r>
      <w:r w:rsidR="00F028F0" w:rsidRPr="005671A5">
        <w:rPr>
          <w:rFonts w:ascii="Times New Roman" w:eastAsia="맑은 고딕" w:hAnsi="Times New Roman" w:cs="Times New Roman"/>
          <w:b/>
          <w:sz w:val="22"/>
        </w:rPr>
        <w:t xml:space="preserve"> fragments on cycled FCG NCM78 positive electrodes.</w:t>
      </w:r>
      <w:r w:rsidR="00F028F0" w:rsidRPr="005671A5">
        <w:rPr>
          <w:rFonts w:ascii="Times New Roman" w:eastAsia="맑은 고딕" w:hAnsi="Times New Roman" w:cs="Times New Roman"/>
          <w:sz w:val="22"/>
        </w:rPr>
        <w:t xml:space="preserve"> </w:t>
      </w:r>
      <w:proofErr w:type="spellStart"/>
      <w:proofErr w:type="gramStart"/>
      <w:r w:rsidR="00744347" w:rsidRPr="005671A5">
        <w:rPr>
          <w:rFonts w:ascii="Times New Roman" w:eastAsia="맑은 고딕" w:hAnsi="Times New Roman" w:cs="Times New Roman"/>
          <w:b/>
          <w:bCs/>
          <w:sz w:val="22"/>
        </w:rPr>
        <w:t>a,b</w:t>
      </w:r>
      <w:proofErr w:type="spellEnd"/>
      <w:proofErr w:type="gramEnd"/>
      <w:r w:rsidR="00744347" w:rsidRPr="005671A5">
        <w:rPr>
          <w:rFonts w:ascii="Times New Roman" w:eastAsia="맑은 고딕" w:hAnsi="Times New Roman" w:cs="Times New Roman"/>
          <w:b/>
          <w:bCs/>
          <w:sz w:val="22"/>
        </w:rPr>
        <w:t>,</w:t>
      </w:r>
      <w:r w:rsidR="00744347" w:rsidRPr="005671A5">
        <w:rPr>
          <w:rFonts w:ascii="Times New Roman" w:eastAsia="맑은 고딕" w:hAnsi="Times New Roman" w:cs="Times New Roman"/>
          <w:sz w:val="22"/>
        </w:rPr>
        <w:t xml:space="preserve"> </w:t>
      </w:r>
      <w:proofErr w:type="spellStart"/>
      <w:r w:rsidRPr="005671A5">
        <w:rPr>
          <w:rFonts w:ascii="Times New Roman" w:eastAsia="맑은 고딕" w:hAnsi="Times New Roman" w:cs="Times New Roman"/>
          <w:sz w:val="22"/>
        </w:rPr>
        <w:t>ToF</w:t>
      </w:r>
      <w:proofErr w:type="spellEnd"/>
      <w:r w:rsidRPr="005671A5">
        <w:rPr>
          <w:rFonts w:ascii="Times New Roman" w:eastAsia="맑은 고딕" w:hAnsi="Times New Roman" w:cs="Times New Roman"/>
          <w:sz w:val="22"/>
        </w:rPr>
        <w:t>-SIMS depth profiles of selected secondary ion fragments (a) and corresponding 3D spatial distribution images of the CN</w:t>
      </w:r>
      <w:r w:rsidRPr="005671A5">
        <w:rPr>
          <w:rFonts w:ascii="Times New Roman" w:eastAsia="맑은 고딕" w:hAnsi="Times New Roman" w:cs="Times New Roman"/>
          <w:sz w:val="22"/>
          <w:vertAlign w:val="superscript"/>
        </w:rPr>
        <w:t>−</w:t>
      </w:r>
      <w:r w:rsidRPr="005671A5">
        <w:rPr>
          <w:rFonts w:ascii="Times New Roman" w:eastAsia="맑은 고딕" w:hAnsi="Times New Roman" w:cs="Times New Roman"/>
          <w:sz w:val="22"/>
        </w:rPr>
        <w:t xml:space="preserve"> species</w:t>
      </w:r>
      <w:r w:rsidR="00481BA1" w:rsidRPr="005671A5">
        <w:rPr>
          <w:rFonts w:ascii="Times New Roman" w:eastAsia="맑은 고딕" w:hAnsi="Times New Roman" w:cs="Times New Roman"/>
          <w:sz w:val="22"/>
        </w:rPr>
        <w:t xml:space="preserve"> (b)</w:t>
      </w:r>
      <w:r w:rsidRPr="005671A5">
        <w:rPr>
          <w:rFonts w:ascii="Times New Roman" w:eastAsia="맑은 고딕" w:hAnsi="Times New Roman" w:cs="Times New Roman"/>
          <w:sz w:val="22"/>
        </w:rPr>
        <w:t>. All analyses were performed using charged FCG</w:t>
      </w:r>
      <w:r w:rsidR="00791F8C" w:rsidRPr="005671A5">
        <w:rPr>
          <w:rFonts w:ascii="Times New Roman" w:eastAsia="맑은 고딕" w:hAnsi="Times New Roman" w:cs="Times New Roman"/>
          <w:sz w:val="22"/>
        </w:rPr>
        <w:t xml:space="preserve"> NCM</w:t>
      </w:r>
      <w:r w:rsidRPr="005671A5">
        <w:rPr>
          <w:rFonts w:ascii="Times New Roman" w:eastAsia="맑은 고딕" w:hAnsi="Times New Roman" w:cs="Times New Roman"/>
          <w:sz w:val="22"/>
        </w:rPr>
        <w:t>78 cathodes after 100 cycles over a voltage range of 3.0–4.5 V</w:t>
      </w:r>
      <w:r w:rsidR="00DD47A9" w:rsidRPr="005671A5">
        <w:rPr>
          <w:rFonts w:ascii="Times New Roman" w:eastAsia="맑은 고딕" w:hAnsi="Times New Roman" w:cs="Times New Roman"/>
          <w:sz w:val="22"/>
        </w:rPr>
        <w:t>.</w:t>
      </w:r>
    </w:p>
    <w:p w14:paraId="19F69422" w14:textId="5FCD1983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0F9DDDA6" w14:textId="10C88D67" w:rsidR="00D9728B" w:rsidRPr="005671A5" w:rsidRDefault="00D9728B">
      <w:pPr>
        <w:widowControl/>
        <w:wordWrap/>
        <w:autoSpaceDE/>
        <w:autoSpaceDN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sz w:val="22"/>
        </w:rPr>
        <w:br w:type="page"/>
      </w:r>
    </w:p>
    <w:p w14:paraId="0D6C293D" w14:textId="0EC96C9E" w:rsidR="00D9728B" w:rsidRPr="005671A5" w:rsidRDefault="001E5E89" w:rsidP="008220A9">
      <w:pPr>
        <w:widowControl/>
        <w:wordWrap/>
        <w:autoSpaceDE/>
        <w:autoSpaceDN/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1E5E89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6058A27E" wp14:editId="0E957D89">
            <wp:extent cx="4548146" cy="2282135"/>
            <wp:effectExtent l="0" t="0" r="5080" b="4445"/>
            <wp:docPr id="9" name="그림 8">
              <a:extLst xmlns:a="http://schemas.openxmlformats.org/drawingml/2006/main">
                <a:ext uri="{FF2B5EF4-FFF2-40B4-BE49-F238E27FC236}">
                  <a16:creationId xmlns:a16="http://schemas.microsoft.com/office/drawing/2014/main" id="{4FB017B2-35B0-D405-BD1E-946B42E7A6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8">
                      <a:extLst>
                        <a:ext uri="{FF2B5EF4-FFF2-40B4-BE49-F238E27FC236}">
                          <a16:creationId xmlns:a16="http://schemas.microsoft.com/office/drawing/2014/main" id="{4FB017B2-35B0-D405-BD1E-946B42E7A6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rcRect l="9543" r="7311"/>
                    <a:stretch/>
                  </pic:blipFill>
                  <pic:spPr>
                    <a:xfrm>
                      <a:off x="0" y="0"/>
                      <a:ext cx="4574884" cy="229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10DDF" w14:textId="316DC483" w:rsidR="00D9728B" w:rsidRPr="005671A5" w:rsidRDefault="00D9728B" w:rsidP="00D9728B">
      <w:pPr>
        <w:spacing w:line="360" w:lineRule="auto"/>
        <w:rPr>
          <w:rFonts w:ascii="Times New Roman" w:eastAsia="맑은 고딕" w:hAnsi="Times New Roman" w:cs="Times New Roman"/>
          <w:sz w:val="22"/>
        </w:rPr>
      </w:pP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Supplementary Fig. </w:t>
      </w:r>
      <w:r w:rsidR="00354D0F" w:rsidRPr="005671A5">
        <w:rPr>
          <w:rFonts w:ascii="Times New Roman" w:eastAsia="맑은 고딕" w:hAnsi="Times New Roman" w:cs="Times New Roman"/>
          <w:b/>
          <w:bCs/>
          <w:sz w:val="22"/>
        </w:rPr>
        <w:t>23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 xml:space="preserve"> |</w:t>
      </w:r>
      <w:r w:rsidRPr="005671A5">
        <w:rPr>
          <w:rFonts w:ascii="Times New Roman" w:eastAsia="맑은 고딕" w:hAnsi="Times New Roman" w:cs="Times New Roman"/>
          <w:b/>
          <w:sz w:val="22"/>
        </w:rPr>
        <w:t xml:space="preserve"> </w:t>
      </w:r>
      <w:r w:rsidR="00F028F0" w:rsidRPr="005671A5">
        <w:rPr>
          <w:rFonts w:ascii="Times New Roman" w:eastAsia="맑은 고딕" w:hAnsi="Times New Roman" w:cs="Times New Roman"/>
          <w:b/>
          <w:sz w:val="22"/>
        </w:rPr>
        <w:t>Isothermal microcalorimetry of Li||FCG NCM78 cells during the initial cycles.</w:t>
      </w:r>
      <w:r w:rsidR="00F028F0" w:rsidRPr="005671A5">
        <w:rPr>
          <w:rFonts w:ascii="Times New Roman" w:eastAsia="맑은 고딕" w:hAnsi="Times New Roman" w:cs="Times New Roman"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sz w:val="22"/>
        </w:rPr>
        <w:t>IMC analysis for Li||FCG NCM78 cells using EF51 and SEF541 during t</w:t>
      </w:r>
      <w:r w:rsidR="00490BDC" w:rsidRPr="005671A5">
        <w:rPr>
          <w:rFonts w:ascii="Times New Roman" w:eastAsia="맑은 고딕" w:hAnsi="Times New Roman" w:cs="Times New Roman"/>
          <w:sz w:val="22"/>
        </w:rPr>
        <w:t>he initial two cycles at 0.1 C</w:t>
      </w:r>
      <w:r w:rsidR="00906368" w:rsidRPr="005671A5">
        <w:rPr>
          <w:rFonts w:ascii="Times New Roman" w:eastAsia="맑은 고딕" w:hAnsi="Times New Roman" w:cs="Times New Roman"/>
          <w:sz w:val="22"/>
        </w:rPr>
        <w:t xml:space="preserve"> (18 mA g</w:t>
      </w:r>
      <w:r w:rsidR="00906368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906368" w:rsidRPr="005671A5">
        <w:rPr>
          <w:rFonts w:ascii="Times New Roman" w:eastAsia="맑은 고딕" w:hAnsi="Times New Roman" w:cs="Times New Roman"/>
          <w:sz w:val="22"/>
        </w:rPr>
        <w:t>)</w:t>
      </w:r>
      <w:r w:rsidR="00490BDC" w:rsidRPr="005671A5">
        <w:rPr>
          <w:rFonts w:ascii="Times New Roman" w:eastAsia="맑은 고딕" w:hAnsi="Times New Roman" w:cs="Times New Roman"/>
          <w:sz w:val="22"/>
        </w:rPr>
        <w:t>.</w:t>
      </w:r>
    </w:p>
    <w:p w14:paraId="43FDC7B9" w14:textId="23D5032A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3DE716EF" w14:textId="77777777" w:rsidR="00D9728B" w:rsidRPr="005671A5" w:rsidRDefault="00D9728B" w:rsidP="00D9728B">
      <w:pPr>
        <w:rPr>
          <w:rFonts w:ascii="Times New Roman" w:eastAsia="맑은 고딕" w:hAnsi="Times New Roman" w:cs="Times New Roman"/>
          <w:sz w:val="22"/>
        </w:rPr>
      </w:pPr>
    </w:p>
    <w:p w14:paraId="723E86CE" w14:textId="2AA8892A" w:rsidR="008220A9" w:rsidRPr="005671A5" w:rsidRDefault="00965D62" w:rsidP="00965D62">
      <w:pPr>
        <w:jc w:val="center"/>
        <w:rPr>
          <w:rFonts w:ascii="Times New Roman" w:eastAsiaTheme="minorHAnsi" w:hAnsi="Times New Roman" w:cs="Times New Roman"/>
          <w:sz w:val="22"/>
        </w:rPr>
      </w:pPr>
      <w:r w:rsidRPr="00965D62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1EA2DBA3" wp14:editId="0DF9FD91">
            <wp:extent cx="4977149" cy="6933600"/>
            <wp:effectExtent l="0" t="0" r="0" b="635"/>
            <wp:docPr id="374" name="그림 373">
              <a:extLst xmlns:a="http://schemas.openxmlformats.org/drawingml/2006/main">
                <a:ext uri="{FF2B5EF4-FFF2-40B4-BE49-F238E27FC236}">
                  <a16:creationId xmlns:a16="http://schemas.microsoft.com/office/drawing/2014/main" id="{B4E6F9EE-4088-0B70-4FA5-60FFD00915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그림 373">
                      <a:extLst>
                        <a:ext uri="{FF2B5EF4-FFF2-40B4-BE49-F238E27FC236}">
                          <a16:creationId xmlns:a16="http://schemas.microsoft.com/office/drawing/2014/main" id="{B4E6F9EE-4088-0B70-4FA5-60FFD00915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7149" cy="69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11825" w14:textId="7219B8DD" w:rsidR="004A0C06" w:rsidRPr="005671A5" w:rsidRDefault="008220A9" w:rsidP="008220A9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upplementary Fig. 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4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F028F0" w:rsidRPr="005671A5">
        <w:rPr>
          <w:rFonts w:ascii="Times New Roman" w:eastAsiaTheme="minorHAnsi" w:hAnsi="Times New Roman" w:cs="Times New Roman"/>
          <w:b/>
          <w:sz w:val="22"/>
        </w:rPr>
        <w:t>Cross-sectional SEM analysis of cycled FCG NCM78 positive electrodes.</w:t>
      </w:r>
      <w:r w:rsidR="001B3348" w:rsidRPr="005671A5">
        <w:rPr>
          <w:rFonts w:ascii="Times New Roman" w:eastAsiaTheme="minorHAnsi" w:hAnsi="Times New Roman" w:cs="Times New Roman"/>
          <w:sz w:val="22"/>
        </w:rPr>
        <w:t xml:space="preserve"> </w:t>
      </w:r>
      <w:proofErr w:type="spellStart"/>
      <w:proofErr w:type="gramStart"/>
      <w:r w:rsidR="00075183" w:rsidRPr="005671A5">
        <w:rPr>
          <w:rFonts w:ascii="Times New Roman" w:eastAsiaTheme="minorHAnsi" w:hAnsi="Times New Roman" w:cs="Times New Roman"/>
          <w:b/>
          <w:bCs/>
          <w:sz w:val="22"/>
        </w:rPr>
        <w:t>a,b</w:t>
      </w:r>
      <w:proofErr w:type="spellEnd"/>
      <w:proofErr w:type="gramEnd"/>
      <w:r w:rsidR="00075183" w:rsidRPr="005671A5">
        <w:rPr>
          <w:rFonts w:ascii="Times New Roman" w:eastAsiaTheme="minorHAnsi" w:hAnsi="Times New Roman" w:cs="Times New Roman"/>
          <w:b/>
          <w:bCs/>
          <w:sz w:val="22"/>
        </w:rPr>
        <w:t>,</w:t>
      </w:r>
      <w:r w:rsidR="00075183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sz w:val="22"/>
        </w:rPr>
        <w:t xml:space="preserve">Cross-sectional </w:t>
      </w:r>
      <w:r w:rsidR="004A0C06" w:rsidRPr="005671A5">
        <w:rPr>
          <w:rFonts w:ascii="Times New Roman" w:eastAsiaTheme="minorHAnsi" w:hAnsi="Times New Roman" w:cs="Times New Roman"/>
          <w:sz w:val="22"/>
        </w:rPr>
        <w:t xml:space="preserve">SEM images (top) and corresponding </w:t>
      </w:r>
      <w:r w:rsidR="00360239" w:rsidRPr="005671A5">
        <w:rPr>
          <w:rFonts w:ascii="Times New Roman" w:eastAsiaTheme="minorHAnsi" w:hAnsi="Times New Roman" w:cs="Times New Roman"/>
          <w:sz w:val="22"/>
        </w:rPr>
        <w:t xml:space="preserve">inverted </w:t>
      </w:r>
      <w:r w:rsidR="004A0C06" w:rsidRPr="005671A5">
        <w:rPr>
          <w:rFonts w:ascii="Times New Roman" w:eastAsiaTheme="minorHAnsi" w:hAnsi="Times New Roman" w:cs="Times New Roman"/>
          <w:sz w:val="22"/>
        </w:rPr>
        <w:t>gray</w:t>
      </w:r>
      <w:r w:rsidR="00360239" w:rsidRPr="005671A5">
        <w:rPr>
          <w:rFonts w:ascii="Times New Roman" w:eastAsiaTheme="minorHAnsi" w:hAnsi="Times New Roman" w:cs="Times New Roman"/>
          <w:sz w:val="22"/>
        </w:rPr>
        <w:t>scale images generat</w:t>
      </w:r>
      <w:r w:rsidR="004A0C06" w:rsidRPr="005671A5">
        <w:rPr>
          <w:rFonts w:ascii="Times New Roman" w:eastAsiaTheme="minorHAnsi" w:hAnsi="Times New Roman" w:cs="Times New Roman"/>
          <w:sz w:val="22"/>
        </w:rPr>
        <w:t>ed by ImageJ (bottom) of the FCG NC</w:t>
      </w:r>
      <w:r w:rsidR="00360239" w:rsidRPr="005671A5">
        <w:rPr>
          <w:rFonts w:ascii="Times New Roman" w:eastAsiaTheme="minorHAnsi" w:hAnsi="Times New Roman" w:cs="Times New Roman"/>
          <w:sz w:val="22"/>
        </w:rPr>
        <w:t>M78 cathodes after 100 cycles with</w:t>
      </w:r>
      <w:r w:rsidR="004A0C06" w:rsidRPr="005671A5">
        <w:rPr>
          <w:rFonts w:ascii="Times New Roman" w:eastAsiaTheme="minorHAnsi" w:hAnsi="Times New Roman" w:cs="Times New Roman"/>
          <w:sz w:val="22"/>
        </w:rPr>
        <w:t xml:space="preserve"> EF</w:t>
      </w:r>
      <w:r w:rsidR="001B3348" w:rsidRPr="005671A5">
        <w:rPr>
          <w:rFonts w:ascii="Times New Roman" w:eastAsiaTheme="minorHAnsi" w:hAnsi="Times New Roman" w:cs="Times New Roman"/>
          <w:sz w:val="22"/>
        </w:rPr>
        <w:t>51</w:t>
      </w:r>
      <w:r w:rsidR="004A0C06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4A0C06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4A0C06" w:rsidRPr="005671A5">
        <w:rPr>
          <w:rFonts w:ascii="Times New Roman" w:eastAsiaTheme="minorHAnsi" w:hAnsi="Times New Roman" w:cs="Times New Roman"/>
          <w:sz w:val="22"/>
        </w:rPr>
        <w:t>) and SEF</w:t>
      </w:r>
      <w:r w:rsidR="001B3348" w:rsidRPr="005671A5">
        <w:rPr>
          <w:rFonts w:ascii="Times New Roman" w:eastAsiaTheme="minorHAnsi" w:hAnsi="Times New Roman" w:cs="Times New Roman"/>
          <w:sz w:val="22"/>
        </w:rPr>
        <w:t>541</w:t>
      </w:r>
      <w:r w:rsidR="004A0C06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4A0C06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4A0C06" w:rsidRPr="005671A5">
        <w:rPr>
          <w:rFonts w:ascii="Times New Roman" w:eastAsiaTheme="minorHAnsi" w:hAnsi="Times New Roman" w:cs="Times New Roman"/>
          <w:sz w:val="22"/>
        </w:rPr>
        <w:t>) electrolytes.</w:t>
      </w:r>
    </w:p>
    <w:p w14:paraId="78A4EA89" w14:textId="1ED89D24" w:rsidR="0034794C" w:rsidRPr="005671A5" w:rsidRDefault="0034794C" w:rsidP="008220A9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</w:p>
    <w:p w14:paraId="1D036F93" w14:textId="2E694E12" w:rsidR="0034794C" w:rsidRPr="005671A5" w:rsidRDefault="00794564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18E4E035" wp14:editId="5EADC130">
            <wp:extent cx="5731510" cy="1104900"/>
            <wp:effectExtent l="0" t="0" r="0" b="0"/>
            <wp:docPr id="38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0504" w14:textId="7E5779A0" w:rsidR="0034794C" w:rsidRPr="005671A5" w:rsidRDefault="0034794C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3C1578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5</w:t>
      </w:r>
      <w:r w:rsidR="00DD65C4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DD65C4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3C1578" w:rsidRPr="005671A5">
        <w:rPr>
          <w:rFonts w:ascii="Times New Roman" w:eastAsiaTheme="minorHAnsi" w:hAnsi="Times New Roman" w:cs="Times New Roman"/>
          <w:b/>
          <w:sz w:val="22"/>
        </w:rPr>
        <w:t>Proposed electrochemical oxidation mechanism of DSF.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 The mechanism illustrates the formation of a </w:t>
      </w:r>
      <w:proofErr w:type="spellStart"/>
      <w:r w:rsidR="003C1578" w:rsidRPr="005671A5">
        <w:rPr>
          <w:rFonts w:ascii="Times New Roman" w:eastAsiaTheme="minorHAnsi" w:hAnsi="Times New Roman" w:cs="Times New Roman"/>
          <w:sz w:val="22"/>
        </w:rPr>
        <w:t>sulfamoyl</w:t>
      </w:r>
      <w:proofErr w:type="spellEnd"/>
      <w:r w:rsidR="003C1578" w:rsidRPr="005671A5">
        <w:rPr>
          <w:rFonts w:ascii="Times New Roman" w:eastAsiaTheme="minorHAnsi" w:hAnsi="Times New Roman" w:cs="Times New Roman"/>
          <w:sz w:val="22"/>
        </w:rPr>
        <w:t xml:space="preserve"> radical cation via resonance stabilization and the subsequent release of F</w:t>
      </w:r>
      <w:r w:rsidR="003C1578" w:rsidRPr="005671A5">
        <w:rPr>
          <w:rFonts w:ascii="Times New Roman" w:eastAsia="바탕" w:hAnsi="Times New Roman" w:cs="Times New Roman"/>
          <w:sz w:val="22"/>
          <w:vertAlign w:val="superscript"/>
        </w:rPr>
        <w:t>−</w:t>
      </w:r>
      <w:r w:rsidR="003C1578" w:rsidRPr="005671A5">
        <w:rPr>
          <w:rFonts w:ascii="Times New Roman" w:eastAsiaTheme="minorHAnsi" w:hAnsi="Times New Roman" w:cs="Times New Roman"/>
          <w:sz w:val="22"/>
        </w:rPr>
        <w:t xml:space="preserve"> to form </w:t>
      </w:r>
      <w:proofErr w:type="spellStart"/>
      <w:r w:rsidR="003C1578" w:rsidRPr="005671A5">
        <w:rPr>
          <w:rFonts w:ascii="Times New Roman" w:eastAsiaTheme="minorHAnsi" w:hAnsi="Times New Roman" w:cs="Times New Roman"/>
          <w:sz w:val="22"/>
        </w:rPr>
        <w:t>LiF</w:t>
      </w:r>
      <w:proofErr w:type="spellEnd"/>
      <w:r w:rsidR="003C1578" w:rsidRPr="005671A5">
        <w:rPr>
          <w:rFonts w:ascii="Times New Roman" w:eastAsiaTheme="minorHAnsi" w:hAnsi="Times New Roman" w:cs="Times New Roman"/>
          <w:sz w:val="22"/>
        </w:rPr>
        <w:t xml:space="preserve"> and </w:t>
      </w:r>
      <w:proofErr w:type="spellStart"/>
      <w:r w:rsidR="003C1578" w:rsidRPr="005671A5">
        <w:rPr>
          <w:rFonts w:ascii="Times New Roman" w:eastAsiaTheme="minorHAnsi" w:hAnsi="Times New Roman" w:cs="Times New Roman"/>
          <w:sz w:val="22"/>
        </w:rPr>
        <w:t>sulfamoyl</w:t>
      </w:r>
      <w:proofErr w:type="spellEnd"/>
      <w:r w:rsidR="003C1578" w:rsidRPr="005671A5">
        <w:rPr>
          <w:rFonts w:ascii="Times New Roman" w:eastAsiaTheme="minorHAnsi" w:hAnsi="Times New Roman" w:cs="Times New Roman"/>
          <w:sz w:val="22"/>
        </w:rPr>
        <w:t xml:space="preserve"> oligomeric compounds.</w:t>
      </w:r>
    </w:p>
    <w:p w14:paraId="5E1DD3D2" w14:textId="77777777" w:rsidR="008F07E6" w:rsidRPr="005671A5" w:rsidRDefault="008F07E6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6770AEAE" w14:textId="57451FC7" w:rsidR="0034794C" w:rsidRPr="005671A5" w:rsidRDefault="0034794C" w:rsidP="008F07E6">
      <w:pPr>
        <w:widowControl/>
        <w:wordWrap/>
        <w:autoSpaceDE/>
        <w:autoSpaceDN/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  <w:r w:rsidR="00D9728B"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11E10324" wp14:editId="482EE55B">
            <wp:extent cx="5731510" cy="2138045"/>
            <wp:effectExtent l="0" t="0" r="2540" b="0"/>
            <wp:docPr id="3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87705" w14:textId="119B789E" w:rsidR="00D9728B" w:rsidRPr="005671A5" w:rsidRDefault="008F07E6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6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414D37" w:rsidRPr="005671A5">
        <w:rPr>
          <w:rFonts w:ascii="Times New Roman" w:eastAsiaTheme="minorHAnsi" w:hAnsi="Times New Roman" w:cs="Times New Roman"/>
          <w:b/>
          <w:sz w:val="22"/>
        </w:rPr>
        <w:t>LiPF</w:t>
      </w:r>
      <w:r w:rsidR="00414D37" w:rsidRPr="005671A5">
        <w:rPr>
          <w:rFonts w:ascii="Times New Roman" w:eastAsiaTheme="minorHAnsi" w:hAnsi="Times New Roman" w:cs="Times New Roman"/>
          <w:b/>
          <w:sz w:val="22"/>
          <w:vertAlign w:val="subscript"/>
        </w:rPr>
        <w:t>6</w:t>
      </w:r>
      <w:r w:rsidR="00414D37" w:rsidRPr="005671A5">
        <w:rPr>
          <w:rFonts w:ascii="Times New Roman" w:eastAsiaTheme="minorHAnsi" w:hAnsi="Times New Roman" w:cs="Times New Roman"/>
          <w:b/>
          <w:sz w:val="22"/>
        </w:rPr>
        <w:t xml:space="preserve"> solubility in DSF and SEF541 formulations.</w:t>
      </w:r>
      <w:r w:rsidR="00414D37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CA4F31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CA4F31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CA4F31" w:rsidRPr="005671A5">
        <w:rPr>
          <w:rFonts w:ascii="Times New Roman" w:eastAsiaTheme="minorHAnsi" w:hAnsi="Times New Roman" w:cs="Times New Roman"/>
          <w:b/>
          <w:bCs/>
          <w:sz w:val="22"/>
        </w:rPr>
        <w:t>c,</w:t>
      </w:r>
      <w:r w:rsidR="00CA4F31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D9728B" w:rsidRPr="005671A5">
        <w:rPr>
          <w:rFonts w:ascii="Times New Roman" w:eastAsiaTheme="minorHAnsi" w:hAnsi="Times New Roman" w:cs="Times New Roman"/>
          <w:sz w:val="22"/>
        </w:rPr>
        <w:t>Comparison of the photographs dissolving Li-salt depending on electrolyte compositions. 0.5 M LiPF</w:t>
      </w:r>
      <w:r w:rsidR="00D9728B" w:rsidRPr="005671A5">
        <w:rPr>
          <w:rFonts w:ascii="Times New Roman" w:eastAsiaTheme="minorHAnsi" w:hAnsi="Times New Roman" w:cs="Times New Roman"/>
          <w:sz w:val="22"/>
          <w:vertAlign w:val="subscript"/>
        </w:rPr>
        <w:t>6</w:t>
      </w:r>
      <w:r w:rsidR="00D9728B" w:rsidRPr="005671A5">
        <w:rPr>
          <w:rFonts w:ascii="Times New Roman" w:eastAsiaTheme="minorHAnsi" w:hAnsi="Times New Roman" w:cs="Times New Roman"/>
          <w:sz w:val="22"/>
        </w:rPr>
        <w:t xml:space="preserve"> in DSF</w:t>
      </w:r>
      <w:r w:rsidR="00CA4F31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CA4F31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CA4F31" w:rsidRPr="005671A5">
        <w:rPr>
          <w:rFonts w:ascii="Times New Roman" w:eastAsiaTheme="minorHAnsi" w:hAnsi="Times New Roman" w:cs="Times New Roman"/>
          <w:sz w:val="22"/>
        </w:rPr>
        <w:t>),</w:t>
      </w:r>
      <w:r w:rsidR="00D9728B" w:rsidRPr="005671A5">
        <w:rPr>
          <w:rFonts w:ascii="Times New Roman" w:eastAsiaTheme="minorHAnsi" w:hAnsi="Times New Roman" w:cs="Times New Roman"/>
          <w:sz w:val="22"/>
        </w:rPr>
        <w:t xml:space="preserve"> SEF541</w:t>
      </w:r>
      <w:r w:rsidR="00CA4F31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CA4F31" w:rsidRPr="005671A5">
        <w:rPr>
          <w:rFonts w:ascii="Times New Roman" w:eastAsiaTheme="minorHAnsi" w:hAnsi="Times New Roman" w:cs="Times New Roman"/>
          <w:b/>
          <w:bCs/>
          <w:sz w:val="22"/>
        </w:rPr>
        <w:t>b</w:t>
      </w:r>
      <w:r w:rsidR="00CA4F31" w:rsidRPr="005671A5">
        <w:rPr>
          <w:rFonts w:ascii="Times New Roman" w:eastAsiaTheme="minorHAnsi" w:hAnsi="Times New Roman" w:cs="Times New Roman"/>
          <w:sz w:val="22"/>
        </w:rPr>
        <w:t>),</w:t>
      </w:r>
      <w:r w:rsidR="00D9728B" w:rsidRPr="005671A5">
        <w:rPr>
          <w:rFonts w:ascii="Times New Roman" w:eastAsiaTheme="minorHAnsi" w:hAnsi="Times New Roman" w:cs="Times New Roman"/>
          <w:sz w:val="22"/>
        </w:rPr>
        <w:t xml:space="preserve"> 1.5 M LiPF</w:t>
      </w:r>
      <w:r w:rsidR="00D9728B" w:rsidRPr="005671A5">
        <w:rPr>
          <w:rFonts w:ascii="Times New Roman" w:eastAsiaTheme="minorHAnsi" w:hAnsi="Times New Roman" w:cs="Times New Roman"/>
          <w:sz w:val="22"/>
          <w:vertAlign w:val="subscript"/>
        </w:rPr>
        <w:t>6</w:t>
      </w:r>
      <w:r w:rsidR="00D9728B" w:rsidRPr="005671A5">
        <w:rPr>
          <w:rFonts w:ascii="Times New Roman" w:eastAsiaTheme="minorHAnsi" w:hAnsi="Times New Roman" w:cs="Times New Roman"/>
          <w:sz w:val="22"/>
        </w:rPr>
        <w:t xml:space="preserve"> in SEF541</w:t>
      </w:r>
      <w:r w:rsidR="00CA4F31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CA4F31"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="00CA4F31" w:rsidRPr="005671A5">
        <w:rPr>
          <w:rFonts w:ascii="Times New Roman" w:eastAsiaTheme="minorHAnsi" w:hAnsi="Times New Roman" w:cs="Times New Roman"/>
          <w:sz w:val="22"/>
        </w:rPr>
        <w:t>)</w:t>
      </w:r>
      <w:r w:rsidR="00D9728B" w:rsidRPr="005671A5">
        <w:rPr>
          <w:rFonts w:ascii="Times New Roman" w:eastAsiaTheme="minorHAnsi" w:hAnsi="Times New Roman" w:cs="Times New Roman"/>
          <w:sz w:val="22"/>
        </w:rPr>
        <w:t xml:space="preserve">. </w:t>
      </w:r>
    </w:p>
    <w:p w14:paraId="0D026F7B" w14:textId="43DFA7E3" w:rsidR="008F07E6" w:rsidRPr="005671A5" w:rsidRDefault="008F07E6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4A3D77E1" w14:textId="090511D2" w:rsidR="0034794C" w:rsidRPr="005671A5" w:rsidRDefault="00460B5E" w:rsidP="00907F27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22894B48" wp14:editId="6481367E">
            <wp:extent cx="4662801" cy="7108903"/>
            <wp:effectExtent l="0" t="0" r="0" b="0"/>
            <wp:docPr id="27" name="그림 26">
              <a:extLst xmlns:a="http://schemas.openxmlformats.org/drawingml/2006/main">
                <a:ext uri="{FF2B5EF4-FFF2-40B4-BE49-F238E27FC236}">
                  <a16:creationId xmlns:a16="http://schemas.microsoft.com/office/drawing/2014/main" id="{8717EA49-FDFE-BF8E-42D9-D1DEEDDF66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그림 26">
                      <a:extLst>
                        <a:ext uri="{FF2B5EF4-FFF2-40B4-BE49-F238E27FC236}">
                          <a16:creationId xmlns:a16="http://schemas.microsoft.com/office/drawing/2014/main" id="{8717EA49-FDFE-BF8E-42D9-D1DEEDDF66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72644" cy="712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423D" w14:textId="6C93A832" w:rsidR="0034794C" w:rsidRPr="005671A5" w:rsidRDefault="0034794C" w:rsidP="003C7445">
      <w:pPr>
        <w:spacing w:line="360" w:lineRule="auto"/>
        <w:rPr>
          <w:rFonts w:ascii="Times New Roman" w:eastAsiaTheme="minorHAnsi" w:hAnsi="Times New Roman" w:cs="Times New Roman"/>
          <w:i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. 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>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7</w:t>
      </w:r>
      <w:r w:rsidR="008F07E6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F07E6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F028F0" w:rsidRPr="005671A5">
        <w:rPr>
          <w:rFonts w:ascii="Times New Roman" w:hAnsi="Times New Roman" w:cs="Times New Roman"/>
        </w:rPr>
        <w:t xml:space="preserve"> </w:t>
      </w:r>
      <w:r w:rsidR="00F028F0" w:rsidRPr="005671A5">
        <w:rPr>
          <w:rFonts w:ascii="Times New Roman" w:eastAsia="맑은 고딕" w:hAnsi="Times New Roman" w:cs="Times New Roman"/>
          <w:b/>
          <w:bCs/>
          <w:sz w:val="22"/>
        </w:rPr>
        <w:t>XPS depth profiles of graphite negative electrodes after the initial formation cycle.</w:t>
      </w:r>
      <w:r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420A0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9420A0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9420A0" w:rsidRPr="005671A5">
        <w:rPr>
          <w:rFonts w:ascii="Times New Roman" w:eastAsiaTheme="minorHAnsi" w:hAnsi="Times New Roman" w:cs="Times New Roman"/>
          <w:b/>
          <w:bCs/>
          <w:sz w:val="22"/>
        </w:rPr>
        <w:t>d,</w:t>
      </w:r>
      <w:r w:rsidR="009420A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XPS spectra of the graphite </w:t>
      </w:r>
      <w:r w:rsidR="00F028F0" w:rsidRPr="005671A5">
        <w:rPr>
          <w:rFonts w:ascii="Times New Roman" w:eastAsiaTheme="minorHAnsi" w:hAnsi="Times New Roman" w:cs="Times New Roman"/>
          <w:sz w:val="22"/>
        </w:rPr>
        <w:t>negative electrode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retrieved from Li||</w:t>
      </w:r>
      <w:r w:rsidR="00317BF3" w:rsidRPr="005671A5">
        <w:rPr>
          <w:rFonts w:ascii="Times New Roman" w:eastAsiaTheme="minorHAnsi" w:hAnsi="Times New Roman" w:cs="Times New Roman"/>
          <w:sz w:val="22"/>
        </w:rPr>
        <w:t>g</w:t>
      </w:r>
      <w:r w:rsidR="00907F27" w:rsidRPr="005671A5">
        <w:rPr>
          <w:rFonts w:ascii="Times New Roman" w:eastAsiaTheme="minorHAnsi" w:hAnsi="Times New Roman" w:cs="Times New Roman"/>
          <w:sz w:val="22"/>
        </w:rPr>
        <w:t>raphite cells using 0.5 M LiPF</w:t>
      </w:r>
      <w:r w:rsidR="00907F27" w:rsidRPr="005671A5">
        <w:rPr>
          <w:rFonts w:ascii="Times New Roman" w:eastAsiaTheme="minorHAnsi" w:hAnsi="Times New Roman" w:cs="Times New Roman"/>
          <w:sz w:val="22"/>
          <w:vertAlign w:val="subscript"/>
        </w:rPr>
        <w:t>6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in DSF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and SEF541 electrolyte</w:t>
      </w:r>
      <w:r w:rsidR="00907F27" w:rsidRPr="005671A5">
        <w:rPr>
          <w:rFonts w:ascii="Times New Roman" w:eastAsiaTheme="minorHAnsi" w:hAnsi="Times New Roman" w:cs="Times New Roman"/>
          <w:sz w:val="22"/>
        </w:rPr>
        <w:t>s after the first formation cycle.</w:t>
      </w:r>
      <w:r w:rsidR="00FD58CE" w:rsidRPr="005671A5">
        <w:rPr>
          <w:rFonts w:ascii="Times New Roman" w:eastAsiaTheme="minorHAnsi" w:hAnsi="Times New Roman" w:cs="Times New Roman"/>
          <w:sz w:val="22"/>
        </w:rPr>
        <w:t xml:space="preserve"> C </w:t>
      </w:r>
      <w:r w:rsidR="00FD58CE" w:rsidRPr="005671A5">
        <w:rPr>
          <w:rFonts w:ascii="Times New Roman" w:eastAsiaTheme="minorHAnsi" w:hAnsi="Times New Roman" w:cs="Times New Roman"/>
          <w:i/>
          <w:sz w:val="22"/>
        </w:rPr>
        <w:t>1s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 xml:space="preserve"> (</w:t>
      </w:r>
      <w:r w:rsidR="00FD58CE" w:rsidRPr="005671A5">
        <w:rPr>
          <w:rFonts w:ascii="Times New Roman" w:eastAsiaTheme="minorHAnsi" w:hAnsi="Times New Roman" w:cs="Times New Roman"/>
          <w:b/>
          <w:bCs/>
          <w:iCs/>
          <w:sz w:val="22"/>
        </w:rPr>
        <w:t>a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>)</w:t>
      </w:r>
      <w:r w:rsidR="00FD58CE" w:rsidRPr="005671A5">
        <w:rPr>
          <w:rFonts w:ascii="Times New Roman" w:eastAsiaTheme="minorHAnsi" w:hAnsi="Times New Roman" w:cs="Times New Roman"/>
          <w:sz w:val="22"/>
        </w:rPr>
        <w:t xml:space="preserve">, S </w:t>
      </w:r>
      <w:r w:rsidR="00FD58CE" w:rsidRPr="005671A5">
        <w:rPr>
          <w:rFonts w:ascii="Times New Roman" w:eastAsiaTheme="minorHAnsi" w:hAnsi="Times New Roman" w:cs="Times New Roman"/>
          <w:i/>
          <w:sz w:val="22"/>
        </w:rPr>
        <w:t>2p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 xml:space="preserve"> (</w:t>
      </w:r>
      <w:r w:rsidR="00FD58CE" w:rsidRPr="005671A5">
        <w:rPr>
          <w:rFonts w:ascii="Times New Roman" w:eastAsiaTheme="minorHAnsi" w:hAnsi="Times New Roman" w:cs="Times New Roman"/>
          <w:b/>
          <w:bCs/>
          <w:iCs/>
          <w:sz w:val="22"/>
        </w:rPr>
        <w:t>b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>)</w:t>
      </w:r>
      <w:r w:rsidR="00FD58CE" w:rsidRPr="005671A5">
        <w:rPr>
          <w:rFonts w:ascii="Times New Roman" w:eastAsiaTheme="minorHAnsi" w:hAnsi="Times New Roman" w:cs="Times New Roman"/>
          <w:sz w:val="22"/>
        </w:rPr>
        <w:t xml:space="preserve">, N </w:t>
      </w:r>
      <w:r w:rsidR="00FD58CE" w:rsidRPr="005671A5">
        <w:rPr>
          <w:rFonts w:ascii="Times New Roman" w:eastAsiaTheme="minorHAnsi" w:hAnsi="Times New Roman" w:cs="Times New Roman"/>
          <w:i/>
          <w:sz w:val="22"/>
        </w:rPr>
        <w:t>1s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 xml:space="preserve"> (</w:t>
      </w:r>
      <w:r w:rsidR="00FD58CE" w:rsidRPr="005671A5">
        <w:rPr>
          <w:rFonts w:ascii="Times New Roman" w:eastAsiaTheme="minorHAnsi" w:hAnsi="Times New Roman" w:cs="Times New Roman"/>
          <w:b/>
          <w:bCs/>
          <w:iCs/>
          <w:sz w:val="22"/>
        </w:rPr>
        <w:t>c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>)</w:t>
      </w:r>
      <w:r w:rsidR="00FD58CE" w:rsidRPr="005671A5">
        <w:rPr>
          <w:rFonts w:ascii="Times New Roman" w:eastAsiaTheme="minorHAnsi" w:hAnsi="Times New Roman" w:cs="Times New Roman"/>
          <w:sz w:val="22"/>
        </w:rPr>
        <w:t xml:space="preserve">, and F </w:t>
      </w:r>
      <w:r w:rsidR="00FD58CE" w:rsidRPr="005671A5">
        <w:rPr>
          <w:rFonts w:ascii="Times New Roman" w:eastAsiaTheme="minorHAnsi" w:hAnsi="Times New Roman" w:cs="Times New Roman"/>
          <w:i/>
          <w:sz w:val="22"/>
        </w:rPr>
        <w:t>1s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 xml:space="preserve"> (</w:t>
      </w:r>
      <w:r w:rsidR="00FD58CE" w:rsidRPr="005671A5">
        <w:rPr>
          <w:rFonts w:ascii="Times New Roman" w:eastAsiaTheme="minorHAnsi" w:hAnsi="Times New Roman" w:cs="Times New Roman"/>
          <w:b/>
          <w:bCs/>
          <w:iCs/>
          <w:sz w:val="22"/>
        </w:rPr>
        <w:t>d</w:t>
      </w:r>
      <w:r w:rsidR="00FD58CE" w:rsidRPr="005671A5">
        <w:rPr>
          <w:rFonts w:ascii="Times New Roman" w:eastAsiaTheme="minorHAnsi" w:hAnsi="Times New Roman" w:cs="Times New Roman"/>
          <w:iCs/>
          <w:sz w:val="22"/>
        </w:rPr>
        <w:t>)</w:t>
      </w:r>
      <w:r w:rsidR="00CE13C6" w:rsidRPr="005671A5">
        <w:rPr>
          <w:rFonts w:ascii="Times New Roman" w:eastAsiaTheme="minorHAnsi" w:hAnsi="Times New Roman" w:cs="Times New Roman"/>
          <w:iCs/>
          <w:sz w:val="22"/>
        </w:rPr>
        <w:t xml:space="preserve"> depth profiles. </w:t>
      </w:r>
    </w:p>
    <w:p w14:paraId="600ABCFB" w14:textId="520ED7CE" w:rsidR="0034794C" w:rsidRPr="005671A5" w:rsidRDefault="00236AD7" w:rsidP="00857A60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1E79EC1B" wp14:editId="0F8FCA6D">
            <wp:extent cx="5731510" cy="4479925"/>
            <wp:effectExtent l="0" t="0" r="0" b="0"/>
            <wp:docPr id="34" name="그림 10">
              <a:extLst xmlns:a="http://schemas.openxmlformats.org/drawingml/2006/main">
                <a:ext uri="{FF2B5EF4-FFF2-40B4-BE49-F238E27FC236}">
                  <a16:creationId xmlns:a16="http://schemas.microsoft.com/office/drawing/2014/main" id="{DEC03F89-6031-7CEA-1EAD-9FC43FCA92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0">
                      <a:extLst>
                        <a:ext uri="{FF2B5EF4-FFF2-40B4-BE49-F238E27FC236}">
                          <a16:creationId xmlns:a16="http://schemas.microsoft.com/office/drawing/2014/main" id="{DEC03F89-6031-7CEA-1EAD-9FC43FCA92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67AF" w14:textId="44FAEB58" w:rsidR="0027151A" w:rsidRPr="005671A5" w:rsidRDefault="0034794C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8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57A60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sz w:val="22"/>
        </w:rPr>
        <w:t>Initial voltage and differential-capacity profiles of Li||graphite cells.</w:t>
      </w:r>
      <w:r w:rsidR="0059220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592200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592200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592200" w:rsidRPr="005671A5">
        <w:rPr>
          <w:rFonts w:ascii="Times New Roman" w:eastAsiaTheme="minorHAnsi" w:hAnsi="Times New Roman" w:cs="Times New Roman"/>
          <w:b/>
          <w:bCs/>
          <w:sz w:val="22"/>
        </w:rPr>
        <w:t>c,</w:t>
      </w:r>
      <w:r w:rsidR="0059220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07F27" w:rsidRPr="005671A5">
        <w:rPr>
          <w:rFonts w:ascii="Times New Roman" w:eastAsiaTheme="minorHAnsi" w:hAnsi="Times New Roman" w:cs="Times New Roman"/>
          <w:sz w:val="22"/>
        </w:rPr>
        <w:t>Voltage profiles of Li||</w:t>
      </w:r>
      <w:r w:rsidR="00317BF3" w:rsidRPr="005671A5">
        <w:rPr>
          <w:rFonts w:ascii="Times New Roman" w:eastAsiaTheme="minorHAnsi" w:hAnsi="Times New Roman" w:cs="Times New Roman"/>
          <w:sz w:val="22"/>
        </w:rPr>
        <w:t>g</w:t>
      </w:r>
      <w:r w:rsidR="00907F27" w:rsidRPr="005671A5">
        <w:rPr>
          <w:rFonts w:ascii="Times New Roman" w:eastAsiaTheme="minorHAnsi" w:hAnsi="Times New Roman" w:cs="Times New Roman"/>
          <w:sz w:val="22"/>
        </w:rPr>
        <w:t>raphite half-cells using BE</w:t>
      </w:r>
      <w:r w:rsidR="00592200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592200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592200" w:rsidRPr="005671A5">
        <w:rPr>
          <w:rFonts w:ascii="Times New Roman" w:eastAsiaTheme="minorHAnsi" w:hAnsi="Times New Roman" w:cs="Times New Roman"/>
          <w:sz w:val="22"/>
        </w:rPr>
        <w:t>)</w:t>
      </w:r>
      <w:r w:rsidR="00907F27" w:rsidRPr="005671A5">
        <w:rPr>
          <w:rFonts w:ascii="Times New Roman" w:eastAsiaTheme="minorHAnsi" w:hAnsi="Times New Roman" w:cs="Times New Roman"/>
          <w:sz w:val="22"/>
        </w:rPr>
        <w:t>, 0.5 M LiPF</w:t>
      </w:r>
      <w:r w:rsidR="00907F27" w:rsidRPr="005671A5">
        <w:rPr>
          <w:rFonts w:ascii="Times New Roman" w:eastAsiaTheme="minorHAnsi" w:hAnsi="Times New Roman" w:cs="Times New Roman"/>
          <w:sz w:val="22"/>
          <w:vertAlign w:val="subscript"/>
        </w:rPr>
        <w:t>6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in DSF</w:t>
      </w:r>
      <w:r w:rsidR="00592200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592200" w:rsidRPr="005671A5">
        <w:rPr>
          <w:rFonts w:ascii="Times New Roman" w:eastAsiaTheme="minorHAnsi" w:hAnsi="Times New Roman" w:cs="Times New Roman"/>
          <w:b/>
          <w:bCs/>
          <w:sz w:val="22"/>
        </w:rPr>
        <w:t>b</w:t>
      </w:r>
      <w:r w:rsidR="00592200" w:rsidRPr="005671A5">
        <w:rPr>
          <w:rFonts w:ascii="Times New Roman" w:eastAsiaTheme="minorHAnsi" w:hAnsi="Times New Roman" w:cs="Times New Roman"/>
          <w:sz w:val="22"/>
        </w:rPr>
        <w:t>)</w:t>
      </w:r>
      <w:r w:rsidR="00907F27" w:rsidRPr="005671A5">
        <w:rPr>
          <w:rFonts w:ascii="Times New Roman" w:eastAsiaTheme="minorHAnsi" w:hAnsi="Times New Roman" w:cs="Times New Roman"/>
          <w:sz w:val="22"/>
        </w:rPr>
        <w:t>,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and SEF541 </w:t>
      </w:r>
      <w:r w:rsidR="00592200" w:rsidRPr="005671A5">
        <w:rPr>
          <w:rFonts w:ascii="Times New Roman" w:eastAsiaTheme="minorHAnsi" w:hAnsi="Times New Roman" w:cs="Times New Roman"/>
          <w:sz w:val="22"/>
        </w:rPr>
        <w:t>(</w:t>
      </w:r>
      <w:r w:rsidR="00592200"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="00592200" w:rsidRPr="005671A5">
        <w:rPr>
          <w:rFonts w:ascii="Times New Roman" w:eastAsiaTheme="minorHAnsi" w:hAnsi="Times New Roman" w:cs="Times New Roman"/>
          <w:sz w:val="22"/>
        </w:rPr>
        <w:t xml:space="preserve">) </w:t>
      </w:r>
      <w:r w:rsidR="00F475CB" w:rsidRPr="005671A5">
        <w:rPr>
          <w:rFonts w:ascii="Times New Roman" w:eastAsiaTheme="minorHAnsi" w:hAnsi="Times New Roman" w:cs="Times New Roman"/>
          <w:sz w:val="22"/>
        </w:rPr>
        <w:t>electrolyte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s during the </w:t>
      </w:r>
      <w:r w:rsidR="008D120B" w:rsidRPr="005671A5">
        <w:rPr>
          <w:rFonts w:ascii="Times New Roman" w:eastAsiaTheme="minorHAnsi" w:hAnsi="Times New Roman" w:cs="Times New Roman" w:hint="eastAsia"/>
          <w:sz w:val="22"/>
        </w:rPr>
        <w:t>formation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cycles</w:t>
      </w:r>
      <w:r w:rsidR="008D120B" w:rsidRPr="005671A5">
        <w:rPr>
          <w:rFonts w:ascii="Times New Roman" w:eastAsiaTheme="minorHAnsi" w:hAnsi="Times New Roman" w:cs="Times New Roman" w:hint="eastAsia"/>
          <w:sz w:val="22"/>
        </w:rPr>
        <w:t xml:space="preserve"> </w:t>
      </w:r>
      <w:r w:rsidR="008D120B" w:rsidRPr="005671A5">
        <w:rPr>
          <w:rFonts w:ascii="Times New Roman" w:eastAsia="맑은 고딕" w:hAnsi="Times New Roman" w:cs="Times New Roman" w:hint="eastAsia"/>
          <w:sz w:val="22"/>
        </w:rPr>
        <w:t>at 0.1 C (36 mA g</w:t>
      </w:r>
      <w:r w:rsidR="008D120B" w:rsidRPr="005671A5">
        <w:rPr>
          <w:rFonts w:ascii="Times New Roman" w:eastAsia="맑은 고딕" w:hAnsi="Times New Roman" w:cs="Times New Roman"/>
          <w:sz w:val="22"/>
          <w:vertAlign w:val="superscript"/>
        </w:rPr>
        <w:t>−1</w:t>
      </w:r>
      <w:r w:rsidR="008D120B" w:rsidRPr="005671A5">
        <w:rPr>
          <w:rFonts w:ascii="Times New Roman" w:eastAsia="맑은 고딕" w:hAnsi="Times New Roman" w:cs="Times New Roman" w:hint="eastAsia"/>
          <w:sz w:val="22"/>
        </w:rPr>
        <w:t xml:space="preserve">)/0.1 C and 30 </w:t>
      </w:r>
      <w:r w:rsidR="008D120B" w:rsidRPr="005671A5">
        <w:rPr>
          <w:rFonts w:ascii="Times New Roman" w:eastAsia="맑은 고딕" w:hAnsi="Times New Roman" w:cs="Times New Roman"/>
          <w:sz w:val="22"/>
        </w:rPr>
        <w:t>℃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. </w:t>
      </w:r>
      <w:r w:rsidR="00BF6B73" w:rsidRPr="005671A5">
        <w:rPr>
          <w:rFonts w:ascii="Times New Roman" w:eastAsiaTheme="minorHAnsi" w:hAnsi="Times New Roman" w:cs="Times New Roman"/>
          <w:sz w:val="22"/>
        </w:rPr>
        <w:t>I</w:t>
      </w:r>
      <w:r w:rsidR="00907F27" w:rsidRPr="005671A5">
        <w:rPr>
          <w:rFonts w:ascii="Times New Roman" w:eastAsiaTheme="minorHAnsi" w:hAnsi="Times New Roman" w:cs="Times New Roman"/>
          <w:sz w:val="22"/>
        </w:rPr>
        <w:t>nsets</w:t>
      </w:r>
      <w:r w:rsidR="00BF6B73" w:rsidRPr="005671A5">
        <w:rPr>
          <w:rFonts w:ascii="Times New Roman" w:eastAsiaTheme="minorHAnsi" w:hAnsi="Times New Roman" w:cs="Times New Roman"/>
          <w:sz w:val="22"/>
        </w:rPr>
        <w:t>,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the magnified views of the corresponding </w:t>
      </w:r>
      <w:proofErr w:type="spellStart"/>
      <w:r w:rsidR="00907F27" w:rsidRPr="005671A5">
        <w:rPr>
          <w:rFonts w:ascii="Times New Roman" w:eastAsiaTheme="minorHAnsi" w:hAnsi="Times New Roman" w:cs="Times New Roman"/>
          <w:sz w:val="22"/>
        </w:rPr>
        <w:t>dQ</w:t>
      </w:r>
      <w:proofErr w:type="spellEnd"/>
      <w:r w:rsidR="00907F27" w:rsidRPr="005671A5">
        <w:rPr>
          <w:rFonts w:ascii="Times New Roman" w:eastAsiaTheme="minorHAnsi" w:hAnsi="Times New Roman" w:cs="Times New Roman"/>
          <w:sz w:val="22"/>
        </w:rPr>
        <w:t>/</w:t>
      </w:r>
      <w:proofErr w:type="spellStart"/>
      <w:r w:rsidR="00907F27" w:rsidRPr="005671A5">
        <w:rPr>
          <w:rFonts w:ascii="Times New Roman" w:eastAsiaTheme="minorHAnsi" w:hAnsi="Times New Roman" w:cs="Times New Roman"/>
          <w:sz w:val="22"/>
        </w:rPr>
        <w:t>dV</w:t>
      </w:r>
      <w:proofErr w:type="spellEnd"/>
      <w:r w:rsidR="00907F27" w:rsidRPr="005671A5">
        <w:rPr>
          <w:rFonts w:ascii="Times New Roman" w:eastAsiaTheme="minorHAnsi" w:hAnsi="Times New Roman" w:cs="Times New Roman"/>
          <w:sz w:val="22"/>
        </w:rPr>
        <w:t xml:space="preserve"> for initial solvent decomposition region.</w:t>
      </w:r>
    </w:p>
    <w:p w14:paraId="6F769019" w14:textId="77777777" w:rsidR="0027151A" w:rsidRPr="005671A5" w:rsidRDefault="0027151A" w:rsidP="00907F27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72C70ECB" w14:textId="6A05BC80" w:rsidR="0034794C" w:rsidRPr="005671A5" w:rsidRDefault="0091156B" w:rsidP="00446885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791D7D06" wp14:editId="610CDE38">
            <wp:extent cx="5731510" cy="2426970"/>
            <wp:effectExtent l="0" t="0" r="0" b="0"/>
            <wp:docPr id="13" name="그림 25">
              <a:extLst xmlns:a="http://schemas.openxmlformats.org/drawingml/2006/main">
                <a:ext uri="{FF2B5EF4-FFF2-40B4-BE49-F238E27FC236}">
                  <a16:creationId xmlns:a16="http://schemas.microsoft.com/office/drawing/2014/main" id="{D9895016-55EE-CFC9-4A38-28ECD306DC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그림 25">
                      <a:extLst>
                        <a:ext uri="{FF2B5EF4-FFF2-40B4-BE49-F238E27FC236}">
                          <a16:creationId xmlns:a16="http://schemas.microsoft.com/office/drawing/2014/main" id="{D9895016-55EE-CFC9-4A38-28ECD306DC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AB4AA" w14:textId="2DA21152" w:rsidR="0034794C" w:rsidRPr="005671A5" w:rsidRDefault="0027151A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>g.</w:t>
      </w:r>
      <w:r w:rsidR="00D9728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2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9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57A60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406DA6" w:rsidRPr="005671A5">
        <w:rPr>
          <w:rFonts w:ascii="Times New Roman" w:eastAsiaTheme="minorHAnsi" w:hAnsi="Times New Roman" w:cs="Times New Roman"/>
          <w:b/>
          <w:sz w:val="22"/>
        </w:rPr>
        <w:t xml:space="preserve">Formation cycle capacities and </w:t>
      </w:r>
      <w:r w:rsidR="002607DB" w:rsidRPr="005671A5">
        <w:rPr>
          <w:rFonts w:ascii="Times New Roman" w:eastAsiaTheme="minorHAnsi" w:hAnsi="Times New Roman" w:cs="Times New Roman"/>
          <w:b/>
          <w:sz w:val="22"/>
        </w:rPr>
        <w:t>Coulombic efficiencies of graphite||FCG NCM78 pouch-type full cells.</w:t>
      </w:r>
      <w:r w:rsidR="002607DB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406DA6" w:rsidRPr="005671A5">
        <w:rPr>
          <w:rFonts w:ascii="Times New Roman" w:eastAsiaTheme="minorHAnsi" w:hAnsi="Times New Roman" w:cs="Times New Roman"/>
          <w:b/>
          <w:bCs/>
          <w:sz w:val="22"/>
        </w:rPr>
        <w:t>a,</w:t>
      </w:r>
      <w:r w:rsidR="00406DA6" w:rsidRPr="005671A5">
        <w:rPr>
          <w:rFonts w:ascii="Times New Roman" w:eastAsiaTheme="minorHAnsi" w:hAnsi="Times New Roman" w:cs="Times New Roman"/>
          <w:sz w:val="22"/>
        </w:rPr>
        <w:t xml:space="preserve"> Discharge capacities and areal capacities of graphite||FCG NCM78 pouch-type full cells using BE, EF51 and SEF541 electrolyte during formation cycles. </w:t>
      </w:r>
      <w:r w:rsidR="00406DA6" w:rsidRPr="005671A5">
        <w:rPr>
          <w:rFonts w:ascii="Times New Roman" w:eastAsiaTheme="minorHAnsi" w:hAnsi="Times New Roman" w:cs="Times New Roman"/>
          <w:b/>
          <w:bCs/>
          <w:sz w:val="22"/>
        </w:rPr>
        <w:t>b,</w:t>
      </w:r>
      <w:r w:rsidR="00406DA6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Coulombic efficiency of </w:t>
      </w:r>
      <w:r w:rsidR="00406DA6" w:rsidRPr="005671A5">
        <w:rPr>
          <w:rFonts w:ascii="Times New Roman" w:eastAsiaTheme="minorHAnsi" w:hAnsi="Times New Roman" w:cs="Times New Roman"/>
          <w:sz w:val="22"/>
        </w:rPr>
        <w:t>corresponding cells during cycling over a voltage range of 3.0</w:t>
      </w:r>
      <w:r w:rsidR="00406DA6" w:rsidRPr="005671A5">
        <w:rPr>
          <w:rFonts w:ascii="Times New Roman" w:eastAsia="맑은 고딕" w:hAnsi="Times New Roman" w:cs="Times New Roman"/>
          <w:sz w:val="22"/>
        </w:rPr>
        <w:t>–</w:t>
      </w:r>
      <w:r w:rsidR="00406DA6" w:rsidRPr="005671A5">
        <w:rPr>
          <w:rFonts w:ascii="Times New Roman" w:eastAsiaTheme="minorHAnsi" w:hAnsi="Times New Roman" w:cs="Times New Roman"/>
          <w:sz w:val="22"/>
        </w:rPr>
        <w:t>4.4 V at 0.8 C (144 mA g</w:t>
      </w:r>
      <w:r w:rsidR="00406DA6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406DA6" w:rsidRPr="005671A5">
        <w:rPr>
          <w:rFonts w:ascii="Times New Roman" w:eastAsiaTheme="minorHAnsi" w:hAnsi="Times New Roman" w:cs="Times New Roman"/>
          <w:sz w:val="22"/>
        </w:rPr>
        <w:t>)/1.0 C (180 mA g</w:t>
      </w:r>
      <w:r w:rsidR="00406DA6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406DA6" w:rsidRPr="005671A5">
        <w:rPr>
          <w:rFonts w:ascii="Times New Roman" w:eastAsiaTheme="minorHAnsi" w:hAnsi="Times New Roman" w:cs="Times New Roman"/>
          <w:sz w:val="22"/>
        </w:rPr>
        <w:t xml:space="preserve">) and 30 </w:t>
      </w:r>
      <w:r w:rsidR="00406DA6" w:rsidRPr="005671A5">
        <w:rPr>
          <w:rFonts w:ascii="Times New Roman" w:eastAsia="맑은 고딕" w:hAnsi="Times New Roman" w:cs="Times New Roman"/>
          <w:sz w:val="22"/>
        </w:rPr>
        <w:t>℃</w:t>
      </w:r>
      <w:r w:rsidR="00406DA6" w:rsidRPr="005671A5">
        <w:rPr>
          <w:rFonts w:ascii="Times New Roman" w:eastAsiaTheme="minorHAnsi" w:hAnsi="Times New Roman" w:cs="Times New Roman"/>
          <w:sz w:val="22"/>
        </w:rPr>
        <w:t>.</w:t>
      </w:r>
    </w:p>
    <w:p w14:paraId="75174655" w14:textId="58C23138" w:rsidR="0034794C" w:rsidRPr="005671A5" w:rsidRDefault="0027151A" w:rsidP="00C84C06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5B0878E4" w14:textId="3BE56BD7" w:rsidR="00B3478E" w:rsidRPr="005671A5" w:rsidRDefault="00437BBF" w:rsidP="00446885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6B66EF5E" wp14:editId="404C4401">
            <wp:extent cx="5731510" cy="2215515"/>
            <wp:effectExtent l="0" t="0" r="0" b="0"/>
            <wp:docPr id="16" name="그림 19">
              <a:extLst xmlns:a="http://schemas.openxmlformats.org/drawingml/2006/main">
                <a:ext uri="{FF2B5EF4-FFF2-40B4-BE49-F238E27FC236}">
                  <a16:creationId xmlns:a16="http://schemas.microsoft.com/office/drawing/2014/main" id="{6F23AC3F-9A6C-37EB-91A2-5EC4B78C60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그림 19">
                      <a:extLst>
                        <a:ext uri="{FF2B5EF4-FFF2-40B4-BE49-F238E27FC236}">
                          <a16:creationId xmlns:a16="http://schemas.microsoft.com/office/drawing/2014/main" id="{6F23AC3F-9A6C-37EB-91A2-5EC4B78C60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92BD" w14:textId="2AB448EC" w:rsidR="0027151A" w:rsidRPr="005671A5" w:rsidRDefault="0027151A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="00052804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30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57A60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Electrochemical performance of graphite||NCM811 pouch-type full cells. </w:t>
      </w:r>
      <w:r w:rsidR="00D9728B" w:rsidRPr="005671A5">
        <w:rPr>
          <w:rFonts w:ascii="Times New Roman" w:eastAsiaTheme="minorHAnsi" w:hAnsi="Times New Roman" w:cs="Times New Roman"/>
          <w:sz w:val="22"/>
        </w:rPr>
        <w:t>Electrochemical performance of g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raphite||NCM811 </w:t>
      </w:r>
      <w:r w:rsidR="003A5FBE" w:rsidRPr="005671A5">
        <w:rPr>
          <w:rFonts w:ascii="Times New Roman" w:eastAsiaTheme="minorHAnsi" w:hAnsi="Times New Roman" w:cs="Times New Roman"/>
          <w:sz w:val="22"/>
        </w:rPr>
        <w:t xml:space="preserve">pouch-type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full cells. </w:t>
      </w:r>
      <w:proofErr w:type="spellStart"/>
      <w:proofErr w:type="gramStart"/>
      <w:r w:rsidR="00F028F0" w:rsidRPr="005671A5">
        <w:rPr>
          <w:rFonts w:ascii="Times New Roman" w:eastAsiaTheme="minorHAnsi" w:hAnsi="Times New Roman" w:cs="Times New Roman"/>
          <w:b/>
          <w:sz w:val="22"/>
        </w:rPr>
        <w:t>a,b</w:t>
      </w:r>
      <w:proofErr w:type="spellEnd"/>
      <w:proofErr w:type="gramEnd"/>
      <w:r w:rsidR="00F028F0" w:rsidRPr="005671A5">
        <w:rPr>
          <w:rFonts w:ascii="Times New Roman" w:eastAsiaTheme="minorHAnsi" w:hAnsi="Times New Roman" w:cs="Times New Roman"/>
          <w:b/>
          <w:sz w:val="22"/>
        </w:rPr>
        <w:t>,</w:t>
      </w:r>
      <w:r w:rsidR="00F028F0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Cycling performance </w:t>
      </w:r>
      <w:r w:rsidR="00857A60" w:rsidRPr="005671A5">
        <w:rPr>
          <w:rFonts w:ascii="Times New Roman" w:eastAsiaTheme="minorHAnsi" w:hAnsi="Times New Roman" w:cs="Times New Roman"/>
          <w:sz w:val="22"/>
        </w:rPr>
        <w:t>and areal capacity (</w:t>
      </w:r>
      <w:r w:rsidR="00857A60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907F27" w:rsidRPr="005671A5">
        <w:rPr>
          <w:rFonts w:ascii="Times New Roman" w:eastAsiaTheme="minorHAnsi" w:hAnsi="Times New Roman" w:cs="Times New Roman"/>
          <w:sz w:val="22"/>
        </w:rPr>
        <w:t>) and correspon</w:t>
      </w:r>
      <w:r w:rsidR="00857A60" w:rsidRPr="005671A5">
        <w:rPr>
          <w:rFonts w:ascii="Times New Roman" w:eastAsiaTheme="minorHAnsi" w:hAnsi="Times New Roman" w:cs="Times New Roman"/>
          <w:sz w:val="22"/>
        </w:rPr>
        <w:t>ding Coulombic efficiency (</w:t>
      </w:r>
      <w:r w:rsidR="00857A60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907F27" w:rsidRPr="005671A5">
        <w:rPr>
          <w:rFonts w:ascii="Times New Roman" w:eastAsiaTheme="minorHAnsi" w:hAnsi="Times New Roman" w:cs="Times New Roman"/>
          <w:sz w:val="22"/>
        </w:rPr>
        <w:t>) of the cells using BE</w:t>
      </w:r>
      <w:r w:rsidR="00F475CB" w:rsidRPr="005671A5">
        <w:rPr>
          <w:rFonts w:ascii="Times New Roman" w:eastAsiaTheme="minorHAnsi" w:hAnsi="Times New Roman" w:cs="Times New Roman"/>
          <w:sz w:val="22"/>
        </w:rPr>
        <w:t xml:space="preserve"> and SEF541 electrolyte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s </w:t>
      </w:r>
      <w:r w:rsidR="006230ED" w:rsidRPr="005671A5">
        <w:rPr>
          <w:rFonts w:ascii="Times New Roman" w:eastAsiaTheme="minorHAnsi" w:hAnsi="Times New Roman" w:cs="Times New Roman"/>
          <w:sz w:val="22"/>
        </w:rPr>
        <w:t>at 0.8 C (144 mA g</w:t>
      </w:r>
      <w:r w:rsidR="006230ED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6230ED" w:rsidRPr="005671A5">
        <w:rPr>
          <w:rFonts w:ascii="Times New Roman" w:eastAsiaTheme="minorHAnsi" w:hAnsi="Times New Roman" w:cs="Times New Roman"/>
          <w:sz w:val="22"/>
        </w:rPr>
        <w:t>)/1.0 C (180 mA g</w:t>
      </w:r>
      <w:r w:rsidR="006230ED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6230ED" w:rsidRPr="005671A5">
        <w:rPr>
          <w:rFonts w:ascii="Times New Roman" w:eastAsiaTheme="minorHAnsi" w:hAnsi="Times New Roman" w:cs="Times New Roman"/>
          <w:sz w:val="22"/>
        </w:rPr>
        <w:t xml:space="preserve">) and 30 </w:t>
      </w:r>
      <w:r w:rsidR="006230ED" w:rsidRPr="005671A5">
        <w:rPr>
          <w:rFonts w:ascii="Times New Roman" w:eastAsia="맑은 고딕" w:hAnsi="Times New Roman" w:cs="Times New Roman"/>
          <w:sz w:val="22"/>
        </w:rPr>
        <w:t>℃</w:t>
      </w:r>
      <w:r w:rsidR="00907F27" w:rsidRPr="005671A5">
        <w:rPr>
          <w:rFonts w:ascii="Times New Roman" w:eastAsiaTheme="minorHAnsi" w:hAnsi="Times New Roman" w:cs="Times New Roman"/>
          <w:sz w:val="22"/>
        </w:rPr>
        <w:t>.</w:t>
      </w:r>
    </w:p>
    <w:p w14:paraId="52FF2A5D" w14:textId="40278A92" w:rsidR="00D9728B" w:rsidRPr="005671A5" w:rsidRDefault="00D9728B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47FBD935" w14:textId="608402D2" w:rsidR="00D9728B" w:rsidRPr="005671A5" w:rsidRDefault="00760369" w:rsidP="00D9728B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436D1711" wp14:editId="0A676A6D">
            <wp:extent cx="3506525" cy="2990550"/>
            <wp:effectExtent l="0" t="0" r="0" b="0"/>
            <wp:docPr id="26" name="그림 10">
              <a:extLst xmlns:a="http://schemas.openxmlformats.org/drawingml/2006/main">
                <a:ext uri="{FF2B5EF4-FFF2-40B4-BE49-F238E27FC236}">
                  <a16:creationId xmlns:a16="http://schemas.microsoft.com/office/drawing/2014/main" id="{A8BCA9C0-3AD2-59D5-290B-CC7488329B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0">
                      <a:extLst>
                        <a:ext uri="{FF2B5EF4-FFF2-40B4-BE49-F238E27FC236}">
                          <a16:creationId xmlns:a16="http://schemas.microsoft.com/office/drawing/2014/main" id="{A8BCA9C0-3AD2-59D5-290B-CC7488329B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13667" cy="299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5C94C" w14:textId="62F0358C" w:rsidR="00D9728B" w:rsidRPr="005671A5" w:rsidRDefault="00D9728B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31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Cycling performance of a 1.2 Ah graphite||NCM811 pouch-type full cell. </w:t>
      </w:r>
      <w:r w:rsidRPr="005671A5">
        <w:rPr>
          <w:rFonts w:ascii="Times New Roman" w:eastAsiaTheme="minorHAnsi" w:hAnsi="Times New Roman" w:cs="Times New Roman"/>
          <w:sz w:val="22"/>
        </w:rPr>
        <w:t>Electrochemical performance of 1.2 Ah graphite||NCM811 pouch-type full cell prepared using SEF541 electrolyte over a voltage range of 3.0–4.4 V</w:t>
      </w:r>
      <w:r w:rsidR="00D3512D" w:rsidRPr="005671A5">
        <w:rPr>
          <w:rFonts w:ascii="Times New Roman" w:eastAsiaTheme="minorHAnsi" w:hAnsi="Times New Roman" w:cs="Times New Roman" w:hint="eastAsia"/>
          <w:sz w:val="22"/>
        </w:rPr>
        <w:t xml:space="preserve"> </w:t>
      </w:r>
      <w:r w:rsidR="00D3512D" w:rsidRPr="005671A5">
        <w:rPr>
          <w:rFonts w:ascii="Times New Roman" w:eastAsiaTheme="minorHAnsi" w:hAnsi="Times New Roman" w:cs="Times New Roman"/>
          <w:sz w:val="22"/>
        </w:rPr>
        <w:t>at 0.8 C (144 mA g</w:t>
      </w:r>
      <w:r w:rsidR="00D3512D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D3512D" w:rsidRPr="005671A5">
        <w:rPr>
          <w:rFonts w:ascii="Times New Roman" w:eastAsiaTheme="minorHAnsi" w:hAnsi="Times New Roman" w:cs="Times New Roman"/>
          <w:sz w:val="22"/>
        </w:rPr>
        <w:t>)/1.0 C (180 mA g</w:t>
      </w:r>
      <w:r w:rsidR="00D3512D" w:rsidRPr="005671A5">
        <w:rPr>
          <w:rFonts w:ascii="Times New Roman" w:eastAsiaTheme="minorHAnsi" w:hAnsi="Times New Roman" w:cs="Times New Roman"/>
          <w:sz w:val="22"/>
          <w:vertAlign w:val="superscript"/>
        </w:rPr>
        <w:t>−1</w:t>
      </w:r>
      <w:r w:rsidR="00D3512D" w:rsidRPr="005671A5">
        <w:rPr>
          <w:rFonts w:ascii="Times New Roman" w:eastAsiaTheme="minorHAnsi" w:hAnsi="Times New Roman" w:cs="Times New Roman"/>
          <w:sz w:val="22"/>
        </w:rPr>
        <w:t xml:space="preserve">) and 30 </w:t>
      </w:r>
      <w:r w:rsidR="00D3512D" w:rsidRPr="005671A5">
        <w:rPr>
          <w:rFonts w:ascii="Times New Roman" w:eastAsia="맑은 고딕" w:hAnsi="Times New Roman" w:cs="Times New Roman"/>
          <w:sz w:val="22"/>
        </w:rPr>
        <w:t>℃</w:t>
      </w:r>
      <w:r w:rsidRPr="005671A5">
        <w:rPr>
          <w:rFonts w:ascii="Times New Roman" w:eastAsiaTheme="minorHAnsi" w:hAnsi="Times New Roman" w:cs="Times New Roman"/>
          <w:sz w:val="22"/>
        </w:rPr>
        <w:t>.</w:t>
      </w:r>
    </w:p>
    <w:p w14:paraId="1A86E936" w14:textId="77777777" w:rsidR="00D9728B" w:rsidRPr="005671A5" w:rsidRDefault="00D9728B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6AEEB493" w14:textId="42AB5F2B" w:rsidR="00D9728B" w:rsidRPr="005671A5" w:rsidRDefault="00D9728B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436ED74D" w14:textId="5C318A0A" w:rsidR="00D9728B" w:rsidRPr="005671A5" w:rsidRDefault="00D9728B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625C33A5" wp14:editId="20E3F7DA">
            <wp:extent cx="5731510" cy="1681480"/>
            <wp:effectExtent l="0" t="0" r="0" b="0"/>
            <wp:docPr id="43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2DF6D" w14:textId="0A357BB7" w:rsidR="00D9728B" w:rsidRPr="005671A5" w:rsidRDefault="00D9728B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32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Transition-metal deposition on cycled graphite negative electrodes quantified by ICP-MS. </w:t>
      </w:r>
      <w:r w:rsidR="00080E14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080E14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080E14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c, </w:t>
      </w:r>
      <w:r w:rsidRPr="005671A5">
        <w:rPr>
          <w:rFonts w:ascii="Times New Roman" w:eastAsiaTheme="minorHAnsi" w:hAnsi="Times New Roman" w:cs="Times New Roman"/>
          <w:sz w:val="22"/>
        </w:rPr>
        <w:t xml:space="preserve">Amount of TM deposited on the graphite </w:t>
      </w:r>
      <w:r w:rsidR="00F028F0" w:rsidRPr="005671A5">
        <w:rPr>
          <w:rFonts w:ascii="Times New Roman" w:eastAsiaTheme="minorHAnsi" w:hAnsi="Times New Roman" w:cs="Times New Roman"/>
          <w:sz w:val="22"/>
        </w:rPr>
        <w:t>negative electrode</w:t>
      </w:r>
      <w:r w:rsidRPr="005671A5">
        <w:rPr>
          <w:rFonts w:ascii="Times New Roman" w:eastAsiaTheme="minorHAnsi" w:hAnsi="Times New Roman" w:cs="Times New Roman"/>
          <w:sz w:val="22"/>
        </w:rPr>
        <w:t xml:space="preserve"> after 500 cycles in pouch-type full cells with different electrolytes, determined by ICP-MS analysis. Ni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Pr="005671A5">
        <w:rPr>
          <w:rFonts w:ascii="Times New Roman" w:eastAsiaTheme="minorHAnsi" w:hAnsi="Times New Roman" w:cs="Times New Roman"/>
          <w:sz w:val="22"/>
        </w:rPr>
        <w:t>), Co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b</w:t>
      </w:r>
      <w:r w:rsidRPr="005671A5">
        <w:rPr>
          <w:rFonts w:ascii="Times New Roman" w:eastAsiaTheme="minorHAnsi" w:hAnsi="Times New Roman" w:cs="Times New Roman"/>
          <w:sz w:val="22"/>
        </w:rPr>
        <w:t>), Mn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Pr="005671A5">
        <w:rPr>
          <w:rFonts w:ascii="Times New Roman" w:eastAsiaTheme="minorHAnsi" w:hAnsi="Times New Roman" w:cs="Times New Roman"/>
          <w:sz w:val="22"/>
        </w:rPr>
        <w:t>).</w:t>
      </w:r>
    </w:p>
    <w:p w14:paraId="7389892E" w14:textId="27B91762" w:rsidR="00D9728B" w:rsidRPr="005671A5" w:rsidRDefault="00D9728B" w:rsidP="00D9728B">
      <w:pPr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520C5B4F" w14:textId="77777777" w:rsidR="00D9728B" w:rsidRPr="005671A5" w:rsidRDefault="00D9728B" w:rsidP="00D9728B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</w:p>
    <w:p w14:paraId="09DD0B7B" w14:textId="1811C19C" w:rsidR="008A0135" w:rsidRPr="005671A5" w:rsidRDefault="0027151A" w:rsidP="008A0135">
      <w:pPr>
        <w:widowControl/>
        <w:wordWrap/>
        <w:autoSpaceDE/>
        <w:autoSpaceDN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  <w:r w:rsidR="009D7912"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7C3D2E5F" wp14:editId="5228F543">
            <wp:extent cx="3307080" cy="2999492"/>
            <wp:effectExtent l="0" t="0" r="7620" b="0"/>
            <wp:docPr id="44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 rotWithShape="1">
                    <a:blip r:embed="rId39"/>
                    <a:srcRect l="3671" r="11966"/>
                    <a:stretch/>
                  </pic:blipFill>
                  <pic:spPr>
                    <a:xfrm>
                      <a:off x="0" y="0"/>
                      <a:ext cx="3307080" cy="2999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2D332" w14:textId="60629FE9" w:rsidR="003A5FBE" w:rsidRPr="005671A5" w:rsidRDefault="009D7912" w:rsidP="008A0135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3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3</w:t>
      </w:r>
      <w:r w:rsidR="008A0135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A0135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8A0135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Pouch-cell swelling after high-voltage cycling. </w:t>
      </w:r>
      <w:r w:rsidR="008A0135" w:rsidRPr="005671A5">
        <w:rPr>
          <w:rFonts w:ascii="Times New Roman" w:eastAsiaTheme="minorHAnsi" w:hAnsi="Times New Roman" w:cs="Times New Roman"/>
          <w:sz w:val="22"/>
        </w:rPr>
        <w:t xml:space="preserve">Gas evolution of pouch-type full cell </w:t>
      </w:r>
      <w:r w:rsidR="00541025" w:rsidRPr="005671A5">
        <w:rPr>
          <w:rFonts w:ascii="Times New Roman" w:eastAsiaTheme="minorHAnsi" w:hAnsi="Times New Roman" w:cs="Times New Roman" w:hint="eastAsia"/>
          <w:sz w:val="22"/>
        </w:rPr>
        <w:t>using</w:t>
      </w:r>
      <w:r w:rsidR="008A0135" w:rsidRPr="005671A5">
        <w:rPr>
          <w:rFonts w:ascii="Times New Roman" w:eastAsiaTheme="minorHAnsi" w:hAnsi="Times New Roman" w:cs="Times New Roman"/>
          <w:sz w:val="22"/>
        </w:rPr>
        <w:t xml:space="preserve"> different electrolyte</w:t>
      </w:r>
      <w:r w:rsidR="002E174A" w:rsidRPr="005671A5">
        <w:rPr>
          <w:rFonts w:ascii="Times New Roman" w:eastAsiaTheme="minorHAnsi" w:hAnsi="Times New Roman" w:cs="Times New Roman"/>
          <w:sz w:val="22"/>
        </w:rPr>
        <w:t>s</w:t>
      </w:r>
      <w:r w:rsidR="008A0135" w:rsidRPr="005671A5">
        <w:rPr>
          <w:rFonts w:ascii="Times New Roman" w:eastAsiaTheme="minorHAnsi" w:hAnsi="Times New Roman" w:cs="Times New Roman"/>
          <w:sz w:val="22"/>
        </w:rPr>
        <w:t xml:space="preserve"> during cycling.</w:t>
      </w:r>
    </w:p>
    <w:p w14:paraId="7C7EC443" w14:textId="77777777" w:rsidR="003A5FBE" w:rsidRPr="005671A5" w:rsidRDefault="003A5FBE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1915D20A" w14:textId="14D705FA" w:rsidR="0027151A" w:rsidRPr="005671A5" w:rsidRDefault="0027151A" w:rsidP="00857A60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</w:p>
    <w:p w14:paraId="2EE67D3B" w14:textId="4B9A7474" w:rsidR="00186866" w:rsidRPr="005671A5" w:rsidRDefault="00F11115" w:rsidP="00857A60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7F72582F" wp14:editId="4F3A8736">
            <wp:extent cx="4615200" cy="2947776"/>
            <wp:effectExtent l="0" t="0" r="0" b="0"/>
            <wp:docPr id="48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DC9D725-9645-A9DD-64F6-A842AD885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DC9D725-9645-A9DD-64F6-A842AD885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15200" cy="294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192D" w14:textId="3A20EC24" w:rsidR="0027151A" w:rsidRPr="005671A5" w:rsidRDefault="0027151A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="009D7912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3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4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57A60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Differential scanning calorimetry of charged FCG NCM78 positive electrodes with different electrolytes.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DSC thermograms of </w:t>
      </w:r>
      <w:proofErr w:type="spellStart"/>
      <w:r w:rsidR="00907F27" w:rsidRPr="005671A5">
        <w:rPr>
          <w:rFonts w:ascii="Times New Roman" w:eastAsiaTheme="minorHAnsi" w:hAnsi="Times New Roman" w:cs="Times New Roman"/>
          <w:sz w:val="22"/>
        </w:rPr>
        <w:t>delithiated</w:t>
      </w:r>
      <w:proofErr w:type="spellEnd"/>
      <w:r w:rsidR="00907F27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833D9D" w:rsidRPr="005671A5">
        <w:rPr>
          <w:rFonts w:ascii="Times New Roman" w:eastAsiaTheme="minorHAnsi" w:hAnsi="Times New Roman" w:cs="Times New Roman"/>
          <w:sz w:val="22"/>
        </w:rPr>
        <w:t>FCG NCM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78 </w:t>
      </w:r>
      <w:r w:rsidR="00F028F0" w:rsidRPr="005671A5">
        <w:rPr>
          <w:rFonts w:ascii="Times New Roman" w:eastAsiaTheme="minorHAnsi" w:hAnsi="Times New Roman" w:cs="Times New Roman"/>
          <w:sz w:val="22"/>
        </w:rPr>
        <w:t>positive electrode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 charged to 4.5 V</w:t>
      </w:r>
      <w:r w:rsidR="00317095" w:rsidRPr="005671A5">
        <w:rPr>
          <w:rFonts w:ascii="Times New Roman" w:eastAsiaTheme="minorHAnsi" w:hAnsi="Times New Roman" w:cs="Times New Roman"/>
          <w:sz w:val="22"/>
        </w:rPr>
        <w:t xml:space="preserve"> i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n the presence of BE, EF51, </w:t>
      </w:r>
      <w:r w:rsidR="00857A60" w:rsidRPr="005671A5">
        <w:rPr>
          <w:rFonts w:ascii="Times New Roman" w:eastAsiaTheme="minorHAnsi" w:hAnsi="Times New Roman" w:cs="Times New Roman"/>
          <w:sz w:val="22"/>
        </w:rPr>
        <w:t>and SEF541 electrolytes</w:t>
      </w:r>
      <w:r w:rsidR="00907F27" w:rsidRPr="005671A5">
        <w:rPr>
          <w:rFonts w:ascii="Times New Roman" w:eastAsiaTheme="minorHAnsi" w:hAnsi="Times New Roman" w:cs="Times New Roman"/>
          <w:sz w:val="22"/>
        </w:rPr>
        <w:t>. The inset values indicate the total heat generation and peak temperatures.</w:t>
      </w:r>
    </w:p>
    <w:p w14:paraId="2B29D726" w14:textId="0D1FD4D9" w:rsidR="0027151A" w:rsidRPr="005671A5" w:rsidRDefault="0027151A" w:rsidP="00907F27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19353B69" w14:textId="5BF77786" w:rsidR="0034794C" w:rsidRPr="005671A5" w:rsidRDefault="00F11115" w:rsidP="00857A60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3FB1482A" wp14:editId="20071571">
            <wp:extent cx="4615200" cy="2949310"/>
            <wp:effectExtent l="0" t="0" r="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FFE0090B-2EAC-E2D5-088B-399D5D654F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FFE0090B-2EAC-E2D5-088B-399D5D654F0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15200" cy="29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5786" w14:textId="4E0448B3" w:rsidR="00F615AF" w:rsidRPr="005671A5" w:rsidRDefault="0027151A" w:rsidP="00907F27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>.</w:t>
      </w:r>
      <w:r w:rsidR="009D7912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3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5</w:t>
      </w:r>
      <w:r w:rsidR="00857A60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857A60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907F27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Differential scanning calorimetry of charged NCM94 positive electrodes with different electrolytes. </w:t>
      </w:r>
      <w:r w:rsidR="00907F27" w:rsidRPr="005671A5">
        <w:rPr>
          <w:rFonts w:ascii="Times New Roman" w:eastAsiaTheme="minorHAnsi" w:hAnsi="Times New Roman" w:cs="Times New Roman"/>
          <w:sz w:val="22"/>
        </w:rPr>
        <w:t xml:space="preserve">DSC thermograms of </w:t>
      </w:r>
      <w:proofErr w:type="spellStart"/>
      <w:r w:rsidR="00907F27" w:rsidRPr="005671A5">
        <w:rPr>
          <w:rFonts w:ascii="Times New Roman" w:eastAsiaTheme="minorHAnsi" w:hAnsi="Times New Roman" w:cs="Times New Roman"/>
          <w:sz w:val="22"/>
        </w:rPr>
        <w:t>delithiated</w:t>
      </w:r>
      <w:proofErr w:type="spellEnd"/>
      <w:r w:rsidR="00907F27" w:rsidRPr="005671A5">
        <w:rPr>
          <w:rFonts w:ascii="Times New Roman" w:eastAsiaTheme="minorHAnsi" w:hAnsi="Times New Roman" w:cs="Times New Roman"/>
          <w:sz w:val="22"/>
        </w:rPr>
        <w:t xml:space="preserve"> NCM94 cathodes charged to 4.3 V in the presence of BE, EF51, and SEF541 electrolyte.</w:t>
      </w:r>
    </w:p>
    <w:p w14:paraId="658055F0" w14:textId="0B3B7955" w:rsidR="003733D0" w:rsidRPr="005671A5" w:rsidRDefault="003733D0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</w:p>
    <w:p w14:paraId="3CA555C2" w14:textId="6D47063A" w:rsidR="00F615AF" w:rsidRPr="005671A5" w:rsidRDefault="00A05EF7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58C6C605" wp14:editId="3E8147D8">
            <wp:extent cx="5731510" cy="6372225"/>
            <wp:effectExtent l="0" t="0" r="0" b="0"/>
            <wp:docPr id="7" name="그림 6">
              <a:extLst xmlns:a="http://schemas.openxmlformats.org/drawingml/2006/main">
                <a:ext uri="{FF2B5EF4-FFF2-40B4-BE49-F238E27FC236}">
                  <a16:creationId xmlns:a16="http://schemas.microsoft.com/office/drawing/2014/main" id="{FD9B47DD-E37E-0E25-AD82-0ABC333209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>
                      <a:extLst>
                        <a:ext uri="{FF2B5EF4-FFF2-40B4-BE49-F238E27FC236}">
                          <a16:creationId xmlns:a16="http://schemas.microsoft.com/office/drawing/2014/main" id="{FD9B47DD-E37E-0E25-AD82-0ABC333209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2A7FE" w14:textId="6936D2D4" w:rsidR="003733D0" w:rsidRPr="005671A5" w:rsidRDefault="003733D0" w:rsidP="003733D0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Supplementary Fig. 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36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|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Coulombic efficiencies of Li||FCG NCM78 cells under demanding operating conditions. </w:t>
      </w:r>
      <w:r w:rsidR="00B22187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B22187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B22187" w:rsidRPr="005671A5">
        <w:rPr>
          <w:rFonts w:ascii="Times New Roman" w:eastAsiaTheme="minorHAnsi" w:hAnsi="Times New Roman" w:cs="Times New Roman"/>
          <w:b/>
          <w:bCs/>
          <w:sz w:val="22"/>
        </w:rPr>
        <w:t>f,</w:t>
      </w:r>
      <w:r w:rsidR="00B22187" w:rsidRPr="005671A5">
        <w:rPr>
          <w:rFonts w:ascii="Times New Roman" w:eastAsiaTheme="minorHAnsi" w:hAnsi="Times New Roman" w:cs="Times New Roman" w:hint="eastAsia"/>
          <w:b/>
          <w:bCs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sz w:val="22"/>
        </w:rPr>
        <w:t>Coulombic efficiencies of Li||FCG</w:t>
      </w:r>
      <w:r w:rsidR="00833D9D" w:rsidRPr="005671A5">
        <w:rPr>
          <w:rFonts w:ascii="Times New Roman" w:eastAsiaTheme="minorHAnsi" w:hAnsi="Times New Roman" w:cs="Times New Roman"/>
          <w:sz w:val="22"/>
        </w:rPr>
        <w:t xml:space="preserve"> NCM</w:t>
      </w:r>
      <w:r w:rsidRPr="005671A5">
        <w:rPr>
          <w:rFonts w:ascii="Times New Roman" w:eastAsiaTheme="minorHAnsi" w:hAnsi="Times New Roman" w:cs="Times New Roman"/>
          <w:sz w:val="22"/>
        </w:rPr>
        <w:t>78 cells using EF51 and SEF541 electrolyte under different dwell-time, temperature, and rate conditions. Dwell-time stability test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Pr="005671A5">
        <w:rPr>
          <w:rFonts w:ascii="Times New Roman" w:eastAsiaTheme="minorHAnsi" w:hAnsi="Times New Roman" w:cs="Times New Roman"/>
          <w:sz w:val="22"/>
        </w:rPr>
        <w:t>), low-temperature cycling performance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b</w:t>
      </w:r>
      <w:r w:rsidRPr="005671A5">
        <w:rPr>
          <w:rFonts w:ascii="Times New Roman" w:eastAsiaTheme="minorHAnsi" w:hAnsi="Times New Roman" w:cs="Times New Roman"/>
          <w:sz w:val="22"/>
        </w:rPr>
        <w:t>), high-temperature cycling performance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c</w:t>
      </w:r>
      <w:r w:rsidRPr="005671A5">
        <w:rPr>
          <w:rFonts w:ascii="Times New Roman" w:eastAsiaTheme="minorHAnsi" w:hAnsi="Times New Roman" w:cs="Times New Roman"/>
          <w:sz w:val="22"/>
        </w:rPr>
        <w:t>), discharge rate capability test at different C-rates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d</w:t>
      </w:r>
      <w:r w:rsidRPr="005671A5">
        <w:rPr>
          <w:rFonts w:ascii="Times New Roman" w:eastAsiaTheme="minorHAnsi" w:hAnsi="Times New Roman" w:cs="Times New Roman"/>
          <w:sz w:val="22"/>
        </w:rPr>
        <w:t xml:space="preserve">), </w:t>
      </w:r>
      <w:r w:rsidR="001378EE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high-rate </w:t>
      </w:r>
      <w:r w:rsidRPr="005671A5">
        <w:rPr>
          <w:rFonts w:ascii="Times New Roman" w:eastAsiaTheme="minorHAnsi" w:hAnsi="Times New Roman" w:cs="Times New Roman"/>
          <w:sz w:val="22"/>
        </w:rPr>
        <w:t>cycling performance (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>e</w:t>
      </w:r>
      <w:r w:rsidRPr="005671A5">
        <w:rPr>
          <w:rFonts w:ascii="Times New Roman" w:eastAsiaTheme="minorHAnsi" w:hAnsi="Times New Roman" w:cs="Times New Roman"/>
          <w:sz w:val="22"/>
        </w:rPr>
        <w:t>)</w:t>
      </w:r>
      <w:r w:rsidR="00484204" w:rsidRPr="005671A5">
        <w:rPr>
          <w:rFonts w:ascii="Times New Roman" w:eastAsiaTheme="minorHAnsi" w:hAnsi="Times New Roman" w:cs="Times New Roman"/>
          <w:sz w:val="22"/>
        </w:rPr>
        <w:t>, and lean electrolyte test</w:t>
      </w:r>
      <w:r w:rsidR="00F028F0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F028F0" w:rsidRPr="005671A5">
        <w:rPr>
          <w:rFonts w:ascii="Times New Roman" w:eastAsiaTheme="minorHAnsi" w:hAnsi="Times New Roman" w:cs="Times New Roman"/>
          <w:b/>
          <w:sz w:val="22"/>
        </w:rPr>
        <w:t>f</w:t>
      </w:r>
      <w:r w:rsidR="00F028F0" w:rsidRPr="005671A5">
        <w:rPr>
          <w:rFonts w:ascii="Times New Roman" w:eastAsiaTheme="minorHAnsi" w:hAnsi="Times New Roman" w:cs="Times New Roman"/>
          <w:sz w:val="22"/>
        </w:rPr>
        <w:t>)</w:t>
      </w:r>
      <w:r w:rsidRPr="005671A5">
        <w:rPr>
          <w:rFonts w:ascii="Times New Roman" w:eastAsiaTheme="minorHAnsi" w:hAnsi="Times New Roman" w:cs="Times New Roman"/>
          <w:sz w:val="22"/>
        </w:rPr>
        <w:t>.</w:t>
      </w:r>
      <w:r w:rsidR="006478B6" w:rsidRPr="005671A5">
        <w:rPr>
          <w:rFonts w:ascii="Times New Roman" w:eastAsiaTheme="minorHAnsi" w:hAnsi="Times New Roman" w:cs="Times New Roman" w:hint="eastAsia"/>
          <w:sz w:val="22"/>
        </w:rPr>
        <w:t xml:space="preserve">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Unless otherwise specified, measurements were conducted at 30 °C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, whereas panels </w:t>
      </w:r>
      <w:r w:rsidR="006478B6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b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and </w:t>
      </w:r>
      <w:r w:rsidR="006478B6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>c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were measured at 0 and 45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℃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, respectively. Panel </w:t>
      </w:r>
      <w:r w:rsidR="006478B6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e 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>and</w:t>
      </w:r>
      <w:r w:rsidR="006478B6" w:rsidRPr="005671A5">
        <w:rPr>
          <w:rFonts w:ascii="Times New Roman" w:hAnsi="Times New Roman" w:cs="Times New Roman" w:hint="eastAsia"/>
          <w:b/>
          <w:bCs/>
          <w:color w:val="000000" w:themeColor="text1"/>
          <w:sz w:val="22"/>
        </w:rPr>
        <w:t xml:space="preserve"> f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 were measured at 2 C (360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6478B6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)/5 C (900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6478B6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 and 0.2 C (36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6478B6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)/0.5 C (90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mA g</w:t>
      </w:r>
      <w:r w:rsidR="006478B6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6478B6" w:rsidRPr="005671A5">
        <w:rPr>
          <w:rFonts w:ascii="Times New Roman" w:hAnsi="Times New Roman" w:cs="Times New Roman" w:hint="eastAsia"/>
          <w:color w:val="000000" w:themeColor="text1"/>
          <w:sz w:val="22"/>
        </w:rPr>
        <w:t>), respectively.</w:t>
      </w:r>
      <w:r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 xml:space="preserve">1.0 C corresponds to a specific capacity of 180 </w:t>
      </w:r>
      <w:proofErr w:type="spellStart"/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mAh</w:t>
      </w:r>
      <w:proofErr w:type="spellEnd"/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 xml:space="preserve"> g</w:t>
      </w:r>
      <w:r w:rsidR="006478B6" w:rsidRPr="005671A5">
        <w:rPr>
          <w:rFonts w:ascii="Times New Roman" w:hAnsi="Times New Roman" w:cs="Times New Roman"/>
          <w:color w:val="000000" w:themeColor="text1"/>
          <w:sz w:val="22"/>
          <w:vertAlign w:val="superscript"/>
        </w:rPr>
        <w:t>−1</w:t>
      </w:r>
      <w:r w:rsidR="006478B6" w:rsidRPr="005671A5">
        <w:rPr>
          <w:rFonts w:ascii="Times New Roman" w:hAnsi="Times New Roman" w:cs="Times New Roman"/>
          <w:color w:val="000000" w:themeColor="text1"/>
          <w:sz w:val="22"/>
        </w:rPr>
        <w:t>.</w:t>
      </w:r>
    </w:p>
    <w:p w14:paraId="267F0426" w14:textId="77777777" w:rsidR="003733D0" w:rsidRPr="005671A5" w:rsidRDefault="003733D0" w:rsidP="003733D0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01A013FF" w14:textId="52856EC1" w:rsidR="00CC5D4F" w:rsidRPr="005671A5" w:rsidRDefault="00CC5D4F" w:rsidP="00CC5D4F">
      <w:pPr>
        <w:spacing w:line="360" w:lineRule="auto"/>
        <w:jc w:val="center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noProof/>
          <w:sz w:val="22"/>
        </w:rPr>
        <w:drawing>
          <wp:inline distT="0" distB="0" distL="0" distR="0" wp14:anchorId="4A5BDC70" wp14:editId="3C7F65E1">
            <wp:extent cx="5731510" cy="3893185"/>
            <wp:effectExtent l="0" t="0" r="0" b="0"/>
            <wp:docPr id="36" name="그림 24">
              <a:extLst xmlns:a="http://schemas.openxmlformats.org/drawingml/2006/main">
                <a:ext uri="{FF2B5EF4-FFF2-40B4-BE49-F238E27FC236}">
                  <a16:creationId xmlns:a16="http://schemas.microsoft.com/office/drawing/2014/main" id="{4CABB881-61C5-85A5-CCDC-B593A74DD8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그림 24">
                      <a:extLst>
                        <a:ext uri="{FF2B5EF4-FFF2-40B4-BE49-F238E27FC236}">
                          <a16:creationId xmlns:a16="http://schemas.microsoft.com/office/drawing/2014/main" id="{4CABB881-61C5-85A5-CCDC-B593A74DD8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1756" w14:textId="1F571D40" w:rsidR="00C363AA" w:rsidRPr="005671A5" w:rsidRDefault="009D7912" w:rsidP="00A61159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Supplementary Fig. 3</w:t>
      </w:r>
      <w:r w:rsidR="00354D0F" w:rsidRPr="005671A5">
        <w:rPr>
          <w:rFonts w:ascii="Times New Roman" w:eastAsiaTheme="minorHAnsi" w:hAnsi="Times New Roman" w:cs="Times New Roman"/>
          <w:b/>
          <w:bCs/>
          <w:sz w:val="22"/>
        </w:rPr>
        <w:t>7</w:t>
      </w:r>
      <w:r w:rsidR="00F615AF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F615AF"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="00F615AF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2607DB" w:rsidRPr="005671A5">
        <w:rPr>
          <w:rFonts w:ascii="Times New Roman" w:eastAsiaTheme="minorHAnsi" w:hAnsi="Times New Roman" w:cs="Times New Roman"/>
          <w:b/>
          <w:bCs/>
          <w:sz w:val="22"/>
        </w:rPr>
        <w:t>Electrochemical impedance spectroscopy of Li||FCG NCM78 cells during cycling.</w:t>
      </w:r>
      <w:r w:rsidR="00F37466" w:rsidRPr="005671A5">
        <w:rPr>
          <w:rFonts w:ascii="Times New Roman" w:eastAsiaTheme="minorHAnsi" w:hAnsi="Times New Roman" w:cs="Times New Roman" w:hint="eastAsia"/>
          <w:b/>
          <w:bCs/>
          <w:sz w:val="22"/>
        </w:rPr>
        <w:t xml:space="preserve"> </w:t>
      </w:r>
      <w:r w:rsidR="00F37466" w:rsidRPr="005671A5">
        <w:rPr>
          <w:rFonts w:ascii="Times New Roman" w:eastAsiaTheme="minorHAnsi" w:hAnsi="Times New Roman" w:cs="Times New Roman"/>
          <w:b/>
          <w:bCs/>
          <w:sz w:val="22"/>
        </w:rPr>
        <w:t>a</w:t>
      </w:r>
      <w:r w:rsidR="00F37466" w:rsidRPr="005671A5">
        <w:rPr>
          <w:rFonts w:ascii="Times New Roman" w:eastAsia="맑은 고딕" w:hAnsi="Times New Roman" w:cs="Times New Roman"/>
          <w:b/>
          <w:bCs/>
          <w:sz w:val="22"/>
        </w:rPr>
        <w:t>–</w:t>
      </w:r>
      <w:r w:rsidR="00F37466"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e, </w:t>
      </w:r>
      <w:r w:rsidR="00A61159" w:rsidRPr="005671A5">
        <w:rPr>
          <w:rFonts w:ascii="Times New Roman" w:eastAsiaTheme="minorHAnsi" w:hAnsi="Times New Roman" w:cs="Times New Roman"/>
          <w:sz w:val="22"/>
        </w:rPr>
        <w:t>Electrochemical impedance spectroscopy measurements of Li||FCG NCM78 cells with EF51 and SEF541 electrolyte during cycling at 30 ℃. Nyquist plots (</w:t>
      </w:r>
      <w:r w:rsidR="006B3127" w:rsidRPr="005671A5">
        <w:rPr>
          <w:rFonts w:ascii="Times New Roman" w:eastAsiaTheme="minorHAnsi" w:hAnsi="Times New Roman" w:cs="Times New Roman"/>
          <w:b/>
          <w:sz w:val="22"/>
        </w:rPr>
        <w:t>a</w:t>
      </w:r>
      <w:r w:rsidR="00A61159" w:rsidRPr="005671A5">
        <w:rPr>
          <w:rFonts w:ascii="Times New Roman" w:eastAsiaTheme="minorHAnsi" w:hAnsi="Times New Roman" w:cs="Times New Roman"/>
          <w:sz w:val="22"/>
        </w:rPr>
        <w:t>,</w:t>
      </w:r>
      <w:r w:rsidR="00A61159"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6B3127" w:rsidRPr="005671A5">
        <w:rPr>
          <w:rFonts w:ascii="Times New Roman" w:eastAsiaTheme="minorHAnsi" w:hAnsi="Times New Roman" w:cs="Times New Roman"/>
          <w:b/>
          <w:sz w:val="22"/>
        </w:rPr>
        <w:t>b</w:t>
      </w:r>
      <w:r w:rsidR="00A61159" w:rsidRPr="005671A5">
        <w:rPr>
          <w:rFonts w:ascii="Times New Roman" w:eastAsiaTheme="minorHAnsi" w:hAnsi="Times New Roman" w:cs="Times New Roman"/>
          <w:sz w:val="22"/>
        </w:rPr>
        <w:t xml:space="preserve">), </w:t>
      </w:r>
      <w:r w:rsidR="009F2F89" w:rsidRPr="005671A5">
        <w:rPr>
          <w:rFonts w:ascii="Times New Roman" w:eastAsiaTheme="minorHAnsi" w:hAnsi="Times New Roman" w:cs="Times New Roman"/>
          <w:sz w:val="22"/>
        </w:rPr>
        <w:t>Bulk resistance</w:t>
      </w:r>
      <w:r w:rsidR="000F2E85" w:rsidRPr="005671A5">
        <w:rPr>
          <w:rFonts w:ascii="Times New Roman" w:eastAsiaTheme="minorHAnsi" w:hAnsi="Times New Roman" w:cs="Times New Roman"/>
          <w:sz w:val="22"/>
        </w:rPr>
        <w:t xml:space="preserve"> (</w:t>
      </w:r>
      <w:proofErr w:type="spellStart"/>
      <w:r w:rsidR="000F2E85" w:rsidRPr="005671A5">
        <w:rPr>
          <w:rFonts w:ascii="Times New Roman" w:eastAsiaTheme="minorHAnsi" w:hAnsi="Times New Roman" w:cs="Times New Roman"/>
          <w:sz w:val="22"/>
        </w:rPr>
        <w:t>R</w:t>
      </w:r>
      <w:r w:rsidR="000F2E85" w:rsidRPr="005671A5">
        <w:rPr>
          <w:rFonts w:ascii="Times New Roman" w:eastAsiaTheme="minorHAnsi" w:hAnsi="Times New Roman" w:cs="Times New Roman"/>
          <w:sz w:val="22"/>
          <w:vertAlign w:val="subscript"/>
        </w:rPr>
        <w:t>bulk</w:t>
      </w:r>
      <w:proofErr w:type="spellEnd"/>
      <w:r w:rsidR="000F2E85" w:rsidRPr="005671A5">
        <w:rPr>
          <w:rFonts w:ascii="Times New Roman" w:eastAsiaTheme="minorHAnsi" w:hAnsi="Times New Roman" w:cs="Times New Roman"/>
          <w:sz w:val="22"/>
        </w:rPr>
        <w:t>)</w:t>
      </w:r>
      <w:r w:rsidR="00A61159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6B3127" w:rsidRPr="005671A5">
        <w:rPr>
          <w:rFonts w:ascii="Times New Roman" w:eastAsiaTheme="minorHAnsi" w:hAnsi="Times New Roman" w:cs="Times New Roman"/>
          <w:b/>
          <w:sz w:val="22"/>
        </w:rPr>
        <w:t>c</w:t>
      </w:r>
      <w:r w:rsidR="00A61159" w:rsidRPr="005671A5">
        <w:rPr>
          <w:rFonts w:ascii="Times New Roman" w:eastAsiaTheme="minorHAnsi" w:hAnsi="Times New Roman" w:cs="Times New Roman"/>
          <w:sz w:val="22"/>
        </w:rPr>
        <w:t>), SEI</w:t>
      </w:r>
      <w:r w:rsidR="009F2F89" w:rsidRPr="005671A5">
        <w:rPr>
          <w:rFonts w:ascii="Times New Roman" w:eastAsiaTheme="minorHAnsi" w:hAnsi="Times New Roman" w:cs="Times New Roman"/>
          <w:sz w:val="22"/>
        </w:rPr>
        <w:t xml:space="preserve"> resistance</w:t>
      </w:r>
      <w:r w:rsidR="000F2E85" w:rsidRPr="005671A5">
        <w:rPr>
          <w:rFonts w:ascii="Times New Roman" w:eastAsiaTheme="minorHAnsi" w:hAnsi="Times New Roman" w:cs="Times New Roman"/>
          <w:sz w:val="22"/>
        </w:rPr>
        <w:t xml:space="preserve"> (R</w:t>
      </w:r>
      <w:r w:rsidR="000F2E85" w:rsidRPr="005671A5">
        <w:rPr>
          <w:rFonts w:ascii="Times New Roman" w:eastAsiaTheme="minorHAnsi" w:hAnsi="Times New Roman" w:cs="Times New Roman"/>
          <w:sz w:val="22"/>
          <w:vertAlign w:val="subscript"/>
        </w:rPr>
        <w:t>SEI</w:t>
      </w:r>
      <w:r w:rsidR="000F2E85" w:rsidRPr="005671A5">
        <w:rPr>
          <w:rFonts w:ascii="Times New Roman" w:eastAsiaTheme="minorHAnsi" w:hAnsi="Times New Roman" w:cs="Times New Roman"/>
          <w:sz w:val="22"/>
        </w:rPr>
        <w:t>)</w:t>
      </w:r>
      <w:r w:rsidR="00A61159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6B3127" w:rsidRPr="005671A5">
        <w:rPr>
          <w:rFonts w:ascii="Times New Roman" w:eastAsiaTheme="minorHAnsi" w:hAnsi="Times New Roman" w:cs="Times New Roman"/>
          <w:b/>
          <w:sz w:val="22"/>
        </w:rPr>
        <w:t>d</w:t>
      </w:r>
      <w:r w:rsidR="00A61159" w:rsidRPr="005671A5">
        <w:rPr>
          <w:rFonts w:ascii="Times New Roman" w:eastAsiaTheme="minorHAnsi" w:hAnsi="Times New Roman" w:cs="Times New Roman"/>
          <w:sz w:val="22"/>
        </w:rPr>
        <w:t>), charge</w:t>
      </w:r>
      <w:r w:rsidR="009F2F89" w:rsidRPr="005671A5">
        <w:rPr>
          <w:rFonts w:ascii="Times New Roman" w:eastAsiaTheme="minorHAnsi" w:hAnsi="Times New Roman" w:cs="Times New Roman"/>
          <w:sz w:val="22"/>
        </w:rPr>
        <w:t>-</w:t>
      </w:r>
      <w:r w:rsidR="00A61159" w:rsidRPr="005671A5">
        <w:rPr>
          <w:rFonts w:ascii="Times New Roman" w:eastAsiaTheme="minorHAnsi" w:hAnsi="Times New Roman" w:cs="Times New Roman"/>
          <w:sz w:val="22"/>
        </w:rPr>
        <w:t>transfer</w:t>
      </w:r>
      <w:r w:rsidR="009F2F89" w:rsidRPr="005671A5">
        <w:rPr>
          <w:rFonts w:ascii="Times New Roman" w:eastAsiaTheme="minorHAnsi" w:hAnsi="Times New Roman" w:cs="Times New Roman"/>
          <w:sz w:val="22"/>
        </w:rPr>
        <w:t xml:space="preserve"> resistance</w:t>
      </w:r>
      <w:r w:rsidR="000F2E85" w:rsidRPr="005671A5">
        <w:rPr>
          <w:rFonts w:ascii="Times New Roman" w:eastAsiaTheme="minorHAnsi" w:hAnsi="Times New Roman" w:cs="Times New Roman"/>
          <w:sz w:val="22"/>
        </w:rPr>
        <w:t xml:space="preserve"> (</w:t>
      </w:r>
      <w:proofErr w:type="spellStart"/>
      <w:r w:rsidR="000F2E85" w:rsidRPr="005671A5">
        <w:rPr>
          <w:rFonts w:ascii="Times New Roman" w:eastAsiaTheme="minorHAnsi" w:hAnsi="Times New Roman" w:cs="Times New Roman"/>
          <w:sz w:val="22"/>
        </w:rPr>
        <w:t>R</w:t>
      </w:r>
      <w:r w:rsidR="000F2E85" w:rsidRPr="005671A5">
        <w:rPr>
          <w:rFonts w:ascii="Times New Roman" w:eastAsiaTheme="minorHAnsi" w:hAnsi="Times New Roman" w:cs="Times New Roman"/>
          <w:sz w:val="22"/>
          <w:vertAlign w:val="subscript"/>
        </w:rPr>
        <w:t>ct</w:t>
      </w:r>
      <w:proofErr w:type="spellEnd"/>
      <w:r w:rsidR="000F2E85" w:rsidRPr="005671A5">
        <w:rPr>
          <w:rFonts w:ascii="Times New Roman" w:eastAsiaTheme="minorHAnsi" w:hAnsi="Times New Roman" w:cs="Times New Roman"/>
          <w:sz w:val="22"/>
        </w:rPr>
        <w:t>)</w:t>
      </w:r>
      <w:r w:rsidR="00A61159" w:rsidRPr="005671A5">
        <w:rPr>
          <w:rFonts w:ascii="Times New Roman" w:eastAsiaTheme="minorHAnsi" w:hAnsi="Times New Roman" w:cs="Times New Roman"/>
          <w:sz w:val="22"/>
        </w:rPr>
        <w:t xml:space="preserve"> (</w:t>
      </w:r>
      <w:r w:rsidR="006B3127" w:rsidRPr="005671A5">
        <w:rPr>
          <w:rFonts w:ascii="Times New Roman" w:eastAsiaTheme="minorHAnsi" w:hAnsi="Times New Roman" w:cs="Times New Roman"/>
          <w:b/>
          <w:sz w:val="22"/>
        </w:rPr>
        <w:t>e</w:t>
      </w:r>
      <w:r w:rsidR="00A61159" w:rsidRPr="005671A5">
        <w:rPr>
          <w:rFonts w:ascii="Times New Roman" w:eastAsiaTheme="minorHAnsi" w:hAnsi="Times New Roman" w:cs="Times New Roman"/>
          <w:sz w:val="22"/>
        </w:rPr>
        <w:t xml:space="preserve">) for different electrolytes. </w:t>
      </w:r>
      <w:r w:rsidR="0027586A" w:rsidRPr="005671A5">
        <w:rPr>
          <w:rFonts w:ascii="Times New Roman" w:eastAsiaTheme="minorHAnsi" w:hAnsi="Times New Roman" w:cs="Times New Roman"/>
          <w:sz w:val="22"/>
        </w:rPr>
        <w:t xml:space="preserve">Insets, equivalent circuits used for fitting. </w:t>
      </w:r>
      <w:r w:rsidR="00B01E07" w:rsidRPr="005671A5">
        <w:rPr>
          <w:rFonts w:ascii="Times New Roman" w:eastAsiaTheme="minorHAnsi" w:hAnsi="Times New Roman" w:cs="Times New Roman"/>
          <w:sz w:val="22"/>
        </w:rPr>
        <w:t xml:space="preserve">The corresponding EIS fitting errors are provided in Supplementary Table </w:t>
      </w:r>
      <w:r w:rsidR="00627553" w:rsidRPr="005671A5">
        <w:rPr>
          <w:rFonts w:ascii="Times New Roman" w:eastAsiaTheme="minorHAnsi" w:hAnsi="Times New Roman" w:cs="Times New Roman"/>
          <w:sz w:val="22"/>
        </w:rPr>
        <w:t>3</w:t>
      </w:r>
      <w:r w:rsidR="00B01E07" w:rsidRPr="005671A5">
        <w:rPr>
          <w:rFonts w:ascii="Times New Roman" w:eastAsiaTheme="minorHAnsi" w:hAnsi="Times New Roman" w:cs="Times New Roman"/>
          <w:sz w:val="22"/>
        </w:rPr>
        <w:t>.</w:t>
      </w:r>
      <w:r w:rsidR="00C363AA"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2287354B" w14:textId="1E2C8AA5" w:rsidR="005A518D" w:rsidRPr="005671A5" w:rsidRDefault="005A518D" w:rsidP="00D378EB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b/>
          <w:sz w:val="22"/>
        </w:rPr>
      </w:pPr>
      <w:r w:rsidRPr="005671A5">
        <w:rPr>
          <w:rFonts w:ascii="Times New Roman" w:eastAsiaTheme="minorHAnsi" w:hAnsi="Times New Roman" w:cs="Times New Roman"/>
          <w:b/>
          <w:sz w:val="22"/>
        </w:rPr>
        <w:t xml:space="preserve">Supplementary Table 1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D378EB" w:rsidRPr="005671A5">
        <w:rPr>
          <w:rFonts w:ascii="Times New Roman" w:eastAsiaTheme="minorHAnsi" w:hAnsi="Times New Roman" w:cs="Times New Roman"/>
          <w:b/>
          <w:bCs/>
          <w:sz w:val="22"/>
        </w:rPr>
        <w:t>Comparison of this work with selected recent studies using Ni-rich positive electrodes and high-voltage electrolytes.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="00D378EB" w:rsidRPr="005671A5">
        <w:rPr>
          <w:rFonts w:ascii="Times New Roman" w:eastAsiaTheme="minorHAnsi" w:hAnsi="Times New Roman" w:cs="Times New Roman"/>
          <w:sz w:val="22"/>
        </w:rPr>
        <w:t>Specific and areal capacities are reported at 0.1 C. Positive electrode materials and electrolyte compositions are presented at material columns. Reported test condition of used voltage ra</w:t>
      </w:r>
      <w:r w:rsidR="00D46942" w:rsidRPr="005671A5">
        <w:rPr>
          <w:rFonts w:ascii="Times New Roman" w:eastAsiaTheme="minorHAnsi" w:hAnsi="Times New Roman" w:cs="Times New Roman"/>
          <w:sz w:val="22"/>
        </w:rPr>
        <w:t xml:space="preserve">nge and C-rate and cycle retentions are also provided. 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 </w:t>
      </w:r>
    </w:p>
    <w:tbl>
      <w:tblPr>
        <w:tblW w:w="9884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23"/>
        <w:gridCol w:w="890"/>
        <w:gridCol w:w="741"/>
        <w:gridCol w:w="1054"/>
        <w:gridCol w:w="1802"/>
        <w:gridCol w:w="174"/>
        <w:gridCol w:w="696"/>
        <w:gridCol w:w="632"/>
        <w:gridCol w:w="749"/>
        <w:gridCol w:w="735"/>
        <w:gridCol w:w="844"/>
        <w:gridCol w:w="844"/>
      </w:tblGrid>
      <w:tr w:rsidR="00203CA4" w:rsidRPr="005671A5" w14:paraId="6EA2EB4D" w14:textId="41A11F13" w:rsidTr="00203CA4">
        <w:trPr>
          <w:trHeight w:val="339"/>
          <w:jc w:val="center"/>
        </w:trPr>
        <w:tc>
          <w:tcPr>
            <w:tcW w:w="723" w:type="dxa"/>
            <w:vMerge w:val="restart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814468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lang w:val="de-DE"/>
              </w:rPr>
              <w:t>No.</w:t>
            </w:r>
          </w:p>
        </w:tc>
        <w:tc>
          <w:tcPr>
            <w:tcW w:w="2685" w:type="dxa"/>
            <w:gridSpan w:val="3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CE373EC" w14:textId="3BE124B6" w:rsidR="00203CA4" w:rsidRPr="005671A5" w:rsidRDefault="00D378EB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Positive electrode material</w:t>
            </w:r>
          </w:p>
        </w:tc>
        <w:tc>
          <w:tcPr>
            <w:tcW w:w="1976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329B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Electrolyte</w:t>
            </w:r>
          </w:p>
        </w:tc>
        <w:tc>
          <w:tcPr>
            <w:tcW w:w="2077" w:type="dxa"/>
            <w:gridSpan w:val="3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4D4A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Test condition</w:t>
            </w:r>
          </w:p>
        </w:tc>
        <w:tc>
          <w:tcPr>
            <w:tcW w:w="1579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F163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Results</w:t>
            </w:r>
          </w:p>
        </w:tc>
        <w:tc>
          <w:tcPr>
            <w:tcW w:w="844" w:type="dxa"/>
            <w:vMerge w:val="restart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14:paraId="5D31FBF5" w14:textId="39BE9FB1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Ref. No.</w:t>
            </w:r>
          </w:p>
        </w:tc>
      </w:tr>
      <w:tr w:rsidR="006C5A7E" w:rsidRPr="005671A5" w14:paraId="70D73E62" w14:textId="619BE0F6" w:rsidTr="00D378EB">
        <w:trPr>
          <w:trHeight w:val="792"/>
          <w:jc w:val="center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14:paraId="7B29EE31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9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2A3CC82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Mater.</w:t>
            </w:r>
          </w:p>
        </w:tc>
        <w:tc>
          <w:tcPr>
            <w:tcW w:w="74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950B3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18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Specific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Capa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>.</w:t>
            </w:r>
            <w:r w:rsidRPr="005671A5">
              <w:rPr>
                <w:rFonts w:ascii="Times New Roman" w:eastAsiaTheme="minorHAnsi" w:hAnsi="Times New Roman" w:cs="Times New Roman"/>
              </w:rPr>
              <w:br/>
            </w:r>
            <w:r w:rsidRPr="005671A5">
              <w:rPr>
                <w:rFonts w:ascii="Times New Roman" w:eastAsiaTheme="minorHAnsi" w:hAnsi="Times New Roman" w:cs="Times New Roman"/>
                <w:sz w:val="18"/>
              </w:rPr>
              <w:t>(0.1 C,</w:t>
            </w:r>
          </w:p>
          <w:p w14:paraId="01C9A2B8" w14:textId="16D5BFB7" w:rsidR="006C5A7E" w:rsidRPr="005671A5" w:rsidRDefault="006C5A7E" w:rsidP="00F028F0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  <w:sz w:val="18"/>
              </w:rPr>
              <w:t>mAh</w:t>
            </w:r>
            <w:proofErr w:type="spellEnd"/>
            <w:r w:rsidRPr="005671A5">
              <w:rPr>
                <w:rFonts w:ascii="Times New Roman" w:eastAsiaTheme="minorHAnsi" w:hAnsi="Times New Roman" w:cs="Times New Roman"/>
                <w:sz w:val="18"/>
              </w:rPr>
              <w:t xml:space="preserve"> g</w:t>
            </w:r>
            <w:r w:rsidRPr="005671A5">
              <w:rPr>
                <w:rFonts w:ascii="Times New Roman" w:eastAsiaTheme="minorHAnsi" w:hAnsi="Times New Roman" w:cs="Times New Roman"/>
                <w:sz w:val="18"/>
                <w:vertAlign w:val="superscript"/>
              </w:rPr>
              <w:t>–1</w:t>
            </w:r>
            <w:r w:rsidRPr="005671A5">
              <w:rPr>
                <w:rFonts w:ascii="Times New Roman" w:eastAsiaTheme="minorHAnsi" w:hAnsi="Times New Roman" w:cs="Times New Roman"/>
                <w:sz w:val="18"/>
              </w:rPr>
              <w:t>)</w:t>
            </w:r>
          </w:p>
        </w:tc>
        <w:tc>
          <w:tcPr>
            <w:tcW w:w="105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42F75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Areal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Capa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>.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mAh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cm</w:t>
            </w:r>
            <w:r w:rsidRPr="005671A5">
              <w:rPr>
                <w:rFonts w:ascii="Times New Roman" w:eastAsiaTheme="minorHAnsi" w:hAnsi="Times New Roman" w:cs="Times New Roman"/>
                <w:vertAlign w:val="superscript"/>
              </w:rPr>
              <w:t>–2</w:t>
            </w:r>
            <w:r w:rsidRPr="005671A5">
              <w:rPr>
                <w:rFonts w:ascii="Times New Roman" w:eastAsiaTheme="minorHAnsi" w:hAnsi="Times New Roman" w:cs="Times New Roman"/>
              </w:rPr>
              <w:t>)</w:t>
            </w:r>
          </w:p>
        </w:tc>
        <w:tc>
          <w:tcPr>
            <w:tcW w:w="18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D6158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Mater.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(full)</w:t>
            </w:r>
          </w:p>
        </w:tc>
        <w:tc>
          <w:tcPr>
            <w:tcW w:w="870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C1C2D" w14:textId="26518533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Voltage range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(V</w:t>
            </w:r>
            <w:r w:rsidR="007D165C" w:rsidRPr="005671A5">
              <w:rPr>
                <w:rFonts w:ascii="Times New Roman" w:eastAsia="맑은 고딕" w:hAnsi="Times New Roman" w:cs="Times New Roman" w:hint="eastAsia"/>
                <w:sz w:val="22"/>
              </w:rPr>
              <w:t>)</w:t>
            </w:r>
          </w:p>
        </w:tc>
        <w:tc>
          <w:tcPr>
            <w:tcW w:w="63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1AE76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Char.</w:t>
            </w:r>
          </w:p>
          <w:p w14:paraId="73BE9C9C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C-rate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(C)</w:t>
            </w:r>
          </w:p>
        </w:tc>
        <w:tc>
          <w:tcPr>
            <w:tcW w:w="749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B1244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Dischar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>.</w:t>
            </w:r>
          </w:p>
          <w:p w14:paraId="5C48B5CF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C-rate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(C)</w:t>
            </w:r>
          </w:p>
        </w:tc>
        <w:tc>
          <w:tcPr>
            <w:tcW w:w="1579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35456" w14:textId="1DE8BFEF" w:rsidR="006C5A7E" w:rsidRPr="005671A5" w:rsidRDefault="006C5A7E" w:rsidP="006C5A7E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Cycle #</w:t>
            </w:r>
          </w:p>
        </w:tc>
        <w:tc>
          <w:tcPr>
            <w:tcW w:w="844" w:type="dxa"/>
            <w:vMerge/>
            <w:tcBorders>
              <w:left w:val="nil"/>
              <w:bottom w:val="single" w:sz="18" w:space="0" w:color="000000"/>
              <w:right w:val="nil"/>
            </w:tcBorders>
          </w:tcPr>
          <w:p w14:paraId="341219FB" w14:textId="77777777" w:rsidR="006C5A7E" w:rsidRPr="005671A5" w:rsidRDefault="006C5A7E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4CB012B2" w14:textId="357B7924" w:rsidTr="00203CA4">
        <w:trPr>
          <w:trHeight w:val="540"/>
          <w:jc w:val="center"/>
        </w:trPr>
        <w:tc>
          <w:tcPr>
            <w:tcW w:w="723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C8118F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Our works</w:t>
            </w:r>
          </w:p>
        </w:tc>
        <w:tc>
          <w:tcPr>
            <w:tcW w:w="890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FA7437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FCG NCM78</w:t>
            </w:r>
          </w:p>
        </w:tc>
        <w:tc>
          <w:tcPr>
            <w:tcW w:w="74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3617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215.9</w:t>
            </w:r>
          </w:p>
        </w:tc>
        <w:tc>
          <w:tcPr>
            <w:tcW w:w="105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E4E6E5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4.32 (@0.1 C)</w:t>
            </w:r>
          </w:p>
        </w:tc>
        <w:tc>
          <w:tcPr>
            <w:tcW w:w="1802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1EBD938" w14:textId="7E52AFC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in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DSF:EMC:FEC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(5:4:1, v/v/v)</w:t>
            </w:r>
          </w:p>
        </w:tc>
        <w:tc>
          <w:tcPr>
            <w:tcW w:w="87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FF91C7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3.0–4.3</w:t>
            </w:r>
          </w:p>
        </w:tc>
        <w:tc>
          <w:tcPr>
            <w:tcW w:w="632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2C633B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49" w:type="dxa"/>
            <w:vMerge w:val="restar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8BA9A3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1579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B2CB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(90.3%)</w:t>
            </w:r>
          </w:p>
        </w:tc>
        <w:tc>
          <w:tcPr>
            <w:tcW w:w="844" w:type="dxa"/>
            <w:vMerge w:val="restart"/>
            <w:tcBorders>
              <w:top w:val="single" w:sz="18" w:space="0" w:color="000000"/>
              <w:left w:val="nil"/>
              <w:right w:val="nil"/>
            </w:tcBorders>
            <w:vAlign w:val="center"/>
          </w:tcPr>
          <w:p w14:paraId="5CE33471" w14:textId="1A3CBCCD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6CCB5699" w14:textId="135FAF24" w:rsidTr="00203CA4">
        <w:trPr>
          <w:trHeight w:val="540"/>
          <w:jc w:val="center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9CA0DC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807B3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2DB1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223.4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39C0EE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4.47 (@0.1 C)</w:t>
            </w:r>
          </w:p>
        </w:tc>
        <w:tc>
          <w:tcPr>
            <w:tcW w:w="1802" w:type="dxa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F4459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A1EF9B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3.0–4.4</w:t>
            </w: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5DBF8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8ABCF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159C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206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(81.5%)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E0AA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100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(90.7%)</w:t>
            </w:r>
          </w:p>
        </w:tc>
        <w:tc>
          <w:tcPr>
            <w:tcW w:w="844" w:type="dxa"/>
            <w:vMerge/>
            <w:tcBorders>
              <w:left w:val="nil"/>
              <w:right w:val="nil"/>
            </w:tcBorders>
            <w:vAlign w:val="center"/>
          </w:tcPr>
          <w:p w14:paraId="58CEB49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53D3C5DC" w14:textId="0CF4089D" w:rsidTr="00203CA4">
        <w:trPr>
          <w:trHeight w:val="540"/>
          <w:jc w:val="center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FC612A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C7B21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8197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228.3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5C6911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4.57 (@0.1 C)</w:t>
            </w:r>
          </w:p>
        </w:tc>
        <w:tc>
          <w:tcPr>
            <w:tcW w:w="1802" w:type="dxa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B8565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3D67DD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A74AC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ED40D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D2B9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175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(82.8%)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DC4C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(90.6%)</w:t>
            </w:r>
          </w:p>
        </w:tc>
        <w:tc>
          <w:tcPr>
            <w:tcW w:w="844" w:type="dxa"/>
            <w:vMerge/>
            <w:tcBorders>
              <w:left w:val="nil"/>
              <w:right w:val="nil"/>
            </w:tcBorders>
            <w:vAlign w:val="center"/>
          </w:tcPr>
          <w:p w14:paraId="08FB222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124497BC" w14:textId="25596DE9" w:rsidTr="00203CA4">
        <w:trPr>
          <w:trHeight w:val="540"/>
          <w:jc w:val="center"/>
        </w:trPr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5A7D8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8DD65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4BA0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234.1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F4139B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4.68 (@0.1 C)</w:t>
            </w:r>
          </w:p>
        </w:tc>
        <w:tc>
          <w:tcPr>
            <w:tcW w:w="1802" w:type="dxa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51056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3489F3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3.0–4.6</w:t>
            </w: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113C0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37B43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9E1F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121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(84.8%)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DE8B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(89.8%)</w:t>
            </w:r>
          </w:p>
        </w:tc>
        <w:tc>
          <w:tcPr>
            <w:tcW w:w="844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72DA4B4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1EC5D959" w14:textId="3B86AF25" w:rsidTr="00203CA4">
        <w:trPr>
          <w:trHeight w:val="540"/>
          <w:jc w:val="center"/>
        </w:trPr>
        <w:tc>
          <w:tcPr>
            <w:tcW w:w="72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C7DBB1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</w:t>
            </w:r>
          </w:p>
        </w:tc>
        <w:tc>
          <w:tcPr>
            <w:tcW w:w="89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E7E8F1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844080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193.2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4F5920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1.80 (@0.1 C)</w:t>
            </w:r>
          </w:p>
        </w:tc>
        <w:tc>
          <w:tcPr>
            <w:tcW w:w="180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BEFA59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lang w:val="it-IT"/>
              </w:rPr>
              <w:t>1.6 M LiFSI in AzTFSA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3B0F26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2.8–4.3</w:t>
            </w:r>
          </w:p>
        </w:tc>
        <w:tc>
          <w:tcPr>
            <w:tcW w:w="63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650B4C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4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1353D0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3B2A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150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(80.0%)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97A7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</w:p>
          <w:p w14:paraId="39FC4A9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(92.1%)</w:t>
            </w:r>
          </w:p>
        </w:tc>
        <w:tc>
          <w:tcPr>
            <w:tcW w:w="844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8F9FBE1" w14:textId="24963398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5</w:t>
            </w:r>
          </w:p>
        </w:tc>
      </w:tr>
      <w:tr w:rsidR="00203CA4" w:rsidRPr="005671A5" w14:paraId="7F0B784A" w14:textId="6940AD9E" w:rsidTr="00203CA4">
        <w:trPr>
          <w:trHeight w:val="540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2FED0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A5A44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19CE7A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208.0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B6ED43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1.94 (@0.1 C)</w:t>
            </w:r>
          </w:p>
        </w:tc>
        <w:tc>
          <w:tcPr>
            <w:tcW w:w="180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D136A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62B50C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2.8–4.6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C5E81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165641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DA6F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</w:p>
          <w:p w14:paraId="0BBA243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(92.0%)</w:t>
            </w:r>
          </w:p>
        </w:tc>
        <w:tc>
          <w:tcPr>
            <w:tcW w:w="844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7151802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514689BC" w14:textId="5EAE5EBD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6129ED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363ECE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NCM90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B8340B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216.8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5558EA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0.98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E4F950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lang w:val="pl-PL"/>
              </w:rPr>
              <w:t>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  <w:lang w:val="pl-PL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 xml:space="preserve"> in EC</w:t>
            </w:r>
            <w:r w:rsidRPr="005671A5">
              <w:rPr>
                <w:rFonts w:ascii="Times New Roman" w:eastAsiaTheme="minorHAnsi" w:hAnsi="Times New Roman" w:cs="Times New Roman"/>
              </w:rPr>
              <w:t>: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>DEC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>(3:7</w:t>
            </w:r>
            <w:r w:rsidRPr="005671A5">
              <w:rPr>
                <w:rFonts w:ascii="Times New Roman" w:eastAsiaTheme="minorHAnsi" w:hAnsi="Times New Roman" w:cs="Times New Roman"/>
              </w:rPr>
              <w:t>,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 xml:space="preserve"> w/w) +2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>wt</w:t>
            </w:r>
            <w:r w:rsidRPr="005671A5">
              <w:rPr>
                <w:rFonts w:ascii="Times New Roman" w:eastAsiaTheme="minorHAnsi" w:hAnsi="Times New Roman" w:cs="Times New Roman"/>
              </w:rPr>
              <w:t>.</w:t>
            </w:r>
            <w:r w:rsidRPr="005671A5">
              <w:rPr>
                <w:rFonts w:ascii="Times New Roman" w:eastAsiaTheme="minorHAnsi" w:hAnsi="Times New Roman" w:cs="Times New Roman"/>
                <w:lang w:val="pl-PL"/>
              </w:rPr>
              <w:t>% FBSN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E153C5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FB950D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35F238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26FD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(83.1%)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A8D9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(93.3%)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2755B30" w14:textId="667992CC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6</w:t>
            </w:r>
          </w:p>
        </w:tc>
      </w:tr>
      <w:tr w:rsidR="00203CA4" w:rsidRPr="005671A5" w14:paraId="3FDE3185" w14:textId="4B383B2B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A1ECDC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AC86AD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5B85C8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200.0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CC2826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0.70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D10AD2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lang w:val="nl-NL"/>
              </w:rPr>
              <w:t>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  <w:lang w:val="nl-NL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  <w:lang w:val="nl-NL"/>
              </w:rPr>
              <w:t xml:space="preserve"> in BMEC </w:t>
            </w:r>
            <w:r w:rsidRPr="005671A5">
              <w:rPr>
                <w:rFonts w:ascii="Times New Roman" w:eastAsiaTheme="minorHAnsi" w:hAnsi="Times New Roman" w:cs="Times New Roman"/>
                <w:lang w:val="nl-NL"/>
              </w:rPr>
              <w:br/>
              <w:t>+ 3 vol.% FEC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3D0DE4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2.7–4.3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EEC53E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B5AFC3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B82C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197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(78.7%)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6001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(88.0%)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742CEB1" w14:textId="15410176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7</w:t>
            </w:r>
          </w:p>
        </w:tc>
      </w:tr>
      <w:tr w:rsidR="00203CA4" w:rsidRPr="005671A5" w14:paraId="182657A2" w14:textId="69002F9E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A1E99E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302090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022406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200.0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D0D222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2.00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BE42C9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1M LiFPF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in FEC:FEMC:HFE (2:6:2, w/w/w)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B8FE22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3.0–4.4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9E362E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3554FD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4DFD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450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6C3B2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(103.4%)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72FC000" w14:textId="67C37E9E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8</w:t>
            </w:r>
          </w:p>
        </w:tc>
      </w:tr>
      <w:tr w:rsidR="00203CA4" w:rsidRPr="005671A5" w14:paraId="21B76EEE" w14:textId="0DE5A6A8" w:rsidTr="00203CA4">
        <w:trPr>
          <w:trHeight w:val="710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1FC9D1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5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3247BB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NCM76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9ABD47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220.0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0025B5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0.88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57682A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0.6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LiTFSI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+ 0.4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LiBOB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+ 0.05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in EC:EMC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(4:6, w/w)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E7F120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BE3ED8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2.0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21B994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2.0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4E93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(86.2%)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4302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(95.3%)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3728AA" w14:textId="69554406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9</w:t>
            </w:r>
          </w:p>
        </w:tc>
      </w:tr>
      <w:tr w:rsidR="00203CA4" w:rsidRPr="005671A5" w14:paraId="70DB459D" w14:textId="651FCCFC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5276D7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6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4A023C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E88B10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220.0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CFC346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0.53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274467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in EC:EMC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(3:7, w/w)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1C0094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3.0–4.6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F312F5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CF28DE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99FB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500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(77.0%)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12B6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(92.2%)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007C77A" w14:textId="36BE4355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</w:t>
            </w:r>
          </w:p>
        </w:tc>
      </w:tr>
      <w:tr w:rsidR="00203CA4" w:rsidRPr="005671A5" w14:paraId="28247435" w14:textId="157C4454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70A9C8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7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D23067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3BBB18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223.0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296B85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4.20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B2B178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lang w:val="it-IT"/>
              </w:rPr>
              <w:t xml:space="preserve">LiFSI-1.2DME-3TTE </w:t>
            </w:r>
            <w:r w:rsidRPr="005671A5">
              <w:rPr>
                <w:rFonts w:ascii="Times New Roman" w:eastAsiaTheme="minorHAnsi" w:hAnsi="Times New Roman" w:cs="Times New Roman"/>
                <w:lang w:val="it-IT"/>
              </w:rPr>
              <w:br/>
              <w:t>(in molar ratio)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F32972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2DD3F0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0.33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CC6FE0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0.33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C254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250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(82.0%)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E698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(94.4%)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B55F60C" w14:textId="2C16659C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11</w:t>
            </w:r>
          </w:p>
        </w:tc>
      </w:tr>
      <w:tr w:rsidR="00203CA4" w:rsidRPr="005671A5" w14:paraId="316E4CE2" w14:textId="0BCD18A8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98AE64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8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0B00CA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CE22F9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210.0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C49AF2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1.50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1D0EF4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1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LiFSI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in DME/TFEO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(1:9, w/w)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778C35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3.0–4.4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EEB028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0.33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8CCD3A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0.33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17D9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(80.0%)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B2F3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(99.9%)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37A6E4" w14:textId="54F58156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12</w:t>
            </w:r>
          </w:p>
        </w:tc>
      </w:tr>
      <w:tr w:rsidR="00203CA4" w:rsidRPr="005671A5" w14:paraId="78723158" w14:textId="300A6C12" w:rsidTr="00203CA4">
        <w:trPr>
          <w:trHeight w:val="881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F884B0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9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AB3059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0EB292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232.0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897BF0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4.00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0891A6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in FEC:EMC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 xml:space="preserve">(3:7, v/v)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+ 3 wt.% LiNO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3</w:t>
            </w:r>
            <w:r w:rsidRPr="005671A5">
              <w:rPr>
                <w:rFonts w:ascii="Times New Roman" w:eastAsiaTheme="minorHAnsi" w:hAnsi="Times New Roman" w:cs="Times New Roman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+ 1 wt.% TPFPB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6C7DD8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C8A6FB7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0.2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5EC99F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0.33</w:t>
            </w:r>
          </w:p>
        </w:tc>
        <w:tc>
          <w:tcPr>
            <w:tcW w:w="157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C8F4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(75.4%)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AE0AFF4" w14:textId="7A00E31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13</w:t>
            </w:r>
          </w:p>
        </w:tc>
      </w:tr>
      <w:tr w:rsidR="00203CA4" w:rsidRPr="005671A5" w14:paraId="629D95BA" w14:textId="38CAED12" w:rsidTr="00203CA4">
        <w:trPr>
          <w:trHeight w:val="627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FDBFBE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55B750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0A4880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217.0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3030DC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2.39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73506C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lang w:val="nl-NL"/>
              </w:rPr>
              <w:t>1 M LiPF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  <w:lang w:val="nl-NL"/>
              </w:rPr>
              <w:t>6</w:t>
            </w:r>
            <w:r w:rsidRPr="005671A5">
              <w:rPr>
                <w:rFonts w:ascii="Times New Roman" w:eastAsiaTheme="minorHAnsi" w:hAnsi="Times New Roman" w:cs="Times New Roman"/>
                <w:lang w:val="nl-NL"/>
              </w:rPr>
              <w:t xml:space="preserve"> in ETFEC:PFPN:FEC (3.8:3.8:0.4, mol.%)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850E41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3.0–4.4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24A44B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0.3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63B8AA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2346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(85%)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04AA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(95.2%)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BF5A5AD" w14:textId="2F59AFD2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14</w:t>
            </w:r>
          </w:p>
        </w:tc>
      </w:tr>
      <w:tr w:rsidR="00203CA4" w:rsidRPr="005671A5" w14:paraId="1899C3B6" w14:textId="79E1CB64" w:rsidTr="00203CA4">
        <w:trPr>
          <w:trHeight w:val="627"/>
          <w:jc w:val="center"/>
        </w:trPr>
        <w:tc>
          <w:tcPr>
            <w:tcW w:w="723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285FA5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11</w:t>
            </w:r>
          </w:p>
        </w:tc>
        <w:tc>
          <w:tcPr>
            <w:tcW w:w="890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8E148B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5AFC3B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205.2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F4FE1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0.41 (@0.1 C)</w:t>
            </w:r>
          </w:p>
        </w:tc>
        <w:tc>
          <w:tcPr>
            <w:tcW w:w="180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BC5208F" w14:textId="5564C930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1.0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LiFSI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in </w:t>
            </w:r>
            <w:proofErr w:type="gramStart"/>
            <w:r w:rsidRPr="005671A5">
              <w:rPr>
                <w:rFonts w:ascii="Times New Roman" w:eastAsiaTheme="minorHAnsi" w:hAnsi="Times New Roman" w:cs="Times New Roman"/>
              </w:rPr>
              <w:t>FEC:FEMC</w:t>
            </w:r>
            <w:proofErr w:type="gramEnd"/>
            <w:r w:rsidRPr="005671A5">
              <w:rPr>
                <w:rFonts w:ascii="Times New Roman" w:eastAsiaTheme="minorHAnsi" w:hAnsi="Times New Roman" w:cs="Times New Roman"/>
              </w:rPr>
              <w:t>:DME (3:3:2 v/v/v)</w:t>
            </w:r>
          </w:p>
          <w:p w14:paraId="147EE43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lang w:val="nl-NL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+ 0.5 wt.% LiNO</w:t>
            </w:r>
            <w:r w:rsidRPr="005671A5">
              <w:rPr>
                <w:rFonts w:ascii="Times New Roman" w:eastAsiaTheme="minorHAnsi" w:hAnsi="Times New Roman" w:cs="Times New Roman"/>
                <w:vertAlign w:val="subscript"/>
              </w:rPr>
              <w:t>3</w:t>
            </w:r>
          </w:p>
        </w:tc>
        <w:tc>
          <w:tcPr>
            <w:tcW w:w="870" w:type="dxa"/>
            <w:gridSpan w:val="2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305084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3.0–4.3</w:t>
            </w:r>
          </w:p>
        </w:tc>
        <w:tc>
          <w:tcPr>
            <w:tcW w:w="63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31AD1B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49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6EC88D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1.0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96EE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500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(80.0%)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0578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(95.1%)</w:t>
            </w:r>
          </w:p>
        </w:tc>
        <w:tc>
          <w:tcPr>
            <w:tcW w:w="844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6644AA98" w14:textId="7F8DFBD8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15</w:t>
            </w:r>
          </w:p>
        </w:tc>
      </w:tr>
      <w:tr w:rsidR="00203CA4" w:rsidRPr="005671A5" w14:paraId="5DC932CC" w14:textId="73517F61" w:rsidTr="00203CA4">
        <w:trPr>
          <w:trHeight w:val="627"/>
          <w:jc w:val="center"/>
        </w:trPr>
        <w:tc>
          <w:tcPr>
            <w:tcW w:w="723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DF5DA6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9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BC8B7F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E45BBE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207.9</w:t>
            </w:r>
          </w:p>
        </w:tc>
        <w:tc>
          <w:tcPr>
            <w:tcW w:w="1054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446192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1.46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(@0.1 C)</w:t>
            </w:r>
          </w:p>
        </w:tc>
        <w:tc>
          <w:tcPr>
            <w:tcW w:w="180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03EF82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lang w:val="nl-NL"/>
              </w:rPr>
            </w:pPr>
          </w:p>
        </w:tc>
        <w:tc>
          <w:tcPr>
            <w:tcW w:w="87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AC1EE9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6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CEBFB11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9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40B829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35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D6BF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189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(83.5%)</w:t>
            </w:r>
          </w:p>
        </w:tc>
        <w:tc>
          <w:tcPr>
            <w:tcW w:w="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2BFE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(90.3%)</w:t>
            </w:r>
          </w:p>
        </w:tc>
        <w:tc>
          <w:tcPr>
            <w:tcW w:w="844" w:type="dxa"/>
            <w:vMerge/>
            <w:tcBorders>
              <w:left w:val="nil"/>
              <w:right w:val="nil"/>
            </w:tcBorders>
            <w:vAlign w:val="center"/>
          </w:tcPr>
          <w:p w14:paraId="1890973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6879871C" w14:textId="7E06C152" w:rsidTr="00203CA4">
        <w:trPr>
          <w:trHeight w:val="627"/>
          <w:jc w:val="center"/>
        </w:trPr>
        <w:tc>
          <w:tcPr>
            <w:tcW w:w="723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AAE9E3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890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7F78EB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1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F2B2FA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217.1</w:t>
            </w:r>
          </w:p>
        </w:tc>
        <w:tc>
          <w:tcPr>
            <w:tcW w:w="105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6CF77A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0.43 (@0.1 C)</w:t>
            </w:r>
          </w:p>
        </w:tc>
        <w:tc>
          <w:tcPr>
            <w:tcW w:w="180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02E09AC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lang w:val="nl-NL"/>
              </w:rPr>
            </w:pPr>
          </w:p>
        </w:tc>
        <w:tc>
          <w:tcPr>
            <w:tcW w:w="870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135FAA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3.0–4.5</w:t>
            </w:r>
          </w:p>
        </w:tc>
        <w:tc>
          <w:tcPr>
            <w:tcW w:w="63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EDEADF6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49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FC4C4E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35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1D82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(79.2%)</w:t>
            </w:r>
          </w:p>
        </w:tc>
        <w:tc>
          <w:tcPr>
            <w:tcW w:w="84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E705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(91.0%)</w:t>
            </w:r>
          </w:p>
        </w:tc>
        <w:tc>
          <w:tcPr>
            <w:tcW w:w="844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64334F8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</w:tr>
      <w:tr w:rsidR="00203CA4" w:rsidRPr="005671A5" w14:paraId="14C37A97" w14:textId="1F7F3894" w:rsidTr="00203CA4">
        <w:trPr>
          <w:trHeight w:val="540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941299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12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3E57FB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46606A1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202.9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BD3B904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3.40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46DD08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1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LiFSI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in DME:NFS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(1:3, mol.%)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3E5B17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2.8–4.4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1DD62E0D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0.2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3CB159F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4A61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(90.0%)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42F32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(97.2%)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AA3844" w14:textId="5D607C93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16</w:t>
            </w:r>
          </w:p>
        </w:tc>
      </w:tr>
      <w:tr w:rsidR="00203CA4" w:rsidRPr="005671A5" w14:paraId="0E27B7A8" w14:textId="133D72E1" w:rsidTr="00203CA4">
        <w:trPr>
          <w:trHeight w:val="16"/>
          <w:jc w:val="center"/>
        </w:trPr>
        <w:tc>
          <w:tcPr>
            <w:tcW w:w="72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2A42BC23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13</w:t>
            </w:r>
          </w:p>
        </w:tc>
        <w:tc>
          <w:tcPr>
            <w:tcW w:w="890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D3856EA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NCM80</w:t>
            </w:r>
          </w:p>
        </w:tc>
        <w:tc>
          <w:tcPr>
            <w:tcW w:w="741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56B44CB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212.9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F3B0E45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2.50 (@0.1 C)</w:t>
            </w:r>
          </w:p>
        </w:tc>
        <w:tc>
          <w:tcPr>
            <w:tcW w:w="1802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679F1D7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 xml:space="preserve">1 M </w:t>
            </w:r>
            <w:proofErr w:type="spellStart"/>
            <w:r w:rsidRPr="005671A5">
              <w:rPr>
                <w:rFonts w:ascii="Times New Roman" w:eastAsiaTheme="minorHAnsi" w:hAnsi="Times New Roman" w:cs="Times New Roman"/>
              </w:rPr>
              <w:t>LiFSI</w:t>
            </w:r>
            <w:proofErr w:type="spellEnd"/>
            <w:r w:rsidRPr="005671A5">
              <w:rPr>
                <w:rFonts w:ascii="Times New Roman" w:eastAsiaTheme="minorHAnsi" w:hAnsi="Times New Roman" w:cs="Times New Roman"/>
              </w:rPr>
              <w:t xml:space="preserve"> in TFSPY</w:t>
            </w:r>
          </w:p>
        </w:tc>
        <w:tc>
          <w:tcPr>
            <w:tcW w:w="870" w:type="dxa"/>
            <w:gridSpan w:val="2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5E3A6B78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2.8–4.4</w:t>
            </w:r>
          </w:p>
        </w:tc>
        <w:tc>
          <w:tcPr>
            <w:tcW w:w="632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0239C37F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0.2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  <w:hideMark/>
          </w:tcPr>
          <w:p w14:paraId="7D0D9E00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0.5</w:t>
            </w:r>
          </w:p>
        </w:tc>
        <w:tc>
          <w:tcPr>
            <w:tcW w:w="735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34F0E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300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(95.0%)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C8999" w14:textId="77777777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</w:rPr>
              <w:br/>
              <w:t>(99.7%)</w:t>
            </w:r>
          </w:p>
        </w:tc>
        <w:tc>
          <w:tcPr>
            <w:tcW w:w="844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76CE40D" w14:textId="357229D1" w:rsidR="00203CA4" w:rsidRPr="005671A5" w:rsidRDefault="00203CA4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17</w:t>
            </w:r>
          </w:p>
        </w:tc>
      </w:tr>
    </w:tbl>
    <w:p w14:paraId="24BD724A" w14:textId="77777777" w:rsidR="005A518D" w:rsidRPr="005671A5" w:rsidRDefault="005A518D" w:rsidP="005A518D">
      <w:pPr>
        <w:spacing w:line="360" w:lineRule="auto"/>
        <w:rPr>
          <w:rFonts w:ascii="Times New Roman" w:eastAsiaTheme="minorHAnsi" w:hAnsi="Times New Roman" w:cs="Times New Roman"/>
          <w:sz w:val="22"/>
        </w:rPr>
      </w:pPr>
    </w:p>
    <w:p w14:paraId="3CFE486D" w14:textId="77777777" w:rsidR="002D628F" w:rsidRPr="005671A5" w:rsidRDefault="002D628F">
      <w:pPr>
        <w:widowControl/>
        <w:wordWrap/>
        <w:autoSpaceDE/>
        <w:autoSpaceDN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br w:type="page"/>
      </w:r>
    </w:p>
    <w:p w14:paraId="4C8712AB" w14:textId="758979CE" w:rsidR="00C9784A" w:rsidRPr="005671A5" w:rsidRDefault="00C9784A" w:rsidP="00AC5EBE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sz w:val="22"/>
        </w:rPr>
        <w:t xml:space="preserve">Supplementary Table </w:t>
      </w:r>
      <w:r w:rsidR="000B4293" w:rsidRPr="005671A5">
        <w:rPr>
          <w:rFonts w:ascii="Times New Roman" w:eastAsiaTheme="minorHAnsi" w:hAnsi="Times New Roman" w:cs="Times New Roman"/>
          <w:b/>
          <w:sz w:val="22"/>
        </w:rPr>
        <w:t>2</w:t>
      </w:r>
      <w:r w:rsidRPr="005671A5">
        <w:rPr>
          <w:rFonts w:ascii="Times New Roman" w:eastAsiaTheme="minorHAnsi" w:hAnsi="Times New Roman" w:cs="Times New Roman"/>
          <w:b/>
          <w:sz w:val="22"/>
        </w:rPr>
        <w:t xml:space="preserve">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="00D378EB" w:rsidRPr="005671A5">
        <w:rPr>
          <w:rFonts w:ascii="Times New Roman" w:eastAsiaTheme="minorHAnsi" w:hAnsi="Times New Roman" w:cs="Times New Roman"/>
          <w:b/>
          <w:sz w:val="22"/>
        </w:rPr>
        <w:t xml:space="preserve">Parameters used to calculate the Li⁺ transference number of different electrolytes at 30 °C using the Bruce–Vincent method. 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Δ</w:t>
      </w:r>
      <w:r w:rsidR="00413E79" w:rsidRPr="005671A5">
        <w:rPr>
          <w:rFonts w:ascii="Times New Roman" w:eastAsia="Times New Roman" w:hAnsi="Times New Roman" w:cs="Times New Roman"/>
          <w:iCs/>
          <w:color w:val="000000" w:themeColor="text1"/>
          <w:sz w:val="22"/>
        </w:rPr>
        <w:t>V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="00413E79" w:rsidRPr="005671A5">
        <w:rPr>
          <w:rFonts w:ascii="Times New Roman" w:hAnsi="Times New Roman" w:cs="Times New Roman" w:hint="eastAsia"/>
          <w:color w:val="000000" w:themeColor="text1"/>
          <w:sz w:val="22"/>
        </w:rPr>
        <w:t>denotes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the applied polarization voltage, </w:t>
      </w:r>
      <w:r w:rsidR="00413E79" w:rsidRPr="005671A5">
        <w:rPr>
          <w:rFonts w:ascii="Times New Roman" w:hAnsi="Times New Roman" w:cs="Times New Roman" w:hint="eastAsia"/>
          <w:color w:val="000000" w:themeColor="text1"/>
          <w:sz w:val="22"/>
        </w:rPr>
        <w:t>while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="00413E79" w:rsidRPr="005671A5">
        <w:rPr>
          <w:rFonts w:ascii="Times New Roman" w:eastAsia="Times New Roman" w:hAnsi="Times New Roman" w:cs="Times New Roman"/>
          <w:iCs/>
          <w:color w:val="000000" w:themeColor="text1"/>
          <w:sz w:val="22"/>
        </w:rPr>
        <w:t>I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bscript"/>
        </w:rPr>
        <w:t>0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and </w:t>
      </w:r>
      <w:proofErr w:type="spellStart"/>
      <w:r w:rsidR="00413E79" w:rsidRPr="005671A5">
        <w:rPr>
          <w:rFonts w:ascii="Times New Roman" w:eastAsia="Times New Roman" w:hAnsi="Times New Roman" w:cs="Times New Roman"/>
          <w:iCs/>
          <w:color w:val="000000" w:themeColor="text1"/>
          <w:sz w:val="22"/>
        </w:rPr>
        <w:t>I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bscript"/>
        </w:rPr>
        <w:t>ss</w:t>
      </w:r>
      <w:proofErr w:type="spellEnd"/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are the initial and steady-state currents, respectively</w:t>
      </w:r>
      <w:r w:rsidR="00413E79" w:rsidRPr="005671A5">
        <w:rPr>
          <w:rFonts w:ascii="Times New Roman" w:hAnsi="Times New Roman" w:cs="Times New Roman" w:hint="eastAsia"/>
          <w:color w:val="000000" w:themeColor="text1"/>
          <w:sz w:val="22"/>
        </w:rPr>
        <w:t xml:space="preserve">. </w:t>
      </w:r>
      <w:r w:rsidR="00413E79" w:rsidRPr="005671A5">
        <w:rPr>
          <w:rFonts w:ascii="Times New Roman" w:eastAsia="Times New Roman" w:hAnsi="Times New Roman" w:cs="Times New Roman"/>
          <w:iCs/>
          <w:color w:val="000000" w:themeColor="text1"/>
          <w:sz w:val="22"/>
        </w:rPr>
        <w:t>R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bscript"/>
        </w:rPr>
        <w:t>0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and </w:t>
      </w:r>
      <w:proofErr w:type="spellStart"/>
      <w:r w:rsidR="00413E79" w:rsidRPr="005671A5">
        <w:rPr>
          <w:rFonts w:ascii="Times New Roman" w:eastAsia="Times New Roman" w:hAnsi="Times New Roman" w:cs="Times New Roman"/>
          <w:iCs/>
          <w:color w:val="000000" w:themeColor="text1"/>
          <w:sz w:val="22"/>
        </w:rPr>
        <w:t>R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bscript"/>
        </w:rPr>
        <w:t>ss</w:t>
      </w:r>
      <w:proofErr w:type="spellEnd"/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refer to the </w:t>
      </w:r>
      <w:r w:rsidR="00413E79" w:rsidRPr="005671A5">
        <w:rPr>
          <w:rFonts w:ascii="Times New Roman" w:hAnsi="Times New Roman" w:cs="Times New Roman"/>
          <w:color w:val="000000" w:themeColor="text1"/>
          <w:sz w:val="22"/>
        </w:rPr>
        <w:t>total fitted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resistance</w:t>
      </w:r>
      <w:r w:rsidR="00413E79" w:rsidRPr="005671A5">
        <w:rPr>
          <w:rFonts w:ascii="Times New Roman" w:hAnsi="Times New Roman" w:cs="Times New Roman"/>
          <w:color w:val="000000" w:themeColor="text1"/>
          <w:sz w:val="22"/>
        </w:rPr>
        <w:t>s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="00413E79" w:rsidRPr="005671A5">
        <w:rPr>
          <w:rFonts w:ascii="Times New Roman" w:hAnsi="Times New Roman" w:cs="Times New Roman"/>
          <w:color w:val="000000" w:themeColor="text1"/>
          <w:sz w:val="22"/>
        </w:rPr>
        <w:t xml:space="preserve">obtained from EIS measurements </w:t>
      </w:r>
      <w:r w:rsidR="00413E79"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before and after 8000 s of polarization, respectively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, and </w:t>
      </w:r>
      <w:proofErr w:type="spellStart"/>
      <w:r w:rsidR="00D378EB" w:rsidRPr="005671A5">
        <w:rPr>
          <w:rFonts w:ascii="Times New Roman" w:eastAsiaTheme="minorHAnsi" w:hAnsi="Times New Roman" w:cs="Times New Roman"/>
          <w:sz w:val="22"/>
        </w:rPr>
        <w:t>t</w:t>
      </w:r>
      <w:r w:rsidR="00D378EB" w:rsidRPr="005671A5">
        <w:rPr>
          <w:rFonts w:ascii="Times New Roman" w:eastAsiaTheme="minorHAnsi" w:hAnsi="Times New Roman" w:cs="Times New Roman"/>
          <w:sz w:val="22"/>
          <w:vertAlign w:val="subscript"/>
        </w:rPr>
        <w:t>Li</w:t>
      </w:r>
      <w:proofErr w:type="spellEnd"/>
      <w:r w:rsidR="00AC5EBE" w:rsidRPr="005671A5">
        <w:rPr>
          <w:rFonts w:ascii="Times New Roman" w:eastAsiaTheme="minorHAnsi" w:hAnsi="Times New Roman" w:cs="Times New Roman"/>
          <w:sz w:val="22"/>
          <w:vertAlign w:val="subscript"/>
        </w:rPr>
        <w:t>+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 is the calculated Li</w:t>
      </w:r>
      <w:r w:rsidR="00AC5EBE" w:rsidRPr="005671A5">
        <w:rPr>
          <w:rFonts w:ascii="Times New Roman" w:eastAsiaTheme="minorHAnsi" w:hAnsi="Times New Roman" w:cs="Times New Roman"/>
          <w:sz w:val="22"/>
          <w:vertAlign w:val="superscript"/>
        </w:rPr>
        <w:t>+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 transference number.</w:t>
      </w:r>
    </w:p>
    <w:tbl>
      <w:tblPr>
        <w:tblW w:w="892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43"/>
        <w:gridCol w:w="1263"/>
        <w:gridCol w:w="1263"/>
        <w:gridCol w:w="1263"/>
        <w:gridCol w:w="1263"/>
        <w:gridCol w:w="1263"/>
        <w:gridCol w:w="1263"/>
      </w:tblGrid>
      <w:tr w:rsidR="00C9784A" w:rsidRPr="005671A5" w14:paraId="1558C949" w14:textId="77777777" w:rsidTr="00B735B4">
        <w:trPr>
          <w:trHeight w:val="530"/>
          <w:jc w:val="center"/>
        </w:trPr>
        <w:tc>
          <w:tcPr>
            <w:tcW w:w="134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4E41258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Electrolytes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CA0AD35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Δ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2"/>
              </w:rPr>
              <w:t>V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  <w:t>(mV)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B21B22D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2"/>
              </w:rPr>
              <w:t>I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  <w:vertAlign w:val="subscript"/>
              </w:rPr>
              <w:t>0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  <w:t>(mA)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6BD6628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2"/>
              </w:rPr>
              <w:t>I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  <w:vertAlign w:val="subscript"/>
              </w:rPr>
              <w:t>ss</w:t>
            </w:r>
            <w:proofErr w:type="spellEnd"/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  <w:t>(mA)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B04BF1C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2"/>
              </w:rPr>
              <w:t>R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  <w:vertAlign w:val="subscript"/>
              </w:rPr>
              <w:t>0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  <w:t>(</w:t>
            </w:r>
            <w:r w:rsidRPr="005671A5">
              <w:rPr>
                <w:rFonts w:ascii="Times New Roman" w:eastAsia="맑은 고딕" w:hAnsi="Times New Roman" w:cs="Times New Roman"/>
                <w:b/>
                <w:bCs/>
                <w:sz w:val="22"/>
              </w:rPr>
              <w:t>Ω)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70245FF3" w14:textId="77777777" w:rsidR="00C9784A" w:rsidRPr="005671A5" w:rsidRDefault="00C9784A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  <w:b/>
                <w:bCs/>
                <w:i/>
                <w:iCs/>
                <w:sz w:val="22"/>
              </w:rPr>
              <w:t>R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  <w:vertAlign w:val="subscript"/>
              </w:rPr>
              <w:t>ss</w:t>
            </w:r>
            <w:proofErr w:type="spellEnd"/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  <w:t>(</w:t>
            </w:r>
            <w:r w:rsidRPr="005671A5">
              <w:rPr>
                <w:rFonts w:ascii="Times New Roman" w:eastAsia="맑은 고딕" w:hAnsi="Times New Roman" w:cs="Times New Roman"/>
                <w:b/>
                <w:bCs/>
                <w:sz w:val="22"/>
              </w:rPr>
              <w:t>Ω)</w:t>
            </w:r>
          </w:p>
        </w:tc>
        <w:tc>
          <w:tcPr>
            <w:tcW w:w="1263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E81D1C2" w14:textId="77777777" w:rsidR="00C9784A" w:rsidRPr="005671A5" w:rsidRDefault="00235D9B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Times New Roman"/>
                        <w:b/>
                        <w:bCs/>
                        <w:i/>
                        <w:sz w:val="22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HAnsi" w:hAnsi="Cambria Math" w:cs="Times New Roman"/>
                        <w:sz w:val="22"/>
                      </w:rPr>
                      <m:t>t</m:t>
                    </m:r>
                  </m:e>
                  <m:sub>
                    <m:sSup>
                      <m:sSupPr>
                        <m:ctrlPr>
                          <w:rPr>
                            <w:rFonts w:ascii="Cambria Math" w:eastAsiaTheme="minorHAnsi" w:hAnsi="Cambria Math" w:cs="Times New Roman"/>
                            <w:b/>
                            <w:bCs/>
                            <w:iCs/>
                            <w:sz w:val="22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 w:cs="Times New Roman"/>
                            <w:sz w:val="22"/>
                          </w:rPr>
                          <m:t>Li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 w:cs="Times New Roman"/>
                            <w:sz w:val="22"/>
                          </w:rPr>
                          <m:t>+</m:t>
                        </m:r>
                      </m:sup>
                    </m:sSup>
                  </m:sub>
                </m:sSub>
              </m:oMath>
            </m:oMathPara>
          </w:p>
        </w:tc>
      </w:tr>
      <w:tr w:rsidR="00C9784A" w:rsidRPr="005671A5" w14:paraId="50C8AFA2" w14:textId="77777777" w:rsidTr="00B735B4">
        <w:trPr>
          <w:trHeight w:val="179"/>
          <w:jc w:val="center"/>
        </w:trPr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A2EA5C7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BE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A9A75DF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2A8B6CA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0.13157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D7947DD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0.11383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0C6B304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71.724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1CE701B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76.454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7AF7281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0.376</w:t>
            </w:r>
          </w:p>
        </w:tc>
      </w:tr>
      <w:tr w:rsidR="00C9784A" w:rsidRPr="005671A5" w14:paraId="70BF04EA" w14:textId="77777777" w:rsidTr="00B735B4">
        <w:trPr>
          <w:trHeight w:val="23"/>
          <w:jc w:val="center"/>
        </w:trPr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E06B27E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EF51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1FA610B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D69B199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0.11411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ACF02CF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0.09771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ABC34C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83.560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701D71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90.637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2264201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0.348</w:t>
            </w:r>
          </w:p>
        </w:tc>
      </w:tr>
      <w:tr w:rsidR="00C9784A" w:rsidRPr="005671A5" w14:paraId="20B55F48" w14:textId="77777777" w:rsidTr="00B735B4">
        <w:trPr>
          <w:trHeight w:val="23"/>
          <w:jc w:val="center"/>
        </w:trPr>
        <w:tc>
          <w:tcPr>
            <w:tcW w:w="134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B2C7C11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SEF541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4A08A25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DE06B8F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0.12998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58B16AD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0.11501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3F1E0DD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66.992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114C34FC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70.510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339971F4" w14:textId="77777777" w:rsidR="00C9784A" w:rsidRPr="005671A5" w:rsidRDefault="00C9784A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0.605</w:t>
            </w:r>
          </w:p>
        </w:tc>
      </w:tr>
    </w:tbl>
    <w:p w14:paraId="3A08D6F4" w14:textId="77777777" w:rsidR="00B615D3" w:rsidRPr="005671A5" w:rsidRDefault="00B615D3">
      <w:pPr>
        <w:widowControl/>
        <w:wordWrap/>
        <w:autoSpaceDE/>
        <w:autoSpaceDN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br w:type="page"/>
      </w:r>
    </w:p>
    <w:p w14:paraId="4C324553" w14:textId="6221A09F" w:rsidR="000B4293" w:rsidRPr="005671A5" w:rsidRDefault="000B4293" w:rsidP="00AC5EBE">
      <w:pPr>
        <w:widowControl/>
        <w:wordWrap/>
        <w:autoSpaceDE/>
        <w:autoSpaceDN/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b/>
          <w:sz w:val="22"/>
        </w:rPr>
        <w:t xml:space="preserve">Supplementary Table 3 </w:t>
      </w:r>
      <w:r w:rsidRPr="005671A5">
        <w:rPr>
          <w:rFonts w:ascii="Times New Roman" w:eastAsia="맑은 고딕" w:hAnsi="Times New Roman" w:cs="Times New Roman"/>
          <w:b/>
          <w:bCs/>
          <w:sz w:val="22"/>
        </w:rPr>
        <w:t>|</w:t>
      </w:r>
      <w:r w:rsidRPr="005671A5">
        <w:rPr>
          <w:rFonts w:ascii="Times New Roman" w:eastAsiaTheme="minorHAnsi" w:hAnsi="Times New Roman" w:cs="Times New Roman"/>
          <w:b/>
          <w:bCs/>
          <w:sz w:val="22"/>
        </w:rPr>
        <w:t xml:space="preserve"> </w:t>
      </w:r>
      <w:r w:rsidRPr="005671A5">
        <w:rPr>
          <w:rFonts w:ascii="Times New Roman" w:eastAsiaTheme="minorHAnsi" w:hAnsi="Times New Roman" w:cs="Times New Roman"/>
          <w:b/>
          <w:sz w:val="22"/>
        </w:rPr>
        <w:t>Fitted resistance parameters and EIS fitting errors.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 Values are reported as the fitted value ± standard error. </w:t>
      </w:r>
      <w:proofErr w:type="spellStart"/>
      <w:r w:rsidR="00D378EB" w:rsidRPr="005671A5">
        <w:rPr>
          <w:rFonts w:ascii="Times New Roman" w:eastAsiaTheme="minorHAnsi" w:hAnsi="Times New Roman" w:cs="Times New Roman"/>
          <w:sz w:val="22"/>
        </w:rPr>
        <w:t>R</w:t>
      </w:r>
      <w:r w:rsidR="00D378EB" w:rsidRPr="005671A5">
        <w:rPr>
          <w:rFonts w:ascii="Times New Roman" w:eastAsiaTheme="minorHAnsi" w:hAnsi="Times New Roman" w:cs="Times New Roman"/>
          <w:sz w:val="22"/>
          <w:vertAlign w:val="subscript"/>
        </w:rPr>
        <w:t>bulk</w:t>
      </w:r>
      <w:proofErr w:type="spellEnd"/>
      <w:r w:rsidR="00D378EB" w:rsidRPr="005671A5">
        <w:rPr>
          <w:rFonts w:ascii="Times New Roman" w:eastAsiaTheme="minorHAnsi" w:hAnsi="Times New Roman" w:cs="Times New Roman"/>
          <w:sz w:val="22"/>
        </w:rPr>
        <w:t>, R</w:t>
      </w:r>
      <w:r w:rsidR="00D378EB" w:rsidRPr="005671A5">
        <w:rPr>
          <w:rFonts w:ascii="Times New Roman" w:eastAsiaTheme="minorHAnsi" w:hAnsi="Times New Roman" w:cs="Times New Roman"/>
          <w:sz w:val="22"/>
          <w:vertAlign w:val="subscript"/>
        </w:rPr>
        <w:t>SEI</w:t>
      </w:r>
      <w:r w:rsidR="00D378EB" w:rsidRPr="005671A5">
        <w:rPr>
          <w:rFonts w:ascii="Times New Roman" w:eastAsiaTheme="minorHAnsi" w:hAnsi="Times New Roman" w:cs="Times New Roman"/>
          <w:sz w:val="22"/>
        </w:rPr>
        <w:t xml:space="preserve"> and </w:t>
      </w:r>
      <w:proofErr w:type="spellStart"/>
      <w:r w:rsidR="00D378EB" w:rsidRPr="005671A5">
        <w:rPr>
          <w:rFonts w:ascii="Times New Roman" w:eastAsiaTheme="minorHAnsi" w:hAnsi="Times New Roman" w:cs="Times New Roman"/>
          <w:sz w:val="22"/>
        </w:rPr>
        <w:t>R</w:t>
      </w:r>
      <w:r w:rsidR="00D378EB" w:rsidRPr="005671A5">
        <w:rPr>
          <w:rFonts w:ascii="Times New Roman" w:eastAsiaTheme="minorHAnsi" w:hAnsi="Times New Roman" w:cs="Times New Roman"/>
          <w:sz w:val="22"/>
          <w:vertAlign w:val="subscript"/>
        </w:rPr>
        <w:t>ct</w:t>
      </w:r>
      <w:proofErr w:type="spellEnd"/>
      <w:r w:rsidR="00D378EB" w:rsidRPr="005671A5">
        <w:rPr>
          <w:rFonts w:ascii="Times New Roman" w:eastAsiaTheme="minorHAnsi" w:hAnsi="Times New Roman" w:cs="Times New Roman"/>
          <w:sz w:val="22"/>
        </w:rPr>
        <w:t xml:space="preserve"> denote the bulk, interphase and charge-transfer resistances, respectively.</w:t>
      </w:r>
    </w:p>
    <w:tbl>
      <w:tblPr>
        <w:tblW w:w="8921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45"/>
        <w:gridCol w:w="1532"/>
        <w:gridCol w:w="1276"/>
        <w:gridCol w:w="1134"/>
        <w:gridCol w:w="1178"/>
        <w:gridCol w:w="1178"/>
        <w:gridCol w:w="1178"/>
      </w:tblGrid>
      <w:tr w:rsidR="00996BC2" w:rsidRPr="005671A5" w14:paraId="085F1968" w14:textId="77777777" w:rsidTr="003F3A1E">
        <w:trPr>
          <w:trHeight w:val="530"/>
          <w:jc w:val="center"/>
        </w:trPr>
        <w:tc>
          <w:tcPr>
            <w:tcW w:w="1445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F9A4EEE" w14:textId="6E908310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2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Figure</w:t>
            </w:r>
          </w:p>
        </w:tc>
        <w:tc>
          <w:tcPr>
            <w:tcW w:w="153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DD2C8C5" w14:textId="60397490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Measurement</w:t>
            </w:r>
          </w:p>
        </w:tc>
        <w:tc>
          <w:tcPr>
            <w:tcW w:w="127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A6CEBE8" w14:textId="22E7E499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Electrolyte</w:t>
            </w:r>
          </w:p>
        </w:tc>
        <w:tc>
          <w:tcPr>
            <w:tcW w:w="1134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FA301EA" w14:textId="55D6E7E3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State</w:t>
            </w:r>
            <w:r w:rsidR="00C35572"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br/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 w:val="22"/>
              </w:rPr>
              <w:t>/cycle</w:t>
            </w:r>
          </w:p>
        </w:tc>
        <w:tc>
          <w:tcPr>
            <w:tcW w:w="117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B8D57A9" w14:textId="01A718FE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R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>bulk</w:t>
            </w:r>
            <w:proofErr w:type="spellEnd"/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br/>
              <w:t>±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standard error</w:t>
            </w:r>
            <w:r w:rsidR="00C35572"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br/>
              <w:t>(</w:t>
            </w:r>
            <w:r w:rsidR="00C35572" w:rsidRPr="005671A5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Ω)</w:t>
            </w:r>
          </w:p>
        </w:tc>
        <w:tc>
          <w:tcPr>
            <w:tcW w:w="117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6868A65D" w14:textId="0986DE6B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R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 xml:space="preserve">SEI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br/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±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standard error</w:t>
            </w:r>
            <w:r w:rsidR="00C35572"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br/>
              <w:t>(</w:t>
            </w:r>
            <w:r w:rsidR="00C35572" w:rsidRPr="005671A5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Ω)</w:t>
            </w:r>
          </w:p>
        </w:tc>
        <w:tc>
          <w:tcPr>
            <w:tcW w:w="117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11C331ED" w14:textId="4A3D919E" w:rsidR="000B4293" w:rsidRPr="005671A5" w:rsidRDefault="002C71A9" w:rsidP="00B735B4">
            <w:pPr>
              <w:wordWrap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Cs w:val="20"/>
              </w:rPr>
            </w:pPr>
            <w:proofErr w:type="spellStart"/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R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>ct</w:t>
            </w:r>
            <w:proofErr w:type="spellEnd"/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br/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±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  <w:vertAlign w:val="subscript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t>standard error</w:t>
            </w:r>
            <w:r w:rsidR="00C35572" w:rsidRPr="005671A5">
              <w:rPr>
                <w:rFonts w:ascii="Times New Roman" w:eastAsiaTheme="minorHAnsi" w:hAnsi="Times New Roman" w:cs="Times New Roman"/>
                <w:b/>
                <w:bCs/>
                <w:szCs w:val="20"/>
              </w:rPr>
              <w:br/>
              <w:t>(</w:t>
            </w:r>
            <w:r w:rsidR="00C35572" w:rsidRPr="005671A5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Ω)</w:t>
            </w:r>
          </w:p>
        </w:tc>
      </w:tr>
      <w:tr w:rsidR="00996BC2" w:rsidRPr="005671A5" w14:paraId="39F188E0" w14:textId="77777777" w:rsidTr="003F3A1E">
        <w:trPr>
          <w:trHeight w:val="179"/>
          <w:jc w:val="center"/>
        </w:trPr>
        <w:tc>
          <w:tcPr>
            <w:tcW w:w="1445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35E691F" w14:textId="48C94107" w:rsidR="00996BC2" w:rsidRPr="005671A5" w:rsidRDefault="00996BC2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Supplementary Fig. 10</w:t>
            </w:r>
          </w:p>
        </w:tc>
        <w:tc>
          <w:tcPr>
            <w:tcW w:w="153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7F3A8E6" w14:textId="5AB54E8C" w:rsidR="00996BC2" w:rsidRPr="005671A5" w:rsidRDefault="00996BC2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Li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+</w:t>
            </w:r>
            <w:r w:rsidRPr="005671A5">
              <w:rPr>
                <w:rFonts w:ascii="Times New Roman" w:eastAsiaTheme="minorHAnsi" w:hAnsi="Times New Roman" w:cs="Times New Roman"/>
                <w:szCs w:val="20"/>
              </w:rPr>
              <w:t xml:space="preserve"> </w:t>
            </w:r>
            <w:r w:rsidRPr="005671A5">
              <w:rPr>
                <w:rFonts w:ascii="Times New Roman" w:eastAsiaTheme="minorHAnsi" w:hAnsi="Times New Roman" w:cs="Times New Roman"/>
                <w:szCs w:val="20"/>
              </w:rPr>
              <w:br/>
              <w:t>transference number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9A342D6" w14:textId="09EAE2F2" w:rsidR="00996BC2" w:rsidRPr="005671A5" w:rsidRDefault="00996BC2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BE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748104B" w14:textId="657E3B53" w:rsidR="00996BC2" w:rsidRPr="005671A5" w:rsidRDefault="00996BC2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Initial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A5CD28" w14:textId="0D4E157C" w:rsidR="00996BC2" w:rsidRPr="005671A5" w:rsidRDefault="00B257F3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1.134±0.05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5DBC7569" w14:textId="3CF786D8" w:rsidR="00996BC2" w:rsidRPr="005671A5" w:rsidRDefault="00B257F3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45.64±3.40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21F11CFB" w14:textId="37A78FD1" w:rsidR="00996BC2" w:rsidRPr="005671A5" w:rsidRDefault="00B257F3" w:rsidP="00B735B4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24.95±2.65</w:t>
            </w:r>
          </w:p>
        </w:tc>
      </w:tr>
      <w:tr w:rsidR="00996BC2" w:rsidRPr="005671A5" w14:paraId="63E25A09" w14:textId="77777777" w:rsidTr="003F3A1E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21CBBFE" w14:textId="60C12FB8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3649EBF" w14:textId="6C32048D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62AC3F4" w14:textId="7128C4D3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1AC4BD3" w14:textId="26A1EF86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Steady-state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9E58B83" w14:textId="3B9E0C84" w:rsidR="00996BC2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1.284</w:t>
            </w:r>
            <w:r w:rsidR="00826951" w:rsidRPr="005671A5">
              <w:rPr>
                <w:rFonts w:ascii="Times New Roman" w:eastAsiaTheme="minorHAnsi" w:hAnsi="Times New Roman" w:cs="Times New Roman"/>
                <w:szCs w:val="20"/>
              </w:rPr>
              <w:t>±0.04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1625DA5D" w14:textId="752093A2" w:rsidR="00996BC2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47.21</w:t>
            </w:r>
            <w:r w:rsidR="00826951" w:rsidRPr="005671A5">
              <w:rPr>
                <w:rFonts w:ascii="Times New Roman" w:eastAsiaTheme="minorHAnsi" w:hAnsi="Times New Roman" w:cs="Times New Roman"/>
                <w:szCs w:val="20"/>
              </w:rPr>
              <w:t>±1.14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4536D6FC" w14:textId="409808C7" w:rsidR="00996BC2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27.96</w:t>
            </w:r>
            <w:r w:rsidR="00826951" w:rsidRPr="005671A5">
              <w:rPr>
                <w:rFonts w:ascii="Times New Roman" w:eastAsiaTheme="minorHAnsi" w:hAnsi="Times New Roman" w:cs="Times New Roman"/>
                <w:szCs w:val="20"/>
              </w:rPr>
              <w:t>±2.00</w:t>
            </w:r>
          </w:p>
        </w:tc>
      </w:tr>
      <w:tr w:rsidR="00996BC2" w:rsidRPr="005671A5" w14:paraId="2CA0C792" w14:textId="77777777" w:rsidTr="003F3A1E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6AE2606" w14:textId="6E508F7D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1F59630" w14:textId="55E578F4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58F7964" w14:textId="2924633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EF51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C30D5E2" w14:textId="7E66FF8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Initial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88A0FCE" w14:textId="0433E76C" w:rsidR="00996BC2" w:rsidRPr="005671A5" w:rsidRDefault="003F3A1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1.3±0.0</w:t>
            </w:r>
            <w:r w:rsidR="0068739C" w:rsidRPr="005671A5">
              <w:rPr>
                <w:rFonts w:ascii="Times New Roman" w:eastAsiaTheme="minorHAnsi" w:hAnsi="Times New Roman" w:cs="Times New Roman"/>
                <w:szCs w:val="20"/>
              </w:rPr>
              <w:t>3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38CF700" w14:textId="29540A4F" w:rsidR="00996BC2" w:rsidRPr="005671A5" w:rsidRDefault="0068739C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48.74</w:t>
            </w:r>
            <w:r w:rsidR="003F3A1E" w:rsidRPr="005671A5">
              <w:rPr>
                <w:rFonts w:ascii="Times New Roman" w:eastAsiaTheme="minorHAnsi" w:hAnsi="Times New Roman" w:cs="Times New Roman"/>
                <w:szCs w:val="20"/>
              </w:rPr>
              <w:t>±0.</w:t>
            </w:r>
            <w:r w:rsidRPr="005671A5">
              <w:rPr>
                <w:rFonts w:ascii="Times New Roman" w:eastAsiaTheme="minorHAnsi" w:hAnsi="Times New Roman" w:cs="Times New Roman"/>
                <w:szCs w:val="20"/>
              </w:rPr>
              <w:t>30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41EC9870" w14:textId="1CE04B93" w:rsidR="00996BC2" w:rsidRPr="005671A5" w:rsidRDefault="00CA2220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33.52</w:t>
            </w:r>
            <w:r w:rsidR="003F3A1E" w:rsidRPr="005671A5">
              <w:rPr>
                <w:rFonts w:ascii="Times New Roman" w:eastAsia="맑은 고딕" w:hAnsi="Times New Roman" w:cs="Times New Roman"/>
                <w:szCs w:val="20"/>
              </w:rPr>
              <w:t>±0.17</w:t>
            </w:r>
          </w:p>
        </w:tc>
      </w:tr>
      <w:tr w:rsidR="00996BC2" w:rsidRPr="005671A5" w14:paraId="5CDDC660" w14:textId="77777777" w:rsidTr="003F3A1E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295A381" w14:textId="239DB2F6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1AE3EBE" w14:textId="5F5DF97D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4A9BF4F" w14:textId="7777777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F1D340E" w14:textId="5065E35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Steady-state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E62EEAC" w14:textId="1BC44843" w:rsidR="00996BC2" w:rsidRPr="005671A5" w:rsidRDefault="00CA2220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1.377</w:t>
            </w:r>
            <w:r w:rsidR="00B257F3" w:rsidRPr="005671A5">
              <w:rPr>
                <w:rFonts w:ascii="Times New Roman" w:eastAsiaTheme="minorHAnsi" w:hAnsi="Times New Roman" w:cs="Times New Roman"/>
                <w:szCs w:val="20"/>
              </w:rPr>
              <w:t>±0.03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346B4AC6" w14:textId="0870CCFD" w:rsidR="00996BC2" w:rsidRPr="005671A5" w:rsidRDefault="00CA2220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49.56</w:t>
            </w:r>
            <w:r w:rsidR="00B257F3" w:rsidRPr="005671A5">
              <w:rPr>
                <w:rFonts w:ascii="Times New Roman" w:eastAsiaTheme="minorHAnsi" w:hAnsi="Times New Roman" w:cs="Times New Roman"/>
                <w:szCs w:val="20"/>
              </w:rPr>
              <w:t>±0.31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13206560" w14:textId="06B5764A" w:rsidR="00996BC2" w:rsidRPr="005671A5" w:rsidRDefault="00CA2220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39.7</w:t>
            </w:r>
            <w:r w:rsidR="00B257F3" w:rsidRPr="005671A5">
              <w:rPr>
                <w:rFonts w:ascii="Times New Roman" w:eastAsia="맑은 고딕" w:hAnsi="Times New Roman" w:cs="Times New Roman"/>
                <w:szCs w:val="20"/>
              </w:rPr>
              <w:t>±0.85</w:t>
            </w:r>
          </w:p>
        </w:tc>
      </w:tr>
      <w:tr w:rsidR="00996BC2" w:rsidRPr="005671A5" w14:paraId="70548773" w14:textId="77777777" w:rsidTr="003F3A1E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984602E" w14:textId="73E7474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66A9A9D" w14:textId="333909E0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BA6FB8" w14:textId="624D0A6C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SEF541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55CDB41" w14:textId="26F92E56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Initial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6543EBC" w14:textId="4F983EE8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1.432</w:t>
            </w:r>
            <w:r w:rsidR="00313E36" w:rsidRPr="005671A5">
              <w:rPr>
                <w:rFonts w:ascii="Times New Roman" w:eastAsiaTheme="minorHAnsi" w:hAnsi="Times New Roman" w:cs="Times New Roman"/>
                <w:szCs w:val="20"/>
              </w:rPr>
              <w:t>±0.11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68F757FC" w14:textId="5683B388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39.99</w:t>
            </w:r>
            <w:r w:rsidR="00313E36" w:rsidRPr="005671A5">
              <w:rPr>
                <w:rFonts w:ascii="Times New Roman" w:eastAsiaTheme="minorHAnsi" w:hAnsi="Times New Roman" w:cs="Times New Roman"/>
                <w:szCs w:val="20"/>
              </w:rPr>
              <w:t>±0.38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73F74665" w14:textId="04271C17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25.57</w:t>
            </w:r>
            <w:r w:rsidR="00313E36" w:rsidRPr="005671A5">
              <w:rPr>
                <w:rFonts w:ascii="Times New Roman" w:eastAsia="맑은 고딕" w:hAnsi="Times New Roman" w:cs="Times New Roman"/>
                <w:szCs w:val="20"/>
              </w:rPr>
              <w:t>±0.47</w:t>
            </w:r>
          </w:p>
        </w:tc>
      </w:tr>
      <w:tr w:rsidR="00996BC2" w:rsidRPr="005671A5" w14:paraId="5B2A34E6" w14:textId="77777777" w:rsidTr="003F3A1E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40A77D" w14:textId="0AA66CAD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566500F" w14:textId="2E3CAB92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11A2DC9" w14:textId="77777777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45B45CB" w14:textId="40736692" w:rsidR="00996BC2" w:rsidRPr="005671A5" w:rsidRDefault="00996BC2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Steady-state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C916B6A" w14:textId="470DC992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1.48</w:t>
            </w:r>
            <w:r w:rsidR="0022538F" w:rsidRPr="005671A5">
              <w:rPr>
                <w:rFonts w:ascii="Times New Roman" w:eastAsiaTheme="minorHAnsi" w:hAnsi="Times New Roman" w:cs="Times New Roman"/>
                <w:szCs w:val="20"/>
              </w:rPr>
              <w:t>±0.13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01D2A637" w14:textId="4C39FA97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41.69</w:t>
            </w:r>
            <w:r w:rsidR="0022538F" w:rsidRPr="005671A5">
              <w:rPr>
                <w:rFonts w:ascii="Times New Roman" w:eastAsiaTheme="minorHAnsi" w:hAnsi="Times New Roman" w:cs="Times New Roman"/>
                <w:szCs w:val="20"/>
              </w:rPr>
              <w:t>±2.12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093F4441" w14:textId="7FEB2BCC" w:rsidR="00996BC2" w:rsidRPr="005671A5" w:rsidRDefault="003C3AE6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27.34</w:t>
            </w:r>
            <w:r w:rsidR="0022538F" w:rsidRPr="005671A5">
              <w:rPr>
                <w:rFonts w:ascii="Times New Roman" w:eastAsia="맑은 고딕" w:hAnsi="Times New Roman" w:cs="Times New Roman"/>
                <w:szCs w:val="20"/>
              </w:rPr>
              <w:t>±1.99</w:t>
            </w:r>
          </w:p>
        </w:tc>
      </w:tr>
      <w:tr w:rsidR="00B257F3" w:rsidRPr="005671A5" w14:paraId="0164FD91" w14:textId="77777777" w:rsidTr="00B257F3">
        <w:trPr>
          <w:trHeight w:val="23"/>
          <w:jc w:val="center"/>
        </w:trPr>
        <w:tc>
          <w:tcPr>
            <w:tcW w:w="1445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CB8743E" w14:textId="1DF00C60" w:rsidR="00B257F3" w:rsidRPr="005671A5" w:rsidRDefault="00B257F3" w:rsidP="00CA0A19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  <w:r w:rsidRPr="005671A5">
              <w:rPr>
                <w:rFonts w:ascii="Times New Roman" w:eastAsiaTheme="minorHAnsi" w:hAnsi="Times New Roman" w:cs="Times New Roman"/>
              </w:rPr>
              <w:t>Supplementary Fig. 3</w:t>
            </w:r>
            <w:r w:rsidR="00CA0A19">
              <w:rPr>
                <w:rFonts w:ascii="Times New Roman" w:eastAsiaTheme="minorHAnsi" w:hAnsi="Times New Roman" w:cs="Times New Roman"/>
              </w:rPr>
              <w:t>7</w:t>
            </w:r>
          </w:p>
        </w:tc>
        <w:tc>
          <w:tcPr>
            <w:tcW w:w="1532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B50522D" w14:textId="7DFD82ED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Cycling EIS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36D7884" w14:textId="5D2CDB44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EF51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9B53693" w14:textId="4C1B886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st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07FB57FC" w14:textId="5F105E42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1.114±0.19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506B02F6" w14:textId="562C99EE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8.852±</w:t>
            </w:r>
            <w:r w:rsidR="00DF6EB1" w:rsidRPr="005671A5">
              <w:rPr>
                <w:rFonts w:ascii="Times New Roman" w:eastAsiaTheme="minorHAnsi" w:hAnsi="Times New Roman" w:cs="Times New Roman"/>
                <w:szCs w:val="20"/>
              </w:rPr>
              <w:t>0.76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45D7BD9" w14:textId="31CC1F11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41.97±</w:t>
            </w:r>
            <w:r w:rsidR="00DF6EB1" w:rsidRPr="005671A5">
              <w:rPr>
                <w:rFonts w:ascii="Times New Roman" w:eastAsia="맑은 고딕" w:hAnsi="Times New Roman" w:cs="Times New Roman"/>
                <w:szCs w:val="20"/>
              </w:rPr>
              <w:t>1.20</w:t>
            </w:r>
          </w:p>
        </w:tc>
      </w:tr>
      <w:tr w:rsidR="00B257F3" w:rsidRPr="005671A5" w14:paraId="6A0DA323" w14:textId="77777777" w:rsidTr="00B257F3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2AC21AA" w14:textId="7777777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094328D" w14:textId="7777777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064231E" w14:textId="0A9CF335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CA3EBD8" w14:textId="3AB8CE24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50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th</w:t>
            </w:r>
          </w:p>
        </w:tc>
        <w:tc>
          <w:tcPr>
            <w:tcW w:w="1178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79BB547" w14:textId="49445FBB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1.266±0.38</w:t>
            </w:r>
          </w:p>
        </w:tc>
        <w:tc>
          <w:tcPr>
            <w:tcW w:w="1178" w:type="dxa"/>
            <w:tcBorders>
              <w:left w:val="nil"/>
              <w:right w:val="nil"/>
            </w:tcBorders>
            <w:vAlign w:val="center"/>
          </w:tcPr>
          <w:p w14:paraId="5B864FB7" w14:textId="49DDB550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10.53±1.15</w:t>
            </w:r>
          </w:p>
        </w:tc>
        <w:tc>
          <w:tcPr>
            <w:tcW w:w="1178" w:type="dxa"/>
            <w:tcBorders>
              <w:left w:val="nil"/>
              <w:right w:val="nil"/>
            </w:tcBorders>
            <w:vAlign w:val="center"/>
          </w:tcPr>
          <w:p w14:paraId="4AAD0109" w14:textId="49775A51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107.4±1.26</w:t>
            </w:r>
          </w:p>
        </w:tc>
      </w:tr>
      <w:tr w:rsidR="00B257F3" w:rsidRPr="005671A5" w14:paraId="7FE7C0E7" w14:textId="77777777" w:rsidTr="00B257F3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B6F29FB" w14:textId="7777777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2AA7BF0" w14:textId="7777777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1161ACD6" w14:textId="77777777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B3050F3" w14:textId="47DABF31" w:rsidR="00B257F3" w:rsidRPr="005671A5" w:rsidRDefault="00B257F3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th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79E77DC" w14:textId="623F19D8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2.053±0.46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5568F6E1" w14:textId="6228471C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15.81±1.71</w:t>
            </w:r>
          </w:p>
        </w:tc>
        <w:tc>
          <w:tcPr>
            <w:tcW w:w="1178" w:type="dxa"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36D40C47" w14:textId="7A0CCDE5" w:rsidR="00B257F3" w:rsidRPr="005671A5" w:rsidRDefault="007C42AE" w:rsidP="00996BC2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139.6±1.41</w:t>
            </w:r>
          </w:p>
        </w:tc>
      </w:tr>
      <w:tr w:rsidR="00B257F3" w:rsidRPr="005671A5" w14:paraId="0011F9D6" w14:textId="77777777" w:rsidTr="00B257F3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EA9269D" w14:textId="77777777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A3B1E3E" w14:textId="77777777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903F5C2" w14:textId="0B9DF82A" w:rsidR="00B257F3" w:rsidRPr="005671A5" w:rsidRDefault="00B257F3" w:rsidP="00B257F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SEF541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67F7E705" w14:textId="197E29E1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st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C6698F6" w14:textId="593E2F75" w:rsidR="00B257F3" w:rsidRPr="005671A5" w:rsidRDefault="007C42AE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1.37</w:t>
            </w:r>
            <w:r w:rsidR="00DF6EB1" w:rsidRPr="005671A5">
              <w:rPr>
                <w:rFonts w:ascii="Times New Roman" w:eastAsiaTheme="minorHAnsi" w:hAnsi="Times New Roman" w:cs="Times New Roman"/>
                <w:szCs w:val="20"/>
              </w:rPr>
              <w:t>±1.00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7706EFA7" w14:textId="6DD5E38D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4.308±6.10</w:t>
            </w:r>
          </w:p>
        </w:tc>
        <w:tc>
          <w:tcPr>
            <w:tcW w:w="1178" w:type="dxa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6024D526" w14:textId="03CCD8B0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19.64±5.79</w:t>
            </w:r>
          </w:p>
        </w:tc>
      </w:tr>
      <w:tr w:rsidR="00B257F3" w:rsidRPr="005671A5" w14:paraId="6A30614D" w14:textId="77777777" w:rsidTr="00B257F3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B9A6DAA" w14:textId="77777777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E6DCF99" w14:textId="77777777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5C20D4E" w14:textId="6B0DCDD3" w:rsidR="00B257F3" w:rsidRPr="005671A5" w:rsidRDefault="00B257F3" w:rsidP="00B257F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0853250" w14:textId="18196978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50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th</w:t>
            </w:r>
          </w:p>
        </w:tc>
        <w:tc>
          <w:tcPr>
            <w:tcW w:w="1178" w:type="dxa"/>
            <w:tcBorders>
              <w:left w:val="nil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40E8241E" w14:textId="24BF4164" w:rsidR="00B257F3" w:rsidRPr="005671A5" w:rsidRDefault="007C42AE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1.775</w:t>
            </w:r>
            <w:r w:rsidR="00DF6EB1" w:rsidRPr="005671A5">
              <w:rPr>
                <w:rFonts w:ascii="Times New Roman" w:eastAsiaTheme="minorHAnsi" w:hAnsi="Times New Roman" w:cs="Times New Roman"/>
                <w:szCs w:val="20"/>
              </w:rPr>
              <w:t>±0.10</w:t>
            </w:r>
          </w:p>
        </w:tc>
        <w:tc>
          <w:tcPr>
            <w:tcW w:w="1178" w:type="dxa"/>
            <w:tcBorders>
              <w:left w:val="nil"/>
              <w:right w:val="nil"/>
            </w:tcBorders>
            <w:vAlign w:val="center"/>
          </w:tcPr>
          <w:p w14:paraId="24BE72E2" w14:textId="1F8ECA7C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7.303±0.45</w:t>
            </w:r>
          </w:p>
        </w:tc>
        <w:tc>
          <w:tcPr>
            <w:tcW w:w="1178" w:type="dxa"/>
            <w:tcBorders>
              <w:left w:val="nil"/>
              <w:right w:val="nil"/>
            </w:tcBorders>
            <w:vAlign w:val="center"/>
          </w:tcPr>
          <w:p w14:paraId="394A15BA" w14:textId="140347E1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5671A5">
              <w:rPr>
                <w:rFonts w:ascii="Times New Roman" w:eastAsia="맑은 고딕" w:hAnsi="Times New Roman" w:cs="Times New Roman"/>
                <w:szCs w:val="20"/>
              </w:rPr>
              <w:t>54.99±0.57</w:t>
            </w:r>
          </w:p>
        </w:tc>
      </w:tr>
      <w:tr w:rsidR="00B257F3" w:rsidRPr="005671A5" w14:paraId="10CAE03C" w14:textId="77777777" w:rsidTr="00B257F3">
        <w:trPr>
          <w:trHeight w:val="23"/>
          <w:jc w:val="center"/>
        </w:trPr>
        <w:tc>
          <w:tcPr>
            <w:tcW w:w="1445" w:type="dxa"/>
            <w:vMerge/>
            <w:tcBorders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7DA4F8F6" w14:textId="1BFE1318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1532" w:type="dxa"/>
            <w:vMerge/>
            <w:tcBorders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3CEFF293" w14:textId="3A52F7ED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5C39B8F5" w14:textId="3DA53B93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D797AC1" w14:textId="21EFD412" w:rsidR="00B257F3" w:rsidRPr="005671A5" w:rsidRDefault="00B257F3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100</w:t>
            </w:r>
            <w:r w:rsidRPr="005671A5">
              <w:rPr>
                <w:rFonts w:ascii="Times New Roman" w:eastAsiaTheme="minorHAnsi" w:hAnsi="Times New Roman" w:cs="Times New Roman"/>
                <w:szCs w:val="20"/>
                <w:vertAlign w:val="superscript"/>
              </w:rPr>
              <w:t>th</w:t>
            </w:r>
          </w:p>
        </w:tc>
        <w:tc>
          <w:tcPr>
            <w:tcW w:w="1178" w:type="dxa"/>
            <w:tcBorders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59" w:type="dxa"/>
              <w:left w:w="117" w:type="dxa"/>
              <w:bottom w:w="59" w:type="dxa"/>
              <w:right w:w="117" w:type="dxa"/>
            </w:tcMar>
            <w:vAlign w:val="center"/>
          </w:tcPr>
          <w:p w14:paraId="2866F93C" w14:textId="798F7912" w:rsidR="00B257F3" w:rsidRPr="005671A5" w:rsidRDefault="007C42AE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1.91</w:t>
            </w:r>
            <w:r w:rsidR="00DF6EB1" w:rsidRPr="005671A5">
              <w:rPr>
                <w:rFonts w:ascii="Times New Roman" w:eastAsiaTheme="minorHAnsi" w:hAnsi="Times New Roman" w:cs="Times New Roman"/>
                <w:szCs w:val="20"/>
              </w:rPr>
              <w:t>±0.23</w:t>
            </w:r>
          </w:p>
        </w:tc>
        <w:tc>
          <w:tcPr>
            <w:tcW w:w="1178" w:type="dxa"/>
            <w:tcBorders>
              <w:left w:val="nil"/>
              <w:bottom w:val="single" w:sz="18" w:space="0" w:color="000000"/>
              <w:right w:val="nil"/>
            </w:tcBorders>
          </w:tcPr>
          <w:p w14:paraId="11743257" w14:textId="7A2C3433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7.686±0.77</w:t>
            </w:r>
          </w:p>
        </w:tc>
        <w:tc>
          <w:tcPr>
            <w:tcW w:w="1178" w:type="dxa"/>
            <w:tcBorders>
              <w:left w:val="nil"/>
              <w:bottom w:val="single" w:sz="18" w:space="0" w:color="000000"/>
              <w:right w:val="nil"/>
            </w:tcBorders>
          </w:tcPr>
          <w:p w14:paraId="31BBE848" w14:textId="0E652524" w:rsidR="00B257F3" w:rsidRPr="005671A5" w:rsidRDefault="00DF6EB1" w:rsidP="00B257F3">
            <w:pPr>
              <w:wordWrap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Cs w:val="20"/>
              </w:rPr>
            </w:pPr>
            <w:r w:rsidRPr="005671A5">
              <w:rPr>
                <w:rFonts w:ascii="Times New Roman" w:eastAsiaTheme="minorHAnsi" w:hAnsi="Times New Roman" w:cs="Times New Roman"/>
                <w:szCs w:val="20"/>
              </w:rPr>
              <w:t>71.16±0.69</w:t>
            </w:r>
          </w:p>
        </w:tc>
      </w:tr>
    </w:tbl>
    <w:p w14:paraId="37233180" w14:textId="77777777" w:rsidR="00C9784A" w:rsidRPr="005671A5" w:rsidRDefault="00C9784A">
      <w:pPr>
        <w:widowControl/>
        <w:wordWrap/>
        <w:autoSpaceDE/>
        <w:autoSpaceDN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br w:type="page"/>
      </w:r>
    </w:p>
    <w:p w14:paraId="3EAC1EB5" w14:textId="24930493" w:rsidR="005A518D" w:rsidRPr="005671A5" w:rsidRDefault="005A518D" w:rsidP="005A518D">
      <w:pPr>
        <w:spacing w:line="360" w:lineRule="auto"/>
        <w:rPr>
          <w:rFonts w:ascii="Times New Roman" w:eastAsiaTheme="minorHAnsi" w:hAnsi="Times New Roman" w:cs="Times New Roman"/>
          <w:b/>
          <w:bCs/>
          <w:sz w:val="22"/>
        </w:rPr>
      </w:pPr>
      <w:r w:rsidRPr="005671A5">
        <w:rPr>
          <w:rFonts w:ascii="Times New Roman" w:eastAsiaTheme="minorHAnsi" w:hAnsi="Times New Roman" w:cs="Times New Roman"/>
          <w:b/>
          <w:bCs/>
          <w:sz w:val="22"/>
        </w:rPr>
        <w:t>References</w:t>
      </w:r>
    </w:p>
    <w:p w14:paraId="3D0A0247" w14:textId="0673B64F" w:rsidR="009F649E" w:rsidRPr="005671A5" w:rsidRDefault="009F649E" w:rsidP="009F649E">
      <w:pPr>
        <w:widowControl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hAnsi="Times New Roman" w:cs="Times New Roman"/>
          <w:color w:val="000000" w:themeColor="text1"/>
          <w:sz w:val="22"/>
        </w:rPr>
        <w:t>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ab/>
        <w:t>Zhang, X. et al. Li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  <w:vertAlign w:val="superscript"/>
        </w:rPr>
        <w:t>+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(ionophore) nanoclusters engineered aqueous/non-aqueous biphasic electrolyte solutions for high-potential lithium-based batteries. </w:t>
      </w:r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  <w:u w:val="single"/>
        </w:rPr>
        <w:t xml:space="preserve">Nat. </w:t>
      </w:r>
      <w:proofErr w:type="spellStart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  <w:u w:val="single"/>
        </w:rPr>
        <w:t>Nanotechnol</w:t>
      </w:r>
      <w:proofErr w:type="spellEnd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  <w:u w:val="single"/>
        </w:rPr>
        <w:t>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20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, 798–806 (2025).</w:t>
      </w:r>
    </w:p>
    <w:p w14:paraId="44062ABF" w14:textId="397E5F1F" w:rsidR="009F649E" w:rsidRPr="005671A5" w:rsidRDefault="009F649E" w:rsidP="009F649E">
      <w:pPr>
        <w:widowControl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hAnsi="Times New Roman" w:cs="Times New Roman"/>
          <w:color w:val="000000" w:themeColor="text1"/>
          <w:sz w:val="22"/>
        </w:rPr>
        <w:t>2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ab/>
        <w:t xml:space="preserve">Yao, Y. X. et al. Regulating Interfacial Chemistry in Lithium-Ion Batteries by a Weakly Solvating Electrolyte. </w:t>
      </w:r>
      <w:proofErr w:type="spellStart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</w:rPr>
        <w:t>Angew</w:t>
      </w:r>
      <w:proofErr w:type="spellEnd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</w:rPr>
        <w:t>. Chem. Int. Ed.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60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, 4090–4097 (2021).</w:t>
      </w:r>
    </w:p>
    <w:p w14:paraId="3BA2A9C5" w14:textId="4CF605F9" w:rsidR="009F649E" w:rsidRPr="005671A5" w:rsidRDefault="009F649E" w:rsidP="009F649E">
      <w:pPr>
        <w:widowControl/>
        <w:rPr>
          <w:rFonts w:ascii="Times New Roman" w:eastAsia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hAnsi="Times New Roman" w:cs="Times New Roman"/>
          <w:color w:val="000000" w:themeColor="text1"/>
          <w:sz w:val="22"/>
        </w:rPr>
        <w:t>3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ab/>
        <w:t xml:space="preserve">Yang, Y. et al. Synergy of Weakly-Solvated Electrolyte and Optimized Interphase Enables Graphite Anode Charge at Low Temperature. </w:t>
      </w:r>
      <w:proofErr w:type="spellStart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</w:rPr>
        <w:t>Angew</w:t>
      </w:r>
      <w:proofErr w:type="spellEnd"/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</w:rPr>
        <w:t>. Chem. Int. Ed.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61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, e20228345 (2022).</w:t>
      </w:r>
    </w:p>
    <w:p w14:paraId="0B904CF0" w14:textId="50912508" w:rsidR="009F649E" w:rsidRPr="005671A5" w:rsidRDefault="009F649E" w:rsidP="009F649E">
      <w:pPr>
        <w:widowControl/>
        <w:rPr>
          <w:rFonts w:ascii="Times New Roman" w:hAnsi="Times New Roman" w:cs="Times New Roman"/>
          <w:color w:val="000000" w:themeColor="text1"/>
          <w:sz w:val="22"/>
        </w:rPr>
      </w:pPr>
      <w:r w:rsidRPr="005671A5">
        <w:rPr>
          <w:rFonts w:ascii="Times New Roman" w:hAnsi="Times New Roman" w:cs="Times New Roman"/>
          <w:color w:val="000000" w:themeColor="text1"/>
          <w:sz w:val="22"/>
        </w:rPr>
        <w:t>4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ab/>
        <w:t xml:space="preserve">Piao, N. et al. Designing Temperature-Insensitive Solvated Electrolytes for Low-Temperature Lithium Metal Batteries. </w:t>
      </w:r>
      <w:r w:rsidRPr="005671A5">
        <w:rPr>
          <w:rFonts w:ascii="Times New Roman" w:eastAsia="Times New Roman" w:hAnsi="Times New Roman" w:cs="Times New Roman"/>
          <w:i/>
          <w:color w:val="000000" w:themeColor="text1"/>
          <w:sz w:val="22"/>
        </w:rPr>
        <w:t>J. Am. Chem. Soc.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 xml:space="preserve"> </w:t>
      </w:r>
      <w:r w:rsidRPr="005671A5">
        <w:rPr>
          <w:rFonts w:ascii="Times New Roman" w:eastAsia="Times New Roman" w:hAnsi="Times New Roman" w:cs="Times New Roman"/>
          <w:b/>
          <w:bCs/>
          <w:color w:val="000000" w:themeColor="text1"/>
          <w:sz w:val="22"/>
        </w:rPr>
        <w:t>146</w:t>
      </w:r>
      <w:r w:rsidRPr="005671A5">
        <w:rPr>
          <w:rFonts w:ascii="Times New Roman" w:eastAsia="Times New Roman" w:hAnsi="Times New Roman" w:cs="Times New Roman"/>
          <w:color w:val="000000" w:themeColor="text1"/>
          <w:sz w:val="22"/>
        </w:rPr>
        <w:t>, 18281–18291 (2024).</w:t>
      </w:r>
    </w:p>
    <w:p w14:paraId="6C22D2C7" w14:textId="05D72D1B" w:rsidR="005A518D" w:rsidRPr="005671A5" w:rsidRDefault="009F649E" w:rsidP="005A518D">
      <w:pPr>
        <w:spacing w:line="360" w:lineRule="auto"/>
        <w:rPr>
          <w:rFonts w:ascii="Times New Roman" w:eastAsiaTheme="minorHAnsi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t>5</w:t>
      </w:r>
      <w:r w:rsidR="005A518D" w:rsidRPr="005671A5">
        <w:rPr>
          <w:rFonts w:ascii="Times New Roman" w:eastAsiaTheme="minorHAnsi" w:hAnsi="Times New Roman" w:cs="Times New Roman"/>
          <w:sz w:val="22"/>
        </w:rPr>
        <w:t>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sz w:val="22"/>
        </w:rPr>
        <w:tab/>
      </w:r>
      <w:proofErr w:type="spellStart"/>
      <w:r w:rsidR="005A518D" w:rsidRPr="005671A5">
        <w:rPr>
          <w:rFonts w:ascii="Times New Roman" w:eastAsiaTheme="minorHAnsi" w:hAnsi="Times New Roman" w:cs="Times New Roman"/>
          <w:sz w:val="22"/>
        </w:rPr>
        <w:t>Pompizii</w:t>
      </w:r>
      <w:proofErr w:type="spellEnd"/>
      <w:r w:rsidR="005A518D" w:rsidRPr="005671A5">
        <w:rPr>
          <w:rFonts w:ascii="Times New Roman" w:eastAsiaTheme="minorHAnsi" w:hAnsi="Times New Roman" w:cs="Times New Roman"/>
          <w:sz w:val="22"/>
        </w:rPr>
        <w:t xml:space="preserve">, L. et. al. Solvation Structure Engineering of Weakly Coordinating Sulfonamide Electrolytes for 4.6 V Lithium Metal Batteries. </w:t>
      </w:r>
      <w:r w:rsidR="005A518D" w:rsidRPr="005671A5">
        <w:rPr>
          <w:rFonts w:ascii="Times New Roman" w:eastAsiaTheme="minorHAnsi" w:hAnsi="Times New Roman" w:cs="Times New Roman"/>
          <w:i/>
          <w:sz w:val="22"/>
        </w:rPr>
        <w:t>ACS Energy Lett.</w:t>
      </w:r>
      <w:r w:rsidR="005A518D" w:rsidRPr="005671A5">
        <w:rPr>
          <w:rFonts w:ascii="Times New Roman" w:eastAsiaTheme="minorHAnsi" w:hAnsi="Times New Roman" w:cs="Times New Roman"/>
          <w:sz w:val="22"/>
        </w:rPr>
        <w:t xml:space="preserve"> </w:t>
      </w:r>
      <w:r w:rsidR="005A518D" w:rsidRPr="005671A5">
        <w:rPr>
          <w:rFonts w:ascii="Times New Roman" w:eastAsiaTheme="minorHAnsi" w:hAnsi="Times New Roman" w:cs="Times New Roman"/>
          <w:b/>
          <w:bCs/>
          <w:sz w:val="22"/>
        </w:rPr>
        <w:t>10</w:t>
      </w:r>
      <w:r w:rsidR="005A518D" w:rsidRPr="005671A5">
        <w:rPr>
          <w:rFonts w:ascii="Times New Roman" w:eastAsiaTheme="minorHAnsi" w:hAnsi="Times New Roman" w:cs="Times New Roman"/>
          <w:sz w:val="22"/>
        </w:rPr>
        <w:t>, 246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eastAsiaTheme="minorHAnsi" w:hAnsi="Times New Roman" w:cs="Times New Roman"/>
          <w:sz w:val="22"/>
        </w:rPr>
        <w:t>253 (2025).</w:t>
      </w:r>
    </w:p>
    <w:p w14:paraId="0EFD1202" w14:textId="340A9A7A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t>6</w:t>
      </w:r>
      <w:r w:rsidR="005A518D" w:rsidRPr="005671A5">
        <w:rPr>
          <w:rFonts w:ascii="Times New Roman" w:eastAsiaTheme="minorHAnsi" w:hAnsi="Times New Roman" w:cs="Times New Roman"/>
          <w:sz w:val="22"/>
        </w:rPr>
        <w:t>.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Zou, Y. et. al. Self-repaired cathode electrolyte interphase to stabilize the high-nickel cathode interface by a sustained-release multifunctional electrolyte additive. </w:t>
      </w:r>
      <w:r w:rsidR="005A518D" w:rsidRPr="005671A5">
        <w:rPr>
          <w:rFonts w:ascii="Times New Roman" w:hAnsi="Times New Roman" w:cs="Times New Roman"/>
          <w:i/>
          <w:sz w:val="22"/>
        </w:rPr>
        <w:t>Chem. Eng. J.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488</w:t>
      </w:r>
      <w:r w:rsidR="005A518D" w:rsidRPr="005671A5">
        <w:rPr>
          <w:rFonts w:ascii="Times New Roman" w:hAnsi="Times New Roman" w:cs="Times New Roman"/>
          <w:sz w:val="22"/>
        </w:rPr>
        <w:t>, 151153 (2024).</w:t>
      </w:r>
    </w:p>
    <w:p w14:paraId="1DA897FE" w14:textId="036E07C0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eastAsiaTheme="minorHAnsi" w:hAnsi="Times New Roman" w:cs="Times New Roman"/>
          <w:sz w:val="22"/>
        </w:rPr>
        <w:t>7</w:t>
      </w:r>
      <w:r w:rsidR="005A518D" w:rsidRPr="005671A5">
        <w:rPr>
          <w:rFonts w:ascii="Times New Roman" w:eastAsiaTheme="minorHAnsi" w:hAnsi="Times New Roman" w:cs="Times New Roman"/>
          <w:sz w:val="22"/>
        </w:rPr>
        <w:t>.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Lee, J. et. al. Molecularly engineered linear organic carbonates as practically viable nonflammable electrolytes for safe Li-ion batteries. </w:t>
      </w:r>
      <w:r w:rsidR="005A518D" w:rsidRPr="005671A5">
        <w:rPr>
          <w:rFonts w:ascii="Times New Roman" w:hAnsi="Times New Roman" w:cs="Times New Roman"/>
          <w:i/>
          <w:sz w:val="22"/>
        </w:rPr>
        <w:t>Energy Environ. Sci.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16</w:t>
      </w:r>
      <w:r w:rsidR="005A518D" w:rsidRPr="005671A5">
        <w:rPr>
          <w:rFonts w:ascii="Times New Roman" w:hAnsi="Times New Roman" w:cs="Times New Roman"/>
          <w:sz w:val="22"/>
        </w:rPr>
        <w:t>, 2924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2933 (2023).</w:t>
      </w:r>
    </w:p>
    <w:p w14:paraId="67DBA6C4" w14:textId="096F8B52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8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Fan, X. et. al. Non-flammable electrolyte enables Li-metal batteries with aggressive cathode chemistries. </w:t>
      </w:r>
      <w:r w:rsidR="005A518D" w:rsidRPr="005671A5">
        <w:rPr>
          <w:rFonts w:ascii="Times New Roman" w:hAnsi="Times New Roman" w:cs="Times New Roman"/>
          <w:i/>
          <w:sz w:val="22"/>
        </w:rPr>
        <w:t xml:space="preserve">Nat. </w:t>
      </w:r>
      <w:proofErr w:type="spellStart"/>
      <w:r w:rsidR="005A518D" w:rsidRPr="005671A5">
        <w:rPr>
          <w:rFonts w:ascii="Times New Roman" w:hAnsi="Times New Roman" w:cs="Times New Roman"/>
          <w:i/>
          <w:sz w:val="22"/>
        </w:rPr>
        <w:t>Nanotechnol</w:t>
      </w:r>
      <w:proofErr w:type="spellEnd"/>
      <w:r w:rsidR="005A518D" w:rsidRPr="005671A5">
        <w:rPr>
          <w:rFonts w:ascii="Times New Roman" w:hAnsi="Times New Roman" w:cs="Times New Roman"/>
          <w:i/>
          <w:sz w:val="22"/>
        </w:rPr>
        <w:t>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13</w:t>
      </w:r>
      <w:r w:rsidR="005A518D" w:rsidRPr="005671A5">
        <w:rPr>
          <w:rFonts w:ascii="Times New Roman" w:hAnsi="Times New Roman" w:cs="Times New Roman"/>
          <w:sz w:val="22"/>
        </w:rPr>
        <w:t>, 715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722 (2018).</w:t>
      </w:r>
    </w:p>
    <w:p w14:paraId="70998F95" w14:textId="52EFBBF2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9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Zhao, W. et. al. High Voltage Operation of Ni-Rich NMC Cathodes Enabled by Stable Electrode/Electrolyte Interphases. </w:t>
      </w:r>
      <w:r w:rsidR="005A518D" w:rsidRPr="005671A5">
        <w:rPr>
          <w:rFonts w:ascii="Times New Roman" w:hAnsi="Times New Roman" w:cs="Times New Roman"/>
          <w:i/>
          <w:sz w:val="22"/>
        </w:rPr>
        <w:t>Adv. Energy Mater.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8</w:t>
      </w:r>
      <w:r w:rsidR="005A518D" w:rsidRPr="005671A5">
        <w:rPr>
          <w:rFonts w:ascii="Times New Roman" w:hAnsi="Times New Roman" w:cs="Times New Roman"/>
          <w:sz w:val="22"/>
        </w:rPr>
        <w:t>, 1800297 (2018).</w:t>
      </w:r>
    </w:p>
    <w:p w14:paraId="4E2633ED" w14:textId="765D2E32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10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</w:r>
      <w:proofErr w:type="spellStart"/>
      <w:r w:rsidR="005A518D" w:rsidRPr="005671A5">
        <w:rPr>
          <w:rFonts w:ascii="Times New Roman" w:hAnsi="Times New Roman" w:cs="Times New Roman"/>
          <w:sz w:val="22"/>
        </w:rPr>
        <w:t>Tatara</w:t>
      </w:r>
      <w:proofErr w:type="spellEnd"/>
      <w:r w:rsidR="005A518D" w:rsidRPr="005671A5">
        <w:rPr>
          <w:rFonts w:ascii="Times New Roman" w:hAnsi="Times New Roman" w:cs="Times New Roman"/>
          <w:sz w:val="22"/>
        </w:rPr>
        <w:t xml:space="preserve">, R. et. al. Enhanced Cycling Performance of Ni-Rich Positive Electrodes (NMC) in Li-Ion Batteries by Reducing Electrolyte Free-Solvent Activity. </w:t>
      </w:r>
      <w:r w:rsidR="005A518D" w:rsidRPr="005671A5">
        <w:rPr>
          <w:rFonts w:ascii="Times New Roman" w:hAnsi="Times New Roman" w:cs="Times New Roman"/>
          <w:i/>
          <w:sz w:val="22"/>
        </w:rPr>
        <w:t>ACS Appl. Mater. Interfaces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11</w:t>
      </w:r>
      <w:r w:rsidR="005A518D" w:rsidRPr="005671A5">
        <w:rPr>
          <w:rFonts w:ascii="Times New Roman" w:hAnsi="Times New Roman" w:cs="Times New Roman"/>
          <w:sz w:val="22"/>
        </w:rPr>
        <w:t>, 34973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34988 (2019).</w:t>
      </w:r>
    </w:p>
    <w:p w14:paraId="2AA2DB0C" w14:textId="74261C1B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11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Ren, X. et. al. Enabling High-Voltage Lithium-Metal Batteries under Practical Conditions. </w:t>
      </w:r>
      <w:r w:rsidR="005A518D" w:rsidRPr="005671A5">
        <w:rPr>
          <w:rFonts w:ascii="Times New Roman" w:hAnsi="Times New Roman" w:cs="Times New Roman"/>
          <w:i/>
          <w:sz w:val="22"/>
        </w:rPr>
        <w:t>Joule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3</w:t>
      </w:r>
      <w:r w:rsidR="005A518D" w:rsidRPr="005671A5">
        <w:rPr>
          <w:rFonts w:ascii="Times New Roman" w:hAnsi="Times New Roman" w:cs="Times New Roman"/>
          <w:sz w:val="22"/>
        </w:rPr>
        <w:t>, 1662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1676 (2019).</w:t>
      </w:r>
    </w:p>
    <w:p w14:paraId="44BA2DEE" w14:textId="26994626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12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Cao, X. et. al. Monolithic solid–electrolyte interphases formed in fluorinated orthoformate-based electrolytes minimize Li depletion and pulverization. </w:t>
      </w:r>
      <w:r w:rsidR="005A518D" w:rsidRPr="005671A5">
        <w:rPr>
          <w:rFonts w:ascii="Times New Roman" w:hAnsi="Times New Roman" w:cs="Times New Roman"/>
          <w:i/>
          <w:sz w:val="22"/>
        </w:rPr>
        <w:t>Nat. Energy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4</w:t>
      </w:r>
      <w:r w:rsidR="005A518D" w:rsidRPr="005671A5">
        <w:rPr>
          <w:rFonts w:ascii="Times New Roman" w:hAnsi="Times New Roman" w:cs="Times New Roman"/>
          <w:sz w:val="22"/>
        </w:rPr>
        <w:t>, 796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805 (2019).</w:t>
      </w:r>
    </w:p>
    <w:p w14:paraId="3580E3BF" w14:textId="1E9D0A94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13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Li, S. et. al. Synergistic Dual-Additive Electrolyte Enables Practical Lithium-Metal Batteries. </w:t>
      </w:r>
      <w:proofErr w:type="spellStart"/>
      <w:r w:rsidR="005A518D" w:rsidRPr="005671A5">
        <w:rPr>
          <w:rFonts w:ascii="Times New Roman" w:hAnsi="Times New Roman" w:cs="Times New Roman"/>
          <w:i/>
          <w:sz w:val="22"/>
        </w:rPr>
        <w:t>Angew</w:t>
      </w:r>
      <w:proofErr w:type="spellEnd"/>
      <w:r w:rsidR="005A518D" w:rsidRPr="005671A5">
        <w:rPr>
          <w:rFonts w:ascii="Times New Roman" w:hAnsi="Times New Roman" w:cs="Times New Roman"/>
          <w:i/>
          <w:sz w:val="22"/>
        </w:rPr>
        <w:t xml:space="preserve">. Chem. Int. Ed.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59</w:t>
      </w:r>
      <w:r w:rsidR="005A518D" w:rsidRPr="005671A5">
        <w:rPr>
          <w:rFonts w:ascii="Times New Roman" w:hAnsi="Times New Roman" w:cs="Times New Roman"/>
          <w:sz w:val="22"/>
        </w:rPr>
        <w:t>, 14935</w:t>
      </w:r>
      <w:r w:rsidR="005A518D" w:rsidRPr="005671A5">
        <w:rPr>
          <w:rFonts w:ascii="Times New Roman" w:eastAsia="맑은 고딕" w:hAnsi="Times New Roman" w:cs="Times New Roman"/>
          <w:sz w:val="22"/>
        </w:rPr>
        <w:t>–</w:t>
      </w:r>
      <w:r w:rsidR="005A518D" w:rsidRPr="005671A5">
        <w:rPr>
          <w:rFonts w:ascii="Times New Roman" w:hAnsi="Times New Roman" w:cs="Times New Roman"/>
          <w:sz w:val="22"/>
        </w:rPr>
        <w:t>14941 (2020).</w:t>
      </w:r>
    </w:p>
    <w:p w14:paraId="2CADD986" w14:textId="5A4E9F97" w:rsidR="005A518D" w:rsidRPr="005671A5" w:rsidRDefault="009F649E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14</w:t>
      </w:r>
      <w:r w:rsidR="005A518D" w:rsidRPr="005671A5">
        <w:rPr>
          <w:rFonts w:ascii="Times New Roman" w:hAnsi="Times New Roman" w:cs="Times New Roman"/>
          <w:sz w:val="22"/>
        </w:rPr>
        <w:t xml:space="preserve">. </w:t>
      </w:r>
      <w:r w:rsidR="005A518D" w:rsidRPr="005671A5">
        <w:rPr>
          <w:rFonts w:ascii="Times New Roman" w:hAnsi="Times New Roman" w:cs="Times New Roman"/>
          <w:sz w:val="22"/>
        </w:rPr>
        <w:tab/>
        <w:t xml:space="preserve">Zou, Y. et. al. Intermolecular Interactions Mediated Nonflammable Electrolyte for High-Voltage Lithium Metal Batteries in Wide Temperature. </w:t>
      </w:r>
      <w:r w:rsidR="005A518D" w:rsidRPr="005671A5">
        <w:rPr>
          <w:rFonts w:ascii="Times New Roman" w:hAnsi="Times New Roman" w:cs="Times New Roman"/>
          <w:i/>
          <w:sz w:val="22"/>
        </w:rPr>
        <w:t>Adv. Energy Mater.</w:t>
      </w:r>
      <w:r w:rsidR="005A518D" w:rsidRPr="005671A5">
        <w:rPr>
          <w:rFonts w:ascii="Times New Roman" w:hAnsi="Times New Roman" w:cs="Times New Roman"/>
          <w:sz w:val="22"/>
        </w:rPr>
        <w:t xml:space="preserve"> </w:t>
      </w:r>
      <w:r w:rsidR="005A518D" w:rsidRPr="005671A5">
        <w:rPr>
          <w:rFonts w:ascii="Times New Roman" w:hAnsi="Times New Roman" w:cs="Times New Roman"/>
          <w:b/>
          <w:bCs/>
          <w:sz w:val="22"/>
        </w:rPr>
        <w:t>13</w:t>
      </w:r>
      <w:r w:rsidR="005A518D" w:rsidRPr="005671A5">
        <w:rPr>
          <w:rFonts w:ascii="Times New Roman" w:hAnsi="Times New Roman" w:cs="Times New Roman"/>
          <w:sz w:val="22"/>
        </w:rPr>
        <w:t>, 2300443 (2023).</w:t>
      </w:r>
    </w:p>
    <w:p w14:paraId="247EB9EE" w14:textId="4AFEC3A2" w:rsidR="005A518D" w:rsidRPr="005671A5" w:rsidRDefault="005A518D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</w:t>
      </w:r>
      <w:r w:rsidR="009F649E" w:rsidRPr="005671A5">
        <w:rPr>
          <w:rFonts w:ascii="Times New Roman" w:hAnsi="Times New Roman" w:cs="Times New Roman"/>
          <w:sz w:val="22"/>
        </w:rPr>
        <w:t>5</w:t>
      </w:r>
      <w:r w:rsidRPr="005671A5">
        <w:rPr>
          <w:rFonts w:ascii="Times New Roman" w:hAnsi="Times New Roman" w:cs="Times New Roman"/>
          <w:sz w:val="22"/>
        </w:rPr>
        <w:t xml:space="preserve">. </w:t>
      </w:r>
      <w:r w:rsidRPr="005671A5">
        <w:rPr>
          <w:rFonts w:ascii="Times New Roman" w:hAnsi="Times New Roman" w:cs="Times New Roman"/>
          <w:sz w:val="22"/>
        </w:rPr>
        <w:tab/>
        <w:t xml:space="preserve">Rao, Y. et. al. Fluorinated electrolyte formulations design enabling high-voltage and long-life lithium metal batteries. </w:t>
      </w:r>
      <w:r w:rsidRPr="005671A5">
        <w:rPr>
          <w:rFonts w:ascii="Times New Roman" w:hAnsi="Times New Roman" w:cs="Times New Roman"/>
          <w:i/>
          <w:sz w:val="22"/>
        </w:rPr>
        <w:t>Nano Energy</w:t>
      </w:r>
      <w:r w:rsidRPr="005671A5">
        <w:rPr>
          <w:rFonts w:ascii="Times New Roman" w:hAnsi="Times New Roman" w:cs="Times New Roman"/>
          <w:sz w:val="22"/>
        </w:rPr>
        <w:t xml:space="preserve"> </w:t>
      </w:r>
      <w:r w:rsidRPr="005671A5">
        <w:rPr>
          <w:rFonts w:ascii="Times New Roman" w:hAnsi="Times New Roman" w:cs="Times New Roman"/>
          <w:b/>
          <w:bCs/>
          <w:sz w:val="22"/>
        </w:rPr>
        <w:t>123</w:t>
      </w:r>
      <w:r w:rsidRPr="005671A5">
        <w:rPr>
          <w:rFonts w:ascii="Times New Roman" w:hAnsi="Times New Roman" w:cs="Times New Roman"/>
          <w:sz w:val="22"/>
        </w:rPr>
        <w:t>, 109362 (2024).</w:t>
      </w:r>
    </w:p>
    <w:p w14:paraId="2CAFA78B" w14:textId="1E226124" w:rsidR="005A518D" w:rsidRPr="005671A5" w:rsidRDefault="005A518D" w:rsidP="005A518D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</w:t>
      </w:r>
      <w:r w:rsidR="009F649E" w:rsidRPr="005671A5">
        <w:rPr>
          <w:rFonts w:ascii="Times New Roman" w:hAnsi="Times New Roman" w:cs="Times New Roman"/>
          <w:sz w:val="22"/>
        </w:rPr>
        <w:t>6</w:t>
      </w:r>
      <w:r w:rsidRPr="005671A5">
        <w:rPr>
          <w:rFonts w:ascii="Times New Roman" w:hAnsi="Times New Roman" w:cs="Times New Roman"/>
          <w:sz w:val="22"/>
        </w:rPr>
        <w:t xml:space="preserve">. </w:t>
      </w:r>
      <w:r w:rsidRPr="005671A5">
        <w:rPr>
          <w:rFonts w:ascii="Times New Roman" w:hAnsi="Times New Roman" w:cs="Times New Roman"/>
          <w:sz w:val="22"/>
        </w:rPr>
        <w:tab/>
        <w:t xml:space="preserve">Zhang, G. et. al. A Nonflammable Electrolyte for High-Voltage Lithium Metal Batteries. </w:t>
      </w:r>
      <w:r w:rsidRPr="005671A5">
        <w:rPr>
          <w:rFonts w:ascii="Times New Roman" w:hAnsi="Times New Roman" w:cs="Times New Roman"/>
          <w:i/>
          <w:sz w:val="22"/>
        </w:rPr>
        <w:t xml:space="preserve">ACS Energy Lett. </w:t>
      </w:r>
      <w:r w:rsidRPr="005671A5">
        <w:rPr>
          <w:rFonts w:ascii="Times New Roman" w:hAnsi="Times New Roman" w:cs="Times New Roman"/>
          <w:b/>
          <w:bCs/>
          <w:sz w:val="22"/>
        </w:rPr>
        <w:t>8</w:t>
      </w:r>
      <w:r w:rsidRPr="005671A5">
        <w:rPr>
          <w:rFonts w:ascii="Times New Roman" w:hAnsi="Times New Roman" w:cs="Times New Roman"/>
          <w:sz w:val="22"/>
        </w:rPr>
        <w:t>, 2868</w:t>
      </w:r>
      <w:r w:rsidRPr="005671A5">
        <w:rPr>
          <w:rFonts w:ascii="Times New Roman" w:eastAsia="맑은 고딕" w:hAnsi="Times New Roman" w:cs="Times New Roman"/>
          <w:sz w:val="22"/>
        </w:rPr>
        <w:t>–</w:t>
      </w:r>
      <w:r w:rsidRPr="005671A5">
        <w:rPr>
          <w:rFonts w:ascii="Times New Roman" w:hAnsi="Times New Roman" w:cs="Times New Roman"/>
          <w:sz w:val="22"/>
        </w:rPr>
        <w:t>2877 (2023).</w:t>
      </w:r>
    </w:p>
    <w:p w14:paraId="6C2535A3" w14:textId="625DBE86" w:rsidR="0081005B" w:rsidRPr="005B3E50" w:rsidRDefault="005A518D" w:rsidP="007C063F">
      <w:pPr>
        <w:spacing w:line="360" w:lineRule="auto"/>
        <w:rPr>
          <w:rFonts w:ascii="Times New Roman" w:hAnsi="Times New Roman" w:cs="Times New Roman"/>
          <w:sz w:val="22"/>
        </w:rPr>
      </w:pPr>
      <w:r w:rsidRPr="005671A5">
        <w:rPr>
          <w:rFonts w:ascii="Times New Roman" w:hAnsi="Times New Roman" w:cs="Times New Roman"/>
          <w:sz w:val="22"/>
        </w:rPr>
        <w:t>1</w:t>
      </w:r>
      <w:r w:rsidR="009F649E" w:rsidRPr="005671A5">
        <w:rPr>
          <w:rFonts w:ascii="Times New Roman" w:hAnsi="Times New Roman" w:cs="Times New Roman"/>
          <w:sz w:val="22"/>
        </w:rPr>
        <w:t>7</w:t>
      </w:r>
      <w:r w:rsidRPr="005671A5">
        <w:rPr>
          <w:rFonts w:ascii="Times New Roman" w:hAnsi="Times New Roman" w:cs="Times New Roman"/>
          <w:sz w:val="22"/>
        </w:rPr>
        <w:t xml:space="preserve">. </w:t>
      </w:r>
      <w:r w:rsidRPr="005671A5">
        <w:rPr>
          <w:rFonts w:ascii="Times New Roman" w:hAnsi="Times New Roman" w:cs="Times New Roman"/>
          <w:sz w:val="22"/>
        </w:rPr>
        <w:tab/>
        <w:t xml:space="preserve">Sun, C. et. al. Reduction-Tolerance Electrolyte Design for High-Energy Lithium Batteries. </w:t>
      </w:r>
      <w:proofErr w:type="spellStart"/>
      <w:r w:rsidRPr="005671A5">
        <w:rPr>
          <w:rFonts w:ascii="Times New Roman" w:hAnsi="Times New Roman" w:cs="Times New Roman"/>
          <w:i/>
          <w:sz w:val="22"/>
        </w:rPr>
        <w:t>Angew</w:t>
      </w:r>
      <w:proofErr w:type="spellEnd"/>
      <w:r w:rsidRPr="005671A5">
        <w:rPr>
          <w:rFonts w:ascii="Times New Roman" w:hAnsi="Times New Roman" w:cs="Times New Roman"/>
          <w:i/>
          <w:sz w:val="22"/>
        </w:rPr>
        <w:t xml:space="preserve">. Chem. Int. Ed. </w:t>
      </w:r>
      <w:r w:rsidRPr="005671A5">
        <w:rPr>
          <w:rFonts w:ascii="Times New Roman" w:hAnsi="Times New Roman" w:cs="Times New Roman"/>
          <w:b/>
          <w:bCs/>
          <w:sz w:val="22"/>
        </w:rPr>
        <w:t>63</w:t>
      </w:r>
      <w:r w:rsidRPr="005671A5">
        <w:rPr>
          <w:rFonts w:ascii="Times New Roman" w:hAnsi="Times New Roman" w:cs="Times New Roman"/>
          <w:sz w:val="22"/>
        </w:rPr>
        <w:t>, e202400761 (2024).</w:t>
      </w:r>
    </w:p>
    <w:sectPr w:rsidR="0081005B" w:rsidRPr="005B3E50" w:rsidSect="00047DF3">
      <w:footerReference w:type="default" r:id="rId44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1FC42" w14:textId="77777777" w:rsidR="00B90359" w:rsidRDefault="00B90359" w:rsidP="00047DF3">
      <w:pPr>
        <w:spacing w:after="0" w:line="240" w:lineRule="auto"/>
      </w:pPr>
      <w:r>
        <w:separator/>
      </w:r>
    </w:p>
  </w:endnote>
  <w:endnote w:type="continuationSeparator" w:id="0">
    <w:p w14:paraId="53B73078" w14:textId="77777777" w:rsidR="00B90359" w:rsidRDefault="00B90359" w:rsidP="00047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8976428"/>
      <w:docPartObj>
        <w:docPartGallery w:val="Page Numbers (Bottom of Page)"/>
        <w:docPartUnique/>
      </w:docPartObj>
    </w:sdtPr>
    <w:sdtEndPr/>
    <w:sdtContent>
      <w:p w14:paraId="02DB3C11" w14:textId="568C96A1" w:rsidR="005C7938" w:rsidRDefault="005C79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01E" w:rsidRPr="0077001E">
          <w:rPr>
            <w:noProof/>
            <w:lang w:val="ko-KR"/>
          </w:rPr>
          <w:t>26</w:t>
        </w:r>
        <w:r>
          <w:fldChar w:fldCharType="end"/>
        </w:r>
      </w:p>
    </w:sdtContent>
  </w:sdt>
  <w:p w14:paraId="3608033C" w14:textId="77777777" w:rsidR="005C7938" w:rsidRDefault="005C79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EFA08" w14:textId="77777777" w:rsidR="00B90359" w:rsidRDefault="00B90359" w:rsidP="00047DF3">
      <w:pPr>
        <w:spacing w:after="0" w:line="240" w:lineRule="auto"/>
      </w:pPr>
      <w:r>
        <w:separator/>
      </w:r>
    </w:p>
  </w:footnote>
  <w:footnote w:type="continuationSeparator" w:id="0">
    <w:p w14:paraId="20E8765C" w14:textId="77777777" w:rsidR="00B90359" w:rsidRDefault="00B90359" w:rsidP="00047D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ko-KR" w:vendorID="64" w:dllVersion="5" w:nlCheck="1" w:checkStyle="1"/>
  <w:activeWritingStyle w:appName="MSWord" w:lang="ko-KR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235"/>
    <w:rsid w:val="00000835"/>
    <w:rsid w:val="000018BE"/>
    <w:rsid w:val="00022D7F"/>
    <w:rsid w:val="00024ACC"/>
    <w:rsid w:val="00031BAD"/>
    <w:rsid w:val="000339BF"/>
    <w:rsid w:val="000370D0"/>
    <w:rsid w:val="00041D0B"/>
    <w:rsid w:val="00047DF3"/>
    <w:rsid w:val="00052804"/>
    <w:rsid w:val="000631EB"/>
    <w:rsid w:val="0007489F"/>
    <w:rsid w:val="00075183"/>
    <w:rsid w:val="0007752E"/>
    <w:rsid w:val="00077ECA"/>
    <w:rsid w:val="00080E14"/>
    <w:rsid w:val="000815BD"/>
    <w:rsid w:val="00083AD2"/>
    <w:rsid w:val="000841EC"/>
    <w:rsid w:val="000854A2"/>
    <w:rsid w:val="000914CA"/>
    <w:rsid w:val="00096C2B"/>
    <w:rsid w:val="000A0264"/>
    <w:rsid w:val="000A24D6"/>
    <w:rsid w:val="000B4293"/>
    <w:rsid w:val="000C4ECB"/>
    <w:rsid w:val="000D0C6B"/>
    <w:rsid w:val="000D369F"/>
    <w:rsid w:val="000D4393"/>
    <w:rsid w:val="000D7184"/>
    <w:rsid w:val="000D7E26"/>
    <w:rsid w:val="000E0EF1"/>
    <w:rsid w:val="000E0F33"/>
    <w:rsid w:val="000E13E0"/>
    <w:rsid w:val="000E1C6A"/>
    <w:rsid w:val="000F2E85"/>
    <w:rsid w:val="000F4BC8"/>
    <w:rsid w:val="000F7FD6"/>
    <w:rsid w:val="00107CB0"/>
    <w:rsid w:val="0011429F"/>
    <w:rsid w:val="00117456"/>
    <w:rsid w:val="001324F7"/>
    <w:rsid w:val="001378EE"/>
    <w:rsid w:val="00141C61"/>
    <w:rsid w:val="0014524E"/>
    <w:rsid w:val="001475D8"/>
    <w:rsid w:val="00150C64"/>
    <w:rsid w:val="0015277F"/>
    <w:rsid w:val="0015294A"/>
    <w:rsid w:val="00163ECD"/>
    <w:rsid w:val="0016489A"/>
    <w:rsid w:val="00171144"/>
    <w:rsid w:val="001748E6"/>
    <w:rsid w:val="00186866"/>
    <w:rsid w:val="00190F53"/>
    <w:rsid w:val="001A029E"/>
    <w:rsid w:val="001A5AA3"/>
    <w:rsid w:val="001B3348"/>
    <w:rsid w:val="001B7C15"/>
    <w:rsid w:val="001C42CB"/>
    <w:rsid w:val="001C7C9D"/>
    <w:rsid w:val="001D6DAF"/>
    <w:rsid w:val="001E5E89"/>
    <w:rsid w:val="001F4F1F"/>
    <w:rsid w:val="00203CA4"/>
    <w:rsid w:val="002130C2"/>
    <w:rsid w:val="00214443"/>
    <w:rsid w:val="00223FAC"/>
    <w:rsid w:val="0022538F"/>
    <w:rsid w:val="002305E8"/>
    <w:rsid w:val="00235D9B"/>
    <w:rsid w:val="00236AD7"/>
    <w:rsid w:val="002424AA"/>
    <w:rsid w:val="00256E2F"/>
    <w:rsid w:val="002607DB"/>
    <w:rsid w:val="00262074"/>
    <w:rsid w:val="00264515"/>
    <w:rsid w:val="002658AA"/>
    <w:rsid w:val="0026763D"/>
    <w:rsid w:val="0027151A"/>
    <w:rsid w:val="0027586A"/>
    <w:rsid w:val="002925C3"/>
    <w:rsid w:val="002A08AE"/>
    <w:rsid w:val="002A45E4"/>
    <w:rsid w:val="002C4B01"/>
    <w:rsid w:val="002C71A9"/>
    <w:rsid w:val="002C7D98"/>
    <w:rsid w:val="002D628F"/>
    <w:rsid w:val="002E174A"/>
    <w:rsid w:val="002E7FB6"/>
    <w:rsid w:val="002F2C2D"/>
    <w:rsid w:val="002F3B00"/>
    <w:rsid w:val="00313E36"/>
    <w:rsid w:val="00314162"/>
    <w:rsid w:val="0031655C"/>
    <w:rsid w:val="00317095"/>
    <w:rsid w:val="00317BF3"/>
    <w:rsid w:val="003207C8"/>
    <w:rsid w:val="00323C48"/>
    <w:rsid w:val="00325699"/>
    <w:rsid w:val="00326068"/>
    <w:rsid w:val="00326F63"/>
    <w:rsid w:val="00332FF5"/>
    <w:rsid w:val="00333075"/>
    <w:rsid w:val="0033364C"/>
    <w:rsid w:val="003358AF"/>
    <w:rsid w:val="003442AF"/>
    <w:rsid w:val="0034794C"/>
    <w:rsid w:val="0035345A"/>
    <w:rsid w:val="00354D0F"/>
    <w:rsid w:val="00357CE3"/>
    <w:rsid w:val="00360239"/>
    <w:rsid w:val="003733D0"/>
    <w:rsid w:val="00373D05"/>
    <w:rsid w:val="00374366"/>
    <w:rsid w:val="00376042"/>
    <w:rsid w:val="0038632D"/>
    <w:rsid w:val="003A3452"/>
    <w:rsid w:val="003A5F96"/>
    <w:rsid w:val="003A5FBE"/>
    <w:rsid w:val="003A7089"/>
    <w:rsid w:val="003B55AE"/>
    <w:rsid w:val="003B57A3"/>
    <w:rsid w:val="003C1578"/>
    <w:rsid w:val="003C3AE6"/>
    <w:rsid w:val="003C7445"/>
    <w:rsid w:val="003D2DED"/>
    <w:rsid w:val="003E0866"/>
    <w:rsid w:val="003F1C5A"/>
    <w:rsid w:val="003F2A9C"/>
    <w:rsid w:val="003F3A1E"/>
    <w:rsid w:val="00401CBC"/>
    <w:rsid w:val="00404F53"/>
    <w:rsid w:val="00406DA6"/>
    <w:rsid w:val="0041095E"/>
    <w:rsid w:val="004132AF"/>
    <w:rsid w:val="00413E79"/>
    <w:rsid w:val="00414D37"/>
    <w:rsid w:val="00420FAE"/>
    <w:rsid w:val="00437BBF"/>
    <w:rsid w:val="00443317"/>
    <w:rsid w:val="00446885"/>
    <w:rsid w:val="00450FB0"/>
    <w:rsid w:val="00457DB1"/>
    <w:rsid w:val="00460B5E"/>
    <w:rsid w:val="00463E15"/>
    <w:rsid w:val="00470256"/>
    <w:rsid w:val="0047301B"/>
    <w:rsid w:val="00481BA1"/>
    <w:rsid w:val="00484204"/>
    <w:rsid w:val="00484C99"/>
    <w:rsid w:val="004909C6"/>
    <w:rsid w:val="00490BDC"/>
    <w:rsid w:val="004A0C06"/>
    <w:rsid w:val="004A3CF7"/>
    <w:rsid w:val="004B5A3E"/>
    <w:rsid w:val="004B5AEE"/>
    <w:rsid w:val="004C0EF9"/>
    <w:rsid w:val="004C1701"/>
    <w:rsid w:val="004C4D3E"/>
    <w:rsid w:val="004D06D0"/>
    <w:rsid w:val="004D36D3"/>
    <w:rsid w:val="004F0D29"/>
    <w:rsid w:val="004F57F4"/>
    <w:rsid w:val="004F7F01"/>
    <w:rsid w:val="00502E07"/>
    <w:rsid w:val="005103E6"/>
    <w:rsid w:val="00526A18"/>
    <w:rsid w:val="0053274B"/>
    <w:rsid w:val="005329E7"/>
    <w:rsid w:val="00533A73"/>
    <w:rsid w:val="005369E9"/>
    <w:rsid w:val="005372F4"/>
    <w:rsid w:val="00541025"/>
    <w:rsid w:val="005429EA"/>
    <w:rsid w:val="005441E8"/>
    <w:rsid w:val="00550BEA"/>
    <w:rsid w:val="0055361E"/>
    <w:rsid w:val="00561A4C"/>
    <w:rsid w:val="005671A5"/>
    <w:rsid w:val="00567238"/>
    <w:rsid w:val="0057212D"/>
    <w:rsid w:val="0057273A"/>
    <w:rsid w:val="005750C0"/>
    <w:rsid w:val="00592200"/>
    <w:rsid w:val="0059294D"/>
    <w:rsid w:val="005A518D"/>
    <w:rsid w:val="005A52BF"/>
    <w:rsid w:val="005B09B7"/>
    <w:rsid w:val="005B3E50"/>
    <w:rsid w:val="005C2CA1"/>
    <w:rsid w:val="005C7938"/>
    <w:rsid w:val="005E2562"/>
    <w:rsid w:val="005F7A06"/>
    <w:rsid w:val="006230ED"/>
    <w:rsid w:val="006235AF"/>
    <w:rsid w:val="00627553"/>
    <w:rsid w:val="006478B6"/>
    <w:rsid w:val="0067106A"/>
    <w:rsid w:val="00671997"/>
    <w:rsid w:val="006730EF"/>
    <w:rsid w:val="00676266"/>
    <w:rsid w:val="00677B8D"/>
    <w:rsid w:val="00680065"/>
    <w:rsid w:val="0068739C"/>
    <w:rsid w:val="00692E54"/>
    <w:rsid w:val="006B3127"/>
    <w:rsid w:val="006B319E"/>
    <w:rsid w:val="006C1AFB"/>
    <w:rsid w:val="006C2317"/>
    <w:rsid w:val="006C4112"/>
    <w:rsid w:val="006C5A7E"/>
    <w:rsid w:val="006E3D2C"/>
    <w:rsid w:val="006F120B"/>
    <w:rsid w:val="007027CF"/>
    <w:rsid w:val="00715C1F"/>
    <w:rsid w:val="00717763"/>
    <w:rsid w:val="00720115"/>
    <w:rsid w:val="00720197"/>
    <w:rsid w:val="007206CA"/>
    <w:rsid w:val="00725CDC"/>
    <w:rsid w:val="00734A19"/>
    <w:rsid w:val="00736CFE"/>
    <w:rsid w:val="00744347"/>
    <w:rsid w:val="00745C93"/>
    <w:rsid w:val="00747B2E"/>
    <w:rsid w:val="00753487"/>
    <w:rsid w:val="00760369"/>
    <w:rsid w:val="00760F7C"/>
    <w:rsid w:val="00763F97"/>
    <w:rsid w:val="0077001E"/>
    <w:rsid w:val="00775FEF"/>
    <w:rsid w:val="00787ECF"/>
    <w:rsid w:val="00791F8C"/>
    <w:rsid w:val="00794564"/>
    <w:rsid w:val="007A469A"/>
    <w:rsid w:val="007A5DE1"/>
    <w:rsid w:val="007A6912"/>
    <w:rsid w:val="007A69E3"/>
    <w:rsid w:val="007B4491"/>
    <w:rsid w:val="007B7DF3"/>
    <w:rsid w:val="007C063F"/>
    <w:rsid w:val="007C42AE"/>
    <w:rsid w:val="007C7B5D"/>
    <w:rsid w:val="007D165C"/>
    <w:rsid w:val="007D2730"/>
    <w:rsid w:val="007D3303"/>
    <w:rsid w:val="007D33ED"/>
    <w:rsid w:val="007D63F4"/>
    <w:rsid w:val="007D73C8"/>
    <w:rsid w:val="007D7F4C"/>
    <w:rsid w:val="007E3407"/>
    <w:rsid w:val="007F1B5D"/>
    <w:rsid w:val="007F328F"/>
    <w:rsid w:val="00801AAB"/>
    <w:rsid w:val="008040BE"/>
    <w:rsid w:val="00806234"/>
    <w:rsid w:val="0081005B"/>
    <w:rsid w:val="0081585D"/>
    <w:rsid w:val="008220A9"/>
    <w:rsid w:val="00826951"/>
    <w:rsid w:val="00833D9D"/>
    <w:rsid w:val="00841194"/>
    <w:rsid w:val="00842C8E"/>
    <w:rsid w:val="00854402"/>
    <w:rsid w:val="0085585C"/>
    <w:rsid w:val="00857A60"/>
    <w:rsid w:val="008630F9"/>
    <w:rsid w:val="008670F6"/>
    <w:rsid w:val="0087012C"/>
    <w:rsid w:val="00872090"/>
    <w:rsid w:val="00881ECF"/>
    <w:rsid w:val="008859A1"/>
    <w:rsid w:val="0089095D"/>
    <w:rsid w:val="0089528F"/>
    <w:rsid w:val="008A0135"/>
    <w:rsid w:val="008A084E"/>
    <w:rsid w:val="008A3B39"/>
    <w:rsid w:val="008B2646"/>
    <w:rsid w:val="008B57D8"/>
    <w:rsid w:val="008C712B"/>
    <w:rsid w:val="008D120B"/>
    <w:rsid w:val="008D2BB8"/>
    <w:rsid w:val="008E0931"/>
    <w:rsid w:val="008E3698"/>
    <w:rsid w:val="008E410C"/>
    <w:rsid w:val="008E77AB"/>
    <w:rsid w:val="008E794D"/>
    <w:rsid w:val="008F07E6"/>
    <w:rsid w:val="008F1A60"/>
    <w:rsid w:val="009016DB"/>
    <w:rsid w:val="00901D97"/>
    <w:rsid w:val="009031BC"/>
    <w:rsid w:val="00904275"/>
    <w:rsid w:val="00906368"/>
    <w:rsid w:val="00907F27"/>
    <w:rsid w:val="009101A5"/>
    <w:rsid w:val="009113BA"/>
    <w:rsid w:val="0091156B"/>
    <w:rsid w:val="00912E43"/>
    <w:rsid w:val="009302AF"/>
    <w:rsid w:val="0093750B"/>
    <w:rsid w:val="009420A0"/>
    <w:rsid w:val="00955775"/>
    <w:rsid w:val="00965D62"/>
    <w:rsid w:val="009721B4"/>
    <w:rsid w:val="009737CC"/>
    <w:rsid w:val="00974BC4"/>
    <w:rsid w:val="00974E2F"/>
    <w:rsid w:val="009766B5"/>
    <w:rsid w:val="00977E95"/>
    <w:rsid w:val="00996BC2"/>
    <w:rsid w:val="009A6C70"/>
    <w:rsid w:val="009B2381"/>
    <w:rsid w:val="009B623D"/>
    <w:rsid w:val="009D7912"/>
    <w:rsid w:val="009F2F89"/>
    <w:rsid w:val="009F649E"/>
    <w:rsid w:val="009F6C86"/>
    <w:rsid w:val="00A014A1"/>
    <w:rsid w:val="00A05EF7"/>
    <w:rsid w:val="00A0640A"/>
    <w:rsid w:val="00A07907"/>
    <w:rsid w:val="00A1205C"/>
    <w:rsid w:val="00A13011"/>
    <w:rsid w:val="00A2543F"/>
    <w:rsid w:val="00A312D5"/>
    <w:rsid w:val="00A32122"/>
    <w:rsid w:val="00A45DBC"/>
    <w:rsid w:val="00A467A8"/>
    <w:rsid w:val="00A46E21"/>
    <w:rsid w:val="00A477F5"/>
    <w:rsid w:val="00A527A8"/>
    <w:rsid w:val="00A5712E"/>
    <w:rsid w:val="00A57D5B"/>
    <w:rsid w:val="00A61159"/>
    <w:rsid w:val="00A63E64"/>
    <w:rsid w:val="00A652B2"/>
    <w:rsid w:val="00A66B64"/>
    <w:rsid w:val="00A73669"/>
    <w:rsid w:val="00A85F37"/>
    <w:rsid w:val="00A9192B"/>
    <w:rsid w:val="00AA072B"/>
    <w:rsid w:val="00AA2083"/>
    <w:rsid w:val="00AB239E"/>
    <w:rsid w:val="00AB2E9A"/>
    <w:rsid w:val="00AB597B"/>
    <w:rsid w:val="00AB7B32"/>
    <w:rsid w:val="00AC1258"/>
    <w:rsid w:val="00AC284B"/>
    <w:rsid w:val="00AC5EBE"/>
    <w:rsid w:val="00AD49DD"/>
    <w:rsid w:val="00AD6EC1"/>
    <w:rsid w:val="00AE08E4"/>
    <w:rsid w:val="00AE3929"/>
    <w:rsid w:val="00AF296F"/>
    <w:rsid w:val="00B01E07"/>
    <w:rsid w:val="00B12824"/>
    <w:rsid w:val="00B138EA"/>
    <w:rsid w:val="00B16C6E"/>
    <w:rsid w:val="00B208EE"/>
    <w:rsid w:val="00B22187"/>
    <w:rsid w:val="00B257F3"/>
    <w:rsid w:val="00B26FA7"/>
    <w:rsid w:val="00B31DA2"/>
    <w:rsid w:val="00B3478E"/>
    <w:rsid w:val="00B34C91"/>
    <w:rsid w:val="00B36D73"/>
    <w:rsid w:val="00B374ED"/>
    <w:rsid w:val="00B41CFC"/>
    <w:rsid w:val="00B422B9"/>
    <w:rsid w:val="00B615D3"/>
    <w:rsid w:val="00B735B4"/>
    <w:rsid w:val="00B749ED"/>
    <w:rsid w:val="00B75923"/>
    <w:rsid w:val="00B77CFA"/>
    <w:rsid w:val="00B877FE"/>
    <w:rsid w:val="00B90359"/>
    <w:rsid w:val="00B940D7"/>
    <w:rsid w:val="00BA13BF"/>
    <w:rsid w:val="00BB0748"/>
    <w:rsid w:val="00BB4789"/>
    <w:rsid w:val="00BC15F3"/>
    <w:rsid w:val="00BC1AED"/>
    <w:rsid w:val="00BC2A79"/>
    <w:rsid w:val="00BC4925"/>
    <w:rsid w:val="00BC7219"/>
    <w:rsid w:val="00BF6260"/>
    <w:rsid w:val="00BF6B73"/>
    <w:rsid w:val="00C013D0"/>
    <w:rsid w:val="00C20B54"/>
    <w:rsid w:val="00C224BA"/>
    <w:rsid w:val="00C25271"/>
    <w:rsid w:val="00C34824"/>
    <w:rsid w:val="00C35572"/>
    <w:rsid w:val="00C363AA"/>
    <w:rsid w:val="00C47B10"/>
    <w:rsid w:val="00C5094E"/>
    <w:rsid w:val="00C50EEE"/>
    <w:rsid w:val="00C55755"/>
    <w:rsid w:val="00C702C5"/>
    <w:rsid w:val="00C84C06"/>
    <w:rsid w:val="00C867CE"/>
    <w:rsid w:val="00C908A7"/>
    <w:rsid w:val="00C95235"/>
    <w:rsid w:val="00C96D0A"/>
    <w:rsid w:val="00C9784A"/>
    <w:rsid w:val="00CA0A19"/>
    <w:rsid w:val="00CA1355"/>
    <w:rsid w:val="00CA2220"/>
    <w:rsid w:val="00CA327A"/>
    <w:rsid w:val="00CA4108"/>
    <w:rsid w:val="00CA42CA"/>
    <w:rsid w:val="00CA4F31"/>
    <w:rsid w:val="00CA5A30"/>
    <w:rsid w:val="00CA7A75"/>
    <w:rsid w:val="00CC5D4F"/>
    <w:rsid w:val="00CD2A54"/>
    <w:rsid w:val="00CE13C6"/>
    <w:rsid w:val="00CE5B85"/>
    <w:rsid w:val="00CE5EB6"/>
    <w:rsid w:val="00CE6432"/>
    <w:rsid w:val="00CF2561"/>
    <w:rsid w:val="00CF27A9"/>
    <w:rsid w:val="00CF34B2"/>
    <w:rsid w:val="00CF744B"/>
    <w:rsid w:val="00D10196"/>
    <w:rsid w:val="00D1391D"/>
    <w:rsid w:val="00D32592"/>
    <w:rsid w:val="00D3433B"/>
    <w:rsid w:val="00D34F06"/>
    <w:rsid w:val="00D3512D"/>
    <w:rsid w:val="00D35905"/>
    <w:rsid w:val="00D378EB"/>
    <w:rsid w:val="00D41C52"/>
    <w:rsid w:val="00D41DFB"/>
    <w:rsid w:val="00D46942"/>
    <w:rsid w:val="00D518E9"/>
    <w:rsid w:val="00D556A2"/>
    <w:rsid w:val="00D669B0"/>
    <w:rsid w:val="00D74DC9"/>
    <w:rsid w:val="00D75029"/>
    <w:rsid w:val="00D813CA"/>
    <w:rsid w:val="00D96AAC"/>
    <w:rsid w:val="00D9728B"/>
    <w:rsid w:val="00DA6495"/>
    <w:rsid w:val="00DD47A9"/>
    <w:rsid w:val="00DD65C4"/>
    <w:rsid w:val="00DE1F25"/>
    <w:rsid w:val="00DE7388"/>
    <w:rsid w:val="00DF08DE"/>
    <w:rsid w:val="00DF6EB1"/>
    <w:rsid w:val="00E000B9"/>
    <w:rsid w:val="00E108A6"/>
    <w:rsid w:val="00E17CCC"/>
    <w:rsid w:val="00E20612"/>
    <w:rsid w:val="00E22880"/>
    <w:rsid w:val="00E25639"/>
    <w:rsid w:val="00E27B3D"/>
    <w:rsid w:val="00E303F8"/>
    <w:rsid w:val="00E34294"/>
    <w:rsid w:val="00E343F9"/>
    <w:rsid w:val="00E3452B"/>
    <w:rsid w:val="00E40FC5"/>
    <w:rsid w:val="00E413A8"/>
    <w:rsid w:val="00E438F0"/>
    <w:rsid w:val="00E504B7"/>
    <w:rsid w:val="00E56C61"/>
    <w:rsid w:val="00E61C66"/>
    <w:rsid w:val="00E626D9"/>
    <w:rsid w:val="00E64D84"/>
    <w:rsid w:val="00E67DCA"/>
    <w:rsid w:val="00E70A7D"/>
    <w:rsid w:val="00E76478"/>
    <w:rsid w:val="00E80CAE"/>
    <w:rsid w:val="00E90BA6"/>
    <w:rsid w:val="00E97D8B"/>
    <w:rsid w:val="00EA38D2"/>
    <w:rsid w:val="00EA4F99"/>
    <w:rsid w:val="00EA7268"/>
    <w:rsid w:val="00EB5BD0"/>
    <w:rsid w:val="00EC4B0F"/>
    <w:rsid w:val="00EC6973"/>
    <w:rsid w:val="00EE2333"/>
    <w:rsid w:val="00EE555A"/>
    <w:rsid w:val="00EE6FC3"/>
    <w:rsid w:val="00EF437D"/>
    <w:rsid w:val="00EF5911"/>
    <w:rsid w:val="00F01644"/>
    <w:rsid w:val="00F028F0"/>
    <w:rsid w:val="00F107D7"/>
    <w:rsid w:val="00F11115"/>
    <w:rsid w:val="00F26CDC"/>
    <w:rsid w:val="00F27088"/>
    <w:rsid w:val="00F32AFA"/>
    <w:rsid w:val="00F34CD7"/>
    <w:rsid w:val="00F37466"/>
    <w:rsid w:val="00F417FE"/>
    <w:rsid w:val="00F475CB"/>
    <w:rsid w:val="00F5147D"/>
    <w:rsid w:val="00F52574"/>
    <w:rsid w:val="00F547B4"/>
    <w:rsid w:val="00F615AF"/>
    <w:rsid w:val="00F749B2"/>
    <w:rsid w:val="00F8718D"/>
    <w:rsid w:val="00F928D7"/>
    <w:rsid w:val="00F93EE1"/>
    <w:rsid w:val="00F9716C"/>
    <w:rsid w:val="00F97A34"/>
    <w:rsid w:val="00FA1B84"/>
    <w:rsid w:val="00FD0345"/>
    <w:rsid w:val="00FD29A7"/>
    <w:rsid w:val="00FD34E9"/>
    <w:rsid w:val="00FD58CE"/>
    <w:rsid w:val="00FD7C92"/>
    <w:rsid w:val="00FF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9F55F0"/>
  <w15:chartTrackingRefBased/>
  <w15:docId w15:val="{2A21040C-4A1C-4A36-B165-D686510BC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84A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94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47DF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47DF3"/>
  </w:style>
  <w:style w:type="paragraph" w:styleId="a5">
    <w:name w:val="footer"/>
    <w:basedOn w:val="a"/>
    <w:link w:val="Char0"/>
    <w:uiPriority w:val="99"/>
    <w:unhideWhenUsed/>
    <w:rsid w:val="00047DF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47DF3"/>
  </w:style>
  <w:style w:type="character" w:styleId="a6">
    <w:name w:val="line number"/>
    <w:basedOn w:val="a0"/>
    <w:uiPriority w:val="99"/>
    <w:semiHidden/>
    <w:unhideWhenUsed/>
    <w:rsid w:val="00047DF3"/>
  </w:style>
  <w:style w:type="character" w:styleId="a7">
    <w:name w:val="annotation reference"/>
    <w:basedOn w:val="a0"/>
    <w:uiPriority w:val="99"/>
    <w:semiHidden/>
    <w:unhideWhenUsed/>
    <w:rsid w:val="008A3B39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8A3B39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8A3B39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8A3B39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8A3B39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8A3B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8A3B39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2D6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2D628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32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7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7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4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1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995308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791482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030413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625454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403524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497428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150925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942285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496134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1386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605644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88690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92335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074087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89764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96177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5994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284132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696900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8668770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581800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4789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13713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44797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16742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333161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102769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147492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249541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063475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052653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665756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15202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0263883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5736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67431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202918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5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1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8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3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0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64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865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599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766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044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71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93582-F1EA-414D-B930-AFC40AEBA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47</Pages>
  <Words>3737</Words>
  <Characters>21302</Characters>
  <Application>Microsoft Office Word</Application>
  <DocSecurity>0</DocSecurity>
  <Lines>177</Lines>
  <Paragraphs>49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 Kim</dc:creator>
  <cp:keywords/>
  <dc:description/>
  <cp:lastModifiedBy>jaemin kim</cp:lastModifiedBy>
  <cp:revision>6</cp:revision>
  <dcterms:created xsi:type="dcterms:W3CDTF">2026-10-12T07:59:00Z</dcterms:created>
  <dcterms:modified xsi:type="dcterms:W3CDTF">2026-10-12T08:51:00Z</dcterms:modified>
</cp:coreProperties>
</file>