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F47CD" w14:textId="5FD75C95" w:rsidR="009D3B37" w:rsidRDefault="00092F30">
      <w:pPr>
        <w:rPr>
          <w:rFonts w:ascii="Times New Roman" w:hAnsi="Times New Roman" w:cs="Times New Roman"/>
          <w:b/>
          <w:sz w:val="24"/>
          <w:szCs w:val="24"/>
        </w:rPr>
      </w:pPr>
      <w:r w:rsidRPr="00092F30">
        <w:rPr>
          <w:rFonts w:ascii="Times New Roman" w:hAnsi="Times New Roman" w:cs="Times New Roman"/>
          <w:b/>
          <w:sz w:val="24"/>
          <w:szCs w:val="24"/>
        </w:rPr>
        <w:t>Supplementa</w:t>
      </w:r>
      <w:r w:rsidR="00201C9B">
        <w:rPr>
          <w:rFonts w:ascii="Times New Roman" w:hAnsi="Times New Roman" w:cs="Times New Roman"/>
          <w:b/>
          <w:sz w:val="24"/>
          <w:szCs w:val="24"/>
        </w:rPr>
        <w:t>ry</w:t>
      </w:r>
      <w:r w:rsidR="000A7C93" w:rsidRPr="00092F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1C9B">
        <w:rPr>
          <w:rFonts w:ascii="Times New Roman" w:hAnsi="Times New Roman" w:cs="Times New Roman"/>
          <w:b/>
          <w:sz w:val="24"/>
          <w:szCs w:val="24"/>
        </w:rPr>
        <w:t>information</w:t>
      </w:r>
      <w:r w:rsidR="002A23A2" w:rsidRPr="00092F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407B70A" w14:textId="77777777" w:rsidR="00597017" w:rsidRDefault="00597017">
      <w:pPr>
        <w:rPr>
          <w:rFonts w:ascii="Times New Roman" w:hAnsi="Times New Roman" w:cs="Times New Roman"/>
          <w:b/>
          <w:sz w:val="24"/>
          <w:szCs w:val="24"/>
        </w:rPr>
      </w:pPr>
    </w:p>
    <w:p w14:paraId="0072E9A1" w14:textId="77777777" w:rsidR="00092F30" w:rsidRPr="00092F30" w:rsidRDefault="00092F30" w:rsidP="00092F30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0" w:name="_Hlk54003393"/>
      <w:r w:rsidRPr="00092F3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The GSK3β-β-catenin-TCF1 pathway improves naïve T cell activation in old adults by upregulating miR-181a</w:t>
      </w:r>
    </w:p>
    <w:bookmarkEnd w:id="0"/>
    <w:p w14:paraId="7547F73B" w14:textId="0AF4BD60" w:rsidR="00092F30" w:rsidRPr="00092F30" w:rsidRDefault="00092F30" w:rsidP="00092F30">
      <w:pPr>
        <w:spacing w:line="480" w:lineRule="auto"/>
        <w:jc w:val="both"/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</w:pPr>
      <w:r w:rsidRPr="00092F30">
        <w:rPr>
          <w:rFonts w:ascii="Times New Roman" w:eastAsiaTheme="minorHAnsi" w:hAnsi="Times New Roman" w:cs="Times New Roman"/>
          <w:sz w:val="24"/>
          <w:szCs w:val="24"/>
          <w:lang w:eastAsia="en-US"/>
        </w:rPr>
        <w:t>Zhongde Ye, Timothy M. Gould, Huimin Zhang</w:t>
      </w:r>
      <w:bookmarkStart w:id="1" w:name="_Hlk53935757"/>
      <w:r w:rsidRPr="00092F30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bookmarkEnd w:id="1"/>
      <w:r w:rsidRPr="00092F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Jun Jin, Cornelia M. Weyand, </w:t>
      </w:r>
      <w:proofErr w:type="spellStart"/>
      <w:r w:rsidRPr="00092F30">
        <w:rPr>
          <w:rFonts w:ascii="Times New Roman" w:eastAsiaTheme="minorHAnsi" w:hAnsi="Times New Roman" w:cs="Times New Roman"/>
          <w:sz w:val="24"/>
          <w:szCs w:val="24"/>
          <w:lang w:eastAsia="en-US"/>
        </w:rPr>
        <w:t>Jörg</w:t>
      </w:r>
      <w:proofErr w:type="spellEnd"/>
      <w:r w:rsidRPr="00092F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J. Goronzy</w:t>
      </w:r>
    </w:p>
    <w:p w14:paraId="730ACD4D" w14:textId="77777777" w:rsidR="00092F30" w:rsidRPr="00092F30" w:rsidRDefault="00092F30">
      <w:pPr>
        <w:rPr>
          <w:rFonts w:ascii="Times New Roman" w:hAnsi="Times New Roman" w:cs="Times New Roman"/>
          <w:b/>
          <w:sz w:val="24"/>
          <w:szCs w:val="24"/>
        </w:rPr>
      </w:pPr>
    </w:p>
    <w:p w14:paraId="46FFA0F9" w14:textId="57CF52D6" w:rsidR="00092F30" w:rsidRDefault="00092F30">
      <w:pPr>
        <w:rPr>
          <w:rFonts w:ascii="Times New Roman" w:hAnsi="Times New Roman" w:cs="Times New Roman"/>
          <w:sz w:val="24"/>
          <w:szCs w:val="24"/>
        </w:rPr>
      </w:pPr>
    </w:p>
    <w:p w14:paraId="47A9C88A" w14:textId="77777777" w:rsidR="00092F30" w:rsidRDefault="00092F30">
      <w:pPr>
        <w:rPr>
          <w:rFonts w:ascii="Times New Roman" w:hAnsi="Times New Roman" w:cs="Times New Roman"/>
          <w:sz w:val="24"/>
          <w:szCs w:val="24"/>
        </w:rPr>
      </w:pPr>
    </w:p>
    <w:p w14:paraId="752AF6BA" w14:textId="5D91B9BD" w:rsidR="002A23A2" w:rsidRPr="00A83D63" w:rsidRDefault="002E11A7">
      <w:pPr>
        <w:rPr>
          <w:rFonts w:ascii="Times New Roman" w:hAnsi="Times New Roman" w:cs="Times New Roman"/>
          <w:sz w:val="24"/>
          <w:szCs w:val="24"/>
        </w:rPr>
      </w:pPr>
      <w:r w:rsidRPr="002E11A7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3A8F8098" wp14:editId="4E5A8A55">
            <wp:extent cx="5943600" cy="19138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24004" w14:textId="00A834D0" w:rsidR="00002EEF" w:rsidRPr="00A83D63" w:rsidRDefault="00002EEF">
      <w:pPr>
        <w:rPr>
          <w:rFonts w:ascii="Times New Roman" w:hAnsi="Times New Roman" w:cs="Times New Roman"/>
          <w:sz w:val="24"/>
          <w:szCs w:val="24"/>
        </w:rPr>
      </w:pPr>
    </w:p>
    <w:p w14:paraId="134EB5CE" w14:textId="3D388557" w:rsidR="001C69C6" w:rsidRDefault="00002EEF">
      <w:pPr>
        <w:rPr>
          <w:rFonts w:ascii="Times New Roman" w:hAnsi="Times New Roman" w:cs="Times New Roman"/>
          <w:sz w:val="24"/>
          <w:szCs w:val="24"/>
        </w:rPr>
      </w:pPr>
      <w:r w:rsidRPr="00A83D63">
        <w:rPr>
          <w:rFonts w:ascii="Times New Roman" w:hAnsi="Times New Roman" w:cs="Times New Roman"/>
          <w:b/>
          <w:sz w:val="24"/>
          <w:szCs w:val="24"/>
        </w:rPr>
        <w:t>Supplementa</w:t>
      </w:r>
      <w:r w:rsidR="00201C9B">
        <w:rPr>
          <w:rFonts w:ascii="Times New Roman" w:hAnsi="Times New Roman" w:cs="Times New Roman"/>
          <w:b/>
          <w:sz w:val="24"/>
          <w:szCs w:val="24"/>
        </w:rPr>
        <w:t>ry</w:t>
      </w:r>
      <w:r w:rsidRPr="00A83D63">
        <w:rPr>
          <w:rFonts w:ascii="Times New Roman" w:hAnsi="Times New Roman" w:cs="Times New Roman"/>
          <w:b/>
          <w:sz w:val="24"/>
          <w:szCs w:val="24"/>
        </w:rPr>
        <w:t xml:space="preserve"> Figure 1. Flow </w:t>
      </w:r>
      <w:r w:rsidR="001C69C6">
        <w:rPr>
          <w:rFonts w:ascii="Times New Roman" w:hAnsi="Times New Roman" w:cs="Times New Roman"/>
          <w:b/>
          <w:sz w:val="24"/>
          <w:szCs w:val="24"/>
        </w:rPr>
        <w:t>cytometry gating strategy.</w:t>
      </w:r>
      <w:r w:rsidRPr="00A83D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A16196" w14:textId="79B4124D" w:rsidR="00002EEF" w:rsidRPr="00A83D63" w:rsidRDefault="00002EEF">
      <w:pPr>
        <w:rPr>
          <w:rFonts w:ascii="Times New Roman" w:hAnsi="Times New Roman" w:cs="Times New Roman"/>
          <w:sz w:val="24"/>
          <w:szCs w:val="24"/>
        </w:rPr>
      </w:pPr>
      <w:r w:rsidRPr="00A83D63">
        <w:rPr>
          <w:rFonts w:ascii="Times New Roman" w:hAnsi="Times New Roman" w:cs="Times New Roman"/>
          <w:sz w:val="24"/>
          <w:szCs w:val="24"/>
        </w:rPr>
        <w:t xml:space="preserve">Gating </w:t>
      </w:r>
      <w:r w:rsidR="001C69C6" w:rsidRPr="00A83D63">
        <w:rPr>
          <w:rFonts w:ascii="Times New Roman" w:hAnsi="Times New Roman" w:cs="Times New Roman"/>
          <w:sz w:val="24"/>
          <w:szCs w:val="24"/>
        </w:rPr>
        <w:t>strateg</w:t>
      </w:r>
      <w:r w:rsidR="001C69C6">
        <w:rPr>
          <w:rFonts w:ascii="Times New Roman" w:hAnsi="Times New Roman" w:cs="Times New Roman"/>
          <w:sz w:val="24"/>
          <w:szCs w:val="24"/>
        </w:rPr>
        <w:t>y</w:t>
      </w:r>
      <w:r w:rsidR="001C69C6" w:rsidRPr="00A83D63">
        <w:rPr>
          <w:rFonts w:ascii="Times New Roman" w:hAnsi="Times New Roman" w:cs="Times New Roman"/>
          <w:sz w:val="24"/>
          <w:szCs w:val="24"/>
        </w:rPr>
        <w:t xml:space="preserve"> </w:t>
      </w:r>
      <w:r w:rsidRPr="00A83D63">
        <w:rPr>
          <w:rFonts w:ascii="Times New Roman" w:hAnsi="Times New Roman" w:cs="Times New Roman"/>
          <w:sz w:val="24"/>
          <w:szCs w:val="24"/>
        </w:rPr>
        <w:t>for flow cytomet</w:t>
      </w:r>
      <w:r w:rsidR="002A23A2">
        <w:rPr>
          <w:rFonts w:ascii="Times New Roman" w:hAnsi="Times New Roman" w:cs="Times New Roman"/>
          <w:sz w:val="24"/>
          <w:szCs w:val="24"/>
        </w:rPr>
        <w:t>ry studies of</w:t>
      </w:r>
      <w:r w:rsidR="001C69C6">
        <w:rPr>
          <w:rFonts w:ascii="Times New Roman" w:hAnsi="Times New Roman" w:cs="Times New Roman"/>
          <w:sz w:val="24"/>
          <w:szCs w:val="24"/>
        </w:rPr>
        <w:t xml:space="preserve"> </w:t>
      </w:r>
      <w:r w:rsidRPr="00A83D63">
        <w:rPr>
          <w:rFonts w:ascii="Times New Roman" w:hAnsi="Times New Roman" w:cs="Times New Roman"/>
          <w:sz w:val="24"/>
          <w:szCs w:val="24"/>
        </w:rPr>
        <w:t>naïve CD4 T cells</w:t>
      </w:r>
      <w:r w:rsidR="002A23A2">
        <w:rPr>
          <w:rFonts w:ascii="Times New Roman" w:hAnsi="Times New Roman" w:cs="Times New Roman"/>
          <w:sz w:val="24"/>
          <w:szCs w:val="24"/>
        </w:rPr>
        <w:t>, related to</w:t>
      </w:r>
      <w:r w:rsidRPr="00A83D63">
        <w:rPr>
          <w:rFonts w:ascii="Times New Roman" w:hAnsi="Times New Roman" w:cs="Times New Roman"/>
          <w:sz w:val="24"/>
          <w:szCs w:val="24"/>
        </w:rPr>
        <w:t xml:space="preserve"> </w:t>
      </w:r>
      <w:r w:rsidR="001C69C6">
        <w:rPr>
          <w:rFonts w:ascii="Times New Roman" w:hAnsi="Times New Roman" w:cs="Times New Roman"/>
          <w:sz w:val="24"/>
          <w:szCs w:val="24"/>
        </w:rPr>
        <w:t>experiments in</w:t>
      </w:r>
      <w:r w:rsidRPr="00A83D63">
        <w:rPr>
          <w:rFonts w:ascii="Times New Roman" w:hAnsi="Times New Roman" w:cs="Times New Roman"/>
          <w:sz w:val="24"/>
          <w:szCs w:val="24"/>
        </w:rPr>
        <w:t xml:space="preserve"> Fig. 2c</w:t>
      </w:r>
      <w:r w:rsidR="002A23A2">
        <w:rPr>
          <w:rFonts w:ascii="Times New Roman" w:hAnsi="Times New Roman" w:cs="Times New Roman"/>
          <w:sz w:val="24"/>
          <w:szCs w:val="24"/>
        </w:rPr>
        <w:t xml:space="preserve"> on TCF1 expression</w:t>
      </w:r>
      <w:r w:rsidRPr="00A83D63">
        <w:rPr>
          <w:rFonts w:ascii="Times New Roman" w:hAnsi="Times New Roman" w:cs="Times New Roman"/>
          <w:sz w:val="24"/>
          <w:szCs w:val="24"/>
        </w:rPr>
        <w:t xml:space="preserve"> and sorting </w:t>
      </w:r>
      <w:r w:rsidR="001C69C6">
        <w:rPr>
          <w:rFonts w:ascii="Times New Roman" w:hAnsi="Times New Roman" w:cs="Times New Roman"/>
          <w:sz w:val="24"/>
          <w:szCs w:val="24"/>
        </w:rPr>
        <w:t xml:space="preserve">of </w:t>
      </w:r>
      <w:r w:rsidRPr="00A83D63">
        <w:rPr>
          <w:rFonts w:ascii="Times New Roman" w:hAnsi="Times New Roman" w:cs="Times New Roman"/>
          <w:sz w:val="24"/>
          <w:szCs w:val="24"/>
        </w:rPr>
        <w:t xml:space="preserve">naïve </w:t>
      </w:r>
      <w:r w:rsidR="00E70F70">
        <w:rPr>
          <w:rFonts w:ascii="Times New Roman" w:hAnsi="Times New Roman" w:cs="Times New Roman"/>
          <w:sz w:val="24"/>
          <w:szCs w:val="24"/>
        </w:rPr>
        <w:t xml:space="preserve">or central memory </w:t>
      </w:r>
      <w:r w:rsidR="001C69C6">
        <w:rPr>
          <w:rFonts w:ascii="Times New Roman" w:hAnsi="Times New Roman" w:cs="Times New Roman"/>
          <w:sz w:val="24"/>
          <w:szCs w:val="24"/>
        </w:rPr>
        <w:t xml:space="preserve">CD4 </w:t>
      </w:r>
      <w:r w:rsidRPr="00A83D63">
        <w:rPr>
          <w:rFonts w:ascii="Times New Roman" w:hAnsi="Times New Roman" w:cs="Times New Roman"/>
          <w:sz w:val="24"/>
          <w:szCs w:val="24"/>
        </w:rPr>
        <w:t xml:space="preserve">T cells </w:t>
      </w:r>
      <w:r w:rsidR="001C69C6">
        <w:rPr>
          <w:rFonts w:ascii="Times New Roman" w:hAnsi="Times New Roman" w:cs="Times New Roman"/>
          <w:sz w:val="24"/>
          <w:szCs w:val="24"/>
        </w:rPr>
        <w:t>in</w:t>
      </w:r>
      <w:r w:rsidRPr="00A83D63">
        <w:rPr>
          <w:rFonts w:ascii="Times New Roman" w:hAnsi="Times New Roman" w:cs="Times New Roman"/>
          <w:sz w:val="24"/>
          <w:szCs w:val="24"/>
        </w:rPr>
        <w:t xml:space="preserve"> </w:t>
      </w:r>
      <w:r w:rsidR="001C69C6">
        <w:rPr>
          <w:rFonts w:ascii="Times New Roman" w:hAnsi="Times New Roman" w:cs="Times New Roman"/>
          <w:sz w:val="24"/>
          <w:szCs w:val="24"/>
        </w:rPr>
        <w:t>s</w:t>
      </w:r>
      <w:r w:rsidR="002A23A2">
        <w:rPr>
          <w:rFonts w:ascii="Times New Roman" w:hAnsi="Times New Roman" w:cs="Times New Roman"/>
          <w:sz w:val="24"/>
          <w:szCs w:val="24"/>
        </w:rPr>
        <w:t>upplementa</w:t>
      </w:r>
      <w:r w:rsidR="00201C9B">
        <w:rPr>
          <w:rFonts w:ascii="Times New Roman" w:hAnsi="Times New Roman" w:cs="Times New Roman"/>
          <w:sz w:val="24"/>
          <w:szCs w:val="24"/>
        </w:rPr>
        <w:t>ry</w:t>
      </w:r>
      <w:r w:rsidRPr="00A83D63">
        <w:rPr>
          <w:rFonts w:ascii="Times New Roman" w:hAnsi="Times New Roman" w:cs="Times New Roman"/>
          <w:sz w:val="24"/>
          <w:szCs w:val="24"/>
        </w:rPr>
        <w:t xml:space="preserve"> Fig</w:t>
      </w:r>
      <w:r w:rsidR="00201C9B">
        <w:rPr>
          <w:rFonts w:ascii="Times New Roman" w:hAnsi="Times New Roman" w:cs="Times New Roman"/>
          <w:sz w:val="24"/>
          <w:szCs w:val="24"/>
        </w:rPr>
        <w:t>ure</w:t>
      </w:r>
      <w:r w:rsidR="002D6891">
        <w:rPr>
          <w:rFonts w:ascii="Times New Roman" w:hAnsi="Times New Roman" w:cs="Times New Roman"/>
          <w:sz w:val="24"/>
          <w:szCs w:val="24"/>
        </w:rPr>
        <w:t>s</w:t>
      </w:r>
      <w:r w:rsidR="001C69C6">
        <w:rPr>
          <w:rFonts w:ascii="Times New Roman" w:hAnsi="Times New Roman" w:cs="Times New Roman"/>
          <w:sz w:val="24"/>
          <w:szCs w:val="24"/>
        </w:rPr>
        <w:t xml:space="preserve"> </w:t>
      </w:r>
      <w:r w:rsidRPr="00A83D63">
        <w:rPr>
          <w:rFonts w:ascii="Times New Roman" w:hAnsi="Times New Roman" w:cs="Times New Roman"/>
          <w:sz w:val="24"/>
          <w:szCs w:val="24"/>
        </w:rPr>
        <w:t>2</w:t>
      </w:r>
      <w:r w:rsidR="001C69C6">
        <w:rPr>
          <w:rFonts w:ascii="Times New Roman" w:hAnsi="Times New Roman" w:cs="Times New Roman"/>
          <w:sz w:val="24"/>
          <w:szCs w:val="24"/>
        </w:rPr>
        <w:t xml:space="preserve"> and </w:t>
      </w:r>
      <w:r w:rsidRPr="00A83D63">
        <w:rPr>
          <w:rFonts w:ascii="Times New Roman" w:hAnsi="Times New Roman" w:cs="Times New Roman"/>
          <w:sz w:val="24"/>
          <w:szCs w:val="24"/>
        </w:rPr>
        <w:t>3.</w:t>
      </w:r>
    </w:p>
    <w:p w14:paraId="43298D19" w14:textId="77777777" w:rsidR="00F5621C" w:rsidRPr="00A83D63" w:rsidRDefault="00F5621C">
      <w:pPr>
        <w:rPr>
          <w:rFonts w:ascii="Times New Roman" w:hAnsi="Times New Roman" w:cs="Times New Roman"/>
          <w:sz w:val="24"/>
          <w:szCs w:val="24"/>
        </w:rPr>
      </w:pPr>
    </w:p>
    <w:p w14:paraId="2C16D2E6" w14:textId="5B5BDF3F" w:rsidR="00F5621C" w:rsidRPr="00A83D63" w:rsidRDefault="00717AF3">
      <w:pPr>
        <w:rPr>
          <w:rFonts w:ascii="Times New Roman" w:hAnsi="Times New Roman" w:cs="Times New Roman"/>
          <w:sz w:val="24"/>
          <w:szCs w:val="24"/>
        </w:rPr>
      </w:pPr>
      <w:r w:rsidRPr="00717AF3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anchor distT="0" distB="0" distL="114300" distR="114300" simplePos="0" relativeHeight="251658240" behindDoc="0" locked="0" layoutInCell="1" allowOverlap="1" wp14:anchorId="6E905FB5" wp14:editId="5F52B88B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4608999" cy="4946430"/>
            <wp:effectExtent l="0" t="0" r="1270" b="698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8999" cy="494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88F9E6" w14:textId="77777777" w:rsidR="00DB07FB" w:rsidRDefault="00DB07FB">
      <w:pPr>
        <w:rPr>
          <w:rFonts w:ascii="Times New Roman" w:hAnsi="Times New Roman" w:cs="Times New Roman"/>
          <w:b/>
          <w:sz w:val="24"/>
          <w:szCs w:val="24"/>
        </w:rPr>
      </w:pPr>
    </w:p>
    <w:p w14:paraId="6F9D3F7A" w14:textId="77777777" w:rsidR="00DB07FB" w:rsidRDefault="00DB07FB">
      <w:pPr>
        <w:rPr>
          <w:rFonts w:ascii="Times New Roman" w:hAnsi="Times New Roman" w:cs="Times New Roman"/>
          <w:b/>
          <w:sz w:val="24"/>
          <w:szCs w:val="24"/>
        </w:rPr>
      </w:pPr>
    </w:p>
    <w:p w14:paraId="515071A8" w14:textId="77777777" w:rsidR="00DB07FB" w:rsidRDefault="00DB07FB">
      <w:pPr>
        <w:rPr>
          <w:rFonts w:ascii="Times New Roman" w:hAnsi="Times New Roman" w:cs="Times New Roman"/>
          <w:b/>
          <w:sz w:val="24"/>
          <w:szCs w:val="24"/>
        </w:rPr>
      </w:pPr>
    </w:p>
    <w:p w14:paraId="26F3E9A2" w14:textId="77777777" w:rsidR="00DB07FB" w:rsidRDefault="00DB07FB">
      <w:pPr>
        <w:rPr>
          <w:rFonts w:ascii="Times New Roman" w:hAnsi="Times New Roman" w:cs="Times New Roman"/>
          <w:b/>
          <w:sz w:val="24"/>
          <w:szCs w:val="24"/>
        </w:rPr>
      </w:pPr>
    </w:p>
    <w:p w14:paraId="79836DA0" w14:textId="77777777" w:rsidR="00DB07FB" w:rsidRDefault="00DB07FB">
      <w:pPr>
        <w:rPr>
          <w:rFonts w:ascii="Times New Roman" w:hAnsi="Times New Roman" w:cs="Times New Roman"/>
          <w:b/>
          <w:sz w:val="24"/>
          <w:szCs w:val="24"/>
        </w:rPr>
      </w:pPr>
    </w:p>
    <w:p w14:paraId="367ED893" w14:textId="77777777" w:rsidR="00DB07FB" w:rsidRDefault="00DB07FB">
      <w:pPr>
        <w:rPr>
          <w:rFonts w:ascii="Times New Roman" w:hAnsi="Times New Roman" w:cs="Times New Roman"/>
          <w:b/>
          <w:sz w:val="24"/>
          <w:szCs w:val="24"/>
        </w:rPr>
      </w:pPr>
    </w:p>
    <w:p w14:paraId="3B7463C8" w14:textId="77777777" w:rsidR="00A70FA4" w:rsidRDefault="00A70FA4">
      <w:pPr>
        <w:rPr>
          <w:rFonts w:ascii="Times New Roman" w:hAnsi="Times New Roman" w:cs="Times New Roman"/>
          <w:b/>
          <w:sz w:val="24"/>
          <w:szCs w:val="24"/>
        </w:rPr>
      </w:pPr>
    </w:p>
    <w:p w14:paraId="4CB4C5EC" w14:textId="77777777" w:rsidR="00A70FA4" w:rsidRDefault="00A70FA4">
      <w:pPr>
        <w:rPr>
          <w:rFonts w:ascii="Times New Roman" w:hAnsi="Times New Roman" w:cs="Times New Roman"/>
          <w:b/>
          <w:sz w:val="24"/>
          <w:szCs w:val="24"/>
        </w:rPr>
      </w:pPr>
    </w:p>
    <w:p w14:paraId="4D9B07CC" w14:textId="77777777" w:rsidR="00A70FA4" w:rsidRDefault="00A70FA4">
      <w:pPr>
        <w:rPr>
          <w:rFonts w:ascii="Times New Roman" w:hAnsi="Times New Roman" w:cs="Times New Roman"/>
          <w:b/>
          <w:sz w:val="24"/>
          <w:szCs w:val="24"/>
        </w:rPr>
      </w:pPr>
    </w:p>
    <w:p w14:paraId="0B09B3EE" w14:textId="77777777" w:rsidR="00A70FA4" w:rsidRDefault="00A70FA4">
      <w:pPr>
        <w:rPr>
          <w:rFonts w:ascii="Times New Roman" w:hAnsi="Times New Roman" w:cs="Times New Roman"/>
          <w:b/>
          <w:sz w:val="24"/>
          <w:szCs w:val="24"/>
        </w:rPr>
      </w:pPr>
    </w:p>
    <w:p w14:paraId="0CAB01F7" w14:textId="77777777" w:rsidR="00A70FA4" w:rsidRDefault="00A70FA4">
      <w:pPr>
        <w:rPr>
          <w:rFonts w:ascii="Times New Roman" w:hAnsi="Times New Roman" w:cs="Times New Roman"/>
          <w:b/>
          <w:sz w:val="24"/>
          <w:szCs w:val="24"/>
        </w:rPr>
      </w:pPr>
    </w:p>
    <w:p w14:paraId="4C43DE76" w14:textId="77777777" w:rsidR="00A70FA4" w:rsidRDefault="00A70FA4">
      <w:pPr>
        <w:rPr>
          <w:rFonts w:ascii="Times New Roman" w:hAnsi="Times New Roman" w:cs="Times New Roman"/>
          <w:b/>
          <w:sz w:val="24"/>
          <w:szCs w:val="24"/>
        </w:rPr>
      </w:pPr>
    </w:p>
    <w:p w14:paraId="1EB803BC" w14:textId="77777777" w:rsidR="00A70FA4" w:rsidRDefault="00A70FA4">
      <w:pPr>
        <w:rPr>
          <w:rFonts w:ascii="Times New Roman" w:hAnsi="Times New Roman" w:cs="Times New Roman"/>
          <w:b/>
          <w:sz w:val="24"/>
          <w:szCs w:val="24"/>
        </w:rPr>
      </w:pPr>
    </w:p>
    <w:p w14:paraId="41C30519" w14:textId="77777777" w:rsidR="00A70FA4" w:rsidRDefault="00A70FA4">
      <w:pPr>
        <w:rPr>
          <w:rFonts w:ascii="Times New Roman" w:hAnsi="Times New Roman" w:cs="Times New Roman"/>
          <w:b/>
          <w:sz w:val="24"/>
          <w:szCs w:val="24"/>
        </w:rPr>
      </w:pPr>
    </w:p>
    <w:p w14:paraId="404C40C0" w14:textId="77777777" w:rsidR="00A70FA4" w:rsidRDefault="00A70FA4">
      <w:pPr>
        <w:rPr>
          <w:rFonts w:ascii="Times New Roman" w:hAnsi="Times New Roman" w:cs="Times New Roman"/>
          <w:b/>
          <w:sz w:val="24"/>
          <w:szCs w:val="24"/>
        </w:rPr>
      </w:pPr>
    </w:p>
    <w:p w14:paraId="2C0C0BC6" w14:textId="77777777" w:rsidR="00A70FA4" w:rsidRDefault="00A70FA4">
      <w:pPr>
        <w:rPr>
          <w:rFonts w:ascii="Times New Roman" w:hAnsi="Times New Roman" w:cs="Times New Roman"/>
          <w:b/>
          <w:sz w:val="24"/>
          <w:szCs w:val="24"/>
        </w:rPr>
      </w:pPr>
    </w:p>
    <w:p w14:paraId="74DAAEAC" w14:textId="77777777" w:rsidR="00A70FA4" w:rsidRDefault="00A70FA4">
      <w:pPr>
        <w:rPr>
          <w:rFonts w:ascii="Times New Roman" w:hAnsi="Times New Roman" w:cs="Times New Roman"/>
          <w:b/>
          <w:sz w:val="24"/>
          <w:szCs w:val="24"/>
        </w:rPr>
      </w:pPr>
    </w:p>
    <w:p w14:paraId="3A76E3F7" w14:textId="77777777" w:rsidR="00A70FA4" w:rsidRDefault="00A70FA4">
      <w:pPr>
        <w:rPr>
          <w:rFonts w:ascii="Times New Roman" w:hAnsi="Times New Roman" w:cs="Times New Roman"/>
          <w:b/>
          <w:sz w:val="24"/>
          <w:szCs w:val="24"/>
        </w:rPr>
      </w:pPr>
    </w:p>
    <w:p w14:paraId="2161FBC0" w14:textId="046BE683" w:rsidR="00F5621C" w:rsidRPr="00A83D63" w:rsidRDefault="00F5621C">
      <w:pPr>
        <w:rPr>
          <w:rFonts w:ascii="Times New Roman" w:hAnsi="Times New Roman" w:cs="Times New Roman"/>
          <w:sz w:val="24"/>
          <w:szCs w:val="24"/>
        </w:rPr>
      </w:pPr>
      <w:r w:rsidRPr="00A83D63">
        <w:rPr>
          <w:rFonts w:ascii="Times New Roman" w:hAnsi="Times New Roman" w:cs="Times New Roman"/>
          <w:b/>
          <w:sz w:val="24"/>
          <w:szCs w:val="24"/>
        </w:rPr>
        <w:t>Supplementa</w:t>
      </w:r>
      <w:r w:rsidR="00F537C1">
        <w:rPr>
          <w:rFonts w:ascii="Times New Roman" w:hAnsi="Times New Roman" w:cs="Times New Roman"/>
          <w:b/>
          <w:sz w:val="24"/>
          <w:szCs w:val="24"/>
        </w:rPr>
        <w:t>ry</w:t>
      </w:r>
      <w:r w:rsidRPr="00A83D63">
        <w:rPr>
          <w:rFonts w:ascii="Times New Roman" w:hAnsi="Times New Roman" w:cs="Times New Roman"/>
          <w:b/>
          <w:sz w:val="24"/>
          <w:szCs w:val="24"/>
        </w:rPr>
        <w:t xml:space="preserve"> Figure 2</w:t>
      </w:r>
      <w:r w:rsidRPr="00A83D63">
        <w:rPr>
          <w:rFonts w:ascii="Times New Roman" w:hAnsi="Times New Roman" w:cs="Times New Roman"/>
          <w:sz w:val="24"/>
          <w:szCs w:val="24"/>
        </w:rPr>
        <w:t xml:space="preserve">. </w:t>
      </w:r>
      <w:r w:rsidR="002A23A2">
        <w:rPr>
          <w:rFonts w:ascii="Times New Roman" w:hAnsi="Times New Roman" w:cs="Times New Roman"/>
          <w:b/>
          <w:sz w:val="24"/>
          <w:szCs w:val="24"/>
        </w:rPr>
        <w:t>Upregulation of miR-181a expression in</w:t>
      </w:r>
      <w:r w:rsidR="00C92233" w:rsidRPr="00A83D63">
        <w:rPr>
          <w:rFonts w:ascii="Times New Roman" w:hAnsi="Times New Roman" w:cs="Times New Roman"/>
          <w:b/>
          <w:sz w:val="24"/>
          <w:szCs w:val="24"/>
        </w:rPr>
        <w:t xml:space="preserve"> CD4 T cells by inhibition of GSK3ß</w:t>
      </w:r>
    </w:p>
    <w:p w14:paraId="038FD1C5" w14:textId="36B6E58E" w:rsidR="00274899" w:rsidRDefault="00CD6908" w:rsidP="0027489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F3694" w:rsidRPr="002A23A2">
        <w:rPr>
          <w:rFonts w:ascii="Times New Roman" w:hAnsi="Times New Roman" w:cs="Times New Roman"/>
          <w:b/>
          <w:bCs/>
          <w:sz w:val="24"/>
          <w:szCs w:val="24"/>
        </w:rPr>
        <w:t>a,</w:t>
      </w:r>
      <w:r w:rsidR="00092F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3694" w:rsidRPr="002A23A2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 w:rsidR="00CF3694" w:rsidRPr="00A83D63">
        <w:rPr>
          <w:rFonts w:ascii="Times New Roman" w:hAnsi="Times New Roman" w:cs="Times New Roman"/>
          <w:sz w:val="24"/>
          <w:szCs w:val="24"/>
        </w:rPr>
        <w:t xml:space="preserve"> </w:t>
      </w:r>
      <w:r w:rsidR="002A23A2">
        <w:rPr>
          <w:rFonts w:ascii="Times New Roman" w:hAnsi="Times New Roman" w:cs="Times New Roman"/>
          <w:sz w:val="24"/>
          <w:szCs w:val="24"/>
        </w:rPr>
        <w:t>N</w:t>
      </w:r>
      <w:r w:rsidR="002C6307" w:rsidRPr="00A83D63">
        <w:rPr>
          <w:rFonts w:ascii="Times New Roman" w:hAnsi="Times New Roman" w:cs="Times New Roman"/>
          <w:sz w:val="24"/>
          <w:szCs w:val="24"/>
        </w:rPr>
        <w:t>aïve CD4 T cells</w:t>
      </w:r>
      <w:r w:rsidR="007B51BB">
        <w:rPr>
          <w:rFonts w:ascii="Times New Roman" w:hAnsi="Times New Roman" w:cs="Times New Roman"/>
          <w:sz w:val="24"/>
          <w:szCs w:val="24"/>
        </w:rPr>
        <w:t xml:space="preserve"> </w:t>
      </w:r>
      <w:r w:rsidR="002C6307" w:rsidRPr="00A83D63">
        <w:rPr>
          <w:rFonts w:ascii="Times New Roman" w:hAnsi="Times New Roman" w:cs="Times New Roman"/>
          <w:sz w:val="24"/>
          <w:szCs w:val="24"/>
        </w:rPr>
        <w:t>(CD4</w:t>
      </w:r>
      <w:r w:rsidR="002C6307" w:rsidRPr="00172CB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2C6307" w:rsidRPr="00A83D63">
        <w:rPr>
          <w:rFonts w:ascii="Times New Roman" w:hAnsi="Times New Roman" w:cs="Times New Roman"/>
          <w:sz w:val="24"/>
          <w:szCs w:val="24"/>
        </w:rPr>
        <w:t>CD45RA</w:t>
      </w:r>
      <w:r w:rsidR="002C6307" w:rsidRPr="00172CB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2C6307" w:rsidRPr="00A83D63">
        <w:rPr>
          <w:rFonts w:ascii="Times New Roman" w:hAnsi="Times New Roman" w:cs="Times New Roman"/>
          <w:sz w:val="24"/>
          <w:szCs w:val="24"/>
        </w:rPr>
        <w:t>CD62L</w:t>
      </w:r>
      <w:r w:rsidR="002C6307" w:rsidRPr="00172CB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2C6307" w:rsidRPr="00A83D63">
        <w:rPr>
          <w:rFonts w:ascii="Times New Roman" w:hAnsi="Times New Roman" w:cs="Times New Roman"/>
          <w:sz w:val="24"/>
          <w:szCs w:val="24"/>
        </w:rPr>
        <w:t xml:space="preserve">) or </w:t>
      </w:r>
      <w:r>
        <w:rPr>
          <w:rFonts w:ascii="Times New Roman" w:hAnsi="Times New Roman" w:cs="Times New Roman"/>
          <w:sz w:val="24"/>
          <w:szCs w:val="24"/>
        </w:rPr>
        <w:t>(</w:t>
      </w:r>
      <w:r w:rsidR="00CF3694" w:rsidRPr="002A23A2">
        <w:rPr>
          <w:rFonts w:ascii="Times New Roman" w:hAnsi="Times New Roman" w:cs="Times New Roman"/>
          <w:b/>
          <w:bCs/>
          <w:sz w:val="24"/>
          <w:szCs w:val="24"/>
        </w:rPr>
        <w:t>c,</w:t>
      </w:r>
      <w:r w:rsidR="00092F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3694" w:rsidRPr="002A23A2"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</w:t>
      </w:r>
      <w:r w:rsidR="00CF3694" w:rsidRPr="00A83D63">
        <w:rPr>
          <w:rFonts w:ascii="Times New Roman" w:hAnsi="Times New Roman" w:cs="Times New Roman"/>
          <w:sz w:val="24"/>
          <w:szCs w:val="24"/>
        </w:rPr>
        <w:t xml:space="preserve"> </w:t>
      </w:r>
      <w:r w:rsidR="002C6307" w:rsidRPr="00A83D63">
        <w:rPr>
          <w:rFonts w:ascii="Times New Roman" w:hAnsi="Times New Roman" w:cs="Times New Roman"/>
          <w:sz w:val="24"/>
          <w:szCs w:val="24"/>
        </w:rPr>
        <w:t>central memory CD4 T cells</w:t>
      </w:r>
      <w:r w:rsidR="007B51BB">
        <w:rPr>
          <w:rFonts w:ascii="Times New Roman" w:hAnsi="Times New Roman" w:cs="Times New Roman"/>
          <w:sz w:val="24"/>
          <w:szCs w:val="24"/>
        </w:rPr>
        <w:t xml:space="preserve"> </w:t>
      </w:r>
      <w:r w:rsidR="002C6307" w:rsidRPr="00A83D63">
        <w:rPr>
          <w:rFonts w:ascii="Times New Roman" w:hAnsi="Times New Roman" w:cs="Times New Roman"/>
          <w:sz w:val="24"/>
          <w:szCs w:val="24"/>
        </w:rPr>
        <w:t>(CD4</w:t>
      </w:r>
      <w:r w:rsidR="002C6307" w:rsidRPr="00172CB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2C6307" w:rsidRPr="00A83D63">
        <w:rPr>
          <w:rFonts w:ascii="Times New Roman" w:hAnsi="Times New Roman" w:cs="Times New Roman"/>
          <w:sz w:val="24"/>
          <w:szCs w:val="24"/>
        </w:rPr>
        <w:t>CD45RA</w:t>
      </w:r>
      <w:r w:rsidR="002C6307" w:rsidRPr="00172CB9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2C6307" w:rsidRPr="00A83D63">
        <w:rPr>
          <w:rFonts w:ascii="Times New Roman" w:hAnsi="Times New Roman" w:cs="Times New Roman"/>
          <w:sz w:val="24"/>
          <w:szCs w:val="24"/>
        </w:rPr>
        <w:t>CD62L</w:t>
      </w:r>
      <w:r w:rsidR="002C6307" w:rsidRPr="00172CB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2C6307" w:rsidRPr="00A83D63">
        <w:rPr>
          <w:rFonts w:ascii="Times New Roman" w:hAnsi="Times New Roman" w:cs="Times New Roman"/>
          <w:sz w:val="24"/>
          <w:szCs w:val="24"/>
        </w:rPr>
        <w:t>)</w:t>
      </w:r>
      <w:r w:rsidR="007B51BB">
        <w:rPr>
          <w:rFonts w:ascii="Times New Roman" w:hAnsi="Times New Roman" w:cs="Times New Roman"/>
          <w:sz w:val="24"/>
          <w:szCs w:val="24"/>
        </w:rPr>
        <w:t xml:space="preserve"> </w:t>
      </w:r>
      <w:r w:rsidR="002C6307" w:rsidRPr="00A83D63">
        <w:rPr>
          <w:rFonts w:ascii="Times New Roman" w:hAnsi="Times New Roman" w:cs="Times New Roman"/>
          <w:sz w:val="24"/>
          <w:szCs w:val="24"/>
        </w:rPr>
        <w:t>from four young and four old individuals were</w:t>
      </w:r>
      <w:r w:rsidR="00172CB9">
        <w:rPr>
          <w:rFonts w:ascii="Times New Roman" w:hAnsi="Times New Roman" w:cs="Times New Roman"/>
          <w:sz w:val="24"/>
          <w:szCs w:val="24"/>
        </w:rPr>
        <w:t xml:space="preserve"> purified by cell sorting</w:t>
      </w:r>
      <w:r w:rsidR="002C6307" w:rsidRPr="00A83D63">
        <w:rPr>
          <w:rFonts w:ascii="Times New Roman" w:hAnsi="Times New Roman" w:cs="Times New Roman"/>
          <w:sz w:val="24"/>
          <w:szCs w:val="24"/>
        </w:rPr>
        <w:t xml:space="preserve"> cultured with DMSO solvent control or BIO (</w:t>
      </w:r>
      <w:r w:rsidR="009473AB" w:rsidRPr="00A83D63">
        <w:rPr>
          <w:rFonts w:ascii="Times New Roman" w:hAnsi="Times New Roman" w:cs="Times New Roman"/>
          <w:sz w:val="24"/>
          <w:szCs w:val="24"/>
        </w:rPr>
        <w:t>a,</w:t>
      </w:r>
      <w:r w:rsidR="00714EFB" w:rsidRPr="00A83D63">
        <w:rPr>
          <w:rFonts w:ascii="Times New Roman" w:hAnsi="Times New Roman" w:cs="Times New Roman"/>
          <w:sz w:val="24"/>
          <w:szCs w:val="24"/>
        </w:rPr>
        <w:t xml:space="preserve"> </w:t>
      </w:r>
      <w:r w:rsidR="009473AB" w:rsidRPr="00A83D63">
        <w:rPr>
          <w:rFonts w:ascii="Times New Roman" w:hAnsi="Times New Roman" w:cs="Times New Roman"/>
          <w:sz w:val="24"/>
          <w:szCs w:val="24"/>
        </w:rPr>
        <w:t>c</w:t>
      </w:r>
      <w:r w:rsidR="002C6307" w:rsidRPr="00A83D63">
        <w:rPr>
          <w:rFonts w:ascii="Times New Roman" w:hAnsi="Times New Roman" w:cs="Times New Roman"/>
          <w:sz w:val="24"/>
          <w:szCs w:val="24"/>
        </w:rPr>
        <w:t>, 1 µM) or SB216763 (</w:t>
      </w:r>
      <w:r w:rsidR="009473AB" w:rsidRPr="00A83D63">
        <w:rPr>
          <w:rFonts w:ascii="Times New Roman" w:hAnsi="Times New Roman" w:cs="Times New Roman"/>
          <w:sz w:val="24"/>
          <w:szCs w:val="24"/>
        </w:rPr>
        <w:t>b,</w:t>
      </w:r>
      <w:r w:rsidR="00714EFB" w:rsidRPr="00A83D63">
        <w:rPr>
          <w:rFonts w:ascii="Times New Roman" w:hAnsi="Times New Roman" w:cs="Times New Roman"/>
          <w:sz w:val="24"/>
          <w:szCs w:val="24"/>
        </w:rPr>
        <w:t xml:space="preserve"> </w:t>
      </w:r>
      <w:r w:rsidR="009473AB" w:rsidRPr="00A83D63">
        <w:rPr>
          <w:rFonts w:ascii="Times New Roman" w:hAnsi="Times New Roman" w:cs="Times New Roman"/>
          <w:sz w:val="24"/>
          <w:szCs w:val="24"/>
        </w:rPr>
        <w:t>d</w:t>
      </w:r>
      <w:r w:rsidR="002C6307" w:rsidRPr="00A83D63">
        <w:rPr>
          <w:rFonts w:ascii="Times New Roman" w:hAnsi="Times New Roman" w:cs="Times New Roman"/>
          <w:sz w:val="24"/>
          <w:szCs w:val="24"/>
        </w:rPr>
        <w:t xml:space="preserve">, 5 µM) for 48hrs. </w:t>
      </w:r>
      <w:r w:rsidR="007B51BB">
        <w:rPr>
          <w:rFonts w:ascii="Times New Roman" w:hAnsi="Times New Roman" w:cs="Times New Roman"/>
          <w:sz w:val="24"/>
          <w:szCs w:val="24"/>
        </w:rPr>
        <w:t>P</w:t>
      </w:r>
      <w:r w:rsidR="007B51BB" w:rsidRPr="00A83D63">
        <w:rPr>
          <w:rFonts w:ascii="Times New Roman" w:hAnsi="Times New Roman" w:cs="Times New Roman"/>
          <w:sz w:val="24"/>
          <w:szCs w:val="24"/>
        </w:rPr>
        <w:t>ri</w:t>
      </w:r>
      <w:r w:rsidR="002C6307" w:rsidRPr="00A83D63">
        <w:rPr>
          <w:rFonts w:ascii="Times New Roman" w:hAnsi="Times New Roman" w:cs="Times New Roman"/>
          <w:sz w:val="24"/>
          <w:szCs w:val="24"/>
        </w:rPr>
        <w:t>-miR-181a/b1 transcripts were quantified by qPCR. Comparisons were done by two-tailed unpaired t test</w:t>
      </w:r>
      <w:r w:rsidR="002F7019">
        <w:rPr>
          <w:rFonts w:ascii="Times New Roman" w:hAnsi="Times New Roman" w:cs="Times New Roman"/>
          <w:sz w:val="24"/>
          <w:szCs w:val="24"/>
        </w:rPr>
        <w:t xml:space="preserve"> in a,</w:t>
      </w:r>
      <w:r w:rsidR="00DB725D">
        <w:rPr>
          <w:rFonts w:ascii="Times New Roman" w:hAnsi="Times New Roman" w:cs="Times New Roman"/>
          <w:sz w:val="24"/>
          <w:szCs w:val="24"/>
        </w:rPr>
        <w:t xml:space="preserve"> </w:t>
      </w:r>
      <w:r w:rsidR="002D6891">
        <w:rPr>
          <w:rFonts w:ascii="Times New Roman" w:hAnsi="Times New Roman" w:cs="Times New Roman"/>
          <w:sz w:val="24"/>
          <w:szCs w:val="24"/>
        </w:rPr>
        <w:t>b and</w:t>
      </w:r>
      <w:r w:rsidR="002F7019">
        <w:rPr>
          <w:rFonts w:ascii="Times New Roman" w:hAnsi="Times New Roman" w:cs="Times New Roman"/>
          <w:sz w:val="24"/>
          <w:szCs w:val="24"/>
        </w:rPr>
        <w:t xml:space="preserve"> paired t test in c,</w:t>
      </w:r>
      <w:r w:rsidR="00DB725D">
        <w:rPr>
          <w:rFonts w:ascii="Times New Roman" w:hAnsi="Times New Roman" w:cs="Times New Roman"/>
          <w:sz w:val="24"/>
          <w:szCs w:val="24"/>
        </w:rPr>
        <w:t xml:space="preserve"> </w:t>
      </w:r>
      <w:r w:rsidR="002F7019">
        <w:rPr>
          <w:rFonts w:ascii="Times New Roman" w:hAnsi="Times New Roman" w:cs="Times New Roman"/>
          <w:sz w:val="24"/>
          <w:szCs w:val="24"/>
        </w:rPr>
        <w:t>d</w:t>
      </w:r>
      <w:r w:rsidR="00714EFB" w:rsidRPr="00A83D63">
        <w:rPr>
          <w:rFonts w:ascii="Times New Roman" w:hAnsi="Times New Roman" w:cs="Times New Roman"/>
          <w:sz w:val="24"/>
          <w:szCs w:val="24"/>
        </w:rPr>
        <w:t>.</w:t>
      </w:r>
      <w:r w:rsidR="00274899" w:rsidRPr="00274899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54700229"/>
      <w:r w:rsidR="00274899">
        <w:rPr>
          <w:rFonts w:ascii="Times New Roman" w:hAnsi="Times New Roman" w:cs="Times New Roman"/>
          <w:sz w:val="24"/>
          <w:szCs w:val="24"/>
        </w:rPr>
        <w:t>Significance levels are indicated as</w:t>
      </w:r>
      <w:r w:rsidR="00274899" w:rsidRPr="003D3D6E">
        <w:rPr>
          <w:rFonts w:ascii="Times New Roman" w:hAnsi="Times New Roman" w:cs="Times New Roman"/>
          <w:sz w:val="24"/>
          <w:szCs w:val="24"/>
        </w:rPr>
        <w:t xml:space="preserve"> *P &lt; 0.05</w:t>
      </w:r>
      <w:r w:rsidR="00274899">
        <w:rPr>
          <w:rFonts w:ascii="Times New Roman" w:hAnsi="Times New Roman" w:cs="Times New Roman"/>
          <w:sz w:val="24"/>
          <w:szCs w:val="24"/>
        </w:rPr>
        <w:t>,</w:t>
      </w:r>
      <w:r w:rsidR="00274899" w:rsidRPr="003D3D6E">
        <w:rPr>
          <w:rFonts w:ascii="Times New Roman" w:hAnsi="Times New Roman" w:cs="Times New Roman"/>
          <w:sz w:val="24"/>
          <w:szCs w:val="24"/>
        </w:rPr>
        <w:t xml:space="preserve"> **P &lt; 0.005</w:t>
      </w:r>
      <w:r w:rsidR="00274899">
        <w:rPr>
          <w:rFonts w:ascii="Times New Roman" w:hAnsi="Times New Roman" w:cs="Times New Roman"/>
          <w:sz w:val="24"/>
          <w:szCs w:val="24"/>
        </w:rPr>
        <w:t>,</w:t>
      </w:r>
      <w:r w:rsidR="00274899" w:rsidRPr="003D3D6E">
        <w:rPr>
          <w:rFonts w:ascii="Times New Roman" w:hAnsi="Times New Roman" w:cs="Times New Roman"/>
          <w:sz w:val="24"/>
          <w:szCs w:val="24"/>
        </w:rPr>
        <w:t xml:space="preserve"> ***P &lt; 0.0001</w:t>
      </w:r>
      <w:r w:rsidR="00274899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7716AB2B" w14:textId="7E14534B" w:rsidR="002C6307" w:rsidRPr="00A83D63" w:rsidRDefault="002C6307">
      <w:pPr>
        <w:rPr>
          <w:rFonts w:ascii="Times New Roman" w:hAnsi="Times New Roman" w:cs="Times New Roman"/>
          <w:sz w:val="24"/>
          <w:szCs w:val="24"/>
        </w:rPr>
      </w:pPr>
    </w:p>
    <w:p w14:paraId="239915B9" w14:textId="29FBF4CE" w:rsidR="007A43AB" w:rsidRDefault="00A70FA4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A70FA4"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anchor distT="0" distB="0" distL="114300" distR="114300" simplePos="0" relativeHeight="251661312" behindDoc="0" locked="0" layoutInCell="1" allowOverlap="1" wp14:anchorId="41EB43A6" wp14:editId="037E9A1F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4572000" cy="4314581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314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0224D9" w14:textId="2A0C8535" w:rsidR="00A70FA4" w:rsidRDefault="00A70FA4">
      <w:pPr>
        <w:rPr>
          <w:rFonts w:ascii="Times New Roman" w:hAnsi="Times New Roman" w:cs="Times New Roman"/>
          <w:b/>
          <w:sz w:val="24"/>
          <w:szCs w:val="24"/>
        </w:rPr>
      </w:pPr>
    </w:p>
    <w:p w14:paraId="3D5F03D1" w14:textId="0122404C" w:rsidR="00A70FA4" w:rsidRDefault="00A70FA4">
      <w:pPr>
        <w:rPr>
          <w:rFonts w:ascii="Times New Roman" w:hAnsi="Times New Roman" w:cs="Times New Roman"/>
          <w:b/>
          <w:sz w:val="24"/>
          <w:szCs w:val="24"/>
        </w:rPr>
      </w:pPr>
    </w:p>
    <w:p w14:paraId="1A094F25" w14:textId="722E065F" w:rsidR="00A70FA4" w:rsidRDefault="00A70FA4">
      <w:pPr>
        <w:rPr>
          <w:rFonts w:ascii="Times New Roman" w:hAnsi="Times New Roman" w:cs="Times New Roman"/>
          <w:b/>
          <w:sz w:val="24"/>
          <w:szCs w:val="24"/>
        </w:rPr>
      </w:pPr>
    </w:p>
    <w:p w14:paraId="6AB75E3C" w14:textId="17A725CD" w:rsidR="00A70FA4" w:rsidRDefault="00A70FA4">
      <w:pPr>
        <w:rPr>
          <w:rFonts w:ascii="Times New Roman" w:hAnsi="Times New Roman" w:cs="Times New Roman"/>
          <w:b/>
          <w:sz w:val="24"/>
          <w:szCs w:val="24"/>
        </w:rPr>
      </w:pPr>
    </w:p>
    <w:p w14:paraId="0261E292" w14:textId="003DBE41" w:rsidR="00A70FA4" w:rsidRDefault="00A70FA4">
      <w:pPr>
        <w:rPr>
          <w:rFonts w:ascii="Times New Roman" w:hAnsi="Times New Roman" w:cs="Times New Roman"/>
          <w:b/>
          <w:sz w:val="24"/>
          <w:szCs w:val="24"/>
        </w:rPr>
      </w:pPr>
    </w:p>
    <w:p w14:paraId="5BB87478" w14:textId="4E58FA8D" w:rsidR="00A70FA4" w:rsidRDefault="00A70FA4">
      <w:pPr>
        <w:rPr>
          <w:rFonts w:ascii="Times New Roman" w:hAnsi="Times New Roman" w:cs="Times New Roman"/>
          <w:b/>
          <w:sz w:val="24"/>
          <w:szCs w:val="24"/>
        </w:rPr>
      </w:pPr>
    </w:p>
    <w:p w14:paraId="4690D06F" w14:textId="3C990AAA" w:rsidR="00A70FA4" w:rsidRDefault="00A70FA4">
      <w:pPr>
        <w:rPr>
          <w:rFonts w:ascii="Times New Roman" w:hAnsi="Times New Roman" w:cs="Times New Roman"/>
          <w:b/>
          <w:sz w:val="24"/>
          <w:szCs w:val="24"/>
        </w:rPr>
      </w:pPr>
    </w:p>
    <w:p w14:paraId="563AFB84" w14:textId="2FCFD60A" w:rsidR="00A70FA4" w:rsidRDefault="00A70FA4">
      <w:pPr>
        <w:rPr>
          <w:rFonts w:ascii="Times New Roman" w:hAnsi="Times New Roman" w:cs="Times New Roman"/>
          <w:b/>
          <w:sz w:val="24"/>
          <w:szCs w:val="24"/>
        </w:rPr>
      </w:pPr>
    </w:p>
    <w:p w14:paraId="56343BC0" w14:textId="77777777" w:rsidR="00A70FA4" w:rsidRDefault="00A70FA4" w:rsidP="0025611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AE922F7" w14:textId="77777777" w:rsidR="00A70FA4" w:rsidRDefault="00A70FA4" w:rsidP="0025611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252F544" w14:textId="77777777" w:rsidR="00A70FA4" w:rsidRDefault="00A70FA4" w:rsidP="0025611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EF097C7" w14:textId="77777777" w:rsidR="00A70FA4" w:rsidRDefault="00A70FA4" w:rsidP="0025611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2EC7EF4" w14:textId="77777777" w:rsidR="00A70FA4" w:rsidRDefault="00A70FA4" w:rsidP="0025611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02DEA29" w14:textId="767BB570" w:rsidR="00092C09" w:rsidRDefault="00491231" w:rsidP="002561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06F6">
        <w:rPr>
          <w:rFonts w:ascii="Times New Roman" w:hAnsi="Times New Roman" w:cs="Times New Roman"/>
          <w:b/>
          <w:sz w:val="24"/>
          <w:szCs w:val="24"/>
        </w:rPr>
        <w:t>Supplementa</w:t>
      </w:r>
      <w:r w:rsidR="005B6A68">
        <w:rPr>
          <w:rFonts w:ascii="Times New Roman" w:hAnsi="Times New Roman" w:cs="Times New Roman"/>
          <w:b/>
          <w:sz w:val="24"/>
          <w:szCs w:val="24"/>
        </w:rPr>
        <w:t>ry</w:t>
      </w:r>
      <w:r w:rsidRPr="008706F6">
        <w:rPr>
          <w:rFonts w:ascii="Times New Roman" w:hAnsi="Times New Roman" w:cs="Times New Roman"/>
          <w:b/>
          <w:sz w:val="24"/>
          <w:szCs w:val="24"/>
        </w:rPr>
        <w:t xml:space="preserve"> Figure 3.</w:t>
      </w:r>
      <w:r w:rsidR="003F0A16" w:rsidRPr="008706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7DE2">
        <w:rPr>
          <w:rFonts w:ascii="Times New Roman" w:hAnsi="Times New Roman" w:cs="Times New Roman"/>
          <w:b/>
          <w:sz w:val="24"/>
          <w:szCs w:val="24"/>
        </w:rPr>
        <w:t>TCF1 silencing regulates TCR signaling through upregulating PIM1.</w:t>
      </w:r>
      <w:r w:rsidR="00AE65A2" w:rsidRPr="008706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0FE0">
        <w:rPr>
          <w:rFonts w:ascii="Times New Roman" w:hAnsi="Times New Roman" w:cs="Times New Roman"/>
          <w:sz w:val="24"/>
          <w:szCs w:val="24"/>
        </w:rPr>
        <w:t xml:space="preserve">(a) </w:t>
      </w:r>
      <w:r w:rsidR="00172CB9" w:rsidRPr="00E667DE">
        <w:rPr>
          <w:rFonts w:ascii="Times New Roman" w:hAnsi="Times New Roman" w:cs="Times New Roman"/>
          <w:sz w:val="24"/>
          <w:szCs w:val="24"/>
        </w:rPr>
        <w:t>Silencing</w:t>
      </w:r>
      <w:r w:rsidR="007000A9" w:rsidRPr="00E667DE">
        <w:rPr>
          <w:rFonts w:ascii="Times New Roman" w:hAnsi="Times New Roman" w:cs="Times New Roman"/>
          <w:sz w:val="24"/>
          <w:szCs w:val="24"/>
        </w:rPr>
        <w:t xml:space="preserve"> </w:t>
      </w:r>
      <w:r w:rsidR="005B7DB5" w:rsidRPr="00E667DE">
        <w:rPr>
          <w:rFonts w:ascii="Times New Roman" w:hAnsi="Times New Roman" w:cs="Times New Roman"/>
          <w:sz w:val="24"/>
          <w:szCs w:val="24"/>
        </w:rPr>
        <w:t xml:space="preserve">of </w:t>
      </w:r>
      <w:r w:rsidR="00E667DE">
        <w:rPr>
          <w:rFonts w:ascii="Times New Roman" w:hAnsi="Times New Roman" w:cs="Times New Roman"/>
          <w:sz w:val="24"/>
          <w:szCs w:val="24"/>
        </w:rPr>
        <w:t>TCF7</w:t>
      </w:r>
      <w:r w:rsidR="00C847BD">
        <w:rPr>
          <w:rStyle w:val="CommentReference"/>
        </w:rPr>
        <w:t xml:space="preserve"> </w:t>
      </w:r>
      <w:r w:rsidR="007000A9" w:rsidRPr="00E667DE">
        <w:rPr>
          <w:rFonts w:ascii="Times New Roman" w:hAnsi="Times New Roman" w:cs="Times New Roman"/>
          <w:sz w:val="24"/>
          <w:szCs w:val="24"/>
        </w:rPr>
        <w:t>upregulate</w:t>
      </w:r>
      <w:r w:rsidR="005B7DB5" w:rsidRPr="00E667DE">
        <w:rPr>
          <w:rFonts w:ascii="Times New Roman" w:hAnsi="Times New Roman" w:cs="Times New Roman"/>
          <w:sz w:val="24"/>
          <w:szCs w:val="24"/>
        </w:rPr>
        <w:t>s</w:t>
      </w:r>
      <w:r w:rsidR="00172CB9" w:rsidRPr="00E667DE">
        <w:rPr>
          <w:rFonts w:ascii="Times New Roman" w:hAnsi="Times New Roman" w:cs="Times New Roman"/>
          <w:sz w:val="24"/>
          <w:szCs w:val="24"/>
        </w:rPr>
        <w:t xml:space="preserve"> PIM1 transcripts</w:t>
      </w:r>
      <w:r w:rsidR="007B51BB" w:rsidRPr="00E667DE">
        <w:rPr>
          <w:rFonts w:ascii="Times New Roman" w:hAnsi="Times New Roman" w:cs="Times New Roman"/>
          <w:sz w:val="24"/>
          <w:szCs w:val="24"/>
        </w:rPr>
        <w:t xml:space="preserve"> </w:t>
      </w:r>
      <w:r w:rsidR="00C9766B" w:rsidRPr="00E667DE">
        <w:rPr>
          <w:rFonts w:ascii="Times New Roman" w:hAnsi="Times New Roman" w:cs="Times New Roman"/>
          <w:sz w:val="24"/>
          <w:szCs w:val="24"/>
        </w:rPr>
        <w:t xml:space="preserve">in naïve CD4 T cells </w:t>
      </w:r>
      <w:r w:rsidR="007000A9" w:rsidRPr="00E667DE">
        <w:rPr>
          <w:rFonts w:ascii="Times New Roman" w:hAnsi="Times New Roman" w:cs="Times New Roman"/>
          <w:sz w:val="24"/>
          <w:szCs w:val="24"/>
        </w:rPr>
        <w:t>(n=3). (</w:t>
      </w:r>
      <w:r w:rsidR="007000A9" w:rsidRPr="00E667D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7000A9" w:rsidRPr="00E667DE">
        <w:rPr>
          <w:rFonts w:ascii="Times New Roman" w:hAnsi="Times New Roman" w:cs="Times New Roman"/>
          <w:sz w:val="24"/>
          <w:szCs w:val="24"/>
        </w:rPr>
        <w:t>)</w:t>
      </w:r>
      <w:r w:rsidR="00172CB9" w:rsidRPr="00E667DE">
        <w:rPr>
          <w:rFonts w:ascii="Times New Roman" w:hAnsi="Times New Roman" w:cs="Times New Roman"/>
          <w:sz w:val="24"/>
          <w:szCs w:val="24"/>
        </w:rPr>
        <w:t xml:space="preserve"> Comparison of naïve CD4 T cells from young and old adults for PIM1 </w:t>
      </w:r>
      <w:r w:rsidR="007000A9" w:rsidRPr="00E667DE">
        <w:rPr>
          <w:rFonts w:ascii="Times New Roman" w:hAnsi="Times New Roman" w:cs="Times New Roman"/>
          <w:sz w:val="24"/>
          <w:szCs w:val="24"/>
        </w:rPr>
        <w:t>expression. (</w:t>
      </w:r>
      <w:r w:rsidR="007000A9" w:rsidRPr="00E667DE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7000A9" w:rsidRPr="00E667DE">
        <w:rPr>
          <w:rFonts w:ascii="Times New Roman" w:hAnsi="Times New Roman" w:cs="Times New Roman"/>
          <w:sz w:val="24"/>
          <w:szCs w:val="24"/>
        </w:rPr>
        <w:t>) GSK3ß inhibition downregulate</w:t>
      </w:r>
      <w:r w:rsidR="005B7DB5" w:rsidRPr="00E667DE">
        <w:rPr>
          <w:rFonts w:ascii="Times New Roman" w:hAnsi="Times New Roman" w:cs="Times New Roman"/>
          <w:sz w:val="24"/>
          <w:szCs w:val="24"/>
        </w:rPr>
        <w:t>s</w:t>
      </w:r>
      <w:r w:rsidR="00172CB9" w:rsidRPr="00E667DE">
        <w:rPr>
          <w:rFonts w:ascii="Times New Roman" w:hAnsi="Times New Roman" w:cs="Times New Roman"/>
          <w:sz w:val="24"/>
          <w:szCs w:val="24"/>
        </w:rPr>
        <w:t xml:space="preserve"> PIM1 expression in n</w:t>
      </w:r>
      <w:r w:rsidR="006E0883" w:rsidRPr="00E667DE">
        <w:rPr>
          <w:rFonts w:ascii="Times New Roman" w:hAnsi="Times New Roman" w:cs="Times New Roman"/>
          <w:sz w:val="24"/>
          <w:szCs w:val="24"/>
        </w:rPr>
        <w:t xml:space="preserve">aïve CD4 T cells </w:t>
      </w:r>
      <w:r w:rsidR="00172CB9" w:rsidRPr="00E667DE">
        <w:rPr>
          <w:rFonts w:ascii="Times New Roman" w:hAnsi="Times New Roman" w:cs="Times New Roman"/>
          <w:sz w:val="24"/>
          <w:szCs w:val="24"/>
        </w:rPr>
        <w:t xml:space="preserve">from old adults </w:t>
      </w:r>
      <w:r w:rsidR="00EE6813" w:rsidRPr="00E667DE">
        <w:rPr>
          <w:rFonts w:ascii="Times New Roman" w:hAnsi="Times New Roman" w:cs="Times New Roman"/>
          <w:sz w:val="24"/>
          <w:szCs w:val="24"/>
        </w:rPr>
        <w:t>(n=4)</w:t>
      </w:r>
      <w:r w:rsidR="007000A9" w:rsidRPr="00E667DE">
        <w:rPr>
          <w:rFonts w:ascii="Times New Roman" w:hAnsi="Times New Roman" w:cs="Times New Roman"/>
          <w:sz w:val="24"/>
          <w:szCs w:val="24"/>
        </w:rPr>
        <w:t>. (</w:t>
      </w:r>
      <w:r w:rsidR="007000A9" w:rsidRPr="00E667DE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7000A9" w:rsidRPr="00E667DE">
        <w:rPr>
          <w:rFonts w:ascii="Times New Roman" w:hAnsi="Times New Roman" w:cs="Times New Roman"/>
          <w:sz w:val="24"/>
          <w:szCs w:val="24"/>
        </w:rPr>
        <w:t xml:space="preserve">) </w:t>
      </w:r>
      <w:r w:rsidR="007B51BB" w:rsidRPr="00E667DE">
        <w:rPr>
          <w:rFonts w:ascii="Times New Roman" w:hAnsi="Times New Roman" w:cs="Times New Roman"/>
          <w:sz w:val="24"/>
          <w:szCs w:val="24"/>
        </w:rPr>
        <w:t xml:space="preserve">Inhibition </w:t>
      </w:r>
      <w:r w:rsidR="007000A9" w:rsidRPr="00E667DE">
        <w:rPr>
          <w:rFonts w:ascii="Times New Roman" w:hAnsi="Times New Roman" w:cs="Times New Roman"/>
          <w:sz w:val="24"/>
          <w:szCs w:val="24"/>
        </w:rPr>
        <w:t>of PIM1 increase</w:t>
      </w:r>
      <w:r w:rsidR="005B7DB5" w:rsidRPr="00E667DE">
        <w:rPr>
          <w:rFonts w:ascii="Times New Roman" w:hAnsi="Times New Roman" w:cs="Times New Roman"/>
          <w:sz w:val="24"/>
          <w:szCs w:val="24"/>
        </w:rPr>
        <w:t>s</w:t>
      </w:r>
      <w:r w:rsidR="007000A9" w:rsidRPr="00E667DE">
        <w:rPr>
          <w:rFonts w:ascii="Times New Roman" w:hAnsi="Times New Roman" w:cs="Times New Roman"/>
          <w:sz w:val="24"/>
          <w:szCs w:val="24"/>
        </w:rPr>
        <w:t xml:space="preserve"> CD3/</w:t>
      </w:r>
      <w:r w:rsidR="007B51BB" w:rsidRPr="00E667DE">
        <w:rPr>
          <w:rFonts w:ascii="Times New Roman" w:hAnsi="Times New Roman" w:cs="Times New Roman"/>
          <w:sz w:val="24"/>
          <w:szCs w:val="24"/>
        </w:rPr>
        <w:t>CD28-</w:t>
      </w:r>
      <w:r w:rsidR="007000A9" w:rsidRPr="00E667DE">
        <w:rPr>
          <w:rFonts w:ascii="Times New Roman" w:hAnsi="Times New Roman" w:cs="Times New Roman"/>
          <w:sz w:val="24"/>
          <w:szCs w:val="24"/>
        </w:rPr>
        <w:t xml:space="preserve">activated </w:t>
      </w:r>
      <w:r w:rsidR="007B51BB" w:rsidRPr="00E667DE">
        <w:rPr>
          <w:rFonts w:ascii="Times New Roman" w:hAnsi="Times New Roman" w:cs="Times New Roman"/>
          <w:sz w:val="24"/>
          <w:szCs w:val="24"/>
        </w:rPr>
        <w:t xml:space="preserve">expression of </w:t>
      </w:r>
      <w:r w:rsidR="007000A9" w:rsidRPr="00E667DE">
        <w:rPr>
          <w:rFonts w:ascii="Times New Roman" w:hAnsi="Times New Roman" w:cs="Times New Roman"/>
          <w:sz w:val="24"/>
          <w:szCs w:val="24"/>
        </w:rPr>
        <w:t>CD69</w:t>
      </w:r>
      <w:r w:rsidR="00172CB9" w:rsidRPr="00E667DE">
        <w:rPr>
          <w:rFonts w:ascii="Times New Roman" w:hAnsi="Times New Roman" w:cs="Times New Roman"/>
          <w:sz w:val="24"/>
          <w:szCs w:val="24"/>
        </w:rPr>
        <w:t xml:space="preserve"> in </w:t>
      </w:r>
      <w:r w:rsidR="000B4952" w:rsidRPr="00E667DE">
        <w:rPr>
          <w:rFonts w:ascii="Times New Roman" w:hAnsi="Times New Roman" w:cs="Times New Roman"/>
          <w:sz w:val="24"/>
          <w:szCs w:val="24"/>
        </w:rPr>
        <w:t>naïve CD4 T cells</w:t>
      </w:r>
      <w:r w:rsidR="00172CB9" w:rsidRPr="00E667DE">
        <w:rPr>
          <w:rFonts w:ascii="Times New Roman" w:hAnsi="Times New Roman" w:cs="Times New Roman"/>
          <w:sz w:val="24"/>
          <w:szCs w:val="24"/>
        </w:rPr>
        <w:t xml:space="preserve"> from old adults. R</w:t>
      </w:r>
      <w:r w:rsidR="0067210B" w:rsidRPr="00E667DE">
        <w:rPr>
          <w:rFonts w:ascii="Times New Roman" w:hAnsi="Times New Roman" w:cs="Times New Roman"/>
          <w:sz w:val="24"/>
          <w:szCs w:val="24"/>
        </w:rPr>
        <w:t>epresentative histogram</w:t>
      </w:r>
      <w:r w:rsidR="00F510DF" w:rsidRPr="00E667DE">
        <w:rPr>
          <w:rFonts w:ascii="Times New Roman" w:hAnsi="Times New Roman" w:cs="Times New Roman"/>
          <w:sz w:val="24"/>
          <w:szCs w:val="24"/>
        </w:rPr>
        <w:t>s</w:t>
      </w:r>
      <w:r w:rsidR="007B51BB" w:rsidRPr="00E667DE">
        <w:rPr>
          <w:rFonts w:ascii="Times New Roman" w:hAnsi="Times New Roman" w:cs="Times New Roman"/>
          <w:sz w:val="24"/>
          <w:szCs w:val="24"/>
        </w:rPr>
        <w:t xml:space="preserve"> </w:t>
      </w:r>
      <w:r w:rsidR="0067210B" w:rsidRPr="00E667DE">
        <w:rPr>
          <w:rFonts w:ascii="Times New Roman" w:hAnsi="Times New Roman" w:cs="Times New Roman"/>
          <w:sz w:val="24"/>
          <w:szCs w:val="24"/>
        </w:rPr>
        <w:t>(left</w:t>
      </w:r>
      <w:r w:rsidR="007B51BB" w:rsidRPr="00E667DE">
        <w:rPr>
          <w:rFonts w:ascii="Times New Roman" w:hAnsi="Times New Roman" w:cs="Times New Roman"/>
          <w:sz w:val="24"/>
          <w:szCs w:val="24"/>
        </w:rPr>
        <w:t xml:space="preserve">) and frequencies </w:t>
      </w:r>
      <w:r w:rsidR="0067210B" w:rsidRPr="00E667DE">
        <w:rPr>
          <w:rFonts w:ascii="Times New Roman" w:hAnsi="Times New Roman" w:cs="Times New Roman"/>
          <w:sz w:val="24"/>
          <w:szCs w:val="24"/>
        </w:rPr>
        <w:t>of CD69</w:t>
      </w:r>
      <w:r w:rsidR="00F510DF" w:rsidRPr="00E667DE">
        <w:rPr>
          <w:rFonts w:ascii="Times New Roman" w:hAnsi="Times New Roman" w:cs="Times New Roman"/>
          <w:sz w:val="24"/>
          <w:szCs w:val="24"/>
        </w:rPr>
        <w:t>-positive cells</w:t>
      </w:r>
      <w:r w:rsidR="0067210B" w:rsidRPr="00E667DE">
        <w:rPr>
          <w:rFonts w:ascii="Times New Roman" w:hAnsi="Times New Roman" w:cs="Times New Roman"/>
          <w:sz w:val="24"/>
          <w:szCs w:val="24"/>
        </w:rPr>
        <w:t xml:space="preserve"> are shown as mean ±</w:t>
      </w:r>
      <w:r w:rsidR="00F510DF" w:rsidRPr="00E667DE">
        <w:rPr>
          <w:rFonts w:ascii="Times New Roman" w:hAnsi="Times New Roman" w:cs="Times New Roman"/>
          <w:sz w:val="24"/>
          <w:szCs w:val="24"/>
        </w:rPr>
        <w:t xml:space="preserve"> </w:t>
      </w:r>
      <w:r w:rsidR="0067210B" w:rsidRPr="00E667DE">
        <w:rPr>
          <w:rFonts w:ascii="Times New Roman" w:hAnsi="Times New Roman" w:cs="Times New Roman"/>
          <w:sz w:val="24"/>
          <w:szCs w:val="24"/>
        </w:rPr>
        <w:t>SEM (n=</w:t>
      </w:r>
      <w:r w:rsidR="00EC738A" w:rsidRPr="00E667DE">
        <w:rPr>
          <w:rFonts w:ascii="Times New Roman" w:hAnsi="Times New Roman" w:cs="Times New Roman"/>
          <w:sz w:val="24"/>
          <w:szCs w:val="24"/>
        </w:rPr>
        <w:t>3</w:t>
      </w:r>
      <w:r w:rsidR="0067210B" w:rsidRPr="00E667DE">
        <w:rPr>
          <w:rFonts w:ascii="Times New Roman" w:hAnsi="Times New Roman" w:cs="Times New Roman"/>
          <w:sz w:val="24"/>
          <w:szCs w:val="24"/>
        </w:rPr>
        <w:t>, right).</w:t>
      </w:r>
      <w:r w:rsidR="007000A9" w:rsidRPr="00E667DE">
        <w:rPr>
          <w:rFonts w:ascii="Times New Roman" w:hAnsi="Times New Roman" w:cs="Times New Roman"/>
          <w:sz w:val="24"/>
          <w:szCs w:val="24"/>
        </w:rPr>
        <w:t xml:space="preserve"> (</w:t>
      </w:r>
      <w:r w:rsidR="007000A9" w:rsidRPr="00E667DE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7000A9" w:rsidRPr="00E667DE">
        <w:rPr>
          <w:rFonts w:ascii="Times New Roman" w:hAnsi="Times New Roman" w:cs="Times New Roman"/>
          <w:sz w:val="24"/>
          <w:szCs w:val="24"/>
        </w:rPr>
        <w:t xml:space="preserve">) </w:t>
      </w:r>
      <w:r w:rsidR="00F510DF" w:rsidRPr="00E667DE">
        <w:rPr>
          <w:rFonts w:ascii="Times New Roman" w:hAnsi="Times New Roman" w:cs="Times New Roman"/>
          <w:sz w:val="24"/>
          <w:szCs w:val="24"/>
        </w:rPr>
        <w:t xml:space="preserve">Inhibition </w:t>
      </w:r>
      <w:r w:rsidR="007000A9" w:rsidRPr="00E667DE">
        <w:rPr>
          <w:rFonts w:ascii="Times New Roman" w:hAnsi="Times New Roman" w:cs="Times New Roman"/>
          <w:sz w:val="24"/>
          <w:szCs w:val="24"/>
        </w:rPr>
        <w:t>of PIM1 increase</w:t>
      </w:r>
      <w:r w:rsidR="005B7DB5" w:rsidRPr="00E667DE">
        <w:rPr>
          <w:rFonts w:ascii="Times New Roman" w:hAnsi="Times New Roman" w:cs="Times New Roman"/>
          <w:sz w:val="24"/>
          <w:szCs w:val="24"/>
        </w:rPr>
        <w:t>s</w:t>
      </w:r>
      <w:r w:rsidR="007000A9" w:rsidRPr="00E667DE">
        <w:rPr>
          <w:rFonts w:ascii="Times New Roman" w:hAnsi="Times New Roman" w:cs="Times New Roman"/>
          <w:sz w:val="24"/>
          <w:szCs w:val="24"/>
        </w:rPr>
        <w:t xml:space="preserve"> CD3/</w:t>
      </w:r>
      <w:r w:rsidR="00F510DF" w:rsidRPr="00E667DE">
        <w:rPr>
          <w:rFonts w:ascii="Times New Roman" w:hAnsi="Times New Roman" w:cs="Times New Roman"/>
          <w:sz w:val="24"/>
          <w:szCs w:val="24"/>
        </w:rPr>
        <w:t>CD28-</w:t>
      </w:r>
      <w:r w:rsidR="00EA0EC0" w:rsidRPr="00E667DE">
        <w:rPr>
          <w:rFonts w:ascii="Times New Roman" w:hAnsi="Times New Roman" w:cs="Times New Roman"/>
          <w:sz w:val="24"/>
          <w:szCs w:val="24"/>
        </w:rPr>
        <w:t>activated</w:t>
      </w:r>
      <w:r w:rsidR="007000A9" w:rsidRPr="00E667DE">
        <w:rPr>
          <w:rFonts w:ascii="Times New Roman" w:hAnsi="Times New Roman" w:cs="Times New Roman"/>
          <w:sz w:val="24"/>
          <w:szCs w:val="24"/>
        </w:rPr>
        <w:t xml:space="preserve"> </w:t>
      </w:r>
      <w:r w:rsidR="00F510DF" w:rsidRPr="00E667DE">
        <w:rPr>
          <w:rFonts w:ascii="Times New Roman" w:hAnsi="Times New Roman" w:cs="Times New Roman"/>
          <w:sz w:val="24"/>
          <w:szCs w:val="24"/>
        </w:rPr>
        <w:t xml:space="preserve">expression of </w:t>
      </w:r>
      <w:r w:rsidR="007000A9" w:rsidRPr="00E667DE">
        <w:rPr>
          <w:rFonts w:ascii="Times New Roman" w:hAnsi="Times New Roman" w:cs="Times New Roman"/>
          <w:sz w:val="24"/>
          <w:szCs w:val="24"/>
        </w:rPr>
        <w:t xml:space="preserve">CD25 </w:t>
      </w:r>
      <w:r w:rsidR="00EA0EC0" w:rsidRPr="00E667DE">
        <w:rPr>
          <w:rFonts w:ascii="Times New Roman" w:hAnsi="Times New Roman" w:cs="Times New Roman"/>
          <w:sz w:val="24"/>
          <w:szCs w:val="24"/>
        </w:rPr>
        <w:t>expression</w:t>
      </w:r>
      <w:r w:rsidR="00E667DE" w:rsidRPr="00E667DE">
        <w:rPr>
          <w:rFonts w:ascii="Times New Roman" w:hAnsi="Times New Roman" w:cs="Times New Roman"/>
          <w:sz w:val="24"/>
          <w:szCs w:val="24"/>
        </w:rPr>
        <w:t xml:space="preserve"> in</w:t>
      </w:r>
      <w:r w:rsidR="00BA459A" w:rsidRPr="00E667DE">
        <w:rPr>
          <w:rFonts w:ascii="Times New Roman" w:hAnsi="Times New Roman" w:cs="Times New Roman"/>
          <w:sz w:val="24"/>
          <w:szCs w:val="24"/>
        </w:rPr>
        <w:t xml:space="preserve"> naïve CD4 T cells</w:t>
      </w:r>
      <w:r w:rsidR="00E667DE" w:rsidRPr="00E667DE">
        <w:rPr>
          <w:rFonts w:ascii="Times New Roman" w:hAnsi="Times New Roman" w:cs="Times New Roman"/>
          <w:sz w:val="24"/>
          <w:szCs w:val="24"/>
        </w:rPr>
        <w:t xml:space="preserve"> from old adults</w:t>
      </w:r>
      <w:r w:rsidR="00EA0EC0" w:rsidRPr="00E667DE">
        <w:rPr>
          <w:rFonts w:ascii="Times New Roman" w:hAnsi="Times New Roman" w:cs="Times New Roman"/>
          <w:sz w:val="24"/>
          <w:szCs w:val="24"/>
        </w:rPr>
        <w:t>.</w:t>
      </w:r>
      <w:r w:rsidR="00E1431F" w:rsidRPr="00E667DE">
        <w:rPr>
          <w:rFonts w:ascii="Times New Roman" w:hAnsi="Times New Roman" w:cs="Times New Roman"/>
          <w:sz w:val="24"/>
          <w:szCs w:val="24"/>
        </w:rPr>
        <w:t xml:space="preserve"> </w:t>
      </w:r>
      <w:r w:rsidR="00E667DE" w:rsidRPr="00E667DE">
        <w:rPr>
          <w:rFonts w:ascii="Times New Roman" w:hAnsi="Times New Roman" w:cs="Times New Roman"/>
          <w:sz w:val="24"/>
          <w:szCs w:val="24"/>
        </w:rPr>
        <w:t>R</w:t>
      </w:r>
      <w:r w:rsidR="00C436A9" w:rsidRPr="00E667DE">
        <w:rPr>
          <w:rFonts w:ascii="Times New Roman" w:hAnsi="Times New Roman" w:cs="Times New Roman"/>
          <w:sz w:val="24"/>
          <w:szCs w:val="24"/>
        </w:rPr>
        <w:t>epresentative histogram</w:t>
      </w:r>
      <w:r w:rsidR="00F510DF" w:rsidRPr="00E667DE">
        <w:rPr>
          <w:rFonts w:ascii="Times New Roman" w:hAnsi="Times New Roman" w:cs="Times New Roman"/>
          <w:sz w:val="24"/>
          <w:szCs w:val="24"/>
        </w:rPr>
        <w:t xml:space="preserve">s </w:t>
      </w:r>
      <w:r w:rsidR="00C436A9" w:rsidRPr="00E667DE">
        <w:rPr>
          <w:rFonts w:ascii="Times New Roman" w:hAnsi="Times New Roman" w:cs="Times New Roman"/>
          <w:sz w:val="24"/>
          <w:szCs w:val="24"/>
        </w:rPr>
        <w:t>(left</w:t>
      </w:r>
      <w:r w:rsidR="00F510DF" w:rsidRPr="00E667DE">
        <w:rPr>
          <w:rFonts w:ascii="Times New Roman" w:hAnsi="Times New Roman" w:cs="Times New Roman"/>
          <w:sz w:val="24"/>
          <w:szCs w:val="24"/>
        </w:rPr>
        <w:t xml:space="preserve">) and frequencies </w:t>
      </w:r>
      <w:r w:rsidR="00C436A9" w:rsidRPr="00E667DE">
        <w:rPr>
          <w:rFonts w:ascii="Times New Roman" w:hAnsi="Times New Roman" w:cs="Times New Roman"/>
          <w:sz w:val="24"/>
          <w:szCs w:val="24"/>
        </w:rPr>
        <w:t>of CD25</w:t>
      </w:r>
      <w:r w:rsidR="00E667DE" w:rsidRPr="00E667DE">
        <w:rPr>
          <w:rFonts w:ascii="Times New Roman" w:hAnsi="Times New Roman" w:cs="Times New Roman"/>
          <w:sz w:val="24"/>
          <w:szCs w:val="24"/>
        </w:rPr>
        <w:t>-expressing cells</w:t>
      </w:r>
      <w:r w:rsidR="00C436A9" w:rsidRPr="00E667DE">
        <w:rPr>
          <w:rFonts w:ascii="Times New Roman" w:hAnsi="Times New Roman" w:cs="Times New Roman"/>
          <w:sz w:val="24"/>
          <w:szCs w:val="24"/>
        </w:rPr>
        <w:t xml:space="preserve"> are shown as mean </w:t>
      </w:r>
      <w:bookmarkStart w:id="3" w:name="_Hlk53837391"/>
      <w:r w:rsidR="00C436A9" w:rsidRPr="00E667DE">
        <w:rPr>
          <w:rFonts w:ascii="Times New Roman" w:hAnsi="Times New Roman" w:cs="Times New Roman"/>
          <w:sz w:val="24"/>
          <w:szCs w:val="24"/>
        </w:rPr>
        <w:t>±</w:t>
      </w:r>
      <w:r w:rsidR="00F510DF" w:rsidRPr="00E667DE">
        <w:rPr>
          <w:rFonts w:ascii="Times New Roman" w:hAnsi="Times New Roman" w:cs="Times New Roman"/>
          <w:sz w:val="24"/>
          <w:szCs w:val="24"/>
        </w:rPr>
        <w:t xml:space="preserve"> </w:t>
      </w:r>
      <w:r w:rsidR="00C436A9" w:rsidRPr="00E667DE">
        <w:rPr>
          <w:rFonts w:ascii="Times New Roman" w:hAnsi="Times New Roman" w:cs="Times New Roman"/>
          <w:sz w:val="24"/>
          <w:szCs w:val="24"/>
        </w:rPr>
        <w:t xml:space="preserve">SEM (n=3, right). </w:t>
      </w:r>
      <w:bookmarkEnd w:id="3"/>
      <w:r w:rsidR="00E1431F" w:rsidRPr="00E667DE">
        <w:rPr>
          <w:rFonts w:ascii="Times New Roman" w:hAnsi="Times New Roman" w:cs="Times New Roman"/>
          <w:sz w:val="24"/>
          <w:szCs w:val="24"/>
        </w:rPr>
        <w:t>Comparisons were done by two-tailed unpaired (a,</w:t>
      </w:r>
      <w:r w:rsidR="00DC4D3B">
        <w:rPr>
          <w:rFonts w:ascii="Times New Roman" w:hAnsi="Times New Roman" w:cs="Times New Roman"/>
          <w:sz w:val="24"/>
          <w:szCs w:val="24"/>
        </w:rPr>
        <w:t xml:space="preserve"> </w:t>
      </w:r>
      <w:r w:rsidR="00E1431F" w:rsidRPr="00E667DE">
        <w:rPr>
          <w:rFonts w:ascii="Times New Roman" w:hAnsi="Times New Roman" w:cs="Times New Roman"/>
          <w:sz w:val="24"/>
          <w:szCs w:val="24"/>
        </w:rPr>
        <w:t>b) or paired</w:t>
      </w:r>
      <w:r w:rsidR="00F510DF" w:rsidRPr="00E667DE">
        <w:rPr>
          <w:rFonts w:ascii="Times New Roman" w:hAnsi="Times New Roman" w:cs="Times New Roman"/>
          <w:sz w:val="24"/>
          <w:szCs w:val="24"/>
        </w:rPr>
        <w:t xml:space="preserve"> </w:t>
      </w:r>
      <w:r w:rsidR="00E1431F" w:rsidRPr="00E667DE">
        <w:rPr>
          <w:rFonts w:ascii="Times New Roman" w:hAnsi="Times New Roman" w:cs="Times New Roman"/>
          <w:sz w:val="24"/>
          <w:szCs w:val="24"/>
        </w:rPr>
        <w:t>(d,</w:t>
      </w:r>
      <w:r w:rsidR="00DC4D3B">
        <w:rPr>
          <w:rFonts w:ascii="Times New Roman" w:hAnsi="Times New Roman" w:cs="Times New Roman"/>
          <w:sz w:val="24"/>
          <w:szCs w:val="24"/>
        </w:rPr>
        <w:t xml:space="preserve"> </w:t>
      </w:r>
      <w:r w:rsidR="00E1431F" w:rsidRPr="00E667DE">
        <w:rPr>
          <w:rFonts w:ascii="Times New Roman" w:hAnsi="Times New Roman" w:cs="Times New Roman"/>
          <w:sz w:val="24"/>
          <w:szCs w:val="24"/>
        </w:rPr>
        <w:t>e) t test</w:t>
      </w:r>
      <w:r w:rsidR="00F510DF" w:rsidRPr="00E667DE">
        <w:rPr>
          <w:rFonts w:ascii="Times New Roman" w:hAnsi="Times New Roman" w:cs="Times New Roman"/>
          <w:sz w:val="24"/>
          <w:szCs w:val="24"/>
        </w:rPr>
        <w:t>s</w:t>
      </w:r>
      <w:r w:rsidR="00E1431F" w:rsidRPr="00E667DE">
        <w:rPr>
          <w:rFonts w:ascii="Times New Roman" w:hAnsi="Times New Roman" w:cs="Times New Roman"/>
          <w:sz w:val="24"/>
          <w:szCs w:val="24"/>
        </w:rPr>
        <w:t>; or by one-way ANOVA with post-hoc Tukey test in c.</w:t>
      </w:r>
      <w:r w:rsidR="008E3976">
        <w:rPr>
          <w:rFonts w:ascii="Times New Roman" w:hAnsi="Times New Roman" w:cs="Times New Roman"/>
          <w:sz w:val="24"/>
          <w:szCs w:val="24"/>
        </w:rPr>
        <w:t xml:space="preserve"> Significance levels are indicated as</w:t>
      </w:r>
      <w:r w:rsidR="008E3976" w:rsidRPr="003D3D6E">
        <w:rPr>
          <w:rFonts w:ascii="Times New Roman" w:hAnsi="Times New Roman" w:cs="Times New Roman"/>
          <w:sz w:val="24"/>
          <w:szCs w:val="24"/>
        </w:rPr>
        <w:t xml:space="preserve"> *P &lt; 0.05</w:t>
      </w:r>
      <w:r w:rsidR="008E3976">
        <w:rPr>
          <w:rFonts w:ascii="Times New Roman" w:hAnsi="Times New Roman" w:cs="Times New Roman"/>
          <w:sz w:val="24"/>
          <w:szCs w:val="24"/>
        </w:rPr>
        <w:t>,</w:t>
      </w:r>
      <w:r w:rsidR="008E3976" w:rsidRPr="003D3D6E">
        <w:rPr>
          <w:rFonts w:ascii="Times New Roman" w:hAnsi="Times New Roman" w:cs="Times New Roman"/>
          <w:sz w:val="24"/>
          <w:szCs w:val="24"/>
        </w:rPr>
        <w:t xml:space="preserve"> **P &lt; 0.005</w:t>
      </w:r>
      <w:r w:rsidR="008E3976">
        <w:rPr>
          <w:rFonts w:ascii="Times New Roman" w:hAnsi="Times New Roman" w:cs="Times New Roman"/>
          <w:sz w:val="24"/>
          <w:szCs w:val="24"/>
        </w:rPr>
        <w:t>,</w:t>
      </w:r>
      <w:r w:rsidR="008E3976" w:rsidRPr="003D3D6E">
        <w:rPr>
          <w:rFonts w:ascii="Times New Roman" w:hAnsi="Times New Roman" w:cs="Times New Roman"/>
          <w:sz w:val="24"/>
          <w:szCs w:val="24"/>
        </w:rPr>
        <w:t xml:space="preserve"> ***</w:t>
      </w:r>
      <w:r w:rsidR="00256883" w:rsidRPr="003D3D6E">
        <w:rPr>
          <w:rFonts w:ascii="Times New Roman" w:hAnsi="Times New Roman" w:cs="Times New Roman"/>
          <w:sz w:val="24"/>
          <w:szCs w:val="24"/>
        </w:rPr>
        <w:t>*</w:t>
      </w:r>
      <w:r w:rsidR="008E3976" w:rsidRPr="003D3D6E">
        <w:rPr>
          <w:rFonts w:ascii="Times New Roman" w:hAnsi="Times New Roman" w:cs="Times New Roman"/>
          <w:sz w:val="24"/>
          <w:szCs w:val="24"/>
        </w:rPr>
        <w:t>P &lt; 0.000</w:t>
      </w:r>
      <w:r w:rsidR="00256883">
        <w:rPr>
          <w:rFonts w:ascii="Times New Roman" w:hAnsi="Times New Roman" w:cs="Times New Roman"/>
          <w:sz w:val="24"/>
          <w:szCs w:val="24"/>
        </w:rPr>
        <w:t>0</w:t>
      </w:r>
      <w:r w:rsidR="008E3976" w:rsidRPr="003D3D6E">
        <w:rPr>
          <w:rFonts w:ascii="Times New Roman" w:hAnsi="Times New Roman" w:cs="Times New Roman"/>
          <w:sz w:val="24"/>
          <w:szCs w:val="24"/>
        </w:rPr>
        <w:t>1</w:t>
      </w:r>
      <w:r w:rsidR="00B31ECD">
        <w:rPr>
          <w:rFonts w:ascii="Times New Roman" w:hAnsi="Times New Roman" w:cs="Times New Roman"/>
          <w:sz w:val="24"/>
          <w:szCs w:val="24"/>
        </w:rPr>
        <w:t>.</w:t>
      </w:r>
    </w:p>
    <w:p w14:paraId="7910823F" w14:textId="7AA18EA7" w:rsidR="000A4D38" w:rsidRDefault="000A4D38" w:rsidP="000A4D38">
      <w:pPr>
        <w:widowControl w:val="0"/>
        <w:spacing w:after="0" w:line="480" w:lineRule="auto"/>
        <w:jc w:val="both"/>
        <w:rPr>
          <w:rFonts w:ascii="Times New Roman" w:hAnsi="Times New Roman" w:cs="Times New Roman"/>
          <w:b/>
        </w:rPr>
      </w:pPr>
    </w:p>
    <w:p w14:paraId="60BD59CC" w14:textId="3C397D3F" w:rsidR="00007993" w:rsidRDefault="00350461" w:rsidP="00494641">
      <w:pPr>
        <w:widowControl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  <w:r w:rsidRPr="00350461">
        <w:rPr>
          <w:rFonts w:ascii="Times New Roman" w:hAnsi="Times New Roman" w:cs="Times New Roman"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0486B813" wp14:editId="47BA1F34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280025" cy="560705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0025" cy="560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82F9E9" w14:textId="77777777" w:rsidR="00494641" w:rsidRDefault="00494641" w:rsidP="00007993">
      <w:pPr>
        <w:widowControl w:val="0"/>
        <w:spacing w:after="0" w:line="480" w:lineRule="auto"/>
        <w:jc w:val="both"/>
        <w:rPr>
          <w:rFonts w:ascii="Times New Roman" w:hAnsi="Times New Roman" w:cs="Times New Roman"/>
          <w:b/>
        </w:rPr>
      </w:pPr>
    </w:p>
    <w:p w14:paraId="04831F4A" w14:textId="16C3FB0E" w:rsidR="00007993" w:rsidRDefault="00007993" w:rsidP="00007993">
      <w:pPr>
        <w:widowControl w:val="0"/>
        <w:spacing w:after="0"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Figure 4.</w:t>
      </w:r>
      <w:r w:rsidRPr="000A4D38">
        <w:t xml:space="preserve"> </w:t>
      </w:r>
      <w:r w:rsidRPr="000A4D38">
        <w:rPr>
          <w:rFonts w:ascii="Times New Roman" w:hAnsi="Times New Roman" w:cs="Times New Roman"/>
          <w:b/>
        </w:rPr>
        <w:t>Original immunoblot corresponding to Fig. 2</w:t>
      </w:r>
      <w:r>
        <w:rPr>
          <w:rFonts w:ascii="Times New Roman" w:hAnsi="Times New Roman" w:cs="Times New Roman"/>
          <w:b/>
        </w:rPr>
        <w:t>b (a)</w:t>
      </w:r>
      <w:r w:rsidRPr="000A4D38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t>Fig. 3a (b), and Fig. 4a-d (c-f).</w:t>
      </w:r>
    </w:p>
    <w:p w14:paraId="1CCE36B6" w14:textId="77777777" w:rsidR="00007993" w:rsidRPr="00BC6C99" w:rsidRDefault="00007993" w:rsidP="00B31E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007993" w:rsidRPr="00BC6C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C3752" w16cex:dateUtc="2020-10-22T22:52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D21FE"/>
    <w:multiLevelType w:val="hybridMultilevel"/>
    <w:tmpl w:val="422864CA"/>
    <w:lvl w:ilvl="0" w:tplc="129A2106">
      <w:start w:val="1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10261F"/>
    <w:multiLevelType w:val="hybridMultilevel"/>
    <w:tmpl w:val="F134E734"/>
    <w:lvl w:ilvl="0" w:tplc="429EFEE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8212B"/>
    <w:multiLevelType w:val="hybridMultilevel"/>
    <w:tmpl w:val="F0E08A32"/>
    <w:lvl w:ilvl="0" w:tplc="4F22556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C93"/>
    <w:rsid w:val="00002EEF"/>
    <w:rsid w:val="000051FA"/>
    <w:rsid w:val="00007993"/>
    <w:rsid w:val="00066068"/>
    <w:rsid w:val="00092C09"/>
    <w:rsid w:val="00092F30"/>
    <w:rsid w:val="000A4D38"/>
    <w:rsid w:val="000A7C93"/>
    <w:rsid w:val="000B4952"/>
    <w:rsid w:val="00152A8B"/>
    <w:rsid w:val="00172CB9"/>
    <w:rsid w:val="001C2BAC"/>
    <w:rsid w:val="001C69C6"/>
    <w:rsid w:val="001E14F4"/>
    <w:rsid w:val="00201C9B"/>
    <w:rsid w:val="00236004"/>
    <w:rsid w:val="0025611E"/>
    <w:rsid w:val="00256883"/>
    <w:rsid w:val="002579B3"/>
    <w:rsid w:val="00274899"/>
    <w:rsid w:val="002A23A2"/>
    <w:rsid w:val="002C6307"/>
    <w:rsid w:val="002D62CE"/>
    <w:rsid w:val="002D6891"/>
    <w:rsid w:val="002E11A7"/>
    <w:rsid w:val="002F7019"/>
    <w:rsid w:val="00350461"/>
    <w:rsid w:val="00365ECB"/>
    <w:rsid w:val="003F0A16"/>
    <w:rsid w:val="0040454A"/>
    <w:rsid w:val="00405D83"/>
    <w:rsid w:val="00473551"/>
    <w:rsid w:val="00491231"/>
    <w:rsid w:val="00494528"/>
    <w:rsid w:val="00494641"/>
    <w:rsid w:val="00597017"/>
    <w:rsid w:val="005B6A68"/>
    <w:rsid w:val="005B7DB5"/>
    <w:rsid w:val="00607DE2"/>
    <w:rsid w:val="0067210B"/>
    <w:rsid w:val="006B2C73"/>
    <w:rsid w:val="006D0FE0"/>
    <w:rsid w:val="006E0883"/>
    <w:rsid w:val="007000A9"/>
    <w:rsid w:val="00714EFB"/>
    <w:rsid w:val="00717AF3"/>
    <w:rsid w:val="007A43AB"/>
    <w:rsid w:val="007B51BB"/>
    <w:rsid w:val="008706F6"/>
    <w:rsid w:val="008B63CC"/>
    <w:rsid w:val="008E3976"/>
    <w:rsid w:val="00902C28"/>
    <w:rsid w:val="009473AB"/>
    <w:rsid w:val="009523F6"/>
    <w:rsid w:val="00962C14"/>
    <w:rsid w:val="009D3B37"/>
    <w:rsid w:val="00A174E3"/>
    <w:rsid w:val="00A36B0E"/>
    <w:rsid w:val="00A70FA4"/>
    <w:rsid w:val="00A83D63"/>
    <w:rsid w:val="00AE65A2"/>
    <w:rsid w:val="00B31ECD"/>
    <w:rsid w:val="00BA459A"/>
    <w:rsid w:val="00BC6C99"/>
    <w:rsid w:val="00BE4130"/>
    <w:rsid w:val="00C11F84"/>
    <w:rsid w:val="00C436A9"/>
    <w:rsid w:val="00C847BD"/>
    <w:rsid w:val="00C92233"/>
    <w:rsid w:val="00C9766B"/>
    <w:rsid w:val="00CD6908"/>
    <w:rsid w:val="00CF3694"/>
    <w:rsid w:val="00D22DD4"/>
    <w:rsid w:val="00DB07FB"/>
    <w:rsid w:val="00DB725D"/>
    <w:rsid w:val="00DC4D3B"/>
    <w:rsid w:val="00DE0F25"/>
    <w:rsid w:val="00E01CC2"/>
    <w:rsid w:val="00E1431F"/>
    <w:rsid w:val="00E667DE"/>
    <w:rsid w:val="00E70F70"/>
    <w:rsid w:val="00EA0EC0"/>
    <w:rsid w:val="00EB4422"/>
    <w:rsid w:val="00EC738A"/>
    <w:rsid w:val="00EE6813"/>
    <w:rsid w:val="00F510DF"/>
    <w:rsid w:val="00F537C1"/>
    <w:rsid w:val="00F5621C"/>
    <w:rsid w:val="00FA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C587B"/>
  <w15:chartTrackingRefBased/>
  <w15:docId w15:val="{7E53AB53-3378-42F4-B51C-544057647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69C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9C6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B51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51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51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1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51B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72CB9"/>
    <w:pPr>
      <w:ind w:left="720"/>
      <w:contextualSpacing/>
    </w:pPr>
  </w:style>
  <w:style w:type="paragraph" w:styleId="Revision">
    <w:name w:val="Revision"/>
    <w:hidden/>
    <w:uiPriority w:val="99"/>
    <w:semiHidden/>
    <w:rsid w:val="008B63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D920B-CC9B-4637-BAA8-816A7AF93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Stanford University IT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Zhongde Ye</dc:creator>
  <cp:keywords/>
  <dc:description/>
  <cp:lastModifiedBy>Zhongde Ye</cp:lastModifiedBy>
  <cp:revision>44</cp:revision>
  <dcterms:created xsi:type="dcterms:W3CDTF">2020-10-24T01:26:00Z</dcterms:created>
  <dcterms:modified xsi:type="dcterms:W3CDTF">2020-12-30T01:50:00Z</dcterms:modified>
</cp:coreProperties>
</file>