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3EC23" w14:textId="4AEE9153" w:rsidR="00D252F7" w:rsidRDefault="00F96FB9" w:rsidP="00A52750">
      <w:pPr>
        <w:pStyle w:val="Body"/>
        <w:spacing w:after="0" w:line="360" w:lineRule="auto"/>
        <w:jc w:val="both"/>
        <w:rPr>
          <w:rFonts w:eastAsia="Aptos Display" w:cs="Aptos Display"/>
          <w:b/>
          <w:bCs/>
          <w:color w:val="0F4761"/>
          <w:u w:color="0F4761"/>
          <w:lang w:val="en-US"/>
          <w14:textOutline w14:w="12700" w14:cap="flat" w14:cmpd="sng" w14:algn="ctr">
            <w14:noFill/>
            <w14:prstDash w14:val="solid"/>
            <w14:miter w14:lim="400000"/>
          </w14:textOutline>
        </w:rPr>
      </w:pPr>
      <w:r>
        <w:rPr>
          <w:rFonts w:eastAsia="Aptos Display" w:cs="Aptos Display"/>
          <w:b/>
          <w:bCs/>
          <w:color w:val="0F4761"/>
          <w:u w:color="0F4761"/>
          <w:lang w:val="en-US"/>
          <w14:textOutline w14:w="12700" w14:cap="flat" w14:cmpd="sng" w14:algn="ctr">
            <w14:noFill/>
            <w14:prstDash w14:val="solid"/>
            <w14:miter w14:lim="400000"/>
          </w14:textOutline>
        </w:rPr>
        <w:t xml:space="preserve">Supplementary Information - </w:t>
      </w:r>
      <w:r w:rsidR="00BB6CE9" w:rsidRPr="00D252F7">
        <w:rPr>
          <w:rFonts w:eastAsia="Aptos Display" w:cs="Aptos Display"/>
          <w:b/>
          <w:bCs/>
          <w:color w:val="0F4761"/>
          <w:u w:color="0F4761"/>
          <w:lang w:val="en-US"/>
          <w14:textOutline w14:w="12700" w14:cap="flat" w14:cmpd="sng" w14:algn="ctr">
            <w14:noFill/>
            <w14:prstDash w14:val="solid"/>
            <w14:miter w14:lim="400000"/>
          </w14:textOutline>
        </w:rPr>
        <w:t>Similar Minds Age Alike</w:t>
      </w:r>
      <w:r w:rsidR="00D252F7" w:rsidRPr="00D252F7">
        <w:rPr>
          <w:rFonts w:eastAsia="Aptos Display" w:cs="Aptos Display"/>
          <w:b/>
          <w:bCs/>
          <w:color w:val="0F4761"/>
          <w:u w:color="0F4761"/>
          <w:lang w:val="en-US"/>
          <w14:textOutline w14:w="12700" w14:cap="flat" w14:cmpd="sng" w14:algn="ctr">
            <w14:noFill/>
            <w14:prstDash w14:val="solid"/>
            <w14:miter w14:lim="400000"/>
          </w14:textOutline>
        </w:rPr>
        <w:t xml:space="preserve">: An MRI Similarity Approach for Predicting Age-Related </w:t>
      </w:r>
      <w:r w:rsidR="00B03AE3">
        <w:rPr>
          <w:rFonts w:eastAsia="Aptos Display" w:cs="Aptos Display"/>
          <w:b/>
          <w:bCs/>
          <w:color w:val="0F4761"/>
          <w:u w:color="0F4761"/>
          <w:lang w:val="en-US"/>
          <w14:textOutline w14:w="12700" w14:cap="flat" w14:cmpd="sng" w14:algn="ctr">
            <w14:noFill/>
            <w14:prstDash w14:val="solid"/>
            <w14:miter w14:lim="400000"/>
          </w14:textOutline>
        </w:rPr>
        <w:t xml:space="preserve">Cognitive </w:t>
      </w:r>
      <w:r w:rsidR="00D252F7" w:rsidRPr="00D252F7">
        <w:rPr>
          <w:rFonts w:eastAsia="Aptos Display" w:cs="Aptos Display"/>
          <w:b/>
          <w:bCs/>
          <w:color w:val="0F4761"/>
          <w:u w:color="0F4761"/>
          <w:lang w:val="en-US"/>
          <w14:textOutline w14:w="12700" w14:cap="flat" w14:cmpd="sng" w14:algn="ctr">
            <w14:noFill/>
            <w14:prstDash w14:val="solid"/>
            <w14:miter w14:lim="400000"/>
          </w14:textOutline>
        </w:rPr>
        <w:t>Decline</w:t>
      </w:r>
    </w:p>
    <w:p w14:paraId="45E23CCA" w14:textId="77777777" w:rsidR="00DC2449" w:rsidRDefault="00DC2449" w:rsidP="00DC2449">
      <w:pPr>
        <w:pStyle w:val="Body"/>
        <w:rPr>
          <w:lang w:val="en-US"/>
        </w:rPr>
      </w:pPr>
    </w:p>
    <w:p w14:paraId="21D22747" w14:textId="77777777" w:rsidR="00F96FB9" w:rsidRDefault="00F96FB9" w:rsidP="00DC2449">
      <w:pPr>
        <w:pStyle w:val="Body"/>
        <w:rPr>
          <w:lang w:val="en-US"/>
        </w:rPr>
      </w:pPr>
    </w:p>
    <w:p w14:paraId="3818720D" w14:textId="0624F7A7" w:rsidR="00F96FB9" w:rsidRDefault="00F96FB9" w:rsidP="00F96FB9">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Aptos" w:hAnsi="Aptos"/>
          <w:b/>
          <w:bCs/>
          <w:color w:val="156082" w:themeColor="accent1"/>
          <w:sz w:val="22"/>
          <w:szCs w:val="22"/>
          <w:bdr w:val="none" w:sz="0" w:space="0" w:color="auto"/>
          <w:lang w:eastAsia="en-GB"/>
        </w:rPr>
      </w:pPr>
      <w:r w:rsidRPr="00760EF3">
        <w:rPr>
          <w:rFonts w:ascii="Aptos" w:hAnsi="Aptos"/>
          <w:b/>
          <w:bCs/>
          <w:color w:val="156082" w:themeColor="accent1"/>
          <w:sz w:val="22"/>
          <w:szCs w:val="22"/>
          <w:bdr w:val="none" w:sz="0" w:space="0" w:color="auto"/>
          <w:lang w:eastAsia="en-GB"/>
        </w:rPr>
        <w:t>FIGURES</w:t>
      </w:r>
    </w:p>
    <w:p w14:paraId="7474D692" w14:textId="77777777" w:rsidR="00F96FB9" w:rsidRPr="00095186" w:rsidRDefault="00F96FB9" w:rsidP="00F96FB9">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Aptos" w:hAnsi="Aptos"/>
          <w:b/>
          <w:bCs/>
          <w:color w:val="156082" w:themeColor="accent1"/>
          <w:sz w:val="22"/>
          <w:szCs w:val="22"/>
          <w:bdr w:val="none" w:sz="0" w:space="0" w:color="auto"/>
          <w:lang w:eastAsia="en-GB"/>
        </w:rPr>
      </w:pPr>
    </w:p>
    <w:p w14:paraId="3F9AA7E0" w14:textId="091AE7BE" w:rsidR="00C10AC2" w:rsidRPr="00F96FB9" w:rsidRDefault="000433A8" w:rsidP="00F96FB9">
      <w:pPr>
        <w:rPr>
          <w:rFonts w:ascii="Aptos" w:eastAsia="Aptos" w:hAnsi="Aptos" w:cs="Aptos"/>
          <w:color w:val="000000"/>
          <w:kern w:val="2"/>
          <w:sz w:val="22"/>
          <w:szCs w:val="22"/>
          <w:u w:color="000000"/>
          <w:lang w:eastAsia="en-SE"/>
          <w14:textOutline w14:w="0" w14:cap="flat" w14:cmpd="sng" w14:algn="ctr">
            <w14:noFill/>
            <w14:prstDash w14:val="solid"/>
            <w14:bevel/>
          </w14:textOutline>
        </w:rPr>
      </w:pPr>
      <w:r>
        <w:rPr>
          <w:noProof/>
        </w:rPr>
        <w:drawing>
          <wp:inline distT="0" distB="0" distL="0" distR="0" wp14:anchorId="29D68248" wp14:editId="2E60BBDA">
            <wp:extent cx="5727700" cy="3321685"/>
            <wp:effectExtent l="0" t="0" r="6350" b="0"/>
            <wp:docPr id="512011617" name="Picture 2" descr="A graph of a number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011617" name="Picture 2" descr="A graph of a number of number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27700" cy="3321685"/>
                    </a:xfrm>
                    <a:prstGeom prst="rect">
                      <a:avLst/>
                    </a:prstGeom>
                  </pic:spPr>
                </pic:pic>
              </a:graphicData>
            </a:graphic>
          </wp:inline>
        </w:drawing>
      </w:r>
    </w:p>
    <w:p w14:paraId="314566B8" w14:textId="7BCAAD5F" w:rsidR="001619A7" w:rsidRPr="00B2681C" w:rsidRDefault="00C10AC2" w:rsidP="00C10AC2">
      <w:pPr>
        <w:pStyle w:val="Caption"/>
        <w:jc w:val="both"/>
        <w:rPr>
          <w:i w:val="0"/>
          <w:iCs w:val="0"/>
        </w:rPr>
      </w:pPr>
      <w:bookmarkStart w:id="0" w:name="_Ref199859882"/>
      <w:r w:rsidRPr="00B2681C">
        <w:rPr>
          <w:b/>
          <w:bCs/>
          <w:i w:val="0"/>
          <w:iCs w:val="0"/>
        </w:rPr>
        <w:t xml:space="preserve">Supplementary Figure </w:t>
      </w:r>
      <w:r w:rsidRPr="00B2681C">
        <w:rPr>
          <w:b/>
          <w:bCs/>
          <w:i w:val="0"/>
          <w:iCs w:val="0"/>
        </w:rPr>
        <w:fldChar w:fldCharType="begin"/>
      </w:r>
      <w:r w:rsidRPr="00B2681C">
        <w:rPr>
          <w:b/>
          <w:bCs/>
          <w:i w:val="0"/>
          <w:iCs w:val="0"/>
        </w:rPr>
        <w:instrText xml:space="preserve"> SEQ Supplementary_Figure \* ARABIC </w:instrText>
      </w:r>
      <w:r w:rsidRPr="00B2681C">
        <w:rPr>
          <w:b/>
          <w:bCs/>
          <w:i w:val="0"/>
          <w:iCs w:val="0"/>
        </w:rPr>
        <w:fldChar w:fldCharType="separate"/>
      </w:r>
      <w:r w:rsidR="008F4376">
        <w:rPr>
          <w:b/>
          <w:bCs/>
          <w:i w:val="0"/>
          <w:iCs w:val="0"/>
          <w:noProof/>
        </w:rPr>
        <w:t>1</w:t>
      </w:r>
      <w:r w:rsidRPr="00B2681C">
        <w:rPr>
          <w:b/>
          <w:bCs/>
          <w:i w:val="0"/>
          <w:iCs w:val="0"/>
        </w:rPr>
        <w:fldChar w:fldCharType="end"/>
      </w:r>
      <w:bookmarkEnd w:id="0"/>
      <w:r w:rsidRPr="00B2681C">
        <w:rPr>
          <w:b/>
          <w:bCs/>
          <w:i w:val="0"/>
          <w:iCs w:val="0"/>
        </w:rPr>
        <w:t xml:space="preserve">. </w:t>
      </w:r>
      <w:r w:rsidR="00E64676">
        <w:rPr>
          <w:b/>
          <w:bCs/>
          <w:i w:val="0"/>
          <w:iCs w:val="0"/>
        </w:rPr>
        <w:t xml:space="preserve">Performance metrics from brain similarity and atrophy models. </w:t>
      </w:r>
      <w:r w:rsidRPr="00E64676">
        <w:rPr>
          <w:i w:val="0"/>
          <w:iCs w:val="0"/>
        </w:rPr>
        <w:t xml:space="preserve">Kernel Density Estimate (KDE) plots display performance metrics across two different models: a graph neural network (GNN) model from </w:t>
      </w:r>
      <w:r w:rsidR="00B2681C" w:rsidRPr="00E64676">
        <w:rPr>
          <w:i w:val="0"/>
          <w:iCs w:val="0"/>
        </w:rPr>
        <w:t>gray</w:t>
      </w:r>
      <w:r w:rsidRPr="00E64676">
        <w:rPr>
          <w:i w:val="0"/>
          <w:iCs w:val="0"/>
        </w:rPr>
        <w:t xml:space="preserve"> matter similarity networks and a multi-layer perceptron (MLP) model from </w:t>
      </w:r>
      <w:r w:rsidR="00B2681C" w:rsidRPr="00E64676">
        <w:rPr>
          <w:i w:val="0"/>
          <w:iCs w:val="0"/>
        </w:rPr>
        <w:t>gray</w:t>
      </w:r>
      <w:r w:rsidRPr="00E64676">
        <w:rPr>
          <w:i w:val="0"/>
          <w:iCs w:val="0"/>
        </w:rPr>
        <w:t xml:space="preserve"> matter volumes.</w:t>
      </w:r>
      <w:r w:rsidRPr="00B2681C">
        <w:rPr>
          <w:i w:val="0"/>
          <w:iCs w:val="0"/>
        </w:rPr>
        <w:t xml:space="preserve"> The brain similarity model achieves the highest performance in all the evaluations metrics</w:t>
      </w:r>
      <w:r w:rsidR="00E64676">
        <w:rPr>
          <w:i w:val="0"/>
          <w:iCs w:val="0"/>
        </w:rPr>
        <w:t xml:space="preserve"> for both Cam-CAN</w:t>
      </w:r>
      <w:r w:rsidR="00E64676" w:rsidRPr="00E64676">
        <w:rPr>
          <w:i w:val="0"/>
          <w:iCs w:val="0"/>
        </w:rPr>
        <w:t>—</w:t>
      </w:r>
      <w:r w:rsidR="00B2681C">
        <w:rPr>
          <w:i w:val="0"/>
          <w:iCs w:val="0"/>
        </w:rPr>
        <w:t xml:space="preserve">a) </w:t>
      </w:r>
      <w:r w:rsidRPr="00B2681C">
        <w:rPr>
          <w:i w:val="0"/>
          <w:iCs w:val="0"/>
        </w:rPr>
        <w:t xml:space="preserve">Pearson Correlation Coefficient (R), </w:t>
      </w:r>
      <w:r w:rsidR="00B2681C">
        <w:rPr>
          <w:i w:val="0"/>
          <w:iCs w:val="0"/>
        </w:rPr>
        <w:t xml:space="preserve">b) </w:t>
      </w:r>
      <w:r w:rsidR="00B2681C" w:rsidRPr="00B2681C">
        <w:rPr>
          <w:i w:val="0"/>
          <w:iCs w:val="0"/>
        </w:rPr>
        <w:t xml:space="preserve">Coefficient of Determination (R2), </w:t>
      </w:r>
      <w:r w:rsidR="00B2681C">
        <w:rPr>
          <w:i w:val="0"/>
          <w:iCs w:val="0"/>
        </w:rPr>
        <w:t xml:space="preserve">c) </w:t>
      </w:r>
      <w:r w:rsidRPr="00B2681C">
        <w:rPr>
          <w:i w:val="0"/>
          <w:iCs w:val="0"/>
        </w:rPr>
        <w:t xml:space="preserve">Mean Absolute Error (MAE) and </w:t>
      </w:r>
      <w:r w:rsidR="00B2681C">
        <w:rPr>
          <w:i w:val="0"/>
          <w:iCs w:val="0"/>
        </w:rPr>
        <w:t xml:space="preserve">d) </w:t>
      </w:r>
      <w:r w:rsidRPr="00B2681C">
        <w:rPr>
          <w:i w:val="0"/>
          <w:iCs w:val="0"/>
        </w:rPr>
        <w:t>Mean Square Error (MSE) between the true and predicted ages</w:t>
      </w:r>
      <w:r w:rsidR="00E64676" w:rsidRPr="00E64676">
        <w:rPr>
          <w:i w:val="0"/>
          <w:iCs w:val="0"/>
        </w:rPr>
        <w:t>—</w:t>
      </w:r>
      <w:r w:rsidR="00E64676">
        <w:rPr>
          <w:i w:val="0"/>
          <w:iCs w:val="0"/>
        </w:rPr>
        <w:t>and LEMON</w:t>
      </w:r>
      <w:r w:rsidR="00E64676" w:rsidRPr="00E64676">
        <w:rPr>
          <w:i w:val="0"/>
          <w:iCs w:val="0"/>
        </w:rPr>
        <w:t>—</w:t>
      </w:r>
      <w:r w:rsidR="00E64676">
        <w:rPr>
          <w:i w:val="0"/>
          <w:iCs w:val="0"/>
        </w:rPr>
        <w:t xml:space="preserve"> e) Accuracy (ACC), f) Area Under the Curve (AUC), g) Sensitivity and h) Specificity</w:t>
      </w:r>
      <w:r w:rsidR="00E64676" w:rsidRPr="00E64676">
        <w:rPr>
          <w:i w:val="0"/>
          <w:iCs w:val="0"/>
        </w:rPr>
        <w:t>—</w:t>
      </w:r>
      <w:r w:rsidR="00E64676">
        <w:rPr>
          <w:i w:val="0"/>
          <w:iCs w:val="0"/>
        </w:rPr>
        <w:t>cohorts.</w:t>
      </w:r>
    </w:p>
    <w:p w14:paraId="70949D01" w14:textId="6DB77039" w:rsidR="00C10AC2" w:rsidRDefault="00C10AC2">
      <w:r>
        <w:br w:type="page"/>
      </w:r>
    </w:p>
    <w:p w14:paraId="31592A47" w14:textId="77777777" w:rsidR="00C10AC2" w:rsidRDefault="00C10AC2" w:rsidP="00C10AC2">
      <w:pPr>
        <w:jc w:val="center"/>
      </w:pPr>
    </w:p>
    <w:p w14:paraId="4D565745" w14:textId="77777777" w:rsidR="00C10AC2" w:rsidRDefault="00C10AC2" w:rsidP="00C10AC2">
      <w:pPr>
        <w:jc w:val="center"/>
      </w:pPr>
    </w:p>
    <w:p w14:paraId="11B4AAA6" w14:textId="4816EAD9" w:rsidR="001619A7" w:rsidRDefault="006D68C0" w:rsidP="001619A7">
      <w:pPr>
        <w:keepNext/>
      </w:pPr>
      <w:r>
        <w:rPr>
          <w:noProof/>
        </w:rPr>
        <w:drawing>
          <wp:inline distT="0" distB="0" distL="0" distR="0" wp14:anchorId="323C6611" wp14:editId="768FC9FD">
            <wp:extent cx="5727700" cy="6014085"/>
            <wp:effectExtent l="0" t="0" r="6350" b="5715"/>
            <wp:docPr id="460635425"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635425" name="Picture 1" descr="A screenshot of a graph&#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27700" cy="6014085"/>
                    </a:xfrm>
                    <a:prstGeom prst="rect">
                      <a:avLst/>
                    </a:prstGeom>
                  </pic:spPr>
                </pic:pic>
              </a:graphicData>
            </a:graphic>
          </wp:inline>
        </w:drawing>
      </w:r>
    </w:p>
    <w:p w14:paraId="5B034D89" w14:textId="4DA5E709" w:rsidR="001619A7" w:rsidRPr="00DD43CB" w:rsidRDefault="001619A7" w:rsidP="00ED7BD6">
      <w:pPr>
        <w:pStyle w:val="Caption"/>
        <w:jc w:val="both"/>
        <w:rPr>
          <w:i w:val="0"/>
          <w:iCs w:val="0"/>
          <w:color w:val="auto"/>
        </w:rPr>
      </w:pPr>
      <w:bookmarkStart w:id="1" w:name="_Ref198652580"/>
      <w:bookmarkStart w:id="2" w:name="_Ref199769418"/>
      <w:r w:rsidRPr="00DD43CB">
        <w:rPr>
          <w:b/>
          <w:bCs/>
          <w:i w:val="0"/>
          <w:iCs w:val="0"/>
          <w:color w:val="auto"/>
        </w:rPr>
        <w:t xml:space="preserve">Supplementary Figure </w:t>
      </w:r>
      <w:r w:rsidRPr="00DD43CB">
        <w:rPr>
          <w:b/>
          <w:bCs/>
          <w:i w:val="0"/>
          <w:iCs w:val="0"/>
          <w:color w:val="auto"/>
        </w:rPr>
        <w:fldChar w:fldCharType="begin"/>
      </w:r>
      <w:r w:rsidRPr="00DD43CB">
        <w:rPr>
          <w:b/>
          <w:bCs/>
          <w:i w:val="0"/>
          <w:iCs w:val="0"/>
          <w:color w:val="auto"/>
        </w:rPr>
        <w:instrText xml:space="preserve"> SEQ Supplementary_Figure \* ARABIC </w:instrText>
      </w:r>
      <w:r w:rsidRPr="00DD43CB">
        <w:rPr>
          <w:b/>
          <w:bCs/>
          <w:i w:val="0"/>
          <w:iCs w:val="0"/>
          <w:color w:val="auto"/>
        </w:rPr>
        <w:fldChar w:fldCharType="separate"/>
      </w:r>
      <w:r w:rsidR="008F4376" w:rsidRPr="00DD43CB">
        <w:rPr>
          <w:b/>
          <w:bCs/>
          <w:i w:val="0"/>
          <w:iCs w:val="0"/>
          <w:color w:val="auto"/>
        </w:rPr>
        <w:t>2</w:t>
      </w:r>
      <w:r w:rsidRPr="00DD43CB">
        <w:rPr>
          <w:b/>
          <w:bCs/>
          <w:i w:val="0"/>
          <w:iCs w:val="0"/>
          <w:color w:val="auto"/>
        </w:rPr>
        <w:fldChar w:fldCharType="end"/>
      </w:r>
      <w:bookmarkEnd w:id="1"/>
      <w:r w:rsidRPr="00DD43CB">
        <w:rPr>
          <w:b/>
          <w:bCs/>
          <w:i w:val="0"/>
          <w:iCs w:val="0"/>
          <w:color w:val="auto"/>
        </w:rPr>
        <w:t xml:space="preserve">. </w:t>
      </w:r>
      <w:bookmarkStart w:id="3" w:name="_Ref199769437"/>
      <w:r w:rsidR="003469D3" w:rsidRPr="00DD43CB">
        <w:rPr>
          <w:b/>
          <w:bCs/>
          <w:i w:val="0"/>
          <w:iCs w:val="0"/>
          <w:color w:val="auto"/>
        </w:rPr>
        <w:t xml:space="preserve">Changes of </w:t>
      </w:r>
      <w:r w:rsidR="00EE4693" w:rsidRPr="00DD43CB">
        <w:rPr>
          <w:b/>
          <w:bCs/>
          <w:i w:val="0"/>
          <w:iCs w:val="0"/>
          <w:color w:val="auto"/>
        </w:rPr>
        <w:t>network</w:t>
      </w:r>
      <w:r w:rsidR="003469D3" w:rsidRPr="00DD43CB">
        <w:rPr>
          <w:b/>
          <w:bCs/>
          <w:i w:val="0"/>
          <w:iCs w:val="0"/>
          <w:color w:val="auto"/>
        </w:rPr>
        <w:t xml:space="preserve"> measures across different age groups for the different types of networks.</w:t>
      </w:r>
      <w:r w:rsidR="00A81BD4" w:rsidRPr="00DD43CB">
        <w:rPr>
          <w:i w:val="0"/>
          <w:iCs w:val="0"/>
          <w:color w:val="auto"/>
        </w:rPr>
        <w:t xml:space="preserve"> a) Measures are calculated on a) anatomical connectivity derived from diffusion weighted imaging (DWI), b) functional connectivity derived from resting-state functional magnetic resonance imaging (</w:t>
      </w:r>
      <w:r w:rsidR="006F27FF" w:rsidRPr="00DD43CB">
        <w:rPr>
          <w:i w:val="0"/>
          <w:iCs w:val="0"/>
          <w:color w:val="auto"/>
        </w:rPr>
        <w:t>rs-</w:t>
      </w:r>
      <w:r w:rsidR="00A81BD4" w:rsidRPr="00DD43CB">
        <w:rPr>
          <w:i w:val="0"/>
          <w:iCs w:val="0"/>
          <w:color w:val="auto"/>
        </w:rPr>
        <w:t xml:space="preserve">fMRI) and c) gray matter similarity networks computed from T1W imaging. </w:t>
      </w:r>
      <w:r w:rsidR="00CB441B" w:rsidRPr="00DD43CB">
        <w:rPr>
          <w:i w:val="0"/>
          <w:iCs w:val="0"/>
          <w:color w:val="auto"/>
        </w:rPr>
        <w:t xml:space="preserve">Scatter plots </w:t>
      </w:r>
      <w:r w:rsidR="00A20267" w:rsidRPr="00DD43CB">
        <w:rPr>
          <w:i w:val="0"/>
          <w:iCs w:val="0"/>
          <w:color w:val="auto"/>
        </w:rPr>
        <w:t xml:space="preserve">are fitted with a spline model </w:t>
      </w:r>
      <w:r w:rsidR="00CB441B" w:rsidRPr="00DD43CB">
        <w:rPr>
          <w:i w:val="0"/>
          <w:iCs w:val="0"/>
          <w:color w:val="auto"/>
        </w:rPr>
        <w:t>show</w:t>
      </w:r>
      <w:r w:rsidR="00A20267" w:rsidRPr="00DD43CB">
        <w:rPr>
          <w:i w:val="0"/>
          <w:iCs w:val="0"/>
          <w:color w:val="auto"/>
        </w:rPr>
        <w:t>ing</w:t>
      </w:r>
      <w:r w:rsidR="00CB441B" w:rsidRPr="00DD43CB">
        <w:rPr>
          <w:i w:val="0"/>
          <w:iCs w:val="0"/>
          <w:color w:val="auto"/>
        </w:rPr>
        <w:t xml:space="preserve"> the </w:t>
      </w:r>
      <w:r w:rsidR="004B2098" w:rsidRPr="00DD43CB">
        <w:rPr>
          <w:i w:val="0"/>
          <w:iCs w:val="0"/>
          <w:color w:val="auto"/>
        </w:rPr>
        <w:t>relation between graph measures and age</w:t>
      </w:r>
      <w:r w:rsidR="00A20267" w:rsidRPr="00DD43CB">
        <w:rPr>
          <w:i w:val="0"/>
          <w:iCs w:val="0"/>
          <w:color w:val="auto"/>
        </w:rPr>
        <w:t xml:space="preserve">. </w:t>
      </w:r>
      <w:r w:rsidR="004F3FDC" w:rsidRPr="00DD43CB">
        <w:rPr>
          <w:i w:val="0"/>
          <w:iCs w:val="0"/>
          <w:color w:val="auto"/>
        </w:rPr>
        <w:t xml:space="preserve">Below the scatter plots, the first derivative of the spline model is shown with </w:t>
      </w:r>
      <w:r w:rsidR="009E1A2D" w:rsidRPr="00DD43CB">
        <w:rPr>
          <w:i w:val="0"/>
          <w:iCs w:val="0"/>
          <w:color w:val="auto"/>
        </w:rPr>
        <w:t xml:space="preserve">shaded areas representing the 95% </w:t>
      </w:r>
      <w:r w:rsidR="004F3FDC" w:rsidRPr="00DD43CB">
        <w:rPr>
          <w:i w:val="0"/>
          <w:iCs w:val="0"/>
          <w:color w:val="auto"/>
        </w:rPr>
        <w:t xml:space="preserve">confidence intervals. </w:t>
      </w:r>
      <w:r w:rsidR="00465EE2" w:rsidRPr="00DD43CB">
        <w:rPr>
          <w:i w:val="0"/>
          <w:iCs w:val="0"/>
          <w:color w:val="auto"/>
        </w:rPr>
        <w:t>Early b</w:t>
      </w:r>
      <w:r w:rsidR="003469D3" w:rsidRPr="00DD43CB">
        <w:rPr>
          <w:i w:val="0"/>
          <w:iCs w:val="0"/>
          <w:color w:val="auto"/>
        </w:rPr>
        <w:t xml:space="preserve">reakpoint ages are shown in red where brain similarity networks </w:t>
      </w:r>
      <w:r w:rsidR="00A81BD4" w:rsidRPr="00DD43CB">
        <w:rPr>
          <w:i w:val="0"/>
          <w:iCs w:val="0"/>
          <w:color w:val="auto"/>
        </w:rPr>
        <w:t>show</w:t>
      </w:r>
      <w:r w:rsidR="003469D3" w:rsidRPr="00DD43CB">
        <w:rPr>
          <w:i w:val="0"/>
          <w:iCs w:val="0"/>
          <w:color w:val="auto"/>
        </w:rPr>
        <w:t xml:space="preserve"> the earliest age-related changes, followed by anatomical networks and functional networks.</w:t>
      </w:r>
      <w:bookmarkEnd w:id="2"/>
      <w:bookmarkEnd w:id="3"/>
      <w:r w:rsidR="003469D3" w:rsidRPr="00DD43CB">
        <w:rPr>
          <w:i w:val="0"/>
          <w:iCs w:val="0"/>
          <w:color w:val="auto"/>
        </w:rPr>
        <w:t xml:space="preserve"> </w:t>
      </w:r>
    </w:p>
    <w:p w14:paraId="20EA73DF" w14:textId="7696C947" w:rsidR="00765E9E" w:rsidRPr="001844B2" w:rsidRDefault="00765E9E" w:rsidP="00765E9E">
      <w:pPr>
        <w:rPr>
          <w:rFonts w:eastAsia="Aptos"/>
          <w:color w:val="000000"/>
          <w:kern w:val="2"/>
          <w:sz w:val="22"/>
          <w:szCs w:val="22"/>
          <w:u w:color="000000"/>
          <w:lang w:eastAsia="en-SE"/>
          <w14:textOutline w14:w="0" w14:cap="flat" w14:cmpd="sng" w14:algn="ctr">
            <w14:noFill/>
            <w14:prstDash w14:val="solid"/>
            <w14:bevel/>
          </w14:textOutline>
        </w:rPr>
      </w:pPr>
      <w:r w:rsidRPr="001844B2">
        <w:br w:type="page"/>
      </w:r>
    </w:p>
    <w:p w14:paraId="6BC6DBDA" w14:textId="77777777" w:rsidR="00765E9E" w:rsidRPr="009F4EE7" w:rsidRDefault="00765E9E" w:rsidP="009F4EE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Aptos" w:hAnsi="Aptos"/>
          <w:b/>
          <w:bCs/>
          <w:color w:val="156082" w:themeColor="accent1"/>
          <w:sz w:val="22"/>
          <w:szCs w:val="22"/>
          <w:bdr w:val="none" w:sz="0" w:space="0" w:color="auto"/>
          <w:lang w:eastAsia="en-GB"/>
        </w:rPr>
      </w:pPr>
    </w:p>
    <w:p w14:paraId="1555FE3D" w14:textId="77777777" w:rsidR="00403CC6" w:rsidRPr="001844B2" w:rsidRDefault="00403CC6" w:rsidP="00EC4010">
      <w:pPr>
        <w:pStyle w:val="Caption"/>
        <w:jc w:val="both"/>
        <w:rPr>
          <w:rFonts w:ascii="Times New Roman" w:hAnsi="Times New Roman" w:cs="Times New Roman"/>
        </w:rPr>
      </w:pPr>
    </w:p>
    <w:p w14:paraId="49E1BF44" w14:textId="03DA6C85" w:rsidR="005D7A80" w:rsidRPr="001844B2" w:rsidRDefault="00DC2449" w:rsidP="005D7A80">
      <w:pPr>
        <w:pStyle w:val="Body"/>
        <w:keepNext/>
        <w:rPr>
          <w:rFonts w:ascii="Times New Roman" w:hAnsi="Times New Roman" w:cs="Times New Roman"/>
        </w:rPr>
      </w:pPr>
      <w:r>
        <w:rPr>
          <w:rFonts w:ascii="Times New Roman" w:hAnsi="Times New Roman" w:cs="Times New Roman"/>
          <w:noProof/>
          <w14:textOutline w14:w="0" w14:cap="rnd" w14:cmpd="sng" w14:algn="ctr">
            <w14:noFill/>
            <w14:prstDash w14:val="solid"/>
            <w14:bevel/>
          </w14:textOutline>
        </w:rPr>
        <w:drawing>
          <wp:inline distT="0" distB="0" distL="0" distR="0" wp14:anchorId="6D81DE3D" wp14:editId="45E42AA8">
            <wp:extent cx="5727700" cy="4116705"/>
            <wp:effectExtent l="0" t="0" r="6350" b="0"/>
            <wp:docPr id="1498738508" name="Picture 4"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738508" name="Picture 4" descr="A screenshot of a graph&#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27700" cy="4116705"/>
                    </a:xfrm>
                    <a:prstGeom prst="rect">
                      <a:avLst/>
                    </a:prstGeom>
                  </pic:spPr>
                </pic:pic>
              </a:graphicData>
            </a:graphic>
          </wp:inline>
        </w:drawing>
      </w:r>
    </w:p>
    <w:p w14:paraId="6AD8CD83" w14:textId="11B36962" w:rsidR="00A81BD4" w:rsidRDefault="005D7A80" w:rsidP="00437690">
      <w:pPr>
        <w:pStyle w:val="Caption"/>
        <w:jc w:val="both"/>
        <w:rPr>
          <w:rFonts w:cs="Times New Roman"/>
          <w:i w:val="0"/>
          <w:iCs w:val="0"/>
        </w:rPr>
      </w:pPr>
      <w:bookmarkStart w:id="4" w:name="_Ref179902159"/>
      <w:bookmarkStart w:id="5" w:name="_Ref200982752"/>
      <w:r w:rsidRPr="00A81BD4">
        <w:rPr>
          <w:rFonts w:cs="Times New Roman"/>
          <w:b/>
          <w:bCs/>
          <w:i w:val="0"/>
          <w:iCs w:val="0"/>
        </w:rPr>
        <w:t xml:space="preserve">Supplementary Figure </w:t>
      </w:r>
      <w:r w:rsidRPr="00A81BD4">
        <w:rPr>
          <w:rFonts w:cs="Times New Roman"/>
          <w:b/>
          <w:bCs/>
          <w:i w:val="0"/>
          <w:iCs w:val="0"/>
        </w:rPr>
        <w:fldChar w:fldCharType="begin"/>
      </w:r>
      <w:r w:rsidRPr="00A81BD4">
        <w:rPr>
          <w:rFonts w:cs="Times New Roman"/>
          <w:b/>
          <w:bCs/>
          <w:i w:val="0"/>
          <w:iCs w:val="0"/>
        </w:rPr>
        <w:instrText xml:space="preserve"> SEQ Supplementary_Figure \* ARABIC </w:instrText>
      </w:r>
      <w:r w:rsidRPr="00A81BD4">
        <w:rPr>
          <w:rFonts w:cs="Times New Roman"/>
          <w:b/>
          <w:bCs/>
          <w:i w:val="0"/>
          <w:iCs w:val="0"/>
        </w:rPr>
        <w:fldChar w:fldCharType="separate"/>
      </w:r>
      <w:r w:rsidR="008F4376">
        <w:rPr>
          <w:rFonts w:cs="Times New Roman"/>
          <w:b/>
          <w:bCs/>
          <w:i w:val="0"/>
          <w:iCs w:val="0"/>
          <w:noProof/>
        </w:rPr>
        <w:t>3</w:t>
      </w:r>
      <w:r w:rsidRPr="00A81BD4">
        <w:rPr>
          <w:rFonts w:cs="Times New Roman"/>
          <w:b/>
          <w:bCs/>
          <w:i w:val="0"/>
          <w:iCs w:val="0"/>
        </w:rPr>
        <w:fldChar w:fldCharType="end"/>
      </w:r>
      <w:bookmarkEnd w:id="4"/>
      <w:r w:rsidRPr="00A81BD4">
        <w:rPr>
          <w:rFonts w:cs="Times New Roman"/>
          <w:b/>
          <w:bCs/>
          <w:i w:val="0"/>
          <w:iCs w:val="0"/>
        </w:rPr>
        <w:t>.</w:t>
      </w:r>
      <w:r w:rsidR="00437690" w:rsidRPr="00A81BD4">
        <w:rPr>
          <w:rFonts w:cs="Times New Roman"/>
          <w:i w:val="0"/>
          <w:iCs w:val="0"/>
        </w:rPr>
        <w:t xml:space="preserve"> </w:t>
      </w:r>
      <w:r w:rsidR="00A81BD4" w:rsidRPr="003B6A9E">
        <w:rPr>
          <w:rFonts w:cs="Times New Roman"/>
          <w:b/>
          <w:bCs/>
          <w:i w:val="0"/>
          <w:iCs w:val="0"/>
        </w:rPr>
        <w:t xml:space="preserve">Results from the trained GNN on the different modalities in the </w:t>
      </w:r>
      <w:r w:rsidR="00A81BD4">
        <w:rPr>
          <w:rFonts w:cs="Times New Roman"/>
          <w:b/>
          <w:bCs/>
          <w:i w:val="0"/>
          <w:iCs w:val="0"/>
        </w:rPr>
        <w:t>LEMON</w:t>
      </w:r>
      <w:r w:rsidR="00A81BD4" w:rsidRPr="003B6A9E">
        <w:rPr>
          <w:rFonts w:cs="Times New Roman"/>
          <w:b/>
          <w:bCs/>
          <w:i w:val="0"/>
          <w:iCs w:val="0"/>
        </w:rPr>
        <w:t xml:space="preserve"> cohort.</w:t>
      </w:r>
      <w:r w:rsidR="00A81BD4" w:rsidRPr="003B6A9E">
        <w:rPr>
          <w:rFonts w:cs="Times New Roman"/>
          <w:i w:val="0"/>
          <w:iCs w:val="0"/>
        </w:rPr>
        <w:t xml:space="preserve"> a) Top 20% regions that contributed the most to the prediction of age for the four different Graph Neural Network models: anatomical model </w:t>
      </w:r>
      <w:r w:rsidR="00F6156C">
        <w:rPr>
          <w:rFonts w:cs="Times New Roman"/>
          <w:i w:val="0"/>
          <w:iCs w:val="0"/>
        </w:rPr>
        <w:t xml:space="preserve">derived from diffusion-weighted imaging </w:t>
      </w:r>
      <w:r w:rsidR="00A81BD4" w:rsidRPr="003B6A9E">
        <w:rPr>
          <w:rFonts w:cs="Times New Roman"/>
          <w:i w:val="0"/>
          <w:iCs w:val="0"/>
        </w:rPr>
        <w:t>(</w:t>
      </w:r>
      <w:r w:rsidR="00F6156C">
        <w:rPr>
          <w:rFonts w:cs="Times New Roman"/>
          <w:i w:val="0"/>
          <w:iCs w:val="0"/>
        </w:rPr>
        <w:t>DWI</w:t>
      </w:r>
      <w:r w:rsidR="00A81BD4" w:rsidRPr="003B6A9E">
        <w:rPr>
          <w:rFonts w:cs="Times New Roman"/>
          <w:i w:val="0"/>
          <w:iCs w:val="0"/>
        </w:rPr>
        <w:t xml:space="preserve">), functional model </w:t>
      </w:r>
      <w:r w:rsidR="00F6156C">
        <w:rPr>
          <w:rFonts w:cs="Times New Roman"/>
          <w:i w:val="0"/>
          <w:iCs w:val="0"/>
        </w:rPr>
        <w:t xml:space="preserve">derived from resting-state functional MRI </w:t>
      </w:r>
      <w:r w:rsidR="00A81BD4" w:rsidRPr="003B6A9E">
        <w:rPr>
          <w:rFonts w:cs="Times New Roman"/>
          <w:i w:val="0"/>
          <w:iCs w:val="0"/>
        </w:rPr>
        <w:t>(</w:t>
      </w:r>
      <w:r w:rsidR="00F6156C">
        <w:rPr>
          <w:rFonts w:cs="Times New Roman"/>
          <w:i w:val="0"/>
          <w:iCs w:val="0"/>
        </w:rPr>
        <w:t>rs-fMRI</w:t>
      </w:r>
      <w:r w:rsidR="00A81BD4" w:rsidRPr="003B6A9E">
        <w:rPr>
          <w:rFonts w:cs="Times New Roman"/>
          <w:i w:val="0"/>
          <w:iCs w:val="0"/>
        </w:rPr>
        <w:t xml:space="preserve">), brain similarity model (T1W) and multimodal model (combining </w:t>
      </w:r>
      <w:r w:rsidR="006F27FF">
        <w:rPr>
          <w:rFonts w:cs="Times New Roman"/>
          <w:i w:val="0"/>
          <w:iCs w:val="0"/>
        </w:rPr>
        <w:t>DWI</w:t>
      </w:r>
      <w:r w:rsidR="00A81BD4" w:rsidRPr="003B6A9E">
        <w:rPr>
          <w:rFonts w:cs="Times New Roman"/>
          <w:i w:val="0"/>
          <w:iCs w:val="0"/>
        </w:rPr>
        <w:t xml:space="preserve">, </w:t>
      </w:r>
      <w:r w:rsidR="006F27FF">
        <w:rPr>
          <w:rFonts w:cs="Times New Roman"/>
          <w:i w:val="0"/>
          <w:iCs w:val="0"/>
        </w:rPr>
        <w:t>rs-</w:t>
      </w:r>
      <w:r w:rsidR="00A81BD4" w:rsidRPr="003B6A9E">
        <w:rPr>
          <w:rFonts w:cs="Times New Roman"/>
          <w:i w:val="0"/>
          <w:iCs w:val="0"/>
        </w:rPr>
        <w:t xml:space="preserve">fMRI and T1W). b) Edge feature importance from the multimodal model for the 100 most contributing edges. The distinct patterns of overlapping </w:t>
      </w:r>
      <w:r w:rsidR="006F27FF">
        <w:rPr>
          <w:rFonts w:cs="Times New Roman"/>
          <w:i w:val="0"/>
          <w:iCs w:val="0"/>
        </w:rPr>
        <w:t>rs-</w:t>
      </w:r>
      <w:r w:rsidR="00A81BD4" w:rsidRPr="003B6A9E">
        <w:rPr>
          <w:rFonts w:cs="Times New Roman"/>
          <w:i w:val="0"/>
          <w:iCs w:val="0"/>
        </w:rPr>
        <w:t>fMRI-T1W (</w:t>
      </w:r>
      <w:r w:rsidR="008D654A">
        <w:rPr>
          <w:rFonts w:cs="Times New Roman"/>
          <w:i w:val="0"/>
          <w:iCs w:val="0"/>
        </w:rPr>
        <w:t>inter-lobe</w:t>
      </w:r>
      <w:r w:rsidR="00A81BD4" w:rsidRPr="003B6A9E">
        <w:rPr>
          <w:rFonts w:cs="Times New Roman"/>
          <w:i w:val="0"/>
          <w:iCs w:val="0"/>
        </w:rPr>
        <w:t xml:space="preserve">) and </w:t>
      </w:r>
      <w:r w:rsidR="006F27FF">
        <w:rPr>
          <w:rFonts w:cs="Times New Roman"/>
          <w:i w:val="0"/>
          <w:iCs w:val="0"/>
        </w:rPr>
        <w:t>rs-</w:t>
      </w:r>
      <w:r w:rsidR="00A81BD4" w:rsidRPr="003B6A9E">
        <w:rPr>
          <w:rFonts w:cs="Times New Roman"/>
          <w:i w:val="0"/>
          <w:iCs w:val="0"/>
        </w:rPr>
        <w:t>fMRI -</w:t>
      </w:r>
      <w:r w:rsidR="006F27FF">
        <w:rPr>
          <w:rFonts w:cs="Times New Roman"/>
          <w:i w:val="0"/>
          <w:iCs w:val="0"/>
        </w:rPr>
        <w:t>DWI</w:t>
      </w:r>
      <w:r w:rsidR="006F27FF" w:rsidRPr="003B6A9E">
        <w:rPr>
          <w:rFonts w:cs="Times New Roman"/>
          <w:i w:val="0"/>
          <w:iCs w:val="0"/>
        </w:rPr>
        <w:t xml:space="preserve"> </w:t>
      </w:r>
      <w:r w:rsidR="00A81BD4" w:rsidRPr="003B6A9E">
        <w:rPr>
          <w:rFonts w:cs="Times New Roman"/>
          <w:i w:val="0"/>
          <w:iCs w:val="0"/>
        </w:rPr>
        <w:t>(</w:t>
      </w:r>
      <w:r w:rsidR="008D654A">
        <w:rPr>
          <w:rFonts w:cs="Times New Roman"/>
          <w:i w:val="0"/>
          <w:iCs w:val="0"/>
        </w:rPr>
        <w:t>intra-lobe</w:t>
      </w:r>
      <w:r w:rsidR="00A81BD4" w:rsidRPr="003B6A9E">
        <w:rPr>
          <w:rFonts w:cs="Times New Roman"/>
          <w:i w:val="0"/>
          <w:iCs w:val="0"/>
        </w:rPr>
        <w:t xml:space="preserve">) connections provide further insights into the brain similarity-functional and anatomical-functional relationships. c) Kernel Density Estimate (KDE) plots display performance metrics across different models: Coefficient of Determination (R2), Pearson Correlation Coefficient (R), Mean Absolute Error (MAE) and Mean Square Error (MSE) between the true and predicted ages. The </w:t>
      </w:r>
      <w:r w:rsidR="00A81BD4">
        <w:rPr>
          <w:rFonts w:cs="Times New Roman"/>
          <w:i w:val="0"/>
          <w:iCs w:val="0"/>
        </w:rPr>
        <w:t>brain similarity</w:t>
      </w:r>
      <w:r w:rsidR="00A81BD4" w:rsidRPr="003B6A9E">
        <w:rPr>
          <w:rFonts w:cs="Times New Roman"/>
          <w:i w:val="0"/>
          <w:iCs w:val="0"/>
        </w:rPr>
        <w:t xml:space="preserve"> model achieves the highest performance</w:t>
      </w:r>
      <w:r w:rsidR="00A81BD4">
        <w:rPr>
          <w:rFonts w:cs="Times New Roman"/>
          <w:i w:val="0"/>
          <w:iCs w:val="0"/>
        </w:rPr>
        <w:t>.</w:t>
      </w:r>
      <w:bookmarkEnd w:id="5"/>
    </w:p>
    <w:p w14:paraId="44E935C2" w14:textId="0C95A916" w:rsidR="000A1B74" w:rsidRPr="00C418BF" w:rsidRDefault="00FC2038" w:rsidP="00C418BF">
      <w:r w:rsidRPr="001844B2">
        <w:br w:type="page"/>
      </w:r>
    </w:p>
    <w:p w14:paraId="10DF182E" w14:textId="3C8CF8A9" w:rsidR="000A1B74" w:rsidRDefault="000A1B74">
      <w:pPr>
        <w:rPr>
          <w:rFonts w:eastAsia="Aptos"/>
          <w:i/>
          <w:iCs/>
          <w:color w:val="0E2841"/>
          <w:kern w:val="2"/>
          <w:sz w:val="18"/>
          <w:szCs w:val="18"/>
          <w:u w:color="0E2841"/>
          <w:lang w:eastAsia="en-SE"/>
          <w14:textOutline w14:w="0" w14:cap="flat" w14:cmpd="sng" w14:algn="ctr">
            <w14:noFill/>
            <w14:prstDash w14:val="solid"/>
            <w14:bevel/>
          </w14:textOutline>
        </w:rPr>
      </w:pPr>
    </w:p>
    <w:p w14:paraId="074BFF59" w14:textId="52AB4E13" w:rsidR="000A1B74" w:rsidRDefault="000A1B74">
      <w:pPr>
        <w:rPr>
          <w:rFonts w:eastAsia="Aptos"/>
          <w:i/>
          <w:iCs/>
          <w:color w:val="0E2841"/>
          <w:kern w:val="2"/>
          <w:sz w:val="18"/>
          <w:szCs w:val="18"/>
          <w:u w:color="0E2841"/>
          <w:lang w:eastAsia="en-SE"/>
          <w14:textOutline w14:w="0" w14:cap="flat" w14:cmpd="sng" w14:algn="ctr">
            <w14:noFill/>
            <w14:prstDash w14:val="solid"/>
            <w14:bevel/>
          </w14:textOutline>
        </w:rPr>
      </w:pPr>
    </w:p>
    <w:p w14:paraId="47634C3D" w14:textId="45D2C3FB" w:rsidR="005D7A80" w:rsidRPr="00C418BF" w:rsidRDefault="005D7A80" w:rsidP="00C418BF">
      <w:pPr>
        <w:rPr>
          <w:rFonts w:eastAsia="Aptos"/>
          <w:i/>
          <w:iCs/>
          <w:color w:val="0E2841"/>
          <w:kern w:val="2"/>
          <w:sz w:val="18"/>
          <w:szCs w:val="18"/>
          <w:u w:color="0E2841"/>
          <w:lang w:eastAsia="en-SE"/>
          <w14:textOutline w14:w="0" w14:cap="flat" w14:cmpd="sng" w14:algn="ctr">
            <w14:noFill/>
            <w14:prstDash w14:val="solid"/>
            <w14:bevel/>
          </w14:textOutline>
        </w:rPr>
      </w:pPr>
    </w:p>
    <w:p w14:paraId="4C019BDC" w14:textId="2780F693" w:rsidR="00BB0BB0" w:rsidRPr="001844B2" w:rsidRDefault="00E86329" w:rsidP="00BB0BB0">
      <w:pPr>
        <w:pStyle w:val="Body"/>
        <w:keepNext/>
        <w:rPr>
          <w:rFonts w:ascii="Times New Roman" w:hAnsi="Times New Roman" w:cs="Times New Roman"/>
        </w:rPr>
      </w:pPr>
      <w:r>
        <w:rPr>
          <w:rFonts w:ascii="Times New Roman" w:hAnsi="Times New Roman" w:cs="Times New Roman"/>
          <w:noProof/>
          <w14:textOutline w14:w="0" w14:cap="rnd" w14:cmpd="sng" w14:algn="ctr">
            <w14:noFill/>
            <w14:prstDash w14:val="solid"/>
            <w14:bevel/>
          </w14:textOutline>
        </w:rPr>
        <w:drawing>
          <wp:inline distT="0" distB="0" distL="0" distR="0" wp14:anchorId="198027CB" wp14:editId="7F4D4257">
            <wp:extent cx="5727700" cy="3818255"/>
            <wp:effectExtent l="0" t="0" r="6350" b="0"/>
            <wp:docPr id="418994924" name="Picture 3"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994924" name="Picture 3" descr="A graph of different colored lines&#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5727700" cy="3818255"/>
                    </a:xfrm>
                    <a:prstGeom prst="rect">
                      <a:avLst/>
                    </a:prstGeom>
                  </pic:spPr>
                </pic:pic>
              </a:graphicData>
            </a:graphic>
          </wp:inline>
        </w:drawing>
      </w:r>
    </w:p>
    <w:p w14:paraId="345643B8" w14:textId="3C590D7F" w:rsidR="00F96FB9" w:rsidRDefault="00BB0BB0" w:rsidP="00BB0BB0">
      <w:pPr>
        <w:pStyle w:val="Caption"/>
        <w:jc w:val="both"/>
        <w:rPr>
          <w:rFonts w:cs="Times New Roman"/>
          <w:i w:val="0"/>
          <w:iCs w:val="0"/>
        </w:rPr>
      </w:pPr>
      <w:bookmarkStart w:id="6" w:name="_Ref179540251"/>
      <w:r w:rsidRPr="009C1B98">
        <w:rPr>
          <w:rFonts w:cs="Times New Roman"/>
          <w:b/>
          <w:bCs/>
          <w:i w:val="0"/>
          <w:iCs w:val="0"/>
        </w:rPr>
        <w:t xml:space="preserve">Supplementary Figure </w:t>
      </w:r>
      <w:r w:rsidRPr="009C1B98">
        <w:rPr>
          <w:rFonts w:cs="Times New Roman"/>
          <w:b/>
          <w:bCs/>
          <w:i w:val="0"/>
          <w:iCs w:val="0"/>
        </w:rPr>
        <w:fldChar w:fldCharType="begin"/>
      </w:r>
      <w:r w:rsidRPr="009C1B98">
        <w:rPr>
          <w:rFonts w:cs="Times New Roman"/>
          <w:b/>
          <w:bCs/>
          <w:i w:val="0"/>
          <w:iCs w:val="0"/>
        </w:rPr>
        <w:instrText xml:space="preserve"> SEQ Supplementary_Figure \* ARABIC </w:instrText>
      </w:r>
      <w:r w:rsidRPr="009C1B98">
        <w:rPr>
          <w:rFonts w:cs="Times New Roman"/>
          <w:b/>
          <w:bCs/>
          <w:i w:val="0"/>
          <w:iCs w:val="0"/>
        </w:rPr>
        <w:fldChar w:fldCharType="separate"/>
      </w:r>
      <w:r w:rsidR="008F4376">
        <w:rPr>
          <w:rFonts w:cs="Times New Roman"/>
          <w:b/>
          <w:bCs/>
          <w:i w:val="0"/>
          <w:iCs w:val="0"/>
          <w:noProof/>
        </w:rPr>
        <w:t>4</w:t>
      </w:r>
      <w:r w:rsidRPr="009C1B98">
        <w:rPr>
          <w:rFonts w:cs="Times New Roman"/>
          <w:b/>
          <w:bCs/>
          <w:i w:val="0"/>
          <w:iCs w:val="0"/>
        </w:rPr>
        <w:fldChar w:fldCharType="end"/>
      </w:r>
      <w:bookmarkEnd w:id="6"/>
      <w:r w:rsidRPr="009C1B98">
        <w:rPr>
          <w:rFonts w:cs="Times New Roman"/>
          <w:b/>
          <w:bCs/>
          <w:i w:val="0"/>
          <w:iCs w:val="0"/>
        </w:rPr>
        <w:t>.</w:t>
      </w:r>
      <w:r w:rsidRPr="009C1B98">
        <w:rPr>
          <w:rFonts w:cs="Times New Roman"/>
          <w:i w:val="0"/>
          <w:iCs w:val="0"/>
        </w:rPr>
        <w:t xml:space="preserve"> </w:t>
      </w:r>
      <w:r w:rsidR="009C1B98" w:rsidRPr="003B6A9E">
        <w:rPr>
          <w:rFonts w:cs="Times New Roman"/>
          <w:b/>
          <w:bCs/>
          <w:i w:val="0"/>
          <w:iCs w:val="0"/>
        </w:rPr>
        <w:t>Findings on the association between the different types of networks and cognition and behavior</w:t>
      </w:r>
      <w:r w:rsidR="009C1B98">
        <w:rPr>
          <w:rFonts w:cs="Times New Roman"/>
          <w:b/>
          <w:bCs/>
          <w:i w:val="0"/>
          <w:iCs w:val="0"/>
        </w:rPr>
        <w:t xml:space="preserve"> in the LEMON cohort</w:t>
      </w:r>
      <w:r w:rsidR="009C1B98" w:rsidRPr="003B6A9E">
        <w:rPr>
          <w:rFonts w:cs="Times New Roman"/>
          <w:b/>
          <w:bCs/>
          <w:i w:val="0"/>
          <w:iCs w:val="0"/>
        </w:rPr>
        <w:t xml:space="preserve">. </w:t>
      </w:r>
      <w:r w:rsidR="009C1B98">
        <w:rPr>
          <w:rFonts w:cs="Times New Roman"/>
          <w:i w:val="0"/>
          <w:iCs w:val="0"/>
        </w:rPr>
        <w:t>An independent Partial Least Square (PLS) model is computed for each of the following cognitive and behavioral tests: a) Fluid intelligence, b) Memory, c) Motor Control, d) Language, e) Emotion regulation</w:t>
      </w:r>
      <w:r w:rsidR="00705EFD">
        <w:rPr>
          <w:rFonts w:cs="Times New Roman"/>
          <w:i w:val="0"/>
          <w:iCs w:val="0"/>
        </w:rPr>
        <w:t xml:space="preserve"> and</w:t>
      </w:r>
      <w:r w:rsidR="009C1B98">
        <w:rPr>
          <w:rFonts w:cs="Times New Roman"/>
          <w:i w:val="0"/>
          <w:iCs w:val="0"/>
        </w:rPr>
        <w:t xml:space="preserve"> f) Executive function. Four </w:t>
      </w:r>
      <w:r w:rsidR="00EE4693">
        <w:rPr>
          <w:rFonts w:cs="Times New Roman"/>
          <w:i w:val="0"/>
          <w:iCs w:val="0"/>
        </w:rPr>
        <w:t>network</w:t>
      </w:r>
      <w:r w:rsidR="009C1B98" w:rsidRPr="003B6A9E">
        <w:rPr>
          <w:rFonts w:cs="Times New Roman"/>
          <w:i w:val="0"/>
          <w:iCs w:val="0"/>
        </w:rPr>
        <w:t xml:space="preserve"> measures </w:t>
      </w:r>
      <w:r w:rsidR="009C1B98">
        <w:rPr>
          <w:rFonts w:cs="Times New Roman"/>
          <w:i w:val="0"/>
          <w:iCs w:val="0"/>
        </w:rPr>
        <w:t>(</w:t>
      </w:r>
      <w:r w:rsidR="009C1B98" w:rsidRPr="003B6A9E">
        <w:rPr>
          <w:rFonts w:cs="Times New Roman"/>
          <w:i w:val="0"/>
          <w:iCs w:val="0"/>
        </w:rPr>
        <w:t>global efficiency, path length, clustering coefficient, and modularity</w:t>
      </w:r>
      <w:r w:rsidR="009C1B98">
        <w:rPr>
          <w:rFonts w:cs="Times New Roman"/>
          <w:i w:val="0"/>
          <w:iCs w:val="0"/>
        </w:rPr>
        <w:t xml:space="preserve">) </w:t>
      </w:r>
      <w:r w:rsidR="009C1B98" w:rsidRPr="003B6A9E">
        <w:rPr>
          <w:rFonts w:cs="Times New Roman"/>
          <w:i w:val="0"/>
          <w:iCs w:val="0"/>
        </w:rPr>
        <w:t xml:space="preserve">derived from </w:t>
      </w:r>
      <w:bookmarkStart w:id="7" w:name="_Hlk217139148"/>
      <w:r w:rsidR="009C1B98" w:rsidRPr="003B6A9E">
        <w:rPr>
          <w:rFonts w:cs="Times New Roman"/>
          <w:i w:val="0"/>
          <w:iCs w:val="0"/>
        </w:rPr>
        <w:t xml:space="preserve">diffusion </w:t>
      </w:r>
      <w:r w:rsidR="00F6156C">
        <w:rPr>
          <w:rFonts w:cs="Times New Roman"/>
          <w:i w:val="0"/>
          <w:iCs w:val="0"/>
        </w:rPr>
        <w:t>weighted</w:t>
      </w:r>
      <w:r w:rsidR="009C1B98" w:rsidRPr="003B6A9E">
        <w:rPr>
          <w:rFonts w:cs="Times New Roman"/>
          <w:i w:val="0"/>
          <w:iCs w:val="0"/>
        </w:rPr>
        <w:t xml:space="preserve"> </w:t>
      </w:r>
      <w:r w:rsidR="006F27FF">
        <w:rPr>
          <w:rFonts w:cs="Times New Roman"/>
          <w:i w:val="0"/>
          <w:iCs w:val="0"/>
        </w:rPr>
        <w:t xml:space="preserve">imaging </w:t>
      </w:r>
      <w:r w:rsidR="009C1B98" w:rsidRPr="003B6A9E">
        <w:rPr>
          <w:rFonts w:cs="Times New Roman"/>
          <w:i w:val="0"/>
          <w:iCs w:val="0"/>
        </w:rPr>
        <w:t>(</w:t>
      </w:r>
      <w:r w:rsidR="006F27FF">
        <w:rPr>
          <w:rFonts w:cs="Times New Roman"/>
          <w:i w:val="0"/>
          <w:iCs w:val="0"/>
        </w:rPr>
        <w:t>DWI</w:t>
      </w:r>
      <w:r w:rsidR="009C1B98" w:rsidRPr="003B6A9E">
        <w:rPr>
          <w:rFonts w:cs="Times New Roman"/>
          <w:i w:val="0"/>
          <w:iCs w:val="0"/>
        </w:rPr>
        <w:t xml:space="preserve">), </w:t>
      </w:r>
      <w:r w:rsidR="006F27FF">
        <w:rPr>
          <w:rFonts w:cs="Times New Roman"/>
          <w:i w:val="0"/>
          <w:iCs w:val="0"/>
        </w:rPr>
        <w:t xml:space="preserve">resting-state </w:t>
      </w:r>
      <w:r w:rsidR="009C1B98" w:rsidRPr="003B6A9E">
        <w:rPr>
          <w:rFonts w:cs="Times New Roman"/>
          <w:i w:val="0"/>
          <w:iCs w:val="0"/>
        </w:rPr>
        <w:t>functional MRI (</w:t>
      </w:r>
      <w:r w:rsidR="006F27FF">
        <w:rPr>
          <w:rFonts w:cs="Times New Roman"/>
          <w:i w:val="0"/>
          <w:iCs w:val="0"/>
        </w:rPr>
        <w:t>rs-</w:t>
      </w:r>
      <w:r w:rsidR="009C1B98" w:rsidRPr="003B6A9E">
        <w:rPr>
          <w:rFonts w:cs="Times New Roman"/>
          <w:i w:val="0"/>
          <w:iCs w:val="0"/>
        </w:rPr>
        <w:t xml:space="preserve">fMRI), and brain similarity (T1W) </w:t>
      </w:r>
      <w:r w:rsidR="009C1B98">
        <w:rPr>
          <w:rFonts w:cs="Times New Roman"/>
          <w:i w:val="0"/>
          <w:iCs w:val="0"/>
        </w:rPr>
        <w:t xml:space="preserve">networks </w:t>
      </w:r>
      <w:bookmarkEnd w:id="7"/>
      <w:r w:rsidR="009C1B98" w:rsidRPr="003B6A9E">
        <w:rPr>
          <w:rFonts w:cs="Times New Roman"/>
          <w:i w:val="0"/>
          <w:iCs w:val="0"/>
        </w:rPr>
        <w:t>together</w:t>
      </w:r>
      <w:r w:rsidR="009C1B98">
        <w:rPr>
          <w:rFonts w:cs="Times New Roman"/>
          <w:i w:val="0"/>
          <w:iCs w:val="0"/>
        </w:rPr>
        <w:t xml:space="preserve"> with age, sex and education are included as predictors in the model. Significant predictors, selected if the variable of importance (VIP) is higher than one, are colored filled while non-significant predictors (VIP&lt;1) are colored filled in </w:t>
      </w:r>
      <w:r w:rsidR="00B2681C">
        <w:rPr>
          <w:rFonts w:cs="Times New Roman"/>
          <w:i w:val="0"/>
          <w:iCs w:val="0"/>
        </w:rPr>
        <w:t>gray</w:t>
      </w:r>
      <w:r w:rsidR="009C1B98">
        <w:rPr>
          <w:rFonts w:cs="Times New Roman"/>
          <w:i w:val="0"/>
          <w:iCs w:val="0"/>
        </w:rPr>
        <w:t xml:space="preserve">. </w:t>
      </w:r>
      <w:r w:rsidR="00EE4693">
        <w:rPr>
          <w:rFonts w:cs="Times New Roman"/>
          <w:i w:val="0"/>
          <w:iCs w:val="0"/>
        </w:rPr>
        <w:t>Network</w:t>
      </w:r>
      <w:r w:rsidR="009C1B98">
        <w:rPr>
          <w:rFonts w:cs="Times New Roman"/>
          <w:i w:val="0"/>
          <w:iCs w:val="0"/>
        </w:rPr>
        <w:t xml:space="preserve"> m</w:t>
      </w:r>
      <w:r w:rsidR="009C1B98" w:rsidRPr="003B6A9E">
        <w:rPr>
          <w:rFonts w:cs="Times New Roman"/>
          <w:i w:val="0"/>
          <w:iCs w:val="0"/>
        </w:rPr>
        <w:t xml:space="preserve">easures </w:t>
      </w:r>
      <w:r w:rsidR="009C1B98">
        <w:rPr>
          <w:rFonts w:cs="Times New Roman"/>
          <w:i w:val="0"/>
          <w:iCs w:val="0"/>
        </w:rPr>
        <w:t>calculated on</w:t>
      </w:r>
      <w:r w:rsidR="009C1B98" w:rsidRPr="003B6A9E">
        <w:rPr>
          <w:rFonts w:cs="Times New Roman"/>
          <w:i w:val="0"/>
          <w:iCs w:val="0"/>
        </w:rPr>
        <w:t xml:space="preserve"> brain similarity </w:t>
      </w:r>
      <w:r w:rsidR="009C1B98">
        <w:rPr>
          <w:rFonts w:cs="Times New Roman"/>
          <w:i w:val="0"/>
          <w:iCs w:val="0"/>
        </w:rPr>
        <w:t>networks</w:t>
      </w:r>
      <w:r w:rsidR="009C1B98" w:rsidRPr="003B6A9E">
        <w:rPr>
          <w:rFonts w:cs="Times New Roman"/>
          <w:i w:val="0"/>
          <w:iCs w:val="0"/>
        </w:rPr>
        <w:t xml:space="preserve"> emerged as the most significant predictors</w:t>
      </w:r>
      <w:r w:rsidR="009C1B98">
        <w:rPr>
          <w:rFonts w:cs="Times New Roman"/>
          <w:i w:val="0"/>
          <w:iCs w:val="0"/>
        </w:rPr>
        <w:t xml:space="preserve"> (colored in green), consistent with the primary analysis. </w:t>
      </w:r>
      <w:r w:rsidRPr="009C1B98">
        <w:rPr>
          <w:rFonts w:cs="Times New Roman"/>
          <w:i w:val="0"/>
          <w:iCs w:val="0"/>
        </w:rPr>
        <w:t>However, functional connectivity measures gained higher importance in this cohort</w:t>
      </w:r>
      <w:r w:rsidR="009C1B98">
        <w:rPr>
          <w:rFonts w:cs="Times New Roman"/>
          <w:i w:val="0"/>
          <w:iCs w:val="0"/>
        </w:rPr>
        <w:t xml:space="preserve"> (colored in pink)</w:t>
      </w:r>
      <w:r w:rsidRPr="009C1B98">
        <w:rPr>
          <w:rFonts w:cs="Times New Roman"/>
          <w:i w:val="0"/>
          <w:iCs w:val="0"/>
        </w:rPr>
        <w:t xml:space="preserve">, emerging as significant predictors in </w:t>
      </w:r>
      <w:r w:rsidR="006805DA" w:rsidRPr="009C1B98">
        <w:rPr>
          <w:rFonts w:cs="Times New Roman"/>
          <w:i w:val="0"/>
          <w:iCs w:val="0"/>
        </w:rPr>
        <w:t>memory and motor</w:t>
      </w:r>
      <w:r w:rsidRPr="009C1B98">
        <w:rPr>
          <w:rFonts w:cs="Times New Roman"/>
          <w:i w:val="0"/>
          <w:iCs w:val="0"/>
        </w:rPr>
        <w:t xml:space="preserve"> assessments. </w:t>
      </w:r>
    </w:p>
    <w:p w14:paraId="32775CE2" w14:textId="77777777" w:rsidR="008F4376" w:rsidRPr="00DD43CB" w:rsidRDefault="005B425F" w:rsidP="008F4376">
      <w:pPr>
        <w:keepNext/>
      </w:pPr>
      <w:r>
        <w:rPr>
          <w:i/>
          <w:iCs/>
        </w:rPr>
        <w:br w:type="page"/>
      </w:r>
      <w:r w:rsidRPr="00DD43CB">
        <w:rPr>
          <w:i/>
          <w:iCs/>
          <w:noProof/>
        </w:rPr>
        <w:lastRenderedPageBreak/>
        <w:drawing>
          <wp:inline distT="0" distB="0" distL="0" distR="0" wp14:anchorId="7FBFB056" wp14:editId="20032523">
            <wp:extent cx="5727700" cy="4548505"/>
            <wp:effectExtent l="0" t="0" r="6350" b="4445"/>
            <wp:docPr id="462136280" name="Picture 1" descr="A group of graphs with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136280" name="Picture 1" descr="A group of graphs with different colored squares&#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27700" cy="4548505"/>
                    </a:xfrm>
                    <a:prstGeom prst="rect">
                      <a:avLst/>
                    </a:prstGeom>
                  </pic:spPr>
                </pic:pic>
              </a:graphicData>
            </a:graphic>
          </wp:inline>
        </w:drawing>
      </w:r>
    </w:p>
    <w:p w14:paraId="1DA4DBA4" w14:textId="744CA0F1" w:rsidR="005B425F" w:rsidRPr="00DD43CB" w:rsidRDefault="008F4376" w:rsidP="003C027A">
      <w:pPr>
        <w:pStyle w:val="Caption"/>
        <w:jc w:val="both"/>
        <w:rPr>
          <w:rFonts w:cs="Times New Roman"/>
          <w:b/>
          <w:bCs/>
          <w:i w:val="0"/>
          <w:iCs w:val="0"/>
          <w:color w:val="auto"/>
        </w:rPr>
      </w:pPr>
      <w:r w:rsidRPr="00DD43CB">
        <w:rPr>
          <w:rFonts w:cs="Times New Roman"/>
          <w:b/>
          <w:bCs/>
          <w:i w:val="0"/>
          <w:iCs w:val="0"/>
          <w:color w:val="auto"/>
        </w:rPr>
        <w:t xml:space="preserve">Supplementary Figure </w:t>
      </w:r>
      <w:r w:rsidRPr="00DD43CB">
        <w:rPr>
          <w:rFonts w:cs="Times New Roman"/>
          <w:b/>
          <w:bCs/>
          <w:i w:val="0"/>
          <w:iCs w:val="0"/>
          <w:color w:val="auto"/>
        </w:rPr>
        <w:fldChar w:fldCharType="begin"/>
      </w:r>
      <w:r w:rsidRPr="00DD43CB">
        <w:rPr>
          <w:rFonts w:cs="Times New Roman"/>
          <w:b/>
          <w:bCs/>
          <w:i w:val="0"/>
          <w:iCs w:val="0"/>
          <w:color w:val="auto"/>
        </w:rPr>
        <w:instrText xml:space="preserve"> SEQ Supplementary_Figure \* ARABIC </w:instrText>
      </w:r>
      <w:r w:rsidRPr="00DD43CB">
        <w:rPr>
          <w:rFonts w:cs="Times New Roman"/>
          <w:b/>
          <w:bCs/>
          <w:i w:val="0"/>
          <w:iCs w:val="0"/>
          <w:color w:val="auto"/>
        </w:rPr>
        <w:fldChar w:fldCharType="separate"/>
      </w:r>
      <w:r w:rsidRPr="00DD43CB">
        <w:rPr>
          <w:rFonts w:cs="Times New Roman"/>
          <w:b/>
          <w:bCs/>
          <w:i w:val="0"/>
          <w:iCs w:val="0"/>
          <w:color w:val="auto"/>
        </w:rPr>
        <w:t>5</w:t>
      </w:r>
      <w:r w:rsidRPr="00DD43CB">
        <w:rPr>
          <w:rFonts w:cs="Times New Roman"/>
          <w:b/>
          <w:bCs/>
          <w:i w:val="0"/>
          <w:iCs w:val="0"/>
          <w:color w:val="auto"/>
        </w:rPr>
        <w:fldChar w:fldCharType="end"/>
      </w:r>
      <w:r w:rsidRPr="00DD43CB">
        <w:rPr>
          <w:rFonts w:cs="Times New Roman"/>
          <w:b/>
          <w:bCs/>
          <w:i w:val="0"/>
          <w:iCs w:val="0"/>
          <w:color w:val="auto"/>
        </w:rPr>
        <w:t xml:space="preserve">. </w:t>
      </w:r>
      <w:r w:rsidR="009F3BBC" w:rsidRPr="00DD43CB">
        <w:rPr>
          <w:rFonts w:cs="Times New Roman"/>
          <w:b/>
          <w:bCs/>
          <w:i w:val="0"/>
          <w:iCs w:val="0"/>
          <w:color w:val="auto"/>
        </w:rPr>
        <w:t>Performance of the GNN models evaluated using input networks thresholded at different densities (10%, 30%, and 50%).</w:t>
      </w:r>
      <w:r w:rsidR="00183393" w:rsidRPr="00DD43CB">
        <w:rPr>
          <w:rFonts w:cs="Times New Roman"/>
          <w:i w:val="0"/>
          <w:iCs w:val="0"/>
          <w:color w:val="auto"/>
        </w:rPr>
        <w:t>We</w:t>
      </w:r>
      <w:r w:rsidR="007B3A66" w:rsidRPr="00DD43CB">
        <w:rPr>
          <w:rFonts w:cs="Times New Roman"/>
          <w:i w:val="0"/>
          <w:iCs w:val="0"/>
          <w:color w:val="auto"/>
        </w:rPr>
        <w:t xml:space="preserve"> </w:t>
      </w:r>
      <w:r w:rsidR="00183393" w:rsidRPr="00DD43CB">
        <w:rPr>
          <w:rFonts w:cs="Times New Roman"/>
          <w:i w:val="0"/>
          <w:iCs w:val="0"/>
          <w:color w:val="auto"/>
        </w:rPr>
        <w:t xml:space="preserve">evaluated </w:t>
      </w:r>
      <w:r w:rsidR="00751829" w:rsidRPr="00DD43CB">
        <w:rPr>
          <w:rFonts w:cs="Times New Roman"/>
          <w:i w:val="0"/>
          <w:iCs w:val="0"/>
          <w:color w:val="auto"/>
        </w:rPr>
        <w:t>the three different Graph Neural Network models: anatomical model derived from diffusion-weighted imaging (DWI), functional model derived from resting-state functional MRI (rs-fMRI)</w:t>
      </w:r>
      <w:r w:rsidR="00077242" w:rsidRPr="00DD43CB">
        <w:rPr>
          <w:rFonts w:cs="Times New Roman"/>
          <w:i w:val="0"/>
          <w:iCs w:val="0"/>
          <w:color w:val="auto"/>
        </w:rPr>
        <w:t xml:space="preserve"> and</w:t>
      </w:r>
      <w:r w:rsidR="00751829" w:rsidRPr="00DD43CB">
        <w:rPr>
          <w:rFonts w:cs="Times New Roman"/>
          <w:i w:val="0"/>
          <w:iCs w:val="0"/>
          <w:color w:val="auto"/>
        </w:rPr>
        <w:t xml:space="preserve"> brain similarity model (T1W) </w:t>
      </w:r>
      <w:r w:rsidR="007B3A66" w:rsidRPr="00DD43CB">
        <w:rPr>
          <w:rFonts w:cs="Times New Roman"/>
          <w:i w:val="0"/>
          <w:iCs w:val="0"/>
          <w:color w:val="auto"/>
        </w:rPr>
        <w:t xml:space="preserve">across different </w:t>
      </w:r>
      <w:r w:rsidR="00077242" w:rsidRPr="00DD43CB">
        <w:rPr>
          <w:rFonts w:cs="Times New Roman"/>
          <w:i w:val="0"/>
          <w:iCs w:val="0"/>
          <w:color w:val="auto"/>
        </w:rPr>
        <w:t>densities</w:t>
      </w:r>
      <w:r w:rsidR="009343B7" w:rsidRPr="00DD43CB">
        <w:rPr>
          <w:rFonts w:cs="Times New Roman"/>
          <w:i w:val="0"/>
          <w:iCs w:val="0"/>
          <w:color w:val="auto"/>
        </w:rPr>
        <w:t xml:space="preserve"> (10%, 30% ad 50%). </w:t>
      </w:r>
      <w:r w:rsidR="003C027A" w:rsidRPr="00DD43CB">
        <w:rPr>
          <w:rFonts w:cs="Times New Roman"/>
          <w:i w:val="0"/>
          <w:iCs w:val="0"/>
          <w:color w:val="auto"/>
        </w:rPr>
        <w:t>Model performance was evaluated across the different density thresholds using the coefficient of determination (R²), Pearson correlation coefficient (R), mean absolute error (MAE), and mean squared error (MSE) between true and predicted ages. Across all density levels, the brain similarity model consistently achieved the highest performance.</w:t>
      </w:r>
    </w:p>
    <w:p w14:paraId="5437F80C" w14:textId="77777777" w:rsidR="00F96FB9" w:rsidRDefault="00F96FB9">
      <w:pPr>
        <w:rPr>
          <w:rFonts w:ascii="Aptos" w:eastAsia="Aptos" w:hAnsi="Aptos"/>
          <w:color w:val="0E2841"/>
          <w:kern w:val="2"/>
          <w:sz w:val="18"/>
          <w:szCs w:val="18"/>
          <w:u w:color="0E2841"/>
          <w:lang w:eastAsia="en-SE"/>
          <w14:textOutline w14:w="0" w14:cap="flat" w14:cmpd="sng" w14:algn="ctr">
            <w14:noFill/>
            <w14:prstDash w14:val="solid"/>
            <w14:bevel/>
          </w14:textOutline>
        </w:rPr>
      </w:pPr>
    </w:p>
    <w:p w14:paraId="5991CA16" w14:textId="49029FE2" w:rsidR="008F4376" w:rsidRDefault="008F4376">
      <w:pPr>
        <w:rPr>
          <w:rFonts w:ascii="Aptos" w:hAnsi="Aptos"/>
          <w:b/>
          <w:bCs/>
          <w:color w:val="156082" w:themeColor="accent1"/>
          <w:sz w:val="22"/>
          <w:szCs w:val="22"/>
          <w:bdr w:val="none" w:sz="0" w:space="0" w:color="auto"/>
          <w:lang w:eastAsia="en-GB"/>
        </w:rPr>
      </w:pPr>
      <w:r>
        <w:rPr>
          <w:rFonts w:ascii="Aptos" w:hAnsi="Aptos"/>
          <w:b/>
          <w:bCs/>
          <w:color w:val="156082" w:themeColor="accent1"/>
          <w:sz w:val="22"/>
          <w:szCs w:val="22"/>
          <w:bdr w:val="none" w:sz="0" w:space="0" w:color="auto"/>
          <w:lang w:eastAsia="en-GB"/>
        </w:rPr>
        <w:br w:type="page"/>
      </w:r>
    </w:p>
    <w:p w14:paraId="04BC7E8B" w14:textId="77777777" w:rsidR="008F4376" w:rsidRDefault="008F4376" w:rsidP="00F96FB9">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Aptos" w:hAnsi="Aptos"/>
          <w:b/>
          <w:bCs/>
          <w:color w:val="156082" w:themeColor="accent1"/>
          <w:sz w:val="22"/>
          <w:szCs w:val="22"/>
          <w:bdr w:val="none" w:sz="0" w:space="0" w:color="auto"/>
          <w:lang w:eastAsia="en-GB"/>
        </w:rPr>
      </w:pPr>
    </w:p>
    <w:p w14:paraId="01F47F34" w14:textId="3D7200B4" w:rsidR="00F96FB9" w:rsidRDefault="00F96FB9" w:rsidP="00F96FB9">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Aptos" w:hAnsi="Aptos"/>
          <w:b/>
          <w:bCs/>
          <w:color w:val="156082" w:themeColor="accent1"/>
          <w:sz w:val="22"/>
          <w:szCs w:val="22"/>
          <w:bdr w:val="none" w:sz="0" w:space="0" w:color="auto"/>
          <w:lang w:eastAsia="en-GB"/>
        </w:rPr>
      </w:pPr>
      <w:r>
        <w:rPr>
          <w:rFonts w:ascii="Aptos" w:hAnsi="Aptos"/>
          <w:b/>
          <w:bCs/>
          <w:color w:val="156082" w:themeColor="accent1"/>
          <w:sz w:val="22"/>
          <w:szCs w:val="22"/>
          <w:bdr w:val="none" w:sz="0" w:space="0" w:color="auto"/>
          <w:lang w:eastAsia="en-GB"/>
        </w:rPr>
        <w:t>TABLES</w:t>
      </w:r>
    </w:p>
    <w:p w14:paraId="66ECD17D" w14:textId="4984AD2D" w:rsidR="00CA7B66" w:rsidRDefault="00CA7B66">
      <w:pPr>
        <w:rPr>
          <w:rFonts w:eastAsia="Aptos"/>
          <w:i/>
          <w:iCs/>
          <w:color w:val="0E2841"/>
          <w:kern w:val="2"/>
          <w:sz w:val="18"/>
          <w:szCs w:val="18"/>
          <w:u w:color="0E2841"/>
          <w:lang w:eastAsia="en-SE"/>
          <w14:textOutline w14:w="0" w14:cap="flat" w14:cmpd="sng" w14:algn="ctr">
            <w14:noFill/>
            <w14:prstDash w14:val="solid"/>
            <w14:bevel/>
          </w14:textOutline>
        </w:rPr>
      </w:pPr>
    </w:p>
    <w:tbl>
      <w:tblPr>
        <w:tblW w:w="9019" w:type="dxa"/>
        <w:jc w:val="center"/>
        <w:shd w:val="clear" w:color="auto" w:fill="CAD1D7"/>
        <w:tblLayout w:type="fixed"/>
        <w:tblLook w:val="04A0" w:firstRow="1" w:lastRow="0" w:firstColumn="1" w:lastColumn="0" w:noHBand="0" w:noVBand="1"/>
      </w:tblPr>
      <w:tblGrid>
        <w:gridCol w:w="4604"/>
        <w:gridCol w:w="1276"/>
        <w:gridCol w:w="3139"/>
      </w:tblGrid>
      <w:tr w:rsidR="00F96FB9" w:rsidRPr="00047A7E" w14:paraId="374D3456" w14:textId="77777777" w:rsidTr="00AB4327">
        <w:trPr>
          <w:trHeight w:val="280"/>
          <w:jc w:val="center"/>
        </w:trPr>
        <w:tc>
          <w:tcPr>
            <w:tcW w:w="4604" w:type="dxa"/>
            <w:tcBorders>
              <w:top w:val="single" w:sz="4" w:space="0" w:color="auto"/>
              <w:bottom w:val="single" w:sz="4" w:space="0" w:color="auto"/>
            </w:tcBorders>
            <w:shd w:val="clear" w:color="auto" w:fill="DCDCDC" w:themeFill="background2" w:themeFillTint="33"/>
            <w:tcMar>
              <w:top w:w="80" w:type="dxa"/>
              <w:left w:w="80" w:type="dxa"/>
              <w:bottom w:w="80" w:type="dxa"/>
              <w:right w:w="80" w:type="dxa"/>
            </w:tcMar>
          </w:tcPr>
          <w:p w14:paraId="5F2DEEB7" w14:textId="77777777" w:rsidR="00F96FB9" w:rsidRPr="00505487" w:rsidRDefault="00F96FB9" w:rsidP="00AB4327">
            <w:pPr>
              <w:pStyle w:val="BodyA"/>
              <w:spacing w:after="0"/>
              <w:rPr>
                <w:rFonts w:eastAsia="Times New Roman" w:cs="Helvetica Neue"/>
                <w:b/>
                <w:bCs/>
                <w:kern w:val="0"/>
                <w:bdr w:val="none" w:sz="0" w:space="0" w:color="auto"/>
                <w:lang w:val="en-US" w:eastAsia="en-GB"/>
                <w14:textOutline w14:w="0" w14:cap="rnd" w14:cmpd="sng" w14:algn="ctr">
                  <w14:noFill/>
                  <w14:prstDash w14:val="solid"/>
                  <w14:bevel/>
                </w14:textOutline>
              </w:rPr>
            </w:pPr>
            <w:r>
              <w:rPr>
                <w:rFonts w:eastAsia="Times New Roman" w:cs="Helvetica Neue"/>
                <w:b/>
                <w:bCs/>
                <w:kern w:val="0"/>
                <w:bdr w:val="none" w:sz="0" w:space="0" w:color="auto"/>
                <w:lang w:eastAsia="en-GB"/>
                <w14:textOutline w14:w="0" w14:cap="rnd" w14:cmpd="sng" w14:algn="ctr">
                  <w14:noFill/>
                  <w14:prstDash w14:val="solid"/>
                  <w14:bevel/>
                </w14:textOutline>
              </w:rPr>
              <w:t>LEMON cohort v</w:t>
            </w:r>
            <w:r w:rsidRPr="00505487">
              <w:rPr>
                <w:rFonts w:eastAsia="Times New Roman" w:cs="Helvetica Neue"/>
                <w:b/>
                <w:bCs/>
                <w:kern w:val="0"/>
                <w:bdr w:val="none" w:sz="0" w:space="0" w:color="auto"/>
                <w:lang w:eastAsia="en-GB"/>
                <w14:textOutline w14:w="0" w14:cap="rnd" w14:cmpd="sng" w14:algn="ctr">
                  <w14:noFill/>
                  <w14:prstDash w14:val="solid"/>
                  <w14:bevel/>
                </w14:textOutline>
              </w:rPr>
              <w:t>ariables</w:t>
            </w:r>
          </w:p>
        </w:tc>
        <w:tc>
          <w:tcPr>
            <w:tcW w:w="1276" w:type="dxa"/>
            <w:tcBorders>
              <w:top w:val="single" w:sz="4" w:space="0" w:color="auto"/>
              <w:bottom w:val="single" w:sz="4" w:space="0" w:color="auto"/>
            </w:tcBorders>
            <w:shd w:val="clear" w:color="auto" w:fill="DCDCDC" w:themeFill="background2" w:themeFillTint="33"/>
            <w:tcMar>
              <w:top w:w="80" w:type="dxa"/>
              <w:left w:w="80" w:type="dxa"/>
              <w:bottom w:w="80" w:type="dxa"/>
              <w:right w:w="80" w:type="dxa"/>
            </w:tcMar>
          </w:tcPr>
          <w:p w14:paraId="002BD700" w14:textId="77777777" w:rsidR="00F96FB9" w:rsidRPr="00505487" w:rsidRDefault="00F96FB9" w:rsidP="00AB4327">
            <w:pPr>
              <w:pStyle w:val="BodyA"/>
              <w:spacing w:after="0"/>
              <w:jc w:val="center"/>
              <w:rPr>
                <w:rFonts w:eastAsia="Times New Roman" w:cs="Helvetica Neue"/>
                <w:b/>
                <w:bCs/>
                <w:kern w:val="0"/>
                <w:bdr w:val="none" w:sz="0" w:space="0" w:color="auto"/>
                <w:lang w:val="en-US" w:eastAsia="en-GB"/>
                <w14:textOutline w14:w="0" w14:cap="rnd" w14:cmpd="sng" w14:algn="ctr">
                  <w14:noFill/>
                  <w14:prstDash w14:val="solid"/>
                  <w14:bevel/>
                </w14:textOutline>
              </w:rPr>
            </w:pPr>
            <w:r>
              <w:rPr>
                <w:rFonts w:eastAsia="Times New Roman" w:cs="Helvetica Neue"/>
                <w:b/>
                <w:bCs/>
                <w:kern w:val="0"/>
                <w:bdr w:val="none" w:sz="0" w:space="0" w:color="auto"/>
                <w:lang w:eastAsia="en-GB"/>
                <w14:textOutline w14:w="0" w14:cap="rnd" w14:cmpd="sng" w14:algn="ctr">
                  <w14:noFill/>
                  <w14:prstDash w14:val="solid"/>
                  <w14:bevel/>
                </w14:textOutline>
              </w:rPr>
              <w:t>N</w:t>
            </w:r>
          </w:p>
        </w:tc>
        <w:tc>
          <w:tcPr>
            <w:tcW w:w="3139" w:type="dxa"/>
            <w:tcBorders>
              <w:top w:val="single" w:sz="4" w:space="0" w:color="auto"/>
              <w:bottom w:val="single" w:sz="4" w:space="0" w:color="auto"/>
            </w:tcBorders>
            <w:shd w:val="clear" w:color="auto" w:fill="DCDCDC" w:themeFill="background2" w:themeFillTint="33"/>
            <w:tcMar>
              <w:top w:w="80" w:type="dxa"/>
              <w:left w:w="80" w:type="dxa"/>
              <w:bottom w:w="80" w:type="dxa"/>
              <w:right w:w="80" w:type="dxa"/>
            </w:tcMar>
          </w:tcPr>
          <w:p w14:paraId="2CE3B96C" w14:textId="77777777" w:rsidR="00F96FB9" w:rsidRPr="00505487" w:rsidRDefault="00F96FB9" w:rsidP="00AB4327">
            <w:pPr>
              <w:pStyle w:val="BodyA"/>
              <w:spacing w:after="0"/>
              <w:jc w:val="center"/>
              <w:rPr>
                <w:rFonts w:eastAsia="Times New Roman" w:cs="Helvetica Neue"/>
                <w:b/>
                <w:bCs/>
                <w:kern w:val="0"/>
                <w:bdr w:val="none" w:sz="0" w:space="0" w:color="auto"/>
                <w:lang w:val="en-US" w:eastAsia="en-GB"/>
                <w14:textOutline w14:w="0" w14:cap="rnd" w14:cmpd="sng" w14:algn="ctr">
                  <w14:noFill/>
                  <w14:prstDash w14:val="solid"/>
                  <w14:bevel/>
                </w14:textOutline>
              </w:rPr>
            </w:pPr>
            <w:r w:rsidRPr="00505487">
              <w:rPr>
                <w:rFonts w:eastAsia="Times New Roman" w:cs="Helvetica Neue"/>
                <w:b/>
                <w:bCs/>
                <w:kern w:val="0"/>
                <w:bdr w:val="none" w:sz="0" w:space="0" w:color="auto"/>
                <w:lang w:eastAsia="en-GB"/>
                <w14:textOutline w14:w="0" w14:cap="rnd" w14:cmpd="sng" w14:algn="ctr">
                  <w14:noFill/>
                  <w14:prstDash w14:val="solid"/>
                  <w14:bevel/>
                </w14:textOutline>
              </w:rPr>
              <w:t>Median (</w:t>
            </w:r>
            <w:r>
              <w:rPr>
                <w:rFonts w:eastAsia="Times New Roman" w:cs="Helvetica Neue"/>
                <w:b/>
                <w:bCs/>
                <w:kern w:val="0"/>
                <w:bdr w:val="none" w:sz="0" w:space="0" w:color="auto"/>
                <w:lang w:eastAsia="en-GB"/>
                <w14:textOutline w14:w="0" w14:cap="rnd" w14:cmpd="sng" w14:algn="ctr">
                  <w14:noFill/>
                  <w14:prstDash w14:val="solid"/>
                  <w14:bevel/>
                </w14:textOutline>
              </w:rPr>
              <w:t>Min-Max</w:t>
            </w:r>
            <w:r w:rsidRPr="00505487">
              <w:rPr>
                <w:rFonts w:eastAsia="Times New Roman" w:cs="Helvetica Neue"/>
                <w:b/>
                <w:bCs/>
                <w:kern w:val="0"/>
                <w:bdr w:val="none" w:sz="0" w:space="0" w:color="auto"/>
                <w:lang w:eastAsia="en-GB"/>
                <w14:textOutline w14:w="0" w14:cap="rnd" w14:cmpd="sng" w14:algn="ctr">
                  <w14:noFill/>
                  <w14:prstDash w14:val="solid"/>
                  <w14:bevel/>
                </w14:textOutline>
              </w:rPr>
              <w:t>)</w:t>
            </w:r>
          </w:p>
        </w:tc>
      </w:tr>
      <w:tr w:rsidR="00F96FB9" w:rsidRPr="00047A7E" w14:paraId="09CC6A53" w14:textId="77777777" w:rsidTr="00AB4327">
        <w:trPr>
          <w:trHeight w:val="280"/>
          <w:jc w:val="center"/>
        </w:trPr>
        <w:tc>
          <w:tcPr>
            <w:tcW w:w="4604" w:type="dxa"/>
            <w:tcBorders>
              <w:top w:val="single" w:sz="4" w:space="0" w:color="auto"/>
            </w:tcBorders>
            <w:tcMar>
              <w:top w:w="80" w:type="dxa"/>
              <w:left w:w="80" w:type="dxa"/>
              <w:bottom w:w="80" w:type="dxa"/>
              <w:right w:w="80" w:type="dxa"/>
            </w:tcMar>
          </w:tcPr>
          <w:p w14:paraId="27DD8FC6" w14:textId="77777777" w:rsidR="00F96FB9" w:rsidRPr="00047A7E" w:rsidRDefault="00F96FB9" w:rsidP="00AB4327">
            <w:pPr>
              <w:pStyle w:val="BodyA"/>
              <w:spacing w:after="0"/>
              <w:rPr>
                <w:rFonts w:eastAsia="Times New Roman" w:cs="Helvetica Neue"/>
                <w:b/>
                <w:bCs/>
                <w:kern w:val="0"/>
                <w:bdr w:val="none" w:sz="0" w:space="0" w:color="auto"/>
                <w:lang w:val="en-US" w:eastAsia="en-GB"/>
                <w14:textOutline w14:w="0" w14:cap="rnd" w14:cmpd="sng" w14:algn="ctr">
                  <w14:noFill/>
                  <w14:prstDash w14:val="solid"/>
                  <w14:bevel/>
                </w14:textOutline>
              </w:rPr>
            </w:pPr>
            <w:r w:rsidRPr="00047A7E">
              <w:rPr>
                <w:rFonts w:eastAsia="Times New Roman" w:cs="Helvetica Neue"/>
                <w:b/>
                <w:bCs/>
                <w:kern w:val="0"/>
                <w:bdr w:val="none" w:sz="0" w:space="0" w:color="auto"/>
                <w:lang w:eastAsia="en-GB"/>
                <w14:textOutline w14:w="0" w14:cap="rnd" w14:cmpd="sng" w14:algn="ctr">
                  <w14:noFill/>
                  <w14:prstDash w14:val="solid"/>
                  <w14:bevel/>
                </w14:textOutline>
              </w:rPr>
              <w:t>Age (years)</w:t>
            </w:r>
          </w:p>
        </w:tc>
        <w:tc>
          <w:tcPr>
            <w:tcW w:w="1276" w:type="dxa"/>
            <w:tcBorders>
              <w:top w:val="single" w:sz="4" w:space="0" w:color="auto"/>
            </w:tcBorders>
            <w:tcMar>
              <w:top w:w="80" w:type="dxa"/>
              <w:left w:w="80" w:type="dxa"/>
              <w:bottom w:w="80" w:type="dxa"/>
              <w:right w:w="80" w:type="dxa"/>
            </w:tcMar>
          </w:tcPr>
          <w:p w14:paraId="79E1722C" w14:textId="77777777" w:rsidR="00F96FB9" w:rsidRPr="00047A7E" w:rsidRDefault="00F96FB9" w:rsidP="00AB4327">
            <w:pPr>
              <w:pStyle w:val="BodyA"/>
              <w:spacing w:after="0"/>
              <w:jc w:val="center"/>
              <w:rPr>
                <w:rFonts w:eastAsia="Times New Roman" w:cs="Helvetica Neue"/>
                <w:kern w:val="0"/>
                <w:bdr w:val="none" w:sz="0" w:space="0" w:color="auto"/>
                <w:lang w:val="en-US" w:eastAsia="en-GB"/>
                <w14:textOutline w14:w="0" w14:cap="rnd" w14:cmpd="sng" w14:algn="ctr">
                  <w14:noFill/>
                  <w14:prstDash w14:val="solid"/>
                  <w14:bevel/>
                </w14:textOutline>
              </w:rPr>
            </w:pPr>
            <w:r>
              <w:rPr>
                <w:rFonts w:eastAsia="Times New Roman" w:cs="Helvetica Neue"/>
                <w:kern w:val="0"/>
                <w:bdr w:val="none" w:sz="0" w:space="0" w:color="auto"/>
                <w:lang w:eastAsia="en-GB"/>
                <w14:textOutline w14:w="0" w14:cap="rnd" w14:cmpd="sng" w14:algn="ctr">
                  <w14:noFill/>
                  <w14:prstDash w14:val="solid"/>
                  <w14:bevel/>
                </w14:textOutline>
              </w:rPr>
              <w:t>201</w:t>
            </w:r>
          </w:p>
        </w:tc>
        <w:tc>
          <w:tcPr>
            <w:tcW w:w="3139" w:type="dxa"/>
            <w:tcBorders>
              <w:top w:val="single" w:sz="4" w:space="0" w:color="auto"/>
            </w:tcBorders>
            <w:tcMar>
              <w:top w:w="80" w:type="dxa"/>
              <w:left w:w="80" w:type="dxa"/>
              <w:bottom w:w="80" w:type="dxa"/>
              <w:right w:w="80" w:type="dxa"/>
            </w:tcMar>
          </w:tcPr>
          <w:p w14:paraId="58E5FA9E" w14:textId="77777777" w:rsidR="00F96FB9" w:rsidRPr="00047A7E" w:rsidRDefault="00F96FB9" w:rsidP="00AB4327">
            <w:pPr>
              <w:pStyle w:val="BodyA"/>
              <w:spacing w:after="0"/>
              <w:jc w:val="center"/>
              <w:rPr>
                <w:rFonts w:eastAsia="Times New Roman" w:cs="Helvetica Neue"/>
                <w:kern w:val="0"/>
                <w:bdr w:val="none" w:sz="0" w:space="0" w:color="auto"/>
                <w:lang w:val="en-US" w:eastAsia="en-GB"/>
                <w14:textOutline w14:w="0" w14:cap="rnd" w14:cmpd="sng" w14:algn="ctr">
                  <w14:noFill/>
                  <w14:prstDash w14:val="solid"/>
                  <w14:bevel/>
                </w14:textOutline>
              </w:rPr>
            </w:pPr>
            <w:r>
              <w:rPr>
                <w:rFonts w:eastAsia="Times New Roman" w:cs="Helvetica Neue"/>
                <w:kern w:val="0"/>
                <w:bdr w:val="none" w:sz="0" w:space="0" w:color="auto"/>
                <w:lang w:eastAsia="en-GB"/>
                <w14:textOutline w14:w="0" w14:cap="rnd" w14:cmpd="sng" w14:algn="ctr">
                  <w14:noFill/>
                  <w14:prstDash w14:val="solid"/>
                  <w14:bevel/>
                </w14:textOutline>
              </w:rPr>
              <w:t>55 (39–71)</w:t>
            </w:r>
          </w:p>
        </w:tc>
      </w:tr>
      <w:tr w:rsidR="00F96FB9" w:rsidRPr="00047A7E" w14:paraId="3D709BA2" w14:textId="77777777" w:rsidTr="00AB4327">
        <w:trPr>
          <w:trHeight w:val="280"/>
          <w:jc w:val="center"/>
        </w:trPr>
        <w:tc>
          <w:tcPr>
            <w:tcW w:w="4604" w:type="dxa"/>
            <w:tcMar>
              <w:top w:w="80" w:type="dxa"/>
              <w:left w:w="80" w:type="dxa"/>
              <w:bottom w:w="80" w:type="dxa"/>
              <w:right w:w="80" w:type="dxa"/>
            </w:tcMar>
          </w:tcPr>
          <w:p w14:paraId="0217AD5A" w14:textId="77777777" w:rsidR="00F96FB9" w:rsidRPr="00047A7E" w:rsidRDefault="00F96FB9" w:rsidP="00AB4327">
            <w:pPr>
              <w:pStyle w:val="BodyA"/>
              <w:spacing w:after="0"/>
              <w:rPr>
                <w:rFonts w:eastAsia="Times New Roman" w:cs="Helvetica Neue"/>
                <w:b/>
                <w:bCs/>
                <w:kern w:val="0"/>
                <w:bdr w:val="none" w:sz="0" w:space="0" w:color="auto"/>
                <w:lang w:val="en-US" w:eastAsia="en-GB"/>
                <w14:textOutline w14:w="0" w14:cap="rnd" w14:cmpd="sng" w14:algn="ctr">
                  <w14:noFill/>
                  <w14:prstDash w14:val="solid"/>
                  <w14:bevel/>
                </w14:textOutline>
              </w:rPr>
            </w:pPr>
            <w:r w:rsidRPr="00047A7E">
              <w:rPr>
                <w:rFonts w:eastAsia="Times New Roman" w:cs="Helvetica Neue"/>
                <w:b/>
                <w:bCs/>
                <w:kern w:val="0"/>
                <w:bdr w:val="none" w:sz="0" w:space="0" w:color="auto"/>
                <w:lang w:eastAsia="en-GB"/>
                <w14:textOutline w14:w="0" w14:cap="rnd" w14:cmpd="sng" w14:algn="ctr">
                  <w14:noFill/>
                  <w14:prstDash w14:val="solid"/>
                  <w14:bevel/>
                </w14:textOutline>
              </w:rPr>
              <w:t>Sex (Male/Female)</w:t>
            </w:r>
          </w:p>
        </w:tc>
        <w:tc>
          <w:tcPr>
            <w:tcW w:w="1276" w:type="dxa"/>
            <w:tcMar>
              <w:top w:w="80" w:type="dxa"/>
              <w:left w:w="80" w:type="dxa"/>
              <w:bottom w:w="80" w:type="dxa"/>
              <w:right w:w="80" w:type="dxa"/>
            </w:tcMar>
          </w:tcPr>
          <w:p w14:paraId="6161F5D6" w14:textId="77777777" w:rsidR="00F96FB9" w:rsidRPr="00047A7E" w:rsidRDefault="00F96FB9" w:rsidP="00AB4327">
            <w:pPr>
              <w:pStyle w:val="BodyA"/>
              <w:spacing w:after="0"/>
              <w:jc w:val="center"/>
              <w:rPr>
                <w:rFonts w:eastAsia="Times New Roman" w:cs="Helvetica Neue"/>
                <w:kern w:val="0"/>
                <w:bdr w:val="none" w:sz="0" w:space="0" w:color="auto"/>
                <w:lang w:val="en-US" w:eastAsia="en-GB"/>
                <w14:textOutline w14:w="0" w14:cap="rnd" w14:cmpd="sng" w14:algn="ctr">
                  <w14:noFill/>
                  <w14:prstDash w14:val="solid"/>
                  <w14:bevel/>
                </w14:textOutline>
              </w:rPr>
            </w:pPr>
            <w:r w:rsidRPr="00047A7E">
              <w:rPr>
                <w:rFonts w:eastAsia="Times New Roman" w:cs="Helvetica Neue"/>
                <w:kern w:val="0"/>
                <w:bdr w:val="none" w:sz="0" w:space="0" w:color="auto"/>
                <w:lang w:eastAsia="en-GB"/>
                <w14:textOutline w14:w="0" w14:cap="rnd" w14:cmpd="sng" w14:algn="ctr">
                  <w14:noFill/>
                  <w14:prstDash w14:val="solid"/>
                  <w14:bevel/>
                </w14:textOutline>
              </w:rPr>
              <w:t>(</w:t>
            </w:r>
            <w:r>
              <w:rPr>
                <w:rFonts w:eastAsia="Times New Roman" w:cs="Helvetica Neue"/>
                <w:kern w:val="0"/>
                <w:bdr w:val="none" w:sz="0" w:space="0" w:color="auto"/>
                <w:lang w:eastAsia="en-GB"/>
                <w14:textOutline w14:w="0" w14:cap="rnd" w14:cmpd="sng" w14:algn="ctr">
                  <w14:noFill/>
                  <w14:prstDash w14:val="solid"/>
                  <w14:bevel/>
                </w14:textOutline>
              </w:rPr>
              <w:t>71</w:t>
            </w:r>
            <w:r w:rsidRPr="00047A7E">
              <w:rPr>
                <w:rFonts w:eastAsia="Times New Roman" w:cs="Helvetica Neue"/>
                <w:kern w:val="0"/>
                <w:bdr w:val="none" w:sz="0" w:space="0" w:color="auto"/>
                <w:lang w:eastAsia="en-GB"/>
                <w14:textOutline w14:w="0" w14:cap="rnd" w14:cmpd="sng" w14:algn="ctr">
                  <w14:noFill/>
                  <w14:prstDash w14:val="solid"/>
                  <w14:bevel/>
                </w14:textOutline>
              </w:rPr>
              <w:t>/</w:t>
            </w:r>
            <w:r>
              <w:rPr>
                <w:rFonts w:eastAsia="Times New Roman" w:cs="Helvetica Neue"/>
                <w:kern w:val="0"/>
                <w:bdr w:val="none" w:sz="0" w:space="0" w:color="auto"/>
                <w:lang w:eastAsia="en-GB"/>
                <w14:textOutline w14:w="0" w14:cap="rnd" w14:cmpd="sng" w14:algn="ctr">
                  <w14:noFill/>
                  <w14:prstDash w14:val="solid"/>
                  <w14:bevel/>
                </w14:textOutline>
              </w:rPr>
              <w:t>130</w:t>
            </w:r>
            <w:r w:rsidRPr="00047A7E">
              <w:rPr>
                <w:rFonts w:eastAsia="Times New Roman" w:cs="Helvetica Neue"/>
                <w:kern w:val="0"/>
                <w:bdr w:val="none" w:sz="0" w:space="0" w:color="auto"/>
                <w:lang w:eastAsia="en-GB"/>
                <w14:textOutline w14:w="0" w14:cap="rnd" w14:cmpd="sng" w14:algn="ctr">
                  <w14:noFill/>
                  <w14:prstDash w14:val="solid"/>
                  <w14:bevel/>
                </w14:textOutline>
              </w:rPr>
              <w:t>)</w:t>
            </w:r>
          </w:p>
        </w:tc>
        <w:tc>
          <w:tcPr>
            <w:tcW w:w="3139" w:type="dxa"/>
            <w:tcMar>
              <w:top w:w="80" w:type="dxa"/>
              <w:left w:w="80" w:type="dxa"/>
              <w:bottom w:w="80" w:type="dxa"/>
              <w:right w:w="80" w:type="dxa"/>
            </w:tcMar>
          </w:tcPr>
          <w:p w14:paraId="06211007" w14:textId="77777777" w:rsidR="00F96FB9" w:rsidRPr="00047A7E" w:rsidRDefault="00F96FB9" w:rsidP="00AB4327">
            <w:pPr>
              <w:pStyle w:val="BodyA"/>
              <w:spacing w:after="0"/>
              <w:jc w:val="center"/>
              <w:rPr>
                <w:rFonts w:eastAsia="Times New Roman" w:cs="Helvetica Neue"/>
                <w:kern w:val="0"/>
                <w:bdr w:val="none" w:sz="0" w:space="0" w:color="auto"/>
                <w:lang w:val="en-US" w:eastAsia="en-GB"/>
                <w14:textOutline w14:w="0" w14:cap="rnd" w14:cmpd="sng" w14:algn="ctr">
                  <w14:noFill/>
                  <w14:prstDash w14:val="solid"/>
                  <w14:bevel/>
                </w14:textOutline>
              </w:rPr>
            </w:pPr>
            <w:r w:rsidRPr="00047A7E">
              <w:rPr>
                <w:rFonts w:eastAsia="Times New Roman" w:cs="Helvetica Neue"/>
                <w:kern w:val="0"/>
                <w:bdr w:val="none" w:sz="0" w:space="0" w:color="auto"/>
                <w:lang w:eastAsia="en-GB"/>
                <w14:textOutline w14:w="0" w14:cap="rnd" w14:cmpd="sng" w14:algn="ctr">
                  <w14:noFill/>
                  <w14:prstDash w14:val="solid"/>
                  <w14:bevel/>
                </w14:textOutline>
              </w:rPr>
              <w:t>-</w:t>
            </w:r>
          </w:p>
        </w:tc>
      </w:tr>
      <w:tr w:rsidR="00F96FB9" w:rsidRPr="00047A7E" w14:paraId="11AE4C0D" w14:textId="77777777" w:rsidTr="00AB4327">
        <w:trPr>
          <w:trHeight w:val="280"/>
          <w:jc w:val="center"/>
        </w:trPr>
        <w:tc>
          <w:tcPr>
            <w:tcW w:w="4604" w:type="dxa"/>
            <w:tcMar>
              <w:top w:w="80" w:type="dxa"/>
              <w:left w:w="80" w:type="dxa"/>
              <w:bottom w:w="80" w:type="dxa"/>
              <w:right w:w="80" w:type="dxa"/>
            </w:tcMar>
          </w:tcPr>
          <w:p w14:paraId="240F6D72" w14:textId="77777777" w:rsidR="00F96FB9" w:rsidRPr="00047A7E" w:rsidRDefault="00F96FB9" w:rsidP="00AB4327">
            <w:pPr>
              <w:pStyle w:val="BodyA"/>
              <w:spacing w:after="0"/>
              <w:rPr>
                <w:rFonts w:eastAsia="Times New Roman" w:cs="Helvetica Neue"/>
                <w:b/>
                <w:bCs/>
                <w:kern w:val="0"/>
                <w:bdr w:val="none" w:sz="0" w:space="0" w:color="auto"/>
                <w:lang w:val="en-US" w:eastAsia="en-GB"/>
                <w14:textOutline w14:w="0" w14:cap="rnd" w14:cmpd="sng" w14:algn="ctr">
                  <w14:noFill/>
                  <w14:prstDash w14:val="solid"/>
                  <w14:bevel/>
                </w14:textOutline>
              </w:rPr>
            </w:pPr>
            <w:r w:rsidRPr="00047A7E">
              <w:rPr>
                <w:rFonts w:eastAsia="Times New Roman" w:cs="Helvetica Neue"/>
                <w:b/>
                <w:bCs/>
                <w:kern w:val="0"/>
                <w:bdr w:val="none" w:sz="0" w:space="0" w:color="auto"/>
                <w:lang w:eastAsia="en-GB"/>
                <w14:textOutline w14:w="0" w14:cap="rnd" w14:cmpd="sng" w14:algn="ctr">
                  <w14:noFill/>
                  <w14:prstDash w14:val="solid"/>
                  <w14:bevel/>
                </w14:textOutline>
              </w:rPr>
              <w:t>Education (years)</w:t>
            </w:r>
          </w:p>
        </w:tc>
        <w:tc>
          <w:tcPr>
            <w:tcW w:w="1276" w:type="dxa"/>
            <w:tcMar>
              <w:top w:w="80" w:type="dxa"/>
              <w:left w:w="80" w:type="dxa"/>
              <w:bottom w:w="80" w:type="dxa"/>
              <w:right w:w="80" w:type="dxa"/>
            </w:tcMar>
          </w:tcPr>
          <w:p w14:paraId="7EE66ED9" w14:textId="77777777" w:rsidR="00F96FB9" w:rsidRPr="00047A7E" w:rsidRDefault="00F96FB9" w:rsidP="00AB4327">
            <w:pPr>
              <w:pStyle w:val="BodyA"/>
              <w:spacing w:after="0"/>
              <w:jc w:val="center"/>
              <w:rPr>
                <w:rFonts w:eastAsia="Times New Roman" w:cs="Helvetica Neue"/>
                <w:kern w:val="0"/>
                <w:bdr w:val="none" w:sz="0" w:space="0" w:color="auto"/>
                <w:lang w:val="en-US" w:eastAsia="en-GB"/>
                <w14:textOutline w14:w="0" w14:cap="rnd" w14:cmpd="sng" w14:algn="ctr">
                  <w14:noFill/>
                  <w14:prstDash w14:val="solid"/>
                  <w14:bevel/>
                </w14:textOutline>
              </w:rPr>
            </w:pPr>
            <w:r>
              <w:rPr>
                <w:rFonts w:eastAsia="Times New Roman" w:cs="Helvetica Neue"/>
                <w:kern w:val="0"/>
                <w:bdr w:val="none" w:sz="0" w:space="0" w:color="auto"/>
                <w:lang w:eastAsia="en-GB"/>
                <w14:textOutline w14:w="0" w14:cap="rnd" w14:cmpd="sng" w14:algn="ctr">
                  <w14:noFill/>
                  <w14:prstDash w14:val="solid"/>
                  <w14:bevel/>
                </w14:textOutline>
              </w:rPr>
              <w:t>201</w:t>
            </w:r>
          </w:p>
        </w:tc>
        <w:tc>
          <w:tcPr>
            <w:tcW w:w="3139" w:type="dxa"/>
            <w:tcMar>
              <w:top w:w="80" w:type="dxa"/>
              <w:left w:w="80" w:type="dxa"/>
              <w:bottom w:w="80" w:type="dxa"/>
              <w:right w:w="80" w:type="dxa"/>
            </w:tcMar>
          </w:tcPr>
          <w:p w14:paraId="69378320" w14:textId="77777777" w:rsidR="00F96FB9" w:rsidRPr="00047A7E" w:rsidRDefault="00F96FB9" w:rsidP="00AB4327">
            <w:pPr>
              <w:pStyle w:val="BodyA"/>
              <w:spacing w:after="0"/>
              <w:jc w:val="center"/>
              <w:rPr>
                <w:rFonts w:eastAsia="Times New Roman" w:cs="Helvetica Neue"/>
                <w:kern w:val="0"/>
                <w:bdr w:val="none" w:sz="0" w:space="0" w:color="auto"/>
                <w:lang w:val="en-US" w:eastAsia="en-GB"/>
                <w14:textOutline w14:w="0" w14:cap="rnd" w14:cmpd="sng" w14:algn="ctr">
                  <w14:noFill/>
                  <w14:prstDash w14:val="solid"/>
                  <w14:bevel/>
                </w14:textOutline>
              </w:rPr>
            </w:pPr>
            <w:r>
              <w:rPr>
                <w:rFonts w:eastAsia="Times New Roman" w:cs="Helvetica Neue"/>
                <w:kern w:val="0"/>
                <w:bdr w:val="none" w:sz="0" w:space="0" w:color="auto"/>
                <w:lang w:eastAsia="en-GB"/>
                <w14:textOutline w14:w="0" w14:cap="rnd" w14:cmpd="sng" w14:algn="ctr">
                  <w14:noFill/>
                  <w14:prstDash w14:val="solid"/>
                  <w14:bevel/>
                </w14:textOutline>
              </w:rPr>
              <w:t>15 (</w:t>
            </w:r>
            <w:r w:rsidRPr="00A52750">
              <w:rPr>
                <w:rFonts w:eastAsia="Times New Roman" w:cs="Helvetica Neue"/>
                <w:kern w:val="0"/>
                <w:bdr w:val="none" w:sz="0" w:space="0" w:color="auto"/>
                <w:lang w:eastAsia="en-GB"/>
                <w14:textOutline w14:w="0" w14:cap="rnd" w14:cmpd="sng" w14:algn="ctr">
                  <w14:noFill/>
                  <w14:prstDash w14:val="solid"/>
                  <w14:bevel/>
                </w14:textOutline>
              </w:rPr>
              <w:t>17–23</w:t>
            </w:r>
            <w:r>
              <w:rPr>
                <w:rFonts w:eastAsia="Times New Roman" w:cs="Helvetica Neue"/>
                <w:kern w:val="0"/>
                <w:bdr w:val="none" w:sz="0" w:space="0" w:color="auto"/>
                <w:lang w:eastAsia="en-GB"/>
                <w14:textOutline w14:w="0" w14:cap="rnd" w14:cmpd="sng" w14:algn="ctr">
                  <w14:noFill/>
                  <w14:prstDash w14:val="solid"/>
                  <w14:bevel/>
                </w14:textOutline>
              </w:rPr>
              <w:t>)</w:t>
            </w:r>
          </w:p>
        </w:tc>
      </w:tr>
      <w:tr w:rsidR="00F96FB9" w:rsidRPr="00047A7E" w14:paraId="7EF68999" w14:textId="77777777" w:rsidTr="00AB4327">
        <w:trPr>
          <w:trHeight w:val="280"/>
          <w:jc w:val="center"/>
        </w:trPr>
        <w:tc>
          <w:tcPr>
            <w:tcW w:w="4604" w:type="dxa"/>
            <w:tcMar>
              <w:top w:w="80" w:type="dxa"/>
              <w:left w:w="80" w:type="dxa"/>
              <w:bottom w:w="80" w:type="dxa"/>
              <w:right w:w="80" w:type="dxa"/>
            </w:tcMar>
          </w:tcPr>
          <w:p w14:paraId="66A85800" w14:textId="77777777" w:rsidR="00F96FB9" w:rsidRPr="00047A7E" w:rsidRDefault="00F96FB9" w:rsidP="00AB4327">
            <w:pPr>
              <w:pStyle w:val="BodyA"/>
              <w:spacing w:after="0"/>
              <w:rPr>
                <w:rFonts w:eastAsia="Times New Roman" w:cs="Helvetica Neue"/>
                <w:b/>
                <w:bCs/>
                <w:kern w:val="0"/>
                <w:bdr w:val="none" w:sz="0" w:space="0" w:color="auto"/>
                <w:lang w:val="en-US" w:eastAsia="en-GB"/>
                <w14:textOutline w14:w="0" w14:cap="rnd" w14:cmpd="sng" w14:algn="ctr">
                  <w14:noFill/>
                  <w14:prstDash w14:val="solid"/>
                  <w14:bevel/>
                </w14:textOutline>
              </w:rPr>
            </w:pPr>
            <w:r w:rsidRPr="00336528">
              <w:rPr>
                <w:rFonts w:eastAsia="Times New Roman" w:cs="Helvetica Neue"/>
                <w:b/>
                <w:bCs/>
                <w:kern w:val="0"/>
                <w:bdr w:val="none" w:sz="0" w:space="0" w:color="auto"/>
                <w:lang w:val="en-GB" w:eastAsia="en-GB"/>
                <w14:textOutline w14:w="0" w14:cap="rnd" w14:cmpd="sng" w14:algn="ctr">
                  <w14:noFill/>
                  <w14:prstDash w14:val="solid"/>
                  <w14:bevel/>
                </w14:textOutline>
              </w:rPr>
              <w:t>Fluid Intelligence</w:t>
            </w:r>
            <w:r w:rsidRPr="009B4231">
              <w:rPr>
                <w:rFonts w:eastAsia="Times New Roman" w:cs="Helvetica Neue"/>
                <w:b/>
                <w:bCs/>
                <w:kern w:val="0"/>
                <w:bdr w:val="none" w:sz="0" w:space="0" w:color="auto"/>
                <w:lang w:val="en-GB" w:eastAsia="en-GB"/>
                <w14:textOutline w14:w="0" w14:cap="rnd" w14:cmpd="sng" w14:algn="ctr">
                  <w14:noFill/>
                  <w14:prstDash w14:val="solid"/>
                  <w14:bevel/>
                </w14:textOutline>
              </w:rPr>
              <w:t>–</w:t>
            </w:r>
            <w:r w:rsidRPr="001D42F6">
              <w:rPr>
                <w:rFonts w:eastAsia="Times New Roman" w:cs="Helvetica Neue"/>
                <w:b/>
                <w:bCs/>
                <w:kern w:val="0"/>
                <w:bdr w:val="none" w:sz="0" w:space="0" w:color="auto"/>
                <w:lang w:val="en-GB" w:eastAsia="en-GB"/>
                <w14:textOutline w14:w="0" w14:cap="rnd" w14:cmpd="sng" w14:algn="ctr">
                  <w14:noFill/>
                  <w14:prstDash w14:val="solid"/>
                  <w14:bevel/>
                </w14:textOutline>
              </w:rPr>
              <w:t>Regensburger Wortflüssigkeits Test (RWT)</w:t>
            </w:r>
          </w:p>
        </w:tc>
        <w:tc>
          <w:tcPr>
            <w:tcW w:w="1276" w:type="dxa"/>
            <w:tcMar>
              <w:top w:w="80" w:type="dxa"/>
              <w:left w:w="80" w:type="dxa"/>
              <w:bottom w:w="80" w:type="dxa"/>
              <w:right w:w="80" w:type="dxa"/>
            </w:tcMar>
          </w:tcPr>
          <w:p w14:paraId="6344EA90" w14:textId="77777777" w:rsidR="00F96FB9" w:rsidRPr="00047A7E" w:rsidRDefault="00F96FB9" w:rsidP="00AB4327">
            <w:pPr>
              <w:pStyle w:val="BodyA"/>
              <w:spacing w:after="0"/>
              <w:jc w:val="center"/>
              <w:rPr>
                <w:rFonts w:eastAsia="Times New Roman" w:cs="Helvetica Neue"/>
                <w:kern w:val="0"/>
                <w:bdr w:val="none" w:sz="0" w:space="0" w:color="auto"/>
                <w:lang w:val="en-US" w:eastAsia="en-GB"/>
                <w14:textOutline w14:w="0" w14:cap="rnd" w14:cmpd="sng" w14:algn="ctr">
                  <w14:noFill/>
                  <w14:prstDash w14:val="solid"/>
                  <w14:bevel/>
                </w14:textOutline>
              </w:rPr>
            </w:pPr>
            <w:r>
              <w:rPr>
                <w:rFonts w:eastAsia="Times New Roman" w:cs="Helvetica Neue"/>
                <w:kern w:val="0"/>
                <w:bdr w:val="none" w:sz="0" w:space="0" w:color="auto"/>
                <w:lang w:eastAsia="en-GB"/>
                <w14:textOutline w14:w="0" w14:cap="rnd" w14:cmpd="sng" w14:algn="ctr">
                  <w14:noFill/>
                  <w14:prstDash w14:val="solid"/>
                  <w14:bevel/>
                </w14:textOutline>
              </w:rPr>
              <w:t>201</w:t>
            </w:r>
          </w:p>
        </w:tc>
        <w:tc>
          <w:tcPr>
            <w:tcW w:w="3139" w:type="dxa"/>
            <w:tcMar>
              <w:top w:w="80" w:type="dxa"/>
              <w:left w:w="80" w:type="dxa"/>
              <w:bottom w:w="80" w:type="dxa"/>
              <w:right w:w="80" w:type="dxa"/>
            </w:tcMar>
          </w:tcPr>
          <w:p w14:paraId="65E78C19" w14:textId="77777777" w:rsidR="00F96FB9" w:rsidRPr="00047A7E" w:rsidRDefault="00F96FB9" w:rsidP="00AB4327">
            <w:pPr>
              <w:pStyle w:val="BodyA"/>
              <w:spacing w:after="0"/>
              <w:jc w:val="center"/>
              <w:rPr>
                <w:rFonts w:eastAsia="Times New Roman" w:cs="Helvetica Neue"/>
                <w:kern w:val="0"/>
                <w:bdr w:val="none" w:sz="0" w:space="0" w:color="auto"/>
                <w:lang w:val="en-US" w:eastAsia="en-GB"/>
                <w14:textOutline w14:w="0" w14:cap="rnd" w14:cmpd="sng" w14:algn="ctr">
                  <w14:noFill/>
                  <w14:prstDash w14:val="solid"/>
                  <w14:bevel/>
                </w14:textOutline>
              </w:rPr>
            </w:pPr>
            <w:r>
              <w:rPr>
                <w:rFonts w:eastAsia="Times New Roman" w:cs="Helvetica Neue"/>
                <w:kern w:val="0"/>
                <w:bdr w:val="none" w:sz="0" w:space="0" w:color="auto"/>
                <w:lang w:eastAsia="en-GB"/>
                <w14:textOutline w14:w="0" w14:cap="rnd" w14:cmpd="sng" w14:algn="ctr">
                  <w14:noFill/>
                  <w14:prstDash w14:val="solid"/>
                  <w14:bevel/>
                </w14:textOutline>
              </w:rPr>
              <w:t>440</w:t>
            </w:r>
            <w:r w:rsidRPr="00047A7E">
              <w:rPr>
                <w:rFonts w:eastAsia="Times New Roman" w:cs="Helvetica Neue"/>
                <w:kern w:val="0"/>
                <w:bdr w:val="none" w:sz="0" w:space="0" w:color="auto"/>
                <w:lang w:eastAsia="en-GB"/>
                <w14:textOutline w14:w="0" w14:cap="rnd" w14:cmpd="sng" w14:algn="ctr">
                  <w14:noFill/>
                  <w14:prstDash w14:val="solid"/>
                  <w14:bevel/>
                </w14:textOutline>
              </w:rPr>
              <w:t xml:space="preserve"> (</w:t>
            </w:r>
            <w:r>
              <w:rPr>
                <w:rFonts w:eastAsia="Times New Roman" w:cs="Helvetica Neue"/>
                <w:kern w:val="0"/>
                <w:bdr w:val="none" w:sz="0" w:space="0" w:color="auto"/>
                <w:lang w:eastAsia="en-GB"/>
                <w14:textOutline w14:w="0" w14:cap="rnd" w14:cmpd="sng" w14:algn="ctr">
                  <w14:noFill/>
                  <w14:prstDash w14:val="solid"/>
                  <w14:bevel/>
                </w14:textOutline>
              </w:rPr>
              <w:t>272</w:t>
            </w:r>
            <w:r w:rsidRPr="00A52750">
              <w:rPr>
                <w:rFonts w:eastAsia="Times New Roman" w:cs="Helvetica Neue"/>
                <w:kern w:val="0"/>
                <w:bdr w:val="none" w:sz="0" w:space="0" w:color="auto"/>
                <w:lang w:eastAsia="en-GB"/>
                <w14:textOutline w14:w="0" w14:cap="rnd" w14:cmpd="sng" w14:algn="ctr">
                  <w14:noFill/>
                  <w14:prstDash w14:val="solid"/>
                  <w14:bevel/>
                </w14:textOutline>
              </w:rPr>
              <w:t>–</w:t>
            </w:r>
            <w:r>
              <w:rPr>
                <w:rFonts w:eastAsia="Times New Roman" w:cs="Helvetica Neue"/>
                <w:kern w:val="0"/>
                <w:bdr w:val="none" w:sz="0" w:space="0" w:color="auto"/>
                <w:lang w:eastAsia="en-GB"/>
                <w14:textOutline w14:w="0" w14:cap="rnd" w14:cmpd="sng" w14:algn="ctr">
                  <w14:noFill/>
                  <w14:prstDash w14:val="solid"/>
                  <w14:bevel/>
                </w14:textOutline>
              </w:rPr>
              <w:t>919</w:t>
            </w:r>
            <w:r w:rsidRPr="00047A7E">
              <w:rPr>
                <w:rFonts w:eastAsia="Times New Roman" w:cs="Helvetica Neue"/>
                <w:kern w:val="0"/>
                <w:bdr w:val="none" w:sz="0" w:space="0" w:color="auto"/>
                <w:lang w:eastAsia="en-GB"/>
                <w14:textOutline w14:w="0" w14:cap="rnd" w14:cmpd="sng" w14:algn="ctr">
                  <w14:noFill/>
                  <w14:prstDash w14:val="solid"/>
                  <w14:bevel/>
                </w14:textOutline>
              </w:rPr>
              <w:t>)</w:t>
            </w:r>
          </w:p>
        </w:tc>
      </w:tr>
      <w:tr w:rsidR="00F96FB9" w:rsidRPr="00047A7E" w14:paraId="2609BCFF" w14:textId="77777777" w:rsidTr="00AB4327">
        <w:trPr>
          <w:trHeight w:val="280"/>
          <w:jc w:val="center"/>
        </w:trPr>
        <w:tc>
          <w:tcPr>
            <w:tcW w:w="4604" w:type="dxa"/>
            <w:tcMar>
              <w:top w:w="80" w:type="dxa"/>
              <w:left w:w="80" w:type="dxa"/>
              <w:bottom w:w="80" w:type="dxa"/>
              <w:right w:w="80" w:type="dxa"/>
            </w:tcMar>
          </w:tcPr>
          <w:p w14:paraId="5309AFB6" w14:textId="77777777" w:rsidR="00F96FB9" w:rsidRPr="009B4231" w:rsidRDefault="00F96FB9" w:rsidP="00AB4327">
            <w:pPr>
              <w:pStyle w:val="BodyA"/>
              <w:spacing w:after="0"/>
              <w:rPr>
                <w:rFonts w:eastAsia="Times New Roman" w:cs="Helvetica Neue"/>
                <w:b/>
                <w:bCs/>
                <w:kern w:val="0"/>
                <w:bdr w:val="none" w:sz="0" w:space="0" w:color="auto"/>
                <w:lang w:val="en-GB" w:eastAsia="en-GB"/>
                <w14:textOutline w14:w="0" w14:cap="rnd" w14:cmpd="sng" w14:algn="ctr">
                  <w14:noFill/>
                  <w14:prstDash w14:val="solid"/>
                  <w14:bevel/>
                </w14:textOutline>
              </w:rPr>
            </w:pPr>
            <w:r w:rsidRPr="009B4231">
              <w:rPr>
                <w:rFonts w:eastAsia="Times New Roman" w:cs="Helvetica Neue"/>
                <w:b/>
                <w:bCs/>
                <w:kern w:val="0"/>
                <w:bdr w:val="none" w:sz="0" w:space="0" w:color="auto"/>
                <w:lang w:val="en-GB" w:eastAsia="en-GB"/>
                <w14:textOutline w14:w="0" w14:cap="rnd" w14:cmpd="sng" w14:algn="ctr">
                  <w14:noFill/>
                  <w14:prstDash w14:val="solid"/>
                  <w14:bevel/>
                </w14:textOutline>
              </w:rPr>
              <w:t>Memory–</w:t>
            </w:r>
            <w:r w:rsidRPr="00B925E2">
              <w:rPr>
                <w:rFonts w:eastAsia="Times New Roman" w:cs="Helvetica Neue"/>
                <w:b/>
                <w:bCs/>
                <w:kern w:val="0"/>
                <w:bdr w:val="none" w:sz="0" w:space="0" w:color="auto"/>
                <w:lang w:val="en-GB" w:eastAsia="en-GB"/>
                <w14:textOutline w14:w="0" w14:cap="rnd" w14:cmpd="sng" w14:algn="ctr">
                  <w14:noFill/>
                  <w14:prstDash w14:val="solid"/>
                  <w14:bevel/>
                </w14:textOutline>
              </w:rPr>
              <w:t>California Verbal Learning Test (CVLT)</w:t>
            </w:r>
          </w:p>
        </w:tc>
        <w:tc>
          <w:tcPr>
            <w:tcW w:w="1276" w:type="dxa"/>
            <w:tcMar>
              <w:top w:w="80" w:type="dxa"/>
              <w:left w:w="80" w:type="dxa"/>
              <w:bottom w:w="80" w:type="dxa"/>
              <w:right w:w="80" w:type="dxa"/>
            </w:tcMar>
          </w:tcPr>
          <w:p w14:paraId="35A6C025" w14:textId="77777777" w:rsidR="00F96FB9" w:rsidRPr="00047A7E" w:rsidRDefault="00F96FB9" w:rsidP="00AB4327">
            <w:pPr>
              <w:pStyle w:val="BodyA"/>
              <w:spacing w:after="0"/>
              <w:jc w:val="center"/>
              <w:rPr>
                <w:rFonts w:eastAsia="Times New Roman" w:cs="Helvetica Neue"/>
                <w:kern w:val="0"/>
                <w:bdr w:val="none" w:sz="0" w:space="0" w:color="auto"/>
                <w:lang w:eastAsia="en-GB"/>
                <w14:textOutline w14:w="0" w14:cap="rnd" w14:cmpd="sng" w14:algn="ctr">
                  <w14:noFill/>
                  <w14:prstDash w14:val="solid"/>
                  <w14:bevel/>
                </w14:textOutline>
              </w:rPr>
            </w:pPr>
            <w:r>
              <w:rPr>
                <w:rFonts w:eastAsia="Times New Roman" w:cs="Helvetica Neue"/>
                <w:kern w:val="0"/>
                <w:bdr w:val="none" w:sz="0" w:space="0" w:color="auto"/>
                <w:lang w:eastAsia="en-GB"/>
                <w14:textOutline w14:w="0" w14:cap="rnd" w14:cmpd="sng" w14:algn="ctr">
                  <w14:noFill/>
                  <w14:prstDash w14:val="solid"/>
                  <w14:bevel/>
                </w14:textOutline>
              </w:rPr>
              <w:t>200</w:t>
            </w:r>
          </w:p>
        </w:tc>
        <w:tc>
          <w:tcPr>
            <w:tcW w:w="3139" w:type="dxa"/>
            <w:tcMar>
              <w:top w:w="80" w:type="dxa"/>
              <w:left w:w="80" w:type="dxa"/>
              <w:bottom w:w="80" w:type="dxa"/>
              <w:right w:w="80" w:type="dxa"/>
            </w:tcMar>
          </w:tcPr>
          <w:p w14:paraId="59261BEA" w14:textId="77777777" w:rsidR="00F96FB9" w:rsidRPr="00047A7E" w:rsidRDefault="00F96FB9" w:rsidP="00AB4327">
            <w:pPr>
              <w:pStyle w:val="BodyA"/>
              <w:spacing w:after="0"/>
              <w:jc w:val="center"/>
              <w:rPr>
                <w:rFonts w:eastAsia="Times New Roman" w:cs="Helvetica Neue"/>
                <w:kern w:val="0"/>
                <w:bdr w:val="none" w:sz="0" w:space="0" w:color="auto"/>
                <w:lang w:eastAsia="en-GB"/>
                <w14:textOutline w14:w="0" w14:cap="rnd" w14:cmpd="sng" w14:algn="ctr">
                  <w14:noFill/>
                  <w14:prstDash w14:val="solid"/>
                  <w14:bevel/>
                </w14:textOutline>
              </w:rPr>
            </w:pPr>
            <w:r w:rsidRPr="00A52750">
              <w:rPr>
                <w:rFonts w:eastAsia="Times New Roman" w:cs="Helvetica Neue"/>
                <w:kern w:val="0"/>
                <w:bdr w:val="none" w:sz="0" w:space="0" w:color="auto"/>
                <w:lang w:eastAsia="en-GB"/>
                <w14:textOutline w14:w="0" w14:cap="rnd" w14:cmpd="sng" w14:algn="ctr">
                  <w14:noFill/>
                  <w14:prstDash w14:val="solid"/>
                  <w14:bevel/>
                </w14:textOutline>
              </w:rPr>
              <w:t>57.5</w:t>
            </w:r>
            <w:r>
              <w:rPr>
                <w:rFonts w:eastAsia="Times New Roman" w:cs="Helvetica Neue"/>
                <w:kern w:val="0"/>
                <w:bdr w:val="none" w:sz="0" w:space="0" w:color="auto"/>
                <w:lang w:eastAsia="en-GB"/>
                <w14:textOutline w14:w="0" w14:cap="rnd" w14:cmpd="sng" w14:algn="ctr">
                  <w14:noFill/>
                  <w14:prstDash w14:val="solid"/>
                  <w14:bevel/>
                </w14:textOutline>
              </w:rPr>
              <w:t xml:space="preserve"> (2.5</w:t>
            </w:r>
            <w:r w:rsidRPr="00A52750">
              <w:rPr>
                <w:rFonts w:eastAsia="Times New Roman" w:cs="Helvetica Neue"/>
                <w:kern w:val="0"/>
                <w:bdr w:val="none" w:sz="0" w:space="0" w:color="auto"/>
                <w:lang w:eastAsia="en-GB"/>
                <w14:textOutline w14:w="0" w14:cap="rnd" w14:cmpd="sng" w14:algn="ctr">
                  <w14:noFill/>
                  <w14:prstDash w14:val="solid"/>
                  <w14:bevel/>
                </w14:textOutline>
              </w:rPr>
              <w:t>–</w:t>
            </w:r>
            <w:r>
              <w:rPr>
                <w:rFonts w:eastAsia="Times New Roman" w:cs="Helvetica Neue"/>
                <w:kern w:val="0"/>
                <w:bdr w:val="none" w:sz="0" w:space="0" w:color="auto"/>
                <w:lang w:eastAsia="en-GB"/>
                <w14:textOutline w14:w="0" w14:cap="rnd" w14:cmpd="sng" w14:algn="ctr">
                  <w14:noFill/>
                  <w14:prstDash w14:val="solid"/>
                  <w14:bevel/>
                </w14:textOutline>
              </w:rPr>
              <w:t>94)</w:t>
            </w:r>
          </w:p>
        </w:tc>
      </w:tr>
      <w:tr w:rsidR="00F96FB9" w:rsidRPr="00047A7E" w14:paraId="2E0EAD5B" w14:textId="77777777" w:rsidTr="00AB4327">
        <w:trPr>
          <w:trHeight w:val="280"/>
          <w:jc w:val="center"/>
        </w:trPr>
        <w:tc>
          <w:tcPr>
            <w:tcW w:w="4604" w:type="dxa"/>
            <w:tcMar>
              <w:top w:w="80" w:type="dxa"/>
              <w:left w:w="80" w:type="dxa"/>
              <w:bottom w:w="80" w:type="dxa"/>
              <w:right w:w="80" w:type="dxa"/>
            </w:tcMar>
          </w:tcPr>
          <w:p w14:paraId="5EA44612" w14:textId="77777777" w:rsidR="00F96FB9" w:rsidRPr="00047A7E" w:rsidRDefault="00F96FB9" w:rsidP="00AB4327">
            <w:pPr>
              <w:pStyle w:val="BodyA"/>
              <w:spacing w:after="0"/>
              <w:rPr>
                <w:rFonts w:eastAsia="Times New Roman" w:cs="Helvetica Neue"/>
                <w:b/>
                <w:bCs/>
                <w:kern w:val="0"/>
                <w:bdr w:val="none" w:sz="0" w:space="0" w:color="auto"/>
                <w:lang w:val="en-US" w:eastAsia="en-GB"/>
                <w14:textOutline w14:w="0" w14:cap="rnd" w14:cmpd="sng" w14:algn="ctr">
                  <w14:noFill/>
                  <w14:prstDash w14:val="solid"/>
                  <w14:bevel/>
                </w14:textOutline>
              </w:rPr>
            </w:pPr>
            <w:r>
              <w:rPr>
                <w:rFonts w:eastAsia="Times New Roman" w:cs="Helvetica Neue"/>
                <w:b/>
                <w:bCs/>
                <w:kern w:val="0"/>
                <w:bdr w:val="none" w:sz="0" w:space="0" w:color="auto"/>
                <w:lang w:val="en-US" w:eastAsia="en-GB"/>
                <w14:textOutline w14:w="0" w14:cap="rnd" w14:cmpd="sng" w14:algn="ctr">
                  <w14:noFill/>
                  <w14:prstDash w14:val="solid"/>
                  <w14:bevel/>
                </w14:textOutline>
              </w:rPr>
              <w:t>Language</w:t>
            </w:r>
            <w:r w:rsidRPr="009B4231">
              <w:rPr>
                <w:rFonts w:eastAsia="Times New Roman" w:cs="Helvetica Neue"/>
                <w:b/>
                <w:bCs/>
                <w:kern w:val="0"/>
                <w:bdr w:val="none" w:sz="0" w:space="0" w:color="auto"/>
                <w:lang w:val="en-GB" w:eastAsia="en-GB"/>
                <w14:textOutline w14:w="0" w14:cap="rnd" w14:cmpd="sng" w14:algn="ctr">
                  <w14:noFill/>
                  <w14:prstDash w14:val="solid"/>
                  <w14:bevel/>
                </w14:textOutline>
              </w:rPr>
              <w:t>–</w:t>
            </w:r>
            <w:r>
              <w:rPr>
                <w:rFonts w:eastAsia="Times New Roman" w:cs="Helvetica Neue"/>
                <w:b/>
                <w:bCs/>
                <w:kern w:val="0"/>
                <w:bdr w:val="none" w:sz="0" w:space="0" w:color="auto"/>
                <w:lang w:val="en-US" w:eastAsia="en-GB"/>
                <w14:textOutline w14:w="0" w14:cap="rnd" w14:cmpd="sng" w14:algn="ctr">
                  <w14:noFill/>
                  <w14:prstDash w14:val="solid"/>
                  <w14:bevel/>
                </w14:textOutline>
              </w:rPr>
              <w:t>Vocabulary</w:t>
            </w:r>
          </w:p>
        </w:tc>
        <w:tc>
          <w:tcPr>
            <w:tcW w:w="1276" w:type="dxa"/>
            <w:tcMar>
              <w:top w:w="80" w:type="dxa"/>
              <w:left w:w="80" w:type="dxa"/>
              <w:bottom w:w="80" w:type="dxa"/>
              <w:right w:w="80" w:type="dxa"/>
            </w:tcMar>
          </w:tcPr>
          <w:p w14:paraId="5F210CA9" w14:textId="77777777" w:rsidR="00F96FB9" w:rsidRPr="00047A7E" w:rsidRDefault="00F96FB9" w:rsidP="00AB4327">
            <w:pPr>
              <w:pStyle w:val="BodyA"/>
              <w:spacing w:after="0"/>
              <w:jc w:val="center"/>
              <w:rPr>
                <w:rFonts w:eastAsia="Times New Roman" w:cs="Helvetica Neue"/>
                <w:kern w:val="0"/>
                <w:bdr w:val="none" w:sz="0" w:space="0" w:color="auto"/>
                <w:lang w:val="en-US" w:eastAsia="en-GB"/>
                <w14:textOutline w14:w="0" w14:cap="rnd" w14:cmpd="sng" w14:algn="ctr">
                  <w14:noFill/>
                  <w14:prstDash w14:val="solid"/>
                  <w14:bevel/>
                </w14:textOutline>
              </w:rPr>
            </w:pPr>
            <w:r>
              <w:rPr>
                <w:rFonts w:eastAsia="Times New Roman" w:cs="Helvetica Neue"/>
                <w:kern w:val="0"/>
                <w:bdr w:val="none" w:sz="0" w:space="0" w:color="auto"/>
                <w:lang w:eastAsia="en-GB"/>
                <w14:textOutline w14:w="0" w14:cap="rnd" w14:cmpd="sng" w14:algn="ctr">
                  <w14:noFill/>
                  <w14:prstDash w14:val="solid"/>
                  <w14:bevel/>
                </w14:textOutline>
              </w:rPr>
              <w:t>194</w:t>
            </w:r>
          </w:p>
        </w:tc>
        <w:tc>
          <w:tcPr>
            <w:tcW w:w="3139" w:type="dxa"/>
            <w:tcMar>
              <w:top w:w="80" w:type="dxa"/>
              <w:left w:w="80" w:type="dxa"/>
              <w:bottom w:w="80" w:type="dxa"/>
              <w:right w:w="80" w:type="dxa"/>
            </w:tcMar>
          </w:tcPr>
          <w:p w14:paraId="11EF8D5C" w14:textId="77777777" w:rsidR="00F96FB9" w:rsidRPr="00047A7E" w:rsidRDefault="00F96FB9" w:rsidP="00AB4327">
            <w:pPr>
              <w:pStyle w:val="BodyA"/>
              <w:spacing w:after="0"/>
              <w:jc w:val="center"/>
              <w:rPr>
                <w:rFonts w:eastAsia="Times New Roman" w:cs="Helvetica Neue"/>
                <w:kern w:val="0"/>
                <w:bdr w:val="none" w:sz="0" w:space="0" w:color="auto"/>
                <w:lang w:val="en-US" w:eastAsia="en-GB"/>
                <w14:textOutline w14:w="0" w14:cap="rnd" w14:cmpd="sng" w14:algn="ctr">
                  <w14:noFill/>
                  <w14:prstDash w14:val="solid"/>
                  <w14:bevel/>
                </w14:textOutline>
              </w:rPr>
            </w:pPr>
            <w:r>
              <w:rPr>
                <w:rFonts w:eastAsia="Times New Roman" w:cs="Helvetica Neue"/>
                <w:kern w:val="0"/>
                <w:bdr w:val="none" w:sz="0" w:space="0" w:color="auto"/>
                <w:lang w:eastAsia="en-GB"/>
                <w14:textOutline w14:w="0" w14:cap="rnd" w14:cmpd="sng" w14:algn="ctr">
                  <w14:noFill/>
                  <w14:prstDash w14:val="solid"/>
                  <w14:bevel/>
                </w14:textOutline>
              </w:rPr>
              <w:t>4.66</w:t>
            </w:r>
            <w:r w:rsidRPr="00047A7E">
              <w:rPr>
                <w:rFonts w:eastAsia="Times New Roman" w:cs="Helvetica Neue"/>
                <w:kern w:val="0"/>
                <w:bdr w:val="none" w:sz="0" w:space="0" w:color="auto"/>
                <w:lang w:eastAsia="en-GB"/>
                <w14:textOutline w14:w="0" w14:cap="rnd" w14:cmpd="sng" w14:algn="ctr">
                  <w14:noFill/>
                  <w14:prstDash w14:val="solid"/>
                  <w14:bevel/>
                </w14:textOutline>
              </w:rPr>
              <w:t xml:space="preserve"> (</w:t>
            </w:r>
            <w:r>
              <w:rPr>
                <w:rFonts w:eastAsia="Times New Roman" w:cs="Helvetica Neue"/>
                <w:kern w:val="0"/>
                <w:bdr w:val="none" w:sz="0" w:space="0" w:color="auto"/>
                <w:lang w:eastAsia="en-GB"/>
                <w14:textOutline w14:w="0" w14:cap="rnd" w14:cmpd="sng" w14:algn="ctr">
                  <w14:noFill/>
                  <w14:prstDash w14:val="solid"/>
                  <w14:bevel/>
                </w14:textOutline>
              </w:rPr>
              <w:t>1.33</w:t>
            </w:r>
            <w:r w:rsidRPr="009B4231">
              <w:rPr>
                <w:rFonts w:eastAsia="Times New Roman" w:cs="Helvetica Neue"/>
                <w:kern w:val="0"/>
                <w:bdr w:val="none" w:sz="0" w:space="0" w:color="auto"/>
                <w:lang w:eastAsia="en-GB"/>
                <w14:textOutline w14:w="0" w14:cap="rnd" w14:cmpd="sng" w14:algn="ctr">
                  <w14:noFill/>
                  <w14:prstDash w14:val="solid"/>
                  <w14:bevel/>
                </w14:textOutline>
              </w:rPr>
              <w:t>–</w:t>
            </w:r>
            <w:r>
              <w:rPr>
                <w:rFonts w:eastAsia="Times New Roman" w:cs="Helvetica Neue"/>
                <w:kern w:val="0"/>
                <w:bdr w:val="none" w:sz="0" w:space="0" w:color="auto"/>
                <w:lang w:eastAsia="en-GB"/>
                <w14:textOutline w14:w="0" w14:cap="rnd" w14:cmpd="sng" w14:algn="ctr">
                  <w14:noFill/>
                  <w14:prstDash w14:val="solid"/>
                  <w14:bevel/>
                </w14:textOutline>
              </w:rPr>
              <w:t>77</w:t>
            </w:r>
            <w:r w:rsidRPr="00047A7E">
              <w:rPr>
                <w:rFonts w:eastAsia="Times New Roman" w:cs="Helvetica Neue"/>
                <w:kern w:val="0"/>
                <w:bdr w:val="none" w:sz="0" w:space="0" w:color="auto"/>
                <w:lang w:eastAsia="en-GB"/>
                <w14:textOutline w14:w="0" w14:cap="rnd" w14:cmpd="sng" w14:algn="ctr">
                  <w14:noFill/>
                  <w14:prstDash w14:val="solid"/>
                  <w14:bevel/>
                </w14:textOutline>
              </w:rPr>
              <w:t>)</w:t>
            </w:r>
          </w:p>
        </w:tc>
      </w:tr>
      <w:tr w:rsidR="00F96FB9" w:rsidRPr="00047A7E" w14:paraId="71A6718E" w14:textId="77777777" w:rsidTr="00AB4327">
        <w:trPr>
          <w:trHeight w:val="280"/>
          <w:jc w:val="center"/>
        </w:trPr>
        <w:tc>
          <w:tcPr>
            <w:tcW w:w="4604" w:type="dxa"/>
            <w:tcMar>
              <w:top w:w="80" w:type="dxa"/>
              <w:left w:w="80" w:type="dxa"/>
              <w:bottom w:w="80" w:type="dxa"/>
              <w:right w:w="80" w:type="dxa"/>
            </w:tcMar>
          </w:tcPr>
          <w:p w14:paraId="041D58F9" w14:textId="77777777" w:rsidR="00F96FB9" w:rsidRPr="006C68DF" w:rsidRDefault="00F96FB9" w:rsidP="00AB4327">
            <w:pPr>
              <w:pStyle w:val="BodyA"/>
              <w:spacing w:after="0"/>
              <w:rPr>
                <w:rFonts w:eastAsia="Times New Roman" w:cs="Helvetica Neue"/>
                <w:b/>
                <w:bCs/>
                <w:kern w:val="0"/>
                <w:bdr w:val="none" w:sz="0" w:space="0" w:color="auto"/>
                <w:lang w:val="en-GB" w:eastAsia="en-GB"/>
                <w14:textOutline w14:w="0" w14:cap="rnd" w14:cmpd="sng" w14:algn="ctr">
                  <w14:noFill/>
                  <w14:prstDash w14:val="solid"/>
                  <w14:bevel/>
                </w14:textOutline>
              </w:rPr>
            </w:pPr>
            <w:r w:rsidRPr="001D42F6">
              <w:rPr>
                <w:rFonts w:eastAsia="Times New Roman" w:cs="Helvetica Neue"/>
                <w:b/>
                <w:bCs/>
                <w:kern w:val="0"/>
                <w:bdr w:val="none" w:sz="0" w:space="0" w:color="auto"/>
                <w:lang w:val="en-GB" w:eastAsia="en-GB"/>
                <w14:textOutline w14:w="0" w14:cap="rnd" w14:cmpd="sng" w14:algn="ctr">
                  <w14:noFill/>
                  <w14:prstDash w14:val="solid"/>
                  <w14:bevel/>
                </w14:textOutline>
              </w:rPr>
              <w:t>Emotion Regulation Questionnaire</w:t>
            </w:r>
          </w:p>
        </w:tc>
        <w:tc>
          <w:tcPr>
            <w:tcW w:w="1276" w:type="dxa"/>
            <w:tcMar>
              <w:top w:w="80" w:type="dxa"/>
              <w:left w:w="80" w:type="dxa"/>
              <w:bottom w:w="80" w:type="dxa"/>
              <w:right w:w="80" w:type="dxa"/>
            </w:tcMar>
          </w:tcPr>
          <w:p w14:paraId="74EB04EC" w14:textId="77777777" w:rsidR="00F96FB9" w:rsidRPr="00047A7E" w:rsidRDefault="00F96FB9" w:rsidP="00AB4327">
            <w:pPr>
              <w:pStyle w:val="BodyA"/>
              <w:spacing w:after="0"/>
              <w:jc w:val="center"/>
              <w:rPr>
                <w:rFonts w:eastAsia="Times New Roman" w:cs="Helvetica Neue"/>
                <w:kern w:val="0"/>
                <w:bdr w:val="none" w:sz="0" w:space="0" w:color="auto"/>
                <w:lang w:val="en-US" w:eastAsia="en-GB"/>
                <w14:textOutline w14:w="0" w14:cap="rnd" w14:cmpd="sng" w14:algn="ctr">
                  <w14:noFill/>
                  <w14:prstDash w14:val="solid"/>
                  <w14:bevel/>
                </w14:textOutline>
              </w:rPr>
            </w:pPr>
            <w:r>
              <w:rPr>
                <w:rFonts w:eastAsia="Times New Roman" w:cs="Helvetica Neue"/>
                <w:kern w:val="0"/>
                <w:bdr w:val="none" w:sz="0" w:space="0" w:color="auto"/>
                <w:lang w:eastAsia="en-GB"/>
                <w14:textOutline w14:w="0" w14:cap="rnd" w14:cmpd="sng" w14:algn="ctr">
                  <w14:noFill/>
                  <w14:prstDash w14:val="solid"/>
                  <w14:bevel/>
                </w14:textOutline>
              </w:rPr>
              <w:t>201</w:t>
            </w:r>
          </w:p>
        </w:tc>
        <w:tc>
          <w:tcPr>
            <w:tcW w:w="3139" w:type="dxa"/>
            <w:tcMar>
              <w:top w:w="80" w:type="dxa"/>
              <w:left w:w="80" w:type="dxa"/>
              <w:bottom w:w="80" w:type="dxa"/>
              <w:right w:w="80" w:type="dxa"/>
            </w:tcMar>
          </w:tcPr>
          <w:p w14:paraId="7728C1F9" w14:textId="77777777" w:rsidR="00F96FB9" w:rsidRPr="00047A7E" w:rsidRDefault="00F96FB9" w:rsidP="00AB4327">
            <w:pPr>
              <w:pStyle w:val="BodyA"/>
              <w:spacing w:after="0"/>
              <w:jc w:val="center"/>
              <w:rPr>
                <w:rFonts w:eastAsia="Times New Roman" w:cs="Helvetica Neue"/>
                <w:kern w:val="0"/>
                <w:bdr w:val="none" w:sz="0" w:space="0" w:color="auto"/>
                <w:lang w:val="en-US" w:eastAsia="en-GB"/>
                <w14:textOutline w14:w="0" w14:cap="rnd" w14:cmpd="sng" w14:algn="ctr">
                  <w14:noFill/>
                  <w14:prstDash w14:val="solid"/>
                  <w14:bevel/>
                </w14:textOutline>
              </w:rPr>
            </w:pPr>
            <w:r>
              <w:rPr>
                <w:rFonts w:eastAsia="Times New Roman" w:cs="Helvetica Neue"/>
                <w:kern w:val="0"/>
                <w:bdr w:val="none" w:sz="0" w:space="0" w:color="auto"/>
                <w:lang w:eastAsia="en-GB"/>
                <w14:textOutline w14:w="0" w14:cap="rnd" w14:cmpd="sng" w14:algn="ctr">
                  <w14:noFill/>
                  <w14:prstDash w14:val="solid"/>
                  <w14:bevel/>
                </w14:textOutline>
              </w:rPr>
              <w:t>19</w:t>
            </w:r>
            <w:r w:rsidRPr="00047A7E">
              <w:rPr>
                <w:rFonts w:eastAsia="Times New Roman" w:cs="Helvetica Neue"/>
                <w:kern w:val="0"/>
                <w:bdr w:val="none" w:sz="0" w:space="0" w:color="auto"/>
                <w:lang w:eastAsia="en-GB"/>
                <w14:textOutline w14:w="0" w14:cap="rnd" w14:cmpd="sng" w14:algn="ctr">
                  <w14:noFill/>
                  <w14:prstDash w14:val="solid"/>
                  <w14:bevel/>
                </w14:textOutline>
              </w:rPr>
              <w:t xml:space="preserve"> (</w:t>
            </w:r>
            <w:r>
              <w:rPr>
                <w:rFonts w:eastAsia="Times New Roman" w:cs="Helvetica Neue"/>
                <w:kern w:val="0"/>
                <w:bdr w:val="none" w:sz="0" w:space="0" w:color="auto"/>
                <w:lang w:eastAsia="en-GB"/>
                <w14:textOutline w14:w="0" w14:cap="rnd" w14:cmpd="sng" w14:algn="ctr">
                  <w14:noFill/>
                  <w14:prstDash w14:val="solid"/>
                  <w14:bevel/>
                </w14:textOutline>
              </w:rPr>
              <w:t>7</w:t>
            </w:r>
            <w:r w:rsidRPr="009B4231">
              <w:rPr>
                <w:rFonts w:eastAsia="Times New Roman" w:cs="Helvetica Neue"/>
                <w:kern w:val="0"/>
                <w:bdr w:val="none" w:sz="0" w:space="0" w:color="auto"/>
                <w:lang w:eastAsia="en-GB"/>
                <w14:textOutline w14:w="0" w14:cap="rnd" w14:cmpd="sng" w14:algn="ctr">
                  <w14:noFill/>
                  <w14:prstDash w14:val="solid"/>
                  <w14:bevel/>
                </w14:textOutline>
              </w:rPr>
              <w:t>–</w:t>
            </w:r>
            <w:r>
              <w:rPr>
                <w:rFonts w:eastAsia="Times New Roman" w:cs="Helvetica Neue"/>
                <w:kern w:val="0"/>
                <w:bdr w:val="none" w:sz="0" w:space="0" w:color="auto"/>
                <w:lang w:eastAsia="en-GB"/>
                <w14:textOutline w14:w="0" w14:cap="rnd" w14:cmpd="sng" w14:algn="ctr">
                  <w14:noFill/>
                  <w14:prstDash w14:val="solid"/>
                  <w14:bevel/>
                </w14:textOutline>
              </w:rPr>
              <w:t>32</w:t>
            </w:r>
            <w:r w:rsidRPr="00047A7E">
              <w:rPr>
                <w:rFonts w:eastAsia="Times New Roman" w:cs="Helvetica Neue"/>
                <w:kern w:val="0"/>
                <w:bdr w:val="none" w:sz="0" w:space="0" w:color="auto"/>
                <w:lang w:eastAsia="en-GB"/>
                <w14:textOutline w14:w="0" w14:cap="rnd" w14:cmpd="sng" w14:algn="ctr">
                  <w14:noFill/>
                  <w14:prstDash w14:val="solid"/>
                  <w14:bevel/>
                </w14:textOutline>
              </w:rPr>
              <w:t>)</w:t>
            </w:r>
          </w:p>
        </w:tc>
      </w:tr>
      <w:tr w:rsidR="00F96FB9" w:rsidRPr="00047A7E" w14:paraId="0B314E1B" w14:textId="77777777" w:rsidTr="00AB4327">
        <w:trPr>
          <w:trHeight w:val="280"/>
          <w:jc w:val="center"/>
        </w:trPr>
        <w:tc>
          <w:tcPr>
            <w:tcW w:w="4604" w:type="dxa"/>
            <w:tcMar>
              <w:top w:w="80" w:type="dxa"/>
              <w:left w:w="80" w:type="dxa"/>
              <w:bottom w:w="80" w:type="dxa"/>
              <w:right w:w="80" w:type="dxa"/>
            </w:tcMar>
          </w:tcPr>
          <w:p w14:paraId="195F376B" w14:textId="77777777" w:rsidR="00F96FB9" w:rsidRPr="00047A7E" w:rsidRDefault="00F96FB9" w:rsidP="00AB4327">
            <w:pPr>
              <w:pStyle w:val="BodyA"/>
              <w:spacing w:after="0"/>
              <w:rPr>
                <w:rFonts w:eastAsia="Times New Roman" w:cs="Helvetica Neue"/>
                <w:b/>
                <w:bCs/>
                <w:kern w:val="0"/>
                <w:bdr w:val="none" w:sz="0" w:space="0" w:color="auto"/>
                <w:lang w:val="en-US" w:eastAsia="en-GB"/>
                <w14:textOutline w14:w="0" w14:cap="rnd" w14:cmpd="sng" w14:algn="ctr">
                  <w14:noFill/>
                  <w14:prstDash w14:val="solid"/>
                  <w14:bevel/>
                </w14:textOutline>
              </w:rPr>
            </w:pPr>
            <w:r w:rsidRPr="009B4231">
              <w:rPr>
                <w:rFonts w:eastAsia="Times New Roman" w:cs="Helvetica Neue"/>
                <w:b/>
                <w:bCs/>
                <w:kern w:val="0"/>
                <w:bdr w:val="none" w:sz="0" w:space="0" w:color="auto"/>
                <w:lang w:val="en-US" w:eastAsia="en-GB"/>
                <w14:textOutline w14:w="0" w14:cap="rnd" w14:cmpd="sng" w14:algn="ctr">
                  <w14:noFill/>
                  <w14:prstDash w14:val="solid"/>
                  <w14:bevel/>
                </w14:textOutline>
              </w:rPr>
              <w:t>Motor &amp; Action</w:t>
            </w:r>
            <w:r w:rsidRPr="009B4231">
              <w:rPr>
                <w:rFonts w:eastAsia="Times New Roman" w:cs="Helvetica Neue"/>
                <w:b/>
                <w:bCs/>
                <w:kern w:val="0"/>
                <w:bdr w:val="none" w:sz="0" w:space="0" w:color="auto"/>
                <w:lang w:val="en-GB" w:eastAsia="en-GB"/>
                <w14:textOutline w14:w="0" w14:cap="rnd" w14:cmpd="sng" w14:algn="ctr">
                  <w14:noFill/>
                  <w14:prstDash w14:val="solid"/>
                  <w14:bevel/>
                </w14:textOutline>
              </w:rPr>
              <w:t>–</w:t>
            </w:r>
            <w:r w:rsidRPr="001D42F6">
              <w:rPr>
                <w:rFonts w:eastAsia="Times New Roman" w:cs="Helvetica Neue"/>
                <w:b/>
                <w:bCs/>
                <w:kern w:val="0"/>
                <w:bdr w:val="none" w:sz="0" w:space="0" w:color="auto"/>
                <w:lang w:val="en-GB" w:eastAsia="en-GB"/>
                <w14:textOutline w14:w="0" w14:cap="rnd" w14:cmpd="sng" w14:algn="ctr">
                  <w14:noFill/>
                  <w14:prstDash w14:val="solid"/>
                  <w14:bevel/>
                </w14:textOutline>
              </w:rPr>
              <w:t>Test battery for Attention Assessment (alertness)</w:t>
            </w:r>
          </w:p>
        </w:tc>
        <w:tc>
          <w:tcPr>
            <w:tcW w:w="1276" w:type="dxa"/>
            <w:tcMar>
              <w:top w:w="80" w:type="dxa"/>
              <w:left w:w="80" w:type="dxa"/>
              <w:bottom w:w="80" w:type="dxa"/>
              <w:right w:w="80" w:type="dxa"/>
            </w:tcMar>
          </w:tcPr>
          <w:p w14:paraId="74DDCDD3" w14:textId="77777777" w:rsidR="00F96FB9" w:rsidRPr="00047A7E" w:rsidRDefault="00F96FB9" w:rsidP="00AB4327">
            <w:pPr>
              <w:pStyle w:val="BodyA"/>
              <w:spacing w:after="0"/>
              <w:jc w:val="center"/>
              <w:rPr>
                <w:rFonts w:eastAsia="Times New Roman" w:cs="Helvetica Neue"/>
                <w:kern w:val="0"/>
                <w:bdr w:val="none" w:sz="0" w:space="0" w:color="auto"/>
                <w:lang w:val="en-US" w:eastAsia="en-GB"/>
                <w14:textOutline w14:w="0" w14:cap="rnd" w14:cmpd="sng" w14:algn="ctr">
                  <w14:noFill/>
                  <w14:prstDash w14:val="solid"/>
                  <w14:bevel/>
                </w14:textOutline>
              </w:rPr>
            </w:pPr>
            <w:r>
              <w:rPr>
                <w:rFonts w:eastAsia="Times New Roman" w:cs="Helvetica Neue"/>
                <w:kern w:val="0"/>
                <w:bdr w:val="none" w:sz="0" w:space="0" w:color="auto"/>
                <w:lang w:eastAsia="en-GB"/>
                <w14:textOutline w14:w="0" w14:cap="rnd" w14:cmpd="sng" w14:algn="ctr">
                  <w14:noFill/>
                  <w14:prstDash w14:val="solid"/>
                  <w14:bevel/>
                </w14:textOutline>
              </w:rPr>
              <w:t>200</w:t>
            </w:r>
          </w:p>
        </w:tc>
        <w:tc>
          <w:tcPr>
            <w:tcW w:w="3139" w:type="dxa"/>
            <w:tcMar>
              <w:top w:w="80" w:type="dxa"/>
              <w:left w:w="80" w:type="dxa"/>
              <w:bottom w:w="80" w:type="dxa"/>
              <w:right w:w="80" w:type="dxa"/>
            </w:tcMar>
          </w:tcPr>
          <w:p w14:paraId="7C2DFC34" w14:textId="77777777" w:rsidR="00F96FB9" w:rsidRPr="00047A7E" w:rsidRDefault="00F96FB9" w:rsidP="00AB4327">
            <w:pPr>
              <w:pStyle w:val="BodyA"/>
              <w:spacing w:after="0"/>
              <w:jc w:val="center"/>
              <w:rPr>
                <w:rFonts w:eastAsia="Times New Roman" w:cs="Helvetica Neue"/>
                <w:kern w:val="0"/>
                <w:bdr w:val="none" w:sz="0" w:space="0" w:color="auto"/>
                <w:lang w:val="en-US" w:eastAsia="en-GB"/>
                <w14:textOutline w14:w="0" w14:cap="rnd" w14:cmpd="sng" w14:algn="ctr">
                  <w14:noFill/>
                  <w14:prstDash w14:val="solid"/>
                  <w14:bevel/>
                </w14:textOutline>
              </w:rPr>
            </w:pPr>
            <w:r w:rsidRPr="00A52750">
              <w:rPr>
                <w:rFonts w:eastAsia="Times New Roman" w:cs="Helvetica Neue"/>
                <w:kern w:val="0"/>
                <w:bdr w:val="none" w:sz="0" w:space="0" w:color="auto"/>
                <w:lang w:eastAsia="en-GB"/>
                <w14:textOutline w14:w="0" w14:cap="rnd" w14:cmpd="sng" w14:algn="ctr">
                  <w14:noFill/>
                  <w14:prstDash w14:val="solid"/>
                  <w14:bevel/>
                </w14:textOutline>
              </w:rPr>
              <w:t>554.5</w:t>
            </w:r>
            <w:r w:rsidRPr="00047A7E">
              <w:rPr>
                <w:rFonts w:eastAsia="Times New Roman" w:cs="Helvetica Neue"/>
                <w:kern w:val="0"/>
                <w:bdr w:val="none" w:sz="0" w:space="0" w:color="auto"/>
                <w:lang w:eastAsia="en-GB"/>
                <w14:textOutline w14:w="0" w14:cap="rnd" w14:cmpd="sng" w14:algn="ctr">
                  <w14:noFill/>
                  <w14:prstDash w14:val="solid"/>
                  <w14:bevel/>
                </w14:textOutline>
              </w:rPr>
              <w:t xml:space="preserve"> (</w:t>
            </w:r>
            <w:r>
              <w:rPr>
                <w:rFonts w:eastAsia="Times New Roman" w:cs="Helvetica Neue"/>
                <w:kern w:val="0"/>
                <w:bdr w:val="none" w:sz="0" w:space="0" w:color="auto"/>
                <w:lang w:eastAsia="en-GB"/>
                <w14:textOutline w14:w="0" w14:cap="rnd" w14:cmpd="sng" w14:algn="ctr">
                  <w14:noFill/>
                  <w14:prstDash w14:val="solid"/>
                  <w14:bevel/>
                </w14:textOutline>
              </w:rPr>
              <w:t>94</w:t>
            </w:r>
            <w:r w:rsidRPr="009B4231">
              <w:rPr>
                <w:rFonts w:eastAsia="Times New Roman" w:cs="Helvetica Neue"/>
                <w:kern w:val="0"/>
                <w:bdr w:val="none" w:sz="0" w:space="0" w:color="auto"/>
                <w:lang w:eastAsia="en-GB"/>
                <w14:textOutline w14:w="0" w14:cap="rnd" w14:cmpd="sng" w14:algn="ctr">
                  <w14:noFill/>
                  <w14:prstDash w14:val="solid"/>
                  <w14:bevel/>
                </w14:textOutline>
              </w:rPr>
              <w:t>–</w:t>
            </w:r>
            <w:r>
              <w:rPr>
                <w:rFonts w:eastAsia="Times New Roman" w:cs="Helvetica Neue"/>
                <w:kern w:val="0"/>
                <w:bdr w:val="none" w:sz="0" w:space="0" w:color="auto"/>
                <w:lang w:eastAsia="en-GB"/>
                <w14:textOutline w14:w="0" w14:cap="rnd" w14:cmpd="sng" w14:algn="ctr">
                  <w14:noFill/>
                  <w14:prstDash w14:val="solid"/>
                  <w14:bevel/>
                </w14:textOutline>
              </w:rPr>
              <w:t>1244</w:t>
            </w:r>
            <w:r w:rsidRPr="00047A7E">
              <w:rPr>
                <w:rFonts w:eastAsia="Times New Roman" w:cs="Helvetica Neue"/>
                <w:kern w:val="0"/>
                <w:bdr w:val="none" w:sz="0" w:space="0" w:color="auto"/>
                <w:lang w:eastAsia="en-GB"/>
                <w14:textOutline w14:w="0" w14:cap="rnd" w14:cmpd="sng" w14:algn="ctr">
                  <w14:noFill/>
                  <w14:prstDash w14:val="solid"/>
                  <w14:bevel/>
                </w14:textOutline>
              </w:rPr>
              <w:t>)</w:t>
            </w:r>
          </w:p>
        </w:tc>
      </w:tr>
      <w:tr w:rsidR="00F96FB9" w:rsidRPr="00047A7E" w14:paraId="34942CF5" w14:textId="77777777" w:rsidTr="00AB4327">
        <w:trPr>
          <w:trHeight w:val="280"/>
          <w:jc w:val="center"/>
        </w:trPr>
        <w:tc>
          <w:tcPr>
            <w:tcW w:w="4604" w:type="dxa"/>
            <w:tcBorders>
              <w:bottom w:val="single" w:sz="4" w:space="0" w:color="auto"/>
            </w:tcBorders>
            <w:tcMar>
              <w:top w:w="80" w:type="dxa"/>
              <w:left w:w="80" w:type="dxa"/>
              <w:bottom w:w="80" w:type="dxa"/>
              <w:right w:w="80" w:type="dxa"/>
            </w:tcMar>
          </w:tcPr>
          <w:p w14:paraId="7D8E14FB" w14:textId="77777777" w:rsidR="00F96FB9" w:rsidRPr="001D42F6" w:rsidRDefault="00F96FB9" w:rsidP="00AB4327">
            <w:pPr>
              <w:pStyle w:val="BodyA"/>
              <w:spacing w:after="0"/>
              <w:rPr>
                <w:rFonts w:eastAsia="Times New Roman" w:cs="Helvetica Neue"/>
                <w:b/>
                <w:bCs/>
                <w:kern w:val="0"/>
                <w:bdr w:val="none" w:sz="0" w:space="0" w:color="auto"/>
                <w:lang w:val="en-GB" w:eastAsia="en-GB"/>
                <w14:textOutline w14:w="0" w14:cap="rnd" w14:cmpd="sng" w14:algn="ctr">
                  <w14:noFill/>
                  <w14:prstDash w14:val="solid"/>
                  <w14:bevel/>
                </w14:textOutline>
              </w:rPr>
            </w:pPr>
            <w:r w:rsidRPr="009B4231">
              <w:rPr>
                <w:rFonts w:eastAsia="Times New Roman" w:cs="Helvetica Neue"/>
                <w:b/>
                <w:bCs/>
                <w:kern w:val="0"/>
                <w:bdr w:val="none" w:sz="0" w:space="0" w:color="auto"/>
                <w:lang w:val="en-US" w:eastAsia="en-GB"/>
                <w14:textOutline w14:w="0" w14:cap="rnd" w14:cmpd="sng" w14:algn="ctr">
                  <w14:noFill/>
                  <w14:prstDash w14:val="solid"/>
                  <w14:bevel/>
                </w14:textOutline>
              </w:rPr>
              <w:t>Executive function</w:t>
            </w:r>
            <w:r w:rsidRPr="009B4231">
              <w:rPr>
                <w:rFonts w:eastAsia="Times New Roman" w:cs="Helvetica Neue"/>
                <w:b/>
                <w:bCs/>
                <w:kern w:val="0"/>
                <w:bdr w:val="none" w:sz="0" w:space="0" w:color="auto"/>
                <w:lang w:val="en-GB" w:eastAsia="en-GB"/>
                <w14:textOutline w14:w="0" w14:cap="rnd" w14:cmpd="sng" w14:algn="ctr">
                  <w14:noFill/>
                  <w14:prstDash w14:val="solid"/>
                  <w14:bevel/>
                </w14:textOutline>
              </w:rPr>
              <w:t>–</w:t>
            </w:r>
            <w:r w:rsidRPr="001D42F6">
              <w:rPr>
                <w:rFonts w:eastAsia="Times New Roman" w:cs="Helvetica Neue"/>
                <w:b/>
                <w:bCs/>
                <w:kern w:val="0"/>
                <w:bdr w:val="none" w:sz="0" w:space="0" w:color="auto"/>
                <w:lang w:val="en-GB" w:eastAsia="en-GB"/>
                <w14:textOutline w14:w="0" w14:cap="rnd" w14:cmpd="sng" w14:algn="ctr">
                  <w14:noFill/>
                  <w14:prstDash w14:val="solid"/>
                  <w14:bevel/>
                </w14:textOutline>
              </w:rPr>
              <w:t>Trail Making Test (TMT)</w:t>
            </w:r>
          </w:p>
        </w:tc>
        <w:tc>
          <w:tcPr>
            <w:tcW w:w="1276" w:type="dxa"/>
            <w:tcBorders>
              <w:bottom w:val="single" w:sz="4" w:space="0" w:color="auto"/>
            </w:tcBorders>
            <w:tcMar>
              <w:top w:w="80" w:type="dxa"/>
              <w:left w:w="80" w:type="dxa"/>
              <w:bottom w:w="80" w:type="dxa"/>
              <w:right w:w="80" w:type="dxa"/>
            </w:tcMar>
          </w:tcPr>
          <w:p w14:paraId="4EC7E3B5" w14:textId="77777777" w:rsidR="00F96FB9" w:rsidRPr="00047A7E" w:rsidRDefault="00F96FB9" w:rsidP="00AB4327">
            <w:pPr>
              <w:pStyle w:val="BodyA"/>
              <w:spacing w:after="0"/>
              <w:jc w:val="center"/>
              <w:rPr>
                <w:rFonts w:eastAsia="Times New Roman" w:cs="Helvetica Neue"/>
                <w:kern w:val="0"/>
                <w:bdr w:val="none" w:sz="0" w:space="0" w:color="auto"/>
                <w:lang w:val="en-US" w:eastAsia="en-GB"/>
                <w14:textOutline w14:w="0" w14:cap="rnd" w14:cmpd="sng" w14:algn="ctr">
                  <w14:noFill/>
                  <w14:prstDash w14:val="solid"/>
                  <w14:bevel/>
                </w14:textOutline>
              </w:rPr>
            </w:pPr>
            <w:r>
              <w:rPr>
                <w:rFonts w:eastAsia="Times New Roman" w:cs="Helvetica Neue"/>
                <w:kern w:val="0"/>
                <w:bdr w:val="none" w:sz="0" w:space="0" w:color="auto"/>
                <w:lang w:eastAsia="en-GB"/>
                <w14:textOutline w14:w="0" w14:cap="rnd" w14:cmpd="sng" w14:algn="ctr">
                  <w14:noFill/>
                  <w14:prstDash w14:val="solid"/>
                  <w14:bevel/>
                </w14:textOutline>
              </w:rPr>
              <w:t>194</w:t>
            </w:r>
          </w:p>
        </w:tc>
        <w:tc>
          <w:tcPr>
            <w:tcW w:w="3139" w:type="dxa"/>
            <w:tcBorders>
              <w:bottom w:val="single" w:sz="4" w:space="0" w:color="auto"/>
            </w:tcBorders>
            <w:tcMar>
              <w:top w:w="80" w:type="dxa"/>
              <w:left w:w="80" w:type="dxa"/>
              <w:bottom w:w="80" w:type="dxa"/>
              <w:right w:w="80" w:type="dxa"/>
            </w:tcMar>
          </w:tcPr>
          <w:p w14:paraId="657780C7" w14:textId="77777777" w:rsidR="00F96FB9" w:rsidRPr="00047A7E" w:rsidRDefault="00F96FB9" w:rsidP="00AB4327">
            <w:pPr>
              <w:pStyle w:val="BodyA"/>
              <w:keepNext/>
              <w:spacing w:after="0"/>
              <w:jc w:val="center"/>
              <w:rPr>
                <w:rFonts w:eastAsia="Times New Roman" w:cs="Helvetica Neue"/>
                <w:kern w:val="0"/>
                <w:bdr w:val="none" w:sz="0" w:space="0" w:color="auto"/>
                <w:lang w:val="en-US" w:eastAsia="en-GB"/>
                <w14:textOutline w14:w="0" w14:cap="rnd" w14:cmpd="sng" w14:algn="ctr">
                  <w14:noFill/>
                  <w14:prstDash w14:val="solid"/>
                  <w14:bevel/>
                </w14:textOutline>
              </w:rPr>
            </w:pPr>
            <w:r>
              <w:rPr>
                <w:rFonts w:eastAsia="Times New Roman" w:cs="Helvetica Neue"/>
                <w:kern w:val="0"/>
                <w:bdr w:val="none" w:sz="0" w:space="0" w:color="auto"/>
                <w:lang w:eastAsia="en-GB"/>
                <w14:textOutline w14:w="0" w14:cap="rnd" w14:cmpd="sng" w14:algn="ctr">
                  <w14:noFill/>
                  <w14:prstDash w14:val="solid"/>
                  <w14:bevel/>
                </w14:textOutline>
              </w:rPr>
              <w:t>20</w:t>
            </w:r>
            <w:r w:rsidRPr="00047A7E">
              <w:rPr>
                <w:rFonts w:eastAsia="Times New Roman" w:cs="Helvetica Neue"/>
                <w:kern w:val="0"/>
                <w:bdr w:val="none" w:sz="0" w:space="0" w:color="auto"/>
                <w:lang w:eastAsia="en-GB"/>
                <w14:textOutline w14:w="0" w14:cap="rnd" w14:cmpd="sng" w14:algn="ctr">
                  <w14:noFill/>
                  <w14:prstDash w14:val="solid"/>
                  <w14:bevel/>
                </w14:textOutline>
              </w:rPr>
              <w:t xml:space="preserve"> (</w:t>
            </w:r>
            <w:r>
              <w:rPr>
                <w:rFonts w:eastAsia="Times New Roman" w:cs="Helvetica Neue"/>
                <w:kern w:val="0"/>
                <w:bdr w:val="none" w:sz="0" w:space="0" w:color="auto"/>
                <w:lang w:eastAsia="en-GB"/>
                <w14:textOutline w14:w="0" w14:cap="rnd" w14:cmpd="sng" w14:algn="ctr">
                  <w14:noFill/>
                  <w14:prstDash w14:val="solid"/>
                  <w14:bevel/>
                </w14:textOutline>
              </w:rPr>
              <w:t>12–28</w:t>
            </w:r>
            <w:r w:rsidRPr="00047A7E">
              <w:rPr>
                <w:rFonts w:eastAsia="Times New Roman" w:cs="Helvetica Neue"/>
                <w:kern w:val="0"/>
                <w:bdr w:val="none" w:sz="0" w:space="0" w:color="auto"/>
                <w:lang w:eastAsia="en-GB"/>
                <w14:textOutline w14:w="0" w14:cap="rnd" w14:cmpd="sng" w14:algn="ctr">
                  <w14:noFill/>
                  <w14:prstDash w14:val="solid"/>
                  <w14:bevel/>
                </w14:textOutline>
              </w:rPr>
              <w:t>)</w:t>
            </w:r>
          </w:p>
        </w:tc>
      </w:tr>
    </w:tbl>
    <w:p w14:paraId="338D849A" w14:textId="77777777" w:rsidR="00F96FB9" w:rsidRDefault="00F96FB9" w:rsidP="00F96FB9">
      <w:pPr>
        <w:pStyle w:val="Caption"/>
        <w:jc w:val="both"/>
      </w:pPr>
      <w:bookmarkStart w:id="8" w:name="_Ref202274685"/>
      <w:r w:rsidRPr="00DC2449">
        <w:rPr>
          <w:b/>
          <w:bCs/>
        </w:rPr>
        <w:t xml:space="preserve">Supplementary Table </w:t>
      </w:r>
      <w:r w:rsidRPr="00DC2449">
        <w:rPr>
          <w:b/>
          <w:bCs/>
        </w:rPr>
        <w:fldChar w:fldCharType="begin"/>
      </w:r>
      <w:r w:rsidRPr="00DC2449">
        <w:rPr>
          <w:b/>
          <w:bCs/>
        </w:rPr>
        <w:instrText xml:space="preserve"> SEQ Supplementary_Table \* ARABIC </w:instrText>
      </w:r>
      <w:r w:rsidRPr="00DC2449">
        <w:rPr>
          <w:b/>
          <w:bCs/>
        </w:rPr>
        <w:fldChar w:fldCharType="separate"/>
      </w:r>
      <w:r w:rsidRPr="00DC2449">
        <w:rPr>
          <w:b/>
          <w:bCs/>
          <w:noProof/>
        </w:rPr>
        <w:t>1</w:t>
      </w:r>
      <w:r w:rsidRPr="00DC2449">
        <w:rPr>
          <w:b/>
          <w:bCs/>
        </w:rPr>
        <w:fldChar w:fldCharType="end"/>
      </w:r>
      <w:bookmarkEnd w:id="8"/>
      <w:r w:rsidRPr="00DC2449">
        <w:rPr>
          <w:b/>
          <w:bCs/>
        </w:rPr>
        <w:t>.</w:t>
      </w:r>
      <w:r w:rsidRPr="00DC2449">
        <w:t xml:space="preserve"> </w:t>
      </w:r>
      <w:r w:rsidRPr="00DC2449">
        <w:rPr>
          <w:b/>
          <w:bCs/>
        </w:rPr>
        <w:t>Summary of characteristics and cognitive domain tests for LEMON cohort.</w:t>
      </w:r>
      <w:r w:rsidRPr="00DC2449">
        <w:t xml:space="preserve"> The sample size (N) and the median (minimum and maximum) values are displayed for each variable. Each participants underwent a series of tests intended to evaluate different cognitive and behavioral domains: fluid intelligence (Regensburger Wortflüssigkeits Test), memory (California Verbal Learning Test), language (Vocabulary), emotion regulation (Emotion Regulation Questionnaire), motor and action control (Test battery for Attention Assessment), and executive function (Trail Making Test).</w:t>
      </w:r>
    </w:p>
    <w:p w14:paraId="48CF382C" w14:textId="77777777" w:rsidR="00CA7B66" w:rsidRPr="001844B2" w:rsidRDefault="00CA7B66" w:rsidP="00CA7B66"/>
    <w:tbl>
      <w:tblPr>
        <w:tblStyle w:val="ListTable6Colorful"/>
        <w:tblW w:w="0" w:type="auto"/>
        <w:tblLook w:val="04A0" w:firstRow="1" w:lastRow="0" w:firstColumn="1" w:lastColumn="0" w:noHBand="0" w:noVBand="1"/>
      </w:tblPr>
      <w:tblGrid>
        <w:gridCol w:w="2694"/>
        <w:gridCol w:w="1417"/>
        <w:gridCol w:w="1418"/>
        <w:gridCol w:w="1679"/>
        <w:gridCol w:w="1802"/>
      </w:tblGrid>
      <w:tr w:rsidR="00CA7B66" w:rsidRPr="001844B2" w14:paraId="6277013E" w14:textId="77777777" w:rsidTr="003D03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shd w:val="clear" w:color="auto" w:fill="DCDCDC" w:themeFill="background2" w:themeFillTint="33"/>
          </w:tcPr>
          <w:p w14:paraId="50AACEC5" w14:textId="77777777" w:rsidR="00CA7B66" w:rsidRPr="000A1B74" w:rsidRDefault="00CA7B66" w:rsidP="0094305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rFonts w:ascii="Aptos" w:eastAsia="Times New Roman" w:hAnsi="Aptos"/>
                <w:color w:val="000000"/>
                <w:sz w:val="22"/>
                <w:szCs w:val="22"/>
                <w:bdr w:val="none" w:sz="0" w:space="0" w:color="auto"/>
                <w:lang w:eastAsia="en-GB"/>
              </w:rPr>
            </w:pPr>
            <w:r w:rsidRPr="000A1B74">
              <w:rPr>
                <w:rFonts w:ascii="Aptos" w:eastAsia="Times New Roman" w:hAnsi="Aptos"/>
                <w:color w:val="000000"/>
                <w:sz w:val="22"/>
                <w:szCs w:val="22"/>
                <w:bdr w:val="none" w:sz="0" w:space="0" w:color="auto"/>
                <w:lang w:eastAsia="en-GB"/>
              </w:rPr>
              <w:t>Modality</w:t>
            </w:r>
          </w:p>
        </w:tc>
        <w:tc>
          <w:tcPr>
            <w:tcW w:w="1417" w:type="dxa"/>
            <w:shd w:val="clear" w:color="auto" w:fill="DCDCDC" w:themeFill="background2" w:themeFillTint="33"/>
          </w:tcPr>
          <w:p w14:paraId="43CB2CCA" w14:textId="77777777" w:rsidR="00CA7B66" w:rsidRPr="000A1B74" w:rsidRDefault="00CA7B66" w:rsidP="0094305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olor w:val="000000"/>
                <w:sz w:val="22"/>
                <w:szCs w:val="22"/>
                <w:bdr w:val="none" w:sz="0" w:space="0" w:color="auto"/>
                <w:lang w:eastAsia="en-GB"/>
              </w:rPr>
            </w:pPr>
            <w:r w:rsidRPr="000A1B74">
              <w:rPr>
                <w:rFonts w:ascii="Aptos" w:eastAsia="Times New Roman" w:hAnsi="Aptos"/>
                <w:color w:val="000000"/>
                <w:sz w:val="22"/>
                <w:szCs w:val="22"/>
                <w:bdr w:val="none" w:sz="0" w:space="0" w:color="auto"/>
                <w:lang w:eastAsia="en-GB"/>
              </w:rPr>
              <w:t>AUC</w:t>
            </w:r>
          </w:p>
        </w:tc>
        <w:tc>
          <w:tcPr>
            <w:tcW w:w="1418" w:type="dxa"/>
            <w:shd w:val="clear" w:color="auto" w:fill="DCDCDC" w:themeFill="background2" w:themeFillTint="33"/>
          </w:tcPr>
          <w:p w14:paraId="64821753" w14:textId="77777777" w:rsidR="00CA7B66" w:rsidRPr="000A1B74" w:rsidRDefault="00CA7B66" w:rsidP="0094305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olor w:val="000000"/>
                <w:sz w:val="22"/>
                <w:szCs w:val="22"/>
                <w:bdr w:val="none" w:sz="0" w:space="0" w:color="auto"/>
                <w:lang w:eastAsia="en-GB"/>
              </w:rPr>
            </w:pPr>
            <w:r w:rsidRPr="000A1B74">
              <w:rPr>
                <w:rFonts w:ascii="Aptos" w:eastAsia="Times New Roman" w:hAnsi="Aptos"/>
                <w:color w:val="000000"/>
                <w:sz w:val="22"/>
                <w:szCs w:val="22"/>
                <w:bdr w:val="none" w:sz="0" w:space="0" w:color="auto"/>
                <w:lang w:eastAsia="en-GB"/>
              </w:rPr>
              <w:t>ACC</w:t>
            </w:r>
          </w:p>
        </w:tc>
        <w:tc>
          <w:tcPr>
            <w:tcW w:w="1679" w:type="dxa"/>
            <w:shd w:val="clear" w:color="auto" w:fill="DCDCDC" w:themeFill="background2" w:themeFillTint="33"/>
          </w:tcPr>
          <w:p w14:paraId="6DC5B21A" w14:textId="77777777" w:rsidR="00CA7B66" w:rsidRPr="000A1B74" w:rsidRDefault="00CA7B66" w:rsidP="0094305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olor w:val="000000"/>
                <w:sz w:val="22"/>
                <w:szCs w:val="22"/>
                <w:bdr w:val="none" w:sz="0" w:space="0" w:color="auto"/>
                <w:lang w:eastAsia="en-GB"/>
              </w:rPr>
            </w:pPr>
            <w:r w:rsidRPr="000A1B74">
              <w:rPr>
                <w:rFonts w:ascii="Aptos" w:eastAsia="Times New Roman" w:hAnsi="Aptos"/>
                <w:color w:val="000000"/>
                <w:sz w:val="22"/>
                <w:szCs w:val="22"/>
                <w:bdr w:val="none" w:sz="0" w:space="0" w:color="auto"/>
                <w:lang w:eastAsia="en-GB"/>
              </w:rPr>
              <w:t>Sensitivity</w:t>
            </w:r>
          </w:p>
        </w:tc>
        <w:tc>
          <w:tcPr>
            <w:tcW w:w="1802" w:type="dxa"/>
            <w:shd w:val="clear" w:color="auto" w:fill="DCDCDC" w:themeFill="background2" w:themeFillTint="33"/>
          </w:tcPr>
          <w:p w14:paraId="544E7F50" w14:textId="77777777" w:rsidR="00CA7B66" w:rsidRPr="000A1B74" w:rsidRDefault="00CA7B66" w:rsidP="0094305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olor w:val="000000"/>
                <w:sz w:val="22"/>
                <w:szCs w:val="22"/>
                <w:bdr w:val="none" w:sz="0" w:space="0" w:color="auto"/>
                <w:lang w:eastAsia="en-GB"/>
              </w:rPr>
            </w:pPr>
            <w:r w:rsidRPr="000A1B74">
              <w:rPr>
                <w:rFonts w:ascii="Aptos" w:eastAsia="Times New Roman" w:hAnsi="Aptos"/>
                <w:color w:val="000000"/>
                <w:sz w:val="22"/>
                <w:szCs w:val="22"/>
                <w:bdr w:val="none" w:sz="0" w:space="0" w:color="auto"/>
                <w:lang w:eastAsia="en-GB"/>
              </w:rPr>
              <w:t>Specificity</w:t>
            </w:r>
          </w:p>
        </w:tc>
      </w:tr>
      <w:tr w:rsidR="00CA7B66" w:rsidRPr="001844B2" w14:paraId="7B71AEF0" w14:textId="77777777" w:rsidTr="003D03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0A7797EB" w14:textId="77777777" w:rsidR="00CA7B66" w:rsidRPr="000A1B74" w:rsidRDefault="00CA7B66" w:rsidP="0094305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rFonts w:ascii="Aptos" w:eastAsia="Times New Roman" w:hAnsi="Aptos"/>
                <w:color w:val="000000"/>
                <w:sz w:val="22"/>
                <w:szCs w:val="22"/>
                <w:bdr w:val="none" w:sz="0" w:space="0" w:color="auto"/>
                <w:lang w:eastAsia="en-GB"/>
              </w:rPr>
            </w:pPr>
            <w:r>
              <w:rPr>
                <w:rFonts w:ascii="Aptos" w:eastAsia="Times New Roman" w:hAnsi="Aptos"/>
                <w:color w:val="000000"/>
                <w:sz w:val="22"/>
                <w:szCs w:val="22"/>
                <w:bdr w:val="none" w:sz="0" w:space="0" w:color="auto"/>
                <w:lang w:eastAsia="en-GB"/>
              </w:rPr>
              <w:t>DWI</w:t>
            </w:r>
          </w:p>
        </w:tc>
        <w:tc>
          <w:tcPr>
            <w:tcW w:w="1417" w:type="dxa"/>
            <w:shd w:val="clear" w:color="auto" w:fill="auto"/>
          </w:tcPr>
          <w:p w14:paraId="290BD788" w14:textId="564BF241" w:rsidR="00CA7B66" w:rsidRPr="000A1B74" w:rsidRDefault="00CA7B66" w:rsidP="0094305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olor w:val="000000"/>
                <w:sz w:val="22"/>
                <w:szCs w:val="22"/>
                <w:bdr w:val="none" w:sz="0" w:space="0" w:color="auto"/>
                <w:lang w:eastAsia="en-GB"/>
              </w:rPr>
            </w:pPr>
            <w:r w:rsidRPr="000A1B74">
              <w:rPr>
                <w:rFonts w:ascii="Aptos" w:eastAsia="Times New Roman" w:hAnsi="Aptos"/>
                <w:color w:val="000000"/>
                <w:sz w:val="22"/>
                <w:szCs w:val="22"/>
                <w:bdr w:val="none" w:sz="0" w:space="0" w:color="auto"/>
                <w:lang w:eastAsia="en-GB"/>
              </w:rPr>
              <w:t>0.98 + 0.03</w:t>
            </w:r>
            <w:r w:rsidR="00CC65D3">
              <w:rPr>
                <w:rFonts w:ascii="Aptos" w:eastAsia="Times New Roman" w:hAnsi="Aptos"/>
                <w:color w:val="000000"/>
                <w:sz w:val="22"/>
                <w:szCs w:val="22"/>
                <w:bdr w:val="none" w:sz="0" w:space="0" w:color="auto"/>
                <w:lang w:eastAsia="en-GB"/>
              </w:rPr>
              <w:t>5</w:t>
            </w:r>
          </w:p>
        </w:tc>
        <w:tc>
          <w:tcPr>
            <w:tcW w:w="1418" w:type="dxa"/>
            <w:shd w:val="clear" w:color="auto" w:fill="auto"/>
          </w:tcPr>
          <w:p w14:paraId="465848FC" w14:textId="6D5B0EB7" w:rsidR="00CA7B66" w:rsidRPr="000A1B74" w:rsidRDefault="00CA7B66" w:rsidP="0094305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olor w:val="000000"/>
                <w:sz w:val="22"/>
                <w:szCs w:val="22"/>
                <w:bdr w:val="none" w:sz="0" w:space="0" w:color="auto"/>
                <w:lang w:eastAsia="en-GB"/>
              </w:rPr>
            </w:pPr>
            <w:r w:rsidRPr="000A1B74">
              <w:rPr>
                <w:rFonts w:ascii="Aptos" w:eastAsia="Times New Roman" w:hAnsi="Aptos"/>
                <w:color w:val="000000"/>
                <w:sz w:val="22"/>
                <w:szCs w:val="22"/>
                <w:bdr w:val="none" w:sz="0" w:space="0" w:color="auto"/>
                <w:lang w:eastAsia="en-GB"/>
              </w:rPr>
              <w:t>0.</w:t>
            </w:r>
            <w:r w:rsidR="00CC65D3">
              <w:rPr>
                <w:rFonts w:ascii="Aptos" w:eastAsia="Times New Roman" w:hAnsi="Aptos"/>
                <w:color w:val="000000"/>
                <w:sz w:val="22"/>
                <w:szCs w:val="22"/>
                <w:bdr w:val="none" w:sz="0" w:space="0" w:color="auto"/>
                <w:lang w:eastAsia="en-GB"/>
              </w:rPr>
              <w:t>89</w:t>
            </w:r>
            <w:r w:rsidRPr="000A1B74">
              <w:rPr>
                <w:rFonts w:ascii="Aptos" w:eastAsia="Times New Roman" w:hAnsi="Aptos"/>
                <w:color w:val="000000"/>
                <w:sz w:val="22"/>
                <w:szCs w:val="22"/>
                <w:bdr w:val="none" w:sz="0" w:space="0" w:color="auto"/>
                <w:lang w:eastAsia="en-GB"/>
              </w:rPr>
              <w:t>+ 0.04</w:t>
            </w:r>
            <w:r w:rsidR="00CC65D3">
              <w:rPr>
                <w:rFonts w:ascii="Aptos" w:eastAsia="Times New Roman" w:hAnsi="Aptos"/>
                <w:color w:val="000000"/>
                <w:sz w:val="22"/>
                <w:szCs w:val="22"/>
                <w:bdr w:val="none" w:sz="0" w:space="0" w:color="auto"/>
                <w:lang w:eastAsia="en-GB"/>
              </w:rPr>
              <w:t>9</w:t>
            </w:r>
          </w:p>
        </w:tc>
        <w:tc>
          <w:tcPr>
            <w:tcW w:w="1679" w:type="dxa"/>
            <w:shd w:val="clear" w:color="auto" w:fill="auto"/>
          </w:tcPr>
          <w:p w14:paraId="43F4B773" w14:textId="5A1FC420" w:rsidR="00CA7B66" w:rsidRPr="000A1B74" w:rsidRDefault="00CA7B66" w:rsidP="0094305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olor w:val="000000"/>
                <w:sz w:val="22"/>
                <w:szCs w:val="22"/>
                <w:bdr w:val="none" w:sz="0" w:space="0" w:color="auto"/>
                <w:lang w:eastAsia="en-GB"/>
              </w:rPr>
            </w:pPr>
            <w:r w:rsidRPr="000A1B74">
              <w:rPr>
                <w:rFonts w:ascii="Aptos" w:eastAsia="Times New Roman" w:hAnsi="Aptos"/>
                <w:color w:val="000000"/>
                <w:sz w:val="22"/>
                <w:szCs w:val="22"/>
                <w:bdr w:val="none" w:sz="0" w:space="0" w:color="auto"/>
                <w:lang w:eastAsia="en-GB"/>
              </w:rPr>
              <w:t>0.8</w:t>
            </w:r>
            <w:r w:rsidR="00CC65D3">
              <w:rPr>
                <w:rFonts w:ascii="Aptos" w:eastAsia="Times New Roman" w:hAnsi="Aptos"/>
                <w:color w:val="000000"/>
                <w:sz w:val="22"/>
                <w:szCs w:val="22"/>
                <w:bdr w:val="none" w:sz="0" w:space="0" w:color="auto"/>
                <w:lang w:eastAsia="en-GB"/>
              </w:rPr>
              <w:t>0</w:t>
            </w:r>
            <w:r w:rsidRPr="000A1B74">
              <w:rPr>
                <w:rFonts w:ascii="Aptos" w:eastAsia="Times New Roman" w:hAnsi="Aptos"/>
                <w:color w:val="000000"/>
                <w:sz w:val="22"/>
                <w:szCs w:val="22"/>
                <w:bdr w:val="none" w:sz="0" w:space="0" w:color="auto"/>
                <w:lang w:eastAsia="en-GB"/>
              </w:rPr>
              <w:t xml:space="preserve"> + 0.07</w:t>
            </w:r>
            <w:r w:rsidR="00CC65D3">
              <w:rPr>
                <w:rFonts w:ascii="Aptos" w:eastAsia="Times New Roman" w:hAnsi="Aptos"/>
                <w:color w:val="000000"/>
                <w:sz w:val="22"/>
                <w:szCs w:val="22"/>
                <w:bdr w:val="none" w:sz="0" w:space="0" w:color="auto"/>
                <w:lang w:eastAsia="en-GB"/>
              </w:rPr>
              <w:t>1</w:t>
            </w:r>
          </w:p>
        </w:tc>
        <w:tc>
          <w:tcPr>
            <w:tcW w:w="1802" w:type="dxa"/>
            <w:shd w:val="clear" w:color="auto" w:fill="auto"/>
          </w:tcPr>
          <w:p w14:paraId="1E2E90B2" w14:textId="054AF222" w:rsidR="00CA7B66" w:rsidRPr="000A1B74" w:rsidRDefault="00CA7B66" w:rsidP="0094305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olor w:val="000000"/>
                <w:sz w:val="22"/>
                <w:szCs w:val="22"/>
                <w:bdr w:val="none" w:sz="0" w:space="0" w:color="auto"/>
                <w:lang w:eastAsia="en-GB"/>
              </w:rPr>
            </w:pPr>
            <w:r w:rsidRPr="000A1B74">
              <w:rPr>
                <w:rFonts w:ascii="Aptos" w:eastAsia="Times New Roman" w:hAnsi="Aptos"/>
                <w:color w:val="000000"/>
                <w:sz w:val="22"/>
                <w:szCs w:val="22"/>
                <w:bdr w:val="none" w:sz="0" w:space="0" w:color="auto"/>
                <w:lang w:eastAsia="en-GB"/>
              </w:rPr>
              <w:t>0.98 + 0.05</w:t>
            </w:r>
            <w:r w:rsidR="00CC65D3">
              <w:rPr>
                <w:rFonts w:ascii="Aptos" w:eastAsia="Times New Roman" w:hAnsi="Aptos"/>
                <w:color w:val="000000"/>
                <w:sz w:val="22"/>
                <w:szCs w:val="22"/>
                <w:bdr w:val="none" w:sz="0" w:space="0" w:color="auto"/>
                <w:lang w:eastAsia="en-GB"/>
              </w:rPr>
              <w:t>8</w:t>
            </w:r>
          </w:p>
        </w:tc>
      </w:tr>
      <w:tr w:rsidR="00CA7B66" w:rsidRPr="001844B2" w14:paraId="0440FBD0" w14:textId="77777777" w:rsidTr="003D0308">
        <w:tc>
          <w:tcPr>
            <w:cnfStyle w:val="001000000000" w:firstRow="0" w:lastRow="0" w:firstColumn="1" w:lastColumn="0" w:oddVBand="0" w:evenVBand="0" w:oddHBand="0" w:evenHBand="0" w:firstRowFirstColumn="0" w:firstRowLastColumn="0" w:lastRowFirstColumn="0" w:lastRowLastColumn="0"/>
            <w:tcW w:w="2694" w:type="dxa"/>
          </w:tcPr>
          <w:p w14:paraId="535128D1" w14:textId="77777777" w:rsidR="00CA7B66" w:rsidRPr="000A1B74" w:rsidRDefault="00CA7B66" w:rsidP="0094305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rFonts w:ascii="Aptos" w:eastAsia="Times New Roman" w:hAnsi="Aptos"/>
                <w:color w:val="000000"/>
                <w:sz w:val="22"/>
                <w:szCs w:val="22"/>
                <w:bdr w:val="none" w:sz="0" w:space="0" w:color="auto"/>
                <w:lang w:eastAsia="en-GB"/>
              </w:rPr>
            </w:pPr>
            <w:r>
              <w:rPr>
                <w:rFonts w:ascii="Aptos" w:eastAsia="Times New Roman" w:hAnsi="Aptos"/>
                <w:color w:val="000000"/>
                <w:sz w:val="22"/>
                <w:szCs w:val="22"/>
                <w:bdr w:val="none" w:sz="0" w:space="0" w:color="auto"/>
                <w:lang w:eastAsia="en-GB"/>
              </w:rPr>
              <w:t>rs-</w:t>
            </w:r>
            <w:r w:rsidRPr="000A1B74">
              <w:rPr>
                <w:rFonts w:ascii="Aptos" w:eastAsia="Times New Roman" w:hAnsi="Aptos"/>
                <w:color w:val="000000"/>
                <w:sz w:val="22"/>
                <w:szCs w:val="22"/>
                <w:bdr w:val="none" w:sz="0" w:space="0" w:color="auto"/>
                <w:lang w:eastAsia="en-GB"/>
              </w:rPr>
              <w:t>fMRI</w:t>
            </w:r>
          </w:p>
        </w:tc>
        <w:tc>
          <w:tcPr>
            <w:tcW w:w="1417" w:type="dxa"/>
          </w:tcPr>
          <w:p w14:paraId="6B97CF09" w14:textId="20F3A46C" w:rsidR="00CA7B66" w:rsidRPr="000A1B74" w:rsidRDefault="00CA7B66" w:rsidP="0094305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olor w:val="000000"/>
                <w:sz w:val="22"/>
                <w:szCs w:val="22"/>
                <w:bdr w:val="none" w:sz="0" w:space="0" w:color="auto"/>
                <w:lang w:eastAsia="en-GB"/>
              </w:rPr>
            </w:pPr>
            <w:r w:rsidRPr="000A1B74">
              <w:rPr>
                <w:rFonts w:ascii="Aptos" w:eastAsia="Times New Roman" w:hAnsi="Aptos"/>
                <w:color w:val="000000"/>
                <w:sz w:val="22"/>
                <w:szCs w:val="22"/>
                <w:bdr w:val="none" w:sz="0" w:space="0" w:color="auto"/>
                <w:lang w:eastAsia="en-GB"/>
              </w:rPr>
              <w:t>0.91 + 0.08</w:t>
            </w:r>
            <w:r w:rsidR="00CC65D3">
              <w:rPr>
                <w:rFonts w:ascii="Aptos" w:eastAsia="Times New Roman" w:hAnsi="Aptos"/>
                <w:color w:val="000000"/>
                <w:sz w:val="22"/>
                <w:szCs w:val="22"/>
                <w:bdr w:val="none" w:sz="0" w:space="0" w:color="auto"/>
                <w:lang w:eastAsia="en-GB"/>
              </w:rPr>
              <w:t>9</w:t>
            </w:r>
          </w:p>
        </w:tc>
        <w:tc>
          <w:tcPr>
            <w:tcW w:w="1418" w:type="dxa"/>
          </w:tcPr>
          <w:p w14:paraId="39EE88CD" w14:textId="50C10935" w:rsidR="00CA7B66" w:rsidRPr="000A1B74" w:rsidRDefault="00CA7B66" w:rsidP="0094305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olor w:val="000000"/>
                <w:sz w:val="22"/>
                <w:szCs w:val="22"/>
                <w:bdr w:val="none" w:sz="0" w:space="0" w:color="auto"/>
                <w:lang w:eastAsia="en-GB"/>
              </w:rPr>
            </w:pPr>
            <w:r w:rsidRPr="000A1B74">
              <w:rPr>
                <w:rFonts w:ascii="Aptos" w:eastAsia="Times New Roman" w:hAnsi="Aptos"/>
                <w:color w:val="000000"/>
                <w:sz w:val="22"/>
                <w:szCs w:val="22"/>
                <w:bdr w:val="none" w:sz="0" w:space="0" w:color="auto"/>
                <w:lang w:eastAsia="en-GB"/>
              </w:rPr>
              <w:t>0.8</w:t>
            </w:r>
            <w:r w:rsidR="00CC65D3">
              <w:rPr>
                <w:rFonts w:ascii="Aptos" w:eastAsia="Times New Roman" w:hAnsi="Aptos"/>
                <w:color w:val="000000"/>
                <w:sz w:val="22"/>
                <w:szCs w:val="22"/>
                <w:bdr w:val="none" w:sz="0" w:space="0" w:color="auto"/>
                <w:lang w:eastAsia="en-GB"/>
              </w:rPr>
              <w:t>4</w:t>
            </w:r>
            <w:r w:rsidRPr="000A1B74">
              <w:rPr>
                <w:rFonts w:ascii="Aptos" w:eastAsia="Times New Roman" w:hAnsi="Aptos"/>
                <w:color w:val="000000"/>
                <w:sz w:val="22"/>
                <w:szCs w:val="22"/>
                <w:bdr w:val="none" w:sz="0" w:space="0" w:color="auto"/>
                <w:lang w:eastAsia="en-GB"/>
              </w:rPr>
              <w:t>+ 0.0</w:t>
            </w:r>
            <w:r w:rsidR="00CC65D3">
              <w:rPr>
                <w:rFonts w:ascii="Aptos" w:eastAsia="Times New Roman" w:hAnsi="Aptos"/>
                <w:color w:val="000000"/>
                <w:sz w:val="22"/>
                <w:szCs w:val="22"/>
                <w:bdr w:val="none" w:sz="0" w:space="0" w:color="auto"/>
                <w:lang w:eastAsia="en-GB"/>
              </w:rPr>
              <w:t>91</w:t>
            </w:r>
          </w:p>
        </w:tc>
        <w:tc>
          <w:tcPr>
            <w:tcW w:w="1679" w:type="dxa"/>
          </w:tcPr>
          <w:p w14:paraId="0F02F61E" w14:textId="0C6D6E2D" w:rsidR="00CA7B66" w:rsidRPr="000A1B74" w:rsidRDefault="00CA7B66" w:rsidP="0094305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olor w:val="000000"/>
                <w:sz w:val="22"/>
                <w:szCs w:val="22"/>
                <w:bdr w:val="none" w:sz="0" w:space="0" w:color="auto"/>
                <w:lang w:eastAsia="en-GB"/>
              </w:rPr>
            </w:pPr>
            <w:r w:rsidRPr="000A1B74">
              <w:rPr>
                <w:rFonts w:ascii="Aptos" w:eastAsia="Times New Roman" w:hAnsi="Aptos"/>
                <w:color w:val="000000"/>
                <w:sz w:val="22"/>
                <w:szCs w:val="22"/>
                <w:bdr w:val="none" w:sz="0" w:space="0" w:color="auto"/>
                <w:lang w:eastAsia="en-GB"/>
              </w:rPr>
              <w:t>0.7</w:t>
            </w:r>
            <w:r w:rsidR="00CC65D3">
              <w:rPr>
                <w:rFonts w:ascii="Aptos" w:eastAsia="Times New Roman" w:hAnsi="Aptos"/>
                <w:color w:val="000000"/>
                <w:sz w:val="22"/>
                <w:szCs w:val="22"/>
                <w:bdr w:val="none" w:sz="0" w:space="0" w:color="auto"/>
                <w:lang w:eastAsia="en-GB"/>
              </w:rPr>
              <w:t>4</w:t>
            </w:r>
            <w:r w:rsidRPr="000A1B74">
              <w:rPr>
                <w:rFonts w:ascii="Aptos" w:eastAsia="Times New Roman" w:hAnsi="Aptos"/>
                <w:color w:val="000000"/>
                <w:sz w:val="22"/>
                <w:szCs w:val="22"/>
                <w:bdr w:val="none" w:sz="0" w:space="0" w:color="auto"/>
                <w:lang w:eastAsia="en-GB"/>
              </w:rPr>
              <w:t xml:space="preserve"> + 0.11</w:t>
            </w:r>
            <w:r w:rsidR="00CC65D3">
              <w:rPr>
                <w:rFonts w:ascii="Aptos" w:eastAsia="Times New Roman" w:hAnsi="Aptos"/>
                <w:color w:val="000000"/>
                <w:sz w:val="22"/>
                <w:szCs w:val="22"/>
                <w:bdr w:val="none" w:sz="0" w:space="0" w:color="auto"/>
                <w:lang w:eastAsia="en-GB"/>
              </w:rPr>
              <w:t>3</w:t>
            </w:r>
          </w:p>
        </w:tc>
        <w:tc>
          <w:tcPr>
            <w:tcW w:w="1802" w:type="dxa"/>
          </w:tcPr>
          <w:p w14:paraId="7FA8A7F9" w14:textId="39BBA57B" w:rsidR="00CA7B66" w:rsidRPr="000A1B74" w:rsidRDefault="00CA7B66" w:rsidP="0094305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olor w:val="000000"/>
                <w:sz w:val="22"/>
                <w:szCs w:val="22"/>
                <w:bdr w:val="none" w:sz="0" w:space="0" w:color="auto"/>
                <w:lang w:eastAsia="en-GB"/>
              </w:rPr>
            </w:pPr>
            <w:r w:rsidRPr="000A1B74">
              <w:rPr>
                <w:rFonts w:ascii="Aptos" w:eastAsia="Times New Roman" w:hAnsi="Aptos"/>
                <w:color w:val="000000"/>
                <w:sz w:val="22"/>
                <w:szCs w:val="22"/>
                <w:bdr w:val="none" w:sz="0" w:space="0" w:color="auto"/>
                <w:lang w:eastAsia="en-GB"/>
              </w:rPr>
              <w:t>0.91 + 0.</w:t>
            </w:r>
            <w:r w:rsidR="00CC65D3">
              <w:rPr>
                <w:rFonts w:ascii="Aptos" w:eastAsia="Times New Roman" w:hAnsi="Aptos"/>
                <w:color w:val="000000"/>
                <w:sz w:val="22"/>
                <w:szCs w:val="22"/>
                <w:bdr w:val="none" w:sz="0" w:space="0" w:color="auto"/>
                <w:lang w:eastAsia="en-GB"/>
              </w:rPr>
              <w:t>10</w:t>
            </w:r>
          </w:p>
        </w:tc>
      </w:tr>
      <w:tr w:rsidR="00CA7B66" w:rsidRPr="001844B2" w14:paraId="0C076EC9" w14:textId="77777777" w:rsidTr="003D03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4C0913E2" w14:textId="77777777" w:rsidR="00CA7B66" w:rsidRPr="000A1B74" w:rsidRDefault="00CA7B66" w:rsidP="0094305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rFonts w:ascii="Aptos" w:eastAsia="Times New Roman" w:hAnsi="Aptos"/>
                <w:color w:val="000000"/>
                <w:sz w:val="22"/>
                <w:szCs w:val="22"/>
                <w:bdr w:val="none" w:sz="0" w:space="0" w:color="auto"/>
                <w:lang w:eastAsia="en-GB"/>
              </w:rPr>
            </w:pPr>
            <w:r>
              <w:rPr>
                <w:rFonts w:ascii="Aptos" w:eastAsia="Times New Roman" w:hAnsi="Aptos"/>
                <w:color w:val="000000"/>
                <w:sz w:val="22"/>
                <w:szCs w:val="22"/>
                <w:bdr w:val="none" w:sz="0" w:space="0" w:color="auto"/>
                <w:lang w:eastAsia="en-GB"/>
              </w:rPr>
              <w:t>T1W</w:t>
            </w:r>
          </w:p>
        </w:tc>
        <w:tc>
          <w:tcPr>
            <w:tcW w:w="1417" w:type="dxa"/>
            <w:shd w:val="clear" w:color="auto" w:fill="auto"/>
          </w:tcPr>
          <w:p w14:paraId="134C9D38" w14:textId="161386C9" w:rsidR="00CA7B66" w:rsidRPr="00A81BD4" w:rsidRDefault="00CA7B66" w:rsidP="0094305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b/>
                <w:bCs/>
                <w:color w:val="000000"/>
                <w:sz w:val="22"/>
                <w:szCs w:val="22"/>
                <w:bdr w:val="none" w:sz="0" w:space="0" w:color="auto"/>
                <w:lang w:eastAsia="en-GB"/>
              </w:rPr>
            </w:pPr>
            <w:r w:rsidRPr="00A81BD4">
              <w:rPr>
                <w:rFonts w:ascii="Aptos" w:eastAsia="Times New Roman" w:hAnsi="Aptos"/>
                <w:b/>
                <w:bCs/>
                <w:color w:val="000000"/>
                <w:sz w:val="22"/>
                <w:szCs w:val="22"/>
                <w:bdr w:val="none" w:sz="0" w:space="0" w:color="auto"/>
                <w:lang w:eastAsia="en-GB"/>
              </w:rPr>
              <w:t>0.98 + 0.03</w:t>
            </w:r>
            <w:r w:rsidR="00CC65D3">
              <w:rPr>
                <w:rFonts w:ascii="Aptos" w:eastAsia="Times New Roman" w:hAnsi="Aptos"/>
                <w:b/>
                <w:bCs/>
                <w:color w:val="000000"/>
                <w:sz w:val="22"/>
                <w:szCs w:val="22"/>
                <w:bdr w:val="none" w:sz="0" w:space="0" w:color="auto"/>
                <w:lang w:eastAsia="en-GB"/>
              </w:rPr>
              <w:t>5</w:t>
            </w:r>
          </w:p>
        </w:tc>
        <w:tc>
          <w:tcPr>
            <w:tcW w:w="1418" w:type="dxa"/>
            <w:shd w:val="clear" w:color="auto" w:fill="auto"/>
          </w:tcPr>
          <w:p w14:paraId="7D383832" w14:textId="77777777" w:rsidR="00CA7B66" w:rsidRPr="00A81BD4" w:rsidRDefault="00CA7B66" w:rsidP="0094305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b/>
                <w:bCs/>
                <w:color w:val="000000"/>
                <w:sz w:val="22"/>
                <w:szCs w:val="22"/>
                <w:bdr w:val="none" w:sz="0" w:space="0" w:color="auto"/>
                <w:lang w:eastAsia="en-GB"/>
              </w:rPr>
            </w:pPr>
            <w:r w:rsidRPr="00A81BD4">
              <w:rPr>
                <w:rFonts w:ascii="Aptos" w:eastAsia="Times New Roman" w:hAnsi="Aptos"/>
                <w:b/>
                <w:bCs/>
                <w:color w:val="000000"/>
                <w:sz w:val="22"/>
                <w:szCs w:val="22"/>
                <w:bdr w:val="none" w:sz="0" w:space="0" w:color="auto"/>
                <w:lang w:eastAsia="en-GB"/>
              </w:rPr>
              <w:t>0.90 + 0.041</w:t>
            </w:r>
          </w:p>
        </w:tc>
        <w:tc>
          <w:tcPr>
            <w:tcW w:w="1679" w:type="dxa"/>
            <w:shd w:val="clear" w:color="auto" w:fill="auto"/>
          </w:tcPr>
          <w:p w14:paraId="70D0C19C" w14:textId="77777777" w:rsidR="00CA7B66" w:rsidRPr="00A81BD4" w:rsidRDefault="00CA7B66" w:rsidP="0094305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b/>
                <w:bCs/>
                <w:color w:val="000000"/>
                <w:sz w:val="22"/>
                <w:szCs w:val="22"/>
                <w:bdr w:val="none" w:sz="0" w:space="0" w:color="auto"/>
                <w:lang w:eastAsia="en-GB"/>
              </w:rPr>
            </w:pPr>
            <w:r w:rsidRPr="00A81BD4">
              <w:rPr>
                <w:rFonts w:ascii="Aptos" w:eastAsia="Times New Roman" w:hAnsi="Aptos"/>
                <w:b/>
                <w:bCs/>
                <w:color w:val="000000"/>
                <w:sz w:val="22"/>
                <w:szCs w:val="22"/>
                <w:bdr w:val="none" w:sz="0" w:space="0" w:color="auto"/>
                <w:lang w:eastAsia="en-GB"/>
              </w:rPr>
              <w:t>0.81 + 0.078</w:t>
            </w:r>
          </w:p>
        </w:tc>
        <w:tc>
          <w:tcPr>
            <w:tcW w:w="1802" w:type="dxa"/>
            <w:shd w:val="clear" w:color="auto" w:fill="auto"/>
          </w:tcPr>
          <w:p w14:paraId="13A069CC" w14:textId="77777777" w:rsidR="00CA7B66" w:rsidRPr="00A81BD4" w:rsidRDefault="00CA7B66" w:rsidP="0094305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b/>
                <w:bCs/>
                <w:color w:val="000000"/>
                <w:sz w:val="22"/>
                <w:szCs w:val="22"/>
                <w:bdr w:val="none" w:sz="0" w:space="0" w:color="auto"/>
                <w:lang w:eastAsia="en-GB"/>
              </w:rPr>
            </w:pPr>
            <w:r w:rsidRPr="00A81BD4">
              <w:rPr>
                <w:rFonts w:ascii="Aptos" w:eastAsia="Times New Roman" w:hAnsi="Aptos"/>
                <w:b/>
                <w:bCs/>
                <w:color w:val="000000"/>
                <w:sz w:val="22"/>
                <w:szCs w:val="22"/>
                <w:bdr w:val="none" w:sz="0" w:space="0" w:color="auto"/>
                <w:lang w:eastAsia="en-GB"/>
              </w:rPr>
              <w:t>0.99 + 0.045</w:t>
            </w:r>
          </w:p>
        </w:tc>
      </w:tr>
      <w:tr w:rsidR="00CA7B66" w:rsidRPr="001844B2" w14:paraId="33A1396A" w14:textId="77777777" w:rsidTr="003D0308">
        <w:tc>
          <w:tcPr>
            <w:cnfStyle w:val="001000000000" w:firstRow="0" w:lastRow="0" w:firstColumn="1" w:lastColumn="0" w:oddVBand="0" w:evenVBand="0" w:oddHBand="0" w:evenHBand="0" w:firstRowFirstColumn="0" w:firstRowLastColumn="0" w:lastRowFirstColumn="0" w:lastRowLastColumn="0"/>
            <w:tcW w:w="2694" w:type="dxa"/>
          </w:tcPr>
          <w:p w14:paraId="1431C6ED" w14:textId="77777777" w:rsidR="00CA7B66" w:rsidRPr="000A1B74" w:rsidRDefault="00CA7B66" w:rsidP="0094305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rFonts w:ascii="Aptos" w:eastAsia="Times New Roman" w:hAnsi="Aptos"/>
                <w:color w:val="000000"/>
                <w:sz w:val="22"/>
                <w:szCs w:val="22"/>
                <w:bdr w:val="none" w:sz="0" w:space="0" w:color="auto"/>
                <w:lang w:eastAsia="en-GB"/>
              </w:rPr>
            </w:pPr>
            <w:r>
              <w:rPr>
                <w:rFonts w:ascii="Aptos" w:eastAsia="Times New Roman" w:hAnsi="Aptos"/>
                <w:color w:val="000000"/>
                <w:sz w:val="22"/>
                <w:szCs w:val="22"/>
                <w:bdr w:val="none" w:sz="0" w:space="0" w:color="auto"/>
                <w:lang w:eastAsia="en-GB"/>
              </w:rPr>
              <w:t>DWI</w:t>
            </w:r>
            <w:r w:rsidRPr="00F6156C">
              <w:rPr>
                <w:rFonts w:ascii="Aptos" w:eastAsia="Times New Roman" w:hAnsi="Aptos"/>
                <w:color w:val="000000"/>
                <w:sz w:val="22"/>
                <w:szCs w:val="22"/>
                <w:bdr w:val="none" w:sz="0" w:space="0" w:color="auto"/>
                <w:lang w:eastAsia="en-GB"/>
              </w:rPr>
              <w:t>—</w:t>
            </w:r>
            <w:r>
              <w:rPr>
                <w:rFonts w:ascii="Aptos" w:eastAsia="Times New Roman" w:hAnsi="Aptos"/>
                <w:color w:val="000000"/>
                <w:sz w:val="22"/>
                <w:szCs w:val="22"/>
                <w:bdr w:val="none" w:sz="0" w:space="0" w:color="auto"/>
                <w:lang w:eastAsia="en-GB"/>
              </w:rPr>
              <w:t>rs-</w:t>
            </w:r>
            <w:r w:rsidRPr="000A1B74">
              <w:rPr>
                <w:rFonts w:ascii="Aptos" w:eastAsia="Times New Roman" w:hAnsi="Aptos"/>
                <w:color w:val="000000"/>
                <w:sz w:val="22"/>
                <w:szCs w:val="22"/>
                <w:bdr w:val="none" w:sz="0" w:space="0" w:color="auto"/>
                <w:lang w:eastAsia="en-GB"/>
              </w:rPr>
              <w:t>fMRI</w:t>
            </w:r>
            <w:r w:rsidRPr="00D252F7">
              <w:rPr>
                <w:rFonts w:ascii="Aptos" w:eastAsia="Times New Roman" w:hAnsi="Aptos"/>
                <w:color w:val="000000"/>
                <w:sz w:val="22"/>
                <w:szCs w:val="22"/>
                <w:bdr w:val="none" w:sz="0" w:space="0" w:color="auto"/>
                <w:lang w:eastAsia="en-GB"/>
              </w:rPr>
              <w:t>—</w:t>
            </w:r>
            <w:r>
              <w:rPr>
                <w:rFonts w:ascii="Aptos" w:eastAsia="Times New Roman" w:hAnsi="Aptos"/>
                <w:color w:val="000000"/>
                <w:sz w:val="22"/>
                <w:szCs w:val="22"/>
                <w:bdr w:val="none" w:sz="0" w:space="0" w:color="auto"/>
                <w:lang w:eastAsia="en-GB"/>
              </w:rPr>
              <w:t>T1W</w:t>
            </w:r>
          </w:p>
        </w:tc>
        <w:tc>
          <w:tcPr>
            <w:tcW w:w="1417" w:type="dxa"/>
          </w:tcPr>
          <w:p w14:paraId="54A92486" w14:textId="77777777" w:rsidR="00CA7B66" w:rsidRPr="000A1B74" w:rsidRDefault="00CA7B66" w:rsidP="0094305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olor w:val="000000"/>
                <w:sz w:val="22"/>
                <w:szCs w:val="22"/>
                <w:bdr w:val="none" w:sz="0" w:space="0" w:color="auto"/>
                <w:lang w:eastAsia="en-GB"/>
              </w:rPr>
            </w:pPr>
            <w:r w:rsidRPr="000A1B74">
              <w:rPr>
                <w:rFonts w:ascii="Aptos" w:eastAsia="Times New Roman" w:hAnsi="Aptos"/>
                <w:color w:val="000000"/>
                <w:sz w:val="22"/>
                <w:szCs w:val="22"/>
                <w:bdr w:val="none" w:sz="0" w:space="0" w:color="auto"/>
                <w:lang w:eastAsia="en-GB"/>
              </w:rPr>
              <w:t>0.95 ± 0.108</w:t>
            </w:r>
          </w:p>
        </w:tc>
        <w:tc>
          <w:tcPr>
            <w:tcW w:w="1418" w:type="dxa"/>
          </w:tcPr>
          <w:p w14:paraId="77EB0BE2" w14:textId="77777777" w:rsidR="00CA7B66" w:rsidRPr="000A1B74" w:rsidRDefault="00CA7B66" w:rsidP="0094305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olor w:val="000000"/>
                <w:sz w:val="22"/>
                <w:szCs w:val="22"/>
                <w:bdr w:val="none" w:sz="0" w:space="0" w:color="auto"/>
                <w:lang w:eastAsia="en-GB"/>
              </w:rPr>
            </w:pPr>
            <w:r w:rsidRPr="000A1B74">
              <w:rPr>
                <w:rFonts w:ascii="Aptos" w:eastAsia="Times New Roman" w:hAnsi="Aptos"/>
                <w:color w:val="000000"/>
                <w:sz w:val="22"/>
                <w:szCs w:val="22"/>
                <w:bdr w:val="none" w:sz="0" w:space="0" w:color="auto"/>
                <w:lang w:eastAsia="en-GB"/>
              </w:rPr>
              <w:t>0.87 ± 0.101</w:t>
            </w:r>
          </w:p>
        </w:tc>
        <w:tc>
          <w:tcPr>
            <w:tcW w:w="1679" w:type="dxa"/>
          </w:tcPr>
          <w:p w14:paraId="0F33C9D3" w14:textId="77777777" w:rsidR="00CA7B66" w:rsidRPr="000A1B74" w:rsidRDefault="00CA7B66" w:rsidP="0094305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olor w:val="000000"/>
                <w:sz w:val="22"/>
                <w:szCs w:val="22"/>
                <w:bdr w:val="none" w:sz="0" w:space="0" w:color="auto"/>
                <w:lang w:eastAsia="en-GB"/>
              </w:rPr>
            </w:pPr>
            <w:r w:rsidRPr="000A1B74">
              <w:rPr>
                <w:rFonts w:ascii="Aptos" w:eastAsia="Times New Roman" w:hAnsi="Aptos"/>
                <w:color w:val="000000"/>
                <w:sz w:val="22"/>
                <w:szCs w:val="22"/>
                <w:bdr w:val="none" w:sz="0" w:space="0" w:color="auto"/>
                <w:lang w:eastAsia="en-GB"/>
              </w:rPr>
              <w:t>0.78 ± 0.118</w:t>
            </w:r>
          </w:p>
        </w:tc>
        <w:tc>
          <w:tcPr>
            <w:tcW w:w="1802" w:type="dxa"/>
          </w:tcPr>
          <w:p w14:paraId="50D26CB5" w14:textId="77777777" w:rsidR="00CA7B66" w:rsidRPr="000A1B74" w:rsidRDefault="00CA7B66" w:rsidP="0094305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olor w:val="000000"/>
                <w:sz w:val="22"/>
                <w:szCs w:val="22"/>
                <w:bdr w:val="none" w:sz="0" w:space="0" w:color="auto"/>
                <w:lang w:eastAsia="en-GB"/>
              </w:rPr>
            </w:pPr>
            <w:r w:rsidRPr="000A1B74">
              <w:rPr>
                <w:rFonts w:ascii="Aptos" w:eastAsia="Times New Roman" w:hAnsi="Aptos"/>
                <w:color w:val="000000"/>
                <w:sz w:val="22"/>
                <w:szCs w:val="22"/>
                <w:bdr w:val="none" w:sz="0" w:space="0" w:color="auto"/>
                <w:lang w:eastAsia="en-GB"/>
              </w:rPr>
              <w:t>0.96 ± 0.111</w:t>
            </w:r>
          </w:p>
        </w:tc>
      </w:tr>
    </w:tbl>
    <w:p w14:paraId="4B24734B" w14:textId="71FFD494" w:rsidR="00CA7B66" w:rsidRPr="00A81BD4" w:rsidRDefault="00CA7B66" w:rsidP="00CA7B66">
      <w:pPr>
        <w:pStyle w:val="Caption"/>
        <w:jc w:val="both"/>
        <w:rPr>
          <w:rFonts w:cs="Times New Roman"/>
          <w:i w:val="0"/>
          <w:iCs w:val="0"/>
        </w:rPr>
      </w:pPr>
      <w:bookmarkStart w:id="9" w:name="_Ref179193413"/>
      <w:r w:rsidRPr="00A81BD4">
        <w:rPr>
          <w:rFonts w:cs="Times New Roman"/>
          <w:b/>
          <w:bCs/>
          <w:i w:val="0"/>
          <w:iCs w:val="0"/>
        </w:rPr>
        <w:t xml:space="preserve">Supplementary Table </w:t>
      </w:r>
      <w:r w:rsidRPr="00A81BD4">
        <w:rPr>
          <w:rFonts w:cs="Times New Roman"/>
          <w:b/>
          <w:bCs/>
          <w:i w:val="0"/>
          <w:iCs w:val="0"/>
        </w:rPr>
        <w:fldChar w:fldCharType="begin"/>
      </w:r>
      <w:r w:rsidRPr="00A81BD4">
        <w:rPr>
          <w:rFonts w:cs="Times New Roman"/>
          <w:b/>
          <w:bCs/>
          <w:i w:val="0"/>
          <w:iCs w:val="0"/>
        </w:rPr>
        <w:instrText xml:space="preserve"> SEQ Supplementary_Table \* ARABIC </w:instrText>
      </w:r>
      <w:r w:rsidRPr="00A81BD4">
        <w:rPr>
          <w:rFonts w:cs="Times New Roman"/>
          <w:b/>
          <w:bCs/>
          <w:i w:val="0"/>
          <w:iCs w:val="0"/>
        </w:rPr>
        <w:fldChar w:fldCharType="separate"/>
      </w:r>
      <w:r w:rsidR="00DC2449">
        <w:rPr>
          <w:rFonts w:cs="Times New Roman"/>
          <w:b/>
          <w:bCs/>
          <w:i w:val="0"/>
          <w:iCs w:val="0"/>
          <w:noProof/>
        </w:rPr>
        <w:t>2</w:t>
      </w:r>
      <w:r w:rsidRPr="00A81BD4">
        <w:rPr>
          <w:rFonts w:cs="Times New Roman"/>
          <w:b/>
          <w:bCs/>
          <w:i w:val="0"/>
          <w:iCs w:val="0"/>
        </w:rPr>
        <w:fldChar w:fldCharType="end"/>
      </w:r>
      <w:bookmarkEnd w:id="9"/>
      <w:r w:rsidRPr="00A81BD4">
        <w:rPr>
          <w:rFonts w:cs="Times New Roman"/>
          <w:b/>
          <w:bCs/>
          <w:i w:val="0"/>
          <w:iCs w:val="0"/>
        </w:rPr>
        <w:t>.</w:t>
      </w:r>
      <w:r w:rsidRPr="00A81BD4">
        <w:rPr>
          <w:b/>
          <w:bCs/>
          <w:i w:val="0"/>
          <w:iCs w:val="0"/>
        </w:rPr>
        <w:t xml:space="preserve"> </w:t>
      </w:r>
      <w:r w:rsidRPr="00A81BD4">
        <w:rPr>
          <w:rFonts w:cs="Times New Roman"/>
          <w:b/>
          <w:bCs/>
          <w:i w:val="0"/>
          <w:iCs w:val="0"/>
        </w:rPr>
        <w:t xml:space="preserve">Performance metrics across different types of models in the </w:t>
      </w:r>
      <w:r>
        <w:rPr>
          <w:rFonts w:cs="Times New Roman"/>
          <w:b/>
          <w:bCs/>
          <w:i w:val="0"/>
          <w:iCs w:val="0"/>
        </w:rPr>
        <w:t>LEMON</w:t>
      </w:r>
      <w:r w:rsidRPr="00A81BD4">
        <w:rPr>
          <w:rFonts w:cs="Times New Roman"/>
          <w:b/>
          <w:bCs/>
          <w:i w:val="0"/>
          <w:iCs w:val="0"/>
        </w:rPr>
        <w:t xml:space="preserve"> cohort.</w:t>
      </w:r>
      <w:r w:rsidRPr="00A81BD4">
        <w:rPr>
          <w:rFonts w:cs="Times New Roman"/>
          <w:i w:val="0"/>
          <w:iCs w:val="0"/>
        </w:rPr>
        <w:t xml:space="preserve"> Mean and standard deviation values of the following performance metrics: Coefficient of Determination (R2), Pearson Correlation Coefficient (R), Mean Absolute Error (MAE) and Mean Square Error (MSE) between the true and predicted ages. The metrics</w:t>
      </w:r>
      <w:r w:rsidRPr="00E64676">
        <w:rPr>
          <w:i w:val="0"/>
          <w:iCs w:val="0"/>
        </w:rPr>
        <w:t>—</w:t>
      </w:r>
      <w:r>
        <w:rPr>
          <w:i w:val="0"/>
          <w:iCs w:val="0"/>
        </w:rPr>
        <w:t xml:space="preserve"> Accuracy (ACC), Area Under the Curve (AUC), Sensitivity and Specificity</w:t>
      </w:r>
      <w:r w:rsidRPr="00E64676">
        <w:rPr>
          <w:i w:val="0"/>
          <w:iCs w:val="0"/>
        </w:rPr>
        <w:t>—</w:t>
      </w:r>
      <w:r w:rsidRPr="00A81BD4">
        <w:rPr>
          <w:rFonts w:cs="Times New Roman"/>
          <w:i w:val="0"/>
          <w:iCs w:val="0"/>
        </w:rPr>
        <w:t>are calculated on test datasets for the 10-fold cross validation over 100 random iterations for the different types of models: diffusion-</w:t>
      </w:r>
      <w:r>
        <w:rPr>
          <w:rFonts w:cs="Times New Roman"/>
          <w:i w:val="0"/>
          <w:iCs w:val="0"/>
        </w:rPr>
        <w:t>weighted imaging</w:t>
      </w:r>
      <w:r w:rsidRPr="00A81BD4">
        <w:rPr>
          <w:rFonts w:cs="Times New Roman"/>
          <w:i w:val="0"/>
          <w:iCs w:val="0"/>
        </w:rPr>
        <w:t xml:space="preserve"> (</w:t>
      </w:r>
      <w:r>
        <w:rPr>
          <w:rFonts w:cs="Times New Roman"/>
          <w:i w:val="0"/>
          <w:iCs w:val="0"/>
        </w:rPr>
        <w:t>DWI</w:t>
      </w:r>
      <w:r w:rsidRPr="00A81BD4">
        <w:rPr>
          <w:rFonts w:cs="Times New Roman"/>
          <w:i w:val="0"/>
          <w:iCs w:val="0"/>
        </w:rPr>
        <w:t xml:space="preserve">), </w:t>
      </w:r>
      <w:r>
        <w:rPr>
          <w:rFonts w:cs="Times New Roman"/>
          <w:i w:val="0"/>
          <w:iCs w:val="0"/>
        </w:rPr>
        <w:t xml:space="preserve">resting-sate </w:t>
      </w:r>
      <w:r w:rsidRPr="00A81BD4">
        <w:rPr>
          <w:rFonts w:cs="Times New Roman"/>
          <w:i w:val="0"/>
          <w:iCs w:val="0"/>
        </w:rPr>
        <w:t>functional</w:t>
      </w:r>
      <w:r>
        <w:rPr>
          <w:rFonts w:cs="Times New Roman"/>
          <w:i w:val="0"/>
          <w:iCs w:val="0"/>
        </w:rPr>
        <w:t xml:space="preserve"> </w:t>
      </w:r>
      <w:r w:rsidRPr="00A81BD4">
        <w:rPr>
          <w:rFonts w:cs="Times New Roman"/>
          <w:i w:val="0"/>
          <w:iCs w:val="0"/>
        </w:rPr>
        <w:t>MRI (</w:t>
      </w:r>
      <w:r>
        <w:rPr>
          <w:rFonts w:cs="Times New Roman"/>
          <w:i w:val="0"/>
          <w:iCs w:val="0"/>
        </w:rPr>
        <w:t>rs-</w:t>
      </w:r>
      <w:r w:rsidRPr="00A81BD4">
        <w:rPr>
          <w:rFonts w:cs="Times New Roman"/>
          <w:i w:val="0"/>
          <w:iCs w:val="0"/>
        </w:rPr>
        <w:t>fMRI), T1W and multimodal. Results highlighted in bold show significant (P&lt;0.05) best performance.</w:t>
      </w:r>
    </w:p>
    <w:p w14:paraId="546F5653" w14:textId="348C1F9D" w:rsidR="00EC4010" w:rsidRPr="00CA7B66" w:rsidRDefault="00EC4010" w:rsidP="00CA7B66">
      <w:pPr>
        <w:rPr>
          <w:rFonts w:eastAsia="Aptos"/>
          <w:i/>
          <w:iCs/>
          <w:color w:val="0E2841"/>
          <w:kern w:val="2"/>
          <w:sz w:val="18"/>
          <w:szCs w:val="18"/>
          <w:u w:color="0E2841"/>
          <w:lang w:eastAsia="en-SE"/>
          <w14:textOutline w14:w="0" w14:cap="flat" w14:cmpd="sng" w14:algn="ctr">
            <w14:noFill/>
            <w14:prstDash w14:val="solid"/>
            <w14:bevel/>
          </w14:textOutline>
        </w:rPr>
      </w:pPr>
    </w:p>
    <w:sectPr w:rsidR="00EC4010" w:rsidRPr="00CA7B66">
      <w:footerReference w:type="even" r:id="rId13"/>
      <w:footerReference w:type="default" r:id="rId14"/>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B1287" w14:textId="77777777" w:rsidR="00DD1807" w:rsidRPr="00FB7C71" w:rsidRDefault="00DD1807">
      <w:r w:rsidRPr="00FB7C71">
        <w:separator/>
      </w:r>
    </w:p>
  </w:endnote>
  <w:endnote w:type="continuationSeparator" w:id="0">
    <w:p w14:paraId="73880309" w14:textId="77777777" w:rsidR="00DD1807" w:rsidRPr="00FB7C71" w:rsidRDefault="00DD1807">
      <w:r w:rsidRPr="00FB7C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Helvetica Neue">
    <w:altName w:val="Sylfaen"/>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88083504"/>
      <w:docPartObj>
        <w:docPartGallery w:val="Page Numbers (Bottom of Page)"/>
        <w:docPartUnique/>
      </w:docPartObj>
    </w:sdtPr>
    <w:sdtEndPr>
      <w:rPr>
        <w:rStyle w:val="PageNumber"/>
      </w:rPr>
    </w:sdtEndPr>
    <w:sdtContent>
      <w:p w14:paraId="55C17F5C" w14:textId="2E01CA86" w:rsidR="00ED4A4E" w:rsidRDefault="00ED4A4E" w:rsidP="00B16A8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EB1A77">
          <w:rPr>
            <w:rStyle w:val="PageNumber"/>
            <w:noProof/>
          </w:rPr>
          <w:t>13</w:t>
        </w:r>
        <w:r>
          <w:rPr>
            <w:rStyle w:val="PageNumber"/>
          </w:rPr>
          <w:fldChar w:fldCharType="end"/>
        </w:r>
      </w:p>
    </w:sdtContent>
  </w:sdt>
  <w:p w14:paraId="446E47B3" w14:textId="77777777" w:rsidR="00ED4A4E" w:rsidRDefault="00ED4A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13892247"/>
      <w:docPartObj>
        <w:docPartGallery w:val="Page Numbers (Bottom of Page)"/>
        <w:docPartUnique/>
      </w:docPartObj>
    </w:sdtPr>
    <w:sdtEndPr>
      <w:rPr>
        <w:rStyle w:val="PageNumber"/>
      </w:rPr>
    </w:sdtEndPr>
    <w:sdtContent>
      <w:p w14:paraId="6C8CE84B" w14:textId="23C2C839" w:rsidR="00ED4A4E" w:rsidRDefault="00ED4A4E" w:rsidP="00B16A8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2D97C94" w14:textId="77777777" w:rsidR="00ED4A4E" w:rsidRDefault="00ED4A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97C40" w14:textId="77777777" w:rsidR="00DD1807" w:rsidRPr="00FB7C71" w:rsidRDefault="00DD1807">
      <w:r w:rsidRPr="00FB7C71">
        <w:separator/>
      </w:r>
    </w:p>
  </w:footnote>
  <w:footnote w:type="continuationSeparator" w:id="0">
    <w:p w14:paraId="3308D169" w14:textId="77777777" w:rsidR="00DD1807" w:rsidRPr="00FB7C71" w:rsidRDefault="00DD1807">
      <w:r w:rsidRPr="00FB7C71">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A6B63"/>
    <w:multiLevelType w:val="hybridMultilevel"/>
    <w:tmpl w:val="1EF60E64"/>
    <w:numStyleLink w:val="ImportedStyle1"/>
  </w:abstractNum>
  <w:abstractNum w:abstractNumId="1" w15:restartNumberingAfterBreak="0">
    <w:nsid w:val="21796442"/>
    <w:multiLevelType w:val="hybridMultilevel"/>
    <w:tmpl w:val="FEE67BE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D4C3FE6"/>
    <w:multiLevelType w:val="hybridMultilevel"/>
    <w:tmpl w:val="1EF60E64"/>
    <w:styleLink w:val="ImportedStyle1"/>
    <w:lvl w:ilvl="0" w:tplc="8D68628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05A37B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7C4026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282C11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3EEE23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C3613B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1D0F81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58E3F0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3F487F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937717165">
    <w:abstractNumId w:val="2"/>
  </w:num>
  <w:num w:numId="2" w16cid:durableId="809251545">
    <w:abstractNumId w:val="0"/>
  </w:num>
  <w:num w:numId="3" w16cid:durableId="8459484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415238"/>
    <w:rsid w:val="000007E1"/>
    <w:rsid w:val="00000888"/>
    <w:rsid w:val="00000D87"/>
    <w:rsid w:val="0000161F"/>
    <w:rsid w:val="000038EC"/>
    <w:rsid w:val="00003931"/>
    <w:rsid w:val="00004CC5"/>
    <w:rsid w:val="00007FD0"/>
    <w:rsid w:val="00014619"/>
    <w:rsid w:val="000148E5"/>
    <w:rsid w:val="000158D5"/>
    <w:rsid w:val="00017700"/>
    <w:rsid w:val="00021813"/>
    <w:rsid w:val="0002214B"/>
    <w:rsid w:val="00026ABD"/>
    <w:rsid w:val="00026F84"/>
    <w:rsid w:val="00027E9E"/>
    <w:rsid w:val="00031F6E"/>
    <w:rsid w:val="000350B4"/>
    <w:rsid w:val="000358C6"/>
    <w:rsid w:val="00036110"/>
    <w:rsid w:val="000367B9"/>
    <w:rsid w:val="000373C8"/>
    <w:rsid w:val="00037C70"/>
    <w:rsid w:val="000401B1"/>
    <w:rsid w:val="00041024"/>
    <w:rsid w:val="00041843"/>
    <w:rsid w:val="000433A8"/>
    <w:rsid w:val="00044C2D"/>
    <w:rsid w:val="00044EEE"/>
    <w:rsid w:val="00045B79"/>
    <w:rsid w:val="000460F6"/>
    <w:rsid w:val="000462B0"/>
    <w:rsid w:val="00046324"/>
    <w:rsid w:val="00051A25"/>
    <w:rsid w:val="00054056"/>
    <w:rsid w:val="0005702C"/>
    <w:rsid w:val="00063664"/>
    <w:rsid w:val="000637BE"/>
    <w:rsid w:val="00063C7F"/>
    <w:rsid w:val="00064FC2"/>
    <w:rsid w:val="0006592D"/>
    <w:rsid w:val="0006726A"/>
    <w:rsid w:val="000744F8"/>
    <w:rsid w:val="00075A44"/>
    <w:rsid w:val="0007677D"/>
    <w:rsid w:val="00077242"/>
    <w:rsid w:val="00077324"/>
    <w:rsid w:val="00082B81"/>
    <w:rsid w:val="00085C9F"/>
    <w:rsid w:val="00086403"/>
    <w:rsid w:val="00086A4D"/>
    <w:rsid w:val="00086EF3"/>
    <w:rsid w:val="00090023"/>
    <w:rsid w:val="000934A6"/>
    <w:rsid w:val="000943B1"/>
    <w:rsid w:val="000945F9"/>
    <w:rsid w:val="00097EA7"/>
    <w:rsid w:val="000A03D8"/>
    <w:rsid w:val="000A1B74"/>
    <w:rsid w:val="000A21E9"/>
    <w:rsid w:val="000A6F69"/>
    <w:rsid w:val="000B24B6"/>
    <w:rsid w:val="000B2ADD"/>
    <w:rsid w:val="000B35A0"/>
    <w:rsid w:val="000B3EF0"/>
    <w:rsid w:val="000B7858"/>
    <w:rsid w:val="000B7F51"/>
    <w:rsid w:val="000C0BD0"/>
    <w:rsid w:val="000C24C2"/>
    <w:rsid w:val="000C2F60"/>
    <w:rsid w:val="000C359C"/>
    <w:rsid w:val="000C6FA4"/>
    <w:rsid w:val="000D08A6"/>
    <w:rsid w:val="000D1F92"/>
    <w:rsid w:val="000D3589"/>
    <w:rsid w:val="000E0610"/>
    <w:rsid w:val="000E3541"/>
    <w:rsid w:val="000E5144"/>
    <w:rsid w:val="000E5740"/>
    <w:rsid w:val="000E6128"/>
    <w:rsid w:val="000E7914"/>
    <w:rsid w:val="000F2B5A"/>
    <w:rsid w:val="000F7961"/>
    <w:rsid w:val="00101B99"/>
    <w:rsid w:val="00101CF5"/>
    <w:rsid w:val="00103125"/>
    <w:rsid w:val="00104743"/>
    <w:rsid w:val="001072E4"/>
    <w:rsid w:val="0010740D"/>
    <w:rsid w:val="00107DB1"/>
    <w:rsid w:val="00112D2C"/>
    <w:rsid w:val="00114B59"/>
    <w:rsid w:val="00116B4D"/>
    <w:rsid w:val="00116F12"/>
    <w:rsid w:val="001175B0"/>
    <w:rsid w:val="00120A49"/>
    <w:rsid w:val="00121E0E"/>
    <w:rsid w:val="00122A45"/>
    <w:rsid w:val="00122F24"/>
    <w:rsid w:val="00123F71"/>
    <w:rsid w:val="0012520A"/>
    <w:rsid w:val="00125EF8"/>
    <w:rsid w:val="0013015F"/>
    <w:rsid w:val="001316D2"/>
    <w:rsid w:val="001320D4"/>
    <w:rsid w:val="0013231B"/>
    <w:rsid w:val="00133E4D"/>
    <w:rsid w:val="00134A2C"/>
    <w:rsid w:val="001354BA"/>
    <w:rsid w:val="00136ED5"/>
    <w:rsid w:val="00141E3F"/>
    <w:rsid w:val="00143411"/>
    <w:rsid w:val="00144A5C"/>
    <w:rsid w:val="001459E6"/>
    <w:rsid w:val="0015076A"/>
    <w:rsid w:val="00150E7D"/>
    <w:rsid w:val="001557BF"/>
    <w:rsid w:val="00155887"/>
    <w:rsid w:val="00157BE6"/>
    <w:rsid w:val="00157C2D"/>
    <w:rsid w:val="001608D1"/>
    <w:rsid w:val="001619A7"/>
    <w:rsid w:val="00161A71"/>
    <w:rsid w:val="00161E2C"/>
    <w:rsid w:val="0016372E"/>
    <w:rsid w:val="00164AE7"/>
    <w:rsid w:val="001666F0"/>
    <w:rsid w:val="001701FF"/>
    <w:rsid w:val="001708BA"/>
    <w:rsid w:val="00171740"/>
    <w:rsid w:val="0017203D"/>
    <w:rsid w:val="00172C24"/>
    <w:rsid w:val="00174A15"/>
    <w:rsid w:val="001823D0"/>
    <w:rsid w:val="001829DF"/>
    <w:rsid w:val="00182A88"/>
    <w:rsid w:val="00182C95"/>
    <w:rsid w:val="00183393"/>
    <w:rsid w:val="001844B2"/>
    <w:rsid w:val="00185761"/>
    <w:rsid w:val="001914B7"/>
    <w:rsid w:val="00191AE2"/>
    <w:rsid w:val="00191D7C"/>
    <w:rsid w:val="00192F00"/>
    <w:rsid w:val="0019557A"/>
    <w:rsid w:val="00195840"/>
    <w:rsid w:val="00195ECC"/>
    <w:rsid w:val="001962A4"/>
    <w:rsid w:val="001A0966"/>
    <w:rsid w:val="001A0AA8"/>
    <w:rsid w:val="001A1511"/>
    <w:rsid w:val="001A16D5"/>
    <w:rsid w:val="001A295E"/>
    <w:rsid w:val="001A2CDC"/>
    <w:rsid w:val="001A2E66"/>
    <w:rsid w:val="001A5352"/>
    <w:rsid w:val="001B0011"/>
    <w:rsid w:val="001B332B"/>
    <w:rsid w:val="001B48A6"/>
    <w:rsid w:val="001B4D89"/>
    <w:rsid w:val="001B7D0E"/>
    <w:rsid w:val="001C0F8F"/>
    <w:rsid w:val="001C13F2"/>
    <w:rsid w:val="001C2471"/>
    <w:rsid w:val="001C50FF"/>
    <w:rsid w:val="001C678E"/>
    <w:rsid w:val="001D3792"/>
    <w:rsid w:val="001D42F6"/>
    <w:rsid w:val="001D71A9"/>
    <w:rsid w:val="001D764E"/>
    <w:rsid w:val="001D7D91"/>
    <w:rsid w:val="001D7DA2"/>
    <w:rsid w:val="001E1672"/>
    <w:rsid w:val="001E277D"/>
    <w:rsid w:val="001E693A"/>
    <w:rsid w:val="001E6BF1"/>
    <w:rsid w:val="001F1541"/>
    <w:rsid w:val="001F5AE9"/>
    <w:rsid w:val="001F698A"/>
    <w:rsid w:val="00201559"/>
    <w:rsid w:val="002019C4"/>
    <w:rsid w:val="002022F0"/>
    <w:rsid w:val="00202707"/>
    <w:rsid w:val="00203666"/>
    <w:rsid w:val="00203CFA"/>
    <w:rsid w:val="002057F2"/>
    <w:rsid w:val="00206E62"/>
    <w:rsid w:val="00213A2F"/>
    <w:rsid w:val="0021680E"/>
    <w:rsid w:val="00216E5A"/>
    <w:rsid w:val="00217AA4"/>
    <w:rsid w:val="00220C91"/>
    <w:rsid w:val="00220F2F"/>
    <w:rsid w:val="00224D00"/>
    <w:rsid w:val="00225648"/>
    <w:rsid w:val="002258C2"/>
    <w:rsid w:val="00226070"/>
    <w:rsid w:val="0022730A"/>
    <w:rsid w:val="00227D40"/>
    <w:rsid w:val="00227E36"/>
    <w:rsid w:val="002312A3"/>
    <w:rsid w:val="00231A74"/>
    <w:rsid w:val="0023287C"/>
    <w:rsid w:val="0023576C"/>
    <w:rsid w:val="00236C7A"/>
    <w:rsid w:val="00236E82"/>
    <w:rsid w:val="00237397"/>
    <w:rsid w:val="0024028B"/>
    <w:rsid w:val="00241483"/>
    <w:rsid w:val="002416A6"/>
    <w:rsid w:val="00241EBA"/>
    <w:rsid w:val="00243681"/>
    <w:rsid w:val="00243D27"/>
    <w:rsid w:val="002441E2"/>
    <w:rsid w:val="002444E3"/>
    <w:rsid w:val="00245999"/>
    <w:rsid w:val="00245D21"/>
    <w:rsid w:val="00247B34"/>
    <w:rsid w:val="00250C9B"/>
    <w:rsid w:val="0025684B"/>
    <w:rsid w:val="00266C02"/>
    <w:rsid w:val="00266C25"/>
    <w:rsid w:val="002672A3"/>
    <w:rsid w:val="00270F80"/>
    <w:rsid w:val="00271B20"/>
    <w:rsid w:val="00272069"/>
    <w:rsid w:val="00272322"/>
    <w:rsid w:val="00282BBE"/>
    <w:rsid w:val="00283738"/>
    <w:rsid w:val="00283C53"/>
    <w:rsid w:val="002859DE"/>
    <w:rsid w:val="00286DCB"/>
    <w:rsid w:val="00290B5D"/>
    <w:rsid w:val="00291886"/>
    <w:rsid w:val="00295A84"/>
    <w:rsid w:val="0029698D"/>
    <w:rsid w:val="00297CD8"/>
    <w:rsid w:val="002A18BD"/>
    <w:rsid w:val="002A1B28"/>
    <w:rsid w:val="002A3877"/>
    <w:rsid w:val="002A7539"/>
    <w:rsid w:val="002B0E4F"/>
    <w:rsid w:val="002B23CC"/>
    <w:rsid w:val="002C045D"/>
    <w:rsid w:val="002C160C"/>
    <w:rsid w:val="002C161F"/>
    <w:rsid w:val="002C1E89"/>
    <w:rsid w:val="002C2C3F"/>
    <w:rsid w:val="002C2DC4"/>
    <w:rsid w:val="002C31C4"/>
    <w:rsid w:val="002C3888"/>
    <w:rsid w:val="002C4AA0"/>
    <w:rsid w:val="002C4B2A"/>
    <w:rsid w:val="002C4CDA"/>
    <w:rsid w:val="002C62B5"/>
    <w:rsid w:val="002C656A"/>
    <w:rsid w:val="002C6C76"/>
    <w:rsid w:val="002C74D9"/>
    <w:rsid w:val="002C756D"/>
    <w:rsid w:val="002D0E12"/>
    <w:rsid w:val="002D339B"/>
    <w:rsid w:val="002D45A8"/>
    <w:rsid w:val="002D597D"/>
    <w:rsid w:val="002D5CEE"/>
    <w:rsid w:val="002E04C2"/>
    <w:rsid w:val="002E213B"/>
    <w:rsid w:val="002E30EE"/>
    <w:rsid w:val="002E4C3B"/>
    <w:rsid w:val="002E5486"/>
    <w:rsid w:val="002E587F"/>
    <w:rsid w:val="002E5EB2"/>
    <w:rsid w:val="002E7C14"/>
    <w:rsid w:val="002F24FE"/>
    <w:rsid w:val="002F35CE"/>
    <w:rsid w:val="002F4CA6"/>
    <w:rsid w:val="002F4D07"/>
    <w:rsid w:val="002F5773"/>
    <w:rsid w:val="002F7A6E"/>
    <w:rsid w:val="0030557D"/>
    <w:rsid w:val="00305774"/>
    <w:rsid w:val="0031464F"/>
    <w:rsid w:val="00315D91"/>
    <w:rsid w:val="00320892"/>
    <w:rsid w:val="003218C3"/>
    <w:rsid w:val="0032460C"/>
    <w:rsid w:val="00325889"/>
    <w:rsid w:val="003261D8"/>
    <w:rsid w:val="00331079"/>
    <w:rsid w:val="00336528"/>
    <w:rsid w:val="00341898"/>
    <w:rsid w:val="00343BF8"/>
    <w:rsid w:val="00343F0A"/>
    <w:rsid w:val="00345950"/>
    <w:rsid w:val="0034602E"/>
    <w:rsid w:val="003469D3"/>
    <w:rsid w:val="003475C3"/>
    <w:rsid w:val="00351D6B"/>
    <w:rsid w:val="00351D7F"/>
    <w:rsid w:val="00352E9E"/>
    <w:rsid w:val="00352F97"/>
    <w:rsid w:val="003537B7"/>
    <w:rsid w:val="003546DF"/>
    <w:rsid w:val="00355587"/>
    <w:rsid w:val="0035664F"/>
    <w:rsid w:val="00356773"/>
    <w:rsid w:val="00356AAD"/>
    <w:rsid w:val="00356F31"/>
    <w:rsid w:val="00362EE8"/>
    <w:rsid w:val="00363982"/>
    <w:rsid w:val="00364BE4"/>
    <w:rsid w:val="00370A01"/>
    <w:rsid w:val="003737A8"/>
    <w:rsid w:val="00374CE6"/>
    <w:rsid w:val="0038281F"/>
    <w:rsid w:val="00385279"/>
    <w:rsid w:val="00385ECB"/>
    <w:rsid w:val="00386FA9"/>
    <w:rsid w:val="00387BA1"/>
    <w:rsid w:val="003931FA"/>
    <w:rsid w:val="00395412"/>
    <w:rsid w:val="00395900"/>
    <w:rsid w:val="0039635C"/>
    <w:rsid w:val="00397E87"/>
    <w:rsid w:val="003A05AE"/>
    <w:rsid w:val="003A1431"/>
    <w:rsid w:val="003A2D4A"/>
    <w:rsid w:val="003A5567"/>
    <w:rsid w:val="003A7355"/>
    <w:rsid w:val="003B1A19"/>
    <w:rsid w:val="003B1B78"/>
    <w:rsid w:val="003B4CF7"/>
    <w:rsid w:val="003B50A0"/>
    <w:rsid w:val="003B6A9E"/>
    <w:rsid w:val="003C027A"/>
    <w:rsid w:val="003C4AB4"/>
    <w:rsid w:val="003C4F73"/>
    <w:rsid w:val="003C5F7D"/>
    <w:rsid w:val="003D0308"/>
    <w:rsid w:val="003D0C3B"/>
    <w:rsid w:val="003D3E47"/>
    <w:rsid w:val="003D428F"/>
    <w:rsid w:val="003D4472"/>
    <w:rsid w:val="003D6AA5"/>
    <w:rsid w:val="003D7325"/>
    <w:rsid w:val="003E1AD4"/>
    <w:rsid w:val="003E264E"/>
    <w:rsid w:val="003E32B1"/>
    <w:rsid w:val="003E6A40"/>
    <w:rsid w:val="003E79D1"/>
    <w:rsid w:val="003F28C6"/>
    <w:rsid w:val="003F3382"/>
    <w:rsid w:val="003F4715"/>
    <w:rsid w:val="003F5049"/>
    <w:rsid w:val="003F67DA"/>
    <w:rsid w:val="003F77D9"/>
    <w:rsid w:val="00401D6E"/>
    <w:rsid w:val="00403CC6"/>
    <w:rsid w:val="00405151"/>
    <w:rsid w:val="00410614"/>
    <w:rsid w:val="00410F2E"/>
    <w:rsid w:val="00413F83"/>
    <w:rsid w:val="00413F98"/>
    <w:rsid w:val="00415238"/>
    <w:rsid w:val="004155FD"/>
    <w:rsid w:val="004165A8"/>
    <w:rsid w:val="00416E7D"/>
    <w:rsid w:val="00421A75"/>
    <w:rsid w:val="004220E4"/>
    <w:rsid w:val="004235A6"/>
    <w:rsid w:val="00426E4A"/>
    <w:rsid w:val="0042748B"/>
    <w:rsid w:val="0042781F"/>
    <w:rsid w:val="00432F48"/>
    <w:rsid w:val="00434034"/>
    <w:rsid w:val="00435FC9"/>
    <w:rsid w:val="00437690"/>
    <w:rsid w:val="00437C34"/>
    <w:rsid w:val="00440A45"/>
    <w:rsid w:val="00442643"/>
    <w:rsid w:val="00442885"/>
    <w:rsid w:val="004445BA"/>
    <w:rsid w:val="004454CB"/>
    <w:rsid w:val="00446011"/>
    <w:rsid w:val="00447981"/>
    <w:rsid w:val="00447FE6"/>
    <w:rsid w:val="004508E9"/>
    <w:rsid w:val="00450D85"/>
    <w:rsid w:val="004514B5"/>
    <w:rsid w:val="004528E6"/>
    <w:rsid w:val="00454487"/>
    <w:rsid w:val="00454918"/>
    <w:rsid w:val="00457036"/>
    <w:rsid w:val="00464319"/>
    <w:rsid w:val="004643E9"/>
    <w:rsid w:val="00465C53"/>
    <w:rsid w:val="00465EE2"/>
    <w:rsid w:val="00467153"/>
    <w:rsid w:val="00473B1E"/>
    <w:rsid w:val="004761D2"/>
    <w:rsid w:val="00482D68"/>
    <w:rsid w:val="00482DEE"/>
    <w:rsid w:val="00484CFF"/>
    <w:rsid w:val="00485930"/>
    <w:rsid w:val="00487880"/>
    <w:rsid w:val="004900CD"/>
    <w:rsid w:val="0049035E"/>
    <w:rsid w:val="004906D0"/>
    <w:rsid w:val="00490A63"/>
    <w:rsid w:val="0049596B"/>
    <w:rsid w:val="004963C4"/>
    <w:rsid w:val="00497206"/>
    <w:rsid w:val="004A0526"/>
    <w:rsid w:val="004A25A3"/>
    <w:rsid w:val="004A2BAC"/>
    <w:rsid w:val="004A384D"/>
    <w:rsid w:val="004A5048"/>
    <w:rsid w:val="004B068C"/>
    <w:rsid w:val="004B2098"/>
    <w:rsid w:val="004B2922"/>
    <w:rsid w:val="004B6E34"/>
    <w:rsid w:val="004B6FEB"/>
    <w:rsid w:val="004B741D"/>
    <w:rsid w:val="004C229F"/>
    <w:rsid w:val="004C3494"/>
    <w:rsid w:val="004C5B0A"/>
    <w:rsid w:val="004C5C09"/>
    <w:rsid w:val="004C67A0"/>
    <w:rsid w:val="004C6F3D"/>
    <w:rsid w:val="004C743F"/>
    <w:rsid w:val="004C7728"/>
    <w:rsid w:val="004D0612"/>
    <w:rsid w:val="004D09E8"/>
    <w:rsid w:val="004D292D"/>
    <w:rsid w:val="004D4115"/>
    <w:rsid w:val="004D4FD0"/>
    <w:rsid w:val="004E0ADC"/>
    <w:rsid w:val="004E3F5A"/>
    <w:rsid w:val="004E4898"/>
    <w:rsid w:val="004E6AB3"/>
    <w:rsid w:val="004F145A"/>
    <w:rsid w:val="004F1680"/>
    <w:rsid w:val="004F1CD2"/>
    <w:rsid w:val="004F3FDC"/>
    <w:rsid w:val="004F687D"/>
    <w:rsid w:val="00501F56"/>
    <w:rsid w:val="00505A03"/>
    <w:rsid w:val="005065AF"/>
    <w:rsid w:val="005065BA"/>
    <w:rsid w:val="00512CCA"/>
    <w:rsid w:val="00516AF7"/>
    <w:rsid w:val="005203BA"/>
    <w:rsid w:val="00520A12"/>
    <w:rsid w:val="005214CF"/>
    <w:rsid w:val="005216DF"/>
    <w:rsid w:val="00521E77"/>
    <w:rsid w:val="00526EF8"/>
    <w:rsid w:val="005315B7"/>
    <w:rsid w:val="005325A8"/>
    <w:rsid w:val="005352C7"/>
    <w:rsid w:val="00536957"/>
    <w:rsid w:val="005372C7"/>
    <w:rsid w:val="00540DB7"/>
    <w:rsid w:val="00541140"/>
    <w:rsid w:val="005421A7"/>
    <w:rsid w:val="00542A6E"/>
    <w:rsid w:val="0054711C"/>
    <w:rsid w:val="00550E45"/>
    <w:rsid w:val="00552692"/>
    <w:rsid w:val="00554C8B"/>
    <w:rsid w:val="0055683E"/>
    <w:rsid w:val="0056221A"/>
    <w:rsid w:val="005665FE"/>
    <w:rsid w:val="0056753C"/>
    <w:rsid w:val="00570E53"/>
    <w:rsid w:val="00571080"/>
    <w:rsid w:val="0057265A"/>
    <w:rsid w:val="00572873"/>
    <w:rsid w:val="00572926"/>
    <w:rsid w:val="00577FCC"/>
    <w:rsid w:val="005809B7"/>
    <w:rsid w:val="00581DC8"/>
    <w:rsid w:val="0058240E"/>
    <w:rsid w:val="00586BE8"/>
    <w:rsid w:val="005909D1"/>
    <w:rsid w:val="00591FC0"/>
    <w:rsid w:val="005948F9"/>
    <w:rsid w:val="00595746"/>
    <w:rsid w:val="005A081D"/>
    <w:rsid w:val="005A1970"/>
    <w:rsid w:val="005A59BA"/>
    <w:rsid w:val="005A67E6"/>
    <w:rsid w:val="005B01CF"/>
    <w:rsid w:val="005B0EC1"/>
    <w:rsid w:val="005B1D66"/>
    <w:rsid w:val="005B425F"/>
    <w:rsid w:val="005B5235"/>
    <w:rsid w:val="005B537F"/>
    <w:rsid w:val="005B5986"/>
    <w:rsid w:val="005B5AB7"/>
    <w:rsid w:val="005B5E5B"/>
    <w:rsid w:val="005B5F3E"/>
    <w:rsid w:val="005B5FB3"/>
    <w:rsid w:val="005C0B37"/>
    <w:rsid w:val="005C1B64"/>
    <w:rsid w:val="005C1EF3"/>
    <w:rsid w:val="005C255B"/>
    <w:rsid w:val="005C2719"/>
    <w:rsid w:val="005C29AC"/>
    <w:rsid w:val="005C3685"/>
    <w:rsid w:val="005C4D33"/>
    <w:rsid w:val="005C59EE"/>
    <w:rsid w:val="005C5A1B"/>
    <w:rsid w:val="005C6E5E"/>
    <w:rsid w:val="005D0401"/>
    <w:rsid w:val="005D0F4D"/>
    <w:rsid w:val="005D164D"/>
    <w:rsid w:val="005D43B0"/>
    <w:rsid w:val="005D7A80"/>
    <w:rsid w:val="005E0A2F"/>
    <w:rsid w:val="005E0B7D"/>
    <w:rsid w:val="005E1A85"/>
    <w:rsid w:val="005E2DC1"/>
    <w:rsid w:val="005E3D98"/>
    <w:rsid w:val="005E43C2"/>
    <w:rsid w:val="005E52C1"/>
    <w:rsid w:val="005E558F"/>
    <w:rsid w:val="005F0115"/>
    <w:rsid w:val="005F1131"/>
    <w:rsid w:val="005F1BBD"/>
    <w:rsid w:val="005F22EA"/>
    <w:rsid w:val="005F5C9E"/>
    <w:rsid w:val="005F721D"/>
    <w:rsid w:val="005F7620"/>
    <w:rsid w:val="00601916"/>
    <w:rsid w:val="00602ADF"/>
    <w:rsid w:val="006042B4"/>
    <w:rsid w:val="00604453"/>
    <w:rsid w:val="00605315"/>
    <w:rsid w:val="00606D4B"/>
    <w:rsid w:val="006106F5"/>
    <w:rsid w:val="00610D20"/>
    <w:rsid w:val="00612028"/>
    <w:rsid w:val="006135E8"/>
    <w:rsid w:val="006166B9"/>
    <w:rsid w:val="006168A8"/>
    <w:rsid w:val="0063090F"/>
    <w:rsid w:val="00632714"/>
    <w:rsid w:val="006342BD"/>
    <w:rsid w:val="00634ADF"/>
    <w:rsid w:val="00635002"/>
    <w:rsid w:val="00635770"/>
    <w:rsid w:val="00637BAF"/>
    <w:rsid w:val="00641286"/>
    <w:rsid w:val="00643071"/>
    <w:rsid w:val="00643AB3"/>
    <w:rsid w:val="00644A4D"/>
    <w:rsid w:val="006452D2"/>
    <w:rsid w:val="00647C70"/>
    <w:rsid w:val="0065221F"/>
    <w:rsid w:val="0065283A"/>
    <w:rsid w:val="00653731"/>
    <w:rsid w:val="00654459"/>
    <w:rsid w:val="00657D77"/>
    <w:rsid w:val="00660552"/>
    <w:rsid w:val="006612CE"/>
    <w:rsid w:val="00662611"/>
    <w:rsid w:val="00663A60"/>
    <w:rsid w:val="00663C12"/>
    <w:rsid w:val="00664356"/>
    <w:rsid w:val="006656C5"/>
    <w:rsid w:val="006710D1"/>
    <w:rsid w:val="00672395"/>
    <w:rsid w:val="00673C6A"/>
    <w:rsid w:val="006778B9"/>
    <w:rsid w:val="006801CF"/>
    <w:rsid w:val="006805DA"/>
    <w:rsid w:val="006810E1"/>
    <w:rsid w:val="00682B9B"/>
    <w:rsid w:val="00683141"/>
    <w:rsid w:val="00683AE0"/>
    <w:rsid w:val="00683E08"/>
    <w:rsid w:val="006860A4"/>
    <w:rsid w:val="0068649A"/>
    <w:rsid w:val="006868A0"/>
    <w:rsid w:val="006874FE"/>
    <w:rsid w:val="006876DB"/>
    <w:rsid w:val="00687ED9"/>
    <w:rsid w:val="0069115C"/>
    <w:rsid w:val="00692454"/>
    <w:rsid w:val="00692AD0"/>
    <w:rsid w:val="00694506"/>
    <w:rsid w:val="00695BDF"/>
    <w:rsid w:val="00695F76"/>
    <w:rsid w:val="006A0B23"/>
    <w:rsid w:val="006A266E"/>
    <w:rsid w:val="006A27A6"/>
    <w:rsid w:val="006A3A79"/>
    <w:rsid w:val="006A3EEF"/>
    <w:rsid w:val="006A42A7"/>
    <w:rsid w:val="006A4671"/>
    <w:rsid w:val="006A6175"/>
    <w:rsid w:val="006B0251"/>
    <w:rsid w:val="006B025B"/>
    <w:rsid w:val="006B0A26"/>
    <w:rsid w:val="006B2771"/>
    <w:rsid w:val="006B3450"/>
    <w:rsid w:val="006B64A9"/>
    <w:rsid w:val="006C16B1"/>
    <w:rsid w:val="006C1C34"/>
    <w:rsid w:val="006C2BD8"/>
    <w:rsid w:val="006C35C2"/>
    <w:rsid w:val="006C3802"/>
    <w:rsid w:val="006C4413"/>
    <w:rsid w:val="006C5689"/>
    <w:rsid w:val="006C59B9"/>
    <w:rsid w:val="006D2C28"/>
    <w:rsid w:val="006D2EE0"/>
    <w:rsid w:val="006D3A5B"/>
    <w:rsid w:val="006D3C89"/>
    <w:rsid w:val="006D68C0"/>
    <w:rsid w:val="006D6C77"/>
    <w:rsid w:val="006E292A"/>
    <w:rsid w:val="006E38EB"/>
    <w:rsid w:val="006E4032"/>
    <w:rsid w:val="006E4C91"/>
    <w:rsid w:val="006E5CE4"/>
    <w:rsid w:val="006E6B7E"/>
    <w:rsid w:val="006E6F36"/>
    <w:rsid w:val="006F0249"/>
    <w:rsid w:val="006F1112"/>
    <w:rsid w:val="006F27FF"/>
    <w:rsid w:val="00700B26"/>
    <w:rsid w:val="00700C4E"/>
    <w:rsid w:val="00704759"/>
    <w:rsid w:val="0070502F"/>
    <w:rsid w:val="00705616"/>
    <w:rsid w:val="00705BA1"/>
    <w:rsid w:val="00705EFD"/>
    <w:rsid w:val="007100EB"/>
    <w:rsid w:val="0071499E"/>
    <w:rsid w:val="007155B4"/>
    <w:rsid w:val="007157B5"/>
    <w:rsid w:val="007158CE"/>
    <w:rsid w:val="0071645A"/>
    <w:rsid w:val="00716641"/>
    <w:rsid w:val="00717FC6"/>
    <w:rsid w:val="00720F6C"/>
    <w:rsid w:val="00721A09"/>
    <w:rsid w:val="007227FA"/>
    <w:rsid w:val="007232E9"/>
    <w:rsid w:val="0072335E"/>
    <w:rsid w:val="00723AEB"/>
    <w:rsid w:val="007248A4"/>
    <w:rsid w:val="00724DE0"/>
    <w:rsid w:val="0072755D"/>
    <w:rsid w:val="00734DE5"/>
    <w:rsid w:val="007354B5"/>
    <w:rsid w:val="00735F7F"/>
    <w:rsid w:val="007360DB"/>
    <w:rsid w:val="007377A3"/>
    <w:rsid w:val="00742EE1"/>
    <w:rsid w:val="00743108"/>
    <w:rsid w:val="00743A92"/>
    <w:rsid w:val="00745209"/>
    <w:rsid w:val="00746C13"/>
    <w:rsid w:val="00751680"/>
    <w:rsid w:val="00751829"/>
    <w:rsid w:val="00752AD1"/>
    <w:rsid w:val="00753F4E"/>
    <w:rsid w:val="00756DC0"/>
    <w:rsid w:val="00757327"/>
    <w:rsid w:val="007574BE"/>
    <w:rsid w:val="00757959"/>
    <w:rsid w:val="00757AED"/>
    <w:rsid w:val="007604E9"/>
    <w:rsid w:val="00762F7B"/>
    <w:rsid w:val="007632FC"/>
    <w:rsid w:val="007633D0"/>
    <w:rsid w:val="007655D6"/>
    <w:rsid w:val="00765BE0"/>
    <w:rsid w:val="00765E9E"/>
    <w:rsid w:val="0076611D"/>
    <w:rsid w:val="00767C4D"/>
    <w:rsid w:val="00771277"/>
    <w:rsid w:val="0077266E"/>
    <w:rsid w:val="007726E2"/>
    <w:rsid w:val="007736EB"/>
    <w:rsid w:val="00773C28"/>
    <w:rsid w:val="00774070"/>
    <w:rsid w:val="0077407D"/>
    <w:rsid w:val="007742BE"/>
    <w:rsid w:val="007758B3"/>
    <w:rsid w:val="00776CAC"/>
    <w:rsid w:val="007812AE"/>
    <w:rsid w:val="007856C9"/>
    <w:rsid w:val="007900D9"/>
    <w:rsid w:val="007932F5"/>
    <w:rsid w:val="00797B22"/>
    <w:rsid w:val="007A5326"/>
    <w:rsid w:val="007A55D1"/>
    <w:rsid w:val="007A5FA7"/>
    <w:rsid w:val="007A6541"/>
    <w:rsid w:val="007A67E3"/>
    <w:rsid w:val="007A69FE"/>
    <w:rsid w:val="007B18CB"/>
    <w:rsid w:val="007B3A66"/>
    <w:rsid w:val="007B3C74"/>
    <w:rsid w:val="007B3D2E"/>
    <w:rsid w:val="007B63B6"/>
    <w:rsid w:val="007C0D1D"/>
    <w:rsid w:val="007C0D59"/>
    <w:rsid w:val="007C35DD"/>
    <w:rsid w:val="007C37DD"/>
    <w:rsid w:val="007C53A9"/>
    <w:rsid w:val="007D0C05"/>
    <w:rsid w:val="007D146C"/>
    <w:rsid w:val="007D4D76"/>
    <w:rsid w:val="007D5B7E"/>
    <w:rsid w:val="007D6EC8"/>
    <w:rsid w:val="007E117E"/>
    <w:rsid w:val="007E11B6"/>
    <w:rsid w:val="007E6904"/>
    <w:rsid w:val="007F0D75"/>
    <w:rsid w:val="007F0FE5"/>
    <w:rsid w:val="007F18D3"/>
    <w:rsid w:val="007F3C00"/>
    <w:rsid w:val="007F42D7"/>
    <w:rsid w:val="007F6247"/>
    <w:rsid w:val="007F73F6"/>
    <w:rsid w:val="0080056E"/>
    <w:rsid w:val="00800783"/>
    <w:rsid w:val="0080091A"/>
    <w:rsid w:val="00800C51"/>
    <w:rsid w:val="00801658"/>
    <w:rsid w:val="00804286"/>
    <w:rsid w:val="0080443C"/>
    <w:rsid w:val="00804FEB"/>
    <w:rsid w:val="00806590"/>
    <w:rsid w:val="00806736"/>
    <w:rsid w:val="0081030A"/>
    <w:rsid w:val="0081099C"/>
    <w:rsid w:val="00822EAC"/>
    <w:rsid w:val="00826B21"/>
    <w:rsid w:val="00830B84"/>
    <w:rsid w:val="0083214B"/>
    <w:rsid w:val="00832225"/>
    <w:rsid w:val="00833474"/>
    <w:rsid w:val="008336F4"/>
    <w:rsid w:val="00835B2B"/>
    <w:rsid w:val="008401C3"/>
    <w:rsid w:val="008402E1"/>
    <w:rsid w:val="00840867"/>
    <w:rsid w:val="00842D21"/>
    <w:rsid w:val="00844609"/>
    <w:rsid w:val="00844D99"/>
    <w:rsid w:val="008453CB"/>
    <w:rsid w:val="00853B2A"/>
    <w:rsid w:val="00854D90"/>
    <w:rsid w:val="008550E2"/>
    <w:rsid w:val="008627E7"/>
    <w:rsid w:val="00865172"/>
    <w:rsid w:val="00866732"/>
    <w:rsid w:val="008705FC"/>
    <w:rsid w:val="008708E6"/>
    <w:rsid w:val="0087696C"/>
    <w:rsid w:val="00880113"/>
    <w:rsid w:val="008807E0"/>
    <w:rsid w:val="008811D3"/>
    <w:rsid w:val="008817D3"/>
    <w:rsid w:val="00881F32"/>
    <w:rsid w:val="00882AFD"/>
    <w:rsid w:val="00882F56"/>
    <w:rsid w:val="00883B82"/>
    <w:rsid w:val="00884453"/>
    <w:rsid w:val="008875F7"/>
    <w:rsid w:val="00890376"/>
    <w:rsid w:val="00890868"/>
    <w:rsid w:val="008944F9"/>
    <w:rsid w:val="0089792F"/>
    <w:rsid w:val="008A0292"/>
    <w:rsid w:val="008A0ECC"/>
    <w:rsid w:val="008A360C"/>
    <w:rsid w:val="008A49D3"/>
    <w:rsid w:val="008A53E6"/>
    <w:rsid w:val="008A583A"/>
    <w:rsid w:val="008A638E"/>
    <w:rsid w:val="008A63E8"/>
    <w:rsid w:val="008A6C6B"/>
    <w:rsid w:val="008B0601"/>
    <w:rsid w:val="008B5826"/>
    <w:rsid w:val="008B64CF"/>
    <w:rsid w:val="008B70B4"/>
    <w:rsid w:val="008B7182"/>
    <w:rsid w:val="008B745F"/>
    <w:rsid w:val="008C0BB2"/>
    <w:rsid w:val="008C234F"/>
    <w:rsid w:val="008C4DAA"/>
    <w:rsid w:val="008C65D2"/>
    <w:rsid w:val="008C7308"/>
    <w:rsid w:val="008D2CFA"/>
    <w:rsid w:val="008D3113"/>
    <w:rsid w:val="008D5A39"/>
    <w:rsid w:val="008D654A"/>
    <w:rsid w:val="008D72E8"/>
    <w:rsid w:val="008E02B8"/>
    <w:rsid w:val="008E12C2"/>
    <w:rsid w:val="008E3A24"/>
    <w:rsid w:val="008E3A4F"/>
    <w:rsid w:val="008E5828"/>
    <w:rsid w:val="008E6C3F"/>
    <w:rsid w:val="008E716C"/>
    <w:rsid w:val="008E7305"/>
    <w:rsid w:val="008F0BC0"/>
    <w:rsid w:val="008F176B"/>
    <w:rsid w:val="008F1B7C"/>
    <w:rsid w:val="008F3F2E"/>
    <w:rsid w:val="008F4376"/>
    <w:rsid w:val="008F5EE8"/>
    <w:rsid w:val="008F79E2"/>
    <w:rsid w:val="00901A6D"/>
    <w:rsid w:val="00901E14"/>
    <w:rsid w:val="00902AD9"/>
    <w:rsid w:val="00902BF9"/>
    <w:rsid w:val="00903A56"/>
    <w:rsid w:val="00907476"/>
    <w:rsid w:val="0091159A"/>
    <w:rsid w:val="009124FC"/>
    <w:rsid w:val="00912A21"/>
    <w:rsid w:val="00913764"/>
    <w:rsid w:val="009137C6"/>
    <w:rsid w:val="009160EB"/>
    <w:rsid w:val="009213DC"/>
    <w:rsid w:val="00922B38"/>
    <w:rsid w:val="00923A17"/>
    <w:rsid w:val="00923E8F"/>
    <w:rsid w:val="00924E1C"/>
    <w:rsid w:val="009250D6"/>
    <w:rsid w:val="00925D9D"/>
    <w:rsid w:val="009265CC"/>
    <w:rsid w:val="00931A5E"/>
    <w:rsid w:val="00932435"/>
    <w:rsid w:val="009342AA"/>
    <w:rsid w:val="009343B7"/>
    <w:rsid w:val="00934A2D"/>
    <w:rsid w:val="009355B9"/>
    <w:rsid w:val="00936797"/>
    <w:rsid w:val="00937398"/>
    <w:rsid w:val="00940198"/>
    <w:rsid w:val="009415D2"/>
    <w:rsid w:val="009423B9"/>
    <w:rsid w:val="0094709E"/>
    <w:rsid w:val="00947425"/>
    <w:rsid w:val="00950925"/>
    <w:rsid w:val="009544E5"/>
    <w:rsid w:val="009546D0"/>
    <w:rsid w:val="009564E7"/>
    <w:rsid w:val="00956AD4"/>
    <w:rsid w:val="009579AE"/>
    <w:rsid w:val="009579B0"/>
    <w:rsid w:val="009602E4"/>
    <w:rsid w:val="00960AAA"/>
    <w:rsid w:val="00961CD0"/>
    <w:rsid w:val="00962116"/>
    <w:rsid w:val="0096359B"/>
    <w:rsid w:val="009643EF"/>
    <w:rsid w:val="00964AC0"/>
    <w:rsid w:val="0096582D"/>
    <w:rsid w:val="00965C8D"/>
    <w:rsid w:val="00966F27"/>
    <w:rsid w:val="009671C8"/>
    <w:rsid w:val="00971ED9"/>
    <w:rsid w:val="009724E2"/>
    <w:rsid w:val="00973C59"/>
    <w:rsid w:val="00974A78"/>
    <w:rsid w:val="00982DA7"/>
    <w:rsid w:val="00983E98"/>
    <w:rsid w:val="0098571C"/>
    <w:rsid w:val="0099181C"/>
    <w:rsid w:val="00991966"/>
    <w:rsid w:val="00991ACA"/>
    <w:rsid w:val="009937F4"/>
    <w:rsid w:val="00994E11"/>
    <w:rsid w:val="00995B2C"/>
    <w:rsid w:val="00995C43"/>
    <w:rsid w:val="00996D27"/>
    <w:rsid w:val="00997057"/>
    <w:rsid w:val="009A1093"/>
    <w:rsid w:val="009A1C87"/>
    <w:rsid w:val="009A23EA"/>
    <w:rsid w:val="009A5A67"/>
    <w:rsid w:val="009A6B8A"/>
    <w:rsid w:val="009B2532"/>
    <w:rsid w:val="009B253C"/>
    <w:rsid w:val="009B30B4"/>
    <w:rsid w:val="009B4231"/>
    <w:rsid w:val="009B4927"/>
    <w:rsid w:val="009B564F"/>
    <w:rsid w:val="009B7A6A"/>
    <w:rsid w:val="009C086E"/>
    <w:rsid w:val="009C0A06"/>
    <w:rsid w:val="009C1B98"/>
    <w:rsid w:val="009C3BB4"/>
    <w:rsid w:val="009C3C43"/>
    <w:rsid w:val="009C4A5F"/>
    <w:rsid w:val="009C688D"/>
    <w:rsid w:val="009D0A64"/>
    <w:rsid w:val="009D0B2C"/>
    <w:rsid w:val="009D2C57"/>
    <w:rsid w:val="009D4458"/>
    <w:rsid w:val="009D4A31"/>
    <w:rsid w:val="009D5120"/>
    <w:rsid w:val="009D6094"/>
    <w:rsid w:val="009D6506"/>
    <w:rsid w:val="009D743C"/>
    <w:rsid w:val="009E1570"/>
    <w:rsid w:val="009E1A2D"/>
    <w:rsid w:val="009E2DA7"/>
    <w:rsid w:val="009E2F14"/>
    <w:rsid w:val="009E4E96"/>
    <w:rsid w:val="009E5AD9"/>
    <w:rsid w:val="009E5D53"/>
    <w:rsid w:val="009F35AF"/>
    <w:rsid w:val="009F3BBC"/>
    <w:rsid w:val="009F4A3C"/>
    <w:rsid w:val="009F4EE7"/>
    <w:rsid w:val="00A0124A"/>
    <w:rsid w:val="00A02488"/>
    <w:rsid w:val="00A02A83"/>
    <w:rsid w:val="00A03B4E"/>
    <w:rsid w:val="00A07E5E"/>
    <w:rsid w:val="00A146A4"/>
    <w:rsid w:val="00A16C25"/>
    <w:rsid w:val="00A1721A"/>
    <w:rsid w:val="00A1792E"/>
    <w:rsid w:val="00A20267"/>
    <w:rsid w:val="00A208E9"/>
    <w:rsid w:val="00A2263E"/>
    <w:rsid w:val="00A229FB"/>
    <w:rsid w:val="00A2376F"/>
    <w:rsid w:val="00A25C6A"/>
    <w:rsid w:val="00A25DAA"/>
    <w:rsid w:val="00A261A0"/>
    <w:rsid w:val="00A2633D"/>
    <w:rsid w:val="00A27FC2"/>
    <w:rsid w:val="00A305D8"/>
    <w:rsid w:val="00A30FB3"/>
    <w:rsid w:val="00A32C1C"/>
    <w:rsid w:val="00A32E57"/>
    <w:rsid w:val="00A3300C"/>
    <w:rsid w:val="00A41303"/>
    <w:rsid w:val="00A42024"/>
    <w:rsid w:val="00A43616"/>
    <w:rsid w:val="00A43F56"/>
    <w:rsid w:val="00A44A2D"/>
    <w:rsid w:val="00A44E96"/>
    <w:rsid w:val="00A45201"/>
    <w:rsid w:val="00A478DB"/>
    <w:rsid w:val="00A50479"/>
    <w:rsid w:val="00A50EC8"/>
    <w:rsid w:val="00A52412"/>
    <w:rsid w:val="00A52750"/>
    <w:rsid w:val="00A52855"/>
    <w:rsid w:val="00A5368D"/>
    <w:rsid w:val="00A60400"/>
    <w:rsid w:val="00A60651"/>
    <w:rsid w:val="00A61488"/>
    <w:rsid w:val="00A61DB3"/>
    <w:rsid w:val="00A62D78"/>
    <w:rsid w:val="00A62F11"/>
    <w:rsid w:val="00A645C8"/>
    <w:rsid w:val="00A655EC"/>
    <w:rsid w:val="00A6597D"/>
    <w:rsid w:val="00A72B11"/>
    <w:rsid w:val="00A73E62"/>
    <w:rsid w:val="00A75EE8"/>
    <w:rsid w:val="00A769DC"/>
    <w:rsid w:val="00A76C5D"/>
    <w:rsid w:val="00A814F5"/>
    <w:rsid w:val="00A81BD4"/>
    <w:rsid w:val="00A838A0"/>
    <w:rsid w:val="00A84067"/>
    <w:rsid w:val="00A85E42"/>
    <w:rsid w:val="00A872E3"/>
    <w:rsid w:val="00A9102B"/>
    <w:rsid w:val="00A912CB"/>
    <w:rsid w:val="00A920A1"/>
    <w:rsid w:val="00A94717"/>
    <w:rsid w:val="00A95108"/>
    <w:rsid w:val="00A95568"/>
    <w:rsid w:val="00A955B5"/>
    <w:rsid w:val="00A955E7"/>
    <w:rsid w:val="00AA2495"/>
    <w:rsid w:val="00AA43C9"/>
    <w:rsid w:val="00AA46DE"/>
    <w:rsid w:val="00AA76BC"/>
    <w:rsid w:val="00AA7D03"/>
    <w:rsid w:val="00AB014B"/>
    <w:rsid w:val="00AB0176"/>
    <w:rsid w:val="00AB26E6"/>
    <w:rsid w:val="00AB4332"/>
    <w:rsid w:val="00AB4B12"/>
    <w:rsid w:val="00AB5834"/>
    <w:rsid w:val="00AB6969"/>
    <w:rsid w:val="00AB6BCD"/>
    <w:rsid w:val="00AC1ADB"/>
    <w:rsid w:val="00AC1C5A"/>
    <w:rsid w:val="00AC2C3D"/>
    <w:rsid w:val="00AC36A9"/>
    <w:rsid w:val="00AC4157"/>
    <w:rsid w:val="00AC59F0"/>
    <w:rsid w:val="00AC621E"/>
    <w:rsid w:val="00AC7C87"/>
    <w:rsid w:val="00AD0AD3"/>
    <w:rsid w:val="00AD1361"/>
    <w:rsid w:val="00AD3952"/>
    <w:rsid w:val="00AD4EDB"/>
    <w:rsid w:val="00AD52A8"/>
    <w:rsid w:val="00AD54BA"/>
    <w:rsid w:val="00AD6281"/>
    <w:rsid w:val="00AD635D"/>
    <w:rsid w:val="00AD67A1"/>
    <w:rsid w:val="00AD6B4C"/>
    <w:rsid w:val="00AD7EFC"/>
    <w:rsid w:val="00AE1C83"/>
    <w:rsid w:val="00AE214D"/>
    <w:rsid w:val="00AE43FB"/>
    <w:rsid w:val="00AE4A87"/>
    <w:rsid w:val="00AF06F1"/>
    <w:rsid w:val="00AF0F75"/>
    <w:rsid w:val="00AF3996"/>
    <w:rsid w:val="00AF51E7"/>
    <w:rsid w:val="00AF745E"/>
    <w:rsid w:val="00B00012"/>
    <w:rsid w:val="00B03AE3"/>
    <w:rsid w:val="00B03B18"/>
    <w:rsid w:val="00B04174"/>
    <w:rsid w:val="00B045B3"/>
    <w:rsid w:val="00B115F8"/>
    <w:rsid w:val="00B1237F"/>
    <w:rsid w:val="00B15183"/>
    <w:rsid w:val="00B166F0"/>
    <w:rsid w:val="00B16F92"/>
    <w:rsid w:val="00B17121"/>
    <w:rsid w:val="00B17902"/>
    <w:rsid w:val="00B22563"/>
    <w:rsid w:val="00B24CF9"/>
    <w:rsid w:val="00B263E3"/>
    <w:rsid w:val="00B2681C"/>
    <w:rsid w:val="00B26ADA"/>
    <w:rsid w:val="00B34281"/>
    <w:rsid w:val="00B364A8"/>
    <w:rsid w:val="00B37510"/>
    <w:rsid w:val="00B37DA7"/>
    <w:rsid w:val="00B41055"/>
    <w:rsid w:val="00B41E02"/>
    <w:rsid w:val="00B44AA4"/>
    <w:rsid w:val="00B46597"/>
    <w:rsid w:val="00B50E2E"/>
    <w:rsid w:val="00B5107A"/>
    <w:rsid w:val="00B51658"/>
    <w:rsid w:val="00B51C0E"/>
    <w:rsid w:val="00B5487B"/>
    <w:rsid w:val="00B55BD9"/>
    <w:rsid w:val="00B5604D"/>
    <w:rsid w:val="00B563E4"/>
    <w:rsid w:val="00B6152A"/>
    <w:rsid w:val="00B61F39"/>
    <w:rsid w:val="00B62C56"/>
    <w:rsid w:val="00B63BE5"/>
    <w:rsid w:val="00B63E8C"/>
    <w:rsid w:val="00B64DE3"/>
    <w:rsid w:val="00B659D4"/>
    <w:rsid w:val="00B672C8"/>
    <w:rsid w:val="00B67FA7"/>
    <w:rsid w:val="00B708AF"/>
    <w:rsid w:val="00B7108E"/>
    <w:rsid w:val="00B72380"/>
    <w:rsid w:val="00B7304E"/>
    <w:rsid w:val="00B730C0"/>
    <w:rsid w:val="00B74CA9"/>
    <w:rsid w:val="00B76ED5"/>
    <w:rsid w:val="00B808FE"/>
    <w:rsid w:val="00B80B44"/>
    <w:rsid w:val="00B83872"/>
    <w:rsid w:val="00B84FEF"/>
    <w:rsid w:val="00B8559C"/>
    <w:rsid w:val="00B85D8E"/>
    <w:rsid w:val="00B8772C"/>
    <w:rsid w:val="00B91CA4"/>
    <w:rsid w:val="00B91DA8"/>
    <w:rsid w:val="00B92589"/>
    <w:rsid w:val="00B925E2"/>
    <w:rsid w:val="00B9305E"/>
    <w:rsid w:val="00B94CAE"/>
    <w:rsid w:val="00B95F37"/>
    <w:rsid w:val="00B96476"/>
    <w:rsid w:val="00B9668E"/>
    <w:rsid w:val="00B9701E"/>
    <w:rsid w:val="00BA7BB0"/>
    <w:rsid w:val="00BB0BB0"/>
    <w:rsid w:val="00BB3095"/>
    <w:rsid w:val="00BB3F55"/>
    <w:rsid w:val="00BB5A4F"/>
    <w:rsid w:val="00BB5A96"/>
    <w:rsid w:val="00BB64AC"/>
    <w:rsid w:val="00BB66CD"/>
    <w:rsid w:val="00BB6CE9"/>
    <w:rsid w:val="00BC0BDF"/>
    <w:rsid w:val="00BC2FB3"/>
    <w:rsid w:val="00BC380E"/>
    <w:rsid w:val="00BC48C6"/>
    <w:rsid w:val="00BC491A"/>
    <w:rsid w:val="00BC4C12"/>
    <w:rsid w:val="00BC4C26"/>
    <w:rsid w:val="00BC5051"/>
    <w:rsid w:val="00BD0529"/>
    <w:rsid w:val="00BD406E"/>
    <w:rsid w:val="00BD4E64"/>
    <w:rsid w:val="00BD50C6"/>
    <w:rsid w:val="00BE490E"/>
    <w:rsid w:val="00BE546D"/>
    <w:rsid w:val="00BE70FA"/>
    <w:rsid w:val="00BE7B4D"/>
    <w:rsid w:val="00BE7D49"/>
    <w:rsid w:val="00BF0C6C"/>
    <w:rsid w:val="00BF41B4"/>
    <w:rsid w:val="00BF56B9"/>
    <w:rsid w:val="00C00F5B"/>
    <w:rsid w:val="00C02D9C"/>
    <w:rsid w:val="00C035F8"/>
    <w:rsid w:val="00C04288"/>
    <w:rsid w:val="00C052D6"/>
    <w:rsid w:val="00C05E26"/>
    <w:rsid w:val="00C0748E"/>
    <w:rsid w:val="00C10AC2"/>
    <w:rsid w:val="00C114B9"/>
    <w:rsid w:val="00C11DBE"/>
    <w:rsid w:val="00C12722"/>
    <w:rsid w:val="00C139AD"/>
    <w:rsid w:val="00C1650B"/>
    <w:rsid w:val="00C17188"/>
    <w:rsid w:val="00C219C4"/>
    <w:rsid w:val="00C219CB"/>
    <w:rsid w:val="00C2255A"/>
    <w:rsid w:val="00C22826"/>
    <w:rsid w:val="00C24AD7"/>
    <w:rsid w:val="00C250AD"/>
    <w:rsid w:val="00C254D9"/>
    <w:rsid w:val="00C25800"/>
    <w:rsid w:val="00C3029A"/>
    <w:rsid w:val="00C3042B"/>
    <w:rsid w:val="00C30450"/>
    <w:rsid w:val="00C30507"/>
    <w:rsid w:val="00C3350B"/>
    <w:rsid w:val="00C347DF"/>
    <w:rsid w:val="00C40024"/>
    <w:rsid w:val="00C406BD"/>
    <w:rsid w:val="00C408CF"/>
    <w:rsid w:val="00C40D82"/>
    <w:rsid w:val="00C418BF"/>
    <w:rsid w:val="00C41E68"/>
    <w:rsid w:val="00C438F0"/>
    <w:rsid w:val="00C45330"/>
    <w:rsid w:val="00C4542D"/>
    <w:rsid w:val="00C46A8A"/>
    <w:rsid w:val="00C50EB9"/>
    <w:rsid w:val="00C519E7"/>
    <w:rsid w:val="00C51BDE"/>
    <w:rsid w:val="00C51E89"/>
    <w:rsid w:val="00C57A7D"/>
    <w:rsid w:val="00C60F8E"/>
    <w:rsid w:val="00C625F6"/>
    <w:rsid w:val="00C62FB1"/>
    <w:rsid w:val="00C6327D"/>
    <w:rsid w:val="00C70270"/>
    <w:rsid w:val="00C80DDD"/>
    <w:rsid w:val="00C81C2C"/>
    <w:rsid w:val="00C82416"/>
    <w:rsid w:val="00C83294"/>
    <w:rsid w:val="00C83FD6"/>
    <w:rsid w:val="00C84A6D"/>
    <w:rsid w:val="00C84EFC"/>
    <w:rsid w:val="00C868B9"/>
    <w:rsid w:val="00C86DF5"/>
    <w:rsid w:val="00C90AD5"/>
    <w:rsid w:val="00C919BE"/>
    <w:rsid w:val="00C91AE5"/>
    <w:rsid w:val="00C94F4F"/>
    <w:rsid w:val="00C950F4"/>
    <w:rsid w:val="00C9523F"/>
    <w:rsid w:val="00C9725B"/>
    <w:rsid w:val="00C976C3"/>
    <w:rsid w:val="00C977B2"/>
    <w:rsid w:val="00CA3574"/>
    <w:rsid w:val="00CA3D69"/>
    <w:rsid w:val="00CA4E5B"/>
    <w:rsid w:val="00CA654F"/>
    <w:rsid w:val="00CA6977"/>
    <w:rsid w:val="00CA7B66"/>
    <w:rsid w:val="00CA7CE8"/>
    <w:rsid w:val="00CB0A62"/>
    <w:rsid w:val="00CB0BBD"/>
    <w:rsid w:val="00CB0D70"/>
    <w:rsid w:val="00CB14E0"/>
    <w:rsid w:val="00CB20A5"/>
    <w:rsid w:val="00CB2480"/>
    <w:rsid w:val="00CB2DA7"/>
    <w:rsid w:val="00CB441B"/>
    <w:rsid w:val="00CB51DA"/>
    <w:rsid w:val="00CC1B7B"/>
    <w:rsid w:val="00CC2287"/>
    <w:rsid w:val="00CC65D3"/>
    <w:rsid w:val="00CC6C1C"/>
    <w:rsid w:val="00CD1407"/>
    <w:rsid w:val="00CD4927"/>
    <w:rsid w:val="00CD744C"/>
    <w:rsid w:val="00CD78B6"/>
    <w:rsid w:val="00CE2BBD"/>
    <w:rsid w:val="00CE6083"/>
    <w:rsid w:val="00CF0426"/>
    <w:rsid w:val="00CF1A41"/>
    <w:rsid w:val="00CF1E17"/>
    <w:rsid w:val="00CF3B6B"/>
    <w:rsid w:val="00CF6366"/>
    <w:rsid w:val="00CF6879"/>
    <w:rsid w:val="00D00E22"/>
    <w:rsid w:val="00D01871"/>
    <w:rsid w:val="00D04780"/>
    <w:rsid w:val="00D0685D"/>
    <w:rsid w:val="00D115B9"/>
    <w:rsid w:val="00D14C9F"/>
    <w:rsid w:val="00D15172"/>
    <w:rsid w:val="00D164AA"/>
    <w:rsid w:val="00D16AA6"/>
    <w:rsid w:val="00D20723"/>
    <w:rsid w:val="00D20B9A"/>
    <w:rsid w:val="00D227F9"/>
    <w:rsid w:val="00D22B7D"/>
    <w:rsid w:val="00D245EB"/>
    <w:rsid w:val="00D247C5"/>
    <w:rsid w:val="00D24C58"/>
    <w:rsid w:val="00D24C64"/>
    <w:rsid w:val="00D252F7"/>
    <w:rsid w:val="00D26607"/>
    <w:rsid w:val="00D310C7"/>
    <w:rsid w:val="00D341FB"/>
    <w:rsid w:val="00D40373"/>
    <w:rsid w:val="00D500B4"/>
    <w:rsid w:val="00D51126"/>
    <w:rsid w:val="00D5180D"/>
    <w:rsid w:val="00D52C8B"/>
    <w:rsid w:val="00D52D37"/>
    <w:rsid w:val="00D5461D"/>
    <w:rsid w:val="00D54E2D"/>
    <w:rsid w:val="00D550A1"/>
    <w:rsid w:val="00D5688F"/>
    <w:rsid w:val="00D57005"/>
    <w:rsid w:val="00D60548"/>
    <w:rsid w:val="00D61D78"/>
    <w:rsid w:val="00D61E55"/>
    <w:rsid w:val="00D626BC"/>
    <w:rsid w:val="00D630E8"/>
    <w:rsid w:val="00D6383A"/>
    <w:rsid w:val="00D63BA3"/>
    <w:rsid w:val="00D665B6"/>
    <w:rsid w:val="00D67075"/>
    <w:rsid w:val="00D708B3"/>
    <w:rsid w:val="00D70F42"/>
    <w:rsid w:val="00D71594"/>
    <w:rsid w:val="00D71C9E"/>
    <w:rsid w:val="00D71ED8"/>
    <w:rsid w:val="00D72EA2"/>
    <w:rsid w:val="00D738DA"/>
    <w:rsid w:val="00D73D94"/>
    <w:rsid w:val="00D76489"/>
    <w:rsid w:val="00D7676F"/>
    <w:rsid w:val="00D77475"/>
    <w:rsid w:val="00D80883"/>
    <w:rsid w:val="00D80E0A"/>
    <w:rsid w:val="00D81322"/>
    <w:rsid w:val="00D83DBB"/>
    <w:rsid w:val="00D84C4B"/>
    <w:rsid w:val="00D85B1B"/>
    <w:rsid w:val="00D86607"/>
    <w:rsid w:val="00D8725C"/>
    <w:rsid w:val="00D87567"/>
    <w:rsid w:val="00D929EE"/>
    <w:rsid w:val="00D941BA"/>
    <w:rsid w:val="00D958F9"/>
    <w:rsid w:val="00DA20C7"/>
    <w:rsid w:val="00DA3D21"/>
    <w:rsid w:val="00DA51B2"/>
    <w:rsid w:val="00DA5E91"/>
    <w:rsid w:val="00DA6193"/>
    <w:rsid w:val="00DA63DF"/>
    <w:rsid w:val="00DB218B"/>
    <w:rsid w:val="00DB4605"/>
    <w:rsid w:val="00DB5227"/>
    <w:rsid w:val="00DB62D2"/>
    <w:rsid w:val="00DB6881"/>
    <w:rsid w:val="00DB73E3"/>
    <w:rsid w:val="00DB746B"/>
    <w:rsid w:val="00DB781D"/>
    <w:rsid w:val="00DB7A2C"/>
    <w:rsid w:val="00DC0C4F"/>
    <w:rsid w:val="00DC2449"/>
    <w:rsid w:val="00DC354D"/>
    <w:rsid w:val="00DC3C89"/>
    <w:rsid w:val="00DC4B1F"/>
    <w:rsid w:val="00DC58F0"/>
    <w:rsid w:val="00DC5CBC"/>
    <w:rsid w:val="00DC5DED"/>
    <w:rsid w:val="00DD0F20"/>
    <w:rsid w:val="00DD1807"/>
    <w:rsid w:val="00DD314B"/>
    <w:rsid w:val="00DD385E"/>
    <w:rsid w:val="00DD43CB"/>
    <w:rsid w:val="00DD51D3"/>
    <w:rsid w:val="00DD5835"/>
    <w:rsid w:val="00DD596E"/>
    <w:rsid w:val="00DD5F06"/>
    <w:rsid w:val="00DD6565"/>
    <w:rsid w:val="00DE0035"/>
    <w:rsid w:val="00DE0940"/>
    <w:rsid w:val="00DE24AA"/>
    <w:rsid w:val="00DE2885"/>
    <w:rsid w:val="00DE32F0"/>
    <w:rsid w:val="00DE34BE"/>
    <w:rsid w:val="00DE35D8"/>
    <w:rsid w:val="00DE4914"/>
    <w:rsid w:val="00DE4CDB"/>
    <w:rsid w:val="00DE7992"/>
    <w:rsid w:val="00DF17A4"/>
    <w:rsid w:val="00DF18B6"/>
    <w:rsid w:val="00DF1B0D"/>
    <w:rsid w:val="00DF4247"/>
    <w:rsid w:val="00DF6E83"/>
    <w:rsid w:val="00DF6EB0"/>
    <w:rsid w:val="00E001C7"/>
    <w:rsid w:val="00E0064F"/>
    <w:rsid w:val="00E036B0"/>
    <w:rsid w:val="00E03EE2"/>
    <w:rsid w:val="00E04601"/>
    <w:rsid w:val="00E069EA"/>
    <w:rsid w:val="00E07831"/>
    <w:rsid w:val="00E07FB6"/>
    <w:rsid w:val="00E104A3"/>
    <w:rsid w:val="00E124CB"/>
    <w:rsid w:val="00E127CF"/>
    <w:rsid w:val="00E13182"/>
    <w:rsid w:val="00E14722"/>
    <w:rsid w:val="00E17A3A"/>
    <w:rsid w:val="00E21BC0"/>
    <w:rsid w:val="00E249D3"/>
    <w:rsid w:val="00E3041F"/>
    <w:rsid w:val="00E308CB"/>
    <w:rsid w:val="00E30F2A"/>
    <w:rsid w:val="00E31929"/>
    <w:rsid w:val="00E3372C"/>
    <w:rsid w:val="00E348DF"/>
    <w:rsid w:val="00E42047"/>
    <w:rsid w:val="00E5142C"/>
    <w:rsid w:val="00E51556"/>
    <w:rsid w:val="00E52677"/>
    <w:rsid w:val="00E53766"/>
    <w:rsid w:val="00E53A06"/>
    <w:rsid w:val="00E53FD2"/>
    <w:rsid w:val="00E54AF4"/>
    <w:rsid w:val="00E54F8D"/>
    <w:rsid w:val="00E553E7"/>
    <w:rsid w:val="00E554B3"/>
    <w:rsid w:val="00E55D7E"/>
    <w:rsid w:val="00E60296"/>
    <w:rsid w:val="00E61122"/>
    <w:rsid w:val="00E616DF"/>
    <w:rsid w:val="00E61A42"/>
    <w:rsid w:val="00E63256"/>
    <w:rsid w:val="00E63EF6"/>
    <w:rsid w:val="00E64388"/>
    <w:rsid w:val="00E64676"/>
    <w:rsid w:val="00E6479F"/>
    <w:rsid w:val="00E70D59"/>
    <w:rsid w:val="00E71DB6"/>
    <w:rsid w:val="00E721D2"/>
    <w:rsid w:val="00E7369C"/>
    <w:rsid w:val="00E738C1"/>
    <w:rsid w:val="00E74370"/>
    <w:rsid w:val="00E75129"/>
    <w:rsid w:val="00E8193F"/>
    <w:rsid w:val="00E82004"/>
    <w:rsid w:val="00E82BBB"/>
    <w:rsid w:val="00E83F4A"/>
    <w:rsid w:val="00E85124"/>
    <w:rsid w:val="00E86329"/>
    <w:rsid w:val="00E87FCE"/>
    <w:rsid w:val="00E90C35"/>
    <w:rsid w:val="00E9185A"/>
    <w:rsid w:val="00E91950"/>
    <w:rsid w:val="00E923E2"/>
    <w:rsid w:val="00E94E66"/>
    <w:rsid w:val="00E95FD4"/>
    <w:rsid w:val="00E97BA1"/>
    <w:rsid w:val="00E97DA6"/>
    <w:rsid w:val="00EA0D49"/>
    <w:rsid w:val="00EA10E0"/>
    <w:rsid w:val="00EA1636"/>
    <w:rsid w:val="00EA7676"/>
    <w:rsid w:val="00EA769F"/>
    <w:rsid w:val="00EB0BDB"/>
    <w:rsid w:val="00EB1A77"/>
    <w:rsid w:val="00EB22B8"/>
    <w:rsid w:val="00EB2435"/>
    <w:rsid w:val="00EB4024"/>
    <w:rsid w:val="00EB446A"/>
    <w:rsid w:val="00EB6E45"/>
    <w:rsid w:val="00EC049F"/>
    <w:rsid w:val="00EC0EAC"/>
    <w:rsid w:val="00EC1A73"/>
    <w:rsid w:val="00EC22B9"/>
    <w:rsid w:val="00EC254A"/>
    <w:rsid w:val="00EC2B9C"/>
    <w:rsid w:val="00EC4010"/>
    <w:rsid w:val="00EC42EA"/>
    <w:rsid w:val="00EC4734"/>
    <w:rsid w:val="00EC6971"/>
    <w:rsid w:val="00EC7C3C"/>
    <w:rsid w:val="00ED0672"/>
    <w:rsid w:val="00ED1772"/>
    <w:rsid w:val="00ED3B50"/>
    <w:rsid w:val="00ED3F39"/>
    <w:rsid w:val="00ED4A4E"/>
    <w:rsid w:val="00ED5366"/>
    <w:rsid w:val="00ED6F66"/>
    <w:rsid w:val="00ED7BD6"/>
    <w:rsid w:val="00EE15B3"/>
    <w:rsid w:val="00EE24E7"/>
    <w:rsid w:val="00EE2EAA"/>
    <w:rsid w:val="00EE3003"/>
    <w:rsid w:val="00EE4105"/>
    <w:rsid w:val="00EE4177"/>
    <w:rsid w:val="00EE4693"/>
    <w:rsid w:val="00EE50FB"/>
    <w:rsid w:val="00EE53FB"/>
    <w:rsid w:val="00EE5814"/>
    <w:rsid w:val="00EE59C3"/>
    <w:rsid w:val="00EE68A5"/>
    <w:rsid w:val="00EF387F"/>
    <w:rsid w:val="00EF396E"/>
    <w:rsid w:val="00EF48A5"/>
    <w:rsid w:val="00EF51A2"/>
    <w:rsid w:val="00EF637E"/>
    <w:rsid w:val="00EF6B4B"/>
    <w:rsid w:val="00F01E0A"/>
    <w:rsid w:val="00F01E13"/>
    <w:rsid w:val="00F03201"/>
    <w:rsid w:val="00F12651"/>
    <w:rsid w:val="00F126AF"/>
    <w:rsid w:val="00F12CEA"/>
    <w:rsid w:val="00F17641"/>
    <w:rsid w:val="00F2203C"/>
    <w:rsid w:val="00F2662C"/>
    <w:rsid w:val="00F26A1F"/>
    <w:rsid w:val="00F30B7D"/>
    <w:rsid w:val="00F316D7"/>
    <w:rsid w:val="00F3255D"/>
    <w:rsid w:val="00F33345"/>
    <w:rsid w:val="00F345A5"/>
    <w:rsid w:val="00F4093F"/>
    <w:rsid w:val="00F41AD4"/>
    <w:rsid w:val="00F4249B"/>
    <w:rsid w:val="00F4261F"/>
    <w:rsid w:val="00F43E05"/>
    <w:rsid w:val="00F43E93"/>
    <w:rsid w:val="00F45859"/>
    <w:rsid w:val="00F460CE"/>
    <w:rsid w:val="00F50961"/>
    <w:rsid w:val="00F55336"/>
    <w:rsid w:val="00F557F9"/>
    <w:rsid w:val="00F5729E"/>
    <w:rsid w:val="00F57EA8"/>
    <w:rsid w:val="00F6156C"/>
    <w:rsid w:val="00F65B19"/>
    <w:rsid w:val="00F65EB1"/>
    <w:rsid w:val="00F67214"/>
    <w:rsid w:val="00F6796E"/>
    <w:rsid w:val="00F7287D"/>
    <w:rsid w:val="00F729AF"/>
    <w:rsid w:val="00F74411"/>
    <w:rsid w:val="00F74764"/>
    <w:rsid w:val="00F74775"/>
    <w:rsid w:val="00F76854"/>
    <w:rsid w:val="00F77B5C"/>
    <w:rsid w:val="00F805C0"/>
    <w:rsid w:val="00F80A0C"/>
    <w:rsid w:val="00F83DF9"/>
    <w:rsid w:val="00F85005"/>
    <w:rsid w:val="00F85475"/>
    <w:rsid w:val="00F86715"/>
    <w:rsid w:val="00F8754E"/>
    <w:rsid w:val="00F8779D"/>
    <w:rsid w:val="00F93D79"/>
    <w:rsid w:val="00F95059"/>
    <w:rsid w:val="00F9530F"/>
    <w:rsid w:val="00F95F4B"/>
    <w:rsid w:val="00F96FB9"/>
    <w:rsid w:val="00FA0055"/>
    <w:rsid w:val="00FA1676"/>
    <w:rsid w:val="00FA3FD8"/>
    <w:rsid w:val="00FA4B4B"/>
    <w:rsid w:val="00FA606A"/>
    <w:rsid w:val="00FA67CE"/>
    <w:rsid w:val="00FA7A80"/>
    <w:rsid w:val="00FB1D3C"/>
    <w:rsid w:val="00FB254C"/>
    <w:rsid w:val="00FB3A36"/>
    <w:rsid w:val="00FB4D37"/>
    <w:rsid w:val="00FB6E8B"/>
    <w:rsid w:val="00FB7C71"/>
    <w:rsid w:val="00FC0725"/>
    <w:rsid w:val="00FC1DC6"/>
    <w:rsid w:val="00FC1F24"/>
    <w:rsid w:val="00FC2038"/>
    <w:rsid w:val="00FC3707"/>
    <w:rsid w:val="00FC47EB"/>
    <w:rsid w:val="00FC7450"/>
    <w:rsid w:val="00FC7CEB"/>
    <w:rsid w:val="00FD020F"/>
    <w:rsid w:val="00FD0E00"/>
    <w:rsid w:val="00FD17A0"/>
    <w:rsid w:val="00FD44CA"/>
    <w:rsid w:val="00FD4AF2"/>
    <w:rsid w:val="00FD57A4"/>
    <w:rsid w:val="00FD64FD"/>
    <w:rsid w:val="00FD6D99"/>
    <w:rsid w:val="00FD7596"/>
    <w:rsid w:val="00FD7E1B"/>
    <w:rsid w:val="00FE0BBA"/>
    <w:rsid w:val="00FE2484"/>
    <w:rsid w:val="00FE38B2"/>
    <w:rsid w:val="00FE397C"/>
    <w:rsid w:val="00FE3CAA"/>
    <w:rsid w:val="00FE45D9"/>
    <w:rsid w:val="00FE51CE"/>
    <w:rsid w:val="00FF0C9B"/>
    <w:rsid w:val="00FF2EF0"/>
    <w:rsid w:val="00FF6E1B"/>
  </w:rsids>
  <m:mathPr>
    <m:mathFont m:val="Cambria Math"/>
    <m:brkBin m:val="before"/>
    <m:brkBinSub m:val="--"/>
    <m:smallFrac m:val="0"/>
    <m:dispDef/>
    <m:lMargin m:val="0"/>
    <m:rMargin m:val="0"/>
    <m:defJc m:val="centerGroup"/>
    <m:wrapIndent m:val="1440"/>
    <m:intLim m:val="subSup"/>
    <m:naryLim m:val="undOvr"/>
  </m:mathPr>
  <w:themeFontLang w:val="en-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46ECFE"/>
  <w15:docId w15:val="{A85D2D81-F055-46B4-A8D1-9C087F2B6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SE" w:eastAsia="en-S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6B2771"/>
    <w:pPr>
      <w:keepNext/>
      <w:keepLines/>
      <w:spacing w:before="240"/>
      <w:outlineLvl w:val="0"/>
    </w:pPr>
    <w:rPr>
      <w:rFonts w:asciiTheme="majorHAnsi" w:eastAsiaTheme="majorEastAsia" w:hAnsiTheme="majorHAnsi" w:cstheme="majorBidi"/>
      <w:color w:val="0F4761" w:themeColor="accent1" w:themeShade="BF"/>
      <w:sz w:val="32"/>
      <w:szCs w:val="32"/>
    </w:rPr>
  </w:style>
  <w:style w:type="paragraph" w:styleId="Heading2">
    <w:name w:val="heading 2"/>
    <w:next w:val="Body"/>
    <w:uiPriority w:val="9"/>
    <w:unhideWhenUsed/>
    <w:qFormat/>
    <w:pPr>
      <w:keepNext/>
      <w:keepLines/>
      <w:spacing w:before="160" w:after="80" w:line="259" w:lineRule="auto"/>
      <w:outlineLvl w:val="1"/>
    </w:pPr>
    <w:rPr>
      <w:rFonts w:ascii="Aptos Display" w:eastAsia="Aptos Display" w:hAnsi="Aptos Display" w:cs="Aptos Display"/>
      <w:color w:val="0F4761"/>
      <w:kern w:val="2"/>
      <w:sz w:val="32"/>
      <w:szCs w:val="32"/>
      <w:u w:color="0F4761"/>
      <w14:textOutline w14:w="0" w14:cap="flat" w14:cmpd="sng" w14:algn="ctr">
        <w14:noFill/>
        <w14:prstDash w14:val="solid"/>
        <w14:bevel/>
      </w14:textOutline>
    </w:rPr>
  </w:style>
  <w:style w:type="paragraph" w:styleId="Heading3">
    <w:name w:val="heading 3"/>
    <w:basedOn w:val="Normal"/>
    <w:next w:val="Normal"/>
    <w:link w:val="Heading3Char"/>
    <w:uiPriority w:val="9"/>
    <w:unhideWhenUsed/>
    <w:qFormat/>
    <w:rsid w:val="00AA46DE"/>
    <w:pPr>
      <w:keepNext/>
      <w:keepLines/>
      <w:spacing w:before="4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Heading">
    <w:name w:val="Heading"/>
    <w:next w:val="Body"/>
    <w:pPr>
      <w:keepNext/>
      <w:keepLines/>
      <w:spacing w:before="360" w:after="80" w:line="259" w:lineRule="auto"/>
      <w:outlineLvl w:val="0"/>
    </w:pPr>
    <w:rPr>
      <w:rFonts w:ascii="Aptos Display" w:eastAsia="Aptos Display" w:hAnsi="Aptos Display" w:cs="Aptos Display"/>
      <w:color w:val="0F4761"/>
      <w:kern w:val="2"/>
      <w:sz w:val="40"/>
      <w:szCs w:val="40"/>
      <w:u w:color="0F4761"/>
      <w:lang w:val="sv-SE"/>
      <w14:textOutline w14:w="0" w14:cap="flat" w14:cmpd="sng" w14:algn="ctr">
        <w14:noFill/>
        <w14:prstDash w14:val="solid"/>
        <w14:bevel/>
      </w14:textOutline>
    </w:rPr>
  </w:style>
  <w:style w:type="paragraph" w:customStyle="1" w:styleId="Body">
    <w:name w:val="Body"/>
    <w:pPr>
      <w:spacing w:after="160" w:line="259" w:lineRule="auto"/>
    </w:pPr>
    <w:rPr>
      <w:rFonts w:ascii="Aptos" w:eastAsia="Aptos" w:hAnsi="Aptos" w:cs="Aptos"/>
      <w:color w:val="000000"/>
      <w:kern w:val="2"/>
      <w:sz w:val="22"/>
      <w:szCs w:val="22"/>
      <w:u w:color="000000"/>
      <w:lang w:val="sv-SE"/>
      <w14:textOutline w14:w="0" w14:cap="flat" w14:cmpd="sng" w14:algn="ctr">
        <w14:noFill/>
        <w14:prstDash w14:val="solid"/>
        <w14:bevel/>
      </w14:textOutline>
    </w:rPr>
  </w:style>
  <w:style w:type="paragraph" w:customStyle="1" w:styleId="Default">
    <w:name w:val="Default"/>
    <w:link w:val="DefaultChar"/>
    <w:pPr>
      <w:spacing w:before="160"/>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character" w:customStyle="1" w:styleId="Hyperlink0">
    <w:name w:val="Hyperlink.0"/>
    <w:basedOn w:val="Hyperlink"/>
    <w:rPr>
      <w:outline w:val="0"/>
      <w:color w:val="467886"/>
      <w:u w:val="single" w:color="467886"/>
    </w:rPr>
  </w:style>
  <w:style w:type="character" w:customStyle="1" w:styleId="None">
    <w:name w:val="None"/>
  </w:style>
  <w:style w:type="character" w:customStyle="1" w:styleId="Hyperlink1">
    <w:name w:val="Hyperlink.1"/>
    <w:basedOn w:val="None"/>
  </w:style>
  <w:style w:type="paragraph" w:styleId="Caption">
    <w:name w:val="caption"/>
    <w:next w:val="Body"/>
    <w:pPr>
      <w:spacing w:after="200"/>
    </w:pPr>
    <w:rPr>
      <w:rFonts w:ascii="Aptos" w:eastAsia="Aptos" w:hAnsi="Aptos" w:cs="Aptos"/>
      <w:i/>
      <w:iCs/>
      <w:color w:val="0E2841"/>
      <w:kern w:val="2"/>
      <w:sz w:val="18"/>
      <w:szCs w:val="18"/>
      <w:u w:color="0E2841"/>
      <w:lang w:val="en-US"/>
      <w14:textOutline w14:w="0" w14:cap="flat" w14:cmpd="sng" w14:algn="ctr">
        <w14:noFill/>
        <w14:prstDash w14:val="solid"/>
        <w14:bevel/>
      </w14:textOutline>
    </w:rPr>
  </w:style>
  <w:style w:type="paragraph" w:styleId="ListParagraph">
    <w:name w:val="List Paragraph"/>
    <w:pPr>
      <w:spacing w:after="160" w:line="259" w:lineRule="auto"/>
      <w:ind w:left="720"/>
    </w:pPr>
    <w:rPr>
      <w:rFonts w:ascii="Aptos" w:eastAsia="Aptos" w:hAnsi="Aptos" w:cs="Aptos"/>
      <w:color w:val="000000"/>
      <w:kern w:val="2"/>
      <w:sz w:val="22"/>
      <w:szCs w:val="22"/>
      <w:u w:color="000000"/>
      <w:lang w:val="en-US"/>
    </w:rPr>
  </w:style>
  <w:style w:type="numbering" w:customStyle="1" w:styleId="ImportedStyle1">
    <w:name w:val="Imported Style 1"/>
    <w:pPr>
      <w:numPr>
        <w:numId w:val="1"/>
      </w:numPr>
    </w:pPr>
  </w:style>
  <w:style w:type="paragraph" w:styleId="Bibliography">
    <w:name w:val="Bibliography"/>
    <w:next w:val="Body"/>
    <w:pPr>
      <w:spacing w:after="160" w:line="259" w:lineRule="auto"/>
    </w:pPr>
    <w:rPr>
      <w:rFonts w:ascii="Aptos" w:eastAsia="Aptos" w:hAnsi="Aptos" w:cs="Aptos"/>
      <w:color w:val="000000"/>
      <w:kern w:val="2"/>
      <w:sz w:val="22"/>
      <w:szCs w:val="22"/>
      <w:u w:color="000000"/>
      <w:lang w:val="en-US"/>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US" w:eastAsia="en-US"/>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D78B6"/>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CommentSubject">
    <w:name w:val="annotation subject"/>
    <w:basedOn w:val="CommentText"/>
    <w:next w:val="CommentText"/>
    <w:link w:val="CommentSubjectChar"/>
    <w:uiPriority w:val="99"/>
    <w:semiHidden/>
    <w:unhideWhenUsed/>
    <w:rsid w:val="00370A01"/>
    <w:rPr>
      <w:b/>
      <w:bCs/>
    </w:rPr>
  </w:style>
  <w:style w:type="character" w:customStyle="1" w:styleId="CommentSubjectChar">
    <w:name w:val="Comment Subject Char"/>
    <w:basedOn w:val="CommentTextChar"/>
    <w:link w:val="CommentSubject"/>
    <w:uiPriority w:val="99"/>
    <w:semiHidden/>
    <w:rsid w:val="00370A01"/>
    <w:rPr>
      <w:b/>
      <w:bCs/>
      <w:lang w:val="en-US" w:eastAsia="en-US"/>
    </w:rPr>
  </w:style>
  <w:style w:type="paragraph" w:customStyle="1" w:styleId="EndNoteBibliographyTitle">
    <w:name w:val="EndNote Bibliography Title"/>
    <w:basedOn w:val="Normal"/>
    <w:link w:val="EndNoteBibliographyTitleChar"/>
    <w:rsid w:val="00121E0E"/>
    <w:pPr>
      <w:jc w:val="center"/>
    </w:pPr>
    <w:rPr>
      <w:noProof/>
    </w:rPr>
  </w:style>
  <w:style w:type="character" w:customStyle="1" w:styleId="DefaultChar">
    <w:name w:val="Default Char"/>
    <w:basedOn w:val="DefaultParagraphFont"/>
    <w:link w:val="Default"/>
    <w:rsid w:val="00121E0E"/>
    <w:rPr>
      <w:rFonts w:ascii="Helvetica Neue" w:eastAsia="Helvetica Neue" w:hAnsi="Helvetica Neue" w:cs="Helvetica Neue"/>
      <w:color w:val="000000"/>
      <w:sz w:val="24"/>
      <w:szCs w:val="24"/>
      <w14:textOutline w14:w="0" w14:cap="flat" w14:cmpd="sng" w14:algn="ctr">
        <w14:noFill/>
        <w14:prstDash w14:val="solid"/>
        <w14:bevel/>
      </w14:textOutline>
    </w:rPr>
  </w:style>
  <w:style w:type="character" w:customStyle="1" w:styleId="EndNoteBibliographyTitleChar">
    <w:name w:val="EndNote Bibliography Title Char"/>
    <w:basedOn w:val="DefaultChar"/>
    <w:link w:val="EndNoteBibliographyTitle"/>
    <w:rsid w:val="00121E0E"/>
    <w:rPr>
      <w:rFonts w:ascii="Helvetica Neue" w:eastAsia="Helvetica Neue" w:hAnsi="Helvetica Neue" w:cs="Helvetica Neue"/>
      <w:noProof/>
      <w:color w:val="000000"/>
      <w:sz w:val="24"/>
      <w:szCs w:val="24"/>
      <w:lang w:val="en-US" w:eastAsia="en-US"/>
      <w14:textOutline w14:w="0" w14:cap="flat" w14:cmpd="sng" w14:algn="ctr">
        <w14:noFill/>
        <w14:prstDash w14:val="solid"/>
        <w14:bevel/>
      </w14:textOutline>
    </w:rPr>
  </w:style>
  <w:style w:type="paragraph" w:customStyle="1" w:styleId="EndNoteBibliography">
    <w:name w:val="EndNote Bibliography"/>
    <w:basedOn w:val="Normal"/>
    <w:link w:val="EndNoteBibliographyChar"/>
    <w:rsid w:val="00121E0E"/>
    <w:rPr>
      <w:noProof/>
    </w:rPr>
  </w:style>
  <w:style w:type="character" w:customStyle="1" w:styleId="EndNoteBibliographyChar">
    <w:name w:val="EndNote Bibliography Char"/>
    <w:basedOn w:val="DefaultChar"/>
    <w:link w:val="EndNoteBibliography"/>
    <w:rsid w:val="00121E0E"/>
    <w:rPr>
      <w:rFonts w:ascii="Helvetica Neue" w:eastAsia="Helvetica Neue" w:hAnsi="Helvetica Neue" w:cs="Helvetica Neue"/>
      <w:noProof/>
      <w:color w:val="000000"/>
      <w:sz w:val="24"/>
      <w:szCs w:val="24"/>
      <w:lang w:val="en-US" w:eastAsia="en-US"/>
      <w14:textOutline w14:w="0" w14:cap="flat" w14:cmpd="sng" w14:algn="ctr">
        <w14:noFill/>
        <w14:prstDash w14:val="solid"/>
        <w14:bevel/>
      </w14:textOutline>
    </w:rPr>
  </w:style>
  <w:style w:type="character" w:customStyle="1" w:styleId="Heading1Char">
    <w:name w:val="Heading 1 Char"/>
    <w:basedOn w:val="DefaultParagraphFont"/>
    <w:link w:val="Heading1"/>
    <w:uiPriority w:val="9"/>
    <w:rsid w:val="006B2771"/>
    <w:rPr>
      <w:rFonts w:asciiTheme="majorHAnsi" w:eastAsiaTheme="majorEastAsia" w:hAnsiTheme="majorHAnsi" w:cstheme="majorBidi"/>
      <w:color w:val="0F4761" w:themeColor="accent1" w:themeShade="BF"/>
      <w:sz w:val="32"/>
      <w:szCs w:val="32"/>
      <w:lang w:val="en-US" w:eastAsia="en-US"/>
    </w:rPr>
  </w:style>
  <w:style w:type="character" w:styleId="UnresolvedMention">
    <w:name w:val="Unresolved Mention"/>
    <w:basedOn w:val="DefaultParagraphFont"/>
    <w:uiPriority w:val="99"/>
    <w:semiHidden/>
    <w:unhideWhenUsed/>
    <w:rsid w:val="00A6597D"/>
    <w:rPr>
      <w:color w:val="605E5C"/>
      <w:shd w:val="clear" w:color="auto" w:fill="E1DFDD"/>
    </w:rPr>
  </w:style>
  <w:style w:type="character" w:customStyle="1" w:styleId="Heading3Char">
    <w:name w:val="Heading 3 Char"/>
    <w:basedOn w:val="DefaultParagraphFont"/>
    <w:link w:val="Heading3"/>
    <w:uiPriority w:val="9"/>
    <w:rsid w:val="00AA46DE"/>
    <w:rPr>
      <w:rFonts w:asciiTheme="majorHAnsi" w:eastAsiaTheme="majorEastAsia" w:hAnsiTheme="majorHAnsi" w:cstheme="majorBidi"/>
      <w:color w:val="0A2F40" w:themeColor="accent1" w:themeShade="7F"/>
      <w:sz w:val="24"/>
      <w:szCs w:val="24"/>
      <w:lang w:val="en-US" w:eastAsia="en-US"/>
    </w:rPr>
  </w:style>
  <w:style w:type="table" w:styleId="TableGrid">
    <w:name w:val="Table Grid"/>
    <w:basedOn w:val="TableNormal"/>
    <w:uiPriority w:val="39"/>
    <w:rsid w:val="00EA76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EA76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
    <w:name w:val="Grid Table 2"/>
    <w:basedOn w:val="TableNormal"/>
    <w:uiPriority w:val="47"/>
    <w:rsid w:val="00EA769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BodyA">
    <w:name w:val="Body A"/>
    <w:rsid w:val="00A9102B"/>
    <w:pPr>
      <w:spacing w:after="160" w:line="259" w:lineRule="auto"/>
    </w:pPr>
    <w:rPr>
      <w:rFonts w:ascii="Aptos" w:eastAsia="Aptos" w:hAnsi="Aptos" w:cs="Aptos"/>
      <w:color w:val="000000"/>
      <w:kern w:val="2"/>
      <w:sz w:val="22"/>
      <w:szCs w:val="22"/>
      <w:u w:color="000000"/>
      <w:lang w:val="sv-SE"/>
      <w14:textOutline w14:w="12700" w14:cap="flat" w14:cmpd="sng" w14:algn="ctr">
        <w14:noFill/>
        <w14:prstDash w14:val="solid"/>
        <w14:miter w14:lim="400000"/>
      </w14:textOutline>
    </w:rPr>
  </w:style>
  <w:style w:type="table" w:styleId="ListTable6Colorful">
    <w:name w:val="List Table 6 Colorful"/>
    <w:basedOn w:val="TableNormal"/>
    <w:uiPriority w:val="51"/>
    <w:rsid w:val="006801CF"/>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3">
    <w:name w:val="Plain Table 3"/>
    <w:basedOn w:val="TableNormal"/>
    <w:uiPriority w:val="43"/>
    <w:rsid w:val="000A1B7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NormalWeb">
    <w:name w:val="Normal (Web)"/>
    <w:basedOn w:val="Normal"/>
    <w:uiPriority w:val="99"/>
    <w:semiHidden/>
    <w:unhideWhenUsed/>
    <w:rsid w:val="0025684B"/>
  </w:style>
  <w:style w:type="table" w:styleId="GridTable6Colorful">
    <w:name w:val="Grid Table 6 Colorful"/>
    <w:basedOn w:val="TableNormal"/>
    <w:uiPriority w:val="51"/>
    <w:rsid w:val="0010474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TMLPreformatted">
    <w:name w:val="HTML Preformatted"/>
    <w:basedOn w:val="Normal"/>
    <w:link w:val="HTMLPreformattedChar"/>
    <w:uiPriority w:val="99"/>
    <w:semiHidden/>
    <w:unhideWhenUsed/>
    <w:rsid w:val="005948F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948F9"/>
    <w:rPr>
      <w:rFonts w:ascii="Consolas" w:hAnsi="Consolas"/>
      <w:lang w:val="en-US" w:eastAsia="en-US"/>
    </w:rPr>
  </w:style>
  <w:style w:type="character" w:customStyle="1" w:styleId="anchor-text">
    <w:name w:val="anchor-text"/>
    <w:basedOn w:val="DefaultParagraphFont"/>
    <w:rsid w:val="00E124CB"/>
  </w:style>
  <w:style w:type="character" w:customStyle="1" w:styleId="apple-converted-space">
    <w:name w:val="apple-converted-space"/>
    <w:basedOn w:val="DefaultParagraphFont"/>
    <w:rsid w:val="00E124CB"/>
  </w:style>
  <w:style w:type="paragraph" w:styleId="Footer">
    <w:name w:val="footer"/>
    <w:basedOn w:val="Normal"/>
    <w:link w:val="FooterChar"/>
    <w:uiPriority w:val="99"/>
    <w:unhideWhenUsed/>
    <w:rsid w:val="00ED4A4E"/>
    <w:pPr>
      <w:tabs>
        <w:tab w:val="center" w:pos="4513"/>
        <w:tab w:val="right" w:pos="9026"/>
      </w:tabs>
    </w:pPr>
  </w:style>
  <w:style w:type="character" w:customStyle="1" w:styleId="FooterChar">
    <w:name w:val="Footer Char"/>
    <w:basedOn w:val="DefaultParagraphFont"/>
    <w:link w:val="Footer"/>
    <w:uiPriority w:val="99"/>
    <w:rsid w:val="00ED4A4E"/>
    <w:rPr>
      <w:sz w:val="24"/>
      <w:szCs w:val="24"/>
      <w:lang w:val="en-US" w:eastAsia="en-US"/>
    </w:rPr>
  </w:style>
  <w:style w:type="character" w:styleId="PageNumber">
    <w:name w:val="page number"/>
    <w:basedOn w:val="DefaultParagraphFont"/>
    <w:uiPriority w:val="99"/>
    <w:semiHidden/>
    <w:unhideWhenUsed/>
    <w:rsid w:val="00ED4A4E"/>
  </w:style>
  <w:style w:type="paragraph" w:styleId="Header">
    <w:name w:val="header"/>
    <w:basedOn w:val="Normal"/>
    <w:link w:val="HeaderChar"/>
    <w:uiPriority w:val="99"/>
    <w:unhideWhenUsed/>
    <w:rsid w:val="00EE4693"/>
    <w:pPr>
      <w:tabs>
        <w:tab w:val="center" w:pos="4513"/>
        <w:tab w:val="right" w:pos="9026"/>
      </w:tabs>
    </w:pPr>
  </w:style>
  <w:style w:type="character" w:customStyle="1" w:styleId="HeaderChar">
    <w:name w:val="Header Char"/>
    <w:basedOn w:val="DefaultParagraphFont"/>
    <w:link w:val="Header"/>
    <w:uiPriority w:val="99"/>
    <w:rsid w:val="00EE4693"/>
    <w:rPr>
      <w:sz w:val="24"/>
      <w:szCs w:val="24"/>
      <w:lang w:val="en-US" w:eastAsia="en-US"/>
    </w:rPr>
  </w:style>
  <w:style w:type="character" w:styleId="FollowedHyperlink">
    <w:name w:val="FollowedHyperlink"/>
    <w:basedOn w:val="DefaultParagraphFont"/>
    <w:uiPriority w:val="99"/>
    <w:semiHidden/>
    <w:unhideWhenUsed/>
    <w:rsid w:val="00A44A2D"/>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81179">
      <w:bodyDiv w:val="1"/>
      <w:marLeft w:val="0"/>
      <w:marRight w:val="0"/>
      <w:marTop w:val="0"/>
      <w:marBottom w:val="0"/>
      <w:divBdr>
        <w:top w:val="none" w:sz="0" w:space="0" w:color="auto"/>
        <w:left w:val="none" w:sz="0" w:space="0" w:color="auto"/>
        <w:bottom w:val="none" w:sz="0" w:space="0" w:color="auto"/>
        <w:right w:val="none" w:sz="0" w:space="0" w:color="auto"/>
      </w:divBdr>
    </w:div>
    <w:div w:id="21323440">
      <w:bodyDiv w:val="1"/>
      <w:marLeft w:val="0"/>
      <w:marRight w:val="0"/>
      <w:marTop w:val="0"/>
      <w:marBottom w:val="0"/>
      <w:divBdr>
        <w:top w:val="none" w:sz="0" w:space="0" w:color="auto"/>
        <w:left w:val="none" w:sz="0" w:space="0" w:color="auto"/>
        <w:bottom w:val="none" w:sz="0" w:space="0" w:color="auto"/>
        <w:right w:val="none" w:sz="0" w:space="0" w:color="auto"/>
      </w:divBdr>
    </w:div>
    <w:div w:id="90636500">
      <w:bodyDiv w:val="1"/>
      <w:marLeft w:val="0"/>
      <w:marRight w:val="0"/>
      <w:marTop w:val="0"/>
      <w:marBottom w:val="0"/>
      <w:divBdr>
        <w:top w:val="none" w:sz="0" w:space="0" w:color="auto"/>
        <w:left w:val="none" w:sz="0" w:space="0" w:color="auto"/>
        <w:bottom w:val="none" w:sz="0" w:space="0" w:color="auto"/>
        <w:right w:val="none" w:sz="0" w:space="0" w:color="auto"/>
      </w:divBdr>
    </w:div>
    <w:div w:id="262962328">
      <w:bodyDiv w:val="1"/>
      <w:marLeft w:val="0"/>
      <w:marRight w:val="0"/>
      <w:marTop w:val="0"/>
      <w:marBottom w:val="0"/>
      <w:divBdr>
        <w:top w:val="none" w:sz="0" w:space="0" w:color="auto"/>
        <w:left w:val="none" w:sz="0" w:space="0" w:color="auto"/>
        <w:bottom w:val="none" w:sz="0" w:space="0" w:color="auto"/>
        <w:right w:val="none" w:sz="0" w:space="0" w:color="auto"/>
      </w:divBdr>
    </w:div>
    <w:div w:id="279722252">
      <w:bodyDiv w:val="1"/>
      <w:marLeft w:val="0"/>
      <w:marRight w:val="0"/>
      <w:marTop w:val="0"/>
      <w:marBottom w:val="0"/>
      <w:divBdr>
        <w:top w:val="none" w:sz="0" w:space="0" w:color="auto"/>
        <w:left w:val="none" w:sz="0" w:space="0" w:color="auto"/>
        <w:bottom w:val="none" w:sz="0" w:space="0" w:color="auto"/>
        <w:right w:val="none" w:sz="0" w:space="0" w:color="auto"/>
      </w:divBdr>
    </w:div>
    <w:div w:id="486944982">
      <w:bodyDiv w:val="1"/>
      <w:marLeft w:val="0"/>
      <w:marRight w:val="0"/>
      <w:marTop w:val="0"/>
      <w:marBottom w:val="0"/>
      <w:divBdr>
        <w:top w:val="none" w:sz="0" w:space="0" w:color="auto"/>
        <w:left w:val="none" w:sz="0" w:space="0" w:color="auto"/>
        <w:bottom w:val="none" w:sz="0" w:space="0" w:color="auto"/>
        <w:right w:val="none" w:sz="0" w:space="0" w:color="auto"/>
      </w:divBdr>
    </w:div>
    <w:div w:id="553539153">
      <w:bodyDiv w:val="1"/>
      <w:marLeft w:val="0"/>
      <w:marRight w:val="0"/>
      <w:marTop w:val="0"/>
      <w:marBottom w:val="0"/>
      <w:divBdr>
        <w:top w:val="none" w:sz="0" w:space="0" w:color="auto"/>
        <w:left w:val="none" w:sz="0" w:space="0" w:color="auto"/>
        <w:bottom w:val="none" w:sz="0" w:space="0" w:color="auto"/>
        <w:right w:val="none" w:sz="0" w:space="0" w:color="auto"/>
      </w:divBdr>
    </w:div>
    <w:div w:id="623384709">
      <w:bodyDiv w:val="1"/>
      <w:marLeft w:val="0"/>
      <w:marRight w:val="0"/>
      <w:marTop w:val="0"/>
      <w:marBottom w:val="0"/>
      <w:divBdr>
        <w:top w:val="none" w:sz="0" w:space="0" w:color="auto"/>
        <w:left w:val="none" w:sz="0" w:space="0" w:color="auto"/>
        <w:bottom w:val="none" w:sz="0" w:space="0" w:color="auto"/>
        <w:right w:val="none" w:sz="0" w:space="0" w:color="auto"/>
      </w:divBdr>
    </w:div>
    <w:div w:id="713385685">
      <w:bodyDiv w:val="1"/>
      <w:marLeft w:val="0"/>
      <w:marRight w:val="0"/>
      <w:marTop w:val="0"/>
      <w:marBottom w:val="0"/>
      <w:divBdr>
        <w:top w:val="none" w:sz="0" w:space="0" w:color="auto"/>
        <w:left w:val="none" w:sz="0" w:space="0" w:color="auto"/>
        <w:bottom w:val="none" w:sz="0" w:space="0" w:color="auto"/>
        <w:right w:val="none" w:sz="0" w:space="0" w:color="auto"/>
      </w:divBdr>
    </w:div>
    <w:div w:id="735279861">
      <w:bodyDiv w:val="1"/>
      <w:marLeft w:val="0"/>
      <w:marRight w:val="0"/>
      <w:marTop w:val="0"/>
      <w:marBottom w:val="0"/>
      <w:divBdr>
        <w:top w:val="none" w:sz="0" w:space="0" w:color="auto"/>
        <w:left w:val="none" w:sz="0" w:space="0" w:color="auto"/>
        <w:bottom w:val="none" w:sz="0" w:space="0" w:color="auto"/>
        <w:right w:val="none" w:sz="0" w:space="0" w:color="auto"/>
      </w:divBdr>
    </w:div>
    <w:div w:id="942421939">
      <w:bodyDiv w:val="1"/>
      <w:marLeft w:val="0"/>
      <w:marRight w:val="0"/>
      <w:marTop w:val="0"/>
      <w:marBottom w:val="0"/>
      <w:divBdr>
        <w:top w:val="none" w:sz="0" w:space="0" w:color="auto"/>
        <w:left w:val="none" w:sz="0" w:space="0" w:color="auto"/>
        <w:bottom w:val="none" w:sz="0" w:space="0" w:color="auto"/>
        <w:right w:val="none" w:sz="0" w:space="0" w:color="auto"/>
      </w:divBdr>
    </w:div>
    <w:div w:id="942690766">
      <w:bodyDiv w:val="1"/>
      <w:marLeft w:val="0"/>
      <w:marRight w:val="0"/>
      <w:marTop w:val="0"/>
      <w:marBottom w:val="0"/>
      <w:divBdr>
        <w:top w:val="none" w:sz="0" w:space="0" w:color="auto"/>
        <w:left w:val="none" w:sz="0" w:space="0" w:color="auto"/>
        <w:bottom w:val="none" w:sz="0" w:space="0" w:color="auto"/>
        <w:right w:val="none" w:sz="0" w:space="0" w:color="auto"/>
      </w:divBdr>
    </w:div>
    <w:div w:id="989942580">
      <w:bodyDiv w:val="1"/>
      <w:marLeft w:val="0"/>
      <w:marRight w:val="0"/>
      <w:marTop w:val="0"/>
      <w:marBottom w:val="0"/>
      <w:divBdr>
        <w:top w:val="none" w:sz="0" w:space="0" w:color="auto"/>
        <w:left w:val="none" w:sz="0" w:space="0" w:color="auto"/>
        <w:bottom w:val="none" w:sz="0" w:space="0" w:color="auto"/>
        <w:right w:val="none" w:sz="0" w:space="0" w:color="auto"/>
      </w:divBdr>
    </w:div>
    <w:div w:id="1029454971">
      <w:bodyDiv w:val="1"/>
      <w:marLeft w:val="0"/>
      <w:marRight w:val="0"/>
      <w:marTop w:val="0"/>
      <w:marBottom w:val="0"/>
      <w:divBdr>
        <w:top w:val="none" w:sz="0" w:space="0" w:color="auto"/>
        <w:left w:val="none" w:sz="0" w:space="0" w:color="auto"/>
        <w:bottom w:val="none" w:sz="0" w:space="0" w:color="auto"/>
        <w:right w:val="none" w:sz="0" w:space="0" w:color="auto"/>
      </w:divBdr>
    </w:div>
    <w:div w:id="1218854237">
      <w:bodyDiv w:val="1"/>
      <w:marLeft w:val="0"/>
      <w:marRight w:val="0"/>
      <w:marTop w:val="0"/>
      <w:marBottom w:val="0"/>
      <w:divBdr>
        <w:top w:val="none" w:sz="0" w:space="0" w:color="auto"/>
        <w:left w:val="none" w:sz="0" w:space="0" w:color="auto"/>
        <w:bottom w:val="none" w:sz="0" w:space="0" w:color="auto"/>
        <w:right w:val="none" w:sz="0" w:space="0" w:color="auto"/>
      </w:divBdr>
    </w:div>
    <w:div w:id="1475944761">
      <w:bodyDiv w:val="1"/>
      <w:marLeft w:val="0"/>
      <w:marRight w:val="0"/>
      <w:marTop w:val="0"/>
      <w:marBottom w:val="0"/>
      <w:divBdr>
        <w:top w:val="none" w:sz="0" w:space="0" w:color="auto"/>
        <w:left w:val="none" w:sz="0" w:space="0" w:color="auto"/>
        <w:bottom w:val="none" w:sz="0" w:space="0" w:color="auto"/>
        <w:right w:val="none" w:sz="0" w:space="0" w:color="auto"/>
      </w:divBdr>
    </w:div>
    <w:div w:id="1491671779">
      <w:bodyDiv w:val="1"/>
      <w:marLeft w:val="0"/>
      <w:marRight w:val="0"/>
      <w:marTop w:val="0"/>
      <w:marBottom w:val="0"/>
      <w:divBdr>
        <w:top w:val="none" w:sz="0" w:space="0" w:color="auto"/>
        <w:left w:val="none" w:sz="0" w:space="0" w:color="auto"/>
        <w:bottom w:val="none" w:sz="0" w:space="0" w:color="auto"/>
        <w:right w:val="none" w:sz="0" w:space="0" w:color="auto"/>
      </w:divBdr>
    </w:div>
    <w:div w:id="1613122347">
      <w:bodyDiv w:val="1"/>
      <w:marLeft w:val="0"/>
      <w:marRight w:val="0"/>
      <w:marTop w:val="0"/>
      <w:marBottom w:val="0"/>
      <w:divBdr>
        <w:top w:val="none" w:sz="0" w:space="0" w:color="auto"/>
        <w:left w:val="none" w:sz="0" w:space="0" w:color="auto"/>
        <w:bottom w:val="none" w:sz="0" w:space="0" w:color="auto"/>
        <w:right w:val="none" w:sz="0" w:space="0" w:color="auto"/>
      </w:divBdr>
    </w:div>
    <w:div w:id="1633514030">
      <w:bodyDiv w:val="1"/>
      <w:marLeft w:val="0"/>
      <w:marRight w:val="0"/>
      <w:marTop w:val="0"/>
      <w:marBottom w:val="0"/>
      <w:divBdr>
        <w:top w:val="none" w:sz="0" w:space="0" w:color="auto"/>
        <w:left w:val="none" w:sz="0" w:space="0" w:color="auto"/>
        <w:bottom w:val="none" w:sz="0" w:space="0" w:color="auto"/>
        <w:right w:val="none" w:sz="0" w:space="0" w:color="auto"/>
      </w:divBdr>
    </w:div>
    <w:div w:id="1809279052">
      <w:bodyDiv w:val="1"/>
      <w:marLeft w:val="0"/>
      <w:marRight w:val="0"/>
      <w:marTop w:val="0"/>
      <w:marBottom w:val="0"/>
      <w:divBdr>
        <w:top w:val="none" w:sz="0" w:space="0" w:color="auto"/>
        <w:left w:val="none" w:sz="0" w:space="0" w:color="auto"/>
        <w:bottom w:val="none" w:sz="0" w:space="0" w:color="auto"/>
        <w:right w:val="none" w:sz="0" w:space="0" w:color="auto"/>
      </w:divBdr>
    </w:div>
    <w:div w:id="1888562700">
      <w:bodyDiv w:val="1"/>
      <w:marLeft w:val="0"/>
      <w:marRight w:val="0"/>
      <w:marTop w:val="0"/>
      <w:marBottom w:val="0"/>
      <w:divBdr>
        <w:top w:val="none" w:sz="0" w:space="0" w:color="auto"/>
        <w:left w:val="none" w:sz="0" w:space="0" w:color="auto"/>
        <w:bottom w:val="none" w:sz="0" w:space="0" w:color="auto"/>
        <w:right w:val="none" w:sz="0" w:space="0" w:color="auto"/>
      </w:divBdr>
    </w:div>
    <w:div w:id="2018842381">
      <w:bodyDiv w:val="1"/>
      <w:marLeft w:val="0"/>
      <w:marRight w:val="0"/>
      <w:marTop w:val="0"/>
      <w:marBottom w:val="0"/>
      <w:divBdr>
        <w:top w:val="none" w:sz="0" w:space="0" w:color="auto"/>
        <w:left w:val="none" w:sz="0" w:space="0" w:color="auto"/>
        <w:bottom w:val="none" w:sz="0" w:space="0" w:color="auto"/>
        <w:right w:val="none" w:sz="0" w:space="0" w:color="auto"/>
      </w:divBdr>
    </w:div>
    <w:div w:id="2036884511">
      <w:bodyDiv w:val="1"/>
      <w:marLeft w:val="0"/>
      <w:marRight w:val="0"/>
      <w:marTop w:val="0"/>
      <w:marBottom w:val="0"/>
      <w:divBdr>
        <w:top w:val="none" w:sz="0" w:space="0" w:color="auto"/>
        <w:left w:val="none" w:sz="0" w:space="0" w:color="auto"/>
        <w:bottom w:val="none" w:sz="0" w:space="0" w:color="auto"/>
        <w:right w:val="none" w:sz="0" w:space="0" w:color="auto"/>
      </w:divBdr>
    </w:div>
    <w:div w:id="2041395769">
      <w:bodyDiv w:val="1"/>
      <w:marLeft w:val="0"/>
      <w:marRight w:val="0"/>
      <w:marTop w:val="0"/>
      <w:marBottom w:val="0"/>
      <w:divBdr>
        <w:top w:val="none" w:sz="0" w:space="0" w:color="auto"/>
        <w:left w:val="none" w:sz="0" w:space="0" w:color="auto"/>
        <w:bottom w:val="none" w:sz="0" w:space="0" w:color="auto"/>
        <w:right w:val="none" w:sz="0" w:space="0" w:color="auto"/>
      </w:divBdr>
    </w:div>
    <w:div w:id="20978272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Mer14</b:Tag>
    <b:SourceType>JournalArticle</b:SourceType>
    <b:Guid>{A9C0BF22-BA3C-43BB-97F3-2A9EDDCD9B17}</b:Guid>
    <b:Author>
      <b:Author>
        <b:NameList>
          <b:Person>
            <b:Last>Meredith A Shafto1*</b:Last>
            <b:First>Lorraine</b:First>
            <b:Middle>K Tyler1, Marie Dixon1, Jason R Taylor2,3, James B Rowe3,4,5, Rhodri Cusack6, Andrew J Calder3, William D Marslen-Wilson1,3, John Duncan3,7, Tim Dalgleish3, Richard N Henson3, Carol Brayne8, Cam-CAN and Fiona E Matthews9</b:Middle>
          </b:Person>
        </b:NameList>
      </b:Author>
    </b:Author>
    <b:Title>The Cambridge Centre for Ageing and Neuroscience (Cam-CAN) study protocol: a cross-sectional, lifespan, multidisciplinary examination of healthy cognitive ageing</b:Title>
    <b:JournalName>BMC Neurology</b:JournalName>
    <b:Year>2014</b:Year>
    <b:RefOrder>2</b:RefOrder>
  </b:Source>
  <b:Source>
    <b:Tag>Jas17</b:Tag>
    <b:SourceType>JournalArticle</b:SourceType>
    <b:Guid>{B38A23CD-CAEC-44E9-8526-2FCA5F1B5EF7}</b:Guid>
    <b:Author>
      <b:Author>
        <b:NameList>
          <b:Person>
            <b:Last>Jason R. Taylor a</b:Last>
            <b:First>⁎,</b:First>
            <b:Middle>NitinWilliams b, Rhodri Cusack c, Tibor Auer b, Meredith A. Shaftod, Marie Dixon d, Lorraine K. Tyler d, Cam-CANe, Richard N. Henson b</b:Middle>
          </b:Person>
        </b:NameList>
      </b:Author>
    </b:Author>
    <b:Title>The Cambridge Centre for Ageing and Neuroscience (Cam-CAN) data repository: Structural and functional MRI, MEG, and cognitive data from a cross-sectional adult lifespan sample</b:Title>
    <b:JournalName>NeuroImage</b:JournalName>
    <b:Year>2017</b:Year>
    <b:RefOrder>3</b:RefOrder>
  </b:Source>
  <b:Source>
    <b:Tag>Hen20</b:Tag>
    <b:SourceType>JournalArticle</b:SourceType>
    <b:Guid>{2C503E84-B368-4771-9EF0-DB01C73318C2}</b:Guid>
    <b:Author>
      <b:Author>
        <b:NameList>
          <b:Person>
            <b:Last>Henschel L</b:Last>
            <b:First>Conjeti</b:First>
            <b:Middle>S, Estrada S, Diers K, Fischl B, Reuter M</b:Middle>
          </b:Person>
        </b:NameList>
      </b:Author>
    </b:Author>
    <b:Title>FastSurfer - A fast and accurate deep learning based neuroimaging pipelin</b:Title>
    <b:JournalName>NeuroImage 219</b:JournalName>
    <b:Year>2020</b:Year>
    <b:RefOrder>4</b:RefOrder>
  </b:Source>
  <b:Source>
    <b:Tag>Las24</b:Tag>
    <b:SourceType>JournalArticle</b:SourceType>
    <b:Guid>{F6A58E70-2F8D-47A3-BCA6-ABAC53D0F0D8}</b:Guid>
    <b:Author>
      <b:Author>
        <b:NameList>
          <b:Person>
            <b:Last>Laso P</b:Last>
            <b:First>Cerri</b:First>
            <b:Middle>S, Sorby-Adams A, Guo J, Matteen F, Goebl P, Wu J, Liu P, Li H, Young SI, Billot B, Puonti O, Sze G, Payabavash S, DeHavenon A, Sheth KN, Rosen MS, Kirsch J, Strisciuglio N, Wolterink JM, Eshaghi A, Barkhof F, Kimberly WT, and Iglesias JE</b:Middle>
          </b:Person>
        </b:NameList>
      </b:Author>
    </b:Author>
    <b:Title>Quantifying white matter hyperintensity and brain volumes in heterogeneous clinical and low-field portable MRI</b:Title>
    <b:JournalName>Electrical Engineering and Systems Science &gt; Image and Video Processing</b:JournalName>
    <b:Year>2024</b:Year>
    <b:RefOrder>5</b:RefOrder>
  </b:Source>
  <b:Source>
    <b:Tag>Kat19</b:Tag>
    <b:SourceType>JournalArticle</b:SourceType>
    <b:Guid>{418C60C7-F942-4200-B4EF-30C762E55F22}</b:Guid>
    <b:Author>
      <b:Author>
        <b:NameList>
          <b:Person>
            <b:Last>Kathy Y. Liu a</b:Last>
            <b:First>*,</b:First>
            <b:Middle>Julio Acosta-Cabronero b, Arturo Cardenas-Blanco c,d, Clare Loane e,</b:Middle>
          </b:Person>
        </b:NameList>
      </b:Author>
    </b:Author>
    <b:Title>In vivo visualization of age-related differences in the locus coeruleus</b:Title>
    <b:JournalName>Neurobiology of Aging</b:JournalName>
    <b:Year>2019</b:Year>
    <b:RefOrder>6</b:RefOrder>
  </b:Source>
  <b:Source>
    <b:Tag>Ast05</b:Tag>
    <b:SourceType>JournalArticle</b:SourceType>
    <b:Guid>{464BF8E8-ECA3-4938-A68C-553DDA215B49}</b:Guid>
    <b:Author>
      <b:Author>
        <b:NameList>
          <b:Person>
            <b:Last>Aston-Jones G</b:Last>
            <b:First>Cohen</b:First>
            <b:Middle>JD</b:Middle>
          </b:Person>
        </b:NameList>
      </b:Author>
    </b:Author>
    <b:Title>An integrative theory of locus coeruleus-norepinephrine function:adaptive gain and optimal performance. </b:Title>
    <b:JournalName>Annu Rev Neurosci </b:JournalName>
    <b:Year>2005</b:Year>
    <b:RefOrder>1</b:RefOrder>
  </b:Source>
</b:Sources>
</file>

<file path=customXml/itemProps1.xml><?xml version="1.0" encoding="utf-8"?>
<ds:datastoreItem xmlns:ds="http://schemas.openxmlformats.org/officeDocument/2006/customXml" ds:itemID="{C5B25EC0-EC5A-40B3-8382-BA0616B31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3837</TotalTime>
  <Pages>6</Pages>
  <Words>1047</Words>
  <Characters>5974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Blanca Zufiria Gerbolés</cp:lastModifiedBy>
  <cp:revision>45</cp:revision>
  <cp:lastPrinted>2024-11-26T17:13:00Z</cp:lastPrinted>
  <dcterms:created xsi:type="dcterms:W3CDTF">2025-07-06T17:09:00Z</dcterms:created>
  <dcterms:modified xsi:type="dcterms:W3CDTF">2026-01-09T14:30:00Z</dcterms:modified>
</cp:coreProperties>
</file>