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D56A5" w14:textId="77777777" w:rsidR="00CE68BE" w:rsidRPr="007202B7" w:rsidRDefault="00CE68BE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720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Probing the internal micromechanical properties of </w:t>
      </w:r>
      <w:r w:rsidRPr="007202B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Pseudomonas aeruginosa</w:t>
      </w:r>
      <w:r w:rsidRPr="00720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biofilms by Brillouin imaging</w:t>
      </w:r>
    </w:p>
    <w:p w14:paraId="1251C56C" w14:textId="77777777" w:rsidR="00CE68BE" w:rsidRPr="007202B7" w:rsidRDefault="00CE68BE" w:rsidP="009B792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60F6CAA" w14:textId="201F430A" w:rsidR="00CE68BE" w:rsidRPr="007202B7" w:rsidRDefault="00CE68BE" w:rsidP="009B7926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7202B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A. Karampatzakis, C. Z. Song, L. P. </w:t>
      </w:r>
      <w:proofErr w:type="spellStart"/>
      <w:r w:rsidRPr="007202B7">
        <w:rPr>
          <w:rFonts w:ascii="Times New Roman" w:hAnsi="Times New Roman" w:cs="Times New Roman"/>
          <w:color w:val="000000" w:themeColor="text1"/>
          <w:sz w:val="22"/>
          <w:szCs w:val="22"/>
        </w:rPr>
        <w:t>Allsopp</w:t>
      </w:r>
      <w:proofErr w:type="spellEnd"/>
      <w:r w:rsidRPr="007202B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A. </w:t>
      </w:r>
      <w:proofErr w:type="spellStart"/>
      <w:r w:rsidRPr="007202B7">
        <w:rPr>
          <w:rFonts w:ascii="Times New Roman" w:hAnsi="Times New Roman" w:cs="Times New Roman"/>
          <w:color w:val="000000" w:themeColor="text1"/>
          <w:sz w:val="22"/>
          <w:szCs w:val="22"/>
        </w:rPr>
        <w:t>Filloux</w:t>
      </w:r>
      <w:proofErr w:type="spellEnd"/>
      <w:r w:rsidRPr="007202B7">
        <w:rPr>
          <w:rFonts w:ascii="Times New Roman" w:hAnsi="Times New Roman" w:cs="Times New Roman"/>
          <w:color w:val="000000" w:themeColor="text1"/>
          <w:sz w:val="22"/>
          <w:szCs w:val="22"/>
        </w:rPr>
        <w:t>, S. A. Rice, Y. Cohen, T. Wohland</w:t>
      </w:r>
      <w:r w:rsidRPr="007202B7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</w:t>
      </w:r>
      <w:r w:rsidRPr="007202B7">
        <w:rPr>
          <w:rFonts w:ascii="Times New Roman" w:hAnsi="Times New Roman" w:cs="Times New Roman"/>
          <w:color w:val="000000" w:themeColor="text1"/>
          <w:sz w:val="22"/>
          <w:szCs w:val="22"/>
        </w:rPr>
        <w:t>and P. Török</w:t>
      </w:r>
    </w:p>
    <w:p w14:paraId="6A5B9426" w14:textId="77777777" w:rsidR="00CE68BE" w:rsidRPr="007202B7" w:rsidRDefault="00CE68BE" w:rsidP="009B792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2D2941" w14:textId="77777777" w:rsidR="008876AB" w:rsidRPr="007202B7" w:rsidRDefault="008876AB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7202B7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Supplementary material</w:t>
      </w:r>
    </w:p>
    <w:p w14:paraId="169462C1" w14:textId="77777777" w:rsidR="008876AB" w:rsidRPr="007202B7" w:rsidRDefault="008876AB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BDE82FE" w14:textId="2A922C1C" w:rsidR="009B7926" w:rsidRPr="007202B7" w:rsidRDefault="00257EAF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7202B7">
        <w:rPr>
          <w:rFonts w:ascii="Times New Roman" w:hAnsi="Times New Roman" w:cs="Times New Roman"/>
          <w:b/>
          <w:color w:val="000000" w:themeColor="text1"/>
        </w:rPr>
        <w:t>S.1 Brillouin microscope calibration</w:t>
      </w:r>
    </w:p>
    <w:p w14:paraId="666EA492" w14:textId="2FBC5A13" w:rsidR="00257EAF" w:rsidRPr="007202B7" w:rsidRDefault="00E65CA8" w:rsidP="009B7926">
      <w:pPr>
        <w:spacing w:line="480" w:lineRule="auto"/>
        <w:rPr>
          <w:rFonts w:ascii="Times New Roman" w:hAnsi="Times New Roman" w:cs="Times New Roman"/>
        </w:rPr>
      </w:pPr>
      <w:r w:rsidRPr="007202B7">
        <w:rPr>
          <w:rFonts w:ascii="Times New Roman" w:hAnsi="Times New Roman" w:cs="Times New Roman"/>
        </w:rPr>
        <w:t>Distilled w</w:t>
      </w:r>
      <w:r w:rsidR="00257EAF" w:rsidRPr="007202B7">
        <w:rPr>
          <w:rFonts w:ascii="Times New Roman" w:hAnsi="Times New Roman" w:cs="Times New Roman"/>
        </w:rPr>
        <w:t>ater</w:t>
      </w:r>
      <w:r w:rsidRPr="007202B7">
        <w:rPr>
          <w:rFonts w:ascii="Times New Roman" w:hAnsi="Times New Roman" w:cs="Times New Roman"/>
        </w:rPr>
        <w:t xml:space="preserve"> in a cuvette</w:t>
      </w:r>
      <w:r w:rsidR="00257EAF" w:rsidRPr="007202B7">
        <w:rPr>
          <w:rFonts w:ascii="Times New Roman" w:hAnsi="Times New Roman" w:cs="Times New Roman"/>
        </w:rPr>
        <w:t xml:space="preserve"> </w:t>
      </w:r>
      <w:r w:rsidR="00521108" w:rsidRPr="007202B7">
        <w:rPr>
          <w:rFonts w:ascii="Times New Roman" w:hAnsi="Times New Roman" w:cs="Times New Roman"/>
        </w:rPr>
        <w:t xml:space="preserve">was </w:t>
      </w:r>
      <w:r w:rsidR="00257EAF" w:rsidRPr="007202B7">
        <w:rPr>
          <w:rFonts w:ascii="Times New Roman" w:hAnsi="Times New Roman" w:cs="Times New Roman"/>
        </w:rPr>
        <w:t xml:space="preserve">used for calibration. </w:t>
      </w:r>
      <w:r w:rsidR="00F37638" w:rsidRPr="007202B7">
        <w:rPr>
          <w:rFonts w:ascii="Times New Roman" w:hAnsi="Times New Roman" w:cs="Times New Roman"/>
        </w:rPr>
        <w:t>A typical</w:t>
      </w:r>
      <w:r w:rsidR="00C026DC" w:rsidRPr="007202B7">
        <w:rPr>
          <w:rFonts w:ascii="Times New Roman" w:hAnsi="Times New Roman" w:cs="Times New Roman"/>
        </w:rPr>
        <w:t xml:space="preserve"> spectrum is shown </w:t>
      </w:r>
      <w:r w:rsidR="00521108" w:rsidRPr="007202B7">
        <w:rPr>
          <w:rFonts w:ascii="Times New Roman" w:hAnsi="Times New Roman" w:cs="Times New Roman"/>
        </w:rPr>
        <w:t xml:space="preserve">in </w:t>
      </w:r>
      <w:r w:rsidR="00C026DC" w:rsidRPr="007202B7">
        <w:rPr>
          <w:rFonts w:ascii="Times New Roman" w:hAnsi="Times New Roman" w:cs="Times New Roman"/>
        </w:rPr>
        <w:t>Figure S.2</w:t>
      </w:r>
      <w:r w:rsidR="00F37638" w:rsidRPr="007202B7">
        <w:rPr>
          <w:rFonts w:ascii="Times New Roman" w:hAnsi="Times New Roman" w:cs="Times New Roman"/>
        </w:rPr>
        <w:t>a</w:t>
      </w:r>
      <w:r w:rsidR="00521108" w:rsidRPr="007202B7">
        <w:rPr>
          <w:rFonts w:ascii="Times New Roman" w:hAnsi="Times New Roman" w:cs="Times New Roman"/>
        </w:rPr>
        <w:t>,</w:t>
      </w:r>
      <w:r w:rsidR="00F37638" w:rsidRPr="007202B7">
        <w:rPr>
          <w:rFonts w:ascii="Times New Roman" w:hAnsi="Times New Roman" w:cs="Times New Roman"/>
        </w:rPr>
        <w:t xml:space="preserve"> where the Brillouin and Rayleigh peaks are marked with B and R, respectively. </w:t>
      </w:r>
      <w:r w:rsidR="00442A5D" w:rsidRPr="007202B7">
        <w:rPr>
          <w:rFonts w:ascii="Times New Roman" w:hAnsi="Times New Roman" w:cs="Times New Roman"/>
        </w:rPr>
        <w:t>The</w:t>
      </w:r>
      <w:r w:rsidR="00EA4A72" w:rsidRPr="007202B7">
        <w:rPr>
          <w:rFonts w:ascii="Times New Roman" w:hAnsi="Times New Roman" w:cs="Times New Roman"/>
        </w:rPr>
        <w:t xml:space="preserve"> Stokes and anti-Stokes Brillouin</w:t>
      </w:r>
      <w:r w:rsidR="00442A5D" w:rsidRPr="007202B7">
        <w:rPr>
          <w:rFonts w:ascii="Times New Roman" w:hAnsi="Times New Roman" w:cs="Times New Roman"/>
        </w:rPr>
        <w:t xml:space="preserve"> peaks are located and </w:t>
      </w:r>
      <w:r w:rsidR="00EA4A72" w:rsidRPr="007202B7">
        <w:rPr>
          <w:rFonts w:ascii="Times New Roman" w:hAnsi="Times New Roman" w:cs="Times New Roman"/>
        </w:rPr>
        <w:t xml:space="preserve">define the dispersion axis. </w:t>
      </w:r>
      <w:r w:rsidR="00257EAF" w:rsidRPr="007202B7">
        <w:rPr>
          <w:rFonts w:ascii="Times New Roman" w:hAnsi="Times New Roman" w:cs="Times New Roman"/>
        </w:rPr>
        <w:t xml:space="preserve">The </w:t>
      </w:r>
      <w:r w:rsidR="00A74C68" w:rsidRPr="007202B7">
        <w:rPr>
          <w:rFonts w:ascii="Times New Roman" w:hAnsi="Times New Roman" w:cs="Times New Roman"/>
        </w:rPr>
        <w:t xml:space="preserve">theoretical </w:t>
      </w:r>
      <w:r w:rsidR="00257EAF" w:rsidRPr="007202B7">
        <w:rPr>
          <w:rFonts w:ascii="Times New Roman" w:hAnsi="Times New Roman" w:cs="Times New Roman"/>
        </w:rPr>
        <w:t xml:space="preserve">Brillouin frequency shift of water is 7.04 GHz for </w:t>
      </w:r>
      <w:r w:rsidR="00F67C64" w:rsidRPr="007202B7">
        <w:rPr>
          <w:rFonts w:ascii="Times New Roman" w:hAnsi="Times New Roman" w:cs="Times New Roman"/>
        </w:rPr>
        <w:t xml:space="preserve">a </w:t>
      </w:r>
      <w:r w:rsidR="00257EAF" w:rsidRPr="007202B7">
        <w:rPr>
          <w:rFonts w:ascii="Times New Roman" w:hAnsi="Times New Roman" w:cs="Times New Roman"/>
        </w:rPr>
        <w:t>561</w:t>
      </w:r>
      <w:r w:rsidR="00A74C68" w:rsidRPr="007202B7">
        <w:rPr>
          <w:rFonts w:ascii="Times New Roman" w:hAnsi="Times New Roman" w:cs="Times New Roman"/>
        </w:rPr>
        <w:t xml:space="preserve"> </w:t>
      </w:r>
      <w:r w:rsidR="00257EAF" w:rsidRPr="007202B7">
        <w:rPr>
          <w:rFonts w:ascii="Times New Roman" w:hAnsi="Times New Roman" w:cs="Times New Roman"/>
        </w:rPr>
        <w:t xml:space="preserve">nm laser wavelength. A coefficient </w:t>
      </w:r>
      <w:r w:rsidR="00F67C64" w:rsidRPr="007202B7">
        <w:rPr>
          <w:rFonts w:ascii="Times New Roman" w:hAnsi="Times New Roman" w:cs="Times New Roman"/>
        </w:rPr>
        <w:t>that relates</w:t>
      </w:r>
      <w:r w:rsidR="00257EAF" w:rsidRPr="007202B7">
        <w:rPr>
          <w:rFonts w:ascii="Times New Roman" w:hAnsi="Times New Roman" w:cs="Times New Roman"/>
        </w:rPr>
        <w:t xml:space="preserve"> frequency shift and peak position in spatial domain </w:t>
      </w:r>
      <w:proofErr w:type="spellStart"/>
      <w:r w:rsidR="00257EAF" w:rsidRPr="007202B7">
        <w:rPr>
          <w:rFonts w:ascii="Times New Roman" w:hAnsi="Times New Roman" w:cs="Times New Roman"/>
          <w:i/>
        </w:rPr>
        <w:t>FxP</w:t>
      </w:r>
      <w:proofErr w:type="spellEnd"/>
      <w:r w:rsidR="00257EAF" w:rsidRPr="007202B7">
        <w:rPr>
          <w:rFonts w:ascii="Times New Roman" w:hAnsi="Times New Roman" w:cs="Times New Roman"/>
        </w:rPr>
        <w:t xml:space="preserve"> (</w:t>
      </w:r>
      <w:r w:rsidR="00F86ACC" w:rsidRPr="007202B7">
        <w:rPr>
          <w:rFonts w:ascii="Times New Roman" w:hAnsi="Times New Roman" w:cs="Times New Roman"/>
        </w:rPr>
        <w:t>f</w:t>
      </w:r>
      <w:r w:rsidR="00257EAF" w:rsidRPr="007202B7">
        <w:rPr>
          <w:rFonts w:ascii="Times New Roman" w:hAnsi="Times New Roman" w:cs="Times New Roman"/>
        </w:rPr>
        <w:t>requency per pixel</w:t>
      </w:r>
      <w:r w:rsidR="00A9392D" w:rsidRPr="007202B7">
        <w:rPr>
          <w:rFonts w:ascii="Times New Roman" w:hAnsi="Times New Roman" w:cs="Times New Roman"/>
        </w:rPr>
        <w:t>, in GHz</w:t>
      </w:r>
      <w:r w:rsidR="00257EAF" w:rsidRPr="007202B7">
        <w:rPr>
          <w:rFonts w:ascii="Times New Roman" w:hAnsi="Times New Roman" w:cs="Times New Roman"/>
        </w:rPr>
        <w:t xml:space="preserve">) can be </w:t>
      </w:r>
      <w:r w:rsidR="00136F36" w:rsidRPr="007202B7">
        <w:rPr>
          <w:rFonts w:ascii="Times New Roman" w:hAnsi="Times New Roman" w:cs="Times New Roman"/>
        </w:rPr>
        <w:t>calculated as</w:t>
      </w:r>
      <w:r w:rsidR="00257EAF" w:rsidRPr="007202B7">
        <w:rPr>
          <w:rFonts w:ascii="Times New Roman" w:hAnsi="Times New Roman" w:cs="Times New Roman"/>
        </w:rPr>
        <w:t xml:space="preserve"> </w:t>
      </w:r>
      <w:r w:rsidR="0099345B" w:rsidRPr="007202B7">
        <w:rPr>
          <w:rFonts w:ascii="Times New Roman" w:hAnsi="Times New Roman" w:cs="Times New Roman"/>
          <w:position w:val="-30"/>
        </w:rPr>
        <w:object w:dxaOrig="1520" w:dyaOrig="680" w14:anchorId="6BB0E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5pt;height:34.95pt" o:ole="">
            <v:imagedata r:id="rId7" o:title=""/>
          </v:shape>
          <o:OLEObject Type="Embed" ProgID="Equation.3" ShapeID="_x0000_i1025" DrawAspect="Content" ObjectID="_1437135679" r:id="rId8"/>
        </w:object>
      </w:r>
      <w:r w:rsidR="00CD3586" w:rsidRPr="007202B7">
        <w:rPr>
          <w:rFonts w:ascii="Times New Roman" w:hAnsi="Times New Roman" w:cs="Times New Roman"/>
        </w:rPr>
        <w:t>,</w:t>
      </w:r>
      <w:r w:rsidR="00136F36" w:rsidRPr="007202B7">
        <w:rPr>
          <w:rFonts w:ascii="Times New Roman" w:hAnsi="Times New Roman" w:cs="Times New Roman"/>
        </w:rPr>
        <w:t xml:space="preserve"> </w:t>
      </w:r>
      <w:r w:rsidR="00257EAF" w:rsidRPr="007202B7">
        <w:rPr>
          <w:rFonts w:ascii="Times New Roman" w:hAnsi="Times New Roman" w:cs="Times New Roman"/>
        </w:rPr>
        <w:t>where FSR is the free spectral range of the VIPA etalon</w:t>
      </w:r>
      <w:r w:rsidR="00AA75E0" w:rsidRPr="007202B7">
        <w:rPr>
          <w:rFonts w:ascii="Times New Roman" w:hAnsi="Times New Roman" w:cs="Times New Roman"/>
        </w:rPr>
        <w:t>, and</w:t>
      </w:r>
      <w:r w:rsidR="0061588B" w:rsidRPr="007202B7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AA75E0" w:rsidRPr="007202B7">
        <w:rPr>
          <w:rFonts w:ascii="Times New Roman" w:hAnsi="Times New Roman" w:cs="Times New Roman"/>
        </w:rPr>
        <w:t>,</w:t>
      </w:r>
      <w:r w:rsidR="0061588B" w:rsidRPr="007202B7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61588B" w:rsidRPr="007202B7">
        <w:rPr>
          <w:rFonts w:ascii="Times New Roman" w:hAnsi="Times New Roman" w:cs="Times New Roman"/>
        </w:rPr>
        <w:t xml:space="preserve"> are the positions of the Stokes and anti-Stokes Brillouin peaks</w:t>
      </w:r>
      <w:r w:rsidR="00133705" w:rsidRPr="007202B7">
        <w:rPr>
          <w:rFonts w:ascii="Times New Roman" w:hAnsi="Times New Roman" w:cs="Times New Roman"/>
        </w:rPr>
        <w:t xml:space="preserve"> along the dispersion axis</w:t>
      </w:r>
      <w:r w:rsidR="00257EAF" w:rsidRPr="007202B7">
        <w:rPr>
          <w:rFonts w:ascii="Times New Roman" w:hAnsi="Times New Roman" w:cs="Times New Roman"/>
        </w:rPr>
        <w:t xml:space="preserve">. </w:t>
      </w:r>
    </w:p>
    <w:p w14:paraId="7C5E855B" w14:textId="77777777" w:rsidR="00257EAF" w:rsidRPr="007202B7" w:rsidRDefault="00257EAF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AB762BA" w14:textId="56DCD0FA" w:rsidR="009B7926" w:rsidRPr="007202B7" w:rsidRDefault="00F419D5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7202B7">
        <w:rPr>
          <w:rFonts w:ascii="Times New Roman" w:hAnsi="Times New Roman" w:cs="Times New Roman"/>
          <w:b/>
          <w:color w:val="000000" w:themeColor="text1"/>
        </w:rPr>
        <w:t xml:space="preserve">S.2 </w:t>
      </w:r>
      <w:r w:rsidR="00195EC3" w:rsidRPr="007202B7">
        <w:rPr>
          <w:rFonts w:ascii="Times New Roman" w:hAnsi="Times New Roman" w:cs="Times New Roman"/>
          <w:b/>
          <w:color w:val="000000" w:themeColor="text1"/>
        </w:rPr>
        <w:t>Zero-p</w:t>
      </w:r>
      <w:r w:rsidR="008B7FA2" w:rsidRPr="007202B7">
        <w:rPr>
          <w:rFonts w:ascii="Times New Roman" w:hAnsi="Times New Roman" w:cs="Times New Roman"/>
          <w:b/>
          <w:color w:val="000000" w:themeColor="text1"/>
        </w:rPr>
        <w:t>adding</w:t>
      </w:r>
    </w:p>
    <w:p w14:paraId="06B59BD5" w14:textId="68FF3C03" w:rsidR="008B7FA2" w:rsidRPr="007202B7" w:rsidRDefault="004C369A" w:rsidP="009B7926">
      <w:pPr>
        <w:spacing w:line="480" w:lineRule="auto"/>
        <w:rPr>
          <w:rFonts w:ascii="Times New Roman" w:hAnsi="Times New Roman" w:cs="Times New Roman"/>
        </w:rPr>
      </w:pPr>
      <w:r w:rsidRPr="007202B7">
        <w:rPr>
          <w:rFonts w:ascii="Times New Roman" w:hAnsi="Times New Roman" w:cs="Times New Roman"/>
        </w:rPr>
        <w:t>Z</w:t>
      </w:r>
      <w:r w:rsidR="000869EA" w:rsidRPr="007202B7">
        <w:rPr>
          <w:rFonts w:ascii="Times New Roman" w:hAnsi="Times New Roman" w:cs="Times New Roman"/>
        </w:rPr>
        <w:t>ero-</w:t>
      </w:r>
      <w:r w:rsidR="008B7FA2" w:rsidRPr="007202B7">
        <w:rPr>
          <w:rFonts w:ascii="Times New Roman" w:hAnsi="Times New Roman" w:cs="Times New Roman"/>
        </w:rPr>
        <w:t xml:space="preserve">padding </w:t>
      </w:r>
      <w:r w:rsidRPr="007202B7">
        <w:rPr>
          <w:rFonts w:ascii="Times New Roman" w:hAnsi="Times New Roman" w:cs="Times New Roman"/>
        </w:rPr>
        <w:t xml:space="preserve">is commonly used in </w:t>
      </w:r>
      <w:r w:rsidR="008B7FA2" w:rsidRPr="007202B7">
        <w:rPr>
          <w:rFonts w:ascii="Times New Roman" w:hAnsi="Times New Roman" w:cs="Times New Roman"/>
        </w:rPr>
        <w:t>signal processing</w:t>
      </w:r>
      <w:r w:rsidR="00E91F41" w:rsidRPr="007202B7">
        <w:rPr>
          <w:rFonts w:ascii="Times New Roman" w:hAnsi="Times New Roman" w:cs="Times New Roman"/>
        </w:rPr>
        <w:t xml:space="preserve"> to improve speed and precision of the results; it involves appending one or more zeros to the end of a signal. </w:t>
      </w:r>
      <w:r w:rsidRPr="007202B7">
        <w:rPr>
          <w:rFonts w:ascii="Times New Roman" w:hAnsi="Times New Roman" w:cs="Times New Roman"/>
        </w:rPr>
        <w:t xml:space="preserve">Here, we </w:t>
      </w:r>
      <w:r w:rsidR="008B1D25" w:rsidRPr="007202B7">
        <w:rPr>
          <w:rFonts w:ascii="Times New Roman" w:hAnsi="Times New Roman" w:cs="Times New Roman"/>
        </w:rPr>
        <w:t>are using this method</w:t>
      </w:r>
      <w:r w:rsidR="008B7FA2" w:rsidRPr="007202B7">
        <w:rPr>
          <w:rFonts w:ascii="Times New Roman" w:hAnsi="Times New Roman" w:cs="Times New Roman"/>
        </w:rPr>
        <w:t xml:space="preserve"> </w:t>
      </w:r>
      <w:r w:rsidR="008B1D25" w:rsidRPr="007202B7">
        <w:rPr>
          <w:rFonts w:ascii="Times New Roman" w:hAnsi="Times New Roman" w:cs="Times New Roman"/>
        </w:rPr>
        <w:t xml:space="preserve">to </w:t>
      </w:r>
      <w:r w:rsidR="00247CAE" w:rsidRPr="007202B7">
        <w:rPr>
          <w:rFonts w:ascii="Times New Roman" w:hAnsi="Times New Roman" w:cs="Times New Roman"/>
        </w:rPr>
        <w:t>improve</w:t>
      </w:r>
      <w:r w:rsidR="001975FD" w:rsidRPr="007202B7">
        <w:rPr>
          <w:rFonts w:ascii="Times New Roman" w:hAnsi="Times New Roman" w:cs="Times New Roman"/>
        </w:rPr>
        <w:t xml:space="preserve"> signal</w:t>
      </w:r>
      <w:r w:rsidR="00247CAE" w:rsidRPr="007202B7">
        <w:rPr>
          <w:rFonts w:ascii="Times New Roman" w:hAnsi="Times New Roman" w:cs="Times New Roman"/>
        </w:rPr>
        <w:t xml:space="preserve"> fitting</w:t>
      </w:r>
      <w:r w:rsidR="008B1D25" w:rsidRPr="007202B7">
        <w:rPr>
          <w:rFonts w:ascii="Times New Roman" w:hAnsi="Times New Roman" w:cs="Times New Roman"/>
        </w:rPr>
        <w:t xml:space="preserve"> with Lorentzian curves</w:t>
      </w:r>
      <w:r w:rsidR="008B7FA2" w:rsidRPr="007202B7">
        <w:rPr>
          <w:rFonts w:ascii="Times New Roman" w:hAnsi="Times New Roman" w:cs="Times New Roman"/>
        </w:rPr>
        <w:t xml:space="preserve">. The spectrum image can be expressed </w:t>
      </w:r>
      <w:r w:rsidR="00784B1E" w:rsidRPr="007202B7">
        <w:rPr>
          <w:rFonts w:ascii="Times New Roman" w:hAnsi="Times New Roman" w:cs="Times New Roman"/>
        </w:rPr>
        <w:t xml:space="preserve">with an </w:t>
      </w:r>
      <w:r w:rsidR="008B7FA2" w:rsidRPr="007202B7">
        <w:rPr>
          <w:rFonts w:ascii="Times New Roman" w:hAnsi="Times New Roman" w:cs="Times New Roman"/>
        </w:rPr>
        <w:t>inverse discrete Fourier transform</w:t>
      </w:r>
      <w:r w:rsidR="00521108" w:rsidRPr="007202B7">
        <w:rPr>
          <w:rFonts w:ascii="Times New Roman" w:hAnsi="Times New Roman" w:cs="Times New Roman"/>
        </w:rPr>
        <w:t>ation</w:t>
      </w:r>
      <w:r w:rsidR="008B7FA2" w:rsidRPr="007202B7">
        <w:rPr>
          <w:rFonts w:ascii="Times New Roman" w:hAnsi="Times New Roman" w:cs="Times New Roman"/>
        </w:rPr>
        <w:t xml:space="preserve"> (IDFT) as</w:t>
      </w:r>
      <w:r w:rsidR="00084226" w:rsidRPr="007202B7">
        <w:rPr>
          <w:rFonts w:ascii="Times New Roman" w:hAnsi="Times New Roman" w:cs="Times New Roman"/>
        </w:rPr>
        <w:t>:</w:t>
      </w:r>
    </w:p>
    <w:p w14:paraId="0027ED1C" w14:textId="77777777" w:rsidR="008B7FA2" w:rsidRPr="007202B7" w:rsidRDefault="008B7FA2" w:rsidP="009B7926">
      <w:pPr>
        <w:spacing w:line="480" w:lineRule="auto"/>
        <w:rPr>
          <w:rFonts w:ascii="Times New Roman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f(m*δx)</m:t>
          </m:r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n=0</m:t>
              </m:r>
            </m:sub>
            <m:sup>
              <m:r>
                <w:rPr>
                  <w:rFonts w:ascii="Cambria Math" w:hAnsi="Cambria Math" w:cs="Times New Roman"/>
                </w:rPr>
                <m:t>N-1</m:t>
              </m:r>
            </m:sup>
            <m:e>
              <m:r>
                <w:rPr>
                  <w:rFonts w:ascii="Cambria Math" w:hAnsi="Cambria Math" w:cs="Times New Roman"/>
                </w:rPr>
                <m:t>F(n*δu)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exp⁡</m:t>
              </m:r>
              <m:r>
                <w:rPr>
                  <w:rFonts w:ascii="Cambria Math" w:hAnsi="Cambria Math" w:cs="Times New Roman"/>
                </w:rPr>
                <m:t>[i2πmn/N]</m:t>
              </m:r>
            </m:e>
          </m:nary>
        </m:oMath>
      </m:oMathPara>
    </w:p>
    <w:p w14:paraId="5E6DD9EB" w14:textId="0BEBC679" w:rsidR="008B7FA2" w:rsidRPr="007202B7" w:rsidRDefault="008B7FA2" w:rsidP="009B7926">
      <w:pPr>
        <w:spacing w:line="480" w:lineRule="auto"/>
        <w:rPr>
          <w:rFonts w:ascii="Times New Roman" w:hAnsi="Times New Roman" w:cs="Times New Roman"/>
        </w:rPr>
      </w:pPr>
      <w:r w:rsidRPr="007202B7">
        <w:rPr>
          <w:rFonts w:ascii="Times New Roman" w:hAnsi="Times New Roman" w:cs="Times New Roman"/>
        </w:rPr>
        <w:lastRenderedPageBreak/>
        <w:t xml:space="preserve">where </w:t>
      </w:r>
      <m:oMath>
        <m:r>
          <w:rPr>
            <w:rFonts w:ascii="Cambria Math" w:hAnsi="Cambria Math" w:cs="Times New Roman"/>
          </w:rPr>
          <m:t>δx</m:t>
        </m:r>
      </m:oMath>
      <w:r w:rsidRPr="007202B7">
        <w:rPr>
          <w:rFonts w:ascii="Times New Roman" w:hAnsi="Times New Roman" w:cs="Times New Roman"/>
        </w:rPr>
        <w:t xml:space="preserve"> is the sampling in image space, </w:t>
      </w:r>
      <m:oMath>
        <m:r>
          <w:rPr>
            <w:rFonts w:ascii="Cambria Math" w:hAnsi="Cambria Math" w:cs="Times New Roman"/>
          </w:rPr>
          <m:t>δu</m:t>
        </m:r>
      </m:oMath>
      <w:r w:rsidRPr="007202B7">
        <w:rPr>
          <w:rFonts w:ascii="Times New Roman" w:hAnsi="Times New Roman" w:cs="Times New Roman"/>
        </w:rPr>
        <w:t xml:space="preserve"> is the sampling in Fourier domain, </w:t>
      </w:r>
      <m:oMath>
        <m:r>
          <m:rPr>
            <m:sty m:val="p"/>
          </m:rPr>
          <w:rPr>
            <w:rFonts w:ascii="Cambria Math" w:hAnsi="Cambria Math" w:cs="Times New Roman"/>
          </w:rPr>
          <m:t>f(m*δx)</m:t>
        </m:r>
      </m:oMath>
      <w:r w:rsidRPr="007202B7">
        <w:rPr>
          <w:rFonts w:ascii="Times New Roman" w:hAnsi="Times New Roman" w:cs="Times New Roman"/>
        </w:rPr>
        <w:t xml:space="preserve"> is the spectrum image and </w:t>
      </w:r>
      <m:oMath>
        <m:r>
          <w:rPr>
            <w:rFonts w:ascii="Cambria Math" w:hAnsi="Cambria Math" w:cs="Times New Roman"/>
          </w:rPr>
          <m:t>F(n*δu)</m:t>
        </m:r>
      </m:oMath>
      <w:r w:rsidRPr="007202B7">
        <w:rPr>
          <w:rFonts w:ascii="Times New Roman" w:hAnsi="Times New Roman" w:cs="Times New Roman"/>
        </w:rPr>
        <w:t xml:space="preserve"> is the Discrete Fourier Transform of the spectrum image.</w:t>
      </w:r>
      <w:r w:rsidR="00784B1E" w:rsidRPr="007202B7">
        <w:rPr>
          <w:rFonts w:ascii="Times New Roman" w:hAnsi="Times New Roman" w:cs="Times New Roman"/>
        </w:rPr>
        <w:t xml:space="preserve"> </w:t>
      </w:r>
      <w:r w:rsidRPr="007202B7">
        <w:rPr>
          <w:rFonts w:ascii="Times New Roman" w:hAnsi="Times New Roman" w:cs="Times New Roman"/>
        </w:rPr>
        <w:t>It follows that</w:t>
      </w:r>
      <w:r w:rsidR="00784B1E" w:rsidRPr="007202B7">
        <w:rPr>
          <w:rFonts w:ascii="Times New Roman" w:hAnsi="Times New Roman" w:cs="Times New Roman"/>
        </w:rPr>
        <w:t>:</w:t>
      </w:r>
    </w:p>
    <w:p w14:paraId="374DE538" w14:textId="77777777" w:rsidR="008B7FA2" w:rsidRPr="007202B7" w:rsidRDefault="008B7FA2" w:rsidP="009B7926">
      <w:pPr>
        <w:spacing w:line="480" w:lineRule="auto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δx=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N*δu</m:t>
              </m:r>
            </m:den>
          </m:f>
        </m:oMath>
      </m:oMathPara>
    </w:p>
    <w:p w14:paraId="76AE29A4" w14:textId="77777777" w:rsidR="00FE1804" w:rsidRPr="007202B7" w:rsidRDefault="00FE1804" w:rsidP="009B7926">
      <w:pPr>
        <w:spacing w:line="480" w:lineRule="auto"/>
        <w:rPr>
          <w:rFonts w:ascii="Times New Roman" w:hAnsi="Times New Roman" w:cs="Times New Roman"/>
        </w:rPr>
      </w:pPr>
    </w:p>
    <w:p w14:paraId="6019E830" w14:textId="69AA00F5" w:rsidR="008B7FA2" w:rsidRPr="007202B7" w:rsidRDefault="008B7FA2" w:rsidP="009B7926">
      <w:pPr>
        <w:spacing w:line="480" w:lineRule="auto"/>
        <w:rPr>
          <w:rFonts w:ascii="Times New Roman" w:hAnsi="Times New Roman" w:cs="Times New Roman"/>
        </w:rPr>
      </w:pPr>
      <w:r w:rsidRPr="007202B7">
        <w:rPr>
          <w:rFonts w:ascii="Times New Roman" w:hAnsi="Times New Roman" w:cs="Times New Roman"/>
        </w:rPr>
        <w:t xml:space="preserve">Padding </w:t>
      </w:r>
      <w:r w:rsidRPr="007202B7">
        <w:rPr>
          <w:rFonts w:ascii="Times New Roman" w:hAnsi="Times New Roman" w:cs="Times New Roman"/>
          <w:i/>
        </w:rPr>
        <w:t>M</w:t>
      </w:r>
      <w:r w:rsidRPr="007202B7">
        <w:rPr>
          <w:rFonts w:ascii="Times New Roman" w:hAnsi="Times New Roman" w:cs="Times New Roman"/>
        </w:rPr>
        <w:t xml:space="preserve"> zeros in the Fourier Domain increases the number of sampling in the Fourier domain</w:t>
      </w:r>
      <w:r w:rsidR="00A81FCD" w:rsidRPr="007202B7">
        <w:rPr>
          <w:rFonts w:ascii="Times New Roman" w:hAnsi="Times New Roman" w:cs="Times New Roman"/>
        </w:rPr>
        <w:t xml:space="preserve"> (Figure 3b,c)</w:t>
      </w:r>
      <w:r w:rsidRPr="007202B7">
        <w:rPr>
          <w:rFonts w:ascii="Times New Roman" w:hAnsi="Times New Roman" w:cs="Times New Roman"/>
        </w:rPr>
        <w:t>. The sampling in image space therefore reduces</w:t>
      </w:r>
      <w:r w:rsidR="00E15487" w:rsidRPr="007202B7">
        <w:rPr>
          <w:rFonts w:ascii="Times New Roman" w:hAnsi="Times New Roman" w:cs="Times New Roman"/>
        </w:rPr>
        <w:t xml:space="preserve"> according to the relation above and the </w:t>
      </w:r>
      <w:r w:rsidRPr="007202B7">
        <w:rPr>
          <w:rFonts w:ascii="Times New Roman" w:hAnsi="Times New Roman" w:cs="Times New Roman"/>
        </w:rPr>
        <w:t>peak detection accuracy is improved.</w:t>
      </w:r>
    </w:p>
    <w:p w14:paraId="6BA03C28" w14:textId="77777777" w:rsidR="00AF02C5" w:rsidRPr="007202B7" w:rsidRDefault="00AF02C5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59D4C2C" w14:textId="22A1956D" w:rsidR="008876AB" w:rsidRPr="007202B7" w:rsidRDefault="008876AB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7202B7">
        <w:rPr>
          <w:rFonts w:ascii="Times New Roman" w:hAnsi="Times New Roman" w:cs="Times New Roman"/>
          <w:b/>
          <w:color w:val="000000" w:themeColor="text1"/>
        </w:rPr>
        <w:t>S.</w:t>
      </w:r>
      <w:r w:rsidR="00F419D5" w:rsidRPr="007202B7">
        <w:rPr>
          <w:rFonts w:ascii="Times New Roman" w:hAnsi="Times New Roman" w:cs="Times New Roman"/>
          <w:b/>
          <w:color w:val="000000" w:themeColor="text1"/>
        </w:rPr>
        <w:t>3</w:t>
      </w:r>
      <w:r w:rsidRPr="007202B7">
        <w:rPr>
          <w:rFonts w:ascii="Times New Roman" w:hAnsi="Times New Roman" w:cs="Times New Roman"/>
          <w:b/>
          <w:color w:val="000000" w:themeColor="text1"/>
        </w:rPr>
        <w:t xml:space="preserve"> Control experiments on hydrogel beads</w:t>
      </w:r>
    </w:p>
    <w:p w14:paraId="164B04BA" w14:textId="7EC19B98" w:rsidR="00753F62" w:rsidRPr="007202B7" w:rsidRDefault="008876AB" w:rsidP="009B7926">
      <w:pPr>
        <w:pStyle w:val="HTMLPreformatted"/>
        <w:spacing w:line="480" w:lineRule="auto"/>
        <w:rPr>
          <w:rFonts w:ascii="Times New Roman" w:hAnsi="Times New Roman" w:cs="Times New Roman"/>
        </w:rPr>
      </w:pP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 order to assess the applicability of the method in bacterial biofilms, we first measured the Brillouin shift in cross</w:t>
      </w:r>
      <w:r w:rsidR="003013BC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linked </w:t>
      </w:r>
      <w:r w:rsidR="00A17A0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lginate </w:t>
      </w:r>
      <w:r w:rsidR="00A17A0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cid (A.</w:t>
      </w:r>
      <w:r w:rsidR="00AF204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A.) – calcium chloride (CaCl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hydrogel beads (Figure </w:t>
      </w:r>
      <w:r w:rsidR="00FE22BD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S.</w:t>
      </w:r>
      <w:r w:rsidR="00C026DC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b,c), which are commonly used as model synthetic matrices</w:t>
      </w:r>
      <w:r w:rsidR="003F1746"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1-3</w:t>
      </w:r>
      <w:r w:rsidR="003F1746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since alginates are abundant in biofilms and are known to aff</w:t>
      </w:r>
      <w:r w:rsidR="003F1746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ect their mechanical properties</w:t>
      </w:r>
      <w:r w:rsidR="003F1746"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4</w:t>
      </w:r>
      <w:r w:rsidR="00EE53F6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Figure </w:t>
      </w:r>
      <w:r w:rsidR="00FE22BD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S.</w:t>
      </w:r>
      <w:r w:rsidR="005E7BC4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4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shows the Brillouin frequency shifts measured for a number of biologically-relevant alginate concentrations. The values shown are the means of </w:t>
      </w:r>
      <w:r w:rsidR="00F84A22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30 total 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measurements </w:t>
      </w:r>
      <w:r w:rsidR="00F84A22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(10 replicate acquisitions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at 3 di</w:t>
      </w:r>
      <w:r w:rsidR="00F84A22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fferent points for each bead) 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and the error bars represent the standard deviations</w:t>
      </w:r>
      <w:r w:rsidR="00F84A22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from all measurements for each bead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 It can be seen that stiffness was positively correlated to the concentration of the alginate and CaCl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An increase of alginate concentration from 1% to 3% led to an increase in Brillouin shift from 7.02 </w:t>
      </w:r>
      <w:r w:rsidRPr="007202B7">
        <w:rPr>
          <w:rFonts w:ascii="Times New Roman" w:eastAsia="MS Gothic" w:hAnsi="Times New Roman" w:cs="Times New Roman"/>
          <w:color w:val="000000"/>
        </w:rPr>
        <w:t xml:space="preserve">± 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0.09 GHz to 7.51 </w:t>
      </w:r>
      <w:r w:rsidRPr="007202B7">
        <w:rPr>
          <w:rFonts w:ascii="Times New Roman" w:eastAsia="MS Gothic" w:hAnsi="Times New Roman" w:cs="Times New Roman"/>
          <w:color w:val="000000"/>
        </w:rPr>
        <w:t xml:space="preserve">± 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0.06 GHz when gelated in a 100 mM CaCl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bath, and from 7.41 </w:t>
      </w:r>
      <w:r w:rsidRPr="007202B7">
        <w:rPr>
          <w:rFonts w:ascii="Times New Roman" w:eastAsia="MS Gothic" w:hAnsi="Times New Roman" w:cs="Times New Roman"/>
          <w:color w:val="000000"/>
        </w:rPr>
        <w:t xml:space="preserve">± 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0.07 GHz to 7.59 </w:t>
      </w:r>
      <w:r w:rsidRPr="007202B7">
        <w:rPr>
          <w:rFonts w:ascii="Times New Roman" w:eastAsia="MS Gothic" w:hAnsi="Times New Roman" w:cs="Times New Roman"/>
          <w:color w:val="000000"/>
        </w:rPr>
        <w:t>±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0.05 GHz in 400 mM CaCl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Figure </w:t>
      </w:r>
      <w:r w:rsidR="00FE22BD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S.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 shows an optical cross-section of a hydrogel bead (100 mM CaCl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2% alginate acid). The Brillouin shift measured in the region of interest (ROI) marked by the dashed line was 7.28 </w:t>
      </w:r>
      <w:r w:rsidRPr="007202B7">
        <w:rPr>
          <w:rFonts w:ascii="Times New Roman" w:eastAsia="MS Gothic" w:hAnsi="Times New Roman" w:cs="Times New Roman"/>
          <w:color w:val="000000"/>
        </w:rPr>
        <w:t xml:space="preserve">± 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0.03 GHz. All measurements were performed with the beads immersed in sterile water.</w:t>
      </w:r>
      <w:r w:rsidR="00D5791F" w:rsidRPr="007202B7">
        <w:rPr>
          <w:rFonts w:ascii="Times New Roman" w:hAnsi="Times New Roman" w:cs="Times New Roman"/>
        </w:rPr>
        <w:t xml:space="preserve"> </w:t>
      </w:r>
    </w:p>
    <w:p w14:paraId="7EDE11B7" w14:textId="77777777" w:rsidR="00207663" w:rsidRPr="007202B7" w:rsidRDefault="00207663" w:rsidP="009B792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CC0314E" w14:textId="1B89AE75" w:rsidR="008F0EB4" w:rsidRPr="007202B7" w:rsidRDefault="00D5791F" w:rsidP="009B792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7202B7">
        <w:rPr>
          <w:rFonts w:ascii="Times New Roman" w:hAnsi="Times New Roman" w:cs="Times New Roman"/>
          <w:b/>
          <w:sz w:val="28"/>
          <w:szCs w:val="28"/>
        </w:rPr>
        <w:lastRenderedPageBreak/>
        <w:t>Supplementary figures</w:t>
      </w:r>
    </w:p>
    <w:p w14:paraId="3E74E84A" w14:textId="77777777" w:rsidR="00D5791F" w:rsidRPr="007202B7" w:rsidRDefault="00D5791F" w:rsidP="009B792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29B16B8" w14:textId="451F3486" w:rsidR="00D5791F" w:rsidRPr="00AF3A25" w:rsidRDefault="00AF3A25" w:rsidP="009B7926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en-US"/>
        </w:rPr>
        <w:drawing>
          <wp:inline distT="0" distB="0" distL="0" distR="0" wp14:anchorId="1BB67402" wp14:editId="4756C33F">
            <wp:extent cx="6183630" cy="2517140"/>
            <wp:effectExtent l="0" t="0" r="0" b="0"/>
            <wp:docPr id="4" name="Picture 4" descr="Macintosh HD:Users:andreaskarampatzakis:Dropbox:Andreas Karampatzakis:Brillouin Paper 2017:Current working version:[FINAL] NPJ Biofilms:Figures and Videos:fig_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dreaskarampatzakis:Dropbox:Andreas Karampatzakis:Brillouin Paper 2017:Current working version:[FINAL] NPJ Biofilms:Figures and Videos:fig_S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A1E4F" w14:textId="77777777" w:rsidR="00AF3A25" w:rsidRDefault="00AF3A25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52AFBE5" w14:textId="44512849" w:rsidR="00D5791F" w:rsidRPr="007202B7" w:rsidRDefault="00D5791F" w:rsidP="009B7926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202B7">
        <w:rPr>
          <w:rFonts w:ascii="Times New Roman" w:hAnsi="Times New Roman" w:cs="Times New Roman"/>
          <w:b/>
          <w:color w:val="000000" w:themeColor="text1"/>
        </w:rPr>
        <w:t>Figure S.1.</w:t>
      </w:r>
      <w:r w:rsidRPr="007202B7">
        <w:rPr>
          <w:rFonts w:ascii="Times New Roman" w:hAnsi="Times New Roman" w:cs="Times New Roman"/>
          <w:color w:val="000000" w:themeColor="text1"/>
        </w:rPr>
        <w:t xml:space="preserve"> </w:t>
      </w:r>
      <w:r w:rsidR="008539B0" w:rsidRPr="007202B7">
        <w:rPr>
          <w:rFonts w:ascii="Times New Roman" w:hAnsi="Times New Roman" w:cs="Times New Roman"/>
          <w:b/>
          <w:color w:val="000000" w:themeColor="text1"/>
        </w:rPr>
        <w:t>Imaging setup</w:t>
      </w:r>
      <w:r w:rsidR="008539B0" w:rsidRPr="007202B7">
        <w:rPr>
          <w:rFonts w:ascii="Times New Roman" w:hAnsi="Times New Roman" w:cs="Times New Roman"/>
          <w:color w:val="000000" w:themeColor="text1"/>
        </w:rPr>
        <w:t xml:space="preserve"> </w:t>
      </w:r>
      <w:r w:rsidRPr="007202B7">
        <w:rPr>
          <w:rFonts w:ascii="Times New Roman" w:hAnsi="Times New Roman" w:cs="Times New Roman"/>
          <w:color w:val="000000" w:themeColor="text1"/>
        </w:rPr>
        <w:t xml:space="preserve">(a) Confocal arrangement for Brillouin and fluorescence imaging. DM: </w:t>
      </w:r>
      <w:r w:rsidR="00521108" w:rsidRPr="007202B7">
        <w:rPr>
          <w:rFonts w:ascii="Times New Roman" w:hAnsi="Times New Roman" w:cs="Times New Roman"/>
          <w:color w:val="000000" w:themeColor="text1"/>
        </w:rPr>
        <w:t xml:space="preserve"> </w:t>
      </w:r>
      <w:r w:rsidRPr="007202B7">
        <w:rPr>
          <w:rFonts w:ascii="Times New Roman" w:hAnsi="Times New Roman" w:cs="Times New Roman"/>
          <w:color w:val="000000" w:themeColor="text1"/>
        </w:rPr>
        <w:t>Dichroic mirror, BS:</w:t>
      </w:r>
      <w:r w:rsidR="00521108" w:rsidRPr="007202B7">
        <w:rPr>
          <w:rFonts w:ascii="Times New Roman" w:hAnsi="Times New Roman" w:cs="Times New Roman"/>
          <w:color w:val="000000" w:themeColor="text1"/>
        </w:rPr>
        <w:t xml:space="preserve"> </w:t>
      </w:r>
      <w:r w:rsidRPr="007202B7">
        <w:rPr>
          <w:rFonts w:ascii="Times New Roman" w:hAnsi="Times New Roman" w:cs="Times New Roman"/>
          <w:color w:val="000000" w:themeColor="text1"/>
        </w:rPr>
        <w:t xml:space="preserve"> beam splitter cube, BE:</w:t>
      </w:r>
      <w:r w:rsidR="00521108" w:rsidRPr="007202B7">
        <w:rPr>
          <w:rFonts w:ascii="Times New Roman" w:hAnsi="Times New Roman" w:cs="Times New Roman"/>
          <w:color w:val="000000" w:themeColor="text1"/>
        </w:rPr>
        <w:t xml:space="preserve"> </w:t>
      </w:r>
      <w:r w:rsidRPr="007202B7">
        <w:rPr>
          <w:rFonts w:ascii="Times New Roman" w:hAnsi="Times New Roman" w:cs="Times New Roman"/>
          <w:color w:val="000000" w:themeColor="text1"/>
        </w:rPr>
        <w:t xml:space="preserve"> beam expansion, M: </w:t>
      </w:r>
      <w:r w:rsidR="00521108" w:rsidRPr="007202B7">
        <w:rPr>
          <w:rFonts w:ascii="Times New Roman" w:hAnsi="Times New Roman" w:cs="Times New Roman"/>
          <w:color w:val="000000" w:themeColor="text1"/>
        </w:rPr>
        <w:t xml:space="preserve"> </w:t>
      </w:r>
      <w:r w:rsidRPr="007202B7">
        <w:rPr>
          <w:rFonts w:ascii="Times New Roman" w:hAnsi="Times New Roman" w:cs="Times New Roman"/>
          <w:color w:val="000000" w:themeColor="text1"/>
        </w:rPr>
        <w:t>mirror. (b) Schematic of the common-path interferometric filter using BK7 glass slab. (c) Crossed-axis VIPA spectrometer. C1, C2:  cylindrical lenses, S1, S2, S3:  spherical lenses. (d) Typical spectrum recorded from a biofilm sample using the interferometric filter, 600 ms acquisition time. (a, b, c) drawings are not to scale.</w:t>
      </w:r>
    </w:p>
    <w:p w14:paraId="03C1141E" w14:textId="285A8D19" w:rsidR="00207663" w:rsidRPr="007202B7" w:rsidRDefault="00207663" w:rsidP="009B7926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202B7">
        <w:rPr>
          <w:rFonts w:ascii="Times New Roman" w:hAnsi="Times New Roman" w:cs="Times New Roman"/>
          <w:color w:val="000000" w:themeColor="text1"/>
        </w:rPr>
        <w:br w:type="page"/>
      </w:r>
    </w:p>
    <w:p w14:paraId="43D26AE6" w14:textId="57C8ACC7" w:rsidR="00702AC7" w:rsidRPr="007202B7" w:rsidRDefault="00AF3A25" w:rsidP="00AF3A25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en-US"/>
        </w:rPr>
        <w:lastRenderedPageBreak/>
        <w:drawing>
          <wp:inline distT="0" distB="0" distL="0" distR="0" wp14:anchorId="617FE613" wp14:editId="3910E25C">
            <wp:extent cx="6174740" cy="4074160"/>
            <wp:effectExtent l="0" t="0" r="0" b="0"/>
            <wp:docPr id="9" name="Picture 9" descr="Macintosh HD:Users:andreaskarampatzakis:Dropbox:Andreas Karampatzakis:Brillouin Paper 2017:Current working version:[FINAL] NPJ Biofilms:Figures and Videos:fig_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ndreaskarampatzakis:Dropbox:Andreas Karampatzakis:Brillouin Paper 2017:Current working version:[FINAL] NPJ Biofilms:Figures and Videos:fig_S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0D5AC" w14:textId="77777777" w:rsidR="00AF3A25" w:rsidRDefault="00AF3A25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686BF48" w14:textId="254029C8" w:rsidR="00207663" w:rsidRPr="007202B7" w:rsidRDefault="00803576" w:rsidP="009B7926">
      <w:pPr>
        <w:spacing w:line="480" w:lineRule="auto"/>
        <w:rPr>
          <w:rFonts w:ascii="Times New Roman" w:hAnsi="Times New Roman" w:cs="Times New Roman"/>
        </w:rPr>
      </w:pPr>
      <w:r w:rsidRPr="007202B7">
        <w:rPr>
          <w:rFonts w:ascii="Times New Roman" w:hAnsi="Times New Roman" w:cs="Times New Roman"/>
          <w:b/>
          <w:color w:val="000000" w:themeColor="text1"/>
        </w:rPr>
        <w:t>Figure S.2.</w:t>
      </w:r>
      <w:r w:rsidRPr="007202B7">
        <w:rPr>
          <w:rFonts w:ascii="Times New Roman" w:hAnsi="Times New Roman" w:cs="Times New Roman"/>
          <w:color w:val="000000" w:themeColor="text1"/>
        </w:rPr>
        <w:t xml:space="preserve"> </w:t>
      </w:r>
      <w:r w:rsidRPr="007202B7">
        <w:rPr>
          <w:rFonts w:ascii="Times New Roman" w:hAnsi="Times New Roman" w:cs="Times New Roman"/>
          <w:b/>
          <w:color w:val="000000" w:themeColor="text1"/>
        </w:rPr>
        <w:t>Spectra of water</w:t>
      </w:r>
      <w:r w:rsidR="008442F4" w:rsidRPr="007202B7">
        <w:rPr>
          <w:rFonts w:ascii="Times New Roman" w:hAnsi="Times New Roman" w:cs="Times New Roman"/>
          <w:b/>
          <w:color w:val="000000" w:themeColor="text1"/>
        </w:rPr>
        <w:t>,</w:t>
      </w:r>
      <w:r w:rsidRPr="007202B7">
        <w:rPr>
          <w:rFonts w:ascii="Times New Roman" w:hAnsi="Times New Roman" w:cs="Times New Roman"/>
          <w:b/>
          <w:color w:val="000000" w:themeColor="text1"/>
        </w:rPr>
        <w:t xml:space="preserve"> used for calibration. </w:t>
      </w:r>
      <w:r w:rsidR="00737A16" w:rsidRPr="007202B7">
        <w:rPr>
          <w:rFonts w:ascii="Times New Roman" w:hAnsi="Times New Roman" w:cs="Times New Roman"/>
          <w:color w:val="000000" w:themeColor="text1"/>
        </w:rPr>
        <w:t>(a)</w:t>
      </w:r>
      <w:r w:rsidR="00737A16" w:rsidRPr="007202B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C071B" w:rsidRPr="007202B7">
        <w:rPr>
          <w:rFonts w:ascii="Times New Roman" w:hAnsi="Times New Roman" w:cs="Times New Roman"/>
        </w:rPr>
        <w:t>Brillouin spectrum of water</w:t>
      </w:r>
      <w:r w:rsidR="00D14C86" w:rsidRPr="007202B7">
        <w:rPr>
          <w:rFonts w:ascii="Times New Roman" w:hAnsi="Times New Roman" w:cs="Times New Roman"/>
        </w:rPr>
        <w:t>,</w:t>
      </w:r>
      <w:r w:rsidR="005C071B" w:rsidRPr="007202B7">
        <w:rPr>
          <w:rFonts w:ascii="Times New Roman" w:hAnsi="Times New Roman" w:cs="Times New Roman"/>
        </w:rPr>
        <w:t xml:space="preserve"> measured by two-stage VIPA </w:t>
      </w:r>
      <w:r w:rsidR="00737A16" w:rsidRPr="007202B7">
        <w:rPr>
          <w:rFonts w:ascii="Times New Roman" w:hAnsi="Times New Roman" w:cs="Times New Roman"/>
        </w:rPr>
        <w:t>spectrometer and interferometer. The Stokes and anti-Stokes Brillouin peaks (B) and</w:t>
      </w:r>
      <w:r w:rsidR="005C071B" w:rsidRPr="007202B7">
        <w:rPr>
          <w:rFonts w:ascii="Times New Roman" w:hAnsi="Times New Roman" w:cs="Times New Roman"/>
        </w:rPr>
        <w:t xml:space="preserve"> Rayleigh peaks (R) </w:t>
      </w:r>
      <w:r w:rsidR="00737A16" w:rsidRPr="007202B7">
        <w:rPr>
          <w:rFonts w:ascii="Times New Roman" w:hAnsi="Times New Roman" w:cs="Times New Roman"/>
        </w:rPr>
        <w:t xml:space="preserve">are </w:t>
      </w:r>
      <w:r w:rsidR="00D14C86" w:rsidRPr="007202B7">
        <w:rPr>
          <w:rFonts w:ascii="Times New Roman" w:hAnsi="Times New Roman" w:cs="Times New Roman"/>
        </w:rPr>
        <w:t>shown</w:t>
      </w:r>
      <w:r w:rsidR="00737A16" w:rsidRPr="007202B7">
        <w:rPr>
          <w:rFonts w:ascii="Times New Roman" w:hAnsi="Times New Roman" w:cs="Times New Roman"/>
        </w:rPr>
        <w:t xml:space="preserve">. (b) </w:t>
      </w:r>
      <w:r w:rsidR="00D14C86" w:rsidRPr="007202B7">
        <w:rPr>
          <w:rFonts w:ascii="Times New Roman" w:hAnsi="Times New Roman" w:cs="Times New Roman"/>
        </w:rPr>
        <w:t xml:space="preserve">The same image, after </w:t>
      </w:r>
      <w:r w:rsidR="009A0298" w:rsidRPr="007202B7">
        <w:rPr>
          <w:rFonts w:ascii="Times New Roman" w:hAnsi="Times New Roman" w:cs="Times New Roman"/>
        </w:rPr>
        <w:t>zero-</w:t>
      </w:r>
      <w:r w:rsidR="005C071B" w:rsidRPr="007202B7">
        <w:rPr>
          <w:rFonts w:ascii="Times New Roman" w:hAnsi="Times New Roman" w:cs="Times New Roman"/>
        </w:rPr>
        <w:t xml:space="preserve">padding </w:t>
      </w:r>
      <w:r w:rsidR="00D14C86" w:rsidRPr="007202B7">
        <w:rPr>
          <w:rFonts w:ascii="Times New Roman" w:hAnsi="Times New Roman" w:cs="Times New Roman"/>
        </w:rPr>
        <w:t>has been</w:t>
      </w:r>
      <w:r w:rsidR="005C071B" w:rsidRPr="007202B7">
        <w:rPr>
          <w:rFonts w:ascii="Times New Roman" w:hAnsi="Times New Roman" w:cs="Times New Roman"/>
        </w:rPr>
        <w:t xml:space="preserve"> app</w:t>
      </w:r>
      <w:r w:rsidR="00737A16" w:rsidRPr="007202B7">
        <w:rPr>
          <w:rFonts w:ascii="Times New Roman" w:hAnsi="Times New Roman" w:cs="Times New Roman"/>
        </w:rPr>
        <w:t>lied</w:t>
      </w:r>
      <w:r w:rsidR="005C071B" w:rsidRPr="007202B7">
        <w:rPr>
          <w:rFonts w:ascii="Times New Roman" w:hAnsi="Times New Roman" w:cs="Times New Roman"/>
        </w:rPr>
        <w:t>.</w:t>
      </w:r>
      <w:r w:rsidR="00737A16" w:rsidRPr="007202B7">
        <w:rPr>
          <w:rFonts w:ascii="Times New Roman" w:hAnsi="Times New Roman" w:cs="Times New Roman"/>
        </w:rPr>
        <w:t xml:space="preserve"> The dispersion axis is </w:t>
      </w:r>
      <w:r w:rsidR="008A657D" w:rsidRPr="007202B7">
        <w:rPr>
          <w:rFonts w:ascii="Times New Roman" w:hAnsi="Times New Roman" w:cs="Times New Roman"/>
        </w:rPr>
        <w:t>marked by the red line.</w:t>
      </w:r>
      <w:r w:rsidR="005C071B" w:rsidRPr="007202B7">
        <w:rPr>
          <w:rFonts w:ascii="Times New Roman" w:hAnsi="Times New Roman" w:cs="Times New Roman"/>
        </w:rPr>
        <w:t xml:space="preserve"> </w:t>
      </w:r>
      <w:r w:rsidR="00873636" w:rsidRPr="007202B7">
        <w:rPr>
          <w:rFonts w:ascii="Times New Roman" w:hAnsi="Times New Roman" w:cs="Times New Roman"/>
        </w:rPr>
        <w:t xml:space="preserve">(c) </w:t>
      </w:r>
      <w:r w:rsidR="005C071B" w:rsidRPr="007202B7">
        <w:rPr>
          <w:rFonts w:ascii="Times New Roman" w:hAnsi="Times New Roman" w:cs="Times New Roman"/>
        </w:rPr>
        <w:t xml:space="preserve">The intensity profile along the dispersion axis </w:t>
      </w:r>
      <w:r w:rsidR="00873636" w:rsidRPr="007202B7">
        <w:rPr>
          <w:rFonts w:ascii="Times New Roman" w:hAnsi="Times New Roman" w:cs="Times New Roman"/>
        </w:rPr>
        <w:t>is fitted with</w:t>
      </w:r>
      <w:r w:rsidR="005C071B" w:rsidRPr="007202B7">
        <w:rPr>
          <w:rFonts w:ascii="Times New Roman" w:hAnsi="Times New Roman" w:cs="Times New Roman"/>
        </w:rPr>
        <w:t xml:space="preserve"> Lorentzian curves to extrac</w:t>
      </w:r>
      <w:r w:rsidR="00873636" w:rsidRPr="007202B7">
        <w:rPr>
          <w:rFonts w:ascii="Times New Roman" w:hAnsi="Times New Roman" w:cs="Times New Roman"/>
        </w:rPr>
        <w:t>t the positions of the Brillouin peaks</w:t>
      </w:r>
      <w:r w:rsidR="005C071B" w:rsidRPr="007202B7">
        <w:rPr>
          <w:rFonts w:ascii="Times New Roman" w:hAnsi="Times New Roman" w:cs="Times New Roman"/>
        </w:rPr>
        <w:t>.</w:t>
      </w:r>
    </w:p>
    <w:p w14:paraId="4490DBD7" w14:textId="083D634C" w:rsidR="00A4748A" w:rsidRPr="007202B7" w:rsidRDefault="00207663" w:rsidP="009B7926">
      <w:pPr>
        <w:spacing w:line="480" w:lineRule="auto"/>
        <w:rPr>
          <w:rFonts w:ascii="Times New Roman" w:hAnsi="Times New Roman" w:cs="Times New Roman"/>
        </w:rPr>
      </w:pPr>
      <w:r w:rsidRPr="007202B7">
        <w:rPr>
          <w:rFonts w:ascii="Times New Roman" w:hAnsi="Times New Roman" w:cs="Times New Roman"/>
        </w:rPr>
        <w:br w:type="page"/>
      </w:r>
    </w:p>
    <w:p w14:paraId="64221D89" w14:textId="646685E0" w:rsidR="00AF3A25" w:rsidRDefault="00AF3A25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val="en-US"/>
        </w:rPr>
        <w:lastRenderedPageBreak/>
        <w:drawing>
          <wp:inline distT="0" distB="0" distL="0" distR="0" wp14:anchorId="4541B030" wp14:editId="10F00E70">
            <wp:extent cx="6183630" cy="4572000"/>
            <wp:effectExtent l="0" t="0" r="0" b="0"/>
            <wp:docPr id="10" name="Picture 10" descr="Macintosh HD:Users:andreaskarampatzakis:Dropbox:Andreas Karampatzakis:Brillouin Paper 2017:Current working version:[FINAL] NPJ Biofilms:Figures and Videos:fig_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ndreaskarampatzakis:Dropbox:Andreas Karampatzakis:Brillouin Paper 2017:Current working version:[FINAL] NPJ Biofilms:Figures and Videos:fig_S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1AE8F" w14:textId="77777777" w:rsidR="00AF3A25" w:rsidRDefault="00AF3A25" w:rsidP="009B7926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38A6B00" w14:textId="561574A0" w:rsidR="00A4748A" w:rsidRPr="007202B7" w:rsidRDefault="00A4748A" w:rsidP="009B7926">
      <w:pPr>
        <w:spacing w:line="480" w:lineRule="auto"/>
        <w:rPr>
          <w:rFonts w:ascii="Times New Roman" w:hAnsi="Times New Roman" w:cs="Times New Roman"/>
        </w:rPr>
      </w:pPr>
      <w:r w:rsidRPr="007202B7">
        <w:rPr>
          <w:rFonts w:ascii="Times New Roman" w:hAnsi="Times New Roman" w:cs="Times New Roman"/>
          <w:b/>
          <w:color w:val="000000" w:themeColor="text1"/>
        </w:rPr>
        <w:t>Figure S.3.</w:t>
      </w:r>
      <w:r w:rsidRPr="007202B7">
        <w:rPr>
          <w:rFonts w:ascii="Times New Roman" w:hAnsi="Times New Roman" w:cs="Times New Roman"/>
          <w:color w:val="000000" w:themeColor="text1"/>
        </w:rPr>
        <w:t xml:space="preserve"> </w:t>
      </w:r>
      <w:r w:rsidRPr="007202B7">
        <w:rPr>
          <w:rFonts w:ascii="Times New Roman" w:hAnsi="Times New Roman" w:cs="Times New Roman"/>
          <w:b/>
          <w:color w:val="000000" w:themeColor="text1"/>
        </w:rPr>
        <w:t xml:space="preserve">Spectra of a typical biofilm sample. </w:t>
      </w:r>
      <w:r w:rsidRPr="007202B7">
        <w:rPr>
          <w:rFonts w:ascii="Times New Roman" w:hAnsi="Times New Roman" w:cs="Times New Roman"/>
          <w:color w:val="000000" w:themeColor="text1"/>
        </w:rPr>
        <w:t>(a)</w:t>
      </w:r>
      <w:r w:rsidRPr="007202B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202B7">
        <w:rPr>
          <w:rFonts w:ascii="Times New Roman" w:hAnsi="Times New Roman" w:cs="Times New Roman"/>
        </w:rPr>
        <w:t xml:space="preserve">Brillouin spectrum measured at point inside a biofilm. The Stokes and anti-Stokes Brillouin peaks (B) and Rayleigh peaks (R) are shown. The dispersion axis is marked by the red line. (b, c) </w:t>
      </w:r>
      <w:r w:rsidR="009A0298" w:rsidRPr="007202B7">
        <w:rPr>
          <w:rFonts w:ascii="Times New Roman" w:hAnsi="Times New Roman" w:cs="Times New Roman"/>
        </w:rPr>
        <w:t>I</w:t>
      </w:r>
      <w:r w:rsidRPr="007202B7">
        <w:rPr>
          <w:rFonts w:ascii="Times New Roman" w:hAnsi="Times New Roman" w:cs="Times New Roman"/>
        </w:rPr>
        <w:t>ntensity profile</w:t>
      </w:r>
      <w:r w:rsidR="009A0298" w:rsidRPr="007202B7">
        <w:rPr>
          <w:rFonts w:ascii="Times New Roman" w:hAnsi="Times New Roman" w:cs="Times New Roman"/>
        </w:rPr>
        <w:t>s</w:t>
      </w:r>
      <w:r w:rsidRPr="007202B7">
        <w:rPr>
          <w:rFonts w:ascii="Times New Roman" w:hAnsi="Times New Roman" w:cs="Times New Roman"/>
        </w:rPr>
        <w:t xml:space="preserve"> along the dispersion axis</w:t>
      </w:r>
      <w:r w:rsidR="009A0298" w:rsidRPr="007202B7">
        <w:rPr>
          <w:rFonts w:ascii="Times New Roman" w:hAnsi="Times New Roman" w:cs="Times New Roman"/>
        </w:rPr>
        <w:t>,</w:t>
      </w:r>
      <w:r w:rsidRPr="007202B7">
        <w:rPr>
          <w:rFonts w:ascii="Times New Roman" w:hAnsi="Times New Roman" w:cs="Times New Roman"/>
        </w:rPr>
        <w:t xml:space="preserve"> </w:t>
      </w:r>
      <w:r w:rsidR="009A0298" w:rsidRPr="007202B7">
        <w:rPr>
          <w:rFonts w:ascii="Times New Roman" w:hAnsi="Times New Roman" w:cs="Times New Roman"/>
        </w:rPr>
        <w:t>and Lorentzian fits</w:t>
      </w:r>
      <w:r w:rsidRPr="007202B7">
        <w:rPr>
          <w:rFonts w:ascii="Times New Roman" w:hAnsi="Times New Roman" w:cs="Times New Roman"/>
        </w:rPr>
        <w:t>, shown before (b) and after (c)</w:t>
      </w:r>
      <w:r w:rsidR="009A0298" w:rsidRPr="007202B7">
        <w:rPr>
          <w:rFonts w:ascii="Times New Roman" w:hAnsi="Times New Roman" w:cs="Times New Roman"/>
        </w:rPr>
        <w:t xml:space="preserve"> zero-</w:t>
      </w:r>
      <w:r w:rsidRPr="007202B7">
        <w:rPr>
          <w:rFonts w:ascii="Times New Roman" w:hAnsi="Times New Roman" w:cs="Times New Roman"/>
        </w:rPr>
        <w:t>padding.</w:t>
      </w:r>
    </w:p>
    <w:p w14:paraId="56E03CD4" w14:textId="77777777" w:rsidR="00A4748A" w:rsidRPr="007202B7" w:rsidRDefault="00A4748A" w:rsidP="009B7926">
      <w:pPr>
        <w:spacing w:line="480" w:lineRule="auto"/>
        <w:rPr>
          <w:rFonts w:ascii="Times New Roman" w:hAnsi="Times New Roman" w:cs="Times New Roman"/>
        </w:rPr>
      </w:pPr>
    </w:p>
    <w:p w14:paraId="04D13BE0" w14:textId="5D2DAC8E" w:rsidR="0030483A" w:rsidRPr="007202B7" w:rsidRDefault="0030483A" w:rsidP="009B792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275A6E2" w14:textId="77777777" w:rsidR="00D5791F" w:rsidRPr="007202B7" w:rsidRDefault="00D5791F" w:rsidP="009B792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D0E4BA5" w14:textId="77777777" w:rsidR="00D5791F" w:rsidRPr="007202B7" w:rsidRDefault="00D5791F" w:rsidP="009B792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A551D70" w14:textId="7CC50F0A" w:rsidR="00AF3A25" w:rsidRPr="007202B7" w:rsidRDefault="00AF3A25" w:rsidP="009B7926">
      <w:pPr>
        <w:pStyle w:val="HTMLPreformatted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  <w:t xml:space="preserve"> </w:t>
      </w:r>
    </w:p>
    <w:p w14:paraId="368856A9" w14:textId="3F27206C" w:rsidR="00F62010" w:rsidRPr="007202B7" w:rsidRDefault="00AF3A25" w:rsidP="009B7926">
      <w:pPr>
        <w:pStyle w:val="HTMLPreformatted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B634E8C" wp14:editId="3FC9E370">
            <wp:extent cx="6165215" cy="3359150"/>
            <wp:effectExtent l="0" t="0" r="6985" b="0"/>
            <wp:docPr id="11" name="Picture 11" descr="Macintosh HD:Users:andreaskarampatzakis:Dropbox:Andreas Karampatzakis:Brillouin Paper 2017:Current working version:[FINAL] NPJ Biofilms:Figures and Videos:fig_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ndreaskarampatzakis:Dropbox:Andreas Karampatzakis:Brillouin Paper 2017:Current working version:[FINAL] NPJ Biofilms:Figures and Videos:fig_S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9AB6F" w14:textId="77777777" w:rsidR="00AF3A25" w:rsidRDefault="00AF3A25" w:rsidP="009B7926">
      <w:pPr>
        <w:pStyle w:val="HTMLPreformatted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092716D4" w14:textId="78070BAF" w:rsidR="00207663" w:rsidRPr="007202B7" w:rsidRDefault="00803576" w:rsidP="009B7926">
      <w:pPr>
        <w:pStyle w:val="HTMLPreformatted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202B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Figure S.4</w:t>
      </w:r>
      <w:r w:rsidR="00D5791F" w:rsidRPr="007202B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: Mechanical properties of hydrogel beads. 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(a) Brillouin shifts measured in crosslinked </w:t>
      </w:r>
      <w:r w:rsidR="00793F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lginate </w:t>
      </w:r>
      <w:r w:rsidR="00793F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cid</w:t>
      </w:r>
      <w:r w:rsidR="00793F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(A. A.)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– calcium chloride (CaCl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hydrogel beads of different compositions. The error bars denote the standard </w:t>
      </w:r>
      <w:r w:rsidR="00702AC7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deviations of 30 measurements: 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Ten </w:t>
      </w:r>
      <w:r w:rsidR="00D22369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replicate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measurements at 3 different points within each bead. (b) Wide field image taken at the interface of a hydrogel bead and water (c) photograph of a typical bead. (d) Brillouin image of a cross section of a hydrogel bead made by crosslinking of 100 mM CaCl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2% alginate acid. Note that all measurements were performed with the beads immersed in dH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="00D5791F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O to avoid dehydration, however, for illustration purposes only, panel (c) shows a bead resting on a petri dish outside water. </w:t>
      </w:r>
    </w:p>
    <w:p w14:paraId="046F5C11" w14:textId="037AF422" w:rsidR="00420BCB" w:rsidRPr="007202B7" w:rsidRDefault="00207663" w:rsidP="00E83D8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202B7">
        <w:rPr>
          <w:rFonts w:ascii="Times New Roman" w:hAnsi="Times New Roman" w:cs="Times New Roman"/>
          <w:color w:val="000000" w:themeColor="text1"/>
        </w:rPr>
        <w:br w:type="page"/>
      </w:r>
    </w:p>
    <w:p w14:paraId="3195C41A" w14:textId="064AED36" w:rsidR="00AF3A25" w:rsidRDefault="00E83D84" w:rsidP="009B7926">
      <w:pPr>
        <w:pStyle w:val="HTMLPreformatted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E86B1B0" wp14:editId="16A9AC7D">
            <wp:extent cx="6174740" cy="4046855"/>
            <wp:effectExtent l="0" t="0" r="0" b="0"/>
            <wp:docPr id="1" name="Picture 1" descr="Macintosh HD:Users:andreaskarampatzakis:Desktop:fig_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dreaskarampatzakis:Desktop:fig_S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07DEE" w14:textId="7EE59974" w:rsidR="00245982" w:rsidRPr="007202B7" w:rsidRDefault="00245982" w:rsidP="009B7926">
      <w:pPr>
        <w:pStyle w:val="HTMLPreformatted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202B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Figure S.5: Mechanical properties of biofilms imaged at different time points</w:t>
      </w:r>
      <w:r w:rsidR="008110A6" w:rsidRPr="007202B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,</w:t>
      </w:r>
      <w:r w:rsidRPr="007202B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post</w:t>
      </w:r>
      <w:r w:rsidR="00A51D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cell </w:t>
      </w:r>
      <w:r w:rsidRPr="007202B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inoculation. </w:t>
      </w:r>
      <w:r w:rsidR="004D66BF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Brillouin shift in colonies of various sizes. </w:t>
      </w:r>
      <w:r w:rsidR="00737C35">
        <w:rPr>
          <w:rFonts w:ascii="Times New Roman" w:hAnsi="Times New Roman" w:cs="Times New Roman"/>
          <w:color w:val="000000" w:themeColor="text1"/>
          <w:sz w:val="24"/>
          <w:szCs w:val="24"/>
        </w:rPr>
        <w:t>Each data point</w:t>
      </w:r>
      <w:r w:rsidR="004D66BF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77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refers to a different colony and </w:t>
      </w:r>
      <w:r w:rsidR="004D66BF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>denote</w:t>
      </w:r>
      <w:r w:rsidR="00737C35">
        <w:rPr>
          <w:rFonts w:ascii="Times New Roman" w:hAnsi="Times New Roman" w:cs="Times New Roman"/>
          <w:color w:val="000000" w:themeColor="text1"/>
          <w:sz w:val="24"/>
          <w:szCs w:val="24"/>
        </w:rPr>
        <w:t>s the mean</w:t>
      </w:r>
      <w:r w:rsidR="004D66BF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7C35">
        <w:rPr>
          <w:rFonts w:ascii="Times New Roman" w:hAnsi="Times New Roman" w:cs="Times New Roman"/>
          <w:color w:val="000000" w:themeColor="text1"/>
          <w:sz w:val="24"/>
          <w:szCs w:val="24"/>
        </w:rPr>
        <w:t>and standard deviation</w:t>
      </w:r>
      <w:r w:rsidR="004D66BF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all pixels within the ROIs enclosing the colony. ROIs </w:t>
      </w:r>
      <w:r w:rsidR="005D2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4D66BF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drawn by visual inspection of the corresponding widefield images. Biofilms </w:t>
      </w:r>
      <w:r w:rsidR="00BB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4D66BF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>grown under constant flow velocities of either 0.042 or 0.14 cm/s (circles and triangles, respectively).</w:t>
      </w:r>
    </w:p>
    <w:p w14:paraId="5BFEC46F" w14:textId="727D563A" w:rsidR="00207663" w:rsidRPr="007202B7" w:rsidRDefault="00207663" w:rsidP="009B7926">
      <w:pPr>
        <w:spacing w:line="480" w:lineRule="auto"/>
        <w:rPr>
          <w:rFonts w:ascii="Times New Roman" w:hAnsi="Times New Roman" w:cs="Times New Roman"/>
          <w:b/>
        </w:rPr>
      </w:pPr>
    </w:p>
    <w:p w14:paraId="2270D305" w14:textId="0E73D3A5" w:rsidR="004C0997" w:rsidRPr="007202B7" w:rsidRDefault="00AF3A25" w:rsidP="004C0997">
      <w:pPr>
        <w:tabs>
          <w:tab w:val="left" w:pos="1090"/>
        </w:tabs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 wp14:anchorId="041B84DE" wp14:editId="0C5E085F">
            <wp:extent cx="6174740" cy="3829685"/>
            <wp:effectExtent l="0" t="0" r="0" b="5715"/>
            <wp:docPr id="14" name="Picture 14" descr="Macintosh HD:Users:andreaskarampatzakis:Dropbox:Andreas Karampatzakis:Brillouin Paper 2017:Current working version:[FINAL] NPJ Biofilms:Figures and Videos:fig_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ndreaskarampatzakis:Dropbox:Andreas Karampatzakis:Brillouin Paper 2017:Current working version:[FINAL] NPJ Biofilms:Figures and Videos:fig_S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38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B9911" w14:textId="77777777" w:rsidR="00AF3A25" w:rsidRDefault="00AF3A25" w:rsidP="00094802">
      <w:pPr>
        <w:pStyle w:val="HTMLPreformatted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40D3B0BE" w14:textId="4E7583AC" w:rsidR="004C0997" w:rsidRPr="007202B7" w:rsidRDefault="004C0997" w:rsidP="00094802">
      <w:pPr>
        <w:pStyle w:val="HTMLPreformatted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202B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Figure S.6: Flow cell used for</w:t>
      </w:r>
      <w:r w:rsidR="00965AD1" w:rsidRPr="007202B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imaging the colonies</w:t>
      </w:r>
      <w:r w:rsidRPr="007202B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r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</w:t>
      </w:r>
      <w:r w:rsidR="0092372D">
        <w:rPr>
          <w:rFonts w:ascii="Times New Roman" w:hAnsi="Times New Roman" w:cs="Times New Roman"/>
          <w:color w:val="000000" w:themeColor="text1"/>
          <w:sz w:val="24"/>
          <w:szCs w:val="24"/>
        </w:rPr>
        <w:t>The commercial f</w:t>
      </w:r>
      <w:r w:rsidR="008E0F27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>low cell</w:t>
      </w:r>
      <w:r w:rsidR="00EB33CD" w:rsidRPr="00EB33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="008E0F27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25C5" w:rsidRPr="00720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for imaging the colonies as they grow under constant flow. </w:t>
      </w:r>
      <w:r w:rsidR="009F09D4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4C5447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</w:t>
      </w:r>
      <w:r w:rsidR="009F09D4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4C5447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FA224B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f</w:t>
      </w:r>
      <w:r w:rsidR="004C5447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low cell </w:t>
      </w:r>
      <w:r w:rsidR="00FA224B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on</w:t>
      </w:r>
      <w:r w:rsidR="004C5447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confocal microscope. (c,</w:t>
      </w:r>
      <w:r w:rsidR="00F653A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4C5447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d) The stage that was manufactured for the flow cell to </w:t>
      </w:r>
      <w:r w:rsidR="001346AD" w:rsidRPr="007202B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be mounted on the confocal microscope.</w:t>
      </w:r>
    </w:p>
    <w:p w14:paraId="31568626" w14:textId="33524DD7" w:rsidR="00AF3A25" w:rsidRDefault="00AF3A25" w:rsidP="009B7926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7BEE486" w14:textId="7C0B7397" w:rsidR="00D5791F" w:rsidRPr="007202B7" w:rsidRDefault="00CA0047" w:rsidP="009B792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Videos</w:t>
      </w:r>
    </w:p>
    <w:p w14:paraId="6283B1DB" w14:textId="77777777" w:rsidR="008F0EB4" w:rsidRPr="007202B7" w:rsidRDefault="008F0EB4" w:rsidP="009B7926">
      <w:pPr>
        <w:spacing w:line="480" w:lineRule="auto"/>
        <w:rPr>
          <w:rFonts w:ascii="Times New Roman" w:hAnsi="Times New Roman" w:cs="Times New Roman"/>
        </w:rPr>
      </w:pPr>
    </w:p>
    <w:p w14:paraId="714B0BE0" w14:textId="262D2497" w:rsidR="008F0EB4" w:rsidRPr="007202B7" w:rsidRDefault="008F0EB4" w:rsidP="009B7926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202B7">
        <w:rPr>
          <w:rFonts w:ascii="Times New Roman" w:hAnsi="Times New Roman" w:cs="Times New Roman"/>
          <w:b/>
        </w:rPr>
        <w:t xml:space="preserve">Video </w:t>
      </w:r>
      <w:r w:rsidR="00422655" w:rsidRPr="007202B7">
        <w:rPr>
          <w:rFonts w:ascii="Times New Roman" w:hAnsi="Times New Roman" w:cs="Times New Roman"/>
          <w:b/>
        </w:rPr>
        <w:t>S.</w:t>
      </w:r>
      <w:r w:rsidRPr="007202B7">
        <w:rPr>
          <w:rFonts w:ascii="Times New Roman" w:hAnsi="Times New Roman" w:cs="Times New Roman"/>
          <w:b/>
        </w:rPr>
        <w:t>1.</w:t>
      </w:r>
      <w:r w:rsidRPr="007202B7">
        <w:rPr>
          <w:rFonts w:ascii="Times New Roman" w:hAnsi="Times New Roman" w:cs="Times New Roman"/>
        </w:rPr>
        <w:t xml:space="preserve"> Main panel: </w:t>
      </w:r>
      <w:r w:rsidRPr="007202B7">
        <w:rPr>
          <w:rFonts w:ascii="Times New Roman" w:hAnsi="Times New Roman" w:cs="Times New Roman"/>
          <w:color w:val="000000" w:themeColor="text1"/>
        </w:rPr>
        <w:t xml:space="preserve">Brillouin images taken at different depths inside a typical colony of </w:t>
      </w:r>
      <w:r w:rsidR="001D32A5">
        <w:rPr>
          <w:rFonts w:ascii="Times New Roman" w:hAnsi="Times New Roman" w:cs="Times New Roman"/>
          <w:color w:val="000000" w:themeColor="text1"/>
        </w:rPr>
        <w:t>gfp</w:t>
      </w:r>
      <w:r w:rsidRPr="007202B7">
        <w:rPr>
          <w:rFonts w:ascii="Times New Roman" w:hAnsi="Times New Roman" w:cs="Times New Roman"/>
          <w:color w:val="000000" w:themeColor="text1"/>
        </w:rPr>
        <w:t xml:space="preserve"> -tagged </w:t>
      </w:r>
      <w:r w:rsidRPr="007202B7">
        <w:rPr>
          <w:rFonts w:ascii="Times New Roman" w:hAnsi="Times New Roman" w:cs="Times New Roman"/>
          <w:i/>
          <w:color w:val="000000" w:themeColor="text1"/>
        </w:rPr>
        <w:t xml:space="preserve">Pseudomonas aeruginosa </w:t>
      </w:r>
      <w:r w:rsidRPr="007202B7">
        <w:rPr>
          <w:rFonts w:ascii="Times New Roman" w:hAnsi="Times New Roman" w:cs="Times New Roman"/>
          <w:color w:val="000000" w:themeColor="text1"/>
        </w:rPr>
        <w:t xml:space="preserve">(colony thickness = 38 </w:t>
      </w:r>
      <w:r w:rsidRPr="007202B7">
        <w:rPr>
          <w:rFonts w:ascii="Times New Roman" w:hAnsi="Times New Roman" w:cs="Times New Roman"/>
          <w:color w:val="000000" w:themeColor="text1"/>
          <w:lang w:val="el-GR"/>
        </w:rPr>
        <w:t>μ</w:t>
      </w:r>
      <w:r w:rsidRPr="007202B7">
        <w:rPr>
          <w:rFonts w:ascii="Times New Roman" w:hAnsi="Times New Roman" w:cs="Times New Roman"/>
          <w:color w:val="000000" w:themeColor="text1"/>
          <w:lang w:val="en-US"/>
        </w:rPr>
        <w:t>m, imaged 100 h post inoculation).</w:t>
      </w:r>
      <w:r w:rsidRPr="007202B7">
        <w:rPr>
          <w:rFonts w:ascii="Times New Roman" w:hAnsi="Times New Roman" w:cs="Times New Roman"/>
          <w:color w:val="000000" w:themeColor="text1"/>
        </w:rPr>
        <w:t xml:space="preserve"> Inset: Corresponding fluorescence image.</w:t>
      </w:r>
    </w:p>
    <w:p w14:paraId="3021B3D8" w14:textId="77777777" w:rsidR="008F0EB4" w:rsidRPr="007202B7" w:rsidRDefault="008F0EB4" w:rsidP="009B7926">
      <w:pPr>
        <w:spacing w:line="480" w:lineRule="auto"/>
        <w:rPr>
          <w:rFonts w:ascii="Times New Roman" w:hAnsi="Times New Roman" w:cs="Times New Roman"/>
        </w:rPr>
      </w:pPr>
    </w:p>
    <w:p w14:paraId="17FD2755" w14:textId="2DAB6730" w:rsidR="008F0EB4" w:rsidRPr="007202B7" w:rsidRDefault="008F0EB4" w:rsidP="009B7926">
      <w:pPr>
        <w:spacing w:line="480" w:lineRule="auto"/>
        <w:rPr>
          <w:rFonts w:ascii="Times New Roman" w:hAnsi="Times New Roman" w:cs="Times New Roman"/>
        </w:rPr>
      </w:pPr>
      <w:r w:rsidRPr="007202B7">
        <w:rPr>
          <w:rFonts w:ascii="Times New Roman" w:hAnsi="Times New Roman" w:cs="Times New Roman"/>
          <w:b/>
        </w:rPr>
        <w:t xml:space="preserve">Video </w:t>
      </w:r>
      <w:r w:rsidR="00422655" w:rsidRPr="007202B7">
        <w:rPr>
          <w:rFonts w:ascii="Times New Roman" w:hAnsi="Times New Roman" w:cs="Times New Roman"/>
          <w:b/>
        </w:rPr>
        <w:t>S.</w:t>
      </w:r>
      <w:r w:rsidRPr="007202B7">
        <w:rPr>
          <w:rFonts w:ascii="Times New Roman" w:hAnsi="Times New Roman" w:cs="Times New Roman"/>
          <w:b/>
        </w:rPr>
        <w:t>2.</w:t>
      </w:r>
      <w:r w:rsidRPr="007202B7">
        <w:rPr>
          <w:rFonts w:ascii="Times New Roman" w:hAnsi="Times New Roman" w:cs="Times New Roman"/>
        </w:rPr>
        <w:t xml:space="preserve"> </w:t>
      </w:r>
      <w:bookmarkStart w:id="0" w:name="_GoBack"/>
      <w:r w:rsidRPr="007202B7">
        <w:rPr>
          <w:rFonts w:ascii="Times New Roman" w:hAnsi="Times New Roman" w:cs="Times New Roman"/>
        </w:rPr>
        <w:t>Z-</w:t>
      </w:r>
      <w:r w:rsidR="00D316B9" w:rsidRPr="007202B7">
        <w:rPr>
          <w:rFonts w:ascii="Times New Roman" w:hAnsi="Times New Roman" w:cs="Times New Roman"/>
        </w:rPr>
        <w:t xml:space="preserve">stack </w:t>
      </w:r>
      <w:r w:rsidRPr="007202B7">
        <w:rPr>
          <w:rFonts w:ascii="Times New Roman" w:hAnsi="Times New Roman" w:cs="Times New Roman"/>
        </w:rPr>
        <w:t xml:space="preserve">of </w:t>
      </w:r>
      <w:proofErr w:type="spellStart"/>
      <w:r w:rsidRPr="007202B7">
        <w:rPr>
          <w:rFonts w:ascii="Times New Roman" w:hAnsi="Times New Roman" w:cs="Times New Roman"/>
        </w:rPr>
        <w:t>widefield</w:t>
      </w:r>
      <w:proofErr w:type="spellEnd"/>
      <w:r w:rsidRPr="007202B7">
        <w:rPr>
          <w:rFonts w:ascii="Times New Roman" w:hAnsi="Times New Roman" w:cs="Times New Roman"/>
        </w:rPr>
        <w:t xml:space="preserve"> image of a mature colony of </w:t>
      </w:r>
      <w:r w:rsidRPr="007202B7">
        <w:rPr>
          <w:rFonts w:ascii="Times New Roman" w:hAnsi="Times New Roman" w:cs="Times New Roman"/>
          <w:i/>
          <w:color w:val="000000" w:themeColor="text1"/>
        </w:rPr>
        <w:t xml:space="preserve">Pseudomonas aeruginosa </w:t>
      </w:r>
      <w:r w:rsidRPr="007202B7">
        <w:rPr>
          <w:rFonts w:ascii="Times New Roman" w:hAnsi="Times New Roman" w:cs="Times New Roman"/>
        </w:rPr>
        <w:t xml:space="preserve">showing free flowing bacteria around the </w:t>
      </w:r>
      <w:r w:rsidR="00512318">
        <w:rPr>
          <w:rFonts w:ascii="Times New Roman" w:hAnsi="Times New Roman" w:cs="Times New Roman"/>
        </w:rPr>
        <w:t xml:space="preserve">colony </w:t>
      </w:r>
      <w:r w:rsidRPr="007202B7">
        <w:rPr>
          <w:rFonts w:ascii="Times New Roman" w:hAnsi="Times New Roman" w:cs="Times New Roman"/>
        </w:rPr>
        <w:t xml:space="preserve">formation and swimming </w:t>
      </w:r>
      <w:r w:rsidR="00512318">
        <w:rPr>
          <w:rFonts w:ascii="Times New Roman" w:hAnsi="Times New Roman" w:cs="Times New Roman"/>
        </w:rPr>
        <w:t xml:space="preserve">/ rotating </w:t>
      </w:r>
      <w:r w:rsidRPr="007202B7">
        <w:rPr>
          <w:rFonts w:ascii="Times New Roman" w:hAnsi="Times New Roman" w:cs="Times New Roman"/>
        </w:rPr>
        <w:t>bacteria inside the colony</w:t>
      </w:r>
      <w:r w:rsidRPr="007202B7">
        <w:rPr>
          <w:rFonts w:ascii="Times New Roman" w:hAnsi="Times New Roman" w:cs="Times New Roman"/>
          <w:color w:val="000000" w:themeColor="text1"/>
        </w:rPr>
        <w:t>.</w:t>
      </w:r>
      <w:bookmarkEnd w:id="0"/>
    </w:p>
    <w:p w14:paraId="65DAB4C1" w14:textId="77777777" w:rsidR="008F0EB4" w:rsidRDefault="008F0EB4" w:rsidP="009B7926">
      <w:pPr>
        <w:spacing w:line="480" w:lineRule="auto"/>
        <w:rPr>
          <w:rFonts w:ascii="Times New Roman" w:hAnsi="Times New Roman" w:cs="Times New Roman"/>
        </w:rPr>
      </w:pPr>
    </w:p>
    <w:p w14:paraId="5C47F709" w14:textId="77777777" w:rsidR="00AF3A25" w:rsidRPr="007202B7" w:rsidRDefault="00AF3A25" w:rsidP="009B7926">
      <w:pPr>
        <w:spacing w:line="480" w:lineRule="auto"/>
        <w:rPr>
          <w:rFonts w:ascii="Times New Roman" w:hAnsi="Times New Roman" w:cs="Times New Roman"/>
        </w:rPr>
      </w:pPr>
    </w:p>
    <w:p w14:paraId="4EAC917B" w14:textId="1BE19265" w:rsidR="00207663" w:rsidRPr="007202B7" w:rsidRDefault="005720EA" w:rsidP="009B792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7202B7">
        <w:rPr>
          <w:rFonts w:ascii="Times New Roman" w:hAnsi="Times New Roman" w:cs="Times New Roman"/>
          <w:b/>
          <w:sz w:val="28"/>
          <w:szCs w:val="28"/>
        </w:rPr>
        <w:t>Supplementary references</w:t>
      </w:r>
    </w:p>
    <w:p w14:paraId="37BA003D" w14:textId="77777777" w:rsidR="00207663" w:rsidRPr="007202B7" w:rsidRDefault="00207663" w:rsidP="009B7926">
      <w:pPr>
        <w:tabs>
          <w:tab w:val="left" w:pos="7106"/>
        </w:tabs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D55F466" w14:textId="77777777" w:rsidR="00207663" w:rsidRPr="007202B7" w:rsidRDefault="00207663" w:rsidP="009B7926">
      <w:pPr>
        <w:tabs>
          <w:tab w:val="left" w:pos="7106"/>
        </w:tabs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202B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[1] J. A. Rowley, G. Madlambayan, and D. J. Mooney “Alginate hydrogels as synthetic extracellular matrix materials,” Biomaterials </w:t>
      </w:r>
      <w:r w:rsidRPr="007202B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20</w:t>
      </w:r>
      <w:r w:rsidRPr="007202B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45-53 (1999). </w:t>
      </w:r>
    </w:p>
    <w:p w14:paraId="3F85DE28" w14:textId="77777777" w:rsidR="005720EA" w:rsidRPr="007202B7" w:rsidRDefault="005720EA" w:rsidP="009B7926">
      <w:pPr>
        <w:spacing w:line="480" w:lineRule="auto"/>
        <w:rPr>
          <w:rFonts w:ascii="Times New Roman" w:hAnsi="Times New Roman" w:cs="Times New Roman"/>
        </w:rPr>
      </w:pPr>
    </w:p>
    <w:p w14:paraId="35DDD70A" w14:textId="6C3BD4D0" w:rsidR="00072A7D" w:rsidRPr="007202B7" w:rsidRDefault="00207663" w:rsidP="009B7926">
      <w:pPr>
        <w:pStyle w:val="NormalWeb"/>
        <w:spacing w:before="0" w:beforeAutospacing="0" w:after="0" w:afterAutospacing="0" w:line="480" w:lineRule="auto"/>
        <w:rPr>
          <w:rFonts w:ascii="Times New Roman" w:hAnsi="Times New Roman"/>
          <w:sz w:val="22"/>
          <w:szCs w:val="22"/>
        </w:rPr>
      </w:pPr>
      <w:r w:rsidRPr="007202B7">
        <w:rPr>
          <w:rFonts w:ascii="Times New Roman" w:hAnsi="Times New Roman"/>
          <w:color w:val="000000" w:themeColor="text1"/>
          <w:sz w:val="22"/>
          <w:szCs w:val="22"/>
        </w:rPr>
        <w:t xml:space="preserve">[2] </w:t>
      </w:r>
      <w:r w:rsidR="00072A7D" w:rsidRPr="007202B7">
        <w:rPr>
          <w:rFonts w:ascii="Times New Roman" w:hAnsi="Times New Roman"/>
          <w:color w:val="000000" w:themeColor="text1"/>
          <w:sz w:val="22"/>
          <w:szCs w:val="22"/>
        </w:rPr>
        <w:t>C. K. Kuo and M. X Ma “</w:t>
      </w:r>
      <w:r w:rsidR="00072A7D" w:rsidRPr="007202B7">
        <w:rPr>
          <w:rFonts w:ascii="Times New Roman" w:hAnsi="Times New Roman"/>
          <w:sz w:val="22"/>
          <w:szCs w:val="22"/>
        </w:rPr>
        <w:t xml:space="preserve">Ionically crosslinked alginate hydrogels as scaffolds for tissue engineering: Part 1. Structure, gelation rate and mechanical properties,” Biomaterials </w:t>
      </w:r>
      <w:r w:rsidR="00072A7D" w:rsidRPr="007202B7">
        <w:rPr>
          <w:rFonts w:ascii="Times New Roman" w:hAnsi="Times New Roman"/>
          <w:b/>
          <w:sz w:val="22"/>
          <w:szCs w:val="22"/>
        </w:rPr>
        <w:t>22,</w:t>
      </w:r>
      <w:r w:rsidR="004946E0">
        <w:rPr>
          <w:rFonts w:ascii="Times New Roman" w:hAnsi="Times New Roman"/>
          <w:sz w:val="22"/>
          <w:szCs w:val="22"/>
        </w:rPr>
        <w:t xml:space="preserve"> 511</w:t>
      </w:r>
      <w:r w:rsidR="004946E0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072A7D" w:rsidRPr="007202B7">
        <w:rPr>
          <w:rFonts w:ascii="Times New Roman" w:hAnsi="Times New Roman"/>
          <w:sz w:val="22"/>
          <w:szCs w:val="22"/>
        </w:rPr>
        <w:t>21 (</w:t>
      </w:r>
      <w:r w:rsidR="00072A7D" w:rsidRPr="007202B7">
        <w:rPr>
          <w:rFonts w:ascii="Times New Roman" w:hAnsi="Times New Roman"/>
          <w:color w:val="000000" w:themeColor="text1"/>
          <w:sz w:val="22"/>
          <w:szCs w:val="22"/>
        </w:rPr>
        <w:t>2001).</w:t>
      </w:r>
    </w:p>
    <w:p w14:paraId="21802C07" w14:textId="77777777" w:rsidR="00072A7D" w:rsidRPr="007202B7" w:rsidRDefault="00072A7D" w:rsidP="009B7926">
      <w:pPr>
        <w:spacing w:line="480" w:lineRule="auto"/>
        <w:rPr>
          <w:rFonts w:ascii="Times New Roman" w:hAnsi="Times New Roman" w:cs="Times New Roman"/>
        </w:rPr>
      </w:pPr>
    </w:p>
    <w:p w14:paraId="31844CDA" w14:textId="2D5D7D13" w:rsidR="00072A7D" w:rsidRPr="007202B7" w:rsidRDefault="00207663" w:rsidP="009B792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202B7">
        <w:rPr>
          <w:rFonts w:ascii="Times New Roman" w:hAnsi="Times New Roman" w:cs="Times New Roman"/>
          <w:sz w:val="22"/>
          <w:szCs w:val="22"/>
        </w:rPr>
        <w:t xml:space="preserve">[3] </w:t>
      </w:r>
      <w:r w:rsidR="00072A7D" w:rsidRPr="007202B7">
        <w:rPr>
          <w:rFonts w:ascii="Times New Roman" w:hAnsi="Times New Roman" w:cs="Times New Roman"/>
          <w:sz w:val="22"/>
          <w:szCs w:val="22"/>
        </w:rPr>
        <w:t xml:space="preserve">Y. Zhang, C.K. Ng, Y. Cohen, and B. Cao “Cell growth and protein expression of </w:t>
      </w:r>
      <w:r w:rsidR="00072A7D" w:rsidRPr="00176F81">
        <w:rPr>
          <w:rFonts w:ascii="Times New Roman" w:hAnsi="Times New Roman" w:cs="Times New Roman"/>
          <w:i/>
          <w:sz w:val="22"/>
          <w:szCs w:val="22"/>
        </w:rPr>
        <w:t>Shewanella oneidensis</w:t>
      </w:r>
      <w:r w:rsidR="00072A7D" w:rsidRPr="007202B7">
        <w:rPr>
          <w:rFonts w:ascii="Times New Roman" w:hAnsi="Times New Roman" w:cs="Times New Roman"/>
          <w:sz w:val="22"/>
          <w:szCs w:val="22"/>
        </w:rPr>
        <w:t xml:space="preserve"> in biofilms and hydrogel-entrapped cultures,” Molecular BioSystems. </w:t>
      </w:r>
      <w:r w:rsidR="00072A7D" w:rsidRPr="007202B7">
        <w:rPr>
          <w:rFonts w:ascii="Times New Roman" w:hAnsi="Times New Roman" w:cs="Times New Roman"/>
          <w:b/>
          <w:sz w:val="22"/>
          <w:szCs w:val="22"/>
        </w:rPr>
        <w:t>10</w:t>
      </w:r>
      <w:r w:rsidR="004946E0">
        <w:rPr>
          <w:rFonts w:ascii="Times New Roman" w:hAnsi="Times New Roman" w:cs="Times New Roman"/>
          <w:sz w:val="22"/>
          <w:szCs w:val="22"/>
        </w:rPr>
        <w:t>, 1035</w:t>
      </w:r>
      <w:r w:rsidR="004946E0">
        <w:rPr>
          <w:rFonts w:ascii="Times New Roman" w:hAnsi="Times New Roman" w:cs="Times New Roman"/>
          <w:color w:val="000000" w:themeColor="text1"/>
          <w:sz w:val="22"/>
          <w:szCs w:val="22"/>
        </w:rPr>
        <w:t>–</w:t>
      </w:r>
      <w:r w:rsidR="00072A7D" w:rsidRPr="007202B7">
        <w:rPr>
          <w:rFonts w:ascii="Times New Roman" w:hAnsi="Times New Roman" w:cs="Times New Roman"/>
          <w:sz w:val="22"/>
          <w:szCs w:val="22"/>
        </w:rPr>
        <w:t>42 (2014).</w:t>
      </w:r>
    </w:p>
    <w:p w14:paraId="79A3CC4D" w14:textId="77777777" w:rsidR="00207663" w:rsidRPr="007202B7" w:rsidRDefault="00207663" w:rsidP="009B7926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DC37652" w14:textId="41E1D757" w:rsidR="00072A7D" w:rsidRPr="008349C2" w:rsidRDefault="00207663" w:rsidP="009B7926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349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[4] O. Orgad, Y. Oren, S. L. Walker, and M. Herzberg “The role of alginate in </w:t>
      </w:r>
      <w:r w:rsidRPr="008349C2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Pseudomonas aeruginosa</w:t>
      </w:r>
      <w:r w:rsidRPr="008349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EPS adherence, viscoelastic properties and cell attachment,” Biofouling </w:t>
      </w:r>
      <w:r w:rsidRPr="008349C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27</w:t>
      </w:r>
      <w:r w:rsidR="004946E0" w:rsidRPr="008349C2">
        <w:rPr>
          <w:rFonts w:ascii="Times New Roman" w:hAnsi="Times New Roman" w:cs="Times New Roman"/>
          <w:color w:val="000000" w:themeColor="text1"/>
          <w:sz w:val="22"/>
          <w:szCs w:val="22"/>
        </w:rPr>
        <w:t>(7), 787–</w:t>
      </w:r>
      <w:r w:rsidRPr="008349C2">
        <w:rPr>
          <w:rFonts w:ascii="Times New Roman" w:hAnsi="Times New Roman" w:cs="Times New Roman"/>
          <w:color w:val="000000" w:themeColor="text1"/>
          <w:sz w:val="22"/>
          <w:szCs w:val="22"/>
        </w:rPr>
        <w:t>98 (2011).</w:t>
      </w:r>
    </w:p>
    <w:p w14:paraId="56E20479" w14:textId="77777777" w:rsidR="008349C2" w:rsidRPr="008349C2" w:rsidRDefault="008349C2" w:rsidP="009B7926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383E1FF" w14:textId="48F2384E" w:rsidR="008349C2" w:rsidRPr="008349C2" w:rsidRDefault="008349C2" w:rsidP="008349C2">
      <w:pPr>
        <w:tabs>
          <w:tab w:val="left" w:pos="7106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8349C2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[5]</w:t>
      </w:r>
      <w:r w:rsidRPr="008349C2">
        <w:rPr>
          <w:rFonts w:ascii="Times New Roman" w:hAnsi="Times New Roman" w:cs="Times New Roman"/>
          <w:sz w:val="22"/>
          <w:szCs w:val="22"/>
        </w:rPr>
        <w:t xml:space="preserve"> C. Sternberg, and T. Tolker-Nielsen “Growing and Analyzing Biofilms in Flow Cells”. In: R. Coico, T. Kowalik, J. Quarles, B. Stevenson, R. Taylor, editors. “Current Protocols in Microbiology”. New Jersey, JohnWiley. 1B. 2.1–1B. 2.15. 23 (2005).</w:t>
      </w:r>
    </w:p>
    <w:p w14:paraId="37D289DF" w14:textId="230009C7" w:rsidR="008349C2" w:rsidRPr="00207663" w:rsidRDefault="008349C2" w:rsidP="009B7926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8349C2" w:rsidRPr="00207663" w:rsidSect="00E06E22">
      <w:footerReference w:type="even" r:id="rId15"/>
      <w:footerReference w:type="default" r:id="rId16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0E36D" w14:textId="77777777" w:rsidR="003F1746" w:rsidRDefault="003F1746" w:rsidP="003F1746">
      <w:r>
        <w:separator/>
      </w:r>
    </w:p>
  </w:endnote>
  <w:endnote w:type="continuationSeparator" w:id="0">
    <w:p w14:paraId="7925071A" w14:textId="77777777" w:rsidR="003F1746" w:rsidRDefault="003F1746" w:rsidP="003F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8FE0E" w14:textId="77777777" w:rsidR="003F1746" w:rsidRDefault="003F1746" w:rsidP="006210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FD606D" w14:textId="77777777" w:rsidR="003F1746" w:rsidRDefault="003F1746" w:rsidP="003F174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159BF" w14:textId="77777777" w:rsidR="003F1746" w:rsidRDefault="003F1746" w:rsidP="006210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2318">
      <w:rPr>
        <w:rStyle w:val="PageNumber"/>
        <w:noProof/>
      </w:rPr>
      <w:t>9</w:t>
    </w:r>
    <w:r>
      <w:rPr>
        <w:rStyle w:val="PageNumber"/>
      </w:rPr>
      <w:fldChar w:fldCharType="end"/>
    </w:r>
  </w:p>
  <w:p w14:paraId="0A77652E" w14:textId="77777777" w:rsidR="003F1746" w:rsidRDefault="003F1746" w:rsidP="003F17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06E1C" w14:textId="77777777" w:rsidR="003F1746" w:rsidRDefault="003F1746" w:rsidP="003F1746">
      <w:r>
        <w:separator/>
      </w:r>
    </w:p>
  </w:footnote>
  <w:footnote w:type="continuationSeparator" w:id="0">
    <w:p w14:paraId="3E4F5B43" w14:textId="77777777" w:rsidR="003F1746" w:rsidRDefault="003F1746" w:rsidP="003F1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AB"/>
    <w:rsid w:val="000211BC"/>
    <w:rsid w:val="00072A7D"/>
    <w:rsid w:val="00084226"/>
    <w:rsid w:val="0008689E"/>
    <w:rsid w:val="000869EA"/>
    <w:rsid w:val="00094802"/>
    <w:rsid w:val="000A3B82"/>
    <w:rsid w:val="00133705"/>
    <w:rsid w:val="001346AD"/>
    <w:rsid w:val="00136F36"/>
    <w:rsid w:val="001425C5"/>
    <w:rsid w:val="00176F81"/>
    <w:rsid w:val="00195EC3"/>
    <w:rsid w:val="001975FD"/>
    <w:rsid w:val="001D32A5"/>
    <w:rsid w:val="001F6151"/>
    <w:rsid w:val="00207663"/>
    <w:rsid w:val="00245982"/>
    <w:rsid w:val="00247CAE"/>
    <w:rsid w:val="00257EAF"/>
    <w:rsid w:val="002C26E7"/>
    <w:rsid w:val="003013BC"/>
    <w:rsid w:val="0030483A"/>
    <w:rsid w:val="00360E65"/>
    <w:rsid w:val="003F1746"/>
    <w:rsid w:val="00420BCB"/>
    <w:rsid w:val="00422655"/>
    <w:rsid w:val="004238B0"/>
    <w:rsid w:val="00442A5D"/>
    <w:rsid w:val="00483059"/>
    <w:rsid w:val="00485197"/>
    <w:rsid w:val="004946E0"/>
    <w:rsid w:val="004C0997"/>
    <w:rsid w:val="004C369A"/>
    <w:rsid w:val="004C5447"/>
    <w:rsid w:val="004D66BF"/>
    <w:rsid w:val="00511ED1"/>
    <w:rsid w:val="00512318"/>
    <w:rsid w:val="00521108"/>
    <w:rsid w:val="00571852"/>
    <w:rsid w:val="005720EA"/>
    <w:rsid w:val="005842E1"/>
    <w:rsid w:val="005B544B"/>
    <w:rsid w:val="005C071B"/>
    <w:rsid w:val="005D2F82"/>
    <w:rsid w:val="005E7BC4"/>
    <w:rsid w:val="00601CDE"/>
    <w:rsid w:val="0061588B"/>
    <w:rsid w:val="0062246F"/>
    <w:rsid w:val="00622665"/>
    <w:rsid w:val="00702AC7"/>
    <w:rsid w:val="007202B7"/>
    <w:rsid w:val="00737A16"/>
    <w:rsid w:val="00737C35"/>
    <w:rsid w:val="00753F62"/>
    <w:rsid w:val="00784B1E"/>
    <w:rsid w:val="00793F95"/>
    <w:rsid w:val="007C2714"/>
    <w:rsid w:val="00803576"/>
    <w:rsid w:val="008054C2"/>
    <w:rsid w:val="008110A6"/>
    <w:rsid w:val="0082533C"/>
    <w:rsid w:val="008349C2"/>
    <w:rsid w:val="008442F4"/>
    <w:rsid w:val="0084596A"/>
    <w:rsid w:val="008539B0"/>
    <w:rsid w:val="00873636"/>
    <w:rsid w:val="008876AB"/>
    <w:rsid w:val="008A657D"/>
    <w:rsid w:val="008B1D25"/>
    <w:rsid w:val="008B5D38"/>
    <w:rsid w:val="008B7FA2"/>
    <w:rsid w:val="008E0F27"/>
    <w:rsid w:val="008F0EB4"/>
    <w:rsid w:val="008F6691"/>
    <w:rsid w:val="00904D7C"/>
    <w:rsid w:val="0092372D"/>
    <w:rsid w:val="00924F8B"/>
    <w:rsid w:val="00965AD1"/>
    <w:rsid w:val="0099345B"/>
    <w:rsid w:val="009A0298"/>
    <w:rsid w:val="009A320C"/>
    <w:rsid w:val="009B7926"/>
    <w:rsid w:val="009F09D4"/>
    <w:rsid w:val="009F588C"/>
    <w:rsid w:val="00A17A0B"/>
    <w:rsid w:val="00A4748A"/>
    <w:rsid w:val="00A51D35"/>
    <w:rsid w:val="00A73062"/>
    <w:rsid w:val="00A74C68"/>
    <w:rsid w:val="00A81FCD"/>
    <w:rsid w:val="00A9392D"/>
    <w:rsid w:val="00AA60B3"/>
    <w:rsid w:val="00AA75E0"/>
    <w:rsid w:val="00AB00FA"/>
    <w:rsid w:val="00AC0407"/>
    <w:rsid w:val="00AD03D7"/>
    <w:rsid w:val="00AF02C5"/>
    <w:rsid w:val="00AF2044"/>
    <w:rsid w:val="00AF3A25"/>
    <w:rsid w:val="00B662B1"/>
    <w:rsid w:val="00B82004"/>
    <w:rsid w:val="00BB2E00"/>
    <w:rsid w:val="00BD04A1"/>
    <w:rsid w:val="00C026DC"/>
    <w:rsid w:val="00C7093D"/>
    <w:rsid w:val="00C75BF5"/>
    <w:rsid w:val="00CA0047"/>
    <w:rsid w:val="00CB50D0"/>
    <w:rsid w:val="00CD3586"/>
    <w:rsid w:val="00CE68BE"/>
    <w:rsid w:val="00D14C86"/>
    <w:rsid w:val="00D22369"/>
    <w:rsid w:val="00D316B9"/>
    <w:rsid w:val="00D5791F"/>
    <w:rsid w:val="00DA636B"/>
    <w:rsid w:val="00E06E22"/>
    <w:rsid w:val="00E15487"/>
    <w:rsid w:val="00E65CA8"/>
    <w:rsid w:val="00E83D84"/>
    <w:rsid w:val="00E91F41"/>
    <w:rsid w:val="00E91FB8"/>
    <w:rsid w:val="00EA4A72"/>
    <w:rsid w:val="00EB33CD"/>
    <w:rsid w:val="00EC1C22"/>
    <w:rsid w:val="00EC311D"/>
    <w:rsid w:val="00EE53F6"/>
    <w:rsid w:val="00EE6DA2"/>
    <w:rsid w:val="00F21204"/>
    <w:rsid w:val="00F37638"/>
    <w:rsid w:val="00F419D5"/>
    <w:rsid w:val="00F4508B"/>
    <w:rsid w:val="00F57760"/>
    <w:rsid w:val="00F62010"/>
    <w:rsid w:val="00F653AC"/>
    <w:rsid w:val="00F67C64"/>
    <w:rsid w:val="00F84A22"/>
    <w:rsid w:val="00F85EDD"/>
    <w:rsid w:val="00F86ACC"/>
    <w:rsid w:val="00FA224B"/>
    <w:rsid w:val="00FB6C1C"/>
    <w:rsid w:val="00FE1804"/>
    <w:rsid w:val="00FE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451935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87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876AB"/>
    <w:rPr>
      <w:rFonts w:ascii="Courier" w:hAnsi="Courier" w:cs="Courier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6A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6AB"/>
    <w:rPr>
      <w:rFonts w:ascii="Lucida Grande" w:hAnsi="Lucida Grande" w:cs="Lucida Grande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072A7D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E68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F17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746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F1746"/>
  </w:style>
  <w:style w:type="character" w:styleId="LineNumber">
    <w:name w:val="line number"/>
    <w:basedOn w:val="DefaultParagraphFont"/>
    <w:uiPriority w:val="99"/>
    <w:semiHidden/>
    <w:unhideWhenUsed/>
    <w:rsid w:val="003F174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87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876AB"/>
    <w:rPr>
      <w:rFonts w:ascii="Courier" w:hAnsi="Courier" w:cs="Courier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6A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6AB"/>
    <w:rPr>
      <w:rFonts w:ascii="Lucida Grande" w:hAnsi="Lucida Grande" w:cs="Lucida Grande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072A7D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E68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F17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746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F1746"/>
  </w:style>
  <w:style w:type="character" w:styleId="LineNumber">
    <w:name w:val="line number"/>
    <w:basedOn w:val="DefaultParagraphFont"/>
    <w:uiPriority w:val="99"/>
    <w:semiHidden/>
    <w:unhideWhenUsed/>
    <w:rsid w:val="003F1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jpeg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oleObject" Target="embeddings/oleObject1.bin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1119</Words>
  <Characters>6380</Characters>
  <Application>Microsoft Macintosh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Karampatzakis</dc:creator>
  <cp:lastModifiedBy>Andreas Karampatzakis</cp:lastModifiedBy>
  <cp:revision>28</cp:revision>
  <cp:lastPrinted>2017-04-06T03:50:00Z</cp:lastPrinted>
  <dcterms:created xsi:type="dcterms:W3CDTF">2017-06-20T14:18:00Z</dcterms:created>
  <dcterms:modified xsi:type="dcterms:W3CDTF">2017-08-03T07:26:00Z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