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075" w:rsidRDefault="00350075" w:rsidP="00350075">
      <w:pPr>
        <w:pStyle w:val="Title"/>
        <w:jc w:val="center"/>
      </w:pPr>
      <w:r>
        <w:t>Statistical Analysis For</w:t>
      </w:r>
    </w:p>
    <w:p w:rsidR="00350075" w:rsidRDefault="00350075" w:rsidP="00350075">
      <w:pPr>
        <w:pStyle w:val="Title"/>
        <w:jc w:val="center"/>
      </w:pPr>
      <w:r>
        <w:t>Cancer Checkpoint Study</w:t>
      </w:r>
    </w:p>
    <w:p w:rsidR="00AF702B" w:rsidRDefault="00AF702B" w:rsidP="00AF702B"/>
    <w:p w:rsidR="00AF702B" w:rsidRDefault="00AF702B"/>
    <w:p w:rsidR="00AF702B" w:rsidRDefault="00AF702B" w:rsidP="00AF702B"/>
    <w:p w:rsidR="00AF702B" w:rsidRDefault="00AF702B">
      <w:r>
        <w:br w:type="page"/>
      </w:r>
    </w:p>
    <w:sdt>
      <w:sdtPr>
        <w:rPr>
          <w:rFonts w:asciiTheme="minorHAnsi" w:eastAsiaTheme="minorHAnsi" w:hAnsiTheme="minorHAnsi" w:cstheme="minorBidi"/>
          <w:color w:val="auto"/>
          <w:sz w:val="22"/>
          <w:szCs w:val="22"/>
        </w:rPr>
        <w:id w:val="1545409790"/>
        <w:docPartObj>
          <w:docPartGallery w:val="Table of Contents"/>
          <w:docPartUnique/>
        </w:docPartObj>
      </w:sdtPr>
      <w:sdtEndPr>
        <w:rPr>
          <w:b/>
          <w:bCs/>
          <w:noProof/>
        </w:rPr>
      </w:sdtEndPr>
      <w:sdtContent>
        <w:p w:rsidR="00350075" w:rsidRDefault="00350075">
          <w:pPr>
            <w:pStyle w:val="TOCHeading"/>
          </w:pPr>
          <w:r>
            <w:t>Contents</w:t>
          </w:r>
        </w:p>
        <w:p w:rsidR="005A3B41" w:rsidRDefault="005A3B41">
          <w:pPr>
            <w:pStyle w:val="TOC1"/>
            <w:tabs>
              <w:tab w:val="right" w:leader="dot" w:pos="9350"/>
            </w:tabs>
          </w:pPr>
          <w:r>
            <w:t>Summary</w:t>
          </w:r>
          <w:r w:rsidR="00223C4A">
            <w:t xml:space="preserve"> of Statistical Analyses ..</w:t>
          </w:r>
          <w:r>
            <w:t>…………………………………………………………………………………………………………...</w:t>
          </w:r>
          <w:r w:rsidR="005751EC">
            <w:t>3</w:t>
          </w:r>
        </w:p>
        <w:p w:rsidR="002630A4" w:rsidRDefault="0035007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93016029" w:history="1">
            <w:r w:rsidR="002630A4" w:rsidRPr="00ED5DAA">
              <w:rPr>
                <w:rStyle w:val="Hyperlink"/>
                <w:noProof/>
              </w:rPr>
              <w:t>Basic Terms</w:t>
            </w:r>
            <w:r w:rsidR="002630A4">
              <w:rPr>
                <w:noProof/>
                <w:webHidden/>
              </w:rPr>
              <w:tab/>
            </w:r>
            <w:r w:rsidR="002630A4">
              <w:rPr>
                <w:noProof/>
                <w:webHidden/>
              </w:rPr>
              <w:fldChar w:fldCharType="begin"/>
            </w:r>
            <w:r w:rsidR="002630A4">
              <w:rPr>
                <w:noProof/>
                <w:webHidden/>
              </w:rPr>
              <w:instrText xml:space="preserve"> PAGEREF _Toc393016029 \h </w:instrText>
            </w:r>
            <w:r w:rsidR="002630A4">
              <w:rPr>
                <w:noProof/>
                <w:webHidden/>
              </w:rPr>
            </w:r>
            <w:r w:rsidR="002630A4">
              <w:rPr>
                <w:noProof/>
                <w:webHidden/>
              </w:rPr>
              <w:fldChar w:fldCharType="separate"/>
            </w:r>
            <w:r w:rsidR="00D26ADA">
              <w:rPr>
                <w:noProof/>
                <w:webHidden/>
              </w:rPr>
              <w:t>4</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30" w:history="1">
            <w:r w:rsidR="002630A4" w:rsidRPr="00ED5DAA">
              <w:rPr>
                <w:rStyle w:val="Hyperlink"/>
                <w:noProof/>
              </w:rPr>
              <w:t>Notes</w:t>
            </w:r>
            <w:r w:rsidR="002630A4">
              <w:rPr>
                <w:noProof/>
                <w:webHidden/>
              </w:rPr>
              <w:tab/>
            </w:r>
            <w:r w:rsidR="002630A4">
              <w:rPr>
                <w:noProof/>
                <w:webHidden/>
              </w:rPr>
              <w:fldChar w:fldCharType="begin"/>
            </w:r>
            <w:r w:rsidR="002630A4">
              <w:rPr>
                <w:noProof/>
                <w:webHidden/>
              </w:rPr>
              <w:instrText xml:space="preserve"> PAGEREF _Toc393016030 \h </w:instrText>
            </w:r>
            <w:r w:rsidR="002630A4">
              <w:rPr>
                <w:noProof/>
                <w:webHidden/>
              </w:rPr>
            </w:r>
            <w:r w:rsidR="002630A4">
              <w:rPr>
                <w:noProof/>
                <w:webHidden/>
              </w:rPr>
              <w:fldChar w:fldCharType="separate"/>
            </w:r>
            <w:r>
              <w:rPr>
                <w:noProof/>
                <w:webHidden/>
              </w:rPr>
              <w:t>4</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31" w:history="1">
            <w:r w:rsidR="002630A4" w:rsidRPr="00ED5DAA">
              <w:rPr>
                <w:rStyle w:val="Hyperlink"/>
                <w:noProof/>
              </w:rPr>
              <w:t>Analysis of Mitotic Index and S Phase Fraction</w:t>
            </w:r>
            <w:r w:rsidR="002630A4">
              <w:rPr>
                <w:noProof/>
                <w:webHidden/>
              </w:rPr>
              <w:tab/>
            </w:r>
            <w:r w:rsidR="002630A4">
              <w:rPr>
                <w:noProof/>
                <w:webHidden/>
              </w:rPr>
              <w:fldChar w:fldCharType="begin"/>
            </w:r>
            <w:r w:rsidR="002630A4">
              <w:rPr>
                <w:noProof/>
                <w:webHidden/>
              </w:rPr>
              <w:instrText xml:space="preserve"> PAGEREF _Toc393016031 \h </w:instrText>
            </w:r>
            <w:r w:rsidR="002630A4">
              <w:rPr>
                <w:noProof/>
                <w:webHidden/>
              </w:rPr>
            </w:r>
            <w:r w:rsidR="002630A4">
              <w:rPr>
                <w:noProof/>
                <w:webHidden/>
              </w:rPr>
              <w:fldChar w:fldCharType="separate"/>
            </w:r>
            <w:r>
              <w:rPr>
                <w:noProof/>
                <w:webHidden/>
              </w:rPr>
              <w:t>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2"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_Toc393016032 \h </w:instrText>
            </w:r>
            <w:r w:rsidR="002630A4">
              <w:rPr>
                <w:noProof/>
                <w:webHidden/>
              </w:rPr>
            </w:r>
            <w:r w:rsidR="002630A4">
              <w:rPr>
                <w:noProof/>
                <w:webHidden/>
              </w:rPr>
              <w:fldChar w:fldCharType="separate"/>
            </w:r>
            <w:r>
              <w:rPr>
                <w:noProof/>
                <w:webHidden/>
              </w:rPr>
              <w:t>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3"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_Toc393016033 \h </w:instrText>
            </w:r>
            <w:r w:rsidR="002630A4">
              <w:rPr>
                <w:noProof/>
                <w:webHidden/>
              </w:rPr>
            </w:r>
            <w:r w:rsidR="002630A4">
              <w:rPr>
                <w:noProof/>
                <w:webHidden/>
              </w:rPr>
              <w:fldChar w:fldCharType="separate"/>
            </w:r>
            <w:r>
              <w:rPr>
                <w:noProof/>
                <w:webHidden/>
              </w:rPr>
              <w:t>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4" w:history="1">
            <w:r w:rsidR="002630A4" w:rsidRPr="00ED5DAA">
              <w:rPr>
                <w:rStyle w:val="Hyperlink"/>
                <w:noProof/>
              </w:rPr>
              <w:t>Results</w:t>
            </w:r>
            <w:r w:rsidR="002630A4">
              <w:rPr>
                <w:noProof/>
                <w:webHidden/>
              </w:rPr>
              <w:tab/>
            </w:r>
            <w:r w:rsidR="002630A4">
              <w:rPr>
                <w:noProof/>
                <w:webHidden/>
              </w:rPr>
              <w:fldChar w:fldCharType="begin"/>
            </w:r>
            <w:r w:rsidR="002630A4">
              <w:rPr>
                <w:noProof/>
                <w:webHidden/>
              </w:rPr>
              <w:instrText xml:space="preserve"> PAGEREF _Toc393016034 \h </w:instrText>
            </w:r>
            <w:r w:rsidR="002630A4">
              <w:rPr>
                <w:noProof/>
                <w:webHidden/>
              </w:rPr>
            </w:r>
            <w:r w:rsidR="002630A4">
              <w:rPr>
                <w:noProof/>
                <w:webHidden/>
              </w:rPr>
              <w:fldChar w:fldCharType="separate"/>
            </w:r>
            <w:r>
              <w:rPr>
                <w:noProof/>
                <w:webHidden/>
              </w:rPr>
              <w:t>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5" w:history="1">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_Toc393016035 \h </w:instrText>
            </w:r>
            <w:r w:rsidR="002630A4">
              <w:rPr>
                <w:noProof/>
                <w:webHidden/>
              </w:rPr>
            </w:r>
            <w:r w:rsidR="002630A4">
              <w:rPr>
                <w:noProof/>
                <w:webHidden/>
              </w:rPr>
              <w:fldChar w:fldCharType="separate"/>
            </w:r>
            <w:r>
              <w:rPr>
                <w:noProof/>
                <w:webHidden/>
              </w:rPr>
              <w:t>6</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36" w:history="1">
            <w:r w:rsidR="002630A4" w:rsidRPr="00ED5DAA">
              <w:rPr>
                <w:rStyle w:val="Hyperlink"/>
                <w:noProof/>
              </w:rPr>
              <w:t>Analysis of Mitotic Entry Rate</w:t>
            </w:r>
            <w:r w:rsidR="002630A4">
              <w:rPr>
                <w:noProof/>
                <w:webHidden/>
              </w:rPr>
              <w:tab/>
            </w:r>
            <w:r w:rsidR="002630A4">
              <w:rPr>
                <w:noProof/>
                <w:webHidden/>
              </w:rPr>
              <w:fldChar w:fldCharType="begin"/>
            </w:r>
            <w:r w:rsidR="002630A4">
              <w:rPr>
                <w:noProof/>
                <w:webHidden/>
              </w:rPr>
              <w:instrText xml:space="preserve"> PAGEREF _Toc393016036 \h </w:instrText>
            </w:r>
            <w:r w:rsidR="002630A4">
              <w:rPr>
                <w:noProof/>
                <w:webHidden/>
              </w:rPr>
            </w:r>
            <w:r w:rsidR="002630A4">
              <w:rPr>
                <w:noProof/>
                <w:webHidden/>
              </w:rPr>
              <w:fldChar w:fldCharType="separate"/>
            </w:r>
            <w:r>
              <w:rPr>
                <w:noProof/>
                <w:webHidden/>
              </w:rPr>
              <w:t>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7"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_Toc393016037 \h </w:instrText>
            </w:r>
            <w:r w:rsidR="002630A4">
              <w:rPr>
                <w:noProof/>
                <w:webHidden/>
              </w:rPr>
            </w:r>
            <w:r w:rsidR="002630A4">
              <w:rPr>
                <w:noProof/>
                <w:webHidden/>
              </w:rPr>
              <w:fldChar w:fldCharType="separate"/>
            </w:r>
            <w:r>
              <w:rPr>
                <w:noProof/>
                <w:webHidden/>
              </w:rPr>
              <w:t>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8"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_Toc393016038 \h </w:instrText>
            </w:r>
            <w:r w:rsidR="002630A4">
              <w:rPr>
                <w:noProof/>
                <w:webHidden/>
              </w:rPr>
            </w:r>
            <w:r w:rsidR="002630A4">
              <w:rPr>
                <w:noProof/>
                <w:webHidden/>
              </w:rPr>
              <w:fldChar w:fldCharType="separate"/>
            </w:r>
            <w:r>
              <w:rPr>
                <w:noProof/>
                <w:webHidden/>
              </w:rPr>
              <w:t>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39" w:history="1">
            <w:r w:rsidR="002630A4" w:rsidRPr="00ED5DAA">
              <w:rPr>
                <w:rStyle w:val="Hyperlink"/>
                <w:noProof/>
              </w:rPr>
              <w:t>Results (1)-(3)</w:t>
            </w:r>
            <w:r w:rsidR="002630A4">
              <w:rPr>
                <w:noProof/>
                <w:webHidden/>
              </w:rPr>
              <w:tab/>
            </w:r>
            <w:r w:rsidR="002630A4">
              <w:rPr>
                <w:noProof/>
                <w:webHidden/>
              </w:rPr>
              <w:fldChar w:fldCharType="begin"/>
            </w:r>
            <w:r w:rsidR="002630A4">
              <w:rPr>
                <w:noProof/>
                <w:webHidden/>
              </w:rPr>
              <w:instrText xml:space="preserve"> PAGEREF _Toc393016039 \h </w:instrText>
            </w:r>
            <w:r w:rsidR="002630A4">
              <w:rPr>
                <w:noProof/>
                <w:webHidden/>
              </w:rPr>
            </w:r>
            <w:r w:rsidR="002630A4">
              <w:rPr>
                <w:noProof/>
                <w:webHidden/>
              </w:rPr>
              <w:fldChar w:fldCharType="separate"/>
            </w:r>
            <w:r>
              <w:rPr>
                <w:noProof/>
                <w:webHidden/>
              </w:rPr>
              <w:t>9</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0" w:history="1">
            <w:r w:rsidR="002630A4" w:rsidRPr="00ED5DAA">
              <w:rPr>
                <w:rStyle w:val="Hyperlink"/>
                <w:noProof/>
              </w:rPr>
              <w:t>Additional Sensitivity Analyses</w:t>
            </w:r>
            <w:r w:rsidR="002630A4">
              <w:rPr>
                <w:noProof/>
                <w:webHidden/>
              </w:rPr>
              <w:tab/>
            </w:r>
            <w:r w:rsidR="002630A4">
              <w:rPr>
                <w:noProof/>
                <w:webHidden/>
              </w:rPr>
              <w:fldChar w:fldCharType="begin"/>
            </w:r>
            <w:r w:rsidR="002630A4">
              <w:rPr>
                <w:noProof/>
                <w:webHidden/>
              </w:rPr>
              <w:instrText xml:space="preserve"> PAGEREF _Toc393016040 \h </w:instrText>
            </w:r>
            <w:r w:rsidR="002630A4">
              <w:rPr>
                <w:noProof/>
                <w:webHidden/>
              </w:rPr>
            </w:r>
            <w:r w:rsidR="002630A4">
              <w:rPr>
                <w:noProof/>
                <w:webHidden/>
              </w:rPr>
              <w:fldChar w:fldCharType="separate"/>
            </w:r>
            <w:r>
              <w:rPr>
                <w:noProof/>
                <w:webHidden/>
              </w:rPr>
              <w:t>10</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1" w:history="1">
            <w:r w:rsidR="002630A4" w:rsidRPr="00ED5DAA">
              <w:rPr>
                <w:rStyle w:val="Hyperlink"/>
                <w:noProof/>
              </w:rPr>
              <w:t>Results (4)-(5)</w:t>
            </w:r>
            <w:r w:rsidR="002630A4">
              <w:rPr>
                <w:noProof/>
                <w:webHidden/>
              </w:rPr>
              <w:tab/>
            </w:r>
            <w:r w:rsidR="002630A4">
              <w:rPr>
                <w:noProof/>
                <w:webHidden/>
              </w:rPr>
              <w:fldChar w:fldCharType="begin"/>
            </w:r>
            <w:r w:rsidR="002630A4">
              <w:rPr>
                <w:noProof/>
                <w:webHidden/>
              </w:rPr>
              <w:instrText xml:space="preserve"> PAGEREF _Toc393016041 \h </w:instrText>
            </w:r>
            <w:r w:rsidR="002630A4">
              <w:rPr>
                <w:noProof/>
                <w:webHidden/>
              </w:rPr>
            </w:r>
            <w:r w:rsidR="002630A4">
              <w:rPr>
                <w:noProof/>
                <w:webHidden/>
              </w:rPr>
              <w:fldChar w:fldCharType="separate"/>
            </w:r>
            <w:r>
              <w:rPr>
                <w:noProof/>
                <w:webHidden/>
              </w:rPr>
              <w:t>13</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2" w:history="1">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_Toc393016042 \h </w:instrText>
            </w:r>
            <w:r w:rsidR="002630A4">
              <w:rPr>
                <w:noProof/>
                <w:webHidden/>
              </w:rPr>
            </w:r>
            <w:r w:rsidR="002630A4">
              <w:rPr>
                <w:noProof/>
                <w:webHidden/>
              </w:rPr>
              <w:fldChar w:fldCharType="separate"/>
            </w:r>
            <w:r>
              <w:rPr>
                <w:noProof/>
                <w:webHidden/>
              </w:rPr>
              <w:t>13</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43" w:history="1">
            <w:r w:rsidR="002630A4" w:rsidRPr="00ED5DAA">
              <w:rPr>
                <w:rStyle w:val="Hyperlink"/>
                <w:noProof/>
              </w:rPr>
              <w:t>Analysis of Population Doubling per Week</w:t>
            </w:r>
            <w:r w:rsidR="002630A4">
              <w:rPr>
                <w:noProof/>
                <w:webHidden/>
              </w:rPr>
              <w:tab/>
            </w:r>
            <w:r w:rsidR="002630A4">
              <w:rPr>
                <w:noProof/>
                <w:webHidden/>
              </w:rPr>
              <w:fldChar w:fldCharType="begin"/>
            </w:r>
            <w:r w:rsidR="002630A4">
              <w:rPr>
                <w:noProof/>
                <w:webHidden/>
              </w:rPr>
              <w:instrText xml:space="preserve"> PAGEREF _Toc393016043 \h </w:instrText>
            </w:r>
            <w:r w:rsidR="002630A4">
              <w:rPr>
                <w:noProof/>
                <w:webHidden/>
              </w:rPr>
            </w:r>
            <w:r w:rsidR="002630A4">
              <w:rPr>
                <w:noProof/>
                <w:webHidden/>
              </w:rPr>
              <w:fldChar w:fldCharType="separate"/>
            </w:r>
            <w:r>
              <w:rPr>
                <w:noProof/>
                <w:webHidden/>
              </w:rPr>
              <w:t>13</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4"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_Toc393016044 \h </w:instrText>
            </w:r>
            <w:r w:rsidR="002630A4">
              <w:rPr>
                <w:noProof/>
                <w:webHidden/>
              </w:rPr>
            </w:r>
            <w:r w:rsidR="002630A4">
              <w:rPr>
                <w:noProof/>
                <w:webHidden/>
              </w:rPr>
              <w:fldChar w:fldCharType="separate"/>
            </w:r>
            <w:r>
              <w:rPr>
                <w:noProof/>
                <w:webHidden/>
              </w:rPr>
              <w:t>13</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5"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_Toc393016045 \h </w:instrText>
            </w:r>
            <w:r w:rsidR="002630A4">
              <w:rPr>
                <w:noProof/>
                <w:webHidden/>
              </w:rPr>
            </w:r>
            <w:r w:rsidR="002630A4">
              <w:rPr>
                <w:noProof/>
                <w:webHidden/>
              </w:rPr>
              <w:fldChar w:fldCharType="separate"/>
            </w:r>
            <w:r>
              <w:rPr>
                <w:noProof/>
                <w:webHidden/>
              </w:rPr>
              <w:t>14</w:t>
            </w:r>
            <w:r w:rsidR="002630A4">
              <w:rPr>
                <w:noProof/>
                <w:webHidden/>
              </w:rPr>
              <w:fldChar w:fldCharType="end"/>
            </w:r>
          </w:hyperlink>
        </w:p>
        <w:bookmarkStart w:id="0" w:name="_GoBack"/>
        <w:p w:rsidR="002630A4" w:rsidRDefault="00D26ADA">
          <w:pPr>
            <w:pStyle w:val="TOC3"/>
            <w:tabs>
              <w:tab w:val="right" w:leader="dot" w:pos="9350"/>
            </w:tabs>
            <w:rPr>
              <w:rFonts w:eastAsiaTheme="minorEastAsia"/>
              <w:noProof/>
            </w:rPr>
          </w:pPr>
          <w:r>
            <w:fldChar w:fldCharType="begin"/>
          </w:r>
          <w:r>
            <w:instrText xml:space="preserve"> HYPERLINK \l "_Toc393016046" </w:instrText>
          </w:r>
          <w:r>
            <w:fldChar w:fldCharType="separate"/>
          </w:r>
          <w:r w:rsidR="002630A4" w:rsidRPr="00ED5DAA">
            <w:rPr>
              <w:rStyle w:val="Hyperlink"/>
              <w:noProof/>
            </w:rPr>
            <w:t>Results</w:t>
          </w:r>
          <w:r w:rsidR="002630A4">
            <w:rPr>
              <w:noProof/>
              <w:webHidden/>
            </w:rPr>
            <w:tab/>
          </w:r>
          <w:r w:rsidR="002630A4">
            <w:rPr>
              <w:noProof/>
              <w:webHidden/>
            </w:rPr>
            <w:fldChar w:fldCharType="begin"/>
          </w:r>
          <w:r w:rsidR="002630A4">
            <w:rPr>
              <w:noProof/>
              <w:webHidden/>
            </w:rPr>
            <w:instrText xml:space="preserve"> PAGEREF _Toc393016046 \h </w:instrText>
          </w:r>
          <w:r w:rsidR="002630A4">
            <w:rPr>
              <w:noProof/>
              <w:webHidden/>
            </w:rPr>
          </w:r>
          <w:r w:rsidR="002630A4">
            <w:rPr>
              <w:noProof/>
              <w:webHidden/>
            </w:rPr>
            <w:fldChar w:fldCharType="separate"/>
          </w:r>
          <w:r>
            <w:rPr>
              <w:noProof/>
              <w:webHidden/>
            </w:rPr>
            <w:t>14</w:t>
          </w:r>
          <w:r w:rsidR="002630A4">
            <w:rPr>
              <w:noProof/>
              <w:webHidden/>
            </w:rPr>
            <w:fldChar w:fldCharType="end"/>
          </w:r>
          <w:r>
            <w:rPr>
              <w:noProof/>
            </w:rPr>
            <w:fldChar w:fldCharType="end"/>
          </w:r>
        </w:p>
        <w:bookmarkEnd w:id="0"/>
        <w:p w:rsidR="002630A4" w:rsidRDefault="00D26ADA">
          <w:pPr>
            <w:pStyle w:val="TOC3"/>
            <w:tabs>
              <w:tab w:val="right" w:leader="dot" w:pos="9350"/>
            </w:tabs>
            <w:rPr>
              <w:rFonts w:eastAsiaTheme="minorEastAsia"/>
              <w:noProof/>
            </w:rPr>
          </w:pPr>
          <w:r>
            <w:fldChar w:fldCharType="begin"/>
          </w:r>
          <w:r>
            <w:instrText xml:space="preserve"> HYPERLINK \l "_Toc393016047" </w:instrText>
          </w:r>
          <w:r>
            <w:fldChar w:fldCharType="separate"/>
          </w:r>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_Toc393016047 \h </w:instrText>
          </w:r>
          <w:r w:rsidR="002630A4">
            <w:rPr>
              <w:noProof/>
              <w:webHidden/>
            </w:rPr>
          </w:r>
          <w:r w:rsidR="002630A4">
            <w:rPr>
              <w:noProof/>
              <w:webHidden/>
            </w:rPr>
            <w:fldChar w:fldCharType="separate"/>
          </w:r>
          <w:r>
            <w:rPr>
              <w:noProof/>
              <w:webHidden/>
            </w:rPr>
            <w:t>14</w:t>
          </w:r>
          <w:r w:rsidR="002630A4">
            <w:rPr>
              <w:noProof/>
              <w:webHidden/>
            </w:rPr>
            <w:fldChar w:fldCharType="end"/>
          </w:r>
          <w:r>
            <w:rPr>
              <w:noProof/>
            </w:rPr>
            <w:fldChar w:fldCharType="end"/>
          </w:r>
        </w:p>
        <w:p w:rsidR="002630A4" w:rsidRDefault="005751EC">
          <w:pPr>
            <w:pStyle w:val="TOC1"/>
            <w:tabs>
              <w:tab w:val="right" w:leader="dot" w:pos="9350"/>
            </w:tabs>
            <w:rPr>
              <w:rFonts w:eastAsiaTheme="minorEastAsia"/>
              <w:noProof/>
            </w:rPr>
          </w:pPr>
          <w:r>
            <w:t xml:space="preserve">SAC Function - </w:t>
          </w:r>
          <w:hyperlink w:anchor="_Toc393016048" w:history="1">
            <w:r w:rsidR="002630A4" w:rsidRPr="00ED5DAA">
              <w:rPr>
                <w:rStyle w:val="Hyperlink"/>
                <w:noProof/>
              </w:rPr>
              <w:t>Analysis of 24 Hour Mitotic Accumulation</w:t>
            </w:r>
            <w:r w:rsidR="002630A4">
              <w:rPr>
                <w:noProof/>
                <w:webHidden/>
              </w:rPr>
              <w:tab/>
            </w:r>
            <w:r w:rsidR="002630A4">
              <w:rPr>
                <w:noProof/>
                <w:webHidden/>
              </w:rPr>
              <w:fldChar w:fldCharType="begin"/>
            </w:r>
            <w:r w:rsidR="002630A4">
              <w:rPr>
                <w:noProof/>
                <w:webHidden/>
              </w:rPr>
              <w:instrText xml:space="preserve"> PAGEREF _Toc393016048 \h </w:instrText>
            </w:r>
            <w:r w:rsidR="002630A4">
              <w:rPr>
                <w:noProof/>
                <w:webHidden/>
              </w:rPr>
            </w:r>
            <w:r w:rsidR="002630A4">
              <w:rPr>
                <w:noProof/>
                <w:webHidden/>
              </w:rPr>
              <w:fldChar w:fldCharType="separate"/>
            </w:r>
            <w:r w:rsidR="00D26ADA">
              <w:rPr>
                <w:noProof/>
                <w:webHidden/>
              </w:rPr>
              <w:t>15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49"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_Toc393016049 \h </w:instrText>
            </w:r>
            <w:r w:rsidR="002630A4">
              <w:rPr>
                <w:noProof/>
                <w:webHidden/>
              </w:rPr>
            </w:r>
            <w:r w:rsidR="002630A4">
              <w:rPr>
                <w:noProof/>
                <w:webHidden/>
              </w:rPr>
              <w:fldChar w:fldCharType="separate"/>
            </w:r>
            <w:r>
              <w:rPr>
                <w:noProof/>
                <w:webHidden/>
              </w:rPr>
              <w:t>15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0"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_Toc393016050 \h </w:instrText>
            </w:r>
            <w:r w:rsidR="002630A4">
              <w:rPr>
                <w:noProof/>
                <w:webHidden/>
              </w:rPr>
            </w:r>
            <w:r w:rsidR="002630A4">
              <w:rPr>
                <w:noProof/>
                <w:webHidden/>
              </w:rPr>
              <w:fldChar w:fldCharType="separate"/>
            </w:r>
            <w:r>
              <w:rPr>
                <w:noProof/>
                <w:webHidden/>
              </w:rPr>
              <w:t>15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1" w:history="1">
            <w:r w:rsidR="002630A4" w:rsidRPr="00ED5DAA">
              <w:rPr>
                <w:rStyle w:val="Hyperlink"/>
                <w:noProof/>
              </w:rPr>
              <w:t>Results</w:t>
            </w:r>
            <w:r w:rsidR="002630A4">
              <w:rPr>
                <w:noProof/>
                <w:webHidden/>
              </w:rPr>
              <w:tab/>
            </w:r>
            <w:r w:rsidR="002630A4">
              <w:rPr>
                <w:noProof/>
                <w:webHidden/>
              </w:rPr>
              <w:fldChar w:fldCharType="begin"/>
            </w:r>
            <w:r w:rsidR="002630A4">
              <w:rPr>
                <w:noProof/>
                <w:webHidden/>
              </w:rPr>
              <w:instrText xml:space="preserve"> PAGEREF _Toc393016051 \h </w:instrText>
            </w:r>
            <w:r w:rsidR="002630A4">
              <w:rPr>
                <w:noProof/>
                <w:webHidden/>
              </w:rPr>
            </w:r>
            <w:r w:rsidR="002630A4">
              <w:rPr>
                <w:noProof/>
                <w:webHidden/>
              </w:rPr>
              <w:fldChar w:fldCharType="separate"/>
            </w:r>
            <w:r>
              <w:rPr>
                <w:noProof/>
                <w:webHidden/>
              </w:rPr>
              <w:t>15</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2" w:history="1">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_Toc393016052 \h </w:instrText>
            </w:r>
            <w:r w:rsidR="002630A4">
              <w:rPr>
                <w:noProof/>
                <w:webHidden/>
              </w:rPr>
            </w:r>
            <w:r w:rsidR="002630A4">
              <w:rPr>
                <w:noProof/>
                <w:webHidden/>
              </w:rPr>
              <w:fldChar w:fldCharType="separate"/>
            </w:r>
            <w:r>
              <w:rPr>
                <w:noProof/>
                <w:webHidden/>
              </w:rPr>
              <w:t>15</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53" w:history="1">
            <w:r w:rsidR="002630A4" w:rsidRPr="00ED5DAA">
              <w:rPr>
                <w:rStyle w:val="Hyperlink"/>
                <w:noProof/>
              </w:rPr>
              <w:t>Analysis of Chromosomal Defects Counts</w:t>
            </w:r>
            <w:r w:rsidR="002630A4">
              <w:rPr>
                <w:noProof/>
                <w:webHidden/>
              </w:rPr>
              <w:tab/>
            </w:r>
            <w:r w:rsidR="002630A4">
              <w:rPr>
                <w:noProof/>
                <w:webHidden/>
              </w:rPr>
              <w:fldChar w:fldCharType="begin"/>
            </w:r>
            <w:r w:rsidR="002630A4">
              <w:rPr>
                <w:noProof/>
                <w:webHidden/>
              </w:rPr>
              <w:instrText xml:space="preserve"> PAGEREF _Toc393016053 \h </w:instrText>
            </w:r>
            <w:r w:rsidR="002630A4">
              <w:rPr>
                <w:noProof/>
                <w:webHidden/>
              </w:rPr>
            </w:r>
            <w:r w:rsidR="002630A4">
              <w:rPr>
                <w:noProof/>
                <w:webHidden/>
              </w:rPr>
              <w:fldChar w:fldCharType="separate"/>
            </w:r>
            <w:r>
              <w:rPr>
                <w:noProof/>
                <w:webHidden/>
              </w:rPr>
              <w:t>16</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4"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_Toc393016054 \h </w:instrText>
            </w:r>
            <w:r w:rsidR="002630A4">
              <w:rPr>
                <w:noProof/>
                <w:webHidden/>
              </w:rPr>
            </w:r>
            <w:r w:rsidR="002630A4">
              <w:rPr>
                <w:noProof/>
                <w:webHidden/>
              </w:rPr>
              <w:fldChar w:fldCharType="separate"/>
            </w:r>
            <w:r>
              <w:rPr>
                <w:noProof/>
                <w:webHidden/>
              </w:rPr>
              <w:t>16</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5"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_Toc393016055 \h </w:instrText>
            </w:r>
            <w:r w:rsidR="002630A4">
              <w:rPr>
                <w:noProof/>
                <w:webHidden/>
              </w:rPr>
            </w:r>
            <w:r w:rsidR="002630A4">
              <w:rPr>
                <w:noProof/>
                <w:webHidden/>
              </w:rPr>
              <w:fldChar w:fldCharType="separate"/>
            </w:r>
            <w:r>
              <w:rPr>
                <w:noProof/>
                <w:webHidden/>
              </w:rPr>
              <w:t>17</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6" w:history="1">
            <w:r w:rsidR="002630A4" w:rsidRPr="00ED5DAA">
              <w:rPr>
                <w:rStyle w:val="Hyperlink"/>
                <w:noProof/>
              </w:rPr>
              <w:t>Results</w:t>
            </w:r>
            <w:r w:rsidR="002630A4">
              <w:rPr>
                <w:noProof/>
                <w:webHidden/>
              </w:rPr>
              <w:tab/>
            </w:r>
            <w:r w:rsidR="002630A4">
              <w:rPr>
                <w:noProof/>
                <w:webHidden/>
              </w:rPr>
              <w:fldChar w:fldCharType="begin"/>
            </w:r>
            <w:r w:rsidR="002630A4">
              <w:rPr>
                <w:noProof/>
                <w:webHidden/>
              </w:rPr>
              <w:instrText xml:space="preserve"> PAGEREF _Toc393016056 \h </w:instrText>
            </w:r>
            <w:r w:rsidR="002630A4">
              <w:rPr>
                <w:noProof/>
                <w:webHidden/>
              </w:rPr>
            </w:r>
            <w:r w:rsidR="002630A4">
              <w:rPr>
                <w:noProof/>
                <w:webHidden/>
              </w:rPr>
              <w:fldChar w:fldCharType="separate"/>
            </w:r>
            <w:r>
              <w:rPr>
                <w:noProof/>
                <w:webHidden/>
              </w:rPr>
              <w:t>17</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7" w:history="1">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_Toc393016057 \h </w:instrText>
            </w:r>
            <w:r w:rsidR="002630A4">
              <w:rPr>
                <w:noProof/>
                <w:webHidden/>
              </w:rPr>
            </w:r>
            <w:r w:rsidR="002630A4">
              <w:rPr>
                <w:noProof/>
                <w:webHidden/>
              </w:rPr>
              <w:fldChar w:fldCharType="separate"/>
            </w:r>
            <w:r>
              <w:rPr>
                <w:noProof/>
                <w:webHidden/>
              </w:rPr>
              <w:t>18</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58" w:history="1">
            <w:r w:rsidR="002630A4" w:rsidRPr="00ED5DAA">
              <w:rPr>
                <w:rStyle w:val="Hyperlink"/>
                <w:noProof/>
              </w:rPr>
              <w:t>Western Blot Fold Change</w:t>
            </w:r>
            <w:r w:rsidR="002630A4">
              <w:rPr>
                <w:noProof/>
                <w:webHidden/>
              </w:rPr>
              <w:tab/>
            </w:r>
            <w:r w:rsidR="002630A4">
              <w:rPr>
                <w:noProof/>
                <w:webHidden/>
              </w:rPr>
              <w:fldChar w:fldCharType="begin"/>
            </w:r>
            <w:r w:rsidR="002630A4">
              <w:rPr>
                <w:noProof/>
                <w:webHidden/>
              </w:rPr>
              <w:instrText xml:space="preserve"> PAGEREF _Toc393016058 \h </w:instrText>
            </w:r>
            <w:r w:rsidR="002630A4">
              <w:rPr>
                <w:noProof/>
                <w:webHidden/>
              </w:rPr>
            </w:r>
            <w:r w:rsidR="002630A4">
              <w:rPr>
                <w:noProof/>
                <w:webHidden/>
              </w:rPr>
              <w:fldChar w:fldCharType="separate"/>
            </w:r>
            <w:r>
              <w:rPr>
                <w:noProof/>
                <w:webHidden/>
              </w:rPr>
              <w:t>18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59" w:history="1">
            <w:r w:rsidR="002630A4" w:rsidRPr="00ED5DAA">
              <w:rPr>
                <w:rStyle w:val="Hyperlink"/>
                <w:noProof/>
              </w:rPr>
              <w:t>Available Data &amp; Questions of Interest</w:t>
            </w:r>
            <w:r w:rsidR="002630A4">
              <w:rPr>
                <w:noProof/>
                <w:webHidden/>
              </w:rPr>
              <w:tab/>
            </w:r>
            <w:r w:rsidR="002630A4">
              <w:rPr>
                <w:noProof/>
                <w:webHidden/>
              </w:rPr>
              <w:fldChar w:fldCharType="begin"/>
            </w:r>
            <w:r w:rsidR="002630A4">
              <w:rPr>
                <w:noProof/>
                <w:webHidden/>
              </w:rPr>
              <w:instrText xml:space="preserve"> PAGEREF _Toc393016059 \h </w:instrText>
            </w:r>
            <w:r w:rsidR="002630A4">
              <w:rPr>
                <w:noProof/>
                <w:webHidden/>
              </w:rPr>
            </w:r>
            <w:r w:rsidR="002630A4">
              <w:rPr>
                <w:noProof/>
                <w:webHidden/>
              </w:rPr>
              <w:fldChar w:fldCharType="separate"/>
            </w:r>
            <w:r>
              <w:rPr>
                <w:noProof/>
                <w:webHidden/>
              </w:rPr>
              <w:t>18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60" w:history="1">
            <w:r w:rsidR="002630A4" w:rsidRPr="00ED5DAA">
              <w:rPr>
                <w:rStyle w:val="Hyperlink"/>
                <w:noProof/>
              </w:rPr>
              <w:t>Statistical Methods</w:t>
            </w:r>
            <w:r w:rsidR="002630A4">
              <w:rPr>
                <w:noProof/>
                <w:webHidden/>
              </w:rPr>
              <w:tab/>
            </w:r>
            <w:r w:rsidR="002630A4">
              <w:rPr>
                <w:noProof/>
                <w:webHidden/>
              </w:rPr>
              <w:fldChar w:fldCharType="begin"/>
            </w:r>
            <w:r w:rsidR="002630A4">
              <w:rPr>
                <w:noProof/>
                <w:webHidden/>
              </w:rPr>
              <w:instrText xml:space="preserve"> PAGEREF _Toc393016060 \h </w:instrText>
            </w:r>
            <w:r w:rsidR="002630A4">
              <w:rPr>
                <w:noProof/>
                <w:webHidden/>
              </w:rPr>
            </w:r>
            <w:r w:rsidR="002630A4">
              <w:rPr>
                <w:noProof/>
                <w:webHidden/>
              </w:rPr>
              <w:fldChar w:fldCharType="separate"/>
            </w:r>
            <w:r>
              <w:rPr>
                <w:noProof/>
                <w:webHidden/>
              </w:rPr>
              <w:t>18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61" w:history="1">
            <w:r w:rsidR="002630A4" w:rsidRPr="00ED5DAA">
              <w:rPr>
                <w:rStyle w:val="Hyperlink"/>
                <w:noProof/>
              </w:rPr>
              <w:t>Results</w:t>
            </w:r>
            <w:r w:rsidR="002630A4">
              <w:rPr>
                <w:noProof/>
                <w:webHidden/>
              </w:rPr>
              <w:tab/>
            </w:r>
            <w:r w:rsidR="002630A4">
              <w:rPr>
                <w:noProof/>
                <w:webHidden/>
              </w:rPr>
              <w:fldChar w:fldCharType="begin"/>
            </w:r>
            <w:r w:rsidR="002630A4">
              <w:rPr>
                <w:noProof/>
                <w:webHidden/>
              </w:rPr>
              <w:instrText xml:space="preserve"> PAGEREF _Toc393016061 \h </w:instrText>
            </w:r>
            <w:r w:rsidR="002630A4">
              <w:rPr>
                <w:noProof/>
                <w:webHidden/>
              </w:rPr>
            </w:r>
            <w:r w:rsidR="002630A4">
              <w:rPr>
                <w:noProof/>
                <w:webHidden/>
              </w:rPr>
              <w:fldChar w:fldCharType="separate"/>
            </w:r>
            <w:r>
              <w:rPr>
                <w:noProof/>
                <w:webHidden/>
              </w:rPr>
              <w:t>18</w:t>
            </w:r>
            <w:r w:rsidR="002630A4">
              <w:rPr>
                <w:noProof/>
                <w:webHidden/>
              </w:rPr>
              <w:fldChar w:fldCharType="end"/>
            </w:r>
          </w:hyperlink>
        </w:p>
        <w:p w:rsidR="002630A4" w:rsidRDefault="00D26ADA">
          <w:pPr>
            <w:pStyle w:val="TOC3"/>
            <w:tabs>
              <w:tab w:val="right" w:leader="dot" w:pos="9350"/>
            </w:tabs>
            <w:rPr>
              <w:rFonts w:eastAsiaTheme="minorEastAsia"/>
              <w:noProof/>
            </w:rPr>
          </w:pPr>
          <w:hyperlink w:anchor="_Toc393016062" w:history="1">
            <w:r w:rsidR="002630A4" w:rsidRPr="00ED5DAA">
              <w:rPr>
                <w:rStyle w:val="Hyperlink"/>
                <w:noProof/>
              </w:rPr>
              <w:t>Sensitivity Analyses</w:t>
            </w:r>
            <w:r w:rsidR="002630A4">
              <w:rPr>
                <w:noProof/>
                <w:webHidden/>
              </w:rPr>
              <w:tab/>
            </w:r>
            <w:r w:rsidR="002630A4">
              <w:rPr>
                <w:noProof/>
                <w:webHidden/>
              </w:rPr>
              <w:fldChar w:fldCharType="begin"/>
            </w:r>
            <w:r w:rsidR="002630A4">
              <w:rPr>
                <w:noProof/>
                <w:webHidden/>
              </w:rPr>
              <w:instrText xml:space="preserve"> PAGEREF _Toc393016062 \h </w:instrText>
            </w:r>
            <w:r w:rsidR="002630A4">
              <w:rPr>
                <w:noProof/>
                <w:webHidden/>
              </w:rPr>
            </w:r>
            <w:r w:rsidR="002630A4">
              <w:rPr>
                <w:noProof/>
                <w:webHidden/>
              </w:rPr>
              <w:fldChar w:fldCharType="separate"/>
            </w:r>
            <w:r>
              <w:rPr>
                <w:noProof/>
                <w:webHidden/>
              </w:rPr>
              <w:t>19</w:t>
            </w:r>
            <w:r w:rsidR="002630A4">
              <w:rPr>
                <w:noProof/>
                <w:webHidden/>
              </w:rPr>
              <w:fldChar w:fldCharType="end"/>
            </w:r>
          </w:hyperlink>
        </w:p>
        <w:p w:rsidR="002630A4" w:rsidRDefault="00D26ADA">
          <w:pPr>
            <w:pStyle w:val="TOC1"/>
            <w:tabs>
              <w:tab w:val="right" w:leader="dot" w:pos="9350"/>
            </w:tabs>
            <w:rPr>
              <w:rFonts w:eastAsiaTheme="minorEastAsia"/>
              <w:noProof/>
            </w:rPr>
          </w:pPr>
          <w:hyperlink w:anchor="_Toc393016063" w:history="1">
            <w:r w:rsidR="002630A4" w:rsidRPr="00ED5DAA">
              <w:rPr>
                <w:rStyle w:val="Hyperlink"/>
                <w:noProof/>
              </w:rPr>
              <w:t>Controlling FDR</w:t>
            </w:r>
            <w:r w:rsidR="002630A4">
              <w:rPr>
                <w:noProof/>
                <w:webHidden/>
              </w:rPr>
              <w:tab/>
            </w:r>
            <w:r w:rsidR="002630A4">
              <w:rPr>
                <w:noProof/>
                <w:webHidden/>
              </w:rPr>
              <w:fldChar w:fldCharType="begin"/>
            </w:r>
            <w:r w:rsidR="002630A4">
              <w:rPr>
                <w:noProof/>
                <w:webHidden/>
              </w:rPr>
              <w:instrText xml:space="preserve"> PAGEREF _Toc393016063 \h </w:instrText>
            </w:r>
            <w:r w:rsidR="002630A4">
              <w:rPr>
                <w:noProof/>
                <w:webHidden/>
              </w:rPr>
            </w:r>
            <w:r w:rsidR="002630A4">
              <w:rPr>
                <w:noProof/>
                <w:webHidden/>
              </w:rPr>
              <w:fldChar w:fldCharType="separate"/>
            </w:r>
            <w:r>
              <w:rPr>
                <w:noProof/>
                <w:webHidden/>
              </w:rPr>
              <w:t>20</w:t>
            </w:r>
            <w:r w:rsidR="002630A4">
              <w:rPr>
                <w:noProof/>
                <w:webHidden/>
              </w:rPr>
              <w:fldChar w:fldCharType="end"/>
            </w:r>
          </w:hyperlink>
        </w:p>
        <w:p w:rsidR="00350075" w:rsidRDefault="00350075">
          <w:r>
            <w:rPr>
              <w:b/>
              <w:bCs/>
              <w:noProof/>
            </w:rPr>
            <w:fldChar w:fldCharType="end"/>
          </w:r>
        </w:p>
      </w:sdtContent>
    </w:sdt>
    <w:p w:rsidR="005A3B41" w:rsidRDefault="005A3B41" w:rsidP="005A3B41">
      <w:pPr>
        <w:pStyle w:val="Heading1"/>
      </w:pPr>
      <w:r>
        <w:t>Summary</w:t>
      </w:r>
      <w:r w:rsidR="00223C4A">
        <w:t xml:space="preserve"> of Statistical Analyses</w:t>
      </w:r>
    </w:p>
    <w:p w:rsidR="00D26ADA" w:rsidRPr="00D679A9" w:rsidRDefault="00223C4A" w:rsidP="00D26ADA">
      <w:pPr>
        <w:rPr>
          <w:rFonts w:eastAsia="Times New Roman"/>
        </w:rPr>
      </w:pPr>
      <w:r>
        <w:t xml:space="preserve">All data were subjected to rigorous statistical analysis.  Briefly, linear mixed models (LMMs) were used to determine whether the growth and checkpoint parameters for each subtype significantly differed from the HMECs in order to account for cell line random effects (i.e. unknown sources of error).  </w:t>
      </w:r>
      <w:r w:rsidR="00D26ADA" w:rsidRPr="00D679A9">
        <w:rPr>
          <w:rFonts w:eastAsia="Times New Roman"/>
        </w:rPr>
        <w:t xml:space="preserve">The LMM is appropriate when data are approximately normally distributed and when measurements are repeated on each experimental unit (here the experimental units are the cell lines).  The LMM we used accounted for the fact that repeated measurements on a cell line will likely be more similar than measurements from distinct cell lines within a cancer subtype.  </w:t>
      </w:r>
      <w:r w:rsidR="00D26ADA">
        <w:rPr>
          <w:rFonts w:eastAsia="Times New Roman"/>
        </w:rPr>
        <w:t>Although an</w:t>
      </w:r>
      <w:r w:rsidR="00D26ADA" w:rsidRPr="00D679A9">
        <w:rPr>
          <w:rFonts w:eastAsia="Times New Roman"/>
        </w:rPr>
        <w:t xml:space="preserve"> alternative strategy would be to simply average the experimental results from each cell line to obtain a s</w:t>
      </w:r>
      <w:r w:rsidR="00D26ADA">
        <w:rPr>
          <w:rFonts w:eastAsia="Times New Roman"/>
        </w:rPr>
        <w:t>ingle measurement per cell line and i</w:t>
      </w:r>
      <w:r w:rsidR="00D26ADA" w:rsidRPr="00D679A9">
        <w:rPr>
          <w:rFonts w:eastAsia="Times New Roman"/>
        </w:rPr>
        <w:t xml:space="preserve">nference </w:t>
      </w:r>
      <w:r w:rsidR="00D26ADA">
        <w:rPr>
          <w:rFonts w:eastAsia="Times New Roman"/>
        </w:rPr>
        <w:t>on</w:t>
      </w:r>
      <w:r w:rsidR="00D26ADA" w:rsidRPr="00D679A9">
        <w:rPr>
          <w:rFonts w:eastAsia="Times New Roman"/>
        </w:rPr>
        <w:t xml:space="preserve"> means with the LMM (which makes use of the raw data) and a simple linear model (which makes use of cell line means o</w:t>
      </w:r>
      <w:r w:rsidR="00D26ADA">
        <w:rPr>
          <w:rFonts w:eastAsia="Times New Roman"/>
        </w:rPr>
        <w:t>ver replicates) will be similar,</w:t>
      </w:r>
      <w:r w:rsidR="00D26ADA" w:rsidRPr="00D679A9">
        <w:rPr>
          <w:rFonts w:eastAsia="Times New Roman"/>
        </w:rPr>
        <w:t xml:space="preserve"> the latter procedure can mask potential spurious data points due to the preprocessing step</w:t>
      </w:r>
      <w:r w:rsidR="00D26ADA">
        <w:rPr>
          <w:rFonts w:eastAsia="Times New Roman"/>
        </w:rPr>
        <w:t xml:space="preserve"> (i.e. averaging step).  M</w:t>
      </w:r>
      <w:r w:rsidR="00D26ADA" w:rsidRPr="00D679A9">
        <w:rPr>
          <w:rFonts w:eastAsia="Times New Roman"/>
        </w:rPr>
        <w:t>odeling the raw data with the LMM allows one to directly assess the influence of each experimental result from each cell line (we did this using the well-known Cook’s distance for sensitivity analysis).</w:t>
      </w:r>
      <w:r w:rsidR="00D26ADA">
        <w:rPr>
          <w:rFonts w:eastAsia="Times New Roman"/>
        </w:rPr>
        <w:t xml:space="preserve">  </w:t>
      </w:r>
      <w:r w:rsidR="00D26ADA" w:rsidRPr="00D679A9">
        <w:rPr>
          <w:rFonts w:eastAsia="Times New Roman"/>
        </w:rPr>
        <w:t xml:space="preserve">For all analyses using the LMM, we verified that the assumption of normality held using QQ plots of residuals, among other things.  While it is true that characteristics such as </w:t>
      </w:r>
      <w:r w:rsidR="00D26ADA">
        <w:rPr>
          <w:rFonts w:eastAsia="Times New Roman"/>
        </w:rPr>
        <w:t>mitotic index (</w:t>
      </w:r>
      <w:r w:rsidR="00D26ADA" w:rsidRPr="00D679A9">
        <w:rPr>
          <w:rFonts w:eastAsia="Times New Roman"/>
        </w:rPr>
        <w:t>MI</w:t>
      </w:r>
      <w:r w:rsidR="00D26ADA">
        <w:rPr>
          <w:rFonts w:eastAsia="Times New Roman"/>
        </w:rPr>
        <w:t>)</w:t>
      </w:r>
      <w:r w:rsidR="00D26ADA" w:rsidRPr="00D679A9">
        <w:rPr>
          <w:rFonts w:eastAsia="Times New Roman"/>
        </w:rPr>
        <w:t xml:space="preserve"> are truly discrete, our experimental measurements were based on a sufficient number of cells so as to justify a continuous approximation.  (For example, the MI percentage measurement for each data point was based on a total measurement of 30,000 cells per sample/replicate).</w:t>
      </w:r>
    </w:p>
    <w:p w:rsidR="00223C4A" w:rsidRDefault="00223C4A" w:rsidP="00223C4A">
      <w:pPr>
        <w:pStyle w:val="ListParagraph"/>
        <w:numPr>
          <w:ilvl w:val="0"/>
          <w:numId w:val="15"/>
        </w:numPr>
      </w:pPr>
      <w:r>
        <w:t xml:space="preserve">For the analysis of MER variables, the outcome and continuous covariates were transformed to the log scale prior to analysis. </w:t>
      </w:r>
    </w:p>
    <w:p w:rsidR="00223C4A" w:rsidRDefault="00223C4A" w:rsidP="00223C4A">
      <w:pPr>
        <w:pStyle w:val="ListParagraph"/>
        <w:numPr>
          <w:ilvl w:val="0"/>
          <w:numId w:val="15"/>
        </w:numPr>
      </w:pPr>
      <w:r>
        <w:t xml:space="preserve">For the cohesion defect data, quasi-likelihood logistic regression models were used to assess differences in the HMEC class and BL or CL classes with regards to total cohesion defects, breaks, lost centromeres, radials, end-end fusions, and aneuploidy.  The odds ratio was used as the basis for inference. The quasi-likelihood approach was chosen to allow for over-dispersion due to heterogeneity within the cell lines in a given class. In addition, generalized logistic regression models were fit to the cohesion defect data which were comprised of counts of mild, moderate, and severe defects. A global test of the null hypothesis that the defect distribution did not differ between the HMEC class and each breast cancer subtype class was performed. </w:t>
      </w:r>
    </w:p>
    <w:p w:rsidR="00223C4A" w:rsidRDefault="00223C4A" w:rsidP="00223C4A">
      <w:pPr>
        <w:pStyle w:val="ListParagraph"/>
        <w:numPr>
          <w:ilvl w:val="0"/>
          <w:numId w:val="15"/>
        </w:numPr>
      </w:pPr>
      <w:r>
        <w:t xml:space="preserve">For all analyses, raw p-values and false discovery rate adjusted p-values (5%) were calculated.  All p-values, 95% confidence intervals, and details regarding the specific statistical models employed for each individual analysis are included within the remainder of this document. </w:t>
      </w:r>
    </w:p>
    <w:p w:rsidR="005A3B41" w:rsidRDefault="00223C4A" w:rsidP="00223C4A">
      <w:pPr>
        <w:pStyle w:val="ListParagraph"/>
        <w:numPr>
          <w:ilvl w:val="0"/>
          <w:numId w:val="15"/>
        </w:numPr>
      </w:pPr>
      <w:r>
        <w:t>*= p-value &lt;0.05, **= p-value that remains significant when controlling for false discovery rate (5%).</w:t>
      </w:r>
    </w:p>
    <w:p w:rsidR="005A3B41" w:rsidRDefault="00350075" w:rsidP="00A45FE5">
      <w:pPr>
        <w:pStyle w:val="Heading1"/>
      </w:pPr>
      <w:r>
        <w:br w:type="page"/>
      </w:r>
      <w:bookmarkStart w:id="1" w:name="_Toc393016029"/>
    </w:p>
    <w:p w:rsidR="00350075" w:rsidRDefault="00350075" w:rsidP="00A45FE5">
      <w:pPr>
        <w:pStyle w:val="Heading1"/>
      </w:pPr>
      <w:r>
        <w:lastRenderedPageBreak/>
        <w:t>Basic Terms</w:t>
      </w:r>
      <w:bookmarkEnd w:id="1"/>
    </w:p>
    <w:p w:rsidR="00350075" w:rsidRDefault="00350075" w:rsidP="00350075">
      <w:r>
        <w:t>In what follows, the following terms are used:</w:t>
      </w:r>
    </w:p>
    <w:p w:rsidR="00350075" w:rsidRPr="00E52BC2" w:rsidRDefault="001E0B59" w:rsidP="00350075">
      <w:pPr>
        <w:pStyle w:val="ListParagraph"/>
        <w:numPr>
          <w:ilvl w:val="0"/>
          <w:numId w:val="1"/>
        </w:numPr>
      </w:pPr>
      <w:r>
        <w:rPr>
          <w:u w:val="single"/>
        </w:rPr>
        <w:t>Cell c</w:t>
      </w:r>
      <w:r w:rsidR="00350075" w:rsidRPr="00E52BC2">
        <w:rPr>
          <w:u w:val="single"/>
        </w:rPr>
        <w:t>lass</w:t>
      </w:r>
      <w:r w:rsidR="00350075" w:rsidRPr="00E52BC2">
        <w:t xml:space="preserve"> refers to a category of similar cell lines. The cell classes in this study are</w:t>
      </w:r>
    </w:p>
    <w:p w:rsidR="00350075" w:rsidRPr="00E52BC2" w:rsidRDefault="00350075" w:rsidP="00350075">
      <w:pPr>
        <w:pStyle w:val="ListParagraph"/>
        <w:numPr>
          <w:ilvl w:val="1"/>
          <w:numId w:val="1"/>
        </w:numPr>
      </w:pPr>
      <w:r w:rsidRPr="00E52BC2">
        <w:t>HMEC (</w:t>
      </w:r>
      <w:r w:rsidR="00D26ADA">
        <w:t>non-tumorigenic immortalized mammary epithelial cells</w:t>
      </w:r>
      <w:r w:rsidRPr="00E52BC2">
        <w:t>)</w:t>
      </w:r>
    </w:p>
    <w:p w:rsidR="00350075" w:rsidRPr="00E52BC2" w:rsidRDefault="00350075" w:rsidP="00350075">
      <w:pPr>
        <w:pStyle w:val="ListParagraph"/>
        <w:numPr>
          <w:ilvl w:val="1"/>
          <w:numId w:val="1"/>
        </w:numPr>
      </w:pPr>
      <w:r w:rsidRPr="00E52BC2">
        <w:t>Basal-like</w:t>
      </w:r>
    </w:p>
    <w:p w:rsidR="00350075" w:rsidRPr="00E52BC2" w:rsidRDefault="00350075" w:rsidP="00350075">
      <w:pPr>
        <w:pStyle w:val="ListParagraph"/>
        <w:numPr>
          <w:ilvl w:val="1"/>
          <w:numId w:val="1"/>
        </w:numPr>
      </w:pPr>
      <w:r w:rsidRPr="00E52BC2">
        <w:t>Luminal B</w:t>
      </w:r>
    </w:p>
    <w:p w:rsidR="00350075" w:rsidRPr="00E52BC2" w:rsidRDefault="00350075" w:rsidP="00350075">
      <w:pPr>
        <w:pStyle w:val="ListParagraph"/>
        <w:numPr>
          <w:ilvl w:val="1"/>
          <w:numId w:val="1"/>
        </w:numPr>
      </w:pPr>
      <w:r w:rsidRPr="00E52BC2">
        <w:t>Claudin-low</w:t>
      </w:r>
    </w:p>
    <w:p w:rsidR="00350075" w:rsidRPr="00E52BC2" w:rsidRDefault="00350075" w:rsidP="00350075">
      <w:pPr>
        <w:pStyle w:val="ListParagraph"/>
        <w:numPr>
          <w:ilvl w:val="1"/>
          <w:numId w:val="1"/>
        </w:numPr>
      </w:pPr>
      <w:r w:rsidRPr="00E52BC2">
        <w:t>Her2+</w:t>
      </w:r>
    </w:p>
    <w:p w:rsidR="001E0B59" w:rsidRDefault="001E0B59" w:rsidP="001E0B59">
      <w:pPr>
        <w:pStyle w:val="ListParagraph"/>
      </w:pPr>
    </w:p>
    <w:p w:rsidR="00E52BC2" w:rsidRDefault="001E0B59" w:rsidP="001E0B59">
      <w:pPr>
        <w:pStyle w:val="ListParagraph"/>
      </w:pPr>
      <w:r>
        <w:t>The set of (b)-(</w:t>
      </w:r>
      <w:r w:rsidR="004D3ED3">
        <w:t>e</w:t>
      </w:r>
      <w:r>
        <w:t xml:space="preserve">) will be referred to as </w:t>
      </w:r>
      <w:r w:rsidRPr="001E0B59">
        <w:rPr>
          <w:u w:val="single"/>
        </w:rPr>
        <w:t>cancer cell classes</w:t>
      </w:r>
      <w:r>
        <w:t>.</w:t>
      </w:r>
    </w:p>
    <w:p w:rsidR="00F72225" w:rsidRDefault="00F72225" w:rsidP="001E0B59">
      <w:pPr>
        <w:pStyle w:val="ListParagraph"/>
      </w:pPr>
    </w:p>
    <w:p w:rsidR="004730C0" w:rsidRDefault="004730C0" w:rsidP="004730C0">
      <w:pPr>
        <w:pStyle w:val="ListParagraph"/>
        <w:numPr>
          <w:ilvl w:val="0"/>
          <w:numId w:val="1"/>
        </w:numPr>
      </w:pPr>
      <w:r>
        <w:t xml:space="preserve">A </w:t>
      </w:r>
      <w:r w:rsidR="00EF1216">
        <w:rPr>
          <w:u w:val="single"/>
        </w:rPr>
        <w:t>t</w:t>
      </w:r>
      <w:r>
        <w:rPr>
          <w:u w:val="single"/>
        </w:rPr>
        <w:t>reatment</w:t>
      </w:r>
      <w:r>
        <w:t xml:space="preserve"> is a generic term used to describe any medium which is </w:t>
      </w:r>
      <w:r w:rsidR="00F72225">
        <w:t xml:space="preserve">differentially </w:t>
      </w:r>
      <w:r>
        <w:t xml:space="preserve">applied to cells. </w:t>
      </w:r>
      <w:r w:rsidR="00F72225">
        <w:t>Specifically</w:t>
      </w:r>
      <w:r>
        <w:t xml:space="preserve">, </w:t>
      </w:r>
      <w:r w:rsidR="00F72225">
        <w:t>we</w:t>
      </w:r>
      <w:r>
        <w:t xml:space="preserve"> will refer to DMSO, </w:t>
      </w:r>
      <w:r w:rsidRPr="004730C0">
        <w:t>ICRF-193</w:t>
      </w:r>
      <w:r>
        <w:t xml:space="preserve">, </w:t>
      </w:r>
      <w:r w:rsidR="00F72225">
        <w:t>and</w:t>
      </w:r>
      <w:r>
        <w:t xml:space="preserve"> </w:t>
      </w:r>
      <w:r w:rsidRPr="004730C0">
        <w:t>Etoposide</w:t>
      </w:r>
      <w:r>
        <w:t xml:space="preserve"> </w:t>
      </w:r>
      <w:r w:rsidR="00F72225">
        <w:t xml:space="preserve">as treatments </w:t>
      </w:r>
      <w:r>
        <w:t xml:space="preserve">in the MER analysis. In the 24 mitotic accumulation analysis, </w:t>
      </w:r>
      <w:r w:rsidR="00F72225">
        <w:t>we will refer</w:t>
      </w:r>
      <w:r>
        <w:t xml:space="preserve"> to </w:t>
      </w:r>
      <w:r w:rsidRPr="004730C0">
        <w:t>Colcemid</w:t>
      </w:r>
      <w:r>
        <w:t xml:space="preserve"> </w:t>
      </w:r>
      <w:r w:rsidR="00F72225">
        <w:t>and</w:t>
      </w:r>
      <w:r>
        <w:t xml:space="preserve"> </w:t>
      </w:r>
      <w:r w:rsidRPr="004730C0">
        <w:t>Nocodazole</w:t>
      </w:r>
      <w:r w:rsidR="00F72225">
        <w:t xml:space="preserve"> as treatments</w:t>
      </w:r>
      <w:r>
        <w:t>.</w:t>
      </w:r>
    </w:p>
    <w:p w:rsidR="00AF702B" w:rsidRDefault="00AF702B" w:rsidP="00AF702B">
      <w:pPr>
        <w:pStyle w:val="ListParagraph"/>
      </w:pPr>
    </w:p>
    <w:p w:rsidR="000140FF" w:rsidRDefault="000140FF" w:rsidP="004730C0">
      <w:pPr>
        <w:pStyle w:val="ListParagraph"/>
        <w:numPr>
          <w:ilvl w:val="0"/>
          <w:numId w:val="1"/>
        </w:numPr>
      </w:pPr>
      <w:r>
        <w:t xml:space="preserve">False </w:t>
      </w:r>
      <w:r w:rsidR="00EF1216">
        <w:t>d</w:t>
      </w:r>
      <w:r>
        <w:t xml:space="preserve">iscovery </w:t>
      </w:r>
      <w:r w:rsidR="00EF1216">
        <w:t>r</w:t>
      </w:r>
      <w:r>
        <w:t xml:space="preserve">ate (FDR) refers to the fraction of significant results that will be false on average. By controlling FDR at the 0.05 level, </w:t>
      </w:r>
      <w:r w:rsidR="008A5055">
        <w:t xml:space="preserve">approximately </w:t>
      </w:r>
      <w:r>
        <w:t>5% of the significant results will be false on average.</w:t>
      </w:r>
    </w:p>
    <w:p w:rsidR="008C0EA2" w:rsidRDefault="008C0EA2" w:rsidP="008C0EA2">
      <w:pPr>
        <w:pStyle w:val="Heading1"/>
      </w:pPr>
      <w:bookmarkStart w:id="2" w:name="_Toc393016030"/>
      <w:r>
        <w:t>Notes</w:t>
      </w:r>
      <w:bookmarkEnd w:id="2"/>
    </w:p>
    <w:p w:rsidR="00B8135C" w:rsidRDefault="008C0EA2" w:rsidP="00EF1216">
      <w:pPr>
        <w:pStyle w:val="ListParagraph"/>
        <w:numPr>
          <w:ilvl w:val="0"/>
          <w:numId w:val="14"/>
        </w:numPr>
      </w:pPr>
      <w:r>
        <w:t xml:space="preserve">P-values that are significant </w:t>
      </w:r>
      <w:r w:rsidR="0052483F">
        <w:t xml:space="preserve">at the 0.05 level </w:t>
      </w:r>
      <w:r>
        <w:t xml:space="preserve">are highlighted in gray. </w:t>
      </w:r>
      <w:r w:rsidR="0052483F">
        <w:t xml:space="preserve">Refer to the FDR section </w:t>
      </w:r>
      <w:r w:rsidR="008A5055">
        <w:t xml:space="preserve">for a list of </w:t>
      </w:r>
      <w:r w:rsidR="0052483F">
        <w:t>p-values remain significant when controlling FDR</w:t>
      </w:r>
      <w:r w:rsidR="008B76FB">
        <w:t xml:space="preserve"> for the study</w:t>
      </w:r>
      <w:r w:rsidR="0052483F">
        <w:t>.</w:t>
      </w:r>
      <w:r w:rsidR="00B8135C">
        <w:br w:type="page"/>
      </w:r>
    </w:p>
    <w:p w:rsidR="00B8135C" w:rsidRDefault="00B8135C" w:rsidP="00B8135C">
      <w:pPr>
        <w:pStyle w:val="Heading1"/>
      </w:pPr>
      <w:bookmarkStart w:id="3" w:name="_Toc393016031"/>
      <w:r>
        <w:lastRenderedPageBreak/>
        <w:t xml:space="preserve">Analysis of Mitotic </w:t>
      </w:r>
      <w:r w:rsidR="00E3758F">
        <w:t>Index</w:t>
      </w:r>
      <w:r>
        <w:t xml:space="preserve"> and </w:t>
      </w:r>
      <w:r w:rsidR="00EF1216">
        <w:t>S Phase</w:t>
      </w:r>
      <w:r>
        <w:t xml:space="preserve"> Fraction</w:t>
      </w:r>
      <w:bookmarkEnd w:id="3"/>
    </w:p>
    <w:p w:rsidR="005171FF" w:rsidRDefault="005171FF" w:rsidP="005171FF">
      <w:pPr>
        <w:pStyle w:val="Heading3"/>
        <w:rPr>
          <w:color w:val="auto"/>
        </w:rPr>
      </w:pPr>
      <w:bookmarkStart w:id="4" w:name="_Toc393016032"/>
      <w:r>
        <w:t xml:space="preserve">Purpose:  </w:t>
      </w:r>
      <w:r w:rsidRPr="005171FF">
        <w:rPr>
          <w:rFonts w:asciiTheme="minorHAnsi" w:hAnsiTheme="minorHAnsi"/>
          <w:color w:val="auto"/>
          <w:sz w:val="22"/>
          <w:szCs w:val="22"/>
        </w:rPr>
        <w:t>To determine whether the percentage of cells in mitosis (mitotic index, MI) or the percentage of cells undergoing DNA replication (S</w:t>
      </w:r>
      <w:r>
        <w:rPr>
          <w:rFonts w:asciiTheme="minorHAnsi" w:hAnsiTheme="minorHAnsi"/>
          <w:color w:val="auto"/>
          <w:sz w:val="22"/>
          <w:szCs w:val="22"/>
        </w:rPr>
        <w:t xml:space="preserve"> phase, S</w:t>
      </w:r>
      <w:r w:rsidRPr="005171FF">
        <w:rPr>
          <w:rFonts w:asciiTheme="minorHAnsi" w:hAnsiTheme="minorHAnsi"/>
          <w:color w:val="auto"/>
          <w:sz w:val="22"/>
          <w:szCs w:val="22"/>
        </w:rPr>
        <w:t>) in cancer cell classes differed from that of the non-tumorigenic HMEC class</w:t>
      </w:r>
      <w:r>
        <w:rPr>
          <w:rFonts w:asciiTheme="minorHAnsi" w:hAnsiTheme="minorHAnsi"/>
          <w:color w:val="auto"/>
          <w:sz w:val="22"/>
          <w:szCs w:val="22"/>
        </w:rPr>
        <w:t xml:space="preserve">.  If significant differences are observed, this would suggest that </w:t>
      </w:r>
      <w:r w:rsidR="004D3FC6">
        <w:rPr>
          <w:rFonts w:asciiTheme="minorHAnsi" w:hAnsiTheme="minorHAnsi"/>
          <w:color w:val="auto"/>
          <w:sz w:val="22"/>
          <w:szCs w:val="22"/>
        </w:rPr>
        <w:t>the cancer cell line classes are progressing through the S/G</w:t>
      </w:r>
      <w:r w:rsidR="004D3FC6" w:rsidRPr="004D3FC6">
        <w:rPr>
          <w:rFonts w:asciiTheme="minorHAnsi" w:hAnsiTheme="minorHAnsi"/>
          <w:color w:val="auto"/>
          <w:sz w:val="22"/>
          <w:szCs w:val="22"/>
          <w:vertAlign w:val="subscript"/>
        </w:rPr>
        <w:t>2</w:t>
      </w:r>
      <w:r w:rsidR="004D3FC6">
        <w:rPr>
          <w:rFonts w:asciiTheme="minorHAnsi" w:hAnsiTheme="minorHAnsi"/>
          <w:color w:val="auto"/>
          <w:sz w:val="22"/>
          <w:szCs w:val="22"/>
        </w:rPr>
        <w:t>/M phases of the cell cycle at different rates than the HMEC class and may lend insight into which phase</w:t>
      </w:r>
      <w:r w:rsidR="00D26ADA">
        <w:rPr>
          <w:rFonts w:asciiTheme="minorHAnsi" w:hAnsiTheme="minorHAnsi"/>
          <w:color w:val="auto"/>
          <w:sz w:val="22"/>
          <w:szCs w:val="22"/>
        </w:rPr>
        <w:t>(s)</w:t>
      </w:r>
      <w:r w:rsidR="004D3FC6">
        <w:rPr>
          <w:rFonts w:asciiTheme="minorHAnsi" w:hAnsiTheme="minorHAnsi"/>
          <w:color w:val="auto"/>
          <w:sz w:val="22"/>
          <w:szCs w:val="22"/>
        </w:rPr>
        <w:t xml:space="preserve"> of the cell cycle may be lengthened or shortened.  </w:t>
      </w:r>
    </w:p>
    <w:p w:rsidR="005171FF" w:rsidRPr="005171FF" w:rsidRDefault="005171FF" w:rsidP="005171FF"/>
    <w:p w:rsidR="00CB7F8F" w:rsidRDefault="00CB7F8F" w:rsidP="00B8135C">
      <w:pPr>
        <w:pStyle w:val="Heading3"/>
      </w:pPr>
      <w:r>
        <w:t xml:space="preserve">Statistical Analysis Details: </w:t>
      </w:r>
    </w:p>
    <w:p w:rsidR="00B8135C" w:rsidRDefault="00B8135C" w:rsidP="00B8135C">
      <w:pPr>
        <w:pStyle w:val="Heading3"/>
      </w:pPr>
      <w:r>
        <w:t>Available Data &amp; Questions of Interest</w:t>
      </w:r>
      <w:bookmarkEnd w:id="4"/>
    </w:p>
    <w:p w:rsidR="008537B3" w:rsidRDefault="008D524C">
      <w:r>
        <w:t xml:space="preserve">Data were available in the form of percentage of cells in mitosis or </w:t>
      </w:r>
      <w:r w:rsidR="00EF1216">
        <w:t>S Phase</w:t>
      </w:r>
      <w:r>
        <w:t xml:space="preserve"> at a single timepoint. For each cell class, samples were available for several cell lines and samples were replicated on each of the cell lines a varying number of times</w:t>
      </w:r>
      <w:r w:rsidR="008B4024">
        <w:t>.</w:t>
      </w:r>
      <w:r w:rsidR="000C127C">
        <w:t xml:space="preserve"> </w:t>
      </w:r>
    </w:p>
    <w:p w:rsidR="008537B3" w:rsidRDefault="008537B3">
      <w:r>
        <w:t>Three questions were of interest for these data.</w:t>
      </w:r>
    </w:p>
    <w:p w:rsidR="0033133F" w:rsidRDefault="008537B3" w:rsidP="008537B3">
      <w:pPr>
        <w:pStyle w:val="ListParagraph"/>
        <w:numPr>
          <w:ilvl w:val="0"/>
          <w:numId w:val="8"/>
        </w:numPr>
      </w:pPr>
      <w:r>
        <w:t xml:space="preserve">Do the </w:t>
      </w:r>
      <w:r w:rsidR="0033133F">
        <w:t xml:space="preserve">cross-sectional </w:t>
      </w:r>
      <w:r>
        <w:t xml:space="preserve">percentage of cells in mitosis </w:t>
      </w:r>
      <w:r w:rsidR="0033133F">
        <w:t xml:space="preserve">(Mitotic Index, MI) </w:t>
      </w:r>
      <w:r>
        <w:t>differ between</w:t>
      </w:r>
      <w:r w:rsidR="0033133F">
        <w:t xml:space="preserve"> each of the cancer cell classes and HMEC?</w:t>
      </w:r>
      <w:r w:rsidR="00C35745">
        <w:t xml:space="preserve"> (4 hypotheses)</w:t>
      </w:r>
    </w:p>
    <w:p w:rsidR="0033133F" w:rsidRDefault="0033133F" w:rsidP="008537B3">
      <w:pPr>
        <w:pStyle w:val="ListParagraph"/>
        <w:numPr>
          <w:ilvl w:val="0"/>
          <w:numId w:val="8"/>
        </w:numPr>
      </w:pPr>
      <w:r>
        <w:t xml:space="preserve">Do the cross-sectional percentage of cells in </w:t>
      </w:r>
      <w:r w:rsidR="00EF1216">
        <w:t>S Phase</w:t>
      </w:r>
      <w:r>
        <w:t xml:space="preserve"> (</w:t>
      </w:r>
      <w:r w:rsidR="00EF1216">
        <w:t>S Phase</w:t>
      </w:r>
      <w:r>
        <w:t xml:space="preserve"> </w:t>
      </w:r>
      <w:r w:rsidR="004D3ED3">
        <w:t>f</w:t>
      </w:r>
      <w:r>
        <w:t>raction, S) differ between each of the cancer cell classes and HMEC?</w:t>
      </w:r>
      <w:r w:rsidR="00C35745">
        <w:t xml:space="preserve"> (4 hypotheses)</w:t>
      </w:r>
    </w:p>
    <w:p w:rsidR="00A6254D" w:rsidRDefault="00A6254D" w:rsidP="008537B3">
      <w:pPr>
        <w:pStyle w:val="ListParagraph"/>
        <w:numPr>
          <w:ilvl w:val="0"/>
          <w:numId w:val="8"/>
        </w:numPr>
      </w:pPr>
      <w:r>
        <w:t xml:space="preserve">Is the </w:t>
      </w:r>
      <w:r w:rsidR="00EF1216">
        <w:t>S Phase</w:t>
      </w:r>
      <w:r>
        <w:t xml:space="preserve"> fraction at a time point predictive of the Mitotic Index</w:t>
      </w:r>
      <w:r w:rsidR="008A7F5E">
        <w:t xml:space="preserve"> at the same time point for each of the cell classes</w:t>
      </w:r>
      <w:r>
        <w:t xml:space="preserve">? </w:t>
      </w:r>
      <w:r w:rsidR="00C35745">
        <w:t>(5 hypotheses)</w:t>
      </w:r>
    </w:p>
    <w:p w:rsidR="00A6254D" w:rsidRDefault="00A6254D" w:rsidP="00A6254D">
      <w:r>
        <w:t xml:space="preserve">Based on the above, </w:t>
      </w:r>
      <w:r w:rsidR="000C127C">
        <w:t>1</w:t>
      </w:r>
      <w:r w:rsidR="008A7F5E">
        <w:t>3</w:t>
      </w:r>
      <w:r>
        <w:t xml:space="preserve"> hypotheses were tested.</w:t>
      </w:r>
    </w:p>
    <w:p w:rsidR="00A6254D" w:rsidRDefault="00A6254D" w:rsidP="00A6254D">
      <w:pPr>
        <w:pStyle w:val="Heading3"/>
      </w:pPr>
      <w:bookmarkStart w:id="5" w:name="_Toc393016033"/>
      <w:r>
        <w:t>Statistical Methods</w:t>
      </w:r>
      <w:bookmarkEnd w:id="5"/>
    </w:p>
    <w:p w:rsidR="00A6254D" w:rsidRDefault="00A6254D" w:rsidP="00A6254D">
      <w:r>
        <w:t>We f</w:t>
      </w:r>
      <w:r w:rsidR="00EF1216">
        <w:t>it three l</w:t>
      </w:r>
      <w:r>
        <w:t>inear mixed model</w:t>
      </w:r>
      <w:r w:rsidR="004D3ED3">
        <w:t>s</w:t>
      </w:r>
      <w:r>
        <w:t xml:space="preserve"> (LMMs) </w:t>
      </w:r>
      <w:r w:rsidR="008C0EA2">
        <w:t xml:space="preserve">to these data </w:t>
      </w:r>
      <w:r w:rsidR="004D3ED3">
        <w:t>and</w:t>
      </w:r>
      <w:r>
        <w:t xml:space="preserve"> each was designed to address one of the three questions above. </w:t>
      </w:r>
    </w:p>
    <w:p w:rsidR="00A6254D" w:rsidRDefault="00A6254D" w:rsidP="00A6254D">
      <w:r>
        <w:t xml:space="preserve">For questions </w:t>
      </w:r>
      <w:r w:rsidR="004D3ED3">
        <w:t>one</w:t>
      </w:r>
      <w:r>
        <w:t xml:space="preserve"> and </w:t>
      </w:r>
      <w:r w:rsidR="004D3ED3">
        <w:t>two</w:t>
      </w:r>
      <w:r>
        <w:t xml:space="preserve">, the model for the mean included a parameter </w:t>
      </w:r>
      <w:r w:rsidR="00FE2605">
        <w:t xml:space="preserve">for </w:t>
      </w:r>
      <w:r>
        <w:t>each cell class</w:t>
      </w:r>
      <w:r w:rsidR="004D3ED3">
        <w:t>.</w:t>
      </w:r>
      <w:r>
        <w:t xml:space="preserve"> A random intercept for cell line was included to account for positive correlation between the measurements on a given cell line. Separate error variances were estimated for each cell class. </w:t>
      </w:r>
    </w:p>
    <w:p w:rsidR="00686A31" w:rsidRPr="001E0B59" w:rsidRDefault="00A6254D" w:rsidP="00686A31">
      <w:r>
        <w:t xml:space="preserve">For model three, </w:t>
      </w:r>
      <w:r w:rsidR="003A54A2">
        <w:t xml:space="preserve">we included </w:t>
      </w:r>
      <w:r w:rsidR="00C35745">
        <w:t xml:space="preserve">median centered </w:t>
      </w:r>
      <w:r w:rsidR="00C31CD6">
        <w:t>S</w:t>
      </w:r>
      <w:r w:rsidR="00EF1216">
        <w:t xml:space="preserve"> </w:t>
      </w:r>
      <w:r w:rsidR="00C31CD6">
        <w:t>Phase</w:t>
      </w:r>
      <w:r w:rsidR="003A54A2">
        <w:t xml:space="preserve"> fract</w:t>
      </w:r>
      <w:r w:rsidR="000C127C">
        <w:t>ion as a covariate in the model. We</w:t>
      </w:r>
      <w:r w:rsidR="003A54A2">
        <w:t xml:space="preserve"> allow</w:t>
      </w:r>
      <w:r w:rsidR="000C127C">
        <w:t>ed</w:t>
      </w:r>
      <w:r w:rsidR="003A54A2">
        <w:t xml:space="preserve"> the effect of </w:t>
      </w:r>
      <w:r w:rsidR="00EF1216">
        <w:t>S Phase</w:t>
      </w:r>
      <w:r w:rsidR="003A54A2">
        <w:t xml:space="preserve"> fraction </w:t>
      </w:r>
      <w:r w:rsidR="000C127C">
        <w:t xml:space="preserve">on Mitotic Index </w:t>
      </w:r>
      <w:r w:rsidR="003A54A2">
        <w:t xml:space="preserve">to vary depending on cell class (i.e. </w:t>
      </w:r>
      <w:r w:rsidR="00EF1216">
        <w:t>S Phase</w:t>
      </w:r>
      <w:r w:rsidR="003A54A2">
        <w:t xml:space="preserve"> fraction by cell class interaction). </w:t>
      </w:r>
    </w:p>
    <w:p w:rsidR="00686A31" w:rsidRPr="001E0B59" w:rsidRDefault="00AF6223" w:rsidP="003A54A2">
      <w:r>
        <w:t>All outcomes were analyzed on the original scale. Log transformations were considered but did not lead to appreciably better model fit.</w:t>
      </w:r>
      <w:r w:rsidR="004D3ED3">
        <w:t xml:space="preserve"> </w:t>
      </w:r>
    </w:p>
    <w:p w:rsidR="00E853BF" w:rsidRDefault="00A6254D" w:rsidP="00E853BF">
      <w:pPr>
        <w:pStyle w:val="Heading3"/>
      </w:pPr>
      <w:bookmarkStart w:id="6" w:name="_Toc393016034"/>
      <w:r>
        <w:t>Results</w:t>
      </w:r>
      <w:bookmarkEnd w:id="6"/>
    </w:p>
    <w:p w:rsidR="00E853BF" w:rsidRPr="00E853BF" w:rsidRDefault="00E43DE7" w:rsidP="00E853BF">
      <w:pPr>
        <w:jc w:val="center"/>
      </w:pPr>
      <w:r>
        <w:t xml:space="preserve">Unadjusted </w:t>
      </w:r>
      <w:r w:rsidR="00E853BF">
        <w:t>Cell Class MI Comparisons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95"/>
        <w:gridCol w:w="1388"/>
        <w:gridCol w:w="1424"/>
        <w:gridCol w:w="1469"/>
        <w:gridCol w:w="1437"/>
      </w:tblGrid>
      <w:tr w:rsidR="00E853BF" w:rsidRPr="001B13EB" w:rsidTr="00E853BF">
        <w:trPr>
          <w:cantSplit/>
          <w:tblHeader/>
          <w:jc w:val="center"/>
        </w:trPr>
        <w:tc>
          <w:tcPr>
            <w:tcW w:w="1195" w:type="dxa"/>
            <w:shd w:val="clear" w:color="auto" w:fill="BBBBBB"/>
            <w:tcMar>
              <w:left w:w="60" w:type="dxa"/>
              <w:right w:w="60" w:type="dxa"/>
            </w:tcMar>
            <w:vAlign w:val="bottom"/>
          </w:tcPr>
          <w:p w:rsidR="00E853BF" w:rsidRPr="004A0997" w:rsidRDefault="00E853BF" w:rsidP="008A7F5E">
            <w:pPr>
              <w:keepNext/>
              <w:adjustRightInd w:val="0"/>
              <w:spacing w:before="60" w:after="60"/>
              <w:jc w:val="center"/>
              <w:rPr>
                <w:b/>
                <w:bCs/>
                <w:color w:val="000000"/>
                <w:sz w:val="16"/>
                <w:szCs w:val="16"/>
              </w:rPr>
            </w:pPr>
            <w:r>
              <w:rPr>
                <w:b/>
                <w:bCs/>
                <w:color w:val="000000"/>
                <w:sz w:val="16"/>
                <w:szCs w:val="16"/>
              </w:rPr>
              <w:t>Model</w:t>
            </w:r>
          </w:p>
        </w:tc>
        <w:tc>
          <w:tcPr>
            <w:tcW w:w="0" w:type="auto"/>
            <w:shd w:val="clear" w:color="auto" w:fill="BBBBBB"/>
            <w:tcMar>
              <w:left w:w="60" w:type="dxa"/>
              <w:right w:w="60" w:type="dxa"/>
            </w:tcMar>
            <w:vAlign w:val="bottom"/>
          </w:tcPr>
          <w:p w:rsidR="00E853BF" w:rsidRPr="004A0997" w:rsidRDefault="00E853BF" w:rsidP="008A7F5E">
            <w:pPr>
              <w:keepNext/>
              <w:adjustRightInd w:val="0"/>
              <w:spacing w:before="60" w:after="60"/>
              <w:jc w:val="center"/>
              <w:rPr>
                <w:b/>
                <w:bCs/>
                <w:color w:val="000000"/>
                <w:sz w:val="16"/>
                <w:szCs w:val="16"/>
              </w:rPr>
            </w:pPr>
            <w:r w:rsidRPr="004A0997">
              <w:rPr>
                <w:b/>
                <w:bCs/>
                <w:color w:val="000000"/>
                <w:sz w:val="16"/>
                <w:szCs w:val="16"/>
              </w:rPr>
              <w:t>Basal-like</w:t>
            </w:r>
          </w:p>
        </w:tc>
        <w:tc>
          <w:tcPr>
            <w:tcW w:w="0" w:type="auto"/>
            <w:shd w:val="clear" w:color="auto" w:fill="BBBBBB"/>
            <w:tcMar>
              <w:left w:w="60" w:type="dxa"/>
              <w:right w:w="60" w:type="dxa"/>
            </w:tcMar>
            <w:vAlign w:val="bottom"/>
          </w:tcPr>
          <w:p w:rsidR="00E853BF" w:rsidRPr="004A0997" w:rsidRDefault="00E853BF" w:rsidP="008A7F5E">
            <w:pPr>
              <w:keepNext/>
              <w:adjustRightInd w:val="0"/>
              <w:spacing w:before="60" w:after="60"/>
              <w:jc w:val="center"/>
              <w:rPr>
                <w:b/>
                <w:bCs/>
                <w:color w:val="000000"/>
                <w:sz w:val="16"/>
                <w:szCs w:val="16"/>
              </w:rPr>
            </w:pPr>
            <w:r w:rsidRPr="004A0997">
              <w:rPr>
                <w:b/>
                <w:bCs/>
                <w:color w:val="000000"/>
                <w:sz w:val="16"/>
                <w:szCs w:val="16"/>
              </w:rPr>
              <w:t>Luminal-B</w:t>
            </w:r>
          </w:p>
        </w:tc>
        <w:tc>
          <w:tcPr>
            <w:tcW w:w="0" w:type="auto"/>
            <w:shd w:val="clear" w:color="auto" w:fill="BBBBBB"/>
            <w:tcMar>
              <w:left w:w="60" w:type="dxa"/>
              <w:right w:w="60" w:type="dxa"/>
            </w:tcMar>
            <w:vAlign w:val="bottom"/>
          </w:tcPr>
          <w:p w:rsidR="00E853BF" w:rsidRPr="004A0997" w:rsidRDefault="00E853BF" w:rsidP="008A7F5E">
            <w:pPr>
              <w:keepNext/>
              <w:adjustRightInd w:val="0"/>
              <w:spacing w:before="60" w:after="60"/>
              <w:jc w:val="center"/>
              <w:rPr>
                <w:b/>
                <w:bCs/>
                <w:color w:val="000000"/>
                <w:sz w:val="16"/>
                <w:szCs w:val="16"/>
              </w:rPr>
            </w:pPr>
            <w:r w:rsidRPr="004A0997">
              <w:rPr>
                <w:b/>
                <w:bCs/>
                <w:color w:val="000000"/>
                <w:sz w:val="16"/>
                <w:szCs w:val="16"/>
              </w:rPr>
              <w:t>Claudin-low</w:t>
            </w:r>
          </w:p>
        </w:tc>
        <w:tc>
          <w:tcPr>
            <w:tcW w:w="0" w:type="auto"/>
            <w:shd w:val="clear" w:color="auto" w:fill="BBBBBB"/>
            <w:tcMar>
              <w:left w:w="60" w:type="dxa"/>
              <w:right w:w="60" w:type="dxa"/>
            </w:tcMar>
            <w:vAlign w:val="bottom"/>
          </w:tcPr>
          <w:p w:rsidR="00E853BF" w:rsidRPr="004A0997" w:rsidRDefault="00E853BF" w:rsidP="008A7F5E">
            <w:pPr>
              <w:keepNext/>
              <w:adjustRightInd w:val="0"/>
              <w:spacing w:before="60" w:after="60"/>
              <w:jc w:val="center"/>
              <w:rPr>
                <w:b/>
                <w:bCs/>
                <w:color w:val="000000"/>
                <w:sz w:val="16"/>
                <w:szCs w:val="16"/>
              </w:rPr>
            </w:pPr>
            <w:r w:rsidRPr="004A0997">
              <w:rPr>
                <w:b/>
                <w:bCs/>
                <w:color w:val="000000"/>
                <w:sz w:val="16"/>
                <w:szCs w:val="16"/>
              </w:rPr>
              <w:t>Her2+</w:t>
            </w:r>
          </w:p>
        </w:tc>
      </w:tr>
      <w:tr w:rsidR="00E853BF" w:rsidRPr="001B13EB" w:rsidTr="00EF1216">
        <w:trPr>
          <w:cantSplit/>
          <w:jc w:val="center"/>
        </w:trPr>
        <w:tc>
          <w:tcPr>
            <w:tcW w:w="1195" w:type="dxa"/>
            <w:shd w:val="clear" w:color="auto" w:fill="FFFFFF"/>
            <w:tcMar>
              <w:left w:w="60" w:type="dxa"/>
              <w:right w:w="60" w:type="dxa"/>
            </w:tcMar>
          </w:tcPr>
          <w:p w:rsidR="00E853BF" w:rsidRPr="004A0997" w:rsidRDefault="00E853BF" w:rsidP="008A7F5E">
            <w:pPr>
              <w:adjustRightInd w:val="0"/>
              <w:spacing w:before="60" w:after="60"/>
              <w:jc w:val="center"/>
              <w:rPr>
                <w:color w:val="000000"/>
                <w:sz w:val="16"/>
                <w:szCs w:val="16"/>
              </w:rPr>
            </w:pPr>
            <w:r>
              <w:rPr>
                <w:color w:val="000000"/>
                <w:sz w:val="16"/>
                <w:szCs w:val="16"/>
              </w:rPr>
              <w:t xml:space="preserve">1: </w:t>
            </w:r>
            <w:r w:rsidRPr="004A0997">
              <w:rPr>
                <w:color w:val="000000"/>
                <w:sz w:val="16"/>
                <w:szCs w:val="16"/>
              </w:rPr>
              <w:t>M</w:t>
            </w:r>
            <w:r>
              <w:rPr>
                <w:color w:val="000000"/>
                <w:sz w:val="16"/>
                <w:szCs w:val="16"/>
              </w:rPr>
              <w:t>I</w:t>
            </w:r>
          </w:p>
        </w:tc>
        <w:tc>
          <w:tcPr>
            <w:tcW w:w="0" w:type="auto"/>
            <w:shd w:val="clear" w:color="auto" w:fill="D9D9D9" w:themeFill="background1" w:themeFillShade="D9"/>
            <w:tcMar>
              <w:left w:w="60" w:type="dxa"/>
              <w:right w:w="60" w:type="dxa"/>
            </w:tcMar>
          </w:tcPr>
          <w:p w:rsidR="00E853BF" w:rsidRDefault="00E853BF" w:rsidP="008A7F5E">
            <w:pPr>
              <w:adjustRightInd w:val="0"/>
              <w:spacing w:before="60" w:after="60"/>
              <w:jc w:val="center"/>
              <w:rPr>
                <w:color w:val="000000"/>
                <w:sz w:val="16"/>
                <w:szCs w:val="16"/>
              </w:rPr>
            </w:pPr>
            <w:r w:rsidRPr="004A0997">
              <w:rPr>
                <w:color w:val="000000"/>
                <w:sz w:val="16"/>
                <w:szCs w:val="16"/>
              </w:rPr>
              <w:t xml:space="preserve">1.8106 </w:t>
            </w:r>
          </w:p>
          <w:p w:rsidR="00E853BF" w:rsidRPr="004A0997" w:rsidRDefault="00E853BF" w:rsidP="008A7F5E">
            <w:pPr>
              <w:adjustRightInd w:val="0"/>
              <w:spacing w:before="60" w:after="60"/>
              <w:jc w:val="center"/>
              <w:rPr>
                <w:color w:val="000000"/>
                <w:sz w:val="16"/>
                <w:szCs w:val="16"/>
              </w:rPr>
            </w:pPr>
            <w:r w:rsidRPr="004A0997">
              <w:rPr>
                <w:color w:val="000000"/>
                <w:sz w:val="16"/>
                <w:szCs w:val="16"/>
              </w:rPr>
              <w:t xml:space="preserve">(0.6569,    2.9643) </w:t>
            </w:r>
            <w:r w:rsidRPr="004A0997">
              <w:rPr>
                <w:color w:val="000000"/>
                <w:sz w:val="16"/>
                <w:szCs w:val="16"/>
              </w:rPr>
              <w:br/>
              <w:t>p = 0.0025</w:t>
            </w:r>
          </w:p>
        </w:tc>
        <w:tc>
          <w:tcPr>
            <w:tcW w:w="0" w:type="auto"/>
            <w:shd w:val="clear" w:color="auto" w:fill="FFFFFF"/>
            <w:tcMar>
              <w:left w:w="60" w:type="dxa"/>
              <w:right w:w="60" w:type="dxa"/>
            </w:tcMar>
          </w:tcPr>
          <w:p w:rsidR="00E853BF" w:rsidRDefault="00E853BF" w:rsidP="008A7F5E">
            <w:pPr>
              <w:adjustRightInd w:val="0"/>
              <w:spacing w:before="60" w:after="60"/>
              <w:jc w:val="center"/>
              <w:rPr>
                <w:color w:val="000000"/>
                <w:sz w:val="16"/>
                <w:szCs w:val="16"/>
              </w:rPr>
            </w:pPr>
            <w:r w:rsidRPr="004A0997">
              <w:rPr>
                <w:color w:val="000000"/>
                <w:sz w:val="16"/>
                <w:szCs w:val="16"/>
              </w:rPr>
              <w:t xml:space="preserve">0.3398 </w:t>
            </w:r>
          </w:p>
          <w:p w:rsidR="00E853BF" w:rsidRPr="004A0997" w:rsidRDefault="00E853BF" w:rsidP="008A7F5E">
            <w:pPr>
              <w:adjustRightInd w:val="0"/>
              <w:spacing w:before="60" w:after="60"/>
              <w:jc w:val="center"/>
              <w:rPr>
                <w:color w:val="000000"/>
                <w:sz w:val="16"/>
                <w:szCs w:val="16"/>
              </w:rPr>
            </w:pPr>
            <w:r w:rsidRPr="004A0997">
              <w:rPr>
                <w:color w:val="000000"/>
                <w:sz w:val="16"/>
                <w:szCs w:val="16"/>
              </w:rPr>
              <w:t xml:space="preserve">(-0.4520,    1.1316) </w:t>
            </w:r>
            <w:r w:rsidRPr="004A0997">
              <w:rPr>
                <w:color w:val="000000"/>
                <w:sz w:val="16"/>
                <w:szCs w:val="16"/>
              </w:rPr>
              <w:br/>
              <w:t>p = 0.3957</w:t>
            </w:r>
          </w:p>
        </w:tc>
        <w:tc>
          <w:tcPr>
            <w:tcW w:w="0" w:type="auto"/>
            <w:shd w:val="clear" w:color="auto" w:fill="FFFFFF"/>
            <w:tcMar>
              <w:left w:w="60" w:type="dxa"/>
              <w:right w:w="60" w:type="dxa"/>
            </w:tcMar>
          </w:tcPr>
          <w:p w:rsidR="00E853BF" w:rsidRDefault="00E853BF" w:rsidP="008A7F5E">
            <w:pPr>
              <w:adjustRightInd w:val="0"/>
              <w:spacing w:before="60" w:after="60"/>
              <w:jc w:val="center"/>
              <w:rPr>
                <w:color w:val="000000"/>
                <w:sz w:val="16"/>
                <w:szCs w:val="16"/>
              </w:rPr>
            </w:pPr>
            <w:r w:rsidRPr="004A0997">
              <w:rPr>
                <w:color w:val="000000"/>
                <w:sz w:val="16"/>
                <w:szCs w:val="16"/>
              </w:rPr>
              <w:t xml:space="preserve">0.6954 </w:t>
            </w:r>
          </w:p>
          <w:p w:rsidR="00E853BF" w:rsidRPr="004A0997" w:rsidRDefault="00E853BF" w:rsidP="008A7F5E">
            <w:pPr>
              <w:adjustRightInd w:val="0"/>
              <w:spacing w:before="60" w:after="60"/>
              <w:jc w:val="center"/>
              <w:rPr>
                <w:color w:val="000000"/>
                <w:sz w:val="16"/>
                <w:szCs w:val="16"/>
              </w:rPr>
            </w:pPr>
            <w:r w:rsidRPr="004A0997">
              <w:rPr>
                <w:color w:val="000000"/>
                <w:sz w:val="16"/>
                <w:szCs w:val="16"/>
              </w:rPr>
              <w:t xml:space="preserve">(-0.1728,    1.5636) </w:t>
            </w:r>
            <w:r w:rsidRPr="004A0997">
              <w:rPr>
                <w:color w:val="000000"/>
                <w:sz w:val="16"/>
                <w:szCs w:val="16"/>
              </w:rPr>
              <w:br/>
              <w:t>p = 0.1149</w:t>
            </w:r>
          </w:p>
        </w:tc>
        <w:tc>
          <w:tcPr>
            <w:tcW w:w="0" w:type="auto"/>
            <w:shd w:val="clear" w:color="auto" w:fill="auto"/>
            <w:tcMar>
              <w:left w:w="60" w:type="dxa"/>
              <w:right w:w="60" w:type="dxa"/>
            </w:tcMar>
          </w:tcPr>
          <w:p w:rsidR="00E853BF" w:rsidRDefault="00E853BF" w:rsidP="008A7F5E">
            <w:pPr>
              <w:adjustRightInd w:val="0"/>
              <w:spacing w:before="60" w:after="60"/>
              <w:jc w:val="center"/>
              <w:rPr>
                <w:color w:val="000000"/>
                <w:sz w:val="16"/>
                <w:szCs w:val="16"/>
              </w:rPr>
            </w:pPr>
            <w:r w:rsidRPr="004A0997">
              <w:rPr>
                <w:color w:val="000000"/>
                <w:sz w:val="16"/>
                <w:szCs w:val="16"/>
              </w:rPr>
              <w:t xml:space="preserve">-0.6305 </w:t>
            </w:r>
          </w:p>
          <w:p w:rsidR="00E853BF" w:rsidRPr="004A0997" w:rsidRDefault="00E853BF" w:rsidP="008A7F5E">
            <w:pPr>
              <w:adjustRightInd w:val="0"/>
              <w:spacing w:before="60" w:after="60"/>
              <w:jc w:val="center"/>
              <w:rPr>
                <w:color w:val="000000"/>
                <w:sz w:val="16"/>
                <w:szCs w:val="16"/>
              </w:rPr>
            </w:pPr>
            <w:r w:rsidRPr="004A0997">
              <w:rPr>
                <w:color w:val="000000"/>
                <w:sz w:val="16"/>
                <w:szCs w:val="16"/>
              </w:rPr>
              <w:t xml:space="preserve">(-1.4698,    0.2088) </w:t>
            </w:r>
            <w:r w:rsidRPr="004A0997">
              <w:rPr>
                <w:color w:val="000000"/>
                <w:sz w:val="16"/>
                <w:szCs w:val="16"/>
              </w:rPr>
              <w:br/>
              <w:t>p = 0.1389</w:t>
            </w:r>
          </w:p>
        </w:tc>
      </w:tr>
      <w:tr w:rsidR="00E853BF" w:rsidRPr="001B13EB" w:rsidTr="00E853BF">
        <w:trPr>
          <w:cantSplit/>
          <w:jc w:val="center"/>
        </w:trPr>
        <w:tc>
          <w:tcPr>
            <w:tcW w:w="1195" w:type="dxa"/>
            <w:shd w:val="clear" w:color="auto" w:fill="FFFFFF"/>
            <w:tcMar>
              <w:left w:w="60" w:type="dxa"/>
              <w:right w:w="60" w:type="dxa"/>
            </w:tcMar>
          </w:tcPr>
          <w:p w:rsidR="00E853BF" w:rsidRPr="004A0997" w:rsidRDefault="00E853BF" w:rsidP="008A7F5E">
            <w:pPr>
              <w:keepNext/>
              <w:adjustRightInd w:val="0"/>
              <w:spacing w:before="60" w:after="60"/>
              <w:jc w:val="center"/>
              <w:rPr>
                <w:color w:val="000000"/>
                <w:sz w:val="16"/>
                <w:szCs w:val="16"/>
              </w:rPr>
            </w:pPr>
            <w:r>
              <w:rPr>
                <w:color w:val="000000"/>
                <w:sz w:val="16"/>
                <w:szCs w:val="16"/>
              </w:rPr>
              <w:lastRenderedPageBreak/>
              <w:t xml:space="preserve">2: </w:t>
            </w:r>
            <w:r w:rsidRPr="004A0997">
              <w:rPr>
                <w:color w:val="000000"/>
                <w:sz w:val="16"/>
                <w:szCs w:val="16"/>
              </w:rPr>
              <w:t>S</w:t>
            </w:r>
          </w:p>
        </w:tc>
        <w:tc>
          <w:tcPr>
            <w:tcW w:w="0" w:type="auto"/>
            <w:shd w:val="clear" w:color="auto" w:fill="FFFFFF"/>
            <w:tcMar>
              <w:left w:w="60" w:type="dxa"/>
              <w:right w:w="60" w:type="dxa"/>
            </w:tcMar>
          </w:tcPr>
          <w:p w:rsidR="00E853BF" w:rsidRDefault="00E853BF" w:rsidP="008A7F5E">
            <w:pPr>
              <w:keepNext/>
              <w:adjustRightInd w:val="0"/>
              <w:spacing w:before="60" w:after="60"/>
              <w:jc w:val="center"/>
              <w:rPr>
                <w:color w:val="000000"/>
                <w:sz w:val="16"/>
                <w:szCs w:val="16"/>
              </w:rPr>
            </w:pPr>
            <w:r w:rsidRPr="004A0997">
              <w:rPr>
                <w:color w:val="000000"/>
                <w:sz w:val="16"/>
                <w:szCs w:val="16"/>
              </w:rPr>
              <w:t xml:space="preserve">6.8516 </w:t>
            </w:r>
          </w:p>
          <w:p w:rsidR="00E853BF" w:rsidRPr="004A0997" w:rsidRDefault="00E853BF" w:rsidP="008A7F5E">
            <w:pPr>
              <w:keepNext/>
              <w:adjustRightInd w:val="0"/>
              <w:spacing w:before="60" w:after="60"/>
              <w:jc w:val="center"/>
              <w:rPr>
                <w:color w:val="000000"/>
                <w:sz w:val="16"/>
                <w:szCs w:val="16"/>
              </w:rPr>
            </w:pPr>
            <w:r w:rsidRPr="004A0997">
              <w:rPr>
                <w:color w:val="000000"/>
                <w:sz w:val="16"/>
                <w:szCs w:val="16"/>
              </w:rPr>
              <w:t xml:space="preserve">(-6.4272,   20.1304) </w:t>
            </w:r>
            <w:r w:rsidRPr="004A0997">
              <w:rPr>
                <w:color w:val="000000"/>
                <w:sz w:val="16"/>
                <w:szCs w:val="16"/>
              </w:rPr>
              <w:br/>
              <w:t>p = 0.3076</w:t>
            </w:r>
          </w:p>
        </w:tc>
        <w:tc>
          <w:tcPr>
            <w:tcW w:w="0" w:type="auto"/>
            <w:shd w:val="clear" w:color="auto" w:fill="FFFFFF"/>
            <w:tcMar>
              <w:left w:w="60" w:type="dxa"/>
              <w:right w:w="60" w:type="dxa"/>
            </w:tcMar>
          </w:tcPr>
          <w:p w:rsidR="00E853BF" w:rsidRDefault="00E853BF" w:rsidP="008A7F5E">
            <w:pPr>
              <w:keepNext/>
              <w:adjustRightInd w:val="0"/>
              <w:spacing w:before="60" w:after="60"/>
              <w:jc w:val="center"/>
              <w:rPr>
                <w:color w:val="000000"/>
                <w:sz w:val="16"/>
                <w:szCs w:val="16"/>
              </w:rPr>
            </w:pPr>
            <w:r w:rsidRPr="004A0997">
              <w:rPr>
                <w:color w:val="000000"/>
                <w:sz w:val="16"/>
                <w:szCs w:val="16"/>
              </w:rPr>
              <w:t xml:space="preserve">-6.8828 </w:t>
            </w:r>
          </w:p>
          <w:p w:rsidR="00E853BF" w:rsidRPr="004A0997" w:rsidRDefault="00E853BF" w:rsidP="008A7F5E">
            <w:pPr>
              <w:keepNext/>
              <w:adjustRightInd w:val="0"/>
              <w:spacing w:before="60" w:after="60"/>
              <w:jc w:val="center"/>
              <w:rPr>
                <w:color w:val="000000"/>
                <w:sz w:val="16"/>
                <w:szCs w:val="16"/>
              </w:rPr>
            </w:pPr>
            <w:r w:rsidRPr="004A0997">
              <w:rPr>
                <w:color w:val="000000"/>
                <w:sz w:val="16"/>
                <w:szCs w:val="16"/>
              </w:rPr>
              <w:t xml:space="preserve">(-18.9891,    5.2235) </w:t>
            </w:r>
            <w:r w:rsidRPr="004A0997">
              <w:rPr>
                <w:color w:val="000000"/>
                <w:sz w:val="16"/>
                <w:szCs w:val="16"/>
              </w:rPr>
              <w:br/>
              <w:t>p = 0.2613</w:t>
            </w:r>
          </w:p>
        </w:tc>
        <w:tc>
          <w:tcPr>
            <w:tcW w:w="0" w:type="auto"/>
            <w:shd w:val="clear" w:color="auto" w:fill="FFFFFF"/>
            <w:tcMar>
              <w:left w:w="60" w:type="dxa"/>
              <w:right w:w="60" w:type="dxa"/>
            </w:tcMar>
          </w:tcPr>
          <w:p w:rsidR="00E853BF" w:rsidRDefault="00E853BF" w:rsidP="008A7F5E">
            <w:pPr>
              <w:keepNext/>
              <w:adjustRightInd w:val="0"/>
              <w:spacing w:before="60" w:after="60"/>
              <w:jc w:val="center"/>
              <w:rPr>
                <w:color w:val="000000"/>
                <w:sz w:val="16"/>
                <w:szCs w:val="16"/>
              </w:rPr>
            </w:pPr>
            <w:r w:rsidRPr="004A0997">
              <w:rPr>
                <w:color w:val="000000"/>
                <w:sz w:val="16"/>
                <w:szCs w:val="16"/>
              </w:rPr>
              <w:t xml:space="preserve">1.5764 </w:t>
            </w:r>
          </w:p>
          <w:p w:rsidR="00E853BF" w:rsidRPr="004A0997" w:rsidRDefault="00E853BF" w:rsidP="008A7F5E">
            <w:pPr>
              <w:keepNext/>
              <w:adjustRightInd w:val="0"/>
              <w:spacing w:before="60" w:after="60"/>
              <w:jc w:val="center"/>
              <w:rPr>
                <w:color w:val="000000"/>
                <w:sz w:val="16"/>
                <w:szCs w:val="16"/>
              </w:rPr>
            </w:pPr>
            <w:r w:rsidRPr="004A0997">
              <w:rPr>
                <w:color w:val="000000"/>
                <w:sz w:val="16"/>
                <w:szCs w:val="16"/>
              </w:rPr>
              <w:t xml:space="preserve">(-11.2572,   14.4101) </w:t>
            </w:r>
            <w:r w:rsidRPr="004A0997">
              <w:rPr>
                <w:color w:val="000000"/>
                <w:sz w:val="16"/>
                <w:szCs w:val="16"/>
              </w:rPr>
              <w:br/>
              <w:t>p = 0.8075</w:t>
            </w:r>
          </w:p>
        </w:tc>
        <w:tc>
          <w:tcPr>
            <w:tcW w:w="0" w:type="auto"/>
            <w:shd w:val="clear" w:color="auto" w:fill="D9D9D9" w:themeFill="background1" w:themeFillShade="D9"/>
            <w:tcMar>
              <w:left w:w="60" w:type="dxa"/>
              <w:right w:w="60" w:type="dxa"/>
            </w:tcMar>
          </w:tcPr>
          <w:p w:rsidR="00E853BF" w:rsidRDefault="00E853BF" w:rsidP="008A7F5E">
            <w:pPr>
              <w:keepNext/>
              <w:adjustRightInd w:val="0"/>
              <w:spacing w:before="60" w:after="60"/>
              <w:jc w:val="center"/>
              <w:rPr>
                <w:color w:val="000000"/>
                <w:sz w:val="16"/>
                <w:szCs w:val="16"/>
              </w:rPr>
            </w:pPr>
            <w:r w:rsidRPr="004A0997">
              <w:rPr>
                <w:color w:val="000000"/>
                <w:sz w:val="16"/>
                <w:szCs w:val="16"/>
              </w:rPr>
              <w:t xml:space="preserve">-15.1217 </w:t>
            </w:r>
          </w:p>
          <w:p w:rsidR="00E853BF" w:rsidRPr="004A0997" w:rsidRDefault="00E853BF" w:rsidP="008A7F5E">
            <w:pPr>
              <w:keepNext/>
              <w:adjustRightInd w:val="0"/>
              <w:spacing w:before="60" w:after="60"/>
              <w:jc w:val="center"/>
              <w:rPr>
                <w:color w:val="000000"/>
                <w:sz w:val="16"/>
                <w:szCs w:val="16"/>
              </w:rPr>
            </w:pPr>
            <w:r w:rsidRPr="004A0997">
              <w:rPr>
                <w:color w:val="000000"/>
                <w:sz w:val="16"/>
                <w:szCs w:val="16"/>
              </w:rPr>
              <w:t xml:space="preserve">(-28.0839,   -2.1594) </w:t>
            </w:r>
            <w:r w:rsidRPr="004A0997">
              <w:rPr>
                <w:color w:val="000000"/>
                <w:sz w:val="16"/>
                <w:szCs w:val="16"/>
              </w:rPr>
              <w:br/>
              <w:t>p = 0.0228</w:t>
            </w:r>
          </w:p>
        </w:tc>
      </w:tr>
    </w:tbl>
    <w:p w:rsidR="00E853BF" w:rsidRDefault="00E853BF"/>
    <w:p w:rsidR="00CD5ADC" w:rsidRDefault="00CD5ADC" w:rsidP="00CD5ADC">
      <w:r>
        <w:t>For model 1</w:t>
      </w:r>
      <w:r w:rsidR="00EF1216">
        <w:t>:</w:t>
      </w:r>
      <w:r w:rsidR="007D69A1">
        <w:t xml:space="preserve"> </w:t>
      </w:r>
      <w:r w:rsidR="00EF1216">
        <w:t>MI</w:t>
      </w:r>
      <w:r w:rsidR="007D69A1">
        <w:t>,</w:t>
      </w:r>
      <w:r>
        <w:t xml:space="preserve"> estimates and 95% confidences are for the difference in average MI computed as (Cancer Class – HMEC Class). Hence, a positive estimate indicates more cells in mitosis in the cancer cell class on average. The average MI for basal-like cells differs from the average MI for HMEC cells. No other significant differences were observed.</w:t>
      </w:r>
    </w:p>
    <w:p w:rsidR="00CD5ADC" w:rsidRDefault="00CD5ADC" w:rsidP="00CD5ADC">
      <w:r>
        <w:t>For model 2</w:t>
      </w:r>
      <w:r w:rsidR="00EF1216">
        <w:t>:</w:t>
      </w:r>
      <w:r w:rsidR="007D69A1">
        <w:t xml:space="preserve"> </w:t>
      </w:r>
      <w:r w:rsidR="00EF1216">
        <w:t>S</w:t>
      </w:r>
      <w:r>
        <w:t xml:space="preserve">, estimates and 95% confidences are for the difference in average </w:t>
      </w:r>
      <w:r w:rsidR="00EF1216">
        <w:t>S Phase</w:t>
      </w:r>
      <w:r>
        <w:t xml:space="preserve"> fraction computed as (Cancer Class – HMEC Class). Hence, a positive estimate indicates more cells in </w:t>
      </w:r>
      <w:r w:rsidR="00EF1216">
        <w:t>S Phase</w:t>
      </w:r>
      <w:r>
        <w:t xml:space="preserve"> in the cancer cell class on average.</w:t>
      </w:r>
      <w:r w:rsidRPr="00DB6984">
        <w:t xml:space="preserve"> </w:t>
      </w:r>
      <w:r>
        <w:t xml:space="preserve">The average </w:t>
      </w:r>
      <w:r w:rsidR="00EF1216">
        <w:t>S Phase</w:t>
      </w:r>
      <w:r>
        <w:t xml:space="preserve"> fraction for Her2+ cells differs from the </w:t>
      </w:r>
      <w:r w:rsidR="00EF1216">
        <w:t>S Phase</w:t>
      </w:r>
      <w:r>
        <w:t xml:space="preserve"> fraction for HMEC cells. No other significant differences were observed.</w:t>
      </w:r>
    </w:p>
    <w:p w:rsidR="00E853BF" w:rsidRPr="00E853BF" w:rsidRDefault="00E853BF" w:rsidP="00E853BF">
      <w:pPr>
        <w:jc w:val="center"/>
      </w:pPr>
      <w:r>
        <w:t>Within Cell Class MI &amp; S Associations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5"/>
        <w:gridCol w:w="1343"/>
        <w:gridCol w:w="1294"/>
        <w:gridCol w:w="1343"/>
        <w:gridCol w:w="1343"/>
        <w:gridCol w:w="1294"/>
      </w:tblGrid>
      <w:tr w:rsidR="00E853BF" w:rsidRPr="001B13EB" w:rsidTr="00E43DE7">
        <w:trPr>
          <w:cantSplit/>
          <w:jc w:val="center"/>
        </w:trPr>
        <w:tc>
          <w:tcPr>
            <w:tcW w:w="605" w:type="dxa"/>
            <w:shd w:val="clear" w:color="auto" w:fill="BFBFBF" w:themeFill="background1" w:themeFillShade="BF"/>
            <w:tcMar>
              <w:left w:w="60" w:type="dxa"/>
              <w:right w:w="60" w:type="dxa"/>
            </w:tcMar>
            <w:vAlign w:val="bottom"/>
          </w:tcPr>
          <w:p w:rsidR="00E853BF" w:rsidRPr="004A0997" w:rsidRDefault="00E853BF" w:rsidP="00E853BF">
            <w:pPr>
              <w:keepNext/>
              <w:adjustRightInd w:val="0"/>
              <w:spacing w:before="60" w:after="60"/>
              <w:jc w:val="center"/>
              <w:rPr>
                <w:b/>
                <w:bCs/>
                <w:color w:val="000000"/>
                <w:sz w:val="16"/>
                <w:szCs w:val="16"/>
              </w:rPr>
            </w:pPr>
            <w:r>
              <w:rPr>
                <w:b/>
                <w:bCs/>
                <w:color w:val="000000"/>
                <w:sz w:val="16"/>
                <w:szCs w:val="16"/>
              </w:rPr>
              <w:t>Model</w:t>
            </w:r>
          </w:p>
        </w:tc>
        <w:tc>
          <w:tcPr>
            <w:tcW w:w="1343" w:type="dxa"/>
            <w:shd w:val="clear" w:color="auto" w:fill="BFBFBF" w:themeFill="background1" w:themeFillShade="BF"/>
            <w:tcMar>
              <w:left w:w="60" w:type="dxa"/>
              <w:right w:w="60" w:type="dxa"/>
            </w:tcMar>
            <w:vAlign w:val="bottom"/>
          </w:tcPr>
          <w:p w:rsidR="00E853BF" w:rsidRPr="004A0997" w:rsidRDefault="00E853BF" w:rsidP="00E853BF">
            <w:pPr>
              <w:keepNext/>
              <w:adjustRightInd w:val="0"/>
              <w:spacing w:before="60" w:after="60"/>
              <w:jc w:val="center"/>
              <w:rPr>
                <w:b/>
                <w:bCs/>
                <w:color w:val="000000"/>
                <w:sz w:val="16"/>
                <w:szCs w:val="16"/>
              </w:rPr>
            </w:pPr>
            <w:r w:rsidRPr="004A0997">
              <w:rPr>
                <w:b/>
                <w:bCs/>
                <w:color w:val="000000"/>
                <w:sz w:val="16"/>
                <w:szCs w:val="16"/>
              </w:rPr>
              <w:t>Basal-like</w:t>
            </w:r>
          </w:p>
        </w:tc>
        <w:tc>
          <w:tcPr>
            <w:tcW w:w="0" w:type="auto"/>
            <w:shd w:val="clear" w:color="auto" w:fill="BFBFBF" w:themeFill="background1" w:themeFillShade="BF"/>
            <w:tcMar>
              <w:left w:w="60" w:type="dxa"/>
              <w:right w:w="60" w:type="dxa"/>
            </w:tcMar>
            <w:vAlign w:val="bottom"/>
          </w:tcPr>
          <w:p w:rsidR="00E853BF" w:rsidRPr="004A0997" w:rsidRDefault="00E853BF" w:rsidP="00E853BF">
            <w:pPr>
              <w:keepNext/>
              <w:adjustRightInd w:val="0"/>
              <w:spacing w:before="60" w:after="60"/>
              <w:jc w:val="center"/>
              <w:rPr>
                <w:b/>
                <w:bCs/>
                <w:color w:val="000000"/>
                <w:sz w:val="16"/>
                <w:szCs w:val="16"/>
              </w:rPr>
            </w:pPr>
            <w:r w:rsidRPr="004A0997">
              <w:rPr>
                <w:b/>
                <w:bCs/>
                <w:color w:val="000000"/>
                <w:sz w:val="16"/>
                <w:szCs w:val="16"/>
              </w:rPr>
              <w:t>Luminal-B</w:t>
            </w:r>
          </w:p>
        </w:tc>
        <w:tc>
          <w:tcPr>
            <w:tcW w:w="0" w:type="auto"/>
            <w:shd w:val="clear" w:color="auto" w:fill="BFBFBF" w:themeFill="background1" w:themeFillShade="BF"/>
            <w:tcMar>
              <w:left w:w="60" w:type="dxa"/>
              <w:right w:w="60" w:type="dxa"/>
            </w:tcMar>
            <w:vAlign w:val="bottom"/>
          </w:tcPr>
          <w:p w:rsidR="00E853BF" w:rsidRPr="004A0997" w:rsidRDefault="00E853BF" w:rsidP="00E853BF">
            <w:pPr>
              <w:keepNext/>
              <w:adjustRightInd w:val="0"/>
              <w:spacing w:before="60" w:after="60"/>
              <w:jc w:val="center"/>
              <w:rPr>
                <w:b/>
                <w:bCs/>
                <w:color w:val="000000"/>
                <w:sz w:val="16"/>
                <w:szCs w:val="16"/>
              </w:rPr>
            </w:pPr>
            <w:r w:rsidRPr="004A0997">
              <w:rPr>
                <w:b/>
                <w:bCs/>
                <w:color w:val="000000"/>
                <w:sz w:val="16"/>
                <w:szCs w:val="16"/>
              </w:rPr>
              <w:t>Claudin-low</w:t>
            </w:r>
          </w:p>
        </w:tc>
        <w:tc>
          <w:tcPr>
            <w:tcW w:w="0" w:type="auto"/>
            <w:shd w:val="clear" w:color="auto" w:fill="BFBFBF" w:themeFill="background1" w:themeFillShade="BF"/>
            <w:tcMar>
              <w:left w:w="60" w:type="dxa"/>
              <w:right w:w="60" w:type="dxa"/>
            </w:tcMar>
            <w:vAlign w:val="bottom"/>
          </w:tcPr>
          <w:p w:rsidR="00E853BF" w:rsidRPr="004A0997" w:rsidRDefault="00E853BF" w:rsidP="00E853BF">
            <w:pPr>
              <w:keepNext/>
              <w:adjustRightInd w:val="0"/>
              <w:spacing w:before="60" w:after="60"/>
              <w:jc w:val="center"/>
              <w:rPr>
                <w:b/>
                <w:bCs/>
                <w:color w:val="000000"/>
                <w:sz w:val="16"/>
                <w:szCs w:val="16"/>
              </w:rPr>
            </w:pPr>
            <w:r w:rsidRPr="004A0997">
              <w:rPr>
                <w:b/>
                <w:bCs/>
                <w:color w:val="000000"/>
                <w:sz w:val="16"/>
                <w:szCs w:val="16"/>
              </w:rPr>
              <w:t>Her2+</w:t>
            </w:r>
          </w:p>
        </w:tc>
        <w:tc>
          <w:tcPr>
            <w:tcW w:w="0" w:type="auto"/>
            <w:shd w:val="clear" w:color="auto" w:fill="BFBFBF" w:themeFill="background1" w:themeFillShade="BF"/>
            <w:tcMar>
              <w:left w:w="60" w:type="dxa"/>
              <w:right w:w="60" w:type="dxa"/>
            </w:tcMar>
          </w:tcPr>
          <w:p w:rsidR="00E853BF" w:rsidRPr="00E853BF" w:rsidRDefault="00E853BF" w:rsidP="00E853BF">
            <w:pPr>
              <w:adjustRightInd w:val="0"/>
              <w:spacing w:before="60" w:after="60"/>
              <w:jc w:val="center"/>
              <w:rPr>
                <w:b/>
                <w:color w:val="000000"/>
                <w:sz w:val="16"/>
                <w:szCs w:val="16"/>
              </w:rPr>
            </w:pPr>
            <w:r w:rsidRPr="00E853BF">
              <w:rPr>
                <w:b/>
                <w:color w:val="000000"/>
                <w:sz w:val="16"/>
                <w:szCs w:val="16"/>
              </w:rPr>
              <w:t>HMEC</w:t>
            </w:r>
          </w:p>
        </w:tc>
      </w:tr>
      <w:tr w:rsidR="004D3ED3" w:rsidRPr="001B13EB" w:rsidTr="00E43DE7">
        <w:trPr>
          <w:cantSplit/>
          <w:jc w:val="center"/>
        </w:trPr>
        <w:tc>
          <w:tcPr>
            <w:tcW w:w="605" w:type="dxa"/>
            <w:shd w:val="clear" w:color="auto" w:fill="FFFFFF"/>
            <w:tcMar>
              <w:left w:w="60" w:type="dxa"/>
              <w:right w:w="60" w:type="dxa"/>
            </w:tcMar>
          </w:tcPr>
          <w:p w:rsidR="004D3ED3" w:rsidRPr="004A0997" w:rsidRDefault="004D3ED3" w:rsidP="004D3ED3">
            <w:pPr>
              <w:adjustRightInd w:val="0"/>
              <w:spacing w:before="60" w:after="60"/>
              <w:jc w:val="center"/>
              <w:rPr>
                <w:color w:val="000000"/>
                <w:sz w:val="16"/>
                <w:szCs w:val="16"/>
              </w:rPr>
            </w:pPr>
            <w:r>
              <w:rPr>
                <w:color w:val="000000"/>
                <w:sz w:val="16"/>
                <w:szCs w:val="16"/>
              </w:rPr>
              <w:t xml:space="preserve">3: </w:t>
            </w:r>
            <w:r w:rsidRPr="004A0997">
              <w:rPr>
                <w:color w:val="000000"/>
                <w:sz w:val="16"/>
                <w:szCs w:val="16"/>
              </w:rPr>
              <w:t>M</w:t>
            </w:r>
            <w:r>
              <w:rPr>
                <w:color w:val="000000"/>
                <w:sz w:val="16"/>
                <w:szCs w:val="16"/>
              </w:rPr>
              <w:t>I</w:t>
            </w:r>
            <w:r w:rsidRPr="004A0997">
              <w:rPr>
                <w:color w:val="000000"/>
                <w:sz w:val="16"/>
                <w:szCs w:val="16"/>
              </w:rPr>
              <w:t>|S</w:t>
            </w:r>
          </w:p>
        </w:tc>
        <w:tc>
          <w:tcPr>
            <w:tcW w:w="1343" w:type="dxa"/>
            <w:shd w:val="clear" w:color="auto" w:fill="FFFFFF" w:themeFill="background1"/>
            <w:tcMar>
              <w:left w:w="60" w:type="dxa"/>
              <w:right w:w="60" w:type="dxa"/>
            </w:tcMar>
          </w:tcPr>
          <w:p w:rsidR="004D3ED3" w:rsidRPr="00F10DC3" w:rsidRDefault="004D3ED3" w:rsidP="004D3ED3">
            <w:pPr>
              <w:adjustRightInd w:val="0"/>
              <w:spacing w:before="60" w:after="60"/>
              <w:jc w:val="center"/>
              <w:rPr>
                <w:color w:val="000000"/>
                <w:sz w:val="16"/>
                <w:szCs w:val="16"/>
              </w:rPr>
            </w:pPr>
            <w:r w:rsidRPr="00F10DC3">
              <w:rPr>
                <w:color w:val="000000"/>
                <w:sz w:val="16"/>
                <w:szCs w:val="16"/>
              </w:rPr>
              <w:t>0.0252</w:t>
            </w:r>
            <w:r w:rsidRPr="00F10DC3">
              <w:rPr>
                <w:color w:val="000000"/>
                <w:sz w:val="16"/>
                <w:szCs w:val="16"/>
              </w:rPr>
              <w:br/>
              <w:t xml:space="preserve">(-0.0699,    0.1202) </w:t>
            </w:r>
            <w:r w:rsidRPr="00F10DC3">
              <w:rPr>
                <w:color w:val="000000"/>
                <w:sz w:val="16"/>
                <w:szCs w:val="16"/>
              </w:rPr>
              <w:br/>
              <w:t>p = 0.5996</w:t>
            </w:r>
          </w:p>
        </w:tc>
        <w:tc>
          <w:tcPr>
            <w:tcW w:w="0" w:type="auto"/>
            <w:shd w:val="clear" w:color="auto" w:fill="D9D9D9" w:themeFill="background1" w:themeFillShade="D9"/>
            <w:tcMar>
              <w:left w:w="60" w:type="dxa"/>
              <w:right w:w="60" w:type="dxa"/>
            </w:tcMar>
          </w:tcPr>
          <w:p w:rsidR="004D3ED3" w:rsidRPr="00F10DC3" w:rsidRDefault="004D3ED3" w:rsidP="004D3ED3">
            <w:pPr>
              <w:adjustRightInd w:val="0"/>
              <w:spacing w:before="60" w:after="60"/>
              <w:jc w:val="center"/>
              <w:rPr>
                <w:color w:val="000000"/>
                <w:sz w:val="16"/>
                <w:szCs w:val="16"/>
              </w:rPr>
            </w:pPr>
            <w:r w:rsidRPr="00F10DC3">
              <w:rPr>
                <w:color w:val="000000"/>
                <w:sz w:val="16"/>
                <w:szCs w:val="16"/>
              </w:rPr>
              <w:t>0.0401</w:t>
            </w:r>
            <w:r w:rsidRPr="00F10DC3">
              <w:rPr>
                <w:color w:val="000000"/>
                <w:sz w:val="16"/>
                <w:szCs w:val="16"/>
              </w:rPr>
              <w:br/>
              <w:t xml:space="preserve">(0.0131,    0.0670) </w:t>
            </w:r>
            <w:r w:rsidRPr="00F10DC3">
              <w:rPr>
                <w:color w:val="000000"/>
                <w:sz w:val="16"/>
                <w:szCs w:val="16"/>
              </w:rPr>
              <w:br/>
              <w:t>p = 0.0041</w:t>
            </w:r>
          </w:p>
        </w:tc>
        <w:tc>
          <w:tcPr>
            <w:tcW w:w="0" w:type="auto"/>
            <w:shd w:val="clear" w:color="auto" w:fill="FFFFFF" w:themeFill="background1"/>
            <w:tcMar>
              <w:left w:w="60" w:type="dxa"/>
              <w:right w:w="60" w:type="dxa"/>
            </w:tcMar>
          </w:tcPr>
          <w:p w:rsidR="004D3ED3" w:rsidRPr="00F10DC3" w:rsidRDefault="004D3ED3" w:rsidP="004D3ED3">
            <w:pPr>
              <w:adjustRightInd w:val="0"/>
              <w:spacing w:before="60" w:after="60"/>
              <w:jc w:val="center"/>
              <w:rPr>
                <w:color w:val="000000"/>
                <w:sz w:val="16"/>
                <w:szCs w:val="16"/>
              </w:rPr>
            </w:pPr>
            <w:r w:rsidRPr="00F10DC3">
              <w:rPr>
                <w:color w:val="000000"/>
                <w:sz w:val="16"/>
                <w:szCs w:val="16"/>
              </w:rPr>
              <w:t>0.0134</w:t>
            </w:r>
            <w:r w:rsidRPr="00F10DC3">
              <w:rPr>
                <w:color w:val="000000"/>
                <w:sz w:val="16"/>
                <w:szCs w:val="16"/>
              </w:rPr>
              <w:br/>
              <w:t xml:space="preserve">(-0.0245,    0.0513) </w:t>
            </w:r>
            <w:r w:rsidRPr="00F10DC3">
              <w:rPr>
                <w:color w:val="000000"/>
                <w:sz w:val="16"/>
                <w:szCs w:val="16"/>
              </w:rPr>
              <w:br/>
              <w:t>p = 0.4827</w:t>
            </w:r>
          </w:p>
        </w:tc>
        <w:tc>
          <w:tcPr>
            <w:tcW w:w="0" w:type="auto"/>
            <w:shd w:val="clear" w:color="auto" w:fill="FFFFFF" w:themeFill="background1"/>
            <w:tcMar>
              <w:left w:w="60" w:type="dxa"/>
              <w:right w:w="60" w:type="dxa"/>
            </w:tcMar>
          </w:tcPr>
          <w:p w:rsidR="004D3ED3" w:rsidRPr="00F10DC3" w:rsidRDefault="004D3ED3" w:rsidP="004D3ED3">
            <w:pPr>
              <w:adjustRightInd w:val="0"/>
              <w:spacing w:before="60" w:after="60"/>
              <w:jc w:val="center"/>
              <w:rPr>
                <w:color w:val="000000"/>
                <w:sz w:val="16"/>
                <w:szCs w:val="16"/>
              </w:rPr>
            </w:pPr>
            <w:r w:rsidRPr="00F10DC3">
              <w:rPr>
                <w:color w:val="000000"/>
                <w:sz w:val="16"/>
                <w:szCs w:val="16"/>
              </w:rPr>
              <w:t>0.0286</w:t>
            </w:r>
            <w:r w:rsidRPr="00F10DC3">
              <w:rPr>
                <w:color w:val="000000"/>
                <w:sz w:val="16"/>
                <w:szCs w:val="16"/>
              </w:rPr>
              <w:br/>
              <w:t xml:space="preserve">(-0.0025,    0.0597) </w:t>
            </w:r>
            <w:r w:rsidRPr="00F10DC3">
              <w:rPr>
                <w:color w:val="000000"/>
                <w:sz w:val="16"/>
                <w:szCs w:val="16"/>
              </w:rPr>
              <w:br/>
              <w:t>p = 0.0706</w:t>
            </w:r>
          </w:p>
        </w:tc>
        <w:tc>
          <w:tcPr>
            <w:tcW w:w="0" w:type="auto"/>
            <w:shd w:val="clear" w:color="auto" w:fill="D9D9D9" w:themeFill="background1" w:themeFillShade="D9"/>
            <w:tcMar>
              <w:left w:w="60" w:type="dxa"/>
              <w:right w:w="60" w:type="dxa"/>
            </w:tcMar>
          </w:tcPr>
          <w:p w:rsidR="004D3ED3" w:rsidRPr="00F10DC3" w:rsidRDefault="004D3ED3" w:rsidP="004D3ED3">
            <w:pPr>
              <w:adjustRightInd w:val="0"/>
              <w:spacing w:before="60" w:after="60"/>
              <w:jc w:val="center"/>
              <w:rPr>
                <w:color w:val="000000"/>
                <w:sz w:val="16"/>
                <w:szCs w:val="16"/>
              </w:rPr>
            </w:pPr>
            <w:r w:rsidRPr="00F10DC3">
              <w:rPr>
                <w:color w:val="000000"/>
                <w:sz w:val="16"/>
                <w:szCs w:val="16"/>
              </w:rPr>
              <w:t>0.0318</w:t>
            </w:r>
            <w:r w:rsidRPr="00F10DC3">
              <w:rPr>
                <w:color w:val="000000"/>
                <w:sz w:val="16"/>
                <w:szCs w:val="16"/>
              </w:rPr>
              <w:br/>
              <w:t xml:space="preserve">(0.0202,    0.0434) </w:t>
            </w:r>
            <w:r w:rsidRPr="00F10DC3">
              <w:rPr>
                <w:color w:val="000000"/>
                <w:sz w:val="16"/>
                <w:szCs w:val="16"/>
              </w:rPr>
              <w:br/>
              <w:t>p = &lt;</w:t>
            </w:r>
            <w:r>
              <w:rPr>
                <w:color w:val="000000"/>
                <w:sz w:val="16"/>
                <w:szCs w:val="16"/>
              </w:rPr>
              <w:t>0</w:t>
            </w:r>
            <w:r w:rsidRPr="00F10DC3">
              <w:rPr>
                <w:color w:val="000000"/>
                <w:sz w:val="16"/>
                <w:szCs w:val="16"/>
              </w:rPr>
              <w:t>.0001</w:t>
            </w:r>
          </w:p>
        </w:tc>
      </w:tr>
    </w:tbl>
    <w:p w:rsidR="00C31CD6" w:rsidRDefault="00C31CD6" w:rsidP="00A6254D"/>
    <w:p w:rsidR="009B26EC" w:rsidRDefault="00416D7F" w:rsidP="00A6254D">
      <w:r>
        <w:t>For model 3</w:t>
      </w:r>
      <w:r w:rsidR="00EF1216">
        <w:t>:</w:t>
      </w:r>
      <w:r w:rsidR="007D69A1">
        <w:t xml:space="preserve"> </w:t>
      </w:r>
      <w:r w:rsidR="00EF1216">
        <w:t>M</w:t>
      </w:r>
      <w:r w:rsidR="007D69A1">
        <w:t>I</w:t>
      </w:r>
      <w:r w:rsidR="00EF1216">
        <w:t>|S</w:t>
      </w:r>
      <w:r>
        <w:t xml:space="preserve">, estimates and 95% confidences are for the </w:t>
      </w:r>
      <w:r w:rsidR="004D3ED3">
        <w:t xml:space="preserve">cell type specific </w:t>
      </w:r>
      <w:r w:rsidR="003603B0">
        <w:t>effect of</w:t>
      </w:r>
      <w:r>
        <w:t xml:space="preserve"> </w:t>
      </w:r>
      <w:r w:rsidR="00EF1216">
        <w:t>S Phase</w:t>
      </w:r>
      <w:r>
        <w:t xml:space="preserve"> fraction on MI. The estimates </w:t>
      </w:r>
      <w:r w:rsidR="00DB6984">
        <w:t xml:space="preserve">are on the additive scale. </w:t>
      </w:r>
      <w:r>
        <w:t xml:space="preserve"> </w:t>
      </w:r>
      <w:r w:rsidR="00DB6984">
        <w:t xml:space="preserve">The association was significant </w:t>
      </w:r>
      <w:r w:rsidR="004D3ED3">
        <w:t>for Luminal B</w:t>
      </w:r>
      <w:r w:rsidR="00DB6984">
        <w:t xml:space="preserve"> cells and </w:t>
      </w:r>
      <w:r w:rsidR="004D3ED3">
        <w:t>HMEC</w:t>
      </w:r>
      <w:r w:rsidR="00DB6984">
        <w:t xml:space="preserve"> cells. For </w:t>
      </w:r>
      <w:r w:rsidR="004D3ED3">
        <w:t>Luminal B</w:t>
      </w:r>
      <w:r w:rsidR="00DB6984">
        <w:t xml:space="preserve"> cancer cells, an increase in S-fraction by </w:t>
      </w:r>
      <m:oMath>
        <m:r>
          <w:rPr>
            <w:rFonts w:ascii="Cambria Math" w:hAnsi="Cambria Math"/>
          </w:rPr>
          <m:t>10%</m:t>
        </m:r>
      </m:oMath>
      <w:r w:rsidR="00DB6984">
        <w:t xml:space="preserve"> is associated with </w:t>
      </w:r>
      <w:r w:rsidR="00EF6CAA">
        <w:t xml:space="preserve">a </w:t>
      </w:r>
      <m:oMath>
        <m:r>
          <w:rPr>
            <w:rFonts w:ascii="Cambria Math" w:hAnsi="Cambria Math"/>
          </w:rPr>
          <m:t>0.0401⋅10 = 0.401%</m:t>
        </m:r>
      </m:oMath>
      <w:r w:rsidR="00DB6984">
        <w:t xml:space="preserve"> increase in MI</w:t>
      </w:r>
      <w:r w:rsidR="00C607E2">
        <w:t xml:space="preserve"> on average</w:t>
      </w:r>
      <w:r w:rsidR="00DB6984">
        <w:t>.</w:t>
      </w:r>
      <w:r w:rsidR="002968C4">
        <w:t xml:space="preserve"> </w:t>
      </w:r>
      <w:r w:rsidR="00205FDA">
        <w:t>All cell class estimates suggest a positive association in general.</w:t>
      </w:r>
      <w:r w:rsidR="00E853BF">
        <w:t xml:space="preserve"> </w:t>
      </w:r>
    </w:p>
    <w:p w:rsidR="00FA7E2A" w:rsidRDefault="00FA7E2A" w:rsidP="00FA7E2A">
      <w:pPr>
        <w:pStyle w:val="Heading3"/>
      </w:pPr>
      <w:bookmarkStart w:id="7" w:name="_Toc393016035"/>
      <w:r>
        <w:t>Sensitivity</w:t>
      </w:r>
      <w:r w:rsidR="0012663E">
        <w:t xml:space="preserve"> Analyses</w:t>
      </w:r>
      <w:bookmarkEnd w:id="7"/>
    </w:p>
    <w:p w:rsidR="0012663E" w:rsidRDefault="0012663E" w:rsidP="00A6254D">
      <w:r>
        <w:t xml:space="preserve">In the main analysis, </w:t>
      </w:r>
      <w:r w:rsidR="006F21DC">
        <w:t>one</w:t>
      </w:r>
      <w:r>
        <w:t xml:space="preserve"> observation appeared to have substantial impact on the analysis results. For the analysis from model 1</w:t>
      </w:r>
      <w:r w:rsidR="00EF1216">
        <w:t>:</w:t>
      </w:r>
      <w:r w:rsidR="007D69A1">
        <w:t xml:space="preserve"> </w:t>
      </w:r>
      <w:r w:rsidR="00EF1216">
        <w:t>MI</w:t>
      </w:r>
      <w:r>
        <w:t xml:space="preserve"> and model 3</w:t>
      </w:r>
      <w:r w:rsidR="00EF1216">
        <w:t>:</w:t>
      </w:r>
      <w:r w:rsidR="007D69A1">
        <w:t xml:space="preserve"> </w:t>
      </w:r>
      <w:r w:rsidR="00EF1216">
        <w:t>MI|S</w:t>
      </w:r>
      <w:r>
        <w:t xml:space="preserve">, the observation from the </w:t>
      </w:r>
      <w:r w:rsidRPr="0012663E">
        <w:t>BT20</w:t>
      </w:r>
      <w:r>
        <w:t xml:space="preserve"> cell </w:t>
      </w:r>
      <w:r w:rsidR="00C9474F">
        <w:t>line</w:t>
      </w:r>
      <w:r>
        <w:t xml:space="preserve"> collected on </w:t>
      </w:r>
      <w:r w:rsidRPr="0012663E">
        <w:t>27OCT2010</w:t>
      </w:r>
      <w:r>
        <w:t xml:space="preserve"> had substantial impact on the estimates of the cell class means</w:t>
      </w:r>
      <w:r w:rsidR="006F21DC">
        <w:t xml:space="preserve"> (based on Cook’s Distance)</w:t>
      </w:r>
      <w:r>
        <w:t>. Accordingly the analysis was repeated without this observation. The following table presents the results of these sensitivity analyses.</w:t>
      </w:r>
    </w:p>
    <w:p w:rsidR="0012663E" w:rsidRPr="00E853BF" w:rsidRDefault="0012663E" w:rsidP="0012663E">
      <w:pPr>
        <w:jc w:val="center"/>
      </w:pPr>
      <w:r>
        <w:t>Sensitivity Analyses</w:t>
      </w:r>
    </w:p>
    <w:tbl>
      <w:tblPr>
        <w:tblW w:w="0" w:type="auto"/>
        <w:jc w:val="center"/>
        <w:tblCellMar>
          <w:left w:w="0" w:type="dxa"/>
          <w:right w:w="0" w:type="dxa"/>
        </w:tblCellMar>
        <w:tblLook w:val="0000" w:firstRow="0" w:lastRow="0" w:firstColumn="0" w:lastColumn="0" w:noHBand="0" w:noVBand="0"/>
      </w:tblPr>
      <w:tblGrid>
        <w:gridCol w:w="605"/>
        <w:gridCol w:w="1294"/>
        <w:gridCol w:w="1343"/>
        <w:gridCol w:w="1343"/>
        <w:gridCol w:w="1343"/>
        <w:gridCol w:w="1294"/>
      </w:tblGrid>
      <w:tr w:rsidR="0012663E" w:rsidTr="0012663E">
        <w:trPr>
          <w:cantSplit/>
          <w:tblHeader/>
          <w:jc w:val="center"/>
        </w:trPr>
        <w:tc>
          <w:tcPr>
            <w:tcW w:w="0" w:type="auto"/>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12663E" w:rsidRPr="004A0997" w:rsidRDefault="0012663E" w:rsidP="0012663E">
            <w:pPr>
              <w:keepNext/>
              <w:adjustRightInd w:val="0"/>
              <w:spacing w:before="60" w:after="60"/>
              <w:jc w:val="center"/>
              <w:rPr>
                <w:b/>
                <w:bCs/>
                <w:color w:val="000000"/>
                <w:sz w:val="16"/>
                <w:szCs w:val="16"/>
              </w:rPr>
            </w:pPr>
            <w:r>
              <w:rPr>
                <w:b/>
                <w:bCs/>
                <w:color w:val="000000"/>
                <w:sz w:val="16"/>
                <w:szCs w:val="16"/>
              </w:rPr>
              <w:t>Model</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12663E" w:rsidRPr="004A0997" w:rsidRDefault="0012663E" w:rsidP="0012663E">
            <w:pPr>
              <w:keepNext/>
              <w:adjustRightInd w:val="0"/>
              <w:spacing w:before="60" w:after="60"/>
              <w:jc w:val="center"/>
              <w:rPr>
                <w:b/>
                <w:bCs/>
                <w:color w:val="000000"/>
                <w:sz w:val="16"/>
                <w:szCs w:val="16"/>
              </w:rPr>
            </w:pPr>
            <w:r w:rsidRPr="004A0997">
              <w:rPr>
                <w:b/>
                <w:bCs/>
                <w:color w:val="000000"/>
                <w:sz w:val="16"/>
                <w:szCs w:val="16"/>
              </w:rPr>
              <w:t>Basal-like</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12663E" w:rsidRPr="004A0997" w:rsidRDefault="0012663E" w:rsidP="0012663E">
            <w:pPr>
              <w:keepNext/>
              <w:adjustRightInd w:val="0"/>
              <w:spacing w:before="60" w:after="60"/>
              <w:jc w:val="center"/>
              <w:rPr>
                <w:b/>
                <w:bCs/>
                <w:color w:val="000000"/>
                <w:sz w:val="16"/>
                <w:szCs w:val="16"/>
              </w:rPr>
            </w:pPr>
            <w:r w:rsidRPr="004A0997">
              <w:rPr>
                <w:b/>
                <w:bCs/>
                <w:color w:val="000000"/>
                <w:sz w:val="16"/>
                <w:szCs w:val="16"/>
              </w:rPr>
              <w:t>Luminal-B</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12663E" w:rsidRPr="004A0997" w:rsidRDefault="0012663E" w:rsidP="0012663E">
            <w:pPr>
              <w:keepNext/>
              <w:adjustRightInd w:val="0"/>
              <w:spacing w:before="60" w:after="60"/>
              <w:jc w:val="center"/>
              <w:rPr>
                <w:b/>
                <w:bCs/>
                <w:color w:val="000000"/>
                <w:sz w:val="16"/>
                <w:szCs w:val="16"/>
              </w:rPr>
            </w:pPr>
            <w:r w:rsidRPr="004A0997">
              <w:rPr>
                <w:b/>
                <w:bCs/>
                <w:color w:val="000000"/>
                <w:sz w:val="16"/>
                <w:szCs w:val="16"/>
              </w:rPr>
              <w:t>Claudin-low</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12663E" w:rsidRPr="004A0997" w:rsidRDefault="0012663E" w:rsidP="0012663E">
            <w:pPr>
              <w:keepNext/>
              <w:adjustRightInd w:val="0"/>
              <w:spacing w:before="60" w:after="60"/>
              <w:jc w:val="center"/>
              <w:rPr>
                <w:b/>
                <w:bCs/>
                <w:color w:val="000000"/>
                <w:sz w:val="16"/>
                <w:szCs w:val="16"/>
              </w:rPr>
            </w:pPr>
            <w:r w:rsidRPr="004A0997">
              <w:rPr>
                <w:b/>
                <w:bCs/>
                <w:color w:val="000000"/>
                <w:sz w:val="16"/>
                <w:szCs w:val="16"/>
              </w:rPr>
              <w:t>Her2+</w:t>
            </w:r>
          </w:p>
        </w:tc>
        <w:tc>
          <w:tcPr>
            <w:tcW w:w="0" w:type="auto"/>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12663E" w:rsidRDefault="0012663E" w:rsidP="0012663E">
            <w:pPr>
              <w:keepNext/>
              <w:adjustRightInd w:val="0"/>
              <w:spacing w:before="60" w:after="60"/>
              <w:jc w:val="center"/>
              <w:rPr>
                <w:b/>
                <w:bCs/>
                <w:color w:val="000000"/>
              </w:rPr>
            </w:pPr>
            <w:r w:rsidRPr="00E853BF">
              <w:rPr>
                <w:b/>
                <w:color w:val="000000"/>
                <w:sz w:val="16"/>
                <w:szCs w:val="16"/>
              </w:rPr>
              <w:t>HMEC</w:t>
            </w:r>
          </w:p>
        </w:tc>
      </w:tr>
      <w:tr w:rsidR="0012663E" w:rsidTr="006F21DC">
        <w:trPr>
          <w:cantSplit/>
          <w:jc w:val="center"/>
        </w:trPr>
        <w:tc>
          <w:tcPr>
            <w:tcW w:w="0" w:type="auto"/>
            <w:tcBorders>
              <w:top w:val="nil"/>
              <w:left w:val="single" w:sz="6" w:space="0" w:color="000000"/>
              <w:bottom w:val="single" w:sz="2" w:space="0" w:color="000000"/>
              <w:right w:val="nil"/>
            </w:tcBorders>
            <w:shd w:val="clear" w:color="auto" w:fill="FFFFFF"/>
            <w:tcMar>
              <w:left w:w="60" w:type="dxa"/>
              <w:right w:w="60" w:type="dxa"/>
            </w:tcMar>
          </w:tcPr>
          <w:p w:rsidR="0012663E" w:rsidRPr="004A0997" w:rsidRDefault="0012663E" w:rsidP="0012663E">
            <w:pPr>
              <w:adjustRightInd w:val="0"/>
              <w:spacing w:before="60" w:after="60"/>
              <w:jc w:val="center"/>
              <w:rPr>
                <w:color w:val="000000"/>
                <w:sz w:val="16"/>
                <w:szCs w:val="16"/>
              </w:rPr>
            </w:pPr>
            <w:r>
              <w:rPr>
                <w:color w:val="000000"/>
                <w:sz w:val="16"/>
                <w:szCs w:val="16"/>
              </w:rPr>
              <w:t xml:space="preserve">1: </w:t>
            </w:r>
            <w:r w:rsidRPr="004A0997">
              <w:rPr>
                <w:color w:val="000000"/>
                <w:sz w:val="16"/>
                <w:szCs w:val="16"/>
              </w:rPr>
              <w:t>M</w:t>
            </w:r>
            <w:r>
              <w:rPr>
                <w:color w:val="000000"/>
                <w:sz w:val="16"/>
                <w:szCs w:val="16"/>
              </w:rPr>
              <w:t>I</w:t>
            </w:r>
          </w:p>
        </w:tc>
        <w:tc>
          <w:tcPr>
            <w:tcW w:w="0" w:type="auto"/>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1.3295</w:t>
            </w:r>
            <w:r w:rsidRPr="00F004FC">
              <w:rPr>
                <w:color w:val="000000"/>
                <w:sz w:val="16"/>
                <w:szCs w:val="16"/>
              </w:rPr>
              <w:br/>
              <w:t xml:space="preserve">(0.2745,    2.3845) </w:t>
            </w:r>
            <w:r w:rsidRPr="00F004FC">
              <w:rPr>
                <w:color w:val="000000"/>
                <w:sz w:val="16"/>
                <w:szCs w:val="16"/>
              </w:rPr>
              <w:br/>
              <w:t>p = 0.0142</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0.3441</w:t>
            </w:r>
            <w:r w:rsidRPr="00F004FC">
              <w:rPr>
                <w:color w:val="000000"/>
                <w:sz w:val="16"/>
                <w:szCs w:val="16"/>
              </w:rPr>
              <w:br/>
              <w:t xml:space="preserve">(-0.5473,    1.2355) </w:t>
            </w:r>
            <w:r w:rsidRPr="00F004FC">
              <w:rPr>
                <w:color w:val="000000"/>
                <w:sz w:val="16"/>
                <w:szCs w:val="16"/>
              </w:rPr>
              <w:br/>
              <w:t>p = 0.4446</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0.6983</w:t>
            </w:r>
            <w:r w:rsidRPr="00F004FC">
              <w:rPr>
                <w:color w:val="000000"/>
                <w:sz w:val="16"/>
                <w:szCs w:val="16"/>
              </w:rPr>
              <w:br/>
              <w:t xml:space="preserve">(-0.2584,    1.6550) </w:t>
            </w:r>
            <w:r w:rsidRPr="00F004FC">
              <w:rPr>
                <w:color w:val="000000"/>
                <w:sz w:val="16"/>
                <w:szCs w:val="16"/>
              </w:rPr>
              <w:br/>
              <w:t>p = 0.1503</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-0.6294</w:t>
            </w:r>
            <w:r w:rsidRPr="00F004FC">
              <w:rPr>
                <w:color w:val="000000"/>
                <w:sz w:val="16"/>
                <w:szCs w:val="16"/>
              </w:rPr>
              <w:br/>
              <w:t xml:space="preserve">(-1.5816,    0.3228) </w:t>
            </w:r>
            <w:r w:rsidRPr="00F004FC">
              <w:rPr>
                <w:color w:val="000000"/>
                <w:sz w:val="16"/>
                <w:szCs w:val="16"/>
              </w:rPr>
              <w:br/>
              <w:t>p = 0.1922</w:t>
            </w:r>
          </w:p>
        </w:tc>
        <w:tc>
          <w:tcPr>
            <w:tcW w:w="0" w:type="auto"/>
            <w:tcBorders>
              <w:top w:val="nil"/>
              <w:left w:val="single" w:sz="2" w:space="0" w:color="000000"/>
              <w:bottom w:val="single" w:sz="2" w:space="0" w:color="000000"/>
              <w:right w:val="single" w:sz="6" w:space="0" w:color="000000"/>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p>
        </w:tc>
      </w:tr>
      <w:tr w:rsidR="0012663E" w:rsidTr="006F21DC">
        <w:trPr>
          <w:cantSplit/>
          <w:jc w:val="center"/>
        </w:trPr>
        <w:tc>
          <w:tcPr>
            <w:tcW w:w="0" w:type="auto"/>
            <w:tcBorders>
              <w:top w:val="nil"/>
              <w:left w:val="single" w:sz="6" w:space="0" w:color="000000"/>
              <w:bottom w:val="single" w:sz="2" w:space="0" w:color="000000"/>
              <w:right w:val="nil"/>
            </w:tcBorders>
            <w:shd w:val="clear" w:color="auto" w:fill="FFFFFF"/>
            <w:tcMar>
              <w:left w:w="60" w:type="dxa"/>
              <w:right w:w="60" w:type="dxa"/>
            </w:tcMar>
          </w:tcPr>
          <w:p w:rsidR="0012663E" w:rsidRPr="004A0997" w:rsidRDefault="0012663E" w:rsidP="0012663E">
            <w:pPr>
              <w:keepNext/>
              <w:adjustRightInd w:val="0"/>
              <w:spacing w:before="60" w:after="60"/>
              <w:jc w:val="center"/>
              <w:rPr>
                <w:color w:val="000000"/>
                <w:sz w:val="16"/>
                <w:szCs w:val="16"/>
              </w:rPr>
            </w:pPr>
            <w:r>
              <w:rPr>
                <w:color w:val="000000"/>
                <w:sz w:val="16"/>
                <w:szCs w:val="16"/>
              </w:rPr>
              <w:t xml:space="preserve">3: </w:t>
            </w:r>
            <w:r w:rsidRPr="004A0997">
              <w:rPr>
                <w:color w:val="000000"/>
                <w:sz w:val="16"/>
                <w:szCs w:val="16"/>
              </w:rPr>
              <w:t>M</w:t>
            </w:r>
            <w:r>
              <w:rPr>
                <w:color w:val="000000"/>
                <w:sz w:val="16"/>
                <w:szCs w:val="16"/>
              </w:rPr>
              <w:t>I</w:t>
            </w:r>
            <w:r w:rsidRPr="004A0997">
              <w:rPr>
                <w:color w:val="000000"/>
                <w:sz w:val="16"/>
                <w:szCs w:val="16"/>
              </w:rPr>
              <w:t>|S</w:t>
            </w:r>
          </w:p>
        </w:tc>
        <w:tc>
          <w:tcPr>
            <w:tcW w:w="0" w:type="auto"/>
            <w:tcBorders>
              <w:top w:val="nil"/>
              <w:left w:val="single" w:sz="2" w:space="0" w:color="000000"/>
              <w:bottom w:val="single" w:sz="2" w:space="0" w:color="000000"/>
              <w:right w:val="nil"/>
            </w:tcBorders>
            <w:shd w:val="clear" w:color="auto" w:fill="F4B083" w:themeFill="accent2" w:themeFillTint="99"/>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0.0781</w:t>
            </w:r>
            <w:r w:rsidRPr="00F004FC">
              <w:rPr>
                <w:color w:val="000000"/>
                <w:sz w:val="16"/>
                <w:szCs w:val="16"/>
              </w:rPr>
              <w:br/>
              <w:t xml:space="preserve">(0.0213,    0.1349) </w:t>
            </w:r>
            <w:r w:rsidRPr="00F004FC">
              <w:rPr>
                <w:color w:val="000000"/>
                <w:sz w:val="16"/>
                <w:szCs w:val="16"/>
              </w:rPr>
              <w:br/>
              <w:t>p = 0.0077</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0.0363</w:t>
            </w:r>
            <w:r w:rsidRPr="00F004FC">
              <w:rPr>
                <w:color w:val="000000"/>
                <w:sz w:val="16"/>
                <w:szCs w:val="16"/>
              </w:rPr>
              <w:br/>
              <w:t xml:space="preserve">(0.0067,    0.0659) </w:t>
            </w:r>
            <w:r w:rsidRPr="00F004FC">
              <w:rPr>
                <w:color w:val="000000"/>
                <w:sz w:val="16"/>
                <w:szCs w:val="16"/>
              </w:rPr>
              <w:br/>
              <w:t>p = 0.0169</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0.0110</w:t>
            </w:r>
            <w:r w:rsidRPr="00F004FC">
              <w:rPr>
                <w:color w:val="000000"/>
                <w:sz w:val="16"/>
                <w:szCs w:val="16"/>
              </w:rPr>
              <w:br/>
              <w:t xml:space="preserve">(-0.0258,    0.0478) </w:t>
            </w:r>
            <w:r w:rsidRPr="00F004FC">
              <w:rPr>
                <w:color w:val="000000"/>
                <w:sz w:val="16"/>
                <w:szCs w:val="16"/>
              </w:rPr>
              <w:br/>
              <w:t>p = 0.5532</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0.0209</w:t>
            </w:r>
            <w:r w:rsidRPr="00F004FC">
              <w:rPr>
                <w:color w:val="000000"/>
                <w:sz w:val="16"/>
                <w:szCs w:val="16"/>
              </w:rPr>
              <w:br/>
              <w:t xml:space="preserve">(-0.0168,    0.0585) </w:t>
            </w:r>
            <w:r w:rsidRPr="00F004FC">
              <w:rPr>
                <w:color w:val="000000"/>
                <w:sz w:val="16"/>
                <w:szCs w:val="16"/>
              </w:rPr>
              <w:br/>
              <w:t>p = 0.2726</w:t>
            </w:r>
          </w:p>
        </w:tc>
        <w:tc>
          <w:tcPr>
            <w:tcW w:w="0" w:type="auto"/>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12663E" w:rsidRPr="00F004FC" w:rsidRDefault="0012663E" w:rsidP="0012663E">
            <w:pPr>
              <w:adjustRightInd w:val="0"/>
              <w:spacing w:before="60" w:after="60"/>
              <w:jc w:val="center"/>
              <w:rPr>
                <w:color w:val="000000"/>
                <w:sz w:val="16"/>
                <w:szCs w:val="16"/>
              </w:rPr>
            </w:pPr>
            <w:r w:rsidRPr="00F004FC">
              <w:rPr>
                <w:color w:val="000000"/>
                <w:sz w:val="16"/>
                <w:szCs w:val="16"/>
              </w:rPr>
              <w:t>0.0313</w:t>
            </w:r>
            <w:r w:rsidRPr="00F004FC">
              <w:rPr>
                <w:color w:val="000000"/>
                <w:sz w:val="16"/>
                <w:szCs w:val="16"/>
              </w:rPr>
              <w:br/>
              <w:t xml:space="preserve">(0.0195,    0.0432) </w:t>
            </w:r>
            <w:r w:rsidRPr="00F004FC">
              <w:rPr>
                <w:color w:val="000000"/>
                <w:sz w:val="16"/>
                <w:szCs w:val="16"/>
              </w:rPr>
              <w:br/>
              <w:t>p = &lt;</w:t>
            </w:r>
            <w:r w:rsidR="000C7737">
              <w:rPr>
                <w:color w:val="000000"/>
                <w:sz w:val="16"/>
                <w:szCs w:val="16"/>
              </w:rPr>
              <w:t>0</w:t>
            </w:r>
            <w:r w:rsidRPr="00F004FC">
              <w:rPr>
                <w:color w:val="000000"/>
                <w:sz w:val="16"/>
                <w:szCs w:val="16"/>
              </w:rPr>
              <w:t>.0001</w:t>
            </w:r>
          </w:p>
        </w:tc>
      </w:tr>
    </w:tbl>
    <w:p w:rsidR="0012663E" w:rsidRDefault="0012663E" w:rsidP="00A6254D"/>
    <w:p w:rsidR="0012663E" w:rsidRDefault="0012663E" w:rsidP="00A6254D">
      <w:r>
        <w:lastRenderedPageBreak/>
        <w:t>The results of this sensitivity analysis agree with those from the main analysis for model 1</w:t>
      </w:r>
      <w:r w:rsidR="00EF1216">
        <w:t>:MI</w:t>
      </w:r>
      <w:r>
        <w:t>. However, the results from model 3</w:t>
      </w:r>
      <w:r w:rsidR="00EF1216">
        <w:t>:MI|S</w:t>
      </w:r>
      <w:r>
        <w:t xml:space="preserve"> </w:t>
      </w:r>
      <w:r w:rsidR="000C7737">
        <w:t xml:space="preserve">would </w:t>
      </w:r>
      <w:r>
        <w:t>chang</w:t>
      </w:r>
      <w:r w:rsidR="000C7737">
        <w:t>e</w:t>
      </w:r>
      <w:r>
        <w:t>.</w:t>
      </w:r>
      <w:r w:rsidR="000C7737">
        <w:t xml:space="preserve"> Since no significant results from the main analysis lose their significance in the sensitivity analysis, the primary analysis </w:t>
      </w:r>
      <w:r w:rsidR="008B76FB">
        <w:t>results will</w:t>
      </w:r>
      <w:r w:rsidR="000C7737">
        <w:t xml:space="preserve"> be discussed without qualification. </w:t>
      </w:r>
    </w:p>
    <w:p w:rsidR="00ED4E17" w:rsidRDefault="00ED4E17">
      <w:pPr>
        <w:rPr>
          <w:sz w:val="24"/>
          <w:szCs w:val="24"/>
        </w:rPr>
      </w:pPr>
      <w:r>
        <w:rPr>
          <w:sz w:val="24"/>
          <w:szCs w:val="24"/>
        </w:rPr>
        <w:br w:type="page"/>
      </w:r>
    </w:p>
    <w:p w:rsidR="00ED4E17" w:rsidRDefault="00ED4E17" w:rsidP="00ED4E17">
      <w:pPr>
        <w:pStyle w:val="Heading1"/>
      </w:pPr>
      <w:bookmarkStart w:id="8" w:name="_Toc393016036"/>
      <w:r>
        <w:lastRenderedPageBreak/>
        <w:t>Analysis of Mitotic Entry Rate</w:t>
      </w:r>
      <w:bookmarkEnd w:id="8"/>
    </w:p>
    <w:p w:rsidR="004D3FC6" w:rsidRDefault="004D3FC6" w:rsidP="00604FBF">
      <w:pPr>
        <w:pStyle w:val="Heading3"/>
        <w:rPr>
          <w:rFonts w:asciiTheme="minorHAnsi" w:hAnsiTheme="minorHAnsi"/>
          <w:color w:val="auto"/>
          <w:sz w:val="22"/>
          <w:szCs w:val="22"/>
        </w:rPr>
      </w:pPr>
      <w:r>
        <w:t xml:space="preserve">Purpose:  </w:t>
      </w:r>
      <w:r w:rsidRPr="005171FF">
        <w:rPr>
          <w:rFonts w:asciiTheme="minorHAnsi" w:hAnsiTheme="minorHAnsi"/>
          <w:color w:val="auto"/>
          <w:sz w:val="22"/>
          <w:szCs w:val="22"/>
        </w:rPr>
        <w:t xml:space="preserve">To determine whether </w:t>
      </w:r>
      <w:r w:rsidR="007D69A1">
        <w:rPr>
          <w:rFonts w:asciiTheme="minorHAnsi" w:hAnsiTheme="minorHAnsi"/>
          <w:color w:val="auto"/>
          <w:sz w:val="22"/>
          <w:szCs w:val="22"/>
        </w:rPr>
        <w:t xml:space="preserve">the </w:t>
      </w:r>
      <w:r>
        <w:rPr>
          <w:rFonts w:asciiTheme="minorHAnsi" w:hAnsiTheme="minorHAnsi"/>
          <w:color w:val="auto"/>
          <w:sz w:val="22"/>
          <w:szCs w:val="22"/>
        </w:rPr>
        <w:t>G</w:t>
      </w:r>
      <w:r w:rsidRPr="00604FBF">
        <w:rPr>
          <w:rFonts w:asciiTheme="minorHAnsi" w:hAnsiTheme="minorHAnsi"/>
          <w:color w:val="auto"/>
          <w:sz w:val="22"/>
          <w:szCs w:val="22"/>
          <w:vertAlign w:val="subscript"/>
        </w:rPr>
        <w:t>2</w:t>
      </w:r>
      <w:r>
        <w:rPr>
          <w:rFonts w:asciiTheme="minorHAnsi" w:hAnsiTheme="minorHAnsi"/>
          <w:color w:val="auto"/>
          <w:sz w:val="22"/>
          <w:szCs w:val="22"/>
        </w:rPr>
        <w:t xml:space="preserve">/M </w:t>
      </w:r>
      <w:r w:rsidR="00604FBF">
        <w:rPr>
          <w:rFonts w:asciiTheme="minorHAnsi" w:hAnsiTheme="minorHAnsi"/>
          <w:color w:val="auto"/>
          <w:sz w:val="22"/>
          <w:szCs w:val="22"/>
        </w:rPr>
        <w:t xml:space="preserve">transition was </w:t>
      </w:r>
      <w:r w:rsidR="008F0BA3">
        <w:rPr>
          <w:rFonts w:asciiTheme="minorHAnsi" w:hAnsiTheme="minorHAnsi"/>
          <w:color w:val="auto"/>
          <w:sz w:val="22"/>
          <w:szCs w:val="22"/>
        </w:rPr>
        <w:t xml:space="preserve">equally </w:t>
      </w:r>
      <w:r w:rsidR="00604FBF">
        <w:rPr>
          <w:rFonts w:asciiTheme="minorHAnsi" w:hAnsiTheme="minorHAnsi"/>
          <w:color w:val="auto"/>
          <w:sz w:val="22"/>
          <w:szCs w:val="22"/>
        </w:rPr>
        <w:t>inhibited in the cancer cell line classes when compared to the HMEC class in the presence of an activator of the DNA damage G</w:t>
      </w:r>
      <w:r w:rsidR="00604FBF" w:rsidRPr="00604FBF">
        <w:rPr>
          <w:rFonts w:asciiTheme="minorHAnsi" w:hAnsiTheme="minorHAnsi"/>
          <w:color w:val="auto"/>
          <w:sz w:val="22"/>
          <w:szCs w:val="22"/>
          <w:vertAlign w:val="subscript"/>
        </w:rPr>
        <w:t>2</w:t>
      </w:r>
      <w:r w:rsidR="00604FBF">
        <w:rPr>
          <w:rFonts w:asciiTheme="minorHAnsi" w:hAnsiTheme="minorHAnsi"/>
          <w:color w:val="auto"/>
          <w:sz w:val="22"/>
          <w:szCs w:val="22"/>
        </w:rPr>
        <w:t xml:space="preserve"> checkpoint</w:t>
      </w:r>
      <w:r w:rsidR="007D69A1">
        <w:rPr>
          <w:rFonts w:asciiTheme="minorHAnsi" w:hAnsiTheme="minorHAnsi"/>
          <w:color w:val="auto"/>
          <w:sz w:val="22"/>
          <w:szCs w:val="22"/>
        </w:rPr>
        <w:t xml:space="preserve"> (etoposide)</w:t>
      </w:r>
      <w:r w:rsidR="00604FBF">
        <w:rPr>
          <w:rFonts w:asciiTheme="minorHAnsi" w:hAnsiTheme="minorHAnsi"/>
          <w:color w:val="auto"/>
          <w:sz w:val="22"/>
          <w:szCs w:val="22"/>
        </w:rPr>
        <w:t xml:space="preserve"> or the decatenation G</w:t>
      </w:r>
      <w:r w:rsidR="00604FBF" w:rsidRPr="00604FBF">
        <w:rPr>
          <w:rFonts w:asciiTheme="minorHAnsi" w:hAnsiTheme="minorHAnsi"/>
          <w:color w:val="auto"/>
          <w:sz w:val="22"/>
          <w:szCs w:val="22"/>
          <w:vertAlign w:val="subscript"/>
        </w:rPr>
        <w:t>2</w:t>
      </w:r>
      <w:r w:rsidR="00604FBF">
        <w:rPr>
          <w:rFonts w:asciiTheme="minorHAnsi" w:hAnsiTheme="minorHAnsi"/>
          <w:color w:val="auto"/>
          <w:sz w:val="22"/>
          <w:szCs w:val="22"/>
        </w:rPr>
        <w:t xml:space="preserve"> checkpoint</w:t>
      </w:r>
      <w:r w:rsidR="007D69A1">
        <w:rPr>
          <w:rFonts w:asciiTheme="minorHAnsi" w:hAnsiTheme="minorHAnsi"/>
          <w:color w:val="auto"/>
          <w:sz w:val="22"/>
          <w:szCs w:val="22"/>
        </w:rPr>
        <w:t xml:space="preserve"> </w:t>
      </w:r>
      <w:r w:rsidR="007D69A1">
        <w:rPr>
          <w:rFonts w:asciiTheme="minorHAnsi" w:hAnsiTheme="minorHAnsi"/>
          <w:color w:val="auto"/>
          <w:sz w:val="22"/>
          <w:szCs w:val="22"/>
        </w:rPr>
        <w:t>(ICRF-193)</w:t>
      </w:r>
      <w:r w:rsidR="00604FBF">
        <w:rPr>
          <w:rFonts w:asciiTheme="minorHAnsi" w:hAnsiTheme="minorHAnsi"/>
          <w:color w:val="auto"/>
          <w:sz w:val="22"/>
          <w:szCs w:val="22"/>
        </w:rPr>
        <w:t>.  This assay was used to assess G</w:t>
      </w:r>
      <w:r w:rsidR="00604FBF" w:rsidRPr="00604FBF">
        <w:rPr>
          <w:rFonts w:asciiTheme="minorHAnsi" w:hAnsiTheme="minorHAnsi"/>
          <w:color w:val="auto"/>
          <w:sz w:val="22"/>
          <w:szCs w:val="22"/>
          <w:vertAlign w:val="subscript"/>
        </w:rPr>
        <w:t>2</w:t>
      </w:r>
      <w:r w:rsidR="00604FBF">
        <w:rPr>
          <w:rFonts w:asciiTheme="minorHAnsi" w:hAnsiTheme="minorHAnsi"/>
          <w:color w:val="auto"/>
          <w:sz w:val="22"/>
          <w:szCs w:val="22"/>
        </w:rPr>
        <w:t xml:space="preserve"> checkpoint function among the cancer cell line classes</w:t>
      </w:r>
      <w:r>
        <w:rPr>
          <w:rFonts w:asciiTheme="minorHAnsi" w:hAnsiTheme="minorHAnsi"/>
          <w:color w:val="auto"/>
          <w:sz w:val="22"/>
          <w:szCs w:val="22"/>
        </w:rPr>
        <w:t xml:space="preserve">. </w:t>
      </w:r>
    </w:p>
    <w:p w:rsidR="00604FBF" w:rsidRDefault="00604FBF" w:rsidP="00604FBF"/>
    <w:p w:rsidR="00CB7F8F" w:rsidRPr="00604FBF" w:rsidRDefault="00CB7F8F" w:rsidP="00CB7F8F">
      <w:pPr>
        <w:pStyle w:val="Heading3"/>
      </w:pPr>
      <w:r>
        <w:t xml:space="preserve">Statistical Analysis Details: </w:t>
      </w:r>
    </w:p>
    <w:p w:rsidR="008A7F5E" w:rsidRDefault="008A7F5E" w:rsidP="008A7F5E">
      <w:pPr>
        <w:pStyle w:val="Heading3"/>
      </w:pPr>
      <w:bookmarkStart w:id="9" w:name="_Toc393016037"/>
      <w:r>
        <w:t>Available Data &amp; Questions of Interest</w:t>
      </w:r>
      <w:bookmarkEnd w:id="9"/>
    </w:p>
    <w:p w:rsidR="008A7F5E" w:rsidRPr="00345524" w:rsidRDefault="008A7F5E" w:rsidP="008A7F5E">
      <w:r w:rsidRPr="00345524">
        <w:t xml:space="preserve">Data were available in the form of </w:t>
      </w:r>
      <w:r w:rsidR="008B4024" w:rsidRPr="00345524">
        <w:t xml:space="preserve">linear rate of </w:t>
      </w:r>
      <w:r w:rsidR="004730C0" w:rsidRPr="00345524">
        <w:t xml:space="preserve">change in the percentage of cells in mitosis </w:t>
      </w:r>
      <w:r w:rsidR="00A17BCE" w:rsidRPr="00345524">
        <w:t xml:space="preserve">(Mitotic Entry Rate, MER) </w:t>
      </w:r>
      <w:r w:rsidR="004730C0" w:rsidRPr="00345524">
        <w:t>over a 6 hour period under three treatments</w:t>
      </w:r>
      <w:r w:rsidR="00C23E07" w:rsidRPr="00345524">
        <w:t xml:space="preserve">. </w:t>
      </w:r>
      <w:r w:rsidRPr="00345524">
        <w:t xml:space="preserve">For each cell class, samples were available for several cell lines and samples were replicated on each of the cell lines a varying number of times. </w:t>
      </w:r>
    </w:p>
    <w:p w:rsidR="008A7F5E" w:rsidRPr="00345524" w:rsidRDefault="003D6639" w:rsidP="008A7F5E">
      <w:r w:rsidRPr="00345524">
        <w:t>Five</w:t>
      </w:r>
      <w:r w:rsidR="008A7F5E" w:rsidRPr="00345524">
        <w:t xml:space="preserve"> questions were of interest for these data.</w:t>
      </w:r>
    </w:p>
    <w:p w:rsidR="008A7F5E" w:rsidRPr="00345524" w:rsidRDefault="008A7F5E" w:rsidP="008A7F5E">
      <w:pPr>
        <w:pStyle w:val="ListParagraph"/>
        <w:numPr>
          <w:ilvl w:val="0"/>
          <w:numId w:val="9"/>
        </w:numPr>
      </w:pPr>
      <w:r w:rsidRPr="00345524">
        <w:t>Do</w:t>
      </w:r>
      <w:r w:rsidR="00A17BCE" w:rsidRPr="00345524">
        <w:t>es</w:t>
      </w:r>
      <w:r w:rsidRPr="00345524">
        <w:t xml:space="preserve"> the </w:t>
      </w:r>
      <w:r w:rsidR="00A17BCE" w:rsidRPr="00345524">
        <w:t>MER</w:t>
      </w:r>
      <w:r w:rsidRPr="00345524">
        <w:t xml:space="preserve"> differ between each of the cancer cell classes and HMEC</w:t>
      </w:r>
      <w:r w:rsidR="00426499" w:rsidRPr="00345524">
        <w:t xml:space="preserve"> under each of the treatments</w:t>
      </w:r>
      <w:r w:rsidRPr="00345524">
        <w:t>?</w:t>
      </w:r>
      <w:r w:rsidR="00426499" w:rsidRPr="00345524">
        <w:t xml:space="preserve"> (4x3=12 hypotheses)</w:t>
      </w:r>
    </w:p>
    <w:p w:rsidR="008A7F5E" w:rsidRPr="00345524" w:rsidRDefault="00A17BCE" w:rsidP="008A7F5E">
      <w:pPr>
        <w:pStyle w:val="ListParagraph"/>
        <w:numPr>
          <w:ilvl w:val="0"/>
          <w:numId w:val="9"/>
        </w:numPr>
      </w:pPr>
      <w:r w:rsidRPr="00345524">
        <w:t xml:space="preserve">Is the </w:t>
      </w:r>
      <w:r w:rsidR="000D526B" w:rsidRPr="00345524">
        <w:t>time-zero</w:t>
      </w:r>
      <w:r w:rsidRPr="00345524">
        <w:t xml:space="preserve"> MI associated with the MER for each cell class</w:t>
      </w:r>
      <w:r w:rsidR="00342A8F" w:rsidRPr="00345524">
        <w:t xml:space="preserve"> (under DMSO)</w:t>
      </w:r>
      <w:r w:rsidRPr="00345524">
        <w:t>?</w:t>
      </w:r>
      <w:r w:rsidR="00426499" w:rsidRPr="00345524">
        <w:t xml:space="preserve"> (5 hypotheses)</w:t>
      </w:r>
    </w:p>
    <w:p w:rsidR="008A7F5E" w:rsidRPr="00345524" w:rsidRDefault="008A7F5E" w:rsidP="008A7F5E">
      <w:pPr>
        <w:pStyle w:val="ListParagraph"/>
        <w:numPr>
          <w:ilvl w:val="0"/>
          <w:numId w:val="9"/>
        </w:numPr>
      </w:pPr>
      <w:r w:rsidRPr="00345524">
        <w:t xml:space="preserve">Is the </w:t>
      </w:r>
      <w:r w:rsidR="000D526B" w:rsidRPr="00345524">
        <w:t>time-zero</w:t>
      </w:r>
      <w:r w:rsidR="00A17BCE" w:rsidRPr="00345524">
        <w:t xml:space="preserve"> </w:t>
      </w:r>
      <w:r w:rsidR="00EF1216">
        <w:t>S Phase</w:t>
      </w:r>
      <w:r w:rsidRPr="00345524">
        <w:t xml:space="preserve"> fraction </w:t>
      </w:r>
      <w:r w:rsidR="00A17BCE" w:rsidRPr="00345524">
        <w:t>associated with the MER for each cell class</w:t>
      </w:r>
      <w:r w:rsidR="00342A8F" w:rsidRPr="00345524">
        <w:t xml:space="preserve"> (under DMSO)</w:t>
      </w:r>
      <w:r w:rsidR="00A17BCE" w:rsidRPr="00345524">
        <w:t>?</w:t>
      </w:r>
      <w:r w:rsidRPr="00345524">
        <w:t xml:space="preserve"> </w:t>
      </w:r>
      <w:r w:rsidR="00426499" w:rsidRPr="00345524">
        <w:t>(5 hypotheses)</w:t>
      </w:r>
    </w:p>
    <w:p w:rsidR="003D6639" w:rsidRPr="00345524" w:rsidRDefault="003D6639" w:rsidP="001D19AE">
      <w:pPr>
        <w:pStyle w:val="ListParagraph"/>
        <w:numPr>
          <w:ilvl w:val="0"/>
          <w:numId w:val="9"/>
        </w:numPr>
      </w:pPr>
      <w:r w:rsidRPr="00345524">
        <w:t xml:space="preserve">Does the DNA </w:t>
      </w:r>
      <w:r w:rsidR="00345524">
        <w:t>d</w:t>
      </w:r>
      <w:r w:rsidRPr="00345524">
        <w:t xml:space="preserve">amage G2 </w:t>
      </w:r>
      <w:r w:rsidR="00345524">
        <w:t>c</w:t>
      </w:r>
      <w:r w:rsidRPr="00345524">
        <w:t xml:space="preserve">heckpoint </w:t>
      </w:r>
      <w:r w:rsidR="00345524">
        <w:t>r</w:t>
      </w:r>
      <w:r w:rsidRPr="00345524">
        <w:t>esponse differ between each cancer cell class and HMEC? (</w:t>
      </w:r>
      <w:r w:rsidR="001D19AE" w:rsidRPr="00345524">
        <w:t xml:space="preserve">Etoposide </w:t>
      </w:r>
      <w:r w:rsidR="00DC2E19" w:rsidRPr="00345524">
        <w:t xml:space="preserve">% change </w:t>
      </w:r>
      <w:r w:rsidR="001D19AE" w:rsidRPr="00345524">
        <w:t xml:space="preserve">relative to DMSO, </w:t>
      </w:r>
      <w:r w:rsidRPr="00345524">
        <w:t>4 hypotheses)</w:t>
      </w:r>
    </w:p>
    <w:p w:rsidR="003D6639" w:rsidRPr="00345524" w:rsidRDefault="003D6639" w:rsidP="001D19AE">
      <w:pPr>
        <w:pStyle w:val="ListParagraph"/>
        <w:numPr>
          <w:ilvl w:val="0"/>
          <w:numId w:val="9"/>
        </w:numPr>
      </w:pPr>
      <w:r w:rsidRPr="00345524">
        <w:t xml:space="preserve">Does the </w:t>
      </w:r>
      <w:r w:rsidR="00345524">
        <w:t>d</w:t>
      </w:r>
      <w:r w:rsidRPr="00345524">
        <w:t xml:space="preserve">ecatenation G2 </w:t>
      </w:r>
      <w:r w:rsidR="00345524">
        <w:t>c</w:t>
      </w:r>
      <w:r w:rsidRPr="00345524">
        <w:t xml:space="preserve">heckpoint </w:t>
      </w:r>
      <w:r w:rsidR="00345524">
        <w:t>r</w:t>
      </w:r>
      <w:r w:rsidRPr="00345524">
        <w:t>esponse differ between each cancer cell class and HMEC? (</w:t>
      </w:r>
      <w:r w:rsidR="001D19AE" w:rsidRPr="00345524">
        <w:t xml:space="preserve">ICRF-193 </w:t>
      </w:r>
      <w:r w:rsidR="00DC2E19" w:rsidRPr="00345524">
        <w:t xml:space="preserve">% change </w:t>
      </w:r>
      <w:r w:rsidR="001D19AE" w:rsidRPr="00345524">
        <w:t xml:space="preserve">relative to DMSO, </w:t>
      </w:r>
      <w:r w:rsidRPr="00345524">
        <w:t>4 hypotheses)</w:t>
      </w:r>
    </w:p>
    <w:p w:rsidR="008A7F5E" w:rsidRPr="00345524" w:rsidRDefault="008A7F5E" w:rsidP="008A7F5E">
      <w:r w:rsidRPr="00345524">
        <w:t xml:space="preserve">Based on the above, </w:t>
      </w:r>
      <w:r w:rsidR="00DC2E19" w:rsidRPr="00345524">
        <w:t>3</w:t>
      </w:r>
      <w:r w:rsidR="00AB4752">
        <w:t>0</w:t>
      </w:r>
      <w:r w:rsidRPr="00345524">
        <w:t xml:space="preserve"> hypotheses were tested.</w:t>
      </w:r>
    </w:p>
    <w:p w:rsidR="008A7F5E" w:rsidRDefault="008A7F5E" w:rsidP="008A7F5E">
      <w:pPr>
        <w:pStyle w:val="Heading3"/>
      </w:pPr>
      <w:bookmarkStart w:id="10" w:name="_Toc393016038"/>
      <w:r>
        <w:t>Statistical Methods</w:t>
      </w:r>
      <w:bookmarkEnd w:id="10"/>
    </w:p>
    <w:p w:rsidR="000D526B" w:rsidRPr="00345524" w:rsidRDefault="001D19AE" w:rsidP="004F6D4D">
      <w:r w:rsidRPr="00345524">
        <w:t xml:space="preserve">For analysis </w:t>
      </w:r>
      <w:r w:rsidR="007058F0">
        <w:t xml:space="preserve">of questions </w:t>
      </w:r>
      <w:r w:rsidRPr="00345524">
        <w:t>(1)-(3), d</w:t>
      </w:r>
      <w:r w:rsidR="000D526B" w:rsidRPr="00345524">
        <w:t>ue to skewness in the MER, all variables (outcome &amp; covariates) were transformed to the log scale for analysis. Since the MER can be negative, the response used in analysis was</w:t>
      </w:r>
    </w:p>
    <w:p w:rsidR="000D526B" w:rsidRPr="00345524" w:rsidRDefault="004D0B8C" w:rsidP="004F6D4D">
      <w:pPr>
        <w:rPr>
          <w:rFonts w:eastAsiaTheme="minorEastAsia"/>
        </w:rPr>
      </w:pPr>
      <m:oMathPara>
        <m:oMath>
          <m:r>
            <w:rPr>
              <w:rFonts w:ascii="Cambria Math" w:eastAsiaTheme="minorEastAsia" w:hAnsi="Cambria Math"/>
            </w:rPr>
            <m:t>ME</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ijk</m:t>
              </m:r>
            </m:sub>
          </m:sSub>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r>
                    <w:rPr>
                      <w:rFonts w:ascii="Cambria Math" w:eastAsiaTheme="minorEastAsia" w:hAnsi="Cambria Math"/>
                    </w:rPr>
                    <m:t>0.55%+</m:t>
                  </m:r>
                  <m:f>
                    <m:fPr>
                      <m:ctrlPr>
                        <w:rPr>
                          <w:rFonts w:ascii="Cambria Math" w:eastAsiaTheme="minorEastAsia" w:hAnsi="Cambria Math"/>
                          <w:i/>
                        </w:rPr>
                      </m:ctrlPr>
                    </m:fPr>
                    <m:num>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6</m:t>
                          </m:r>
                        </m:sub>
                      </m:sSub>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num>
                    <m:den>
                      <m:r>
                        <w:rPr>
                          <w:rFonts w:ascii="Cambria Math" w:eastAsiaTheme="minorEastAsia" w:hAnsi="Cambria Math"/>
                        </w:rPr>
                        <m:t>6</m:t>
                      </m:r>
                    </m:den>
                  </m:f>
                </m:e>
              </m:d>
            </m:e>
          </m:func>
          <m:r>
            <w:rPr>
              <w:rFonts w:ascii="Cambria Math" w:eastAsiaTheme="minorEastAsia" w:hAnsi="Cambria Math"/>
            </w:rPr>
            <m:t>.</m:t>
          </m:r>
        </m:oMath>
      </m:oMathPara>
    </w:p>
    <w:p w:rsidR="000D526B" w:rsidRPr="00345524" w:rsidRDefault="000D526B" w:rsidP="004F6D4D">
      <w:r w:rsidRPr="00345524">
        <w:t xml:space="preserve">The value </w:t>
      </w:r>
      <m:oMath>
        <m:r>
          <w:rPr>
            <w:rFonts w:ascii="Cambria Math" w:hAnsi="Cambria Math"/>
          </w:rPr>
          <m:t>0.55%</m:t>
        </m:r>
      </m:oMath>
      <w:r w:rsidRPr="00345524">
        <w:t xml:space="preserve"> was chosen to be just larger than the smallest observed MER value. Due to this transformation, confidence intervals </w:t>
      </w:r>
      <w:r w:rsidR="005B42AA" w:rsidRPr="00345524">
        <w:t xml:space="preserve">for differences </w:t>
      </w:r>
      <w:r w:rsidRPr="00345524">
        <w:t xml:space="preserve">given below have no biological interpretation. </w:t>
      </w:r>
      <w:r w:rsidR="00345524" w:rsidRPr="00345524">
        <w:t>However, statistically significant differences do correspond to differences on the original scale.</w:t>
      </w:r>
    </w:p>
    <w:p w:rsidR="008A7F5E" w:rsidRPr="00345524" w:rsidRDefault="000D526B" w:rsidP="004F6D4D">
      <w:r w:rsidRPr="00345524">
        <w:t>To address</w:t>
      </w:r>
      <w:r w:rsidR="000F133E" w:rsidRPr="00345524">
        <w:t xml:space="preserve"> question </w:t>
      </w:r>
      <w:r w:rsidR="001D19AE" w:rsidRPr="00345524">
        <w:t>(1)</w:t>
      </w:r>
      <w:r w:rsidR="000F133E" w:rsidRPr="00345524">
        <w:t xml:space="preserve">, </w:t>
      </w:r>
      <w:r w:rsidRPr="00345524">
        <w:t>separate</w:t>
      </w:r>
      <w:r w:rsidR="000F133E" w:rsidRPr="00345524">
        <w:t xml:space="preserve"> model</w:t>
      </w:r>
      <w:r w:rsidRPr="00345524">
        <w:t>s</w:t>
      </w:r>
      <w:r w:rsidR="000F133E" w:rsidRPr="00345524">
        <w:t xml:space="preserve"> </w:t>
      </w:r>
      <w:r w:rsidRPr="00345524">
        <w:t>were</w:t>
      </w:r>
      <w:r w:rsidR="000F133E" w:rsidRPr="00345524">
        <w:t xml:space="preserve"> fit for each treatment. In each of the LMMs, the m</w:t>
      </w:r>
      <w:r w:rsidR="008A7F5E" w:rsidRPr="00345524">
        <w:t>odel for the mean inclu</w:t>
      </w:r>
      <w:r w:rsidRPr="00345524">
        <w:t xml:space="preserve">ded a parameter each cell class. </w:t>
      </w:r>
      <w:r w:rsidR="008A7F5E" w:rsidRPr="00345524">
        <w:t xml:space="preserve">A random intercept for cell line was included to account for positive correlation between the measurements on a given cell line. Separate error variances were estimated for each cell class. </w:t>
      </w:r>
    </w:p>
    <w:p w:rsidR="005602D8" w:rsidRPr="00345524" w:rsidRDefault="000D526B" w:rsidP="006A68F3">
      <w:r w:rsidRPr="00345524">
        <w:t xml:space="preserve">As a sensitivity analysis, we also adjusted for the time-zero MI </w:t>
      </w:r>
      <w:r w:rsidR="005602D8" w:rsidRPr="00345524">
        <w:t xml:space="preserve">and </w:t>
      </w:r>
      <w:r w:rsidR="00EF1216">
        <w:t>S Phase</w:t>
      </w:r>
      <w:r w:rsidR="005602D8" w:rsidRPr="00345524">
        <w:t xml:space="preserve"> fraction</w:t>
      </w:r>
      <w:r w:rsidRPr="00345524">
        <w:t xml:space="preserve"> to assess the impact </w:t>
      </w:r>
      <w:r w:rsidR="007058F0">
        <w:t>of</w:t>
      </w:r>
      <w:r w:rsidRPr="00345524">
        <w:t xml:space="preserve"> </w:t>
      </w:r>
      <w:r w:rsidR="005602D8" w:rsidRPr="00345524">
        <w:t>time-zero differences</w:t>
      </w:r>
      <w:r w:rsidRPr="00345524">
        <w:t xml:space="preserve"> as potential confounders.</w:t>
      </w:r>
      <w:r w:rsidR="00F15BC9" w:rsidRPr="00345524">
        <w:t xml:space="preserve"> </w:t>
      </w:r>
      <w:r w:rsidR="005602D8" w:rsidRPr="00345524">
        <w:t xml:space="preserve">These same models were used to address the </w:t>
      </w:r>
      <w:r w:rsidR="005602D8" w:rsidRPr="00345524">
        <w:lastRenderedPageBreak/>
        <w:t xml:space="preserve">question of whether or not time-zero MI and </w:t>
      </w:r>
      <w:r w:rsidR="00EF1216">
        <w:t>S Phase</w:t>
      </w:r>
      <w:r w:rsidR="005602D8" w:rsidRPr="00345524">
        <w:t xml:space="preserve"> fraction were associated with MER. </w:t>
      </w:r>
      <w:r w:rsidR="006A68F3" w:rsidRPr="00345524">
        <w:t>In these models, the covariate was transformed to the log scale to match the response and was median centered.</w:t>
      </w:r>
    </w:p>
    <w:p w:rsidR="00A668F9" w:rsidRPr="00345524" w:rsidRDefault="001D19AE" w:rsidP="00A668F9">
      <w:r w:rsidRPr="00345524">
        <w:t xml:space="preserve">For questions (4) and (5), the outcome used was the </w:t>
      </w:r>
      <w:r w:rsidR="00DC2E19" w:rsidRPr="00345524">
        <w:t xml:space="preserve">percent change in </w:t>
      </w:r>
      <w:r w:rsidRPr="00345524">
        <w:t xml:space="preserve">MER under </w:t>
      </w:r>
      <w:r w:rsidR="00FF5711">
        <w:t>Etoposide or ICRF-193 relative to DMSO</w:t>
      </w:r>
      <w:r w:rsidR="001D0CCF">
        <w:t>.</w:t>
      </w:r>
      <w:r w:rsidRPr="00345524">
        <w:t xml:space="preserve"> </w:t>
      </w:r>
      <w:r w:rsidR="00AB4752">
        <w:t>Log</w:t>
      </w:r>
      <w:r w:rsidR="00A668F9" w:rsidRPr="00345524">
        <w:t xml:space="preserve"> transformation</w:t>
      </w:r>
      <w:r w:rsidR="00AB4752">
        <w:t>s</w:t>
      </w:r>
      <w:r w:rsidR="00A668F9" w:rsidRPr="00345524">
        <w:t xml:space="preserve"> of the response </w:t>
      </w:r>
      <w:r w:rsidR="00AB4752">
        <w:t xml:space="preserve">did not </w:t>
      </w:r>
      <w:r w:rsidR="00A668F9" w:rsidRPr="00345524">
        <w:t xml:space="preserve">appreciably improved the </w:t>
      </w:r>
      <w:r w:rsidR="00FF5711">
        <w:t>model fit</w:t>
      </w:r>
      <w:r w:rsidR="00A668F9" w:rsidRPr="00345524">
        <w:t xml:space="preserve">. Separate models were fit for each </w:t>
      </w:r>
      <w:r w:rsidR="001D0CCF">
        <w:t xml:space="preserve">percent change </w:t>
      </w:r>
      <w:r w:rsidR="00FF5711">
        <w:t>outcome</w:t>
      </w:r>
      <w:r w:rsidR="00A668F9" w:rsidRPr="00345524">
        <w:t xml:space="preserve">. In each of the LMMs, the model for the mean included a parameter </w:t>
      </w:r>
      <w:r w:rsidR="007D69A1">
        <w:t xml:space="preserve">for </w:t>
      </w:r>
      <w:r w:rsidR="00A668F9" w:rsidRPr="00345524">
        <w:t xml:space="preserve">each cell class. A random intercept for cell line was included to account for positive correlation between the measurements on a given cell line. Separate error variances were estimated for each cell class. </w:t>
      </w:r>
    </w:p>
    <w:p w:rsidR="008A7F5E" w:rsidRDefault="00A668F9" w:rsidP="00FF5711">
      <w:pPr>
        <w:pStyle w:val="Heading3"/>
      </w:pPr>
      <w:r>
        <w:t xml:space="preserve"> </w:t>
      </w:r>
      <w:bookmarkStart w:id="11" w:name="_Toc393016039"/>
      <w:r w:rsidR="008A7F5E">
        <w:t>Results</w:t>
      </w:r>
      <w:r w:rsidR="001D19AE">
        <w:t xml:space="preserve"> (1)-(3)</w:t>
      </w:r>
      <w:bookmarkEnd w:id="11"/>
    </w:p>
    <w:p w:rsidR="00ED4E17" w:rsidRPr="00A36C4E" w:rsidRDefault="00A36C4E" w:rsidP="006A68F3">
      <w:pPr>
        <w:spacing w:after="0"/>
        <w:jc w:val="center"/>
      </w:pPr>
      <w:r>
        <w:t>Cell Class MER Comparisons (Unadjusted)</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A36C4E" w:rsidRPr="00E16728" w:rsidTr="00161BEC">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A36C4E" w:rsidRDefault="00A36C4E" w:rsidP="006A68F3">
            <w:pPr>
              <w:keepNext/>
              <w:adjustRightInd w:val="0"/>
              <w:spacing w:after="0"/>
              <w:jc w:val="center"/>
              <w:rPr>
                <w:b/>
                <w:bCs/>
                <w:color w:val="000000"/>
                <w:sz w:val="16"/>
                <w:szCs w:val="16"/>
              </w:rPr>
            </w:pPr>
            <w:r>
              <w:rPr>
                <w:b/>
                <w:bCs/>
                <w:color w:val="000000"/>
                <w:sz w:val="16"/>
                <w:szCs w:val="16"/>
              </w:rPr>
              <w:t>Model</w:t>
            </w:r>
          </w:p>
          <w:p w:rsidR="00A36C4E" w:rsidRPr="00261BDA" w:rsidRDefault="00A36C4E" w:rsidP="006A68F3">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A36C4E" w:rsidRPr="00261BDA" w:rsidRDefault="00A36C4E" w:rsidP="006A68F3">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A36C4E" w:rsidRPr="00261BDA" w:rsidRDefault="00A36C4E" w:rsidP="006A68F3">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A36C4E" w:rsidRPr="00261BDA" w:rsidRDefault="00A36C4E" w:rsidP="006A68F3">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A36C4E" w:rsidRPr="00261BDA" w:rsidRDefault="00A36C4E" w:rsidP="006A68F3">
            <w:pPr>
              <w:keepNext/>
              <w:adjustRightInd w:val="0"/>
              <w:spacing w:after="0"/>
              <w:jc w:val="center"/>
              <w:rPr>
                <w:b/>
                <w:bCs/>
                <w:color w:val="000000"/>
                <w:sz w:val="16"/>
                <w:szCs w:val="16"/>
              </w:rPr>
            </w:pPr>
            <w:r>
              <w:rPr>
                <w:b/>
                <w:bCs/>
                <w:color w:val="000000"/>
                <w:sz w:val="16"/>
                <w:szCs w:val="16"/>
              </w:rPr>
              <w:t>Her2+</w:t>
            </w:r>
          </w:p>
        </w:tc>
      </w:tr>
      <w:tr w:rsidR="00F15BC9" w:rsidRPr="00E16728" w:rsidTr="003B0DE9">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15BC9" w:rsidRDefault="00F15BC9" w:rsidP="006A68F3">
            <w:pPr>
              <w:adjustRightInd w:val="0"/>
              <w:spacing w:after="0"/>
              <w:jc w:val="center"/>
              <w:rPr>
                <w:color w:val="000000"/>
                <w:sz w:val="16"/>
                <w:szCs w:val="16"/>
              </w:rPr>
            </w:pPr>
            <w:r>
              <w:rPr>
                <w:color w:val="000000"/>
                <w:sz w:val="16"/>
                <w:szCs w:val="16"/>
              </w:rPr>
              <w:t xml:space="preserve">1a: </w:t>
            </w:r>
            <w:r w:rsidRPr="00261BDA">
              <w:rPr>
                <w:color w:val="000000"/>
                <w:sz w:val="16"/>
                <w:szCs w:val="16"/>
              </w:rPr>
              <w:t>MER</w:t>
            </w:r>
          </w:p>
          <w:p w:rsidR="00F15BC9" w:rsidRPr="00261BDA" w:rsidRDefault="00F15BC9" w:rsidP="006A68F3">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-1.1651</w:t>
            </w:r>
            <w:r w:rsidRPr="00FA1ED9">
              <w:rPr>
                <w:color w:val="000000"/>
                <w:sz w:val="16"/>
                <w:szCs w:val="16"/>
              </w:rPr>
              <w:br/>
              <w:t xml:space="preserve">(-1.7826,   -0.5475) </w:t>
            </w:r>
            <w:r w:rsidRPr="00FA1ED9">
              <w:rPr>
                <w:color w:val="000000"/>
                <w:sz w:val="16"/>
                <w:szCs w:val="16"/>
              </w:rPr>
              <w:br/>
              <w:t>p = 0.0004</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-0.3266</w:t>
            </w:r>
            <w:r w:rsidRPr="00FA1ED9">
              <w:rPr>
                <w:color w:val="000000"/>
                <w:sz w:val="16"/>
                <w:szCs w:val="16"/>
              </w:rPr>
              <w:br/>
              <w:t xml:space="preserve">(-0.9111,    0.2579) </w:t>
            </w:r>
            <w:r w:rsidRPr="00FA1ED9">
              <w:rPr>
                <w:color w:val="000000"/>
                <w:sz w:val="16"/>
                <w:szCs w:val="16"/>
              </w:rPr>
              <w:br/>
              <w:t>p = 0.2688</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-0.9930</w:t>
            </w:r>
            <w:r w:rsidRPr="00FA1ED9">
              <w:rPr>
                <w:color w:val="000000"/>
                <w:sz w:val="16"/>
                <w:szCs w:val="16"/>
              </w:rPr>
              <w:br/>
              <w:t xml:space="preserve">(-1.5619,   -0.4241) </w:t>
            </w:r>
            <w:r w:rsidRPr="00FA1ED9">
              <w:rPr>
                <w:color w:val="000000"/>
                <w:sz w:val="16"/>
                <w:szCs w:val="16"/>
              </w:rPr>
              <w:br/>
              <w:t>p = 0.0009</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-1.1479</w:t>
            </w:r>
            <w:r w:rsidRPr="00FA1ED9">
              <w:rPr>
                <w:color w:val="000000"/>
                <w:sz w:val="16"/>
                <w:szCs w:val="16"/>
              </w:rPr>
              <w:br/>
              <w:t xml:space="preserve">(-1.7630,   -0.5327) </w:t>
            </w:r>
            <w:r w:rsidRPr="00FA1ED9">
              <w:rPr>
                <w:color w:val="000000"/>
                <w:sz w:val="16"/>
                <w:szCs w:val="16"/>
              </w:rPr>
              <w:br/>
              <w:t>p = 0.0004</w:t>
            </w:r>
          </w:p>
        </w:tc>
      </w:tr>
      <w:tr w:rsidR="00F15BC9" w:rsidRPr="00E16728" w:rsidTr="003B0DE9">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15BC9" w:rsidRDefault="00F15BC9" w:rsidP="006A68F3">
            <w:pPr>
              <w:adjustRightInd w:val="0"/>
              <w:spacing w:after="0"/>
              <w:jc w:val="center"/>
              <w:rPr>
                <w:color w:val="000000"/>
                <w:sz w:val="16"/>
                <w:szCs w:val="16"/>
              </w:rPr>
            </w:pPr>
            <w:r>
              <w:rPr>
                <w:color w:val="000000"/>
                <w:sz w:val="16"/>
                <w:szCs w:val="16"/>
              </w:rPr>
              <w:t xml:space="preserve">1b: </w:t>
            </w:r>
            <w:r w:rsidRPr="00261BDA">
              <w:rPr>
                <w:color w:val="000000"/>
                <w:sz w:val="16"/>
                <w:szCs w:val="16"/>
              </w:rPr>
              <w:t>MER</w:t>
            </w:r>
          </w:p>
          <w:p w:rsidR="00F15BC9" w:rsidRPr="00261BDA" w:rsidRDefault="00F15BC9" w:rsidP="006A68F3">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-0.4318</w:t>
            </w:r>
            <w:r w:rsidRPr="00FA1ED9">
              <w:rPr>
                <w:color w:val="000000"/>
                <w:sz w:val="16"/>
                <w:szCs w:val="16"/>
              </w:rPr>
              <w:br/>
              <w:t xml:space="preserve">(-1.3643,    0.5007) </w:t>
            </w:r>
            <w:r w:rsidRPr="00FA1ED9">
              <w:rPr>
                <w:color w:val="000000"/>
                <w:sz w:val="16"/>
                <w:szCs w:val="16"/>
              </w:rPr>
              <w:br/>
              <w:t>p = 0.3588</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0.4033</w:t>
            </w:r>
            <w:r w:rsidRPr="00FA1ED9">
              <w:rPr>
                <w:color w:val="000000"/>
                <w:sz w:val="16"/>
                <w:szCs w:val="16"/>
              </w:rPr>
              <w:br/>
              <w:t xml:space="preserve">(-0.0926,    0.8991) </w:t>
            </w:r>
            <w:r w:rsidRPr="00FA1ED9">
              <w:rPr>
                <w:color w:val="000000"/>
                <w:sz w:val="16"/>
                <w:szCs w:val="16"/>
              </w:rPr>
              <w:br/>
              <w:t>p = 0.1092</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-0.1421</w:t>
            </w:r>
            <w:r w:rsidRPr="00FA1ED9">
              <w:rPr>
                <w:color w:val="000000"/>
                <w:sz w:val="16"/>
                <w:szCs w:val="16"/>
              </w:rPr>
              <w:br/>
              <w:t xml:space="preserve">(-0.6269,    0.3428) </w:t>
            </w:r>
            <w:r w:rsidRPr="00FA1ED9">
              <w:rPr>
                <w:color w:val="000000"/>
                <w:sz w:val="16"/>
                <w:szCs w:val="16"/>
              </w:rPr>
              <w:br/>
              <w:t>p = 0.5607</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-0.0818</w:t>
            </w:r>
            <w:r w:rsidRPr="00FA1ED9">
              <w:rPr>
                <w:color w:val="000000"/>
                <w:sz w:val="16"/>
                <w:szCs w:val="16"/>
              </w:rPr>
              <w:br/>
              <w:t xml:space="preserve">(-0.6166,    0.4531) </w:t>
            </w:r>
            <w:r w:rsidRPr="00FA1ED9">
              <w:rPr>
                <w:color w:val="000000"/>
                <w:sz w:val="16"/>
                <w:szCs w:val="16"/>
              </w:rPr>
              <w:br/>
              <w:t>p = 0.7613</w:t>
            </w:r>
          </w:p>
        </w:tc>
      </w:tr>
      <w:tr w:rsidR="00F15BC9" w:rsidRPr="00E16728" w:rsidTr="003B0DE9">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15BC9" w:rsidRDefault="00F15BC9" w:rsidP="006A68F3">
            <w:pPr>
              <w:adjustRightInd w:val="0"/>
              <w:spacing w:after="0"/>
              <w:jc w:val="center"/>
              <w:rPr>
                <w:color w:val="000000"/>
                <w:sz w:val="16"/>
                <w:szCs w:val="16"/>
              </w:rPr>
            </w:pPr>
            <w:r>
              <w:rPr>
                <w:color w:val="000000"/>
                <w:sz w:val="16"/>
                <w:szCs w:val="16"/>
              </w:rPr>
              <w:t xml:space="preserve">1c: </w:t>
            </w:r>
            <w:r w:rsidRPr="00261BDA">
              <w:rPr>
                <w:color w:val="000000"/>
                <w:sz w:val="16"/>
                <w:szCs w:val="16"/>
              </w:rPr>
              <w:t>MER</w:t>
            </w:r>
          </w:p>
          <w:p w:rsidR="00F15BC9" w:rsidRPr="00261BDA" w:rsidRDefault="00F15BC9" w:rsidP="006A68F3">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-0.2141</w:t>
            </w:r>
            <w:r w:rsidRPr="00FA1ED9">
              <w:rPr>
                <w:color w:val="000000"/>
                <w:sz w:val="16"/>
                <w:szCs w:val="16"/>
              </w:rPr>
              <w:br/>
              <w:t xml:space="preserve">(-0.7371,    0.3088) </w:t>
            </w:r>
            <w:r w:rsidRPr="00FA1ED9">
              <w:rPr>
                <w:color w:val="000000"/>
                <w:sz w:val="16"/>
                <w:szCs w:val="16"/>
              </w:rPr>
              <w:br/>
              <w:t>p = 0.4167</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0.5668</w:t>
            </w:r>
            <w:r w:rsidRPr="00FA1ED9">
              <w:rPr>
                <w:color w:val="000000"/>
                <w:sz w:val="16"/>
                <w:szCs w:val="16"/>
              </w:rPr>
              <w:br/>
              <w:t xml:space="preserve">(0.1123,    1.0214) </w:t>
            </w:r>
            <w:r w:rsidRPr="00FA1ED9">
              <w:rPr>
                <w:color w:val="000000"/>
                <w:sz w:val="16"/>
                <w:szCs w:val="16"/>
              </w:rPr>
              <w:br/>
              <w:t>p = 0.0153</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-0.3150</w:t>
            </w:r>
            <w:r w:rsidRPr="00FA1ED9">
              <w:rPr>
                <w:color w:val="000000"/>
                <w:sz w:val="16"/>
                <w:szCs w:val="16"/>
              </w:rPr>
              <w:br/>
              <w:t xml:space="preserve">(-0.7560,    0.1259) </w:t>
            </w:r>
            <w:r w:rsidRPr="00FA1ED9">
              <w:rPr>
                <w:color w:val="000000"/>
                <w:sz w:val="16"/>
                <w:szCs w:val="16"/>
              </w:rPr>
              <w:br/>
              <w:t>p = 0.1585</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15BC9" w:rsidRPr="00FA1ED9" w:rsidRDefault="00F15BC9" w:rsidP="006A68F3">
            <w:pPr>
              <w:adjustRightInd w:val="0"/>
              <w:spacing w:after="0"/>
              <w:jc w:val="center"/>
              <w:rPr>
                <w:color w:val="000000"/>
                <w:sz w:val="16"/>
                <w:szCs w:val="16"/>
              </w:rPr>
            </w:pPr>
            <w:r w:rsidRPr="00FA1ED9">
              <w:rPr>
                <w:color w:val="000000"/>
                <w:sz w:val="16"/>
                <w:szCs w:val="16"/>
              </w:rPr>
              <w:t>-0.3651</w:t>
            </w:r>
            <w:r w:rsidRPr="00FA1ED9">
              <w:rPr>
                <w:color w:val="000000"/>
                <w:sz w:val="16"/>
                <w:szCs w:val="16"/>
              </w:rPr>
              <w:br/>
              <w:t xml:space="preserve">(-0.8378,    0.1077) </w:t>
            </w:r>
            <w:r w:rsidRPr="00FA1ED9">
              <w:rPr>
                <w:color w:val="000000"/>
                <w:sz w:val="16"/>
                <w:szCs w:val="16"/>
              </w:rPr>
              <w:br/>
              <w:t>p = 0.1280</w:t>
            </w:r>
          </w:p>
        </w:tc>
      </w:tr>
    </w:tbl>
    <w:p w:rsidR="00A36C4E" w:rsidRDefault="00A36C4E" w:rsidP="006A68F3">
      <w:pPr>
        <w:spacing w:after="0"/>
        <w:jc w:val="center"/>
      </w:pPr>
      <w:r>
        <w:t>Cell Class MER Comparisons (Adjusted for Time-zero MI)</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9B7418" w:rsidRPr="00E16728" w:rsidTr="004D3ED3">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9B7418" w:rsidRDefault="009B7418" w:rsidP="006A68F3">
            <w:pPr>
              <w:keepNext/>
              <w:adjustRightInd w:val="0"/>
              <w:spacing w:after="0"/>
              <w:jc w:val="center"/>
              <w:rPr>
                <w:b/>
                <w:bCs/>
                <w:color w:val="000000"/>
                <w:sz w:val="16"/>
                <w:szCs w:val="16"/>
              </w:rPr>
            </w:pPr>
            <w:r>
              <w:rPr>
                <w:b/>
                <w:bCs/>
                <w:color w:val="000000"/>
                <w:sz w:val="16"/>
                <w:szCs w:val="16"/>
              </w:rPr>
              <w:t>Model</w:t>
            </w:r>
          </w:p>
          <w:p w:rsidR="009B7418" w:rsidRPr="00261BDA" w:rsidRDefault="009B7418" w:rsidP="006A68F3">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B7418" w:rsidRPr="00261BDA" w:rsidRDefault="009B7418" w:rsidP="006A68F3">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B7418" w:rsidRPr="00261BDA" w:rsidRDefault="009B7418" w:rsidP="006A68F3">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9B7418" w:rsidRPr="00261BDA" w:rsidRDefault="009B7418" w:rsidP="006A68F3">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9B7418" w:rsidRPr="00261BDA" w:rsidRDefault="009B7418" w:rsidP="006A68F3">
            <w:pPr>
              <w:keepNext/>
              <w:adjustRightInd w:val="0"/>
              <w:spacing w:after="0"/>
              <w:jc w:val="center"/>
              <w:rPr>
                <w:b/>
                <w:bCs/>
                <w:color w:val="000000"/>
                <w:sz w:val="16"/>
                <w:szCs w:val="16"/>
              </w:rPr>
            </w:pPr>
            <w:r>
              <w:rPr>
                <w:b/>
                <w:bCs/>
                <w:color w:val="000000"/>
                <w:sz w:val="16"/>
                <w:szCs w:val="16"/>
              </w:rPr>
              <w:t>Her2+</w:t>
            </w:r>
          </w:p>
        </w:tc>
      </w:tr>
      <w:tr w:rsidR="005602D8" w:rsidRPr="00E16728" w:rsidTr="005602D8">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2</w:t>
            </w:r>
            <w:r w:rsidR="005602D8">
              <w:rPr>
                <w:color w:val="000000"/>
                <w:sz w:val="16"/>
                <w:szCs w:val="16"/>
              </w:rPr>
              <w:t xml:space="preserve">a: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-1.2217</w:t>
            </w:r>
            <w:r w:rsidRPr="006F2D57">
              <w:rPr>
                <w:color w:val="000000"/>
                <w:sz w:val="16"/>
                <w:szCs w:val="16"/>
              </w:rPr>
              <w:br/>
              <w:t xml:space="preserve">(-1.8141,   -0.6294) </w:t>
            </w:r>
            <w:r w:rsidRPr="006F2D57">
              <w:rPr>
                <w:color w:val="000000"/>
                <w:sz w:val="16"/>
                <w:szCs w:val="16"/>
              </w:rPr>
              <w:br/>
              <w:t>p = 0.0001</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-0.4097</w:t>
            </w:r>
            <w:r w:rsidRPr="006F2D57">
              <w:rPr>
                <w:color w:val="000000"/>
                <w:sz w:val="16"/>
                <w:szCs w:val="16"/>
              </w:rPr>
              <w:br/>
              <w:t xml:space="preserve">(-0.9516,    0.1321) </w:t>
            </w:r>
            <w:r w:rsidRPr="006F2D57">
              <w:rPr>
                <w:color w:val="000000"/>
                <w:sz w:val="16"/>
                <w:szCs w:val="16"/>
              </w:rPr>
              <w:br/>
              <w:t>p = 0.1358</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-1.0318</w:t>
            </w:r>
            <w:r w:rsidRPr="006F2D57">
              <w:rPr>
                <w:color w:val="000000"/>
                <w:sz w:val="16"/>
                <w:szCs w:val="16"/>
              </w:rPr>
              <w:br/>
              <w:t xml:space="preserve">(-1.5692,   -0.4944) </w:t>
            </w:r>
            <w:r w:rsidRPr="006F2D57">
              <w:rPr>
                <w:color w:val="000000"/>
                <w:sz w:val="16"/>
                <w:szCs w:val="16"/>
              </w:rPr>
              <w:br/>
              <w:t>p = 0.0003</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-1.3225</w:t>
            </w:r>
            <w:r w:rsidRPr="006F2D57">
              <w:rPr>
                <w:color w:val="000000"/>
                <w:sz w:val="16"/>
                <w:szCs w:val="16"/>
              </w:rPr>
              <w:br/>
              <w:t xml:space="preserve">(-1.9406,   -0.7044) </w:t>
            </w:r>
            <w:r w:rsidRPr="006F2D57">
              <w:rPr>
                <w:color w:val="000000"/>
                <w:sz w:val="16"/>
                <w:szCs w:val="16"/>
              </w:rPr>
              <w:br/>
              <w:t>p = &lt;.0001</w:t>
            </w:r>
          </w:p>
        </w:tc>
      </w:tr>
      <w:tr w:rsidR="005602D8" w:rsidRPr="00E16728" w:rsidTr="003B0DE9">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2</w:t>
            </w:r>
            <w:r w:rsidR="005602D8">
              <w:rPr>
                <w:color w:val="000000"/>
                <w:sz w:val="16"/>
                <w:szCs w:val="16"/>
              </w:rPr>
              <w:t xml:space="preserve">b: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-0.3097</w:t>
            </w:r>
            <w:r w:rsidRPr="006F2D57">
              <w:rPr>
                <w:color w:val="000000"/>
                <w:sz w:val="16"/>
                <w:szCs w:val="16"/>
              </w:rPr>
              <w:br/>
              <w:t xml:space="preserve">(-1.2257,    0.6063) </w:t>
            </w:r>
            <w:r w:rsidRPr="006F2D57">
              <w:rPr>
                <w:color w:val="000000"/>
                <w:sz w:val="16"/>
                <w:szCs w:val="16"/>
              </w:rPr>
              <w:br/>
              <w:t>p = 0.5018</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0.4062</w:t>
            </w:r>
            <w:r w:rsidRPr="006F2D57">
              <w:rPr>
                <w:color w:val="000000"/>
                <w:sz w:val="16"/>
                <w:szCs w:val="16"/>
              </w:rPr>
              <w:br/>
              <w:t xml:space="preserve">(-0.0902,    0.9027) </w:t>
            </w:r>
            <w:r w:rsidRPr="006F2D57">
              <w:rPr>
                <w:color w:val="000000"/>
                <w:sz w:val="16"/>
                <w:szCs w:val="16"/>
              </w:rPr>
              <w:br/>
              <w:t>p = 0.1070</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-0.1291</w:t>
            </w:r>
            <w:r w:rsidRPr="006F2D57">
              <w:rPr>
                <w:color w:val="000000"/>
                <w:sz w:val="16"/>
                <w:szCs w:val="16"/>
              </w:rPr>
              <w:br/>
              <w:t xml:space="preserve">(-0.6104,    0.3522) </w:t>
            </w:r>
            <w:r w:rsidRPr="006F2D57">
              <w:rPr>
                <w:color w:val="000000"/>
                <w:sz w:val="16"/>
                <w:szCs w:val="16"/>
              </w:rPr>
              <w:br/>
              <w:t>p = 0.5938</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-0.2113</w:t>
            </w:r>
            <w:r w:rsidRPr="006F2D57">
              <w:rPr>
                <w:color w:val="000000"/>
                <w:sz w:val="16"/>
                <w:szCs w:val="16"/>
              </w:rPr>
              <w:br/>
              <w:t xml:space="preserve">(-0.7643,    0.3416) </w:t>
            </w:r>
            <w:r w:rsidRPr="006F2D57">
              <w:rPr>
                <w:color w:val="000000"/>
                <w:sz w:val="16"/>
                <w:szCs w:val="16"/>
              </w:rPr>
              <w:br/>
              <w:t>p = 0.4479</w:t>
            </w:r>
          </w:p>
        </w:tc>
      </w:tr>
      <w:tr w:rsidR="005602D8" w:rsidRPr="00E16728" w:rsidTr="005602D8">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2</w:t>
            </w:r>
            <w:r w:rsidR="005602D8">
              <w:rPr>
                <w:color w:val="000000"/>
                <w:sz w:val="16"/>
                <w:szCs w:val="16"/>
              </w:rPr>
              <w:t xml:space="preserve">c: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-0.2191</w:t>
            </w:r>
            <w:r w:rsidRPr="006F2D57">
              <w:rPr>
                <w:color w:val="000000"/>
                <w:sz w:val="16"/>
                <w:szCs w:val="16"/>
              </w:rPr>
              <w:br/>
              <w:t xml:space="preserve">(-0.7697,    0.3315) </w:t>
            </w:r>
            <w:r w:rsidRPr="006F2D57">
              <w:rPr>
                <w:color w:val="000000"/>
                <w:sz w:val="16"/>
                <w:szCs w:val="16"/>
              </w:rPr>
              <w:br/>
              <w:t>p = 0.4295</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0.5324</w:t>
            </w:r>
            <w:r w:rsidRPr="006F2D57">
              <w:rPr>
                <w:color w:val="000000"/>
                <w:sz w:val="16"/>
                <w:szCs w:val="16"/>
              </w:rPr>
              <w:br/>
              <w:t xml:space="preserve">(0.0709,    0.9940) </w:t>
            </w:r>
            <w:r w:rsidRPr="006F2D57">
              <w:rPr>
                <w:color w:val="000000"/>
                <w:sz w:val="16"/>
                <w:szCs w:val="16"/>
              </w:rPr>
              <w:br/>
              <w:t>p = 0.0245</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-0.3194</w:t>
            </w:r>
            <w:r w:rsidRPr="006F2D57">
              <w:rPr>
                <w:color w:val="000000"/>
                <w:sz w:val="16"/>
                <w:szCs w:val="16"/>
              </w:rPr>
              <w:br/>
              <w:t xml:space="preserve">(-0.7784,    0.1396) </w:t>
            </w:r>
            <w:r w:rsidRPr="006F2D57">
              <w:rPr>
                <w:color w:val="000000"/>
                <w:sz w:val="16"/>
                <w:szCs w:val="16"/>
              </w:rPr>
              <w:br/>
              <w:t>p = 0.1691</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-0.4714</w:t>
            </w:r>
            <w:r w:rsidRPr="006F2D57">
              <w:rPr>
                <w:color w:val="000000"/>
                <w:sz w:val="16"/>
                <w:szCs w:val="16"/>
              </w:rPr>
              <w:br/>
              <w:t xml:space="preserve">(-0.9835,    0.0407) </w:t>
            </w:r>
            <w:r w:rsidRPr="006F2D57">
              <w:rPr>
                <w:color w:val="000000"/>
                <w:sz w:val="16"/>
                <w:szCs w:val="16"/>
              </w:rPr>
              <w:br/>
              <w:t>p = 0.0705</w:t>
            </w:r>
          </w:p>
        </w:tc>
      </w:tr>
    </w:tbl>
    <w:p w:rsidR="005602D8" w:rsidRDefault="005602D8" w:rsidP="006A68F3">
      <w:pPr>
        <w:spacing w:after="0"/>
        <w:jc w:val="center"/>
      </w:pPr>
      <w:r>
        <w:t>Cell Class MER Comparisons (Adjusted for Time-zero S)</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5602D8" w:rsidRPr="00E16728" w:rsidTr="004D3ED3">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5602D8" w:rsidRDefault="005602D8" w:rsidP="006A68F3">
            <w:pPr>
              <w:keepNext/>
              <w:adjustRightInd w:val="0"/>
              <w:spacing w:after="0"/>
              <w:jc w:val="center"/>
              <w:rPr>
                <w:b/>
                <w:bCs/>
                <w:color w:val="000000"/>
                <w:sz w:val="16"/>
                <w:szCs w:val="16"/>
              </w:rPr>
            </w:pPr>
            <w:r>
              <w:rPr>
                <w:b/>
                <w:bCs/>
                <w:color w:val="000000"/>
                <w:sz w:val="16"/>
                <w:szCs w:val="16"/>
              </w:rPr>
              <w:t>Model</w:t>
            </w:r>
          </w:p>
          <w:p w:rsidR="005602D8" w:rsidRPr="00261BDA" w:rsidRDefault="005602D8" w:rsidP="006A68F3">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5602D8" w:rsidRPr="00261BDA" w:rsidRDefault="005602D8" w:rsidP="006A68F3">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5602D8" w:rsidRPr="00261BDA" w:rsidRDefault="005602D8" w:rsidP="006A68F3">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5602D8" w:rsidRPr="00261BDA" w:rsidRDefault="005602D8" w:rsidP="006A68F3">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5602D8" w:rsidRPr="00261BDA" w:rsidRDefault="005602D8" w:rsidP="006A68F3">
            <w:pPr>
              <w:keepNext/>
              <w:adjustRightInd w:val="0"/>
              <w:spacing w:after="0"/>
              <w:jc w:val="center"/>
              <w:rPr>
                <w:b/>
                <w:bCs/>
                <w:color w:val="000000"/>
                <w:sz w:val="16"/>
                <w:szCs w:val="16"/>
              </w:rPr>
            </w:pPr>
            <w:r>
              <w:rPr>
                <w:b/>
                <w:bCs/>
                <w:color w:val="000000"/>
                <w:sz w:val="16"/>
                <w:szCs w:val="16"/>
              </w:rPr>
              <w:t>Her2+</w:t>
            </w:r>
          </w:p>
        </w:tc>
      </w:tr>
      <w:tr w:rsidR="005602D8" w:rsidRPr="00E16728" w:rsidTr="004D3ED3">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3</w:t>
            </w:r>
            <w:r w:rsidR="005602D8">
              <w:rPr>
                <w:color w:val="000000"/>
                <w:sz w:val="16"/>
                <w:szCs w:val="16"/>
              </w:rPr>
              <w:t xml:space="preserve">a: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-1.2716</w:t>
            </w:r>
            <w:r w:rsidRPr="006F2D57">
              <w:rPr>
                <w:color w:val="000000"/>
                <w:sz w:val="16"/>
                <w:szCs w:val="16"/>
              </w:rPr>
              <w:br/>
              <w:t xml:space="preserve">(-1.8849,   -0.6582) </w:t>
            </w:r>
            <w:r w:rsidRPr="006F2D57">
              <w:rPr>
                <w:color w:val="000000"/>
                <w:sz w:val="16"/>
                <w:szCs w:val="16"/>
              </w:rPr>
              <w:br/>
              <w:t>p = 0.0001</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-0.3676</w:t>
            </w:r>
            <w:r w:rsidRPr="006F2D57">
              <w:rPr>
                <w:color w:val="000000"/>
                <w:sz w:val="16"/>
                <w:szCs w:val="16"/>
              </w:rPr>
              <w:br/>
              <w:t xml:space="preserve">(-0.9594,    0.2242) </w:t>
            </w:r>
            <w:r w:rsidRPr="006F2D57">
              <w:rPr>
                <w:color w:val="000000"/>
                <w:sz w:val="16"/>
                <w:szCs w:val="16"/>
              </w:rPr>
              <w:br/>
              <w:t>p = 0.2191</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-1.0882</w:t>
            </w:r>
            <w:r w:rsidRPr="006F2D57">
              <w:rPr>
                <w:color w:val="000000"/>
                <w:sz w:val="16"/>
                <w:szCs w:val="16"/>
              </w:rPr>
              <w:br/>
              <w:t xml:space="preserve">(-1.6458,   -0.5307) </w:t>
            </w:r>
            <w:r w:rsidRPr="006F2D57">
              <w:rPr>
                <w:color w:val="000000"/>
                <w:sz w:val="16"/>
                <w:szCs w:val="16"/>
              </w:rPr>
              <w:br/>
              <w:t>p = 0.0002</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-1.2697</w:t>
            </w:r>
            <w:r w:rsidRPr="006F2D57">
              <w:rPr>
                <w:color w:val="000000"/>
                <w:sz w:val="16"/>
                <w:szCs w:val="16"/>
              </w:rPr>
              <w:br/>
              <w:t xml:space="preserve">(-1.8786,   -0.6608) </w:t>
            </w:r>
            <w:r w:rsidRPr="006F2D57">
              <w:rPr>
                <w:color w:val="000000"/>
                <w:sz w:val="16"/>
                <w:szCs w:val="16"/>
              </w:rPr>
              <w:br/>
              <w:t>p = &lt;.0001</w:t>
            </w:r>
          </w:p>
        </w:tc>
      </w:tr>
      <w:tr w:rsidR="005602D8" w:rsidRPr="00E16728" w:rsidTr="004D3ED3">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3</w:t>
            </w:r>
            <w:r w:rsidR="005602D8">
              <w:rPr>
                <w:color w:val="000000"/>
                <w:sz w:val="16"/>
                <w:szCs w:val="16"/>
              </w:rPr>
              <w:t xml:space="preserve">b: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-0.4383</w:t>
            </w:r>
            <w:r w:rsidRPr="006F2D57">
              <w:rPr>
                <w:color w:val="000000"/>
                <w:sz w:val="16"/>
                <w:szCs w:val="16"/>
              </w:rPr>
              <w:br/>
              <w:t xml:space="preserve">(-1.4240,    0.5475) </w:t>
            </w:r>
            <w:r w:rsidRPr="006F2D57">
              <w:rPr>
                <w:color w:val="000000"/>
                <w:sz w:val="16"/>
                <w:szCs w:val="16"/>
              </w:rPr>
              <w:br/>
              <w:t>p = 0.3777</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0.4262</w:t>
            </w:r>
            <w:r w:rsidRPr="006F2D57">
              <w:rPr>
                <w:color w:val="000000"/>
                <w:sz w:val="16"/>
                <w:szCs w:val="16"/>
              </w:rPr>
              <w:br/>
              <w:t xml:space="preserve">(-0.0843,    0.9366) </w:t>
            </w:r>
            <w:r w:rsidRPr="006F2D57">
              <w:rPr>
                <w:color w:val="000000"/>
                <w:sz w:val="16"/>
                <w:szCs w:val="16"/>
              </w:rPr>
              <w:br/>
              <w:t>p = 0.1002</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-0.1443</w:t>
            </w:r>
            <w:r w:rsidRPr="006F2D57">
              <w:rPr>
                <w:color w:val="000000"/>
                <w:sz w:val="16"/>
                <w:szCs w:val="16"/>
              </w:rPr>
              <w:br/>
              <w:t xml:space="preserve">(-0.6316,    0.3431) </w:t>
            </w:r>
            <w:r w:rsidRPr="006F2D57">
              <w:rPr>
                <w:color w:val="000000"/>
                <w:sz w:val="16"/>
                <w:szCs w:val="16"/>
              </w:rPr>
              <w:br/>
              <w:t>p = 0.5563</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-0.1148</w:t>
            </w:r>
            <w:r w:rsidRPr="006F2D57">
              <w:rPr>
                <w:color w:val="000000"/>
                <w:sz w:val="16"/>
                <w:szCs w:val="16"/>
              </w:rPr>
              <w:br/>
              <w:t xml:space="preserve">(-0.6523,    0.4227) </w:t>
            </w:r>
            <w:r w:rsidRPr="006F2D57">
              <w:rPr>
                <w:color w:val="000000"/>
                <w:sz w:val="16"/>
                <w:szCs w:val="16"/>
              </w:rPr>
              <w:br/>
              <w:t>p = 0.6710</w:t>
            </w:r>
          </w:p>
        </w:tc>
      </w:tr>
      <w:tr w:rsidR="005602D8" w:rsidRPr="00E16728" w:rsidTr="004D3ED3">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5602D8" w:rsidRDefault="005B7CE3" w:rsidP="006A68F3">
            <w:pPr>
              <w:adjustRightInd w:val="0"/>
              <w:spacing w:after="0"/>
              <w:jc w:val="center"/>
              <w:rPr>
                <w:color w:val="000000"/>
                <w:sz w:val="16"/>
                <w:szCs w:val="16"/>
              </w:rPr>
            </w:pPr>
            <w:r>
              <w:rPr>
                <w:color w:val="000000"/>
                <w:sz w:val="16"/>
                <w:szCs w:val="16"/>
              </w:rPr>
              <w:t>3</w:t>
            </w:r>
            <w:r w:rsidR="005602D8">
              <w:rPr>
                <w:color w:val="000000"/>
                <w:sz w:val="16"/>
                <w:szCs w:val="16"/>
              </w:rPr>
              <w:t xml:space="preserve">c: </w:t>
            </w:r>
            <w:r w:rsidR="005602D8" w:rsidRPr="00261BDA">
              <w:rPr>
                <w:color w:val="000000"/>
                <w:sz w:val="16"/>
                <w:szCs w:val="16"/>
              </w:rPr>
              <w:t>MER</w:t>
            </w:r>
          </w:p>
          <w:p w:rsidR="005602D8" w:rsidRPr="00261BDA" w:rsidRDefault="005602D8" w:rsidP="006A68F3">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-0.2528</w:t>
            </w:r>
            <w:r w:rsidRPr="006F2D57">
              <w:rPr>
                <w:color w:val="000000"/>
                <w:sz w:val="16"/>
                <w:szCs w:val="16"/>
              </w:rPr>
              <w:br/>
              <w:t xml:space="preserve">(-0.7848,    0.2792) </w:t>
            </w:r>
            <w:r w:rsidRPr="006F2D57">
              <w:rPr>
                <w:color w:val="000000"/>
                <w:sz w:val="16"/>
                <w:szCs w:val="16"/>
              </w:rPr>
              <w:br/>
              <w:t>p = 0.3458</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0.5535</w:t>
            </w:r>
            <w:r w:rsidRPr="006F2D57">
              <w:rPr>
                <w:color w:val="000000"/>
                <w:sz w:val="16"/>
                <w:szCs w:val="16"/>
              </w:rPr>
              <w:br/>
              <w:t xml:space="preserve">(0.0823,    1.0246) </w:t>
            </w:r>
            <w:r w:rsidRPr="006F2D57">
              <w:rPr>
                <w:color w:val="000000"/>
                <w:sz w:val="16"/>
                <w:szCs w:val="16"/>
              </w:rPr>
              <w:br/>
              <w:t>p = 0.0221</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-0.3489</w:t>
            </w:r>
            <w:r w:rsidRPr="006F2D57">
              <w:rPr>
                <w:color w:val="000000"/>
                <w:sz w:val="16"/>
                <w:szCs w:val="16"/>
              </w:rPr>
              <w:br/>
              <w:t xml:space="preserve">(-0.7868,    0.0889) </w:t>
            </w:r>
            <w:r w:rsidRPr="006F2D57">
              <w:rPr>
                <w:color w:val="000000"/>
                <w:sz w:val="16"/>
                <w:szCs w:val="16"/>
              </w:rPr>
              <w:br/>
              <w:t>p = 0.1162</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5602D8" w:rsidRPr="006F2D57" w:rsidRDefault="005602D8" w:rsidP="006A68F3">
            <w:pPr>
              <w:adjustRightInd w:val="0"/>
              <w:spacing w:after="0"/>
              <w:jc w:val="center"/>
              <w:rPr>
                <w:color w:val="000000"/>
                <w:sz w:val="16"/>
                <w:szCs w:val="16"/>
              </w:rPr>
            </w:pPr>
            <w:r w:rsidRPr="006F2D57">
              <w:rPr>
                <w:color w:val="000000"/>
                <w:sz w:val="16"/>
                <w:szCs w:val="16"/>
              </w:rPr>
              <w:t>-0.4109</w:t>
            </w:r>
            <w:r w:rsidRPr="006F2D57">
              <w:rPr>
                <w:color w:val="000000"/>
                <w:sz w:val="16"/>
                <w:szCs w:val="16"/>
              </w:rPr>
              <w:br/>
              <w:t xml:space="preserve">(-0.8831,    0.0614) </w:t>
            </w:r>
            <w:r w:rsidRPr="006F2D57">
              <w:rPr>
                <w:color w:val="000000"/>
                <w:sz w:val="16"/>
                <w:szCs w:val="16"/>
              </w:rPr>
              <w:br/>
              <w:t>p = 0.0870</w:t>
            </w:r>
          </w:p>
        </w:tc>
      </w:tr>
    </w:tbl>
    <w:p w:rsidR="009B7418" w:rsidRPr="00045798" w:rsidRDefault="009B7418" w:rsidP="00A36C4E">
      <w:pPr>
        <w:jc w:val="center"/>
      </w:pPr>
    </w:p>
    <w:p w:rsidR="004F6D4D" w:rsidRPr="00045798" w:rsidRDefault="004F6D4D">
      <w:r w:rsidRPr="00045798">
        <w:t>Key Observations:</w:t>
      </w:r>
    </w:p>
    <w:p w:rsidR="004F6D4D" w:rsidRPr="00045798" w:rsidRDefault="004F6D4D" w:rsidP="004F6D4D">
      <w:pPr>
        <w:pStyle w:val="ListParagraph"/>
        <w:numPr>
          <w:ilvl w:val="0"/>
          <w:numId w:val="12"/>
        </w:numPr>
      </w:pPr>
      <w:r w:rsidRPr="00045798">
        <w:t xml:space="preserve">We observe consistent results regardless of whether or not the analysis adjusts for baseline MI </w:t>
      </w:r>
      <w:r w:rsidR="005602D8" w:rsidRPr="00045798">
        <w:t>or</w:t>
      </w:r>
      <w:r w:rsidRPr="00045798">
        <w:t xml:space="preserve"> </w:t>
      </w:r>
      <w:r w:rsidR="00EF1216">
        <w:t>S Phase</w:t>
      </w:r>
      <w:r w:rsidRPr="00045798">
        <w:t xml:space="preserve"> fraction. </w:t>
      </w:r>
      <w:r w:rsidR="00AB4752">
        <w:t>Hence, the unadjusted results will be discussed without qualification.</w:t>
      </w:r>
    </w:p>
    <w:p w:rsidR="005C1233" w:rsidRPr="00045798" w:rsidRDefault="004F6D4D" w:rsidP="004F6D4D">
      <w:pPr>
        <w:pStyle w:val="ListParagraph"/>
        <w:numPr>
          <w:ilvl w:val="0"/>
          <w:numId w:val="12"/>
        </w:numPr>
      </w:pPr>
      <w:r w:rsidRPr="00045798">
        <w:lastRenderedPageBreak/>
        <w:t>Significant point estimates less than zero indicate smaller MER for the cancer cell class relative to HMEC.</w:t>
      </w:r>
    </w:p>
    <w:p w:rsidR="004F6D4D" w:rsidRPr="00045798" w:rsidRDefault="004F6D4D" w:rsidP="004F6D4D">
      <w:pPr>
        <w:pStyle w:val="ListParagraph"/>
        <w:numPr>
          <w:ilvl w:val="0"/>
          <w:numId w:val="12"/>
        </w:numPr>
      </w:pPr>
      <w:r w:rsidRPr="00045798">
        <w:t>Luminal B cells appear to behave differently than the other cancer cells. Under ICRF-19</w:t>
      </w:r>
      <w:r w:rsidR="00FF5711">
        <w:t>3</w:t>
      </w:r>
      <w:r w:rsidRPr="00045798">
        <w:t>, Luminal B cells have significantly higher MER than HMEC cells.</w:t>
      </w:r>
    </w:p>
    <w:p w:rsidR="00222889" w:rsidRDefault="00222889" w:rsidP="00A36C4E">
      <w:pPr>
        <w:jc w:val="center"/>
      </w:pPr>
    </w:p>
    <w:p w:rsidR="00222889" w:rsidRDefault="00222889" w:rsidP="00A36C4E">
      <w:pPr>
        <w:jc w:val="center"/>
      </w:pPr>
    </w:p>
    <w:p w:rsidR="00A36C4E" w:rsidRPr="00045798" w:rsidRDefault="00A36C4E" w:rsidP="00A36C4E">
      <w:pPr>
        <w:jc w:val="center"/>
      </w:pPr>
      <w:r w:rsidRPr="00045798">
        <w:t>Within Cell Class Associations</w:t>
      </w:r>
    </w:p>
    <w:tbl>
      <w:tblPr>
        <w:tblW w:w="4988" w:type="pct"/>
        <w:tblInd w:w="12" w:type="dxa"/>
        <w:tblCellMar>
          <w:left w:w="0" w:type="dxa"/>
          <w:right w:w="0" w:type="dxa"/>
        </w:tblCellMar>
        <w:tblLook w:val="0000" w:firstRow="0" w:lastRow="0" w:firstColumn="0" w:lastColumn="0" w:noHBand="0" w:noVBand="0"/>
      </w:tblPr>
      <w:tblGrid>
        <w:gridCol w:w="1025"/>
        <w:gridCol w:w="1670"/>
        <w:gridCol w:w="1657"/>
        <w:gridCol w:w="1664"/>
        <w:gridCol w:w="1670"/>
        <w:gridCol w:w="1642"/>
      </w:tblGrid>
      <w:tr w:rsidR="00A36C4E" w:rsidRPr="00E16728" w:rsidTr="005602D8">
        <w:trPr>
          <w:cantSplit/>
        </w:trPr>
        <w:tc>
          <w:tcPr>
            <w:tcW w:w="54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Default="00A36C4E" w:rsidP="00A36C4E">
            <w:pPr>
              <w:keepNext/>
              <w:adjustRightInd w:val="0"/>
              <w:spacing w:before="60" w:after="60"/>
              <w:jc w:val="center"/>
              <w:rPr>
                <w:b/>
                <w:bCs/>
                <w:color w:val="000000"/>
                <w:sz w:val="16"/>
                <w:szCs w:val="16"/>
              </w:rPr>
            </w:pPr>
            <w:r>
              <w:rPr>
                <w:b/>
                <w:bCs/>
                <w:color w:val="000000"/>
                <w:sz w:val="16"/>
                <w:szCs w:val="16"/>
              </w:rPr>
              <w:t>Model</w:t>
            </w:r>
          </w:p>
          <w:p w:rsidR="00A36C4E" w:rsidRPr="00261BDA" w:rsidRDefault="00A36C4E" w:rsidP="00A36C4E">
            <w:pPr>
              <w:keepNext/>
              <w:adjustRightInd w:val="0"/>
              <w:spacing w:before="60" w:after="60"/>
              <w:jc w:val="center"/>
              <w:rPr>
                <w:b/>
                <w:bCs/>
                <w:color w:val="000000"/>
                <w:sz w:val="16"/>
                <w:szCs w:val="16"/>
              </w:rPr>
            </w:pPr>
            <w:r>
              <w:rPr>
                <w:b/>
                <w:bCs/>
                <w:color w:val="000000"/>
                <w:sz w:val="16"/>
                <w:szCs w:val="16"/>
              </w:rPr>
              <w:t>(Treatment)</w:t>
            </w:r>
          </w:p>
        </w:tc>
        <w:tc>
          <w:tcPr>
            <w:tcW w:w="89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Pr="00261BDA" w:rsidRDefault="00A36C4E" w:rsidP="00A36C4E">
            <w:pPr>
              <w:keepNext/>
              <w:adjustRightInd w:val="0"/>
              <w:spacing w:before="60" w:after="6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88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Pr="00261BDA" w:rsidRDefault="00A36C4E" w:rsidP="00A36C4E">
            <w:pPr>
              <w:keepNext/>
              <w:adjustRightInd w:val="0"/>
              <w:spacing w:before="60" w:after="60"/>
              <w:jc w:val="center"/>
              <w:rPr>
                <w:b/>
                <w:bCs/>
                <w:color w:val="000000"/>
                <w:sz w:val="16"/>
                <w:szCs w:val="16"/>
              </w:rPr>
            </w:pPr>
            <w:r>
              <w:rPr>
                <w:b/>
                <w:bCs/>
                <w:color w:val="000000"/>
                <w:sz w:val="16"/>
                <w:szCs w:val="16"/>
              </w:rPr>
              <w:t>Luminal-</w:t>
            </w:r>
            <w:r w:rsidRPr="00261BDA">
              <w:rPr>
                <w:b/>
                <w:bCs/>
                <w:color w:val="000000"/>
                <w:sz w:val="16"/>
                <w:szCs w:val="16"/>
              </w:rPr>
              <w:t>B</w:t>
            </w:r>
          </w:p>
        </w:tc>
        <w:tc>
          <w:tcPr>
            <w:tcW w:w="89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Pr="00261BDA" w:rsidRDefault="00A36C4E" w:rsidP="00A36C4E">
            <w:pPr>
              <w:keepNext/>
              <w:adjustRightInd w:val="0"/>
              <w:spacing w:before="60" w:after="60"/>
              <w:jc w:val="center"/>
              <w:rPr>
                <w:b/>
                <w:bCs/>
                <w:color w:val="000000"/>
                <w:sz w:val="16"/>
                <w:szCs w:val="16"/>
              </w:rPr>
            </w:pPr>
            <w:r>
              <w:rPr>
                <w:b/>
                <w:bCs/>
                <w:color w:val="000000"/>
                <w:sz w:val="16"/>
                <w:szCs w:val="16"/>
              </w:rPr>
              <w:t>Claudin-</w:t>
            </w:r>
            <w:r w:rsidRPr="00261BDA">
              <w:rPr>
                <w:b/>
                <w:bCs/>
                <w:color w:val="000000"/>
                <w:sz w:val="16"/>
                <w:szCs w:val="16"/>
              </w:rPr>
              <w:t>low</w:t>
            </w:r>
          </w:p>
        </w:tc>
        <w:tc>
          <w:tcPr>
            <w:tcW w:w="89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Pr="00261BDA" w:rsidRDefault="00A36C4E" w:rsidP="00A36C4E">
            <w:pPr>
              <w:keepNext/>
              <w:adjustRightInd w:val="0"/>
              <w:spacing w:before="60" w:after="60"/>
              <w:jc w:val="center"/>
              <w:rPr>
                <w:b/>
                <w:bCs/>
                <w:color w:val="000000"/>
                <w:sz w:val="16"/>
                <w:szCs w:val="16"/>
              </w:rPr>
            </w:pPr>
            <w:r>
              <w:rPr>
                <w:b/>
                <w:bCs/>
                <w:color w:val="000000"/>
                <w:sz w:val="16"/>
                <w:szCs w:val="16"/>
              </w:rPr>
              <w:t>Her2+</w:t>
            </w:r>
          </w:p>
        </w:tc>
        <w:tc>
          <w:tcPr>
            <w:tcW w:w="88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A36C4E" w:rsidRPr="00261BDA" w:rsidRDefault="00A36C4E" w:rsidP="00A36C4E">
            <w:pPr>
              <w:keepNext/>
              <w:adjustRightInd w:val="0"/>
              <w:spacing w:before="60" w:after="60"/>
              <w:jc w:val="center"/>
              <w:rPr>
                <w:b/>
                <w:bCs/>
                <w:color w:val="000000"/>
                <w:sz w:val="16"/>
                <w:szCs w:val="16"/>
              </w:rPr>
            </w:pPr>
            <w:r w:rsidRPr="00261BDA">
              <w:rPr>
                <w:b/>
                <w:bCs/>
                <w:color w:val="000000"/>
                <w:sz w:val="16"/>
                <w:szCs w:val="16"/>
              </w:rPr>
              <w:t>HMEC</w:t>
            </w:r>
          </w:p>
        </w:tc>
      </w:tr>
      <w:tr w:rsidR="005602D8" w:rsidRPr="00E16728" w:rsidTr="000140FF">
        <w:trPr>
          <w:cantSplit/>
        </w:trPr>
        <w:tc>
          <w:tcPr>
            <w:tcW w:w="549" w:type="pct"/>
            <w:tcBorders>
              <w:top w:val="single" w:sz="4" w:space="0" w:color="auto"/>
              <w:left w:val="single" w:sz="6" w:space="0" w:color="000000"/>
              <w:bottom w:val="single" w:sz="2" w:space="0" w:color="000000"/>
              <w:right w:val="nil"/>
            </w:tcBorders>
            <w:shd w:val="clear" w:color="auto" w:fill="FFFFFF"/>
            <w:tcMar>
              <w:left w:w="60" w:type="dxa"/>
              <w:right w:w="60" w:type="dxa"/>
            </w:tcMar>
          </w:tcPr>
          <w:p w:rsidR="005602D8" w:rsidRDefault="005B7CE3" w:rsidP="005602D8">
            <w:pPr>
              <w:keepNext/>
              <w:adjustRightInd w:val="0"/>
              <w:spacing w:before="60" w:after="60"/>
              <w:jc w:val="center"/>
              <w:rPr>
                <w:color w:val="000000"/>
                <w:sz w:val="16"/>
                <w:szCs w:val="16"/>
              </w:rPr>
            </w:pPr>
            <w:r>
              <w:rPr>
                <w:color w:val="000000"/>
                <w:sz w:val="16"/>
                <w:szCs w:val="16"/>
              </w:rPr>
              <w:t>4</w:t>
            </w:r>
            <w:r w:rsidR="005602D8">
              <w:rPr>
                <w:color w:val="000000"/>
                <w:sz w:val="16"/>
                <w:szCs w:val="16"/>
              </w:rPr>
              <w:t xml:space="preserve">a: </w:t>
            </w:r>
            <w:r w:rsidR="005602D8" w:rsidRPr="00261BDA">
              <w:rPr>
                <w:color w:val="000000"/>
                <w:sz w:val="16"/>
                <w:szCs w:val="16"/>
              </w:rPr>
              <w:t>MER|M</w:t>
            </w:r>
          </w:p>
          <w:p w:rsidR="005602D8" w:rsidRPr="00261BDA" w:rsidRDefault="005602D8" w:rsidP="005602D8">
            <w:pPr>
              <w:keepNext/>
              <w:adjustRightInd w:val="0"/>
              <w:spacing w:before="60" w:after="60"/>
              <w:jc w:val="center"/>
              <w:rPr>
                <w:color w:val="000000"/>
                <w:sz w:val="16"/>
                <w:szCs w:val="16"/>
              </w:rPr>
            </w:pPr>
            <w:r w:rsidRPr="00261BDA">
              <w:rPr>
                <w:color w:val="000000"/>
                <w:sz w:val="16"/>
                <w:szCs w:val="16"/>
              </w:rPr>
              <w:t>(DMSO)</w:t>
            </w:r>
          </w:p>
        </w:tc>
        <w:tc>
          <w:tcPr>
            <w:tcW w:w="895" w:type="pct"/>
            <w:tcBorders>
              <w:top w:val="single" w:sz="4" w:space="0" w:color="auto"/>
              <w:left w:val="single" w:sz="2" w:space="0" w:color="000000"/>
              <w:bottom w:val="single" w:sz="2" w:space="0" w:color="000000"/>
              <w:right w:val="nil"/>
            </w:tcBorders>
            <w:shd w:val="clear" w:color="auto" w:fill="auto"/>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0.2385</w:t>
            </w:r>
            <w:r w:rsidRPr="006F2D57">
              <w:rPr>
                <w:color w:val="000000"/>
                <w:sz w:val="16"/>
                <w:szCs w:val="16"/>
              </w:rPr>
              <w:br/>
              <w:t xml:space="preserve">(-0.1015,    0.5784) </w:t>
            </w:r>
            <w:r w:rsidRPr="006F2D57">
              <w:rPr>
                <w:color w:val="000000"/>
                <w:sz w:val="16"/>
                <w:szCs w:val="16"/>
              </w:rPr>
              <w:br/>
              <w:t>p = 0.1659</w:t>
            </w:r>
          </w:p>
        </w:tc>
        <w:tc>
          <w:tcPr>
            <w:tcW w:w="888" w:type="pct"/>
            <w:tcBorders>
              <w:top w:val="single" w:sz="4" w:space="0" w:color="auto"/>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0.5088</w:t>
            </w:r>
            <w:r w:rsidRPr="006F2D57">
              <w:rPr>
                <w:color w:val="000000"/>
                <w:sz w:val="16"/>
                <w:szCs w:val="16"/>
              </w:rPr>
              <w:br/>
              <w:t xml:space="preserve">(0.3141,    0.7036) </w:t>
            </w:r>
            <w:r w:rsidRPr="006F2D57">
              <w:rPr>
                <w:color w:val="000000"/>
                <w:sz w:val="16"/>
                <w:szCs w:val="16"/>
              </w:rPr>
              <w:br/>
              <w:t>p = &lt;</w:t>
            </w:r>
            <w:r>
              <w:rPr>
                <w:color w:val="000000"/>
                <w:sz w:val="16"/>
                <w:szCs w:val="16"/>
              </w:rPr>
              <w:t>0</w:t>
            </w:r>
            <w:r w:rsidRPr="006F2D57">
              <w:rPr>
                <w:color w:val="000000"/>
                <w:sz w:val="16"/>
                <w:szCs w:val="16"/>
              </w:rPr>
              <w:t>.0001</w:t>
            </w:r>
          </w:p>
        </w:tc>
        <w:tc>
          <w:tcPr>
            <w:tcW w:w="892" w:type="pct"/>
            <w:tcBorders>
              <w:top w:val="single" w:sz="4" w:space="0" w:color="auto"/>
              <w:left w:val="single" w:sz="2" w:space="0" w:color="000000"/>
              <w:bottom w:val="single" w:sz="2" w:space="0" w:color="000000"/>
              <w:right w:val="nil"/>
            </w:tcBorders>
            <w:shd w:val="clear" w:color="auto" w:fill="D9D9D9" w:themeFill="background1" w:themeFillShade="D9"/>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0.3583</w:t>
            </w:r>
            <w:r w:rsidRPr="006F2D57">
              <w:rPr>
                <w:color w:val="000000"/>
                <w:sz w:val="16"/>
                <w:szCs w:val="16"/>
              </w:rPr>
              <w:br/>
              <w:t xml:space="preserve">(0.1116,    0.6049) </w:t>
            </w:r>
            <w:r w:rsidRPr="006F2D57">
              <w:rPr>
                <w:color w:val="000000"/>
                <w:sz w:val="16"/>
                <w:szCs w:val="16"/>
              </w:rPr>
              <w:br/>
              <w:t>p = 0.0051</w:t>
            </w:r>
          </w:p>
        </w:tc>
        <w:tc>
          <w:tcPr>
            <w:tcW w:w="895" w:type="pct"/>
            <w:tcBorders>
              <w:top w:val="single" w:sz="4" w:space="0" w:color="auto"/>
              <w:left w:val="single" w:sz="2" w:space="0" w:color="000000"/>
              <w:bottom w:val="single" w:sz="2" w:space="0" w:color="000000"/>
              <w:right w:val="nil"/>
            </w:tcBorders>
            <w:shd w:val="clear" w:color="auto" w:fill="auto"/>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-0.3033</w:t>
            </w:r>
            <w:r w:rsidRPr="006F2D57">
              <w:rPr>
                <w:color w:val="000000"/>
                <w:sz w:val="16"/>
                <w:szCs w:val="16"/>
              </w:rPr>
              <w:br/>
              <w:t xml:space="preserve">(-0.6992,    0.0927) </w:t>
            </w:r>
            <w:r w:rsidRPr="006F2D57">
              <w:rPr>
                <w:color w:val="000000"/>
                <w:sz w:val="16"/>
                <w:szCs w:val="16"/>
              </w:rPr>
              <w:br/>
              <w:t>p = 0.1309</w:t>
            </w:r>
          </w:p>
        </w:tc>
        <w:tc>
          <w:tcPr>
            <w:tcW w:w="880" w:type="pct"/>
            <w:tcBorders>
              <w:top w:val="single" w:sz="4" w:space="0" w:color="auto"/>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0.6261</w:t>
            </w:r>
            <w:r w:rsidRPr="006F2D57">
              <w:rPr>
                <w:color w:val="000000"/>
                <w:sz w:val="16"/>
                <w:szCs w:val="16"/>
              </w:rPr>
              <w:br/>
              <w:t xml:space="preserve">(0.1422,    1.1099) </w:t>
            </w:r>
            <w:r w:rsidRPr="006F2D57">
              <w:rPr>
                <w:color w:val="000000"/>
                <w:sz w:val="16"/>
                <w:szCs w:val="16"/>
              </w:rPr>
              <w:br/>
              <w:t>p = 0.0120</w:t>
            </w:r>
          </w:p>
        </w:tc>
      </w:tr>
      <w:tr w:rsidR="005602D8" w:rsidRPr="00E16728" w:rsidTr="00F07B37">
        <w:trPr>
          <w:cantSplit/>
        </w:trPr>
        <w:tc>
          <w:tcPr>
            <w:tcW w:w="549" w:type="pct"/>
            <w:tcBorders>
              <w:top w:val="nil"/>
              <w:left w:val="single" w:sz="6" w:space="0" w:color="000000"/>
              <w:bottom w:val="single" w:sz="6" w:space="0" w:color="000000"/>
              <w:right w:val="nil"/>
            </w:tcBorders>
            <w:shd w:val="clear" w:color="auto" w:fill="FFFFFF"/>
            <w:tcMar>
              <w:left w:w="60" w:type="dxa"/>
              <w:right w:w="60" w:type="dxa"/>
            </w:tcMar>
          </w:tcPr>
          <w:p w:rsidR="005602D8" w:rsidRDefault="005B7CE3" w:rsidP="005602D8">
            <w:pPr>
              <w:adjustRightInd w:val="0"/>
              <w:spacing w:before="60" w:after="60"/>
              <w:jc w:val="center"/>
              <w:rPr>
                <w:color w:val="000000"/>
                <w:sz w:val="16"/>
                <w:szCs w:val="16"/>
              </w:rPr>
            </w:pPr>
            <w:r>
              <w:rPr>
                <w:color w:val="000000"/>
                <w:sz w:val="16"/>
                <w:szCs w:val="16"/>
              </w:rPr>
              <w:t>4</w:t>
            </w:r>
            <w:r w:rsidR="005602D8">
              <w:rPr>
                <w:color w:val="000000"/>
                <w:sz w:val="16"/>
                <w:szCs w:val="16"/>
              </w:rPr>
              <w:t xml:space="preserve">b: </w:t>
            </w:r>
            <w:r w:rsidR="005602D8" w:rsidRPr="00261BDA">
              <w:rPr>
                <w:color w:val="000000"/>
                <w:sz w:val="16"/>
                <w:szCs w:val="16"/>
              </w:rPr>
              <w:t>MER|S</w:t>
            </w:r>
          </w:p>
          <w:p w:rsidR="005602D8" w:rsidRPr="00261BDA" w:rsidRDefault="005602D8" w:rsidP="005602D8">
            <w:pPr>
              <w:adjustRightInd w:val="0"/>
              <w:spacing w:before="60" w:after="60"/>
              <w:jc w:val="center"/>
              <w:rPr>
                <w:color w:val="000000"/>
                <w:sz w:val="16"/>
                <w:szCs w:val="16"/>
              </w:rPr>
            </w:pPr>
            <w:r w:rsidRPr="00261BDA">
              <w:rPr>
                <w:color w:val="000000"/>
                <w:sz w:val="16"/>
                <w:szCs w:val="16"/>
              </w:rPr>
              <w:t>(DMSO)</w:t>
            </w:r>
          </w:p>
        </w:tc>
        <w:tc>
          <w:tcPr>
            <w:tcW w:w="895" w:type="pct"/>
            <w:tcBorders>
              <w:top w:val="nil"/>
              <w:left w:val="single" w:sz="2" w:space="0" w:color="000000"/>
              <w:bottom w:val="single" w:sz="6" w:space="0" w:color="000000"/>
              <w:right w:val="nil"/>
            </w:tcBorders>
            <w:shd w:val="clear" w:color="auto" w:fill="auto"/>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0.1262</w:t>
            </w:r>
            <w:r w:rsidRPr="006F2D57">
              <w:rPr>
                <w:color w:val="000000"/>
                <w:sz w:val="16"/>
                <w:szCs w:val="16"/>
              </w:rPr>
              <w:br/>
              <w:t xml:space="preserve">(-0.3464,    0.5989) </w:t>
            </w:r>
            <w:r w:rsidRPr="006F2D57">
              <w:rPr>
                <w:color w:val="000000"/>
                <w:sz w:val="16"/>
                <w:szCs w:val="16"/>
              </w:rPr>
              <w:br/>
              <w:t>p = 0.5954</w:t>
            </w:r>
          </w:p>
        </w:tc>
        <w:tc>
          <w:tcPr>
            <w:tcW w:w="888" w:type="pct"/>
            <w:tcBorders>
              <w:top w:val="nil"/>
              <w:left w:val="single" w:sz="2" w:space="0" w:color="000000"/>
              <w:bottom w:val="single" w:sz="6" w:space="0" w:color="000000"/>
              <w:right w:val="nil"/>
            </w:tcBorders>
            <w:shd w:val="clear" w:color="auto" w:fill="auto"/>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0.1456</w:t>
            </w:r>
            <w:r w:rsidRPr="006F2D57">
              <w:rPr>
                <w:color w:val="000000"/>
                <w:sz w:val="16"/>
                <w:szCs w:val="16"/>
              </w:rPr>
              <w:br/>
              <w:t xml:space="preserve">(-0.2611,    0.5523) </w:t>
            </w:r>
            <w:r w:rsidRPr="006F2D57">
              <w:rPr>
                <w:color w:val="000000"/>
                <w:sz w:val="16"/>
                <w:szCs w:val="16"/>
              </w:rPr>
              <w:br/>
              <w:t>p = 0.4769</w:t>
            </w:r>
          </w:p>
        </w:tc>
        <w:tc>
          <w:tcPr>
            <w:tcW w:w="892" w:type="pct"/>
            <w:tcBorders>
              <w:top w:val="nil"/>
              <w:left w:val="single" w:sz="2" w:space="0" w:color="000000"/>
              <w:bottom w:val="single" w:sz="6" w:space="0" w:color="000000"/>
              <w:right w:val="nil"/>
            </w:tcBorders>
            <w:shd w:val="clear" w:color="auto" w:fill="auto"/>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0.1251</w:t>
            </w:r>
            <w:r w:rsidRPr="006F2D57">
              <w:rPr>
                <w:color w:val="000000"/>
                <w:sz w:val="16"/>
                <w:szCs w:val="16"/>
              </w:rPr>
              <w:br/>
              <w:t xml:space="preserve">(-0.1551,    0.4052) </w:t>
            </w:r>
            <w:r w:rsidRPr="006F2D57">
              <w:rPr>
                <w:color w:val="000000"/>
                <w:sz w:val="16"/>
                <w:szCs w:val="16"/>
              </w:rPr>
              <w:br/>
              <w:t>p = 0.3758</w:t>
            </w:r>
          </w:p>
        </w:tc>
        <w:tc>
          <w:tcPr>
            <w:tcW w:w="895" w:type="pct"/>
            <w:tcBorders>
              <w:top w:val="nil"/>
              <w:left w:val="single" w:sz="2" w:space="0" w:color="000000"/>
              <w:bottom w:val="single" w:sz="6" w:space="0" w:color="000000"/>
              <w:right w:val="nil"/>
            </w:tcBorders>
            <w:shd w:val="clear" w:color="auto" w:fill="FFFFFF" w:themeFill="background1"/>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-0.1711</w:t>
            </w:r>
            <w:r w:rsidRPr="006F2D57">
              <w:rPr>
                <w:color w:val="000000"/>
                <w:sz w:val="16"/>
                <w:szCs w:val="16"/>
              </w:rPr>
              <w:br/>
              <w:t xml:space="preserve">(-0.5044,    0.1623) </w:t>
            </w:r>
            <w:r w:rsidRPr="006F2D57">
              <w:rPr>
                <w:color w:val="000000"/>
                <w:sz w:val="16"/>
                <w:szCs w:val="16"/>
              </w:rPr>
              <w:br/>
              <w:t>p = 0.3090</w:t>
            </w:r>
          </w:p>
        </w:tc>
        <w:tc>
          <w:tcPr>
            <w:tcW w:w="880" w:type="pct"/>
            <w:tcBorders>
              <w:top w:val="nil"/>
              <w:left w:val="single" w:sz="2" w:space="0" w:color="000000"/>
              <w:bottom w:val="single" w:sz="6" w:space="0" w:color="000000"/>
              <w:right w:val="single" w:sz="6" w:space="0" w:color="000000"/>
            </w:tcBorders>
            <w:shd w:val="clear" w:color="auto" w:fill="D9D9D9" w:themeFill="background1" w:themeFillShade="D9"/>
            <w:tcMar>
              <w:left w:w="60" w:type="dxa"/>
              <w:right w:w="60" w:type="dxa"/>
            </w:tcMar>
          </w:tcPr>
          <w:p w:rsidR="005602D8" w:rsidRPr="006F2D57" w:rsidRDefault="005602D8" w:rsidP="005602D8">
            <w:pPr>
              <w:adjustRightInd w:val="0"/>
              <w:spacing w:before="60" w:after="60"/>
              <w:jc w:val="center"/>
              <w:rPr>
                <w:color w:val="000000"/>
                <w:sz w:val="16"/>
                <w:szCs w:val="16"/>
              </w:rPr>
            </w:pPr>
            <w:r w:rsidRPr="006F2D57">
              <w:rPr>
                <w:color w:val="000000"/>
                <w:sz w:val="16"/>
                <w:szCs w:val="16"/>
              </w:rPr>
              <w:t>0.5363</w:t>
            </w:r>
            <w:r w:rsidRPr="006F2D57">
              <w:rPr>
                <w:color w:val="000000"/>
                <w:sz w:val="16"/>
                <w:szCs w:val="16"/>
              </w:rPr>
              <w:br/>
              <w:t xml:space="preserve">(0.2380,    0.8345) </w:t>
            </w:r>
            <w:r w:rsidRPr="006F2D57">
              <w:rPr>
                <w:color w:val="000000"/>
                <w:sz w:val="16"/>
                <w:szCs w:val="16"/>
              </w:rPr>
              <w:br/>
              <w:t>p = 0.0006</w:t>
            </w:r>
          </w:p>
        </w:tc>
      </w:tr>
    </w:tbl>
    <w:p w:rsidR="00E16728" w:rsidRDefault="00E16728" w:rsidP="001B4CFE">
      <w:pPr>
        <w:tabs>
          <w:tab w:val="left" w:pos="964"/>
        </w:tabs>
        <w:rPr>
          <w:sz w:val="24"/>
          <w:szCs w:val="24"/>
        </w:rPr>
      </w:pPr>
    </w:p>
    <w:p w:rsidR="001D0CCF" w:rsidRDefault="001D0CCF" w:rsidP="001D0CCF">
      <w:r>
        <w:t>Key Observations:</w:t>
      </w:r>
    </w:p>
    <w:p w:rsidR="001D0CCF" w:rsidRDefault="001D0CCF" w:rsidP="001D0CCF">
      <w:pPr>
        <w:pStyle w:val="ListParagraph"/>
        <w:numPr>
          <w:ilvl w:val="1"/>
          <w:numId w:val="11"/>
        </w:numPr>
      </w:pPr>
      <w:r>
        <w:t>We are able to detect significant associations between MI and MER for Luminal B and Claudin-low cancer cells and HMEC cells</w:t>
      </w:r>
    </w:p>
    <w:p w:rsidR="001D0CCF" w:rsidRDefault="001D0CCF" w:rsidP="001D0CCF">
      <w:pPr>
        <w:pStyle w:val="ListParagraph"/>
        <w:numPr>
          <w:ilvl w:val="1"/>
          <w:numId w:val="11"/>
        </w:numPr>
      </w:pPr>
      <w:r>
        <w:t xml:space="preserve">We are able to detect significant associations between </w:t>
      </w:r>
      <w:r w:rsidR="00EF1216">
        <w:t>S Phase</w:t>
      </w:r>
      <w:r>
        <w:t xml:space="preserve"> fraction and MER for HMEC cells</w:t>
      </w:r>
    </w:p>
    <w:p w:rsidR="001D0CCF" w:rsidRDefault="001D0CCF" w:rsidP="001D0CCF">
      <w:pPr>
        <w:pStyle w:val="ListParagraph"/>
        <w:numPr>
          <w:ilvl w:val="1"/>
          <w:numId w:val="11"/>
        </w:numPr>
      </w:pPr>
      <w:r>
        <w:t xml:space="preserve">The Her2+ estimates are puzzling in that associations, while not significant, appear negative. This indicates that increasing the </w:t>
      </w:r>
      <w:r w:rsidR="00EF1216">
        <w:t>S Phase</w:t>
      </w:r>
      <w:r>
        <w:t xml:space="preserve"> fraction at time zero is as</w:t>
      </w:r>
      <w:r w:rsidR="00AB4752">
        <w:t xml:space="preserve">sociated with a decrease in MER. </w:t>
      </w:r>
    </w:p>
    <w:p w:rsidR="001D0CCF" w:rsidRPr="00017B52" w:rsidRDefault="001D0CCF" w:rsidP="00017B52">
      <w:pPr>
        <w:pStyle w:val="Heading3"/>
      </w:pPr>
      <w:bookmarkStart w:id="12" w:name="_Toc393016040"/>
      <w:r>
        <w:t>Additional Sensitivity Analyses</w:t>
      </w:r>
      <w:bookmarkEnd w:id="12"/>
    </w:p>
    <w:p w:rsidR="00B80734" w:rsidRDefault="00C9474F" w:rsidP="00C9474F">
      <w:r>
        <w:t xml:space="preserve">In the above analyses, one observation appeared to have substantial impact on the analysis results. For </w:t>
      </w:r>
      <w:r w:rsidRPr="00C9474F">
        <w:t>Etoposide</w:t>
      </w:r>
      <w:r>
        <w:t xml:space="preserve"> related analyses, the observation from the </w:t>
      </w:r>
      <w:r w:rsidRPr="00C9474F">
        <w:t>SUM149</w:t>
      </w:r>
      <w:r>
        <w:t xml:space="preserve"> cell line collected on </w:t>
      </w:r>
      <w:r w:rsidRPr="00C9474F">
        <w:t>28OCT2008</w:t>
      </w:r>
      <w:r w:rsidR="006020AA">
        <w:t xml:space="preserve"> </w:t>
      </w:r>
      <w:r>
        <w:t xml:space="preserve">had substantial impact on the estimates of the cell class means (based on Cook’s Distance). Accordingly the analysis was repeated without this observation. </w:t>
      </w:r>
      <w:r w:rsidR="00B80734">
        <w:t>This observation determined the 0.55</w:t>
      </w:r>
      <w:r w:rsidR="00875CEF">
        <w:t>%</w:t>
      </w:r>
      <w:r w:rsidR="00B80734">
        <w:t xml:space="preserve"> additive factor that was used for the transformation</w:t>
      </w:r>
      <w:r w:rsidR="00F729DC">
        <w:t xml:space="preserve"> to achieve approximate normality</w:t>
      </w:r>
      <w:r w:rsidR="00B80734">
        <w:t>. Accordingly the sensitivity analysis used a reduced conversion factor of 0.30 to match the sensitivity analysis dataset.</w:t>
      </w:r>
    </w:p>
    <w:p w:rsidR="00C9474F" w:rsidRDefault="00C9474F" w:rsidP="00C9474F">
      <w:r>
        <w:t>The following table presents the results of these sensitivity analyses.</w:t>
      </w:r>
    </w:p>
    <w:p w:rsidR="00F729DC" w:rsidRPr="00A36C4E" w:rsidRDefault="00F729DC" w:rsidP="00F729DC">
      <w:pPr>
        <w:jc w:val="center"/>
      </w:pPr>
      <w:r>
        <w:t>Sensitivity Analyses Cell Class MER Comparisons (Unadjusted)</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F729DC" w:rsidRPr="00E16728" w:rsidTr="00F729DC">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F729DC" w:rsidRDefault="00F729DC" w:rsidP="00F729DC">
            <w:pPr>
              <w:keepNext/>
              <w:adjustRightInd w:val="0"/>
              <w:spacing w:after="0"/>
              <w:jc w:val="center"/>
              <w:rPr>
                <w:b/>
                <w:bCs/>
                <w:color w:val="000000"/>
                <w:sz w:val="16"/>
                <w:szCs w:val="16"/>
              </w:rPr>
            </w:pPr>
            <w:r>
              <w:rPr>
                <w:b/>
                <w:bCs/>
                <w:color w:val="000000"/>
                <w:sz w:val="16"/>
                <w:szCs w:val="16"/>
              </w:rPr>
              <w:t>Model</w:t>
            </w:r>
          </w:p>
          <w:p w:rsidR="00F729DC" w:rsidRPr="00261BDA" w:rsidRDefault="00F729DC" w:rsidP="00F729DC">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Her2+</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1a: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-1.4800</w:t>
            </w:r>
            <w:r w:rsidRPr="0058494D">
              <w:rPr>
                <w:color w:val="000000"/>
                <w:sz w:val="16"/>
                <w:szCs w:val="16"/>
              </w:rPr>
              <w:br/>
              <w:t xml:space="preserve">(-2.3069,   -0.6530) </w:t>
            </w:r>
            <w:r w:rsidRPr="0058494D">
              <w:rPr>
                <w:color w:val="000000"/>
                <w:sz w:val="16"/>
                <w:szCs w:val="16"/>
              </w:rPr>
              <w:br/>
              <w:t>p = 0.0007</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-0.3663</w:t>
            </w:r>
            <w:r w:rsidRPr="0058494D">
              <w:rPr>
                <w:color w:val="000000"/>
                <w:sz w:val="16"/>
                <w:szCs w:val="16"/>
              </w:rPr>
              <w:br/>
              <w:t xml:space="preserve">(-1.1301,    0.3975) </w:t>
            </w:r>
            <w:r w:rsidRPr="0058494D">
              <w:rPr>
                <w:color w:val="000000"/>
                <w:sz w:val="16"/>
                <w:szCs w:val="16"/>
              </w:rPr>
              <w:br/>
              <w:t>p = 0.3420</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-1.2200</w:t>
            </w:r>
            <w:r w:rsidRPr="0058494D">
              <w:rPr>
                <w:color w:val="000000"/>
                <w:sz w:val="16"/>
                <w:szCs w:val="16"/>
              </w:rPr>
              <w:br/>
              <w:t xml:space="preserve">(-1.9700,   -0.4700) </w:t>
            </w:r>
            <w:r w:rsidRPr="0058494D">
              <w:rPr>
                <w:color w:val="000000"/>
                <w:sz w:val="16"/>
                <w:szCs w:val="16"/>
              </w:rPr>
              <w:br/>
              <w:t>p = 0.0018</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-1.5109</w:t>
            </w:r>
            <w:r w:rsidRPr="0058494D">
              <w:rPr>
                <w:color w:val="000000"/>
                <w:sz w:val="16"/>
                <w:szCs w:val="16"/>
              </w:rPr>
              <w:br/>
              <w:t xml:space="preserve">(-2.3820,   -0.6398) </w:t>
            </w:r>
            <w:r w:rsidRPr="0058494D">
              <w:rPr>
                <w:color w:val="000000"/>
                <w:sz w:val="16"/>
                <w:szCs w:val="16"/>
              </w:rPr>
              <w:br/>
              <w:t>p = 0.0009</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lastRenderedPageBreak/>
              <w:t xml:space="preserve">1b: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-0.1962</w:t>
            </w:r>
            <w:r w:rsidRPr="0058494D">
              <w:rPr>
                <w:color w:val="000000"/>
                <w:sz w:val="16"/>
                <w:szCs w:val="16"/>
              </w:rPr>
              <w:br/>
              <w:t xml:space="preserve">(-1.2164,    0.8239) </w:t>
            </w:r>
            <w:r w:rsidRPr="0058494D">
              <w:rPr>
                <w:color w:val="000000"/>
                <w:sz w:val="16"/>
                <w:szCs w:val="16"/>
              </w:rPr>
              <w:br/>
              <w:t>p = 0.7022</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0.5301</w:t>
            </w:r>
            <w:r w:rsidRPr="0058494D">
              <w:rPr>
                <w:color w:val="000000"/>
                <w:sz w:val="16"/>
                <w:szCs w:val="16"/>
              </w:rPr>
              <w:br/>
              <w:t xml:space="preserve">(-0.3363,    1.3965) </w:t>
            </w:r>
            <w:r w:rsidRPr="0058494D">
              <w:rPr>
                <w:color w:val="000000"/>
                <w:sz w:val="16"/>
                <w:szCs w:val="16"/>
              </w:rPr>
              <w:br/>
              <w:t>p = 0.2263</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-0.2767</w:t>
            </w:r>
            <w:r w:rsidRPr="0058494D">
              <w:rPr>
                <w:color w:val="000000"/>
                <w:sz w:val="16"/>
                <w:szCs w:val="16"/>
              </w:rPr>
              <w:br/>
              <w:t xml:space="preserve">(-1.1430,    0.5896) </w:t>
            </w:r>
            <w:r w:rsidRPr="0058494D">
              <w:rPr>
                <w:color w:val="000000"/>
                <w:sz w:val="16"/>
                <w:szCs w:val="16"/>
              </w:rPr>
              <w:br/>
              <w:t>p = 0.5259</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-0.2662</w:t>
            </w:r>
            <w:r w:rsidRPr="0058494D">
              <w:rPr>
                <w:color w:val="000000"/>
                <w:sz w:val="16"/>
                <w:szCs w:val="16"/>
              </w:rPr>
              <w:br/>
              <w:t xml:space="preserve">(-1.2634,    0.7310) </w:t>
            </w:r>
            <w:r w:rsidRPr="0058494D">
              <w:rPr>
                <w:color w:val="000000"/>
                <w:sz w:val="16"/>
                <w:szCs w:val="16"/>
              </w:rPr>
              <w:br/>
              <w:t>p = 0.5959</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1c: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-0.3845</w:t>
            </w:r>
            <w:r w:rsidRPr="0058494D">
              <w:rPr>
                <w:color w:val="000000"/>
                <w:sz w:val="16"/>
                <w:szCs w:val="16"/>
              </w:rPr>
              <w:br/>
              <w:t xml:space="preserve">(-1.1507,    0.3816) </w:t>
            </w:r>
            <w:r w:rsidRPr="0058494D">
              <w:rPr>
                <w:color w:val="000000"/>
                <w:sz w:val="16"/>
                <w:szCs w:val="16"/>
              </w:rPr>
              <w:br/>
              <w:t>p = 0.3200</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0.7459</w:t>
            </w:r>
            <w:r w:rsidRPr="0058494D">
              <w:rPr>
                <w:color w:val="000000"/>
                <w:sz w:val="16"/>
                <w:szCs w:val="16"/>
              </w:rPr>
              <w:br/>
              <w:t xml:space="preserve">(0.1045,    1.3872) </w:t>
            </w:r>
            <w:r w:rsidRPr="0058494D">
              <w:rPr>
                <w:color w:val="000000"/>
                <w:sz w:val="16"/>
                <w:szCs w:val="16"/>
              </w:rPr>
              <w:br/>
              <w:t>p = 0.0233</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-0.4883</w:t>
            </w:r>
            <w:r w:rsidRPr="0058494D">
              <w:rPr>
                <w:color w:val="000000"/>
                <w:sz w:val="16"/>
                <w:szCs w:val="16"/>
              </w:rPr>
              <w:br/>
              <w:t xml:space="preserve">(-1.1241,    0.1474) </w:t>
            </w:r>
            <w:r w:rsidRPr="0058494D">
              <w:rPr>
                <w:color w:val="000000"/>
                <w:sz w:val="16"/>
                <w:szCs w:val="16"/>
              </w:rPr>
              <w:br/>
              <w:t>p = 0.1299</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-0.8255</w:t>
            </w:r>
            <w:r w:rsidRPr="0058494D">
              <w:rPr>
                <w:color w:val="000000"/>
                <w:sz w:val="16"/>
                <w:szCs w:val="16"/>
              </w:rPr>
              <w:br/>
              <w:t xml:space="preserve">(-1.7790,    0.1280) </w:t>
            </w:r>
            <w:r w:rsidRPr="0058494D">
              <w:rPr>
                <w:color w:val="000000"/>
                <w:sz w:val="16"/>
                <w:szCs w:val="16"/>
              </w:rPr>
              <w:br/>
              <w:t>p = 0.0886</w:t>
            </w:r>
          </w:p>
        </w:tc>
      </w:tr>
    </w:tbl>
    <w:p w:rsidR="00017B52" w:rsidRDefault="00017B52" w:rsidP="00F729DC">
      <w:pPr>
        <w:spacing w:after="0"/>
        <w:jc w:val="center"/>
      </w:pPr>
    </w:p>
    <w:p w:rsidR="00017B52" w:rsidRDefault="00017B52" w:rsidP="00F729DC">
      <w:pPr>
        <w:spacing w:after="0"/>
        <w:jc w:val="center"/>
      </w:pPr>
    </w:p>
    <w:p w:rsidR="00017B52" w:rsidRDefault="00017B52" w:rsidP="00F729DC">
      <w:pPr>
        <w:spacing w:after="0"/>
        <w:jc w:val="center"/>
      </w:pPr>
    </w:p>
    <w:p w:rsidR="00017B52" w:rsidRDefault="00017B52" w:rsidP="00F729DC">
      <w:pPr>
        <w:spacing w:after="0"/>
        <w:jc w:val="center"/>
      </w:pPr>
    </w:p>
    <w:p w:rsidR="00F729DC" w:rsidRDefault="00F729DC" w:rsidP="00F729DC">
      <w:pPr>
        <w:spacing w:after="0"/>
        <w:jc w:val="center"/>
      </w:pPr>
      <w:r>
        <w:t>Sensitivity Analyses Cell Class MER Comparisons (Adjusted for Time-zero MI)</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F729DC" w:rsidRPr="00E16728" w:rsidTr="00F729DC">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F729DC" w:rsidRDefault="00F729DC" w:rsidP="00F729DC">
            <w:pPr>
              <w:keepNext/>
              <w:adjustRightInd w:val="0"/>
              <w:spacing w:after="0"/>
              <w:jc w:val="center"/>
              <w:rPr>
                <w:b/>
                <w:bCs/>
                <w:color w:val="000000"/>
                <w:sz w:val="16"/>
                <w:szCs w:val="16"/>
              </w:rPr>
            </w:pPr>
            <w:r>
              <w:rPr>
                <w:b/>
                <w:bCs/>
                <w:color w:val="000000"/>
                <w:sz w:val="16"/>
                <w:szCs w:val="16"/>
              </w:rPr>
              <w:t>Model</w:t>
            </w:r>
          </w:p>
          <w:p w:rsidR="00F729DC" w:rsidRPr="00261BDA" w:rsidRDefault="00F729DC" w:rsidP="00F729DC">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Her2+</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2a: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-1.5556</w:t>
            </w:r>
            <w:r w:rsidRPr="0058494D">
              <w:rPr>
                <w:color w:val="000000"/>
                <w:sz w:val="16"/>
                <w:szCs w:val="16"/>
              </w:rPr>
              <w:br/>
              <w:t xml:space="preserve">(-2.3294,   -0.7818) </w:t>
            </w:r>
            <w:r w:rsidRPr="0058494D">
              <w:rPr>
                <w:color w:val="000000"/>
                <w:sz w:val="16"/>
                <w:szCs w:val="16"/>
              </w:rPr>
              <w:br/>
              <w:t>p = 0.0002</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-0.4654</w:t>
            </w:r>
            <w:r w:rsidRPr="0058494D">
              <w:rPr>
                <w:color w:val="000000"/>
                <w:sz w:val="16"/>
                <w:szCs w:val="16"/>
              </w:rPr>
              <w:br/>
              <w:t xml:space="preserve">(-1.1550,    0.2242) </w:t>
            </w:r>
            <w:r w:rsidRPr="0058494D">
              <w:rPr>
                <w:color w:val="000000"/>
                <w:sz w:val="16"/>
                <w:szCs w:val="16"/>
              </w:rPr>
              <w:br/>
              <w:t>p = 0.1823</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-1.2675</w:t>
            </w:r>
            <w:r w:rsidRPr="0058494D">
              <w:rPr>
                <w:color w:val="000000"/>
                <w:sz w:val="16"/>
                <w:szCs w:val="16"/>
              </w:rPr>
              <w:br/>
              <w:t xml:space="preserve">(-1.9538,   -0.5812) </w:t>
            </w:r>
            <w:r w:rsidRPr="0058494D">
              <w:rPr>
                <w:color w:val="000000"/>
                <w:sz w:val="16"/>
                <w:szCs w:val="16"/>
              </w:rPr>
              <w:br/>
              <w:t>p = 0.0005</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-1.9801</w:t>
            </w:r>
            <w:r w:rsidRPr="0058494D">
              <w:rPr>
                <w:color w:val="000000"/>
                <w:sz w:val="16"/>
                <w:szCs w:val="16"/>
              </w:rPr>
              <w:br/>
              <w:t xml:space="preserve">(-2.9061,   -1.0541) </w:t>
            </w:r>
            <w:r w:rsidRPr="0058494D">
              <w:rPr>
                <w:color w:val="000000"/>
                <w:sz w:val="16"/>
                <w:szCs w:val="16"/>
              </w:rPr>
              <w:br/>
              <w:t>p = &lt;</w:t>
            </w:r>
            <w:r>
              <w:rPr>
                <w:color w:val="000000"/>
                <w:sz w:val="16"/>
                <w:szCs w:val="16"/>
              </w:rPr>
              <w:t>0</w:t>
            </w:r>
            <w:r w:rsidRPr="0058494D">
              <w:rPr>
                <w:color w:val="000000"/>
                <w:sz w:val="16"/>
                <w:szCs w:val="16"/>
              </w:rPr>
              <w:t>.0001</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2b: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-0.1753</w:t>
            </w:r>
            <w:r w:rsidRPr="0058494D">
              <w:rPr>
                <w:color w:val="000000"/>
                <w:sz w:val="16"/>
                <w:szCs w:val="16"/>
              </w:rPr>
              <w:br/>
              <w:t xml:space="preserve">(-1.2319,    0.8814) </w:t>
            </w:r>
            <w:r w:rsidRPr="0058494D">
              <w:rPr>
                <w:color w:val="000000"/>
                <w:sz w:val="16"/>
                <w:szCs w:val="16"/>
              </w:rPr>
              <w:br/>
              <w:t>p = 0.7413</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0.5547</w:t>
            </w:r>
            <w:r w:rsidRPr="0058494D">
              <w:rPr>
                <w:color w:val="000000"/>
                <w:sz w:val="16"/>
                <w:szCs w:val="16"/>
              </w:rPr>
              <w:br/>
              <w:t xml:space="preserve">(-0.3405,    1.4500) </w:t>
            </w:r>
            <w:r w:rsidRPr="0058494D">
              <w:rPr>
                <w:color w:val="000000"/>
                <w:sz w:val="16"/>
                <w:szCs w:val="16"/>
              </w:rPr>
              <w:br/>
              <w:t>p = 0.2202</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-0.2464</w:t>
            </w:r>
            <w:r w:rsidRPr="0058494D">
              <w:rPr>
                <w:color w:val="000000"/>
                <w:sz w:val="16"/>
                <w:szCs w:val="16"/>
              </w:rPr>
              <w:br/>
              <w:t xml:space="preserve">(-1.1324,    0.6395) </w:t>
            </w:r>
            <w:r w:rsidRPr="0058494D">
              <w:rPr>
                <w:color w:val="000000"/>
                <w:sz w:val="16"/>
                <w:szCs w:val="16"/>
              </w:rPr>
              <w:br/>
              <w:t>p = 0.5802</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-0.7103</w:t>
            </w:r>
            <w:r w:rsidRPr="0058494D">
              <w:rPr>
                <w:color w:val="000000"/>
                <w:sz w:val="16"/>
                <w:szCs w:val="16"/>
              </w:rPr>
              <w:br/>
              <w:t xml:space="preserve">(-1.8317,    0.4111) </w:t>
            </w:r>
            <w:r w:rsidRPr="0058494D">
              <w:rPr>
                <w:color w:val="000000"/>
                <w:sz w:val="16"/>
                <w:szCs w:val="16"/>
              </w:rPr>
              <w:br/>
              <w:t>p = 0.2102</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2c: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-0.3851</w:t>
            </w:r>
            <w:r w:rsidRPr="0058494D">
              <w:rPr>
                <w:color w:val="000000"/>
                <w:sz w:val="16"/>
                <w:szCs w:val="16"/>
              </w:rPr>
              <w:br/>
              <w:t xml:space="preserve">(-1.1938,    0.4236) </w:t>
            </w:r>
            <w:r w:rsidRPr="0058494D">
              <w:rPr>
                <w:color w:val="000000"/>
                <w:sz w:val="16"/>
                <w:szCs w:val="16"/>
              </w:rPr>
              <w:br/>
              <w:t>p = 0.3449</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0.7024</w:t>
            </w:r>
            <w:r w:rsidRPr="0058494D">
              <w:rPr>
                <w:color w:val="000000"/>
                <w:sz w:val="16"/>
                <w:szCs w:val="16"/>
              </w:rPr>
              <w:br/>
              <w:t xml:space="preserve">(0.0449,    1.3599) </w:t>
            </w:r>
            <w:r w:rsidRPr="0058494D">
              <w:rPr>
                <w:color w:val="000000"/>
                <w:sz w:val="16"/>
                <w:szCs w:val="16"/>
              </w:rPr>
              <w:br/>
              <w:t>p = 0.0367</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-0.4930</w:t>
            </w:r>
            <w:r w:rsidRPr="0058494D">
              <w:rPr>
                <w:color w:val="000000"/>
                <w:sz w:val="16"/>
                <w:szCs w:val="16"/>
              </w:rPr>
              <w:br/>
              <w:t xml:space="preserve">(-1.1567,    0.1706) </w:t>
            </w:r>
            <w:r w:rsidRPr="0058494D">
              <w:rPr>
                <w:color w:val="000000"/>
                <w:sz w:val="16"/>
                <w:szCs w:val="16"/>
              </w:rPr>
              <w:br/>
              <w:t>p = 0.1426</w:t>
            </w:r>
          </w:p>
        </w:tc>
        <w:tc>
          <w:tcPr>
            <w:tcW w:w="1086" w:type="pct"/>
            <w:tcBorders>
              <w:top w:val="single" w:sz="4" w:space="0" w:color="auto"/>
              <w:left w:val="single" w:sz="4" w:space="0" w:color="auto"/>
              <w:bottom w:val="single" w:sz="4" w:space="0" w:color="auto"/>
              <w:right w:val="single" w:sz="4" w:space="0" w:color="auto"/>
            </w:tcBorders>
            <w:shd w:val="clear" w:color="auto" w:fill="F4B083" w:themeFill="accent2" w:themeFillTint="9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-1.5954</w:t>
            </w:r>
            <w:r w:rsidRPr="0058494D">
              <w:rPr>
                <w:color w:val="000000"/>
                <w:sz w:val="16"/>
                <w:szCs w:val="16"/>
              </w:rPr>
              <w:br/>
              <w:t xml:space="preserve">(-2.7828,   -0.4080) </w:t>
            </w:r>
            <w:r w:rsidRPr="0058494D">
              <w:rPr>
                <w:color w:val="000000"/>
                <w:sz w:val="16"/>
                <w:szCs w:val="16"/>
              </w:rPr>
              <w:br/>
              <w:t>p = 0.0093</w:t>
            </w:r>
          </w:p>
        </w:tc>
      </w:tr>
    </w:tbl>
    <w:p w:rsidR="00F729DC" w:rsidRDefault="00F729DC" w:rsidP="00F729DC">
      <w:pPr>
        <w:spacing w:after="0"/>
        <w:jc w:val="center"/>
      </w:pPr>
      <w:r>
        <w:t>Sensitivity Analyses Cell Class MER Comparisons (Adjusted for Time-zero S)</w:t>
      </w:r>
    </w:p>
    <w:tbl>
      <w:tblPr>
        <w:tblW w:w="4116" w:type="pct"/>
        <w:jc w:val="center"/>
        <w:tblCellMar>
          <w:left w:w="0" w:type="dxa"/>
          <w:right w:w="0" w:type="dxa"/>
        </w:tblCellMar>
        <w:tblLook w:val="0000" w:firstRow="0" w:lastRow="0" w:firstColumn="0" w:lastColumn="0" w:noHBand="0" w:noVBand="0"/>
      </w:tblPr>
      <w:tblGrid>
        <w:gridCol w:w="1026"/>
        <w:gridCol w:w="1673"/>
        <w:gridCol w:w="1657"/>
        <w:gridCol w:w="1667"/>
        <w:gridCol w:w="1671"/>
      </w:tblGrid>
      <w:tr w:rsidR="00F729DC" w:rsidRPr="00E16728" w:rsidTr="00F729DC">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F729DC" w:rsidRDefault="00F729DC" w:rsidP="00F729DC">
            <w:pPr>
              <w:keepNext/>
              <w:adjustRightInd w:val="0"/>
              <w:spacing w:after="0"/>
              <w:jc w:val="center"/>
              <w:rPr>
                <w:b/>
                <w:bCs/>
                <w:color w:val="000000"/>
                <w:sz w:val="16"/>
                <w:szCs w:val="16"/>
              </w:rPr>
            </w:pPr>
            <w:r>
              <w:rPr>
                <w:b/>
                <w:bCs/>
                <w:color w:val="000000"/>
                <w:sz w:val="16"/>
                <w:szCs w:val="16"/>
              </w:rPr>
              <w:t>Model</w:t>
            </w:r>
          </w:p>
          <w:p w:rsidR="00F729DC" w:rsidRPr="00261BDA" w:rsidRDefault="00F729DC" w:rsidP="00F729DC">
            <w:pPr>
              <w:keepNext/>
              <w:adjustRightInd w:val="0"/>
              <w:spacing w:after="0"/>
              <w:jc w:val="center"/>
              <w:rPr>
                <w:b/>
                <w:bCs/>
                <w:color w:val="000000"/>
                <w:sz w:val="16"/>
                <w:szCs w:val="16"/>
              </w:rPr>
            </w:pPr>
            <w:r>
              <w:rPr>
                <w:b/>
                <w:bCs/>
                <w:color w:val="000000"/>
                <w:sz w:val="16"/>
                <w:szCs w:val="16"/>
              </w:rPr>
              <w:t>(Treatment)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Luminal-</w:t>
            </w:r>
            <w:r w:rsidRPr="00261BDA">
              <w:rPr>
                <w:b/>
                <w:bCs/>
                <w:color w:val="000000"/>
                <w:sz w:val="16"/>
                <w:szCs w:val="16"/>
              </w:rPr>
              <w:t>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Claudin-</w:t>
            </w:r>
            <w:r w:rsidRPr="00261BDA">
              <w:rPr>
                <w:b/>
                <w:bCs/>
                <w:color w:val="000000"/>
                <w:sz w:val="16"/>
                <w:szCs w:val="16"/>
              </w:rPr>
              <w:t>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F729DC" w:rsidRPr="00261BDA" w:rsidRDefault="00F729DC" w:rsidP="00F729DC">
            <w:pPr>
              <w:keepNext/>
              <w:adjustRightInd w:val="0"/>
              <w:spacing w:after="0"/>
              <w:jc w:val="center"/>
              <w:rPr>
                <w:b/>
                <w:bCs/>
                <w:color w:val="000000"/>
                <w:sz w:val="16"/>
                <w:szCs w:val="16"/>
              </w:rPr>
            </w:pPr>
            <w:r>
              <w:rPr>
                <w:b/>
                <w:bCs/>
                <w:color w:val="000000"/>
                <w:sz w:val="16"/>
                <w:szCs w:val="16"/>
              </w:rPr>
              <w:t>Her2+</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3a: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(DMSO)</w:t>
            </w:r>
          </w:p>
        </w:tc>
        <w:tc>
          <w:tcPr>
            <w:tcW w:w="108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-1.6083</w:t>
            </w:r>
            <w:r w:rsidRPr="0058494D">
              <w:rPr>
                <w:color w:val="000000"/>
                <w:sz w:val="16"/>
                <w:szCs w:val="16"/>
              </w:rPr>
              <w:br/>
              <w:t xml:space="preserve">(-2.4294,   -0.7872) </w:t>
            </w:r>
            <w:r w:rsidRPr="0058494D">
              <w:rPr>
                <w:color w:val="000000"/>
                <w:sz w:val="16"/>
                <w:szCs w:val="16"/>
              </w:rPr>
              <w:br/>
              <w:t>p = 0.0002</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-0.4102</w:t>
            </w:r>
            <w:r w:rsidRPr="0058494D">
              <w:rPr>
                <w:color w:val="000000"/>
                <w:sz w:val="16"/>
                <w:szCs w:val="16"/>
              </w:rPr>
              <w:br/>
              <w:t xml:space="preserve">(-1.1776,    0.3572) </w:t>
            </w:r>
            <w:r w:rsidRPr="0058494D">
              <w:rPr>
                <w:color w:val="000000"/>
                <w:sz w:val="16"/>
                <w:szCs w:val="16"/>
              </w:rPr>
              <w:br/>
              <w:t>p = 0.2895</w:t>
            </w:r>
          </w:p>
        </w:tc>
        <w:tc>
          <w:tcPr>
            <w:tcW w:w="1083"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-1.3263</w:t>
            </w:r>
            <w:r w:rsidRPr="0058494D">
              <w:rPr>
                <w:color w:val="000000"/>
                <w:sz w:val="16"/>
                <w:szCs w:val="16"/>
              </w:rPr>
              <w:br/>
              <w:t xml:space="preserve">(-2.0606,   -0.5921) </w:t>
            </w:r>
            <w:r w:rsidRPr="0058494D">
              <w:rPr>
                <w:color w:val="000000"/>
                <w:sz w:val="16"/>
                <w:szCs w:val="16"/>
              </w:rPr>
              <w:br/>
              <w:t>p = 0.0006</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-1.6420</w:t>
            </w:r>
            <w:r w:rsidRPr="0058494D">
              <w:rPr>
                <w:color w:val="000000"/>
                <w:sz w:val="16"/>
                <w:szCs w:val="16"/>
              </w:rPr>
              <w:br/>
              <w:t xml:space="preserve">(-2.5185,   -0.7654) </w:t>
            </w:r>
            <w:r w:rsidRPr="0058494D">
              <w:rPr>
                <w:color w:val="000000"/>
                <w:sz w:val="16"/>
                <w:szCs w:val="16"/>
              </w:rPr>
              <w:br/>
              <w:t>p = 0.0004</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3b: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(Etoposide)</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-0.0593</w:t>
            </w:r>
            <w:r w:rsidRPr="0058494D">
              <w:rPr>
                <w:color w:val="000000"/>
                <w:sz w:val="16"/>
                <w:szCs w:val="16"/>
              </w:rPr>
              <w:br/>
              <w:t xml:space="preserve">(-1.1442,    1.0255) </w:t>
            </w:r>
            <w:r w:rsidRPr="0058494D">
              <w:rPr>
                <w:color w:val="000000"/>
                <w:sz w:val="16"/>
                <w:szCs w:val="16"/>
              </w:rPr>
              <w:br/>
              <w:t>p = 0.9133</w:t>
            </w:r>
          </w:p>
        </w:tc>
        <w:tc>
          <w:tcPr>
            <w:tcW w:w="107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0.5502</w:t>
            </w:r>
            <w:r w:rsidRPr="0058494D">
              <w:rPr>
                <w:color w:val="000000"/>
                <w:sz w:val="16"/>
                <w:szCs w:val="16"/>
              </w:rPr>
              <w:br/>
              <w:t xml:space="preserve">(-0.4134,    1.5138) </w:t>
            </w:r>
            <w:r w:rsidRPr="0058494D">
              <w:rPr>
                <w:color w:val="000000"/>
                <w:sz w:val="16"/>
                <w:szCs w:val="16"/>
              </w:rPr>
              <w:br/>
              <w:t>p = 0.2581</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-0.2794</w:t>
            </w:r>
            <w:r w:rsidRPr="0058494D">
              <w:rPr>
                <w:color w:val="000000"/>
                <w:sz w:val="16"/>
                <w:szCs w:val="16"/>
              </w:rPr>
              <w:br/>
              <w:t xml:space="preserve">(-1.2302,    0.6713) </w:t>
            </w:r>
            <w:r w:rsidRPr="0058494D">
              <w:rPr>
                <w:color w:val="000000"/>
                <w:sz w:val="16"/>
                <w:szCs w:val="16"/>
              </w:rPr>
              <w:br/>
              <w:t>p = 0.5590</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-0.3114</w:t>
            </w:r>
            <w:r w:rsidRPr="0058494D">
              <w:rPr>
                <w:color w:val="000000"/>
                <w:sz w:val="16"/>
                <w:szCs w:val="16"/>
              </w:rPr>
              <w:br/>
              <w:t xml:space="preserve">(-1.4091,    0.7864) </w:t>
            </w:r>
            <w:r w:rsidRPr="0058494D">
              <w:rPr>
                <w:color w:val="000000"/>
                <w:sz w:val="16"/>
                <w:szCs w:val="16"/>
              </w:rPr>
              <w:br/>
              <w:t>p = 0.5728</w:t>
            </w:r>
          </w:p>
        </w:tc>
      </w:tr>
      <w:tr w:rsidR="00F729DC" w:rsidRPr="00E16728" w:rsidTr="00F729DC">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F729DC" w:rsidRDefault="00F729DC" w:rsidP="00F729DC">
            <w:pPr>
              <w:adjustRightInd w:val="0"/>
              <w:spacing w:after="0"/>
              <w:jc w:val="center"/>
              <w:rPr>
                <w:color w:val="000000"/>
                <w:sz w:val="16"/>
                <w:szCs w:val="16"/>
              </w:rPr>
            </w:pPr>
            <w:r>
              <w:rPr>
                <w:color w:val="000000"/>
                <w:sz w:val="16"/>
                <w:szCs w:val="16"/>
              </w:rPr>
              <w:t xml:space="preserve">3c: </w:t>
            </w:r>
            <w:r w:rsidRPr="00261BDA">
              <w:rPr>
                <w:color w:val="000000"/>
                <w:sz w:val="16"/>
                <w:szCs w:val="16"/>
              </w:rPr>
              <w:t>MER</w:t>
            </w:r>
          </w:p>
          <w:p w:rsidR="00F729DC" w:rsidRPr="00261BDA" w:rsidRDefault="00F729DC" w:rsidP="00F729DC">
            <w:pPr>
              <w:adjustRightInd w:val="0"/>
              <w:spacing w:after="0"/>
              <w:jc w:val="center"/>
              <w:rPr>
                <w:color w:val="000000"/>
                <w:sz w:val="16"/>
                <w:szCs w:val="16"/>
              </w:rPr>
            </w:pPr>
            <w:r w:rsidRPr="00261BDA">
              <w:rPr>
                <w:color w:val="000000"/>
                <w:sz w:val="16"/>
                <w:szCs w:val="16"/>
              </w:rPr>
              <w:t>(ICRF-193)</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-0.4349</w:t>
            </w:r>
            <w:r w:rsidRPr="0058494D">
              <w:rPr>
                <w:color w:val="000000"/>
                <w:sz w:val="16"/>
                <w:szCs w:val="16"/>
              </w:rPr>
              <w:br/>
              <w:t xml:space="preserve">(-1.2238,    0.3540) </w:t>
            </w:r>
            <w:r w:rsidRPr="0058494D">
              <w:rPr>
                <w:color w:val="000000"/>
                <w:sz w:val="16"/>
                <w:szCs w:val="16"/>
              </w:rPr>
              <w:br/>
              <w:t>p = 0.2747</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0.7034</w:t>
            </w:r>
            <w:r w:rsidRPr="0058494D">
              <w:rPr>
                <w:color w:val="000000"/>
                <w:sz w:val="16"/>
                <w:szCs w:val="16"/>
              </w:rPr>
              <w:br/>
              <w:t xml:space="preserve">(0.0380,    1.3689) </w:t>
            </w:r>
            <w:r w:rsidRPr="0058494D">
              <w:rPr>
                <w:color w:val="000000"/>
                <w:sz w:val="16"/>
                <w:szCs w:val="16"/>
              </w:rPr>
              <w:br/>
              <w:t>p = 0.0386</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-0.5406</w:t>
            </w:r>
            <w:r w:rsidRPr="0058494D">
              <w:rPr>
                <w:color w:val="000000"/>
                <w:sz w:val="16"/>
                <w:szCs w:val="16"/>
              </w:rPr>
              <w:br/>
              <w:t xml:space="preserve">(-1.1783,    0.0971) </w:t>
            </w:r>
            <w:r w:rsidRPr="0058494D">
              <w:rPr>
                <w:color w:val="000000"/>
                <w:sz w:val="16"/>
                <w:szCs w:val="16"/>
              </w:rPr>
              <w:br/>
              <w:t>p = 0.0952</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F729DC" w:rsidRPr="0058494D" w:rsidRDefault="00F729DC" w:rsidP="00F729DC">
            <w:pPr>
              <w:adjustRightInd w:val="0"/>
              <w:spacing w:before="60" w:after="60"/>
              <w:jc w:val="center"/>
              <w:rPr>
                <w:color w:val="000000"/>
                <w:sz w:val="16"/>
                <w:szCs w:val="16"/>
              </w:rPr>
            </w:pPr>
            <w:r w:rsidRPr="0058494D">
              <w:rPr>
                <w:color w:val="000000"/>
                <w:sz w:val="16"/>
                <w:szCs w:val="16"/>
              </w:rPr>
              <w:t>-0.8526</w:t>
            </w:r>
            <w:r w:rsidRPr="0058494D">
              <w:rPr>
                <w:color w:val="000000"/>
                <w:sz w:val="16"/>
                <w:szCs w:val="16"/>
              </w:rPr>
              <w:br/>
              <w:t xml:space="preserve">(-1.8626,    0.1573) </w:t>
            </w:r>
            <w:r w:rsidRPr="0058494D">
              <w:rPr>
                <w:color w:val="000000"/>
                <w:sz w:val="16"/>
                <w:szCs w:val="16"/>
              </w:rPr>
              <w:br/>
              <w:t>p = 0.0965</w:t>
            </w:r>
          </w:p>
        </w:tc>
      </w:tr>
    </w:tbl>
    <w:p w:rsidR="00222889" w:rsidRPr="00045798" w:rsidRDefault="00222889" w:rsidP="00017B52">
      <w:pPr>
        <w:spacing w:after="0"/>
        <w:jc w:val="center"/>
      </w:pPr>
      <w:r>
        <w:t xml:space="preserve">Sensitivity Analyses </w:t>
      </w:r>
      <w:r w:rsidRPr="00045798">
        <w:t>within Cell Class Associations</w:t>
      </w:r>
    </w:p>
    <w:tbl>
      <w:tblPr>
        <w:tblW w:w="4982" w:type="pct"/>
        <w:tblInd w:w="18" w:type="dxa"/>
        <w:tblCellMar>
          <w:left w:w="0" w:type="dxa"/>
          <w:right w:w="0" w:type="dxa"/>
        </w:tblCellMar>
        <w:tblLook w:val="0000" w:firstRow="0" w:lastRow="0" w:firstColumn="0" w:lastColumn="0" w:noHBand="0" w:noVBand="0"/>
      </w:tblPr>
      <w:tblGrid>
        <w:gridCol w:w="1023"/>
        <w:gridCol w:w="1668"/>
        <w:gridCol w:w="1655"/>
        <w:gridCol w:w="1662"/>
        <w:gridCol w:w="1668"/>
        <w:gridCol w:w="1640"/>
      </w:tblGrid>
      <w:tr w:rsidR="00222889" w:rsidRPr="00E16728" w:rsidTr="00222889">
        <w:trPr>
          <w:cantSplit/>
        </w:trPr>
        <w:tc>
          <w:tcPr>
            <w:tcW w:w="54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Default="00222889" w:rsidP="007058F0">
            <w:pPr>
              <w:keepNext/>
              <w:adjustRightInd w:val="0"/>
              <w:spacing w:before="60" w:after="60"/>
              <w:jc w:val="center"/>
              <w:rPr>
                <w:b/>
                <w:bCs/>
                <w:color w:val="000000"/>
                <w:sz w:val="16"/>
                <w:szCs w:val="16"/>
              </w:rPr>
            </w:pPr>
            <w:r>
              <w:rPr>
                <w:b/>
                <w:bCs/>
                <w:color w:val="000000"/>
                <w:sz w:val="16"/>
                <w:szCs w:val="16"/>
              </w:rPr>
              <w:t>Model</w:t>
            </w:r>
          </w:p>
          <w:p w:rsidR="00222889" w:rsidRPr="00261BDA" w:rsidRDefault="00222889" w:rsidP="007058F0">
            <w:pPr>
              <w:keepNext/>
              <w:adjustRightInd w:val="0"/>
              <w:spacing w:before="60" w:after="60"/>
              <w:jc w:val="center"/>
              <w:rPr>
                <w:b/>
                <w:bCs/>
                <w:color w:val="000000"/>
                <w:sz w:val="16"/>
                <w:szCs w:val="16"/>
              </w:rPr>
            </w:pPr>
            <w:r>
              <w:rPr>
                <w:b/>
                <w:bCs/>
                <w:color w:val="000000"/>
                <w:sz w:val="16"/>
                <w:szCs w:val="16"/>
              </w:rPr>
              <w:t>(Treatment)</w:t>
            </w:r>
          </w:p>
        </w:tc>
        <w:tc>
          <w:tcPr>
            <w:tcW w:w="89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Pr="00261BDA" w:rsidRDefault="00222889" w:rsidP="007058F0">
            <w:pPr>
              <w:keepNext/>
              <w:adjustRightInd w:val="0"/>
              <w:spacing w:before="60" w:after="60"/>
              <w:jc w:val="center"/>
              <w:rPr>
                <w:b/>
                <w:bCs/>
                <w:color w:val="000000"/>
                <w:sz w:val="16"/>
                <w:szCs w:val="16"/>
              </w:rPr>
            </w:pPr>
            <w:r w:rsidRPr="00261BDA">
              <w:rPr>
                <w:b/>
                <w:bCs/>
                <w:color w:val="000000"/>
                <w:sz w:val="16"/>
                <w:szCs w:val="16"/>
              </w:rPr>
              <w:t>Basal</w:t>
            </w:r>
            <w:r>
              <w:rPr>
                <w:b/>
                <w:bCs/>
                <w:color w:val="000000"/>
                <w:sz w:val="16"/>
                <w:szCs w:val="16"/>
              </w:rPr>
              <w:t>-</w:t>
            </w:r>
            <w:r w:rsidRPr="00261BDA">
              <w:rPr>
                <w:b/>
                <w:bCs/>
                <w:color w:val="000000"/>
                <w:sz w:val="16"/>
                <w:szCs w:val="16"/>
              </w:rPr>
              <w:t>like</w:t>
            </w:r>
          </w:p>
        </w:tc>
        <w:tc>
          <w:tcPr>
            <w:tcW w:w="88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Pr="00261BDA" w:rsidRDefault="00222889" w:rsidP="007058F0">
            <w:pPr>
              <w:keepNext/>
              <w:adjustRightInd w:val="0"/>
              <w:spacing w:before="60" w:after="60"/>
              <w:jc w:val="center"/>
              <w:rPr>
                <w:b/>
                <w:bCs/>
                <w:color w:val="000000"/>
                <w:sz w:val="16"/>
                <w:szCs w:val="16"/>
              </w:rPr>
            </w:pPr>
            <w:r>
              <w:rPr>
                <w:b/>
                <w:bCs/>
                <w:color w:val="000000"/>
                <w:sz w:val="16"/>
                <w:szCs w:val="16"/>
              </w:rPr>
              <w:t>Luminal-</w:t>
            </w:r>
            <w:r w:rsidRPr="00261BDA">
              <w:rPr>
                <w:b/>
                <w:bCs/>
                <w:color w:val="000000"/>
                <w:sz w:val="16"/>
                <w:szCs w:val="16"/>
              </w:rPr>
              <w:t>B</w:t>
            </w:r>
          </w:p>
        </w:tc>
        <w:tc>
          <w:tcPr>
            <w:tcW w:w="89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Pr="00261BDA" w:rsidRDefault="00222889" w:rsidP="007058F0">
            <w:pPr>
              <w:keepNext/>
              <w:adjustRightInd w:val="0"/>
              <w:spacing w:before="60" w:after="60"/>
              <w:jc w:val="center"/>
              <w:rPr>
                <w:b/>
                <w:bCs/>
                <w:color w:val="000000"/>
                <w:sz w:val="16"/>
                <w:szCs w:val="16"/>
              </w:rPr>
            </w:pPr>
            <w:r>
              <w:rPr>
                <w:b/>
                <w:bCs/>
                <w:color w:val="000000"/>
                <w:sz w:val="16"/>
                <w:szCs w:val="16"/>
              </w:rPr>
              <w:t>Claudin-</w:t>
            </w:r>
            <w:r w:rsidRPr="00261BDA">
              <w:rPr>
                <w:b/>
                <w:bCs/>
                <w:color w:val="000000"/>
                <w:sz w:val="16"/>
                <w:szCs w:val="16"/>
              </w:rPr>
              <w:t>low</w:t>
            </w:r>
          </w:p>
        </w:tc>
        <w:tc>
          <w:tcPr>
            <w:tcW w:w="89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Pr="00261BDA" w:rsidRDefault="00222889" w:rsidP="007058F0">
            <w:pPr>
              <w:keepNext/>
              <w:adjustRightInd w:val="0"/>
              <w:spacing w:before="60" w:after="60"/>
              <w:jc w:val="center"/>
              <w:rPr>
                <w:b/>
                <w:bCs/>
                <w:color w:val="000000"/>
                <w:sz w:val="16"/>
                <w:szCs w:val="16"/>
              </w:rPr>
            </w:pPr>
            <w:r>
              <w:rPr>
                <w:b/>
                <w:bCs/>
                <w:color w:val="000000"/>
                <w:sz w:val="16"/>
                <w:szCs w:val="16"/>
              </w:rPr>
              <w:t>Her2+</w:t>
            </w:r>
          </w:p>
        </w:tc>
        <w:tc>
          <w:tcPr>
            <w:tcW w:w="88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60" w:type="dxa"/>
              <w:right w:w="60" w:type="dxa"/>
            </w:tcMar>
            <w:vAlign w:val="bottom"/>
          </w:tcPr>
          <w:p w:rsidR="00222889" w:rsidRPr="00261BDA" w:rsidRDefault="00222889" w:rsidP="007058F0">
            <w:pPr>
              <w:keepNext/>
              <w:adjustRightInd w:val="0"/>
              <w:spacing w:before="60" w:after="60"/>
              <w:jc w:val="center"/>
              <w:rPr>
                <w:b/>
                <w:bCs/>
                <w:color w:val="000000"/>
                <w:sz w:val="16"/>
                <w:szCs w:val="16"/>
              </w:rPr>
            </w:pPr>
            <w:r w:rsidRPr="00261BDA">
              <w:rPr>
                <w:b/>
                <w:bCs/>
                <w:color w:val="000000"/>
                <w:sz w:val="16"/>
                <w:szCs w:val="16"/>
              </w:rPr>
              <w:t>HMEC</w:t>
            </w:r>
          </w:p>
        </w:tc>
      </w:tr>
      <w:tr w:rsidR="00222889" w:rsidRPr="00E16728" w:rsidTr="00222889">
        <w:trPr>
          <w:cantSplit/>
        </w:trPr>
        <w:tc>
          <w:tcPr>
            <w:tcW w:w="549" w:type="pct"/>
            <w:tcBorders>
              <w:top w:val="single" w:sz="4" w:space="0" w:color="auto"/>
              <w:left w:val="single" w:sz="6" w:space="0" w:color="000000"/>
              <w:bottom w:val="single" w:sz="2" w:space="0" w:color="000000"/>
              <w:right w:val="nil"/>
            </w:tcBorders>
            <w:shd w:val="clear" w:color="auto" w:fill="FFFFFF"/>
            <w:tcMar>
              <w:left w:w="60" w:type="dxa"/>
              <w:right w:w="60" w:type="dxa"/>
            </w:tcMar>
          </w:tcPr>
          <w:p w:rsidR="00222889" w:rsidRDefault="00222889" w:rsidP="00222889">
            <w:pPr>
              <w:keepNext/>
              <w:adjustRightInd w:val="0"/>
              <w:spacing w:before="60" w:after="60"/>
              <w:jc w:val="center"/>
              <w:rPr>
                <w:color w:val="000000"/>
                <w:sz w:val="16"/>
                <w:szCs w:val="16"/>
              </w:rPr>
            </w:pPr>
            <w:r>
              <w:rPr>
                <w:color w:val="000000"/>
                <w:sz w:val="16"/>
                <w:szCs w:val="16"/>
              </w:rPr>
              <w:t xml:space="preserve">4a: </w:t>
            </w:r>
            <w:r w:rsidRPr="00261BDA">
              <w:rPr>
                <w:color w:val="000000"/>
                <w:sz w:val="16"/>
                <w:szCs w:val="16"/>
              </w:rPr>
              <w:t>MER|M</w:t>
            </w:r>
          </w:p>
          <w:p w:rsidR="00222889" w:rsidRPr="00261BDA" w:rsidRDefault="00222889" w:rsidP="00222889">
            <w:pPr>
              <w:keepNext/>
              <w:adjustRightInd w:val="0"/>
              <w:spacing w:before="60" w:after="60"/>
              <w:jc w:val="center"/>
              <w:rPr>
                <w:color w:val="000000"/>
                <w:sz w:val="16"/>
                <w:szCs w:val="16"/>
              </w:rPr>
            </w:pPr>
            <w:r w:rsidRPr="00261BDA">
              <w:rPr>
                <w:color w:val="000000"/>
                <w:sz w:val="16"/>
                <w:szCs w:val="16"/>
              </w:rPr>
              <w:t>(DMSO)</w:t>
            </w:r>
          </w:p>
        </w:tc>
        <w:tc>
          <w:tcPr>
            <w:tcW w:w="895" w:type="pct"/>
            <w:tcBorders>
              <w:top w:val="single" w:sz="4" w:space="0" w:color="auto"/>
              <w:left w:val="single" w:sz="2" w:space="0" w:color="000000"/>
              <w:bottom w:val="single" w:sz="2" w:space="0" w:color="000000"/>
              <w:right w:val="nil"/>
            </w:tcBorders>
            <w:shd w:val="clear" w:color="auto" w:fill="auto"/>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0.3474</w:t>
            </w:r>
            <w:r w:rsidRPr="0058494D">
              <w:rPr>
                <w:color w:val="000000"/>
                <w:sz w:val="16"/>
                <w:szCs w:val="16"/>
              </w:rPr>
              <w:br/>
              <w:t xml:space="preserve">(-0.1826,    0.8773) </w:t>
            </w:r>
            <w:r w:rsidRPr="0058494D">
              <w:rPr>
                <w:color w:val="000000"/>
                <w:sz w:val="16"/>
                <w:szCs w:val="16"/>
              </w:rPr>
              <w:br/>
              <w:t>p = 0.1950</w:t>
            </w:r>
          </w:p>
        </w:tc>
        <w:tc>
          <w:tcPr>
            <w:tcW w:w="888" w:type="pct"/>
            <w:tcBorders>
              <w:top w:val="single" w:sz="4" w:space="0" w:color="auto"/>
              <w:left w:val="single" w:sz="2" w:space="0" w:color="000000"/>
              <w:bottom w:val="single" w:sz="2" w:space="0" w:color="000000"/>
              <w:right w:val="nil"/>
            </w:tcBorders>
            <w:shd w:val="clear" w:color="auto" w:fill="D9D9D9" w:themeFill="background1" w:themeFillShade="D9"/>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0.6021</w:t>
            </w:r>
            <w:r w:rsidRPr="0058494D">
              <w:rPr>
                <w:color w:val="000000"/>
                <w:sz w:val="16"/>
                <w:szCs w:val="16"/>
              </w:rPr>
              <w:br/>
              <w:t xml:space="preserve">(0.3779,    0.8263) </w:t>
            </w:r>
            <w:r w:rsidRPr="0058494D">
              <w:rPr>
                <w:color w:val="000000"/>
                <w:sz w:val="16"/>
                <w:szCs w:val="16"/>
              </w:rPr>
              <w:br/>
              <w:t>p = &lt;</w:t>
            </w:r>
            <w:r>
              <w:rPr>
                <w:color w:val="000000"/>
                <w:sz w:val="16"/>
                <w:szCs w:val="16"/>
              </w:rPr>
              <w:t>0</w:t>
            </w:r>
            <w:r w:rsidRPr="0058494D">
              <w:rPr>
                <w:color w:val="000000"/>
                <w:sz w:val="16"/>
                <w:szCs w:val="16"/>
              </w:rPr>
              <w:t>.0001</w:t>
            </w:r>
          </w:p>
        </w:tc>
        <w:tc>
          <w:tcPr>
            <w:tcW w:w="892" w:type="pct"/>
            <w:tcBorders>
              <w:top w:val="single" w:sz="4" w:space="0" w:color="auto"/>
              <w:left w:val="single" w:sz="2" w:space="0" w:color="000000"/>
              <w:bottom w:val="single" w:sz="2" w:space="0" w:color="000000"/>
              <w:right w:val="nil"/>
            </w:tcBorders>
            <w:shd w:val="clear" w:color="auto" w:fill="D9D9D9" w:themeFill="background1" w:themeFillShade="D9"/>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0.4853</w:t>
            </w:r>
            <w:r w:rsidRPr="0058494D">
              <w:rPr>
                <w:color w:val="000000"/>
                <w:sz w:val="16"/>
                <w:szCs w:val="16"/>
              </w:rPr>
              <w:br/>
              <w:t xml:space="preserve">(0.1807,    0.7899) </w:t>
            </w:r>
            <w:r w:rsidRPr="0058494D">
              <w:rPr>
                <w:color w:val="000000"/>
                <w:sz w:val="16"/>
                <w:szCs w:val="16"/>
              </w:rPr>
              <w:br/>
              <w:t>p = 0.0023</w:t>
            </w:r>
          </w:p>
        </w:tc>
        <w:tc>
          <w:tcPr>
            <w:tcW w:w="895" w:type="pct"/>
            <w:tcBorders>
              <w:top w:val="single" w:sz="4" w:space="0" w:color="auto"/>
              <w:left w:val="single" w:sz="2" w:space="0" w:color="000000"/>
              <w:bottom w:val="single" w:sz="2" w:space="0" w:color="000000"/>
              <w:right w:val="nil"/>
            </w:tcBorders>
            <w:shd w:val="clear" w:color="auto" w:fill="auto"/>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-0.9007</w:t>
            </w:r>
            <w:r w:rsidRPr="0058494D">
              <w:rPr>
                <w:color w:val="000000"/>
                <w:sz w:val="16"/>
                <w:szCs w:val="16"/>
              </w:rPr>
              <w:br/>
              <w:t xml:space="preserve">(-1.8304,    0.0290) </w:t>
            </w:r>
            <w:r w:rsidRPr="0058494D">
              <w:rPr>
                <w:color w:val="000000"/>
                <w:sz w:val="16"/>
                <w:szCs w:val="16"/>
              </w:rPr>
              <w:br/>
              <w:t>p = 0.0573</w:t>
            </w:r>
          </w:p>
        </w:tc>
        <w:tc>
          <w:tcPr>
            <w:tcW w:w="880" w:type="pct"/>
            <w:tcBorders>
              <w:top w:val="single" w:sz="4" w:space="0" w:color="auto"/>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0.7380</w:t>
            </w:r>
            <w:r w:rsidRPr="0058494D">
              <w:rPr>
                <w:color w:val="000000"/>
                <w:sz w:val="16"/>
                <w:szCs w:val="16"/>
              </w:rPr>
              <w:br/>
              <w:t xml:space="preserve">(0.1730,    1.3029) </w:t>
            </w:r>
            <w:r w:rsidRPr="0058494D">
              <w:rPr>
                <w:color w:val="000000"/>
                <w:sz w:val="16"/>
                <w:szCs w:val="16"/>
              </w:rPr>
              <w:br/>
              <w:t>p = 0.0113</w:t>
            </w:r>
          </w:p>
        </w:tc>
      </w:tr>
      <w:tr w:rsidR="00222889" w:rsidRPr="00E16728" w:rsidTr="00222889">
        <w:trPr>
          <w:cantSplit/>
        </w:trPr>
        <w:tc>
          <w:tcPr>
            <w:tcW w:w="549" w:type="pct"/>
            <w:tcBorders>
              <w:top w:val="nil"/>
              <w:left w:val="single" w:sz="6" w:space="0" w:color="000000"/>
              <w:bottom w:val="single" w:sz="6" w:space="0" w:color="000000"/>
              <w:right w:val="nil"/>
            </w:tcBorders>
            <w:shd w:val="clear" w:color="auto" w:fill="FFFFFF"/>
            <w:tcMar>
              <w:left w:w="60" w:type="dxa"/>
              <w:right w:w="60" w:type="dxa"/>
            </w:tcMar>
          </w:tcPr>
          <w:p w:rsidR="00222889" w:rsidRDefault="00222889" w:rsidP="00222889">
            <w:pPr>
              <w:adjustRightInd w:val="0"/>
              <w:spacing w:before="60" w:after="60"/>
              <w:jc w:val="center"/>
              <w:rPr>
                <w:color w:val="000000"/>
                <w:sz w:val="16"/>
                <w:szCs w:val="16"/>
              </w:rPr>
            </w:pPr>
            <w:r>
              <w:rPr>
                <w:color w:val="000000"/>
                <w:sz w:val="16"/>
                <w:szCs w:val="16"/>
              </w:rPr>
              <w:t xml:space="preserve">4b: </w:t>
            </w:r>
            <w:r w:rsidRPr="00261BDA">
              <w:rPr>
                <w:color w:val="000000"/>
                <w:sz w:val="16"/>
                <w:szCs w:val="16"/>
              </w:rPr>
              <w:t>MER|S</w:t>
            </w:r>
          </w:p>
          <w:p w:rsidR="00222889" w:rsidRPr="00261BDA" w:rsidRDefault="00222889" w:rsidP="00222889">
            <w:pPr>
              <w:adjustRightInd w:val="0"/>
              <w:spacing w:before="60" w:after="60"/>
              <w:jc w:val="center"/>
              <w:rPr>
                <w:color w:val="000000"/>
                <w:sz w:val="16"/>
                <w:szCs w:val="16"/>
              </w:rPr>
            </w:pPr>
            <w:r w:rsidRPr="00261BDA">
              <w:rPr>
                <w:color w:val="000000"/>
                <w:sz w:val="16"/>
                <w:szCs w:val="16"/>
              </w:rPr>
              <w:t>(DMSO)</w:t>
            </w:r>
          </w:p>
        </w:tc>
        <w:tc>
          <w:tcPr>
            <w:tcW w:w="895" w:type="pct"/>
            <w:tcBorders>
              <w:top w:val="nil"/>
              <w:left w:val="single" w:sz="2" w:space="0" w:color="000000"/>
              <w:bottom w:val="single" w:sz="6" w:space="0" w:color="000000"/>
              <w:right w:val="nil"/>
            </w:tcBorders>
            <w:shd w:val="clear" w:color="auto" w:fill="auto"/>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0.2174</w:t>
            </w:r>
            <w:r w:rsidRPr="0058494D">
              <w:rPr>
                <w:color w:val="000000"/>
                <w:sz w:val="16"/>
                <w:szCs w:val="16"/>
              </w:rPr>
              <w:br/>
              <w:t xml:space="preserve">(-0.5072,    0.9420) </w:t>
            </w:r>
            <w:r w:rsidRPr="0058494D">
              <w:rPr>
                <w:color w:val="000000"/>
                <w:sz w:val="16"/>
                <w:szCs w:val="16"/>
              </w:rPr>
              <w:br/>
              <w:t>p = 0.5510</w:t>
            </w:r>
          </w:p>
        </w:tc>
        <w:tc>
          <w:tcPr>
            <w:tcW w:w="888" w:type="pct"/>
            <w:tcBorders>
              <w:top w:val="nil"/>
              <w:left w:val="single" w:sz="2" w:space="0" w:color="000000"/>
              <w:bottom w:val="single" w:sz="6" w:space="0" w:color="000000"/>
              <w:right w:val="nil"/>
            </w:tcBorders>
            <w:shd w:val="clear" w:color="auto" w:fill="auto"/>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0.1698</w:t>
            </w:r>
            <w:r w:rsidRPr="0058494D">
              <w:rPr>
                <w:color w:val="000000"/>
                <w:sz w:val="16"/>
                <w:szCs w:val="16"/>
              </w:rPr>
              <w:br/>
              <w:t xml:space="preserve">(-0.3099,    0.6495) </w:t>
            </w:r>
            <w:r w:rsidRPr="0058494D">
              <w:rPr>
                <w:color w:val="000000"/>
                <w:sz w:val="16"/>
                <w:szCs w:val="16"/>
              </w:rPr>
              <w:br/>
              <w:t>p = 0.4820</w:t>
            </w:r>
          </w:p>
        </w:tc>
        <w:tc>
          <w:tcPr>
            <w:tcW w:w="892" w:type="pct"/>
            <w:tcBorders>
              <w:top w:val="nil"/>
              <w:left w:val="single" w:sz="2" w:space="0" w:color="000000"/>
              <w:bottom w:val="single" w:sz="6" w:space="0" w:color="000000"/>
              <w:right w:val="nil"/>
            </w:tcBorders>
            <w:shd w:val="clear" w:color="auto" w:fill="auto"/>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0.1318</w:t>
            </w:r>
            <w:r w:rsidRPr="0058494D">
              <w:rPr>
                <w:color w:val="000000"/>
                <w:sz w:val="16"/>
                <w:szCs w:val="16"/>
              </w:rPr>
              <w:br/>
              <w:t xml:space="preserve">(-0.2308,    0.4944) </w:t>
            </w:r>
            <w:r w:rsidRPr="0058494D">
              <w:rPr>
                <w:color w:val="000000"/>
                <w:sz w:val="16"/>
                <w:szCs w:val="16"/>
              </w:rPr>
              <w:br/>
              <w:t>p = 0.4702</w:t>
            </w:r>
          </w:p>
        </w:tc>
        <w:tc>
          <w:tcPr>
            <w:tcW w:w="895" w:type="pct"/>
            <w:tcBorders>
              <w:top w:val="nil"/>
              <w:left w:val="single" w:sz="2" w:space="0" w:color="000000"/>
              <w:bottom w:val="single" w:sz="6" w:space="0" w:color="000000"/>
              <w:right w:val="nil"/>
            </w:tcBorders>
            <w:shd w:val="clear" w:color="auto" w:fill="FFFFFF" w:themeFill="background1"/>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-0.1659</w:t>
            </w:r>
            <w:r w:rsidRPr="0058494D">
              <w:rPr>
                <w:color w:val="000000"/>
                <w:sz w:val="16"/>
                <w:szCs w:val="16"/>
              </w:rPr>
              <w:br/>
              <w:t xml:space="preserve">(-1.0127,    0.6809) </w:t>
            </w:r>
            <w:r w:rsidRPr="0058494D">
              <w:rPr>
                <w:color w:val="000000"/>
                <w:sz w:val="16"/>
                <w:szCs w:val="16"/>
              </w:rPr>
              <w:br/>
              <w:t>p = 0.6967</w:t>
            </w:r>
          </w:p>
        </w:tc>
        <w:tc>
          <w:tcPr>
            <w:tcW w:w="880" w:type="pct"/>
            <w:tcBorders>
              <w:top w:val="nil"/>
              <w:left w:val="single" w:sz="2" w:space="0" w:color="000000"/>
              <w:bottom w:val="single" w:sz="6" w:space="0" w:color="000000"/>
              <w:right w:val="single" w:sz="6" w:space="0" w:color="000000"/>
            </w:tcBorders>
            <w:shd w:val="clear" w:color="auto" w:fill="D9D9D9" w:themeFill="background1" w:themeFillShade="D9"/>
            <w:tcMar>
              <w:left w:w="60" w:type="dxa"/>
              <w:right w:w="60" w:type="dxa"/>
            </w:tcMar>
          </w:tcPr>
          <w:p w:rsidR="00222889" w:rsidRPr="0058494D" w:rsidRDefault="00222889" w:rsidP="00222889">
            <w:pPr>
              <w:adjustRightInd w:val="0"/>
              <w:spacing w:before="60" w:after="60"/>
              <w:jc w:val="center"/>
              <w:rPr>
                <w:color w:val="000000"/>
                <w:sz w:val="16"/>
                <w:szCs w:val="16"/>
              </w:rPr>
            </w:pPr>
            <w:r w:rsidRPr="0058494D">
              <w:rPr>
                <w:color w:val="000000"/>
                <w:sz w:val="16"/>
                <w:szCs w:val="16"/>
              </w:rPr>
              <w:t>0.6141</w:t>
            </w:r>
            <w:r w:rsidRPr="0058494D">
              <w:rPr>
                <w:color w:val="000000"/>
                <w:sz w:val="16"/>
                <w:szCs w:val="16"/>
              </w:rPr>
              <w:br/>
              <w:t xml:space="preserve">(0.2584,    0.9699) </w:t>
            </w:r>
            <w:r w:rsidRPr="0058494D">
              <w:rPr>
                <w:color w:val="000000"/>
                <w:sz w:val="16"/>
                <w:szCs w:val="16"/>
              </w:rPr>
              <w:br/>
              <w:t>p = 0.0010</w:t>
            </w:r>
          </w:p>
        </w:tc>
      </w:tr>
    </w:tbl>
    <w:p w:rsidR="00017B52" w:rsidRDefault="00017B52" w:rsidP="001B4CFE">
      <w:pPr>
        <w:tabs>
          <w:tab w:val="left" w:pos="964"/>
        </w:tabs>
        <w:rPr>
          <w:sz w:val="24"/>
          <w:szCs w:val="24"/>
        </w:rPr>
      </w:pPr>
    </w:p>
    <w:p w:rsidR="006020AA" w:rsidRDefault="006020AA" w:rsidP="001B4CFE">
      <w:pPr>
        <w:tabs>
          <w:tab w:val="left" w:pos="964"/>
        </w:tabs>
        <w:rPr>
          <w:sz w:val="24"/>
          <w:szCs w:val="24"/>
        </w:rPr>
      </w:pPr>
      <w:r>
        <w:rPr>
          <w:sz w:val="24"/>
          <w:szCs w:val="24"/>
        </w:rPr>
        <w:t>The results appear to be stable.</w:t>
      </w:r>
      <w:r w:rsidR="00B80734">
        <w:rPr>
          <w:sz w:val="24"/>
          <w:szCs w:val="24"/>
        </w:rPr>
        <w:t xml:space="preserve"> </w:t>
      </w:r>
      <w:r w:rsidR="00017B52">
        <w:rPr>
          <w:sz w:val="24"/>
          <w:szCs w:val="24"/>
        </w:rPr>
        <w:t xml:space="preserve">No results that were significant </w:t>
      </w:r>
      <w:r w:rsidR="00F164AB">
        <w:rPr>
          <w:sz w:val="24"/>
          <w:szCs w:val="24"/>
        </w:rPr>
        <w:t>in the main analysis</w:t>
      </w:r>
      <w:r w:rsidR="00017B52">
        <w:rPr>
          <w:sz w:val="24"/>
          <w:szCs w:val="24"/>
        </w:rPr>
        <w:t xml:space="preserve"> </w:t>
      </w:r>
      <w:r w:rsidR="00F164AB">
        <w:rPr>
          <w:sz w:val="24"/>
          <w:szCs w:val="24"/>
        </w:rPr>
        <w:t>are</w:t>
      </w:r>
      <w:r w:rsidR="00017B52">
        <w:rPr>
          <w:sz w:val="24"/>
          <w:szCs w:val="24"/>
        </w:rPr>
        <w:t xml:space="preserve"> </w:t>
      </w:r>
      <w:r w:rsidR="00F164AB">
        <w:rPr>
          <w:sz w:val="24"/>
          <w:szCs w:val="24"/>
        </w:rPr>
        <w:t xml:space="preserve">not significant </w:t>
      </w:r>
      <w:r w:rsidR="00017B52">
        <w:rPr>
          <w:sz w:val="24"/>
          <w:szCs w:val="24"/>
        </w:rPr>
        <w:t xml:space="preserve">in the sensitivity analysis. </w:t>
      </w:r>
      <w:r w:rsidR="00AB4752">
        <w:rPr>
          <w:sz w:val="24"/>
          <w:szCs w:val="24"/>
        </w:rPr>
        <w:t xml:space="preserve">Hence, the main analysis results will be discussed without </w:t>
      </w:r>
      <w:r w:rsidR="00AB4752">
        <w:rPr>
          <w:sz w:val="24"/>
          <w:szCs w:val="24"/>
        </w:rPr>
        <w:lastRenderedPageBreak/>
        <w:t xml:space="preserve">qualification. </w:t>
      </w:r>
      <w:r w:rsidR="00B80734">
        <w:rPr>
          <w:sz w:val="24"/>
          <w:szCs w:val="24"/>
        </w:rPr>
        <w:t xml:space="preserve">Please note that the values themselves cannot be compared between the two </w:t>
      </w:r>
      <w:r w:rsidR="00222889">
        <w:rPr>
          <w:sz w:val="24"/>
          <w:szCs w:val="24"/>
        </w:rPr>
        <w:t>sets of analyses since the additive transformation factor is different.</w:t>
      </w:r>
    </w:p>
    <w:p w:rsidR="00017B52" w:rsidRDefault="00017B52">
      <w:pPr>
        <w:rPr>
          <w:rFonts w:asciiTheme="majorHAnsi" w:eastAsiaTheme="majorEastAsia" w:hAnsiTheme="majorHAnsi" w:cstheme="majorBidi"/>
          <w:color w:val="1F4D78" w:themeColor="accent1" w:themeShade="7F"/>
          <w:sz w:val="24"/>
          <w:szCs w:val="24"/>
        </w:rPr>
      </w:pPr>
      <w:r>
        <w:br w:type="page"/>
      </w:r>
    </w:p>
    <w:p w:rsidR="004B1F15" w:rsidRDefault="004B1F15" w:rsidP="004B1F15">
      <w:pPr>
        <w:pStyle w:val="Heading3"/>
      </w:pPr>
      <w:bookmarkStart w:id="13" w:name="_Toc393016041"/>
      <w:r>
        <w:lastRenderedPageBreak/>
        <w:t>Results (4)-(5)</w:t>
      </w:r>
      <w:bookmarkEnd w:id="13"/>
    </w:p>
    <w:p w:rsidR="004B1F15" w:rsidRPr="00A36C4E" w:rsidRDefault="00F164AB" w:rsidP="004B1F15">
      <w:pPr>
        <w:spacing w:after="0"/>
        <w:jc w:val="center"/>
      </w:pPr>
      <w:r>
        <w:t>Cell Class MER Comparisons</w:t>
      </w:r>
    </w:p>
    <w:tbl>
      <w:tblPr>
        <w:tblW w:w="4116" w:type="pct"/>
        <w:jc w:val="center"/>
        <w:tblCellMar>
          <w:left w:w="0" w:type="dxa"/>
          <w:right w:w="0" w:type="dxa"/>
        </w:tblCellMar>
        <w:tblLook w:val="0000" w:firstRow="0" w:lastRow="0" w:firstColumn="0" w:lastColumn="0" w:noHBand="0" w:noVBand="0"/>
      </w:tblPr>
      <w:tblGrid>
        <w:gridCol w:w="1093"/>
        <w:gridCol w:w="1656"/>
        <w:gridCol w:w="1640"/>
        <w:gridCol w:w="1650"/>
        <w:gridCol w:w="1655"/>
      </w:tblGrid>
      <w:tr w:rsidR="004B1F15" w:rsidRPr="004B1F15" w:rsidTr="008C0EA2">
        <w:trPr>
          <w:cantSplit/>
          <w:tblHeader/>
          <w:jc w:val="center"/>
        </w:trPr>
        <w:tc>
          <w:tcPr>
            <w:tcW w:w="667"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B1F15" w:rsidRPr="004B1F15" w:rsidRDefault="004B1F15" w:rsidP="008C0EA2">
            <w:pPr>
              <w:keepNext/>
              <w:adjustRightInd w:val="0"/>
              <w:spacing w:after="0"/>
              <w:jc w:val="center"/>
              <w:rPr>
                <w:b/>
                <w:bCs/>
                <w:color w:val="000000"/>
                <w:sz w:val="16"/>
                <w:szCs w:val="16"/>
              </w:rPr>
            </w:pPr>
            <w:r>
              <w:rPr>
                <w:b/>
                <w:bCs/>
                <w:color w:val="000000"/>
                <w:sz w:val="16"/>
                <w:szCs w:val="16"/>
              </w:rPr>
              <w:t>Treatment</w:t>
            </w:r>
          </w:p>
          <w:p w:rsidR="004B1F15" w:rsidRPr="004B1F15" w:rsidRDefault="004B1F15" w:rsidP="008C0EA2">
            <w:pPr>
              <w:keepNext/>
              <w:adjustRightInd w:val="0"/>
              <w:spacing w:after="0"/>
              <w:jc w:val="center"/>
              <w:rPr>
                <w:b/>
                <w:bCs/>
                <w:color w:val="000000"/>
                <w:sz w:val="16"/>
                <w:szCs w:val="16"/>
              </w:rPr>
            </w:pPr>
            <w:r>
              <w:rPr>
                <w:b/>
                <w:bCs/>
                <w:color w:val="000000"/>
                <w:sz w:val="16"/>
                <w:szCs w:val="16"/>
              </w:rPr>
              <w:t>(Outcome</w:t>
            </w:r>
            <w:r w:rsidRPr="004B1F15">
              <w:rPr>
                <w:b/>
                <w:bCs/>
                <w:color w:val="000000"/>
                <w:sz w:val="16"/>
                <w:szCs w:val="16"/>
              </w:rPr>
              <w:t>)</w:t>
            </w:r>
          </w:p>
        </w:tc>
        <w:tc>
          <w:tcPr>
            <w:tcW w:w="108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B1F15" w:rsidRPr="004B1F15" w:rsidRDefault="004B1F15" w:rsidP="008C0EA2">
            <w:pPr>
              <w:keepNext/>
              <w:adjustRightInd w:val="0"/>
              <w:spacing w:after="0"/>
              <w:jc w:val="center"/>
              <w:rPr>
                <w:b/>
                <w:bCs/>
                <w:color w:val="000000"/>
                <w:sz w:val="16"/>
                <w:szCs w:val="16"/>
              </w:rPr>
            </w:pPr>
            <w:r w:rsidRPr="004B1F15">
              <w:rPr>
                <w:b/>
                <w:bCs/>
                <w:color w:val="000000"/>
                <w:sz w:val="16"/>
                <w:szCs w:val="16"/>
              </w:rPr>
              <w:t>Basal-like</w:t>
            </w:r>
          </w:p>
        </w:tc>
        <w:tc>
          <w:tcPr>
            <w:tcW w:w="107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B1F15" w:rsidRPr="004B1F15" w:rsidRDefault="004B1F15" w:rsidP="008C0EA2">
            <w:pPr>
              <w:keepNext/>
              <w:adjustRightInd w:val="0"/>
              <w:spacing w:after="0"/>
              <w:jc w:val="center"/>
              <w:rPr>
                <w:b/>
                <w:bCs/>
                <w:color w:val="000000"/>
                <w:sz w:val="16"/>
                <w:szCs w:val="16"/>
              </w:rPr>
            </w:pPr>
            <w:r w:rsidRPr="004B1F15">
              <w:rPr>
                <w:b/>
                <w:bCs/>
                <w:color w:val="000000"/>
                <w:sz w:val="16"/>
                <w:szCs w:val="16"/>
              </w:rPr>
              <w:t>Luminal-B</w:t>
            </w:r>
          </w:p>
        </w:tc>
        <w:tc>
          <w:tcPr>
            <w:tcW w:w="1083"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4B1F15" w:rsidRPr="004B1F15" w:rsidRDefault="004B1F15" w:rsidP="008C0EA2">
            <w:pPr>
              <w:keepNext/>
              <w:adjustRightInd w:val="0"/>
              <w:spacing w:after="0"/>
              <w:jc w:val="center"/>
              <w:rPr>
                <w:b/>
                <w:bCs/>
                <w:color w:val="000000"/>
                <w:sz w:val="16"/>
                <w:szCs w:val="16"/>
              </w:rPr>
            </w:pPr>
            <w:r w:rsidRPr="004B1F15">
              <w:rPr>
                <w:b/>
                <w:bCs/>
                <w:color w:val="000000"/>
                <w:sz w:val="16"/>
                <w:szCs w:val="16"/>
              </w:rPr>
              <w:t>Claudin-low</w:t>
            </w:r>
          </w:p>
        </w:tc>
        <w:tc>
          <w:tcPr>
            <w:tcW w:w="1086"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4B1F15" w:rsidRPr="004B1F15" w:rsidRDefault="004B1F15" w:rsidP="008C0EA2">
            <w:pPr>
              <w:keepNext/>
              <w:adjustRightInd w:val="0"/>
              <w:spacing w:after="0"/>
              <w:jc w:val="center"/>
              <w:rPr>
                <w:b/>
                <w:bCs/>
                <w:color w:val="000000"/>
                <w:sz w:val="16"/>
                <w:szCs w:val="16"/>
              </w:rPr>
            </w:pPr>
            <w:r w:rsidRPr="004B1F15">
              <w:rPr>
                <w:b/>
                <w:bCs/>
                <w:color w:val="000000"/>
                <w:sz w:val="16"/>
                <w:szCs w:val="16"/>
              </w:rPr>
              <w:t>Her2+</w:t>
            </w:r>
          </w:p>
        </w:tc>
      </w:tr>
      <w:tr w:rsidR="004B1F15" w:rsidRPr="004B1F15" w:rsidTr="004B1F15">
        <w:trPr>
          <w:cantSplit/>
          <w:trHeight w:val="611"/>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4B1F15" w:rsidRPr="004B1F15" w:rsidRDefault="004B1F15" w:rsidP="004B1F15">
            <w:pPr>
              <w:keepNext/>
              <w:adjustRightInd w:val="0"/>
              <w:spacing w:before="60" w:after="60"/>
              <w:jc w:val="center"/>
              <w:rPr>
                <w:color w:val="000000"/>
                <w:sz w:val="16"/>
                <w:szCs w:val="16"/>
              </w:rPr>
            </w:pPr>
            <w:r w:rsidRPr="004B1F15">
              <w:rPr>
                <w:color w:val="000000"/>
                <w:sz w:val="16"/>
                <w:szCs w:val="16"/>
              </w:rPr>
              <w:t>Etoposide</w:t>
            </w:r>
          </w:p>
          <w:p w:rsidR="004B1F15" w:rsidRPr="004B1F15" w:rsidRDefault="004B1F15" w:rsidP="004B1F15">
            <w:pPr>
              <w:keepNext/>
              <w:adjustRightInd w:val="0"/>
              <w:spacing w:before="60" w:after="60"/>
              <w:jc w:val="center"/>
              <w:rPr>
                <w:color w:val="000000"/>
                <w:sz w:val="16"/>
                <w:szCs w:val="16"/>
              </w:rPr>
            </w:pPr>
            <w:r>
              <w:rPr>
                <w:sz w:val="16"/>
                <w:szCs w:val="16"/>
              </w:rPr>
              <w:t>(</w:t>
            </w:r>
            <w:r w:rsidRPr="004B1F15">
              <w:rPr>
                <w:sz w:val="16"/>
                <w:szCs w:val="16"/>
              </w:rPr>
              <w:t>DNA Damage</w:t>
            </w:r>
            <w:r>
              <w:rPr>
                <w:sz w:val="16"/>
                <w:szCs w:val="16"/>
              </w:rPr>
              <w:t>)</w:t>
            </w:r>
          </w:p>
        </w:tc>
        <w:tc>
          <w:tcPr>
            <w:tcW w:w="1087" w:type="pct"/>
            <w:tcBorders>
              <w:top w:val="nil"/>
              <w:left w:val="single" w:sz="2" w:space="0" w:color="000000"/>
              <w:bottom w:val="single" w:sz="2" w:space="0" w:color="000000"/>
              <w:right w:val="nil"/>
            </w:tcBorders>
            <w:shd w:val="clear" w:color="auto" w:fill="auto"/>
            <w:tcMar>
              <w:left w:w="60" w:type="dxa"/>
              <w:right w:w="60" w:type="dxa"/>
            </w:tcMar>
          </w:tcPr>
          <w:p w:rsidR="004B1F15" w:rsidRPr="004B1F15" w:rsidRDefault="004B1F15" w:rsidP="004B1F15">
            <w:pPr>
              <w:keepNext/>
              <w:adjustRightInd w:val="0"/>
              <w:spacing w:before="60" w:after="60"/>
              <w:jc w:val="center"/>
              <w:rPr>
                <w:color w:val="000000"/>
                <w:sz w:val="16"/>
                <w:szCs w:val="16"/>
              </w:rPr>
            </w:pPr>
            <w:r w:rsidRPr="004B1F15">
              <w:rPr>
                <w:color w:val="000000"/>
                <w:sz w:val="16"/>
                <w:szCs w:val="16"/>
              </w:rPr>
              <w:t>-0.3043</w:t>
            </w:r>
            <w:r w:rsidRPr="004B1F15">
              <w:rPr>
                <w:color w:val="000000"/>
                <w:sz w:val="16"/>
                <w:szCs w:val="16"/>
              </w:rPr>
              <w:br/>
              <w:t xml:space="preserve">(-1.6409,    1.0323) </w:t>
            </w:r>
            <w:r w:rsidRPr="004B1F15">
              <w:rPr>
                <w:color w:val="000000"/>
                <w:sz w:val="16"/>
                <w:szCs w:val="16"/>
              </w:rPr>
              <w:br/>
              <w:t>p = 0.6510</w:t>
            </w:r>
          </w:p>
        </w:tc>
        <w:tc>
          <w:tcPr>
            <w:tcW w:w="1077" w:type="pct"/>
            <w:tcBorders>
              <w:top w:val="nil"/>
              <w:left w:val="single" w:sz="2" w:space="0" w:color="000000"/>
              <w:bottom w:val="single" w:sz="2" w:space="0" w:color="000000"/>
              <w:right w:val="nil"/>
            </w:tcBorders>
            <w:shd w:val="clear" w:color="auto" w:fill="auto"/>
            <w:tcMar>
              <w:left w:w="60" w:type="dxa"/>
              <w:right w:w="60" w:type="dxa"/>
            </w:tcMar>
          </w:tcPr>
          <w:p w:rsidR="004B1F15" w:rsidRPr="004B1F15" w:rsidRDefault="004B1F15" w:rsidP="004B1F15">
            <w:pPr>
              <w:keepNext/>
              <w:adjustRightInd w:val="0"/>
              <w:spacing w:before="60" w:after="60"/>
              <w:jc w:val="center"/>
              <w:rPr>
                <w:color w:val="000000"/>
                <w:sz w:val="16"/>
                <w:szCs w:val="16"/>
              </w:rPr>
            </w:pPr>
            <w:r w:rsidRPr="004B1F15">
              <w:rPr>
                <w:color w:val="000000"/>
                <w:sz w:val="16"/>
                <w:szCs w:val="16"/>
              </w:rPr>
              <w:t>-0.2546</w:t>
            </w:r>
            <w:r w:rsidRPr="004B1F15">
              <w:rPr>
                <w:color w:val="000000"/>
                <w:sz w:val="16"/>
                <w:szCs w:val="16"/>
              </w:rPr>
              <w:br/>
              <w:t xml:space="preserve">(-0.5715,    0.0622) </w:t>
            </w:r>
            <w:r w:rsidRPr="004B1F15">
              <w:rPr>
                <w:color w:val="000000"/>
                <w:sz w:val="16"/>
                <w:szCs w:val="16"/>
              </w:rPr>
              <w:br/>
              <w:t>p = 0.1134</w:t>
            </w:r>
          </w:p>
        </w:tc>
        <w:tc>
          <w:tcPr>
            <w:tcW w:w="1083" w:type="pct"/>
            <w:tcBorders>
              <w:top w:val="nil"/>
              <w:left w:val="single" w:sz="2" w:space="0" w:color="000000"/>
              <w:bottom w:val="single" w:sz="2" w:space="0" w:color="000000"/>
              <w:right w:val="single" w:sz="4" w:space="0" w:color="auto"/>
            </w:tcBorders>
            <w:shd w:val="clear" w:color="auto" w:fill="auto"/>
            <w:tcMar>
              <w:left w:w="60" w:type="dxa"/>
              <w:right w:w="60" w:type="dxa"/>
            </w:tcMar>
          </w:tcPr>
          <w:p w:rsidR="004B1F15" w:rsidRPr="004B1F15" w:rsidRDefault="004B1F15" w:rsidP="004B1F15">
            <w:pPr>
              <w:keepNext/>
              <w:adjustRightInd w:val="0"/>
              <w:spacing w:before="60" w:after="60"/>
              <w:jc w:val="center"/>
              <w:rPr>
                <w:color w:val="000000"/>
                <w:sz w:val="16"/>
                <w:szCs w:val="16"/>
              </w:rPr>
            </w:pPr>
            <w:r w:rsidRPr="004B1F15">
              <w:rPr>
                <w:color w:val="000000"/>
                <w:sz w:val="16"/>
                <w:szCs w:val="16"/>
              </w:rPr>
              <w:t>0.2087</w:t>
            </w:r>
            <w:r w:rsidRPr="004B1F15">
              <w:rPr>
                <w:color w:val="000000"/>
                <w:sz w:val="16"/>
                <w:szCs w:val="16"/>
              </w:rPr>
              <w:br/>
              <w:t xml:space="preserve">(-0.1190,    0.5364) </w:t>
            </w:r>
            <w:r w:rsidRPr="004B1F15">
              <w:rPr>
                <w:color w:val="000000"/>
                <w:sz w:val="16"/>
                <w:szCs w:val="16"/>
              </w:rPr>
              <w:br/>
              <w:t>p = 0.2081</w:t>
            </w:r>
          </w:p>
        </w:tc>
        <w:tc>
          <w:tcPr>
            <w:tcW w:w="1086"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rsidR="004B1F15" w:rsidRPr="004B1F15" w:rsidRDefault="004B1F15" w:rsidP="004B1F15">
            <w:pPr>
              <w:keepNext/>
              <w:adjustRightInd w:val="0"/>
              <w:spacing w:before="60" w:after="60"/>
              <w:jc w:val="center"/>
              <w:rPr>
                <w:color w:val="000000"/>
                <w:sz w:val="16"/>
                <w:szCs w:val="16"/>
              </w:rPr>
            </w:pPr>
            <w:r w:rsidRPr="004B1F15">
              <w:rPr>
                <w:color w:val="000000"/>
                <w:sz w:val="16"/>
                <w:szCs w:val="16"/>
              </w:rPr>
              <w:t>-0.3562</w:t>
            </w:r>
            <w:r w:rsidRPr="004B1F15">
              <w:rPr>
                <w:color w:val="000000"/>
                <w:sz w:val="16"/>
                <w:szCs w:val="16"/>
              </w:rPr>
              <w:br/>
              <w:t xml:space="preserve">(-0.8974,    0.1850) </w:t>
            </w:r>
            <w:r w:rsidRPr="004B1F15">
              <w:rPr>
                <w:color w:val="000000"/>
                <w:sz w:val="16"/>
                <w:szCs w:val="16"/>
              </w:rPr>
              <w:br/>
              <w:t>p = 0.1935</w:t>
            </w:r>
          </w:p>
        </w:tc>
      </w:tr>
      <w:tr w:rsidR="004B1F15" w:rsidRPr="004B1F15" w:rsidTr="004B1F15">
        <w:trPr>
          <w:cantSplit/>
          <w:jc w:val="center"/>
        </w:trPr>
        <w:tc>
          <w:tcPr>
            <w:tcW w:w="667" w:type="pct"/>
            <w:tcBorders>
              <w:top w:val="nil"/>
              <w:left w:val="single" w:sz="6" w:space="0" w:color="000000"/>
              <w:bottom w:val="single" w:sz="2" w:space="0" w:color="000000"/>
              <w:right w:val="nil"/>
            </w:tcBorders>
            <w:shd w:val="clear" w:color="auto" w:fill="FFFFFF"/>
            <w:tcMar>
              <w:left w:w="60" w:type="dxa"/>
              <w:right w:w="60" w:type="dxa"/>
            </w:tcMar>
          </w:tcPr>
          <w:p w:rsidR="004B1F15" w:rsidRPr="004B1F15" w:rsidRDefault="004B1F15" w:rsidP="004B1F15">
            <w:pPr>
              <w:adjustRightInd w:val="0"/>
              <w:spacing w:before="60" w:after="60"/>
              <w:jc w:val="center"/>
              <w:rPr>
                <w:color w:val="000000"/>
                <w:sz w:val="16"/>
                <w:szCs w:val="16"/>
              </w:rPr>
            </w:pPr>
            <w:r w:rsidRPr="004B1F15">
              <w:rPr>
                <w:color w:val="000000"/>
                <w:sz w:val="16"/>
                <w:szCs w:val="16"/>
              </w:rPr>
              <w:t>ICRF-193</w:t>
            </w:r>
          </w:p>
          <w:p w:rsidR="004B1F15" w:rsidRPr="004B1F15" w:rsidRDefault="004B1F15" w:rsidP="004B1F15">
            <w:pPr>
              <w:adjustRightInd w:val="0"/>
              <w:spacing w:before="60" w:after="60"/>
              <w:jc w:val="center"/>
              <w:rPr>
                <w:color w:val="000000"/>
                <w:sz w:val="16"/>
                <w:szCs w:val="16"/>
              </w:rPr>
            </w:pPr>
            <w:r>
              <w:rPr>
                <w:sz w:val="16"/>
                <w:szCs w:val="16"/>
              </w:rPr>
              <w:t>(</w:t>
            </w:r>
            <w:r w:rsidRPr="004B1F15">
              <w:rPr>
                <w:sz w:val="16"/>
                <w:szCs w:val="16"/>
              </w:rPr>
              <w:t>Decatenation</w:t>
            </w:r>
            <w:r>
              <w:rPr>
                <w:sz w:val="16"/>
                <w:szCs w:val="16"/>
              </w:rPr>
              <w:t>)</w:t>
            </w:r>
          </w:p>
        </w:tc>
        <w:tc>
          <w:tcPr>
            <w:tcW w:w="1087" w:type="pct"/>
            <w:tcBorders>
              <w:top w:val="nil"/>
              <w:left w:val="single" w:sz="2" w:space="0" w:color="000000"/>
              <w:bottom w:val="single" w:sz="2" w:space="0" w:color="000000"/>
              <w:right w:val="nil"/>
            </w:tcBorders>
            <w:shd w:val="clear" w:color="auto" w:fill="FFFFFF" w:themeFill="background1"/>
            <w:tcMar>
              <w:left w:w="60" w:type="dxa"/>
              <w:right w:w="60" w:type="dxa"/>
            </w:tcMar>
          </w:tcPr>
          <w:p w:rsidR="004B1F15" w:rsidRPr="004B1F15" w:rsidRDefault="004B1F15" w:rsidP="004B1F15">
            <w:pPr>
              <w:adjustRightInd w:val="0"/>
              <w:spacing w:before="60" w:after="60"/>
              <w:jc w:val="center"/>
              <w:rPr>
                <w:color w:val="000000"/>
                <w:sz w:val="16"/>
                <w:szCs w:val="16"/>
              </w:rPr>
            </w:pPr>
            <w:r w:rsidRPr="004B1F15">
              <w:rPr>
                <w:color w:val="000000"/>
                <w:sz w:val="16"/>
                <w:szCs w:val="16"/>
              </w:rPr>
              <w:t>0.3108</w:t>
            </w:r>
            <w:r w:rsidRPr="004B1F15">
              <w:rPr>
                <w:color w:val="000000"/>
                <w:sz w:val="16"/>
                <w:szCs w:val="16"/>
              </w:rPr>
              <w:br/>
              <w:t xml:space="preserve">(-0.8863,    1.5078) </w:t>
            </w:r>
            <w:r w:rsidRPr="004B1F15">
              <w:rPr>
                <w:color w:val="000000"/>
                <w:sz w:val="16"/>
                <w:szCs w:val="16"/>
              </w:rPr>
              <w:br/>
              <w:t>p = 0.6060</w:t>
            </w:r>
          </w:p>
        </w:tc>
        <w:tc>
          <w:tcPr>
            <w:tcW w:w="1077"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4B1F15" w:rsidRPr="004B1F15" w:rsidRDefault="004B1F15" w:rsidP="004B1F15">
            <w:pPr>
              <w:adjustRightInd w:val="0"/>
              <w:spacing w:before="60" w:after="60"/>
              <w:jc w:val="center"/>
              <w:rPr>
                <w:color w:val="000000"/>
                <w:sz w:val="16"/>
                <w:szCs w:val="16"/>
              </w:rPr>
            </w:pPr>
            <w:r w:rsidRPr="004B1F15">
              <w:rPr>
                <w:color w:val="000000"/>
                <w:sz w:val="16"/>
                <w:szCs w:val="16"/>
              </w:rPr>
              <w:t>-0.5505</w:t>
            </w:r>
            <w:r w:rsidRPr="004B1F15">
              <w:rPr>
                <w:color w:val="000000"/>
                <w:sz w:val="16"/>
                <w:szCs w:val="16"/>
              </w:rPr>
              <w:br/>
              <w:t xml:space="preserve">(-0.8647,   -0.2363) </w:t>
            </w:r>
            <w:r w:rsidRPr="004B1F15">
              <w:rPr>
                <w:color w:val="000000"/>
                <w:sz w:val="16"/>
                <w:szCs w:val="16"/>
              </w:rPr>
              <w:br/>
              <w:t>p = 0.0008</w:t>
            </w:r>
          </w:p>
        </w:tc>
        <w:tc>
          <w:tcPr>
            <w:tcW w:w="1083" w:type="pct"/>
            <w:tcBorders>
              <w:top w:val="nil"/>
              <w:left w:val="single" w:sz="2" w:space="0" w:color="000000"/>
              <w:bottom w:val="single" w:sz="2" w:space="0" w:color="000000"/>
              <w:right w:val="single" w:sz="4" w:space="0" w:color="auto"/>
            </w:tcBorders>
            <w:shd w:val="clear" w:color="auto" w:fill="FFFFFF" w:themeFill="background1"/>
            <w:tcMar>
              <w:left w:w="60" w:type="dxa"/>
              <w:right w:w="60" w:type="dxa"/>
            </w:tcMar>
          </w:tcPr>
          <w:p w:rsidR="004B1F15" w:rsidRPr="004B1F15" w:rsidRDefault="004B1F15" w:rsidP="004B1F15">
            <w:pPr>
              <w:adjustRightInd w:val="0"/>
              <w:spacing w:before="60" w:after="60"/>
              <w:jc w:val="center"/>
              <w:rPr>
                <w:color w:val="000000"/>
                <w:sz w:val="16"/>
                <w:szCs w:val="16"/>
              </w:rPr>
            </w:pPr>
            <w:r w:rsidRPr="004B1F15">
              <w:rPr>
                <w:color w:val="000000"/>
                <w:sz w:val="16"/>
                <w:szCs w:val="16"/>
              </w:rPr>
              <w:t>0.0832</w:t>
            </w:r>
            <w:r w:rsidRPr="004B1F15">
              <w:rPr>
                <w:color w:val="000000"/>
                <w:sz w:val="16"/>
                <w:szCs w:val="16"/>
              </w:rPr>
              <w:br/>
              <w:t xml:space="preserve">(-0.2649,    0.4314) </w:t>
            </w:r>
            <w:r w:rsidRPr="004B1F15">
              <w:rPr>
                <w:color w:val="000000"/>
                <w:sz w:val="16"/>
                <w:szCs w:val="16"/>
              </w:rPr>
              <w:br/>
              <w:t>p = 0.6347</w:t>
            </w:r>
          </w:p>
        </w:tc>
        <w:tc>
          <w:tcPr>
            <w:tcW w:w="1086" w:type="pct"/>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tcPr>
          <w:p w:rsidR="004B1F15" w:rsidRPr="004B1F15" w:rsidRDefault="004B1F15" w:rsidP="004B1F15">
            <w:pPr>
              <w:adjustRightInd w:val="0"/>
              <w:spacing w:before="60" w:after="60"/>
              <w:jc w:val="center"/>
              <w:rPr>
                <w:color w:val="000000"/>
                <w:sz w:val="16"/>
                <w:szCs w:val="16"/>
              </w:rPr>
            </w:pPr>
            <w:r w:rsidRPr="004B1F15">
              <w:rPr>
                <w:color w:val="000000"/>
                <w:sz w:val="16"/>
                <w:szCs w:val="16"/>
              </w:rPr>
              <w:t>-0.3013</w:t>
            </w:r>
            <w:r w:rsidRPr="004B1F15">
              <w:rPr>
                <w:color w:val="000000"/>
                <w:sz w:val="16"/>
                <w:szCs w:val="16"/>
              </w:rPr>
              <w:br/>
              <w:t xml:space="preserve">(-0.8151,    0.2126) </w:t>
            </w:r>
            <w:r w:rsidRPr="004B1F15">
              <w:rPr>
                <w:color w:val="000000"/>
                <w:sz w:val="16"/>
                <w:szCs w:val="16"/>
              </w:rPr>
              <w:br/>
              <w:t>p = 0.2460</w:t>
            </w:r>
          </w:p>
        </w:tc>
      </w:tr>
    </w:tbl>
    <w:p w:rsidR="00045798" w:rsidRPr="00045798" w:rsidRDefault="00045798" w:rsidP="00045798">
      <w:r w:rsidRPr="00045798">
        <w:t>Key Observations:</w:t>
      </w:r>
    </w:p>
    <w:p w:rsidR="005B5C80" w:rsidRDefault="00045798" w:rsidP="00E05CE3">
      <w:pPr>
        <w:pStyle w:val="ListParagraph"/>
        <w:numPr>
          <w:ilvl w:val="0"/>
          <w:numId w:val="12"/>
        </w:numPr>
      </w:pPr>
      <w:r w:rsidRPr="00045798">
        <w:t xml:space="preserve">We observe </w:t>
      </w:r>
      <w:r w:rsidR="00875CEF">
        <w:t>a significant difference</w:t>
      </w:r>
      <w:r>
        <w:t xml:space="preserve"> in the </w:t>
      </w:r>
      <w:r w:rsidR="00FF5711">
        <w:t>d</w:t>
      </w:r>
      <w:r>
        <w:t>ecatenation checkpoint measure for luminal B cells relative to HMEC cells. No other significant differences were observed.</w:t>
      </w:r>
      <w:r w:rsidRPr="00045798">
        <w:t xml:space="preserve"> </w:t>
      </w:r>
    </w:p>
    <w:p w:rsidR="00045798" w:rsidRPr="00045798" w:rsidRDefault="00045798" w:rsidP="00F164AB"/>
    <w:p w:rsidR="00B80734" w:rsidRDefault="00B80734" w:rsidP="00B80734">
      <w:pPr>
        <w:pStyle w:val="Heading3"/>
      </w:pPr>
      <w:bookmarkStart w:id="14" w:name="_Toc393016042"/>
      <w:r>
        <w:t>Sensitivity Analyses</w:t>
      </w:r>
      <w:bookmarkEnd w:id="14"/>
    </w:p>
    <w:p w:rsidR="00B80734" w:rsidRDefault="00B80734" w:rsidP="00B80734">
      <w:r>
        <w:t xml:space="preserve">In these analyses, two observations had substantial impact on the estimates based on Cook’s Distance. The observation from the </w:t>
      </w:r>
      <w:r w:rsidRPr="00B80734">
        <w:t>MDA-MB-468</w:t>
      </w:r>
      <w:r>
        <w:t xml:space="preserve"> cell line collected on </w:t>
      </w:r>
      <w:r w:rsidRPr="00B80734">
        <w:t>27APR2009</w:t>
      </w:r>
      <w:r>
        <w:t xml:space="preserve"> and the observation from the </w:t>
      </w:r>
      <w:r w:rsidRPr="00B80734">
        <w:t>UACC812</w:t>
      </w:r>
      <w:r>
        <w:t xml:space="preserve"> cell line collected on </w:t>
      </w:r>
      <w:r w:rsidRPr="00B80734">
        <w:t>31MAR2010</w:t>
      </w:r>
      <w:r>
        <w:t xml:space="preserve"> both had near double the impact of any other observation. Accordingly, the analysis was repeated without these observations. The results are included in the following table.</w:t>
      </w:r>
    </w:p>
    <w:tbl>
      <w:tblPr>
        <w:tblW w:w="0" w:type="auto"/>
        <w:jc w:val="center"/>
        <w:tblCellMar>
          <w:left w:w="0" w:type="dxa"/>
          <w:right w:w="0" w:type="dxa"/>
        </w:tblCellMar>
        <w:tblLook w:val="0000" w:firstRow="0" w:lastRow="0" w:firstColumn="0" w:lastColumn="0" w:noHBand="0" w:noVBand="0"/>
      </w:tblPr>
      <w:tblGrid>
        <w:gridCol w:w="1093"/>
        <w:gridCol w:w="1343"/>
        <w:gridCol w:w="1356"/>
        <w:gridCol w:w="1343"/>
        <w:gridCol w:w="1343"/>
      </w:tblGrid>
      <w:tr w:rsidR="00B80734" w:rsidTr="00B80734">
        <w:trPr>
          <w:cantSplit/>
          <w:tblHeader/>
          <w:jc w:val="center"/>
        </w:trPr>
        <w:tc>
          <w:tcPr>
            <w:tcW w:w="0" w:type="auto"/>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B80734" w:rsidRPr="004B1F15" w:rsidRDefault="00B80734" w:rsidP="00B80734">
            <w:pPr>
              <w:keepNext/>
              <w:adjustRightInd w:val="0"/>
              <w:spacing w:after="0"/>
              <w:jc w:val="center"/>
              <w:rPr>
                <w:b/>
                <w:bCs/>
                <w:color w:val="000000"/>
                <w:sz w:val="16"/>
                <w:szCs w:val="16"/>
              </w:rPr>
            </w:pPr>
            <w:r>
              <w:rPr>
                <w:b/>
                <w:bCs/>
                <w:color w:val="000000"/>
                <w:sz w:val="16"/>
                <w:szCs w:val="16"/>
              </w:rPr>
              <w:t>Treatment</w:t>
            </w:r>
          </w:p>
          <w:p w:rsidR="00B80734" w:rsidRPr="004B1F15" w:rsidRDefault="00B80734" w:rsidP="00B80734">
            <w:pPr>
              <w:keepNext/>
              <w:adjustRightInd w:val="0"/>
              <w:spacing w:after="0"/>
              <w:jc w:val="center"/>
              <w:rPr>
                <w:b/>
                <w:bCs/>
                <w:color w:val="000000"/>
                <w:sz w:val="16"/>
                <w:szCs w:val="16"/>
              </w:rPr>
            </w:pPr>
            <w:r>
              <w:rPr>
                <w:b/>
                <w:bCs/>
                <w:color w:val="000000"/>
                <w:sz w:val="16"/>
                <w:szCs w:val="16"/>
              </w:rPr>
              <w:t>(Outcome</w:t>
            </w:r>
            <w:r w:rsidRPr="004B1F15">
              <w:rPr>
                <w:b/>
                <w:bCs/>
                <w:color w:val="000000"/>
                <w:sz w:val="16"/>
                <w:szCs w:val="16"/>
              </w:rPr>
              <w:t>)</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80734" w:rsidRPr="004B1F15" w:rsidRDefault="00B80734" w:rsidP="00B80734">
            <w:pPr>
              <w:keepNext/>
              <w:adjustRightInd w:val="0"/>
              <w:spacing w:after="0"/>
              <w:jc w:val="center"/>
              <w:rPr>
                <w:b/>
                <w:bCs/>
                <w:color w:val="000000"/>
                <w:sz w:val="16"/>
                <w:szCs w:val="16"/>
              </w:rPr>
            </w:pPr>
            <w:r w:rsidRPr="004B1F15">
              <w:rPr>
                <w:b/>
                <w:bCs/>
                <w:color w:val="000000"/>
                <w:sz w:val="16"/>
                <w:szCs w:val="16"/>
              </w:rPr>
              <w:t>Basal-like</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80734" w:rsidRPr="004B1F15" w:rsidRDefault="00B80734" w:rsidP="00B80734">
            <w:pPr>
              <w:keepNext/>
              <w:adjustRightInd w:val="0"/>
              <w:spacing w:after="0"/>
              <w:jc w:val="center"/>
              <w:rPr>
                <w:b/>
                <w:bCs/>
                <w:color w:val="000000"/>
                <w:sz w:val="16"/>
                <w:szCs w:val="16"/>
              </w:rPr>
            </w:pPr>
            <w:r w:rsidRPr="004B1F15">
              <w:rPr>
                <w:b/>
                <w:bCs/>
                <w:color w:val="000000"/>
                <w:sz w:val="16"/>
                <w:szCs w:val="16"/>
              </w:rPr>
              <w:t>Luminal-B</w:t>
            </w:r>
          </w:p>
        </w:tc>
        <w:tc>
          <w:tcPr>
            <w:tcW w:w="0" w:type="auto"/>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80734" w:rsidRPr="004B1F15" w:rsidRDefault="00B80734" w:rsidP="00B80734">
            <w:pPr>
              <w:keepNext/>
              <w:adjustRightInd w:val="0"/>
              <w:spacing w:after="0"/>
              <w:jc w:val="center"/>
              <w:rPr>
                <w:b/>
                <w:bCs/>
                <w:color w:val="000000"/>
                <w:sz w:val="16"/>
                <w:szCs w:val="16"/>
              </w:rPr>
            </w:pPr>
            <w:r w:rsidRPr="004B1F15">
              <w:rPr>
                <w:b/>
                <w:bCs/>
                <w:color w:val="000000"/>
                <w:sz w:val="16"/>
                <w:szCs w:val="16"/>
              </w:rPr>
              <w:t>Claudin-low</w:t>
            </w:r>
          </w:p>
        </w:tc>
        <w:tc>
          <w:tcPr>
            <w:tcW w:w="0" w:type="auto"/>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B80734" w:rsidRPr="004B1F15" w:rsidRDefault="00B80734" w:rsidP="00B80734">
            <w:pPr>
              <w:keepNext/>
              <w:adjustRightInd w:val="0"/>
              <w:spacing w:after="0"/>
              <w:jc w:val="center"/>
              <w:rPr>
                <w:b/>
                <w:bCs/>
                <w:color w:val="000000"/>
                <w:sz w:val="16"/>
                <w:szCs w:val="16"/>
              </w:rPr>
            </w:pPr>
            <w:r w:rsidRPr="004B1F15">
              <w:rPr>
                <w:b/>
                <w:bCs/>
                <w:color w:val="000000"/>
                <w:sz w:val="16"/>
                <w:szCs w:val="16"/>
              </w:rPr>
              <w:t>Her2+</w:t>
            </w:r>
          </w:p>
        </w:tc>
      </w:tr>
      <w:tr w:rsidR="00B80734" w:rsidTr="00B80734">
        <w:trPr>
          <w:cantSplit/>
          <w:jc w:val="center"/>
        </w:trPr>
        <w:tc>
          <w:tcPr>
            <w:tcW w:w="0" w:type="auto"/>
            <w:tcBorders>
              <w:top w:val="nil"/>
              <w:left w:val="single" w:sz="6" w:space="0" w:color="000000"/>
              <w:bottom w:val="single" w:sz="2" w:space="0" w:color="000000"/>
              <w:right w:val="nil"/>
            </w:tcBorders>
            <w:shd w:val="clear" w:color="auto" w:fill="FFFFFF"/>
            <w:tcMar>
              <w:left w:w="60" w:type="dxa"/>
              <w:right w:w="60" w:type="dxa"/>
            </w:tcMar>
          </w:tcPr>
          <w:p w:rsidR="00B80734" w:rsidRPr="004B1F15" w:rsidRDefault="00B80734" w:rsidP="00B80734">
            <w:pPr>
              <w:keepNext/>
              <w:adjustRightInd w:val="0"/>
              <w:spacing w:before="60" w:after="60"/>
              <w:jc w:val="center"/>
              <w:rPr>
                <w:color w:val="000000"/>
                <w:sz w:val="16"/>
                <w:szCs w:val="16"/>
              </w:rPr>
            </w:pPr>
            <w:r w:rsidRPr="004B1F15">
              <w:rPr>
                <w:color w:val="000000"/>
                <w:sz w:val="16"/>
                <w:szCs w:val="16"/>
              </w:rPr>
              <w:t>Etoposide</w:t>
            </w:r>
          </w:p>
          <w:p w:rsidR="00B80734" w:rsidRPr="004B1F15" w:rsidRDefault="00B80734" w:rsidP="00B80734">
            <w:pPr>
              <w:keepNext/>
              <w:adjustRightInd w:val="0"/>
              <w:spacing w:before="60" w:after="60"/>
              <w:jc w:val="center"/>
              <w:rPr>
                <w:color w:val="000000"/>
                <w:sz w:val="16"/>
                <w:szCs w:val="16"/>
              </w:rPr>
            </w:pPr>
            <w:r>
              <w:rPr>
                <w:sz w:val="16"/>
                <w:szCs w:val="16"/>
              </w:rPr>
              <w:t>(</w:t>
            </w:r>
            <w:r w:rsidRPr="004B1F15">
              <w:rPr>
                <w:sz w:val="16"/>
                <w:szCs w:val="16"/>
              </w:rPr>
              <w:t>DNA Damage</w:t>
            </w:r>
            <w:r>
              <w:rPr>
                <w:sz w:val="16"/>
                <w:szCs w:val="16"/>
              </w:rPr>
              <w:t>)</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B80734" w:rsidRPr="000F4B6C" w:rsidRDefault="00B80734" w:rsidP="00B80734">
            <w:pPr>
              <w:keepNext/>
              <w:adjustRightInd w:val="0"/>
              <w:spacing w:before="60" w:after="60"/>
              <w:jc w:val="center"/>
              <w:rPr>
                <w:color w:val="000000"/>
                <w:sz w:val="16"/>
                <w:szCs w:val="16"/>
              </w:rPr>
            </w:pPr>
            <w:r w:rsidRPr="000F4B6C">
              <w:rPr>
                <w:color w:val="000000"/>
                <w:sz w:val="16"/>
                <w:szCs w:val="16"/>
              </w:rPr>
              <w:t>0.2207</w:t>
            </w:r>
            <w:r w:rsidRPr="000F4B6C">
              <w:rPr>
                <w:color w:val="000000"/>
                <w:sz w:val="16"/>
                <w:szCs w:val="16"/>
              </w:rPr>
              <w:br/>
              <w:t xml:space="preserve">(-0.6344,    1.0758) </w:t>
            </w:r>
            <w:r w:rsidRPr="000F4B6C">
              <w:rPr>
                <w:color w:val="000000"/>
                <w:sz w:val="16"/>
                <w:szCs w:val="16"/>
              </w:rPr>
              <w:br/>
              <w:t>p = 0.6079</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B80734" w:rsidRPr="000F4B6C" w:rsidRDefault="00B80734" w:rsidP="00B80734">
            <w:pPr>
              <w:keepNext/>
              <w:adjustRightInd w:val="0"/>
              <w:spacing w:before="60" w:after="60"/>
              <w:jc w:val="center"/>
              <w:rPr>
                <w:color w:val="000000"/>
                <w:sz w:val="16"/>
                <w:szCs w:val="16"/>
              </w:rPr>
            </w:pPr>
            <w:r w:rsidRPr="000F4B6C">
              <w:rPr>
                <w:color w:val="000000"/>
                <w:sz w:val="16"/>
                <w:szCs w:val="16"/>
              </w:rPr>
              <w:t>-0.2543</w:t>
            </w:r>
            <w:r w:rsidRPr="000F4B6C">
              <w:rPr>
                <w:color w:val="000000"/>
                <w:sz w:val="16"/>
                <w:szCs w:val="16"/>
              </w:rPr>
              <w:br/>
              <w:t xml:space="preserve">(-0.5634,    0.0547) </w:t>
            </w:r>
            <w:r w:rsidRPr="000F4B6C">
              <w:rPr>
                <w:color w:val="000000"/>
                <w:sz w:val="16"/>
                <w:szCs w:val="16"/>
              </w:rPr>
              <w:br/>
              <w:t>p = 0.1050</w:t>
            </w:r>
          </w:p>
        </w:tc>
        <w:tc>
          <w:tcPr>
            <w:tcW w:w="0" w:type="auto"/>
            <w:tcBorders>
              <w:top w:val="nil"/>
              <w:left w:val="single" w:sz="2" w:space="0" w:color="000000"/>
              <w:bottom w:val="single" w:sz="2" w:space="0" w:color="000000"/>
              <w:right w:val="nil"/>
            </w:tcBorders>
            <w:shd w:val="clear" w:color="auto" w:fill="FFFFFF"/>
            <w:tcMar>
              <w:left w:w="60" w:type="dxa"/>
              <w:right w:w="60" w:type="dxa"/>
            </w:tcMar>
          </w:tcPr>
          <w:p w:rsidR="00B80734" w:rsidRPr="000F4B6C" w:rsidRDefault="00B80734" w:rsidP="00B80734">
            <w:pPr>
              <w:keepNext/>
              <w:adjustRightInd w:val="0"/>
              <w:spacing w:before="60" w:after="60"/>
              <w:jc w:val="center"/>
              <w:rPr>
                <w:color w:val="000000"/>
                <w:sz w:val="16"/>
                <w:szCs w:val="16"/>
              </w:rPr>
            </w:pPr>
            <w:r w:rsidRPr="000F4B6C">
              <w:rPr>
                <w:color w:val="000000"/>
                <w:sz w:val="16"/>
                <w:szCs w:val="16"/>
              </w:rPr>
              <w:t>0.2084</w:t>
            </w:r>
            <w:r w:rsidRPr="000F4B6C">
              <w:rPr>
                <w:color w:val="000000"/>
                <w:sz w:val="16"/>
                <w:szCs w:val="16"/>
              </w:rPr>
              <w:br/>
              <w:t xml:space="preserve">(-0.1117,    0.5284) </w:t>
            </w:r>
            <w:r w:rsidRPr="000F4B6C">
              <w:rPr>
                <w:color w:val="000000"/>
                <w:sz w:val="16"/>
                <w:szCs w:val="16"/>
              </w:rPr>
              <w:br/>
              <w:t>p = 0.1981</w:t>
            </w:r>
          </w:p>
        </w:tc>
        <w:tc>
          <w:tcPr>
            <w:tcW w:w="0" w:type="auto"/>
            <w:tcBorders>
              <w:top w:val="nil"/>
              <w:left w:val="single" w:sz="2" w:space="0" w:color="000000"/>
              <w:bottom w:val="single" w:sz="2" w:space="0" w:color="000000"/>
              <w:right w:val="single" w:sz="6" w:space="0" w:color="000000"/>
            </w:tcBorders>
            <w:shd w:val="clear" w:color="auto" w:fill="FFFFFF"/>
            <w:tcMar>
              <w:left w:w="60" w:type="dxa"/>
              <w:right w:w="60" w:type="dxa"/>
            </w:tcMar>
          </w:tcPr>
          <w:p w:rsidR="00B80734" w:rsidRPr="000F4B6C" w:rsidRDefault="00B80734" w:rsidP="00B80734">
            <w:pPr>
              <w:keepNext/>
              <w:adjustRightInd w:val="0"/>
              <w:spacing w:before="60" w:after="60"/>
              <w:jc w:val="center"/>
              <w:rPr>
                <w:color w:val="000000"/>
                <w:sz w:val="16"/>
                <w:szCs w:val="16"/>
              </w:rPr>
            </w:pPr>
            <w:r w:rsidRPr="000F4B6C">
              <w:rPr>
                <w:color w:val="000000"/>
                <w:sz w:val="16"/>
                <w:szCs w:val="16"/>
              </w:rPr>
              <w:t>-0.1704</w:t>
            </w:r>
            <w:r w:rsidRPr="000F4B6C">
              <w:rPr>
                <w:color w:val="000000"/>
                <w:sz w:val="16"/>
                <w:szCs w:val="16"/>
              </w:rPr>
              <w:br/>
              <w:t xml:space="preserve">(-0.5408,    0.2000) </w:t>
            </w:r>
            <w:r w:rsidRPr="000F4B6C">
              <w:rPr>
                <w:color w:val="000000"/>
                <w:sz w:val="16"/>
                <w:szCs w:val="16"/>
              </w:rPr>
              <w:br/>
              <w:t>p = 0.3617</w:t>
            </w:r>
          </w:p>
        </w:tc>
      </w:tr>
      <w:tr w:rsidR="00B80734" w:rsidTr="00B80734">
        <w:trPr>
          <w:cantSplit/>
          <w:jc w:val="center"/>
        </w:trPr>
        <w:tc>
          <w:tcPr>
            <w:tcW w:w="0" w:type="auto"/>
            <w:tcBorders>
              <w:top w:val="nil"/>
              <w:left w:val="single" w:sz="6" w:space="0" w:color="000000"/>
              <w:bottom w:val="single" w:sz="6" w:space="0" w:color="000000"/>
              <w:right w:val="nil"/>
            </w:tcBorders>
            <w:shd w:val="clear" w:color="auto" w:fill="FFFFFF"/>
            <w:tcMar>
              <w:left w:w="60" w:type="dxa"/>
              <w:right w:w="60" w:type="dxa"/>
            </w:tcMar>
          </w:tcPr>
          <w:p w:rsidR="00B80734" w:rsidRPr="004B1F15" w:rsidRDefault="00B80734" w:rsidP="00B80734">
            <w:pPr>
              <w:adjustRightInd w:val="0"/>
              <w:spacing w:before="60" w:after="60"/>
              <w:jc w:val="center"/>
              <w:rPr>
                <w:color w:val="000000"/>
                <w:sz w:val="16"/>
                <w:szCs w:val="16"/>
              </w:rPr>
            </w:pPr>
            <w:r w:rsidRPr="004B1F15">
              <w:rPr>
                <w:color w:val="000000"/>
                <w:sz w:val="16"/>
                <w:szCs w:val="16"/>
              </w:rPr>
              <w:t>ICRF-193</w:t>
            </w:r>
          </w:p>
          <w:p w:rsidR="00B80734" w:rsidRPr="004B1F15" w:rsidRDefault="00B80734" w:rsidP="00B80734">
            <w:pPr>
              <w:adjustRightInd w:val="0"/>
              <w:spacing w:before="60" w:after="60"/>
              <w:jc w:val="center"/>
              <w:rPr>
                <w:color w:val="000000"/>
                <w:sz w:val="16"/>
                <w:szCs w:val="16"/>
              </w:rPr>
            </w:pPr>
            <w:r>
              <w:rPr>
                <w:sz w:val="16"/>
                <w:szCs w:val="16"/>
              </w:rPr>
              <w:t>(</w:t>
            </w:r>
            <w:r w:rsidRPr="004B1F15">
              <w:rPr>
                <w:sz w:val="16"/>
                <w:szCs w:val="16"/>
              </w:rPr>
              <w:t>Decatenation</w:t>
            </w:r>
            <w:r>
              <w:rPr>
                <w:sz w:val="16"/>
                <w:szCs w:val="16"/>
              </w:rPr>
              <w:t>)</w:t>
            </w:r>
          </w:p>
        </w:tc>
        <w:tc>
          <w:tcPr>
            <w:tcW w:w="0" w:type="auto"/>
            <w:tcBorders>
              <w:top w:val="nil"/>
              <w:left w:val="single" w:sz="2" w:space="0" w:color="000000"/>
              <w:bottom w:val="single" w:sz="6" w:space="0" w:color="000000"/>
              <w:right w:val="nil"/>
            </w:tcBorders>
            <w:shd w:val="clear" w:color="auto" w:fill="FFFFFF"/>
            <w:tcMar>
              <w:left w:w="60" w:type="dxa"/>
              <w:right w:w="60" w:type="dxa"/>
            </w:tcMar>
          </w:tcPr>
          <w:p w:rsidR="00B80734" w:rsidRPr="000F4B6C" w:rsidRDefault="00B80734" w:rsidP="00B80734">
            <w:pPr>
              <w:adjustRightInd w:val="0"/>
              <w:spacing w:before="60" w:after="60"/>
              <w:jc w:val="center"/>
              <w:rPr>
                <w:color w:val="000000"/>
                <w:sz w:val="16"/>
                <w:szCs w:val="16"/>
              </w:rPr>
            </w:pPr>
            <w:r w:rsidRPr="000F4B6C">
              <w:rPr>
                <w:color w:val="000000"/>
                <w:sz w:val="16"/>
                <w:szCs w:val="16"/>
              </w:rPr>
              <w:t>-0.2148</w:t>
            </w:r>
            <w:r w:rsidRPr="000F4B6C">
              <w:rPr>
                <w:color w:val="000000"/>
                <w:sz w:val="16"/>
                <w:szCs w:val="16"/>
              </w:rPr>
              <w:br/>
              <w:t xml:space="preserve">(-0.8159,    0.3864) </w:t>
            </w:r>
            <w:r w:rsidRPr="000F4B6C">
              <w:rPr>
                <w:color w:val="000000"/>
                <w:sz w:val="16"/>
                <w:szCs w:val="16"/>
              </w:rPr>
              <w:br/>
              <w:t>p = 0.4781</w:t>
            </w:r>
          </w:p>
        </w:tc>
        <w:tc>
          <w:tcPr>
            <w:tcW w:w="0" w:type="auto"/>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B80734" w:rsidRPr="000F4B6C" w:rsidRDefault="00B80734" w:rsidP="00B80734">
            <w:pPr>
              <w:adjustRightInd w:val="0"/>
              <w:spacing w:before="60" w:after="60"/>
              <w:jc w:val="center"/>
              <w:rPr>
                <w:color w:val="000000"/>
                <w:sz w:val="16"/>
                <w:szCs w:val="16"/>
              </w:rPr>
            </w:pPr>
            <w:r w:rsidRPr="000F4B6C">
              <w:rPr>
                <w:color w:val="000000"/>
                <w:sz w:val="16"/>
                <w:szCs w:val="16"/>
              </w:rPr>
              <w:t>-0.5503</w:t>
            </w:r>
            <w:r w:rsidRPr="000F4B6C">
              <w:rPr>
                <w:color w:val="000000"/>
                <w:sz w:val="16"/>
                <w:szCs w:val="16"/>
              </w:rPr>
              <w:br/>
              <w:t xml:space="preserve">(-0.8532,   -0.2474) </w:t>
            </w:r>
            <w:r w:rsidRPr="000F4B6C">
              <w:rPr>
                <w:color w:val="000000"/>
                <w:sz w:val="16"/>
                <w:szCs w:val="16"/>
              </w:rPr>
              <w:br/>
              <w:t>p = 0.0006</w:t>
            </w:r>
          </w:p>
        </w:tc>
        <w:tc>
          <w:tcPr>
            <w:tcW w:w="0" w:type="auto"/>
            <w:tcBorders>
              <w:top w:val="nil"/>
              <w:left w:val="single" w:sz="2" w:space="0" w:color="000000"/>
              <w:bottom w:val="single" w:sz="6" w:space="0" w:color="000000"/>
              <w:right w:val="nil"/>
            </w:tcBorders>
            <w:shd w:val="clear" w:color="auto" w:fill="FFFFFF"/>
            <w:tcMar>
              <w:left w:w="60" w:type="dxa"/>
              <w:right w:w="60" w:type="dxa"/>
            </w:tcMar>
          </w:tcPr>
          <w:p w:rsidR="00B80734" w:rsidRPr="000F4B6C" w:rsidRDefault="00B80734" w:rsidP="00B80734">
            <w:pPr>
              <w:adjustRightInd w:val="0"/>
              <w:spacing w:before="60" w:after="60"/>
              <w:jc w:val="center"/>
              <w:rPr>
                <w:color w:val="000000"/>
                <w:sz w:val="16"/>
                <w:szCs w:val="16"/>
              </w:rPr>
            </w:pPr>
            <w:r w:rsidRPr="000F4B6C">
              <w:rPr>
                <w:color w:val="000000"/>
                <w:sz w:val="16"/>
                <w:szCs w:val="16"/>
              </w:rPr>
              <w:t>0.0817</w:t>
            </w:r>
            <w:r w:rsidRPr="000F4B6C">
              <w:rPr>
                <w:color w:val="000000"/>
                <w:sz w:val="16"/>
                <w:szCs w:val="16"/>
              </w:rPr>
              <w:br/>
              <w:t xml:space="preserve">(-0.2566,    0.4201) </w:t>
            </w:r>
            <w:r w:rsidRPr="000F4B6C">
              <w:rPr>
                <w:color w:val="000000"/>
                <w:sz w:val="16"/>
                <w:szCs w:val="16"/>
              </w:rPr>
              <w:br/>
              <w:t>p = 0.6311</w:t>
            </w:r>
          </w:p>
        </w:tc>
        <w:tc>
          <w:tcPr>
            <w:tcW w:w="0" w:type="auto"/>
            <w:tcBorders>
              <w:top w:val="nil"/>
              <w:left w:val="single" w:sz="2" w:space="0" w:color="000000"/>
              <w:bottom w:val="single" w:sz="6" w:space="0" w:color="000000"/>
              <w:right w:val="single" w:sz="6" w:space="0" w:color="000000"/>
            </w:tcBorders>
            <w:shd w:val="clear" w:color="auto" w:fill="FFFFFF"/>
            <w:tcMar>
              <w:left w:w="60" w:type="dxa"/>
              <w:right w:w="60" w:type="dxa"/>
            </w:tcMar>
          </w:tcPr>
          <w:p w:rsidR="00B80734" w:rsidRPr="000F4B6C" w:rsidRDefault="00B80734" w:rsidP="00B80734">
            <w:pPr>
              <w:adjustRightInd w:val="0"/>
              <w:spacing w:before="60" w:after="60"/>
              <w:jc w:val="center"/>
              <w:rPr>
                <w:color w:val="000000"/>
                <w:sz w:val="16"/>
                <w:szCs w:val="16"/>
              </w:rPr>
            </w:pPr>
            <w:r w:rsidRPr="000F4B6C">
              <w:rPr>
                <w:color w:val="000000"/>
                <w:sz w:val="16"/>
                <w:szCs w:val="16"/>
              </w:rPr>
              <w:t>-0.1406</w:t>
            </w:r>
            <w:r w:rsidRPr="000F4B6C">
              <w:rPr>
                <w:color w:val="000000"/>
                <w:sz w:val="16"/>
                <w:szCs w:val="16"/>
              </w:rPr>
              <w:br/>
              <w:t xml:space="preserve">(-0.5535,    0.2723) </w:t>
            </w:r>
            <w:r w:rsidRPr="000F4B6C">
              <w:rPr>
                <w:color w:val="000000"/>
                <w:sz w:val="16"/>
                <w:szCs w:val="16"/>
              </w:rPr>
              <w:br/>
              <w:t>p = 0.4988</w:t>
            </w:r>
          </w:p>
        </w:tc>
      </w:tr>
    </w:tbl>
    <w:p w:rsidR="00B80734" w:rsidRDefault="00B80734" w:rsidP="00B80734"/>
    <w:p w:rsidR="00B80734" w:rsidRDefault="00B80734" w:rsidP="00B80734">
      <w:r>
        <w:t>The results are consistent.</w:t>
      </w:r>
      <w:r w:rsidR="006C450A">
        <w:t xml:space="preserve"> We also considered models that adjusted for baseline MI as a potential confounder (not presented) and the results were again consistent with those presented here.</w:t>
      </w:r>
      <w:r w:rsidR="00AB4752">
        <w:t xml:space="preserve"> The main analysis results will be discussed without qualification.</w:t>
      </w:r>
    </w:p>
    <w:p w:rsidR="00EA4292" w:rsidRDefault="00EA4292" w:rsidP="00EA4292">
      <w:pPr>
        <w:pStyle w:val="Heading1"/>
      </w:pPr>
      <w:bookmarkStart w:id="15" w:name="_Toc393016043"/>
      <w:r>
        <w:t>Analysis of Population Doubling per Week</w:t>
      </w:r>
      <w:bookmarkEnd w:id="15"/>
    </w:p>
    <w:p w:rsidR="00CB7F8F" w:rsidRDefault="00CB7F8F" w:rsidP="00CB7F8F">
      <w:pPr>
        <w:pStyle w:val="Heading3"/>
      </w:pPr>
      <w:r>
        <w:t xml:space="preserve">Purpose: </w:t>
      </w:r>
    </w:p>
    <w:p w:rsidR="008F0BA3" w:rsidRPr="008F0BA3" w:rsidRDefault="008F0BA3" w:rsidP="008F0BA3">
      <w:r w:rsidRPr="005171FF">
        <w:t xml:space="preserve">To determine whether </w:t>
      </w:r>
      <w:r w:rsidR="00875CEF">
        <w:t xml:space="preserve">the </w:t>
      </w:r>
      <w:r>
        <w:t>population doubling time of the cancer cell line classes was increased</w:t>
      </w:r>
      <w:r w:rsidR="00875CEF">
        <w:t xml:space="preserve"> or decreased</w:t>
      </w:r>
      <w:r>
        <w:t xml:space="preserve"> when compared to the HMEC class.  These data are indicative of cellular </w:t>
      </w:r>
      <w:r w:rsidR="00875CEF">
        <w:t>proliferation</w:t>
      </w:r>
      <w:r>
        <w:t xml:space="preserve"> rates. </w:t>
      </w:r>
    </w:p>
    <w:p w:rsidR="00CB7F8F" w:rsidRDefault="00CB7F8F" w:rsidP="00C1782E">
      <w:pPr>
        <w:pStyle w:val="Heading3"/>
      </w:pPr>
      <w:bookmarkStart w:id="16" w:name="_Toc393016044"/>
      <w:r>
        <w:t xml:space="preserve">Statistical Analysis Details: </w:t>
      </w:r>
    </w:p>
    <w:p w:rsidR="00C1782E" w:rsidRDefault="00C1782E" w:rsidP="00C1782E">
      <w:pPr>
        <w:pStyle w:val="Heading3"/>
      </w:pPr>
      <w:r>
        <w:t>Available Data &amp; Questions of Interest</w:t>
      </w:r>
      <w:bookmarkEnd w:id="16"/>
    </w:p>
    <w:p w:rsidR="00C1782E" w:rsidRDefault="00C1782E" w:rsidP="00C1782E">
      <w:r>
        <w:t xml:space="preserve">Data were available in the form of number of population doublings </w:t>
      </w:r>
      <w:r w:rsidR="00EF2DD0">
        <w:t xml:space="preserve">(PD) </w:t>
      </w:r>
      <w:r>
        <w:t xml:space="preserve">over a variable number of days. For each cell class, samples were available for several cell lines and samples were replicated on each of the cell lines a varying number of times. In addition, a given </w:t>
      </w:r>
      <w:r w:rsidR="00771554">
        <w:t>replicate</w:t>
      </w:r>
      <w:r>
        <w:t xml:space="preserve"> may be measured multiple times </w:t>
      </w:r>
      <w:r>
        <w:lastRenderedPageBreak/>
        <w:t>(started, measured, some cells restarted, measured, and so on).</w:t>
      </w:r>
      <w:r w:rsidR="00BD39C6">
        <w:t xml:space="preserve"> On</w:t>
      </w:r>
      <w:r w:rsidR="0039305F">
        <w:t>ly</w:t>
      </w:r>
      <w:r w:rsidR="00BD39C6">
        <w:t xml:space="preserve"> samples w</w:t>
      </w:r>
      <w:r w:rsidR="007003C7">
        <w:t>h</w:t>
      </w:r>
      <w:r w:rsidR="00BD39C6">
        <w:t xml:space="preserve">ere the net gain in cells over the period was positive </w:t>
      </w:r>
      <w:r w:rsidR="00771554">
        <w:t xml:space="preserve">and with a growth period larger than 2 days </w:t>
      </w:r>
      <w:r w:rsidR="00BD39C6">
        <w:t>were included in this analysis.</w:t>
      </w:r>
    </w:p>
    <w:p w:rsidR="00C1782E" w:rsidRDefault="00C1782E" w:rsidP="00C1782E">
      <w:r>
        <w:t xml:space="preserve">The </w:t>
      </w:r>
      <w:r w:rsidR="0063215B">
        <w:t>(log</w:t>
      </w:r>
      <w:r w:rsidR="0063215B" w:rsidRPr="0063215B">
        <w:rPr>
          <w:vertAlign w:val="subscript"/>
        </w:rPr>
        <w:t>2</w:t>
      </w:r>
      <w:r w:rsidR="0063215B">
        <w:t xml:space="preserve"> of the) </w:t>
      </w:r>
      <w:r>
        <w:t>number of cells at the start of a growth period is available as a covariate. In addition, we constructed several covariates from the available data:</w:t>
      </w:r>
    </w:p>
    <w:p w:rsidR="00C1782E" w:rsidRDefault="00C1782E" w:rsidP="00C1782E">
      <w:pPr>
        <w:pStyle w:val="ListParagraph"/>
        <w:numPr>
          <w:ilvl w:val="0"/>
          <w:numId w:val="7"/>
        </w:numPr>
      </w:pPr>
      <w:r>
        <w:t xml:space="preserve">Short growth period = Indicator of whether the growth period was </w:t>
      </w:r>
      <w:r w:rsidR="00EF2DD0">
        <w:t>&lt; 7</w:t>
      </w:r>
      <w:r>
        <w:t xml:space="preserve"> days long</w:t>
      </w:r>
    </w:p>
    <w:p w:rsidR="00C1782E" w:rsidRDefault="00C1782E" w:rsidP="00C1782E">
      <w:pPr>
        <w:pStyle w:val="ListParagraph"/>
        <w:numPr>
          <w:ilvl w:val="0"/>
          <w:numId w:val="7"/>
        </w:numPr>
      </w:pPr>
      <w:r>
        <w:t>Long growth period = Indicator of whether the growth period was &gt; 21 days long</w:t>
      </w:r>
    </w:p>
    <w:p w:rsidR="00EA4292" w:rsidRDefault="00EF2DD0" w:rsidP="00EF2DD0">
      <w:r>
        <w:t>PD</w:t>
      </w:r>
      <w:r w:rsidR="00C1782E">
        <w:t xml:space="preserve"> </w:t>
      </w:r>
      <w:r>
        <w:t>per week</w:t>
      </w:r>
      <w:r w:rsidR="00C1782E">
        <w:t xml:space="preserve"> is defined as </w:t>
      </w:r>
      <w:r>
        <w:t>log</w:t>
      </w:r>
      <w:r w:rsidRPr="00EF2DD0">
        <w:rPr>
          <w:vertAlign w:val="subscript"/>
        </w:rPr>
        <w:t>2</w:t>
      </w:r>
      <w:r>
        <w:t>(end size / start size) / # weeks of growth</w:t>
      </w:r>
      <w:r w:rsidR="00CC1E3B">
        <w:t>. The hypotheses tested w</w:t>
      </w:r>
      <w:r w:rsidR="00C1782E">
        <w:t xml:space="preserve">ere that the </w:t>
      </w:r>
      <w:r>
        <w:t>PD per week</w:t>
      </w:r>
      <w:r w:rsidR="00C1782E">
        <w:t xml:space="preserve"> did not differ between each cancer cell class and HMEC. </w:t>
      </w:r>
      <w:r>
        <w:t>Four</w:t>
      </w:r>
      <w:r w:rsidR="00C1782E">
        <w:t xml:space="preserve"> (</w:t>
      </w:r>
      <w:r>
        <w:t>4) hypotheses were tested.</w:t>
      </w:r>
    </w:p>
    <w:p w:rsidR="00BD39C6" w:rsidRDefault="00BD39C6" w:rsidP="00BD39C6">
      <w:pPr>
        <w:pStyle w:val="Heading3"/>
      </w:pPr>
      <w:bookmarkStart w:id="17" w:name="_Toc393016045"/>
      <w:r>
        <w:t>Statistical Methods</w:t>
      </w:r>
      <w:bookmarkEnd w:id="17"/>
    </w:p>
    <w:p w:rsidR="00BD39C6" w:rsidRDefault="00BD39C6" w:rsidP="00BD39C6">
      <w:r>
        <w:t xml:space="preserve">We fit a single Linear mixed model (LMM) where the response was the PD per week. </w:t>
      </w:r>
    </w:p>
    <w:p w:rsidR="00BD39C6" w:rsidRDefault="00BD39C6" w:rsidP="00BD39C6">
      <w:r>
        <w:t xml:space="preserve">The model for the mean included a parameter </w:t>
      </w:r>
      <w:r w:rsidR="007003C7">
        <w:t xml:space="preserve">for </w:t>
      </w:r>
      <w:r>
        <w:t xml:space="preserve">each cell class </w:t>
      </w:r>
      <w:r w:rsidR="0039305F">
        <w:t xml:space="preserve">and </w:t>
      </w:r>
      <w:r w:rsidR="007003C7">
        <w:t xml:space="preserve">was </w:t>
      </w:r>
      <w:r>
        <w:t>adjusted for the baseline number of cells</w:t>
      </w:r>
      <w:r w:rsidR="00793BB4">
        <w:t xml:space="preserve"> on </w:t>
      </w:r>
      <w:r w:rsidR="007003C7">
        <w:t xml:space="preserve">the </w:t>
      </w:r>
      <w:r w:rsidR="00793BB4">
        <w:t>log scale</w:t>
      </w:r>
      <w:r>
        <w:t>, whether the growth period was short</w:t>
      </w:r>
      <w:r w:rsidR="0039305F">
        <w:t>, and whether the growth period was</w:t>
      </w:r>
      <w:r>
        <w:t xml:space="preserve"> long (see above). A random intercept for cell line was included to account for positive correlation between the measurements on a given cell line. Separate error variances were estimated for each cell class. </w:t>
      </w:r>
    </w:p>
    <w:p w:rsidR="00BD39C6" w:rsidRDefault="00BD39C6" w:rsidP="00BD39C6">
      <w:r>
        <w:t>Residual plots suggest no tr</w:t>
      </w:r>
      <w:r w:rsidR="00C80051">
        <w:t xml:space="preserve">ansformation of the response </w:t>
      </w:r>
      <w:r>
        <w:t>was necessary.</w:t>
      </w:r>
    </w:p>
    <w:p w:rsidR="000808CB" w:rsidRDefault="000808CB" w:rsidP="000808CB">
      <w:pPr>
        <w:pStyle w:val="Heading3"/>
      </w:pPr>
      <w:bookmarkStart w:id="18" w:name="_Toc393016046"/>
      <w:r>
        <w:t>Results</w:t>
      </w:r>
      <w:bookmarkEnd w:id="18"/>
    </w:p>
    <w:tbl>
      <w:tblPr>
        <w:tblW w:w="5000" w:type="pct"/>
        <w:jc w:val="center"/>
        <w:tblCellMar>
          <w:left w:w="0" w:type="dxa"/>
          <w:right w:w="0" w:type="dxa"/>
        </w:tblCellMar>
        <w:tblLook w:val="0000" w:firstRow="0" w:lastRow="0" w:firstColumn="0" w:lastColumn="0" w:noHBand="0" w:noVBand="0"/>
      </w:tblPr>
      <w:tblGrid>
        <w:gridCol w:w="1432"/>
        <w:gridCol w:w="1947"/>
        <w:gridCol w:w="1955"/>
        <w:gridCol w:w="2037"/>
        <w:gridCol w:w="1973"/>
      </w:tblGrid>
      <w:tr w:rsidR="00A30D91" w:rsidRPr="00E508D3" w:rsidTr="00A30D91">
        <w:trPr>
          <w:cantSplit/>
          <w:tblHeader/>
          <w:jc w:val="center"/>
        </w:trPr>
        <w:tc>
          <w:tcPr>
            <w:tcW w:w="766"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A30D91" w:rsidRPr="00E508D3" w:rsidRDefault="00A30D91" w:rsidP="00CD77E3">
            <w:pPr>
              <w:keepNext/>
              <w:adjustRightInd w:val="0"/>
              <w:spacing w:before="60" w:after="60"/>
              <w:jc w:val="center"/>
              <w:rPr>
                <w:b/>
                <w:bCs/>
                <w:color w:val="000000"/>
                <w:sz w:val="16"/>
                <w:szCs w:val="16"/>
              </w:rPr>
            </w:pPr>
            <w:r>
              <w:rPr>
                <w:b/>
                <w:bCs/>
                <w:color w:val="000000"/>
                <w:sz w:val="16"/>
                <w:szCs w:val="16"/>
              </w:rPr>
              <w:t>Outcome</w:t>
            </w:r>
          </w:p>
        </w:tc>
        <w:tc>
          <w:tcPr>
            <w:tcW w:w="1042"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A30D91" w:rsidRPr="00E508D3" w:rsidRDefault="00A30D91" w:rsidP="00CD77E3">
            <w:pPr>
              <w:keepNext/>
              <w:adjustRightInd w:val="0"/>
              <w:spacing w:before="60" w:after="60"/>
              <w:jc w:val="center"/>
              <w:rPr>
                <w:b/>
                <w:bCs/>
                <w:color w:val="000000"/>
                <w:sz w:val="16"/>
                <w:szCs w:val="16"/>
              </w:rPr>
            </w:pPr>
            <w:r w:rsidRPr="00E508D3">
              <w:rPr>
                <w:b/>
                <w:bCs/>
                <w:color w:val="000000"/>
                <w:sz w:val="16"/>
                <w:szCs w:val="16"/>
              </w:rPr>
              <w:t>Basal</w:t>
            </w:r>
            <w:r>
              <w:rPr>
                <w:b/>
                <w:bCs/>
                <w:color w:val="000000"/>
                <w:sz w:val="16"/>
                <w:szCs w:val="16"/>
              </w:rPr>
              <w:t>-</w:t>
            </w:r>
            <w:r w:rsidRPr="00E508D3">
              <w:rPr>
                <w:b/>
                <w:bCs/>
                <w:color w:val="000000"/>
                <w:sz w:val="16"/>
                <w:szCs w:val="16"/>
              </w:rPr>
              <w:t>like</w:t>
            </w:r>
          </w:p>
        </w:tc>
        <w:tc>
          <w:tcPr>
            <w:tcW w:w="1046"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A30D91" w:rsidRPr="00E508D3" w:rsidRDefault="00A30D91" w:rsidP="00CD77E3">
            <w:pPr>
              <w:keepNext/>
              <w:adjustRightInd w:val="0"/>
              <w:spacing w:before="60" w:after="60"/>
              <w:jc w:val="center"/>
              <w:rPr>
                <w:b/>
                <w:bCs/>
                <w:color w:val="000000"/>
                <w:sz w:val="16"/>
                <w:szCs w:val="16"/>
              </w:rPr>
            </w:pPr>
            <w:r>
              <w:rPr>
                <w:b/>
                <w:bCs/>
                <w:color w:val="000000"/>
                <w:sz w:val="16"/>
                <w:szCs w:val="16"/>
              </w:rPr>
              <w:t xml:space="preserve">Luminal </w:t>
            </w:r>
            <w:r w:rsidRPr="00E508D3">
              <w:rPr>
                <w:b/>
                <w:bCs/>
                <w:color w:val="000000"/>
                <w:sz w:val="16"/>
                <w:szCs w:val="16"/>
              </w:rPr>
              <w:t>B</w:t>
            </w:r>
          </w:p>
        </w:tc>
        <w:tc>
          <w:tcPr>
            <w:tcW w:w="1090"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A30D91" w:rsidRPr="00E508D3" w:rsidRDefault="00A30D91" w:rsidP="00CD77E3">
            <w:pPr>
              <w:keepNext/>
              <w:adjustRightInd w:val="0"/>
              <w:spacing w:before="60" w:after="60"/>
              <w:jc w:val="center"/>
              <w:rPr>
                <w:b/>
                <w:bCs/>
                <w:color w:val="000000"/>
                <w:sz w:val="16"/>
                <w:szCs w:val="16"/>
              </w:rPr>
            </w:pPr>
            <w:r>
              <w:rPr>
                <w:b/>
                <w:bCs/>
                <w:color w:val="000000"/>
                <w:sz w:val="16"/>
                <w:szCs w:val="16"/>
              </w:rPr>
              <w:t>Claudin-</w:t>
            </w:r>
            <w:r w:rsidRPr="00E508D3">
              <w:rPr>
                <w:b/>
                <w:bCs/>
                <w:color w:val="000000"/>
                <w:sz w:val="16"/>
                <w:szCs w:val="16"/>
              </w:rPr>
              <w:t>Low</w:t>
            </w:r>
          </w:p>
        </w:tc>
        <w:tc>
          <w:tcPr>
            <w:tcW w:w="1056" w:type="pct"/>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A30D91" w:rsidRPr="00E508D3" w:rsidRDefault="00A30D91" w:rsidP="00CD77E3">
            <w:pPr>
              <w:keepNext/>
              <w:adjustRightInd w:val="0"/>
              <w:spacing w:before="60" w:after="60"/>
              <w:jc w:val="center"/>
              <w:rPr>
                <w:b/>
                <w:bCs/>
                <w:color w:val="000000"/>
                <w:sz w:val="16"/>
                <w:szCs w:val="16"/>
              </w:rPr>
            </w:pPr>
            <w:r>
              <w:rPr>
                <w:b/>
                <w:bCs/>
                <w:color w:val="000000"/>
                <w:sz w:val="16"/>
                <w:szCs w:val="16"/>
              </w:rPr>
              <w:t>Her2+</w:t>
            </w:r>
          </w:p>
        </w:tc>
      </w:tr>
      <w:tr w:rsidR="00A30D91" w:rsidRPr="00E508D3" w:rsidTr="00A30D91">
        <w:trPr>
          <w:cantSplit/>
          <w:jc w:val="center"/>
        </w:trPr>
        <w:tc>
          <w:tcPr>
            <w:tcW w:w="766" w:type="pct"/>
            <w:tcBorders>
              <w:top w:val="nil"/>
              <w:left w:val="single" w:sz="6" w:space="0" w:color="000000"/>
              <w:bottom w:val="single" w:sz="6" w:space="0" w:color="000000"/>
              <w:right w:val="nil"/>
            </w:tcBorders>
            <w:shd w:val="clear" w:color="auto" w:fill="FFFFFF"/>
            <w:tcMar>
              <w:left w:w="60" w:type="dxa"/>
              <w:right w:w="60" w:type="dxa"/>
            </w:tcMar>
          </w:tcPr>
          <w:p w:rsidR="00A30D91" w:rsidRPr="00E508D3" w:rsidRDefault="00A30D91" w:rsidP="00A30D91">
            <w:pPr>
              <w:adjustRightInd w:val="0"/>
              <w:spacing w:before="60" w:after="60"/>
              <w:jc w:val="center"/>
              <w:rPr>
                <w:color w:val="000000"/>
                <w:sz w:val="16"/>
                <w:szCs w:val="16"/>
              </w:rPr>
            </w:pPr>
            <w:r w:rsidRPr="00E508D3">
              <w:rPr>
                <w:color w:val="000000"/>
                <w:sz w:val="16"/>
                <w:szCs w:val="16"/>
              </w:rPr>
              <w:t>Population Doubling per Week</w:t>
            </w:r>
          </w:p>
        </w:tc>
        <w:tc>
          <w:tcPr>
            <w:tcW w:w="1042" w:type="pct"/>
            <w:tcBorders>
              <w:top w:val="nil"/>
              <w:left w:val="single" w:sz="2" w:space="0" w:color="000000"/>
              <w:bottom w:val="single" w:sz="6" w:space="0" w:color="000000"/>
              <w:right w:val="nil"/>
            </w:tcBorders>
            <w:shd w:val="clear" w:color="auto" w:fill="FFFFFF"/>
            <w:tcMar>
              <w:left w:w="60" w:type="dxa"/>
              <w:right w:w="60" w:type="dxa"/>
            </w:tcMar>
          </w:tcPr>
          <w:p w:rsidR="00A30D91" w:rsidRPr="00E508D3" w:rsidRDefault="00A30D91" w:rsidP="00CD77E3">
            <w:pPr>
              <w:adjustRightInd w:val="0"/>
              <w:spacing w:before="60" w:after="60"/>
              <w:jc w:val="center"/>
              <w:rPr>
                <w:color w:val="000000"/>
                <w:sz w:val="16"/>
                <w:szCs w:val="16"/>
              </w:rPr>
            </w:pPr>
            <w:r w:rsidRPr="00E508D3">
              <w:rPr>
                <w:color w:val="000000"/>
                <w:sz w:val="16"/>
                <w:szCs w:val="16"/>
              </w:rPr>
              <w:t xml:space="preserve">-0.4942 (-1.0196,    0.0313) </w:t>
            </w:r>
            <w:r w:rsidRPr="00E508D3">
              <w:rPr>
                <w:color w:val="000000"/>
                <w:sz w:val="16"/>
                <w:szCs w:val="16"/>
              </w:rPr>
              <w:br/>
              <w:t>p = 0.0653</w:t>
            </w:r>
          </w:p>
        </w:tc>
        <w:tc>
          <w:tcPr>
            <w:tcW w:w="1046" w:type="pct"/>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A30D91" w:rsidRPr="00E508D3" w:rsidRDefault="00A30D91" w:rsidP="00CD77E3">
            <w:pPr>
              <w:adjustRightInd w:val="0"/>
              <w:spacing w:before="60" w:after="60"/>
              <w:jc w:val="center"/>
              <w:rPr>
                <w:color w:val="000000"/>
                <w:sz w:val="16"/>
                <w:szCs w:val="16"/>
              </w:rPr>
            </w:pPr>
            <w:r w:rsidRPr="00E508D3">
              <w:rPr>
                <w:color w:val="000000"/>
                <w:sz w:val="16"/>
                <w:szCs w:val="16"/>
              </w:rPr>
              <w:t>-</w:t>
            </w:r>
            <w:r w:rsidRPr="00A30D91">
              <w:rPr>
                <w:color w:val="000000"/>
                <w:sz w:val="16"/>
                <w:szCs w:val="16"/>
                <w:shd w:val="clear" w:color="auto" w:fill="D9D9D9" w:themeFill="background1" w:themeFillShade="D9"/>
              </w:rPr>
              <w:t xml:space="preserve">0.9735 (-1.4656,   -0.4815) </w:t>
            </w:r>
            <w:r w:rsidRPr="00A30D91">
              <w:rPr>
                <w:color w:val="000000"/>
                <w:sz w:val="16"/>
                <w:szCs w:val="16"/>
                <w:shd w:val="clear" w:color="auto" w:fill="D9D9D9" w:themeFill="background1" w:themeFillShade="D9"/>
              </w:rPr>
              <w:br/>
              <w:t>p = 0.0001</w:t>
            </w:r>
          </w:p>
        </w:tc>
        <w:tc>
          <w:tcPr>
            <w:tcW w:w="1090" w:type="pct"/>
            <w:tcBorders>
              <w:top w:val="nil"/>
              <w:left w:val="single" w:sz="2" w:space="0" w:color="000000"/>
              <w:bottom w:val="single" w:sz="6" w:space="0" w:color="000000"/>
              <w:right w:val="nil"/>
            </w:tcBorders>
            <w:shd w:val="clear" w:color="auto" w:fill="FFFFFF"/>
            <w:tcMar>
              <w:left w:w="60" w:type="dxa"/>
              <w:right w:w="60" w:type="dxa"/>
            </w:tcMar>
          </w:tcPr>
          <w:p w:rsidR="00A30D91" w:rsidRPr="00E508D3" w:rsidRDefault="00A30D91" w:rsidP="00CD77E3">
            <w:pPr>
              <w:adjustRightInd w:val="0"/>
              <w:spacing w:before="60" w:after="60"/>
              <w:jc w:val="center"/>
              <w:rPr>
                <w:color w:val="000000"/>
                <w:sz w:val="16"/>
                <w:szCs w:val="16"/>
              </w:rPr>
            </w:pPr>
            <w:r w:rsidRPr="00E508D3">
              <w:rPr>
                <w:color w:val="000000"/>
                <w:sz w:val="16"/>
                <w:szCs w:val="16"/>
              </w:rPr>
              <w:t xml:space="preserve">-0.2411 (-0.7265,    0.2443) </w:t>
            </w:r>
            <w:r w:rsidRPr="00E508D3">
              <w:rPr>
                <w:color w:val="000000"/>
                <w:sz w:val="16"/>
                <w:szCs w:val="16"/>
              </w:rPr>
              <w:br/>
              <w:t>p = 0.3297</w:t>
            </w:r>
          </w:p>
        </w:tc>
        <w:tc>
          <w:tcPr>
            <w:tcW w:w="1056" w:type="pct"/>
            <w:tcBorders>
              <w:top w:val="nil"/>
              <w:left w:val="single" w:sz="2" w:space="0" w:color="000000"/>
              <w:bottom w:val="single" w:sz="6" w:space="0" w:color="000000"/>
              <w:right w:val="single" w:sz="6" w:space="0" w:color="000000"/>
            </w:tcBorders>
            <w:shd w:val="clear" w:color="auto" w:fill="D9D9D9" w:themeFill="background1" w:themeFillShade="D9"/>
            <w:tcMar>
              <w:left w:w="60" w:type="dxa"/>
              <w:right w:w="60" w:type="dxa"/>
            </w:tcMar>
          </w:tcPr>
          <w:p w:rsidR="00A30D91" w:rsidRPr="00E508D3" w:rsidRDefault="00A30D91" w:rsidP="00CD77E3">
            <w:pPr>
              <w:adjustRightInd w:val="0"/>
              <w:spacing w:before="60" w:after="60"/>
              <w:jc w:val="center"/>
              <w:rPr>
                <w:color w:val="000000"/>
                <w:sz w:val="16"/>
                <w:szCs w:val="16"/>
              </w:rPr>
            </w:pPr>
            <w:r w:rsidRPr="00E508D3">
              <w:rPr>
                <w:color w:val="000000"/>
                <w:sz w:val="16"/>
                <w:szCs w:val="16"/>
              </w:rPr>
              <w:t xml:space="preserve">-1.1576 (-1.6836,   -0.6317) </w:t>
            </w:r>
            <w:r w:rsidRPr="00E508D3">
              <w:rPr>
                <w:color w:val="000000"/>
                <w:sz w:val="16"/>
                <w:szCs w:val="16"/>
              </w:rPr>
              <w:br/>
              <w:t>p = &lt;</w:t>
            </w:r>
            <w:r w:rsidR="00083226">
              <w:rPr>
                <w:color w:val="000000"/>
                <w:sz w:val="16"/>
                <w:szCs w:val="16"/>
              </w:rPr>
              <w:t>0</w:t>
            </w:r>
            <w:r w:rsidRPr="00E508D3">
              <w:rPr>
                <w:color w:val="000000"/>
                <w:sz w:val="16"/>
                <w:szCs w:val="16"/>
              </w:rPr>
              <w:t>.0001</w:t>
            </w:r>
          </w:p>
        </w:tc>
      </w:tr>
    </w:tbl>
    <w:p w:rsidR="007B6F3C" w:rsidRDefault="007B6F3C" w:rsidP="007B6F3C">
      <w:pPr>
        <w:pStyle w:val="Heading3"/>
      </w:pPr>
    </w:p>
    <w:p w:rsidR="00B959EA" w:rsidRDefault="00B959EA" w:rsidP="00B959EA">
      <w:pPr>
        <w:pStyle w:val="Heading3"/>
      </w:pPr>
      <w:bookmarkStart w:id="19" w:name="_Toc393016047"/>
      <w:r>
        <w:t>Sensitivity Analyses</w:t>
      </w:r>
      <w:bookmarkEnd w:id="19"/>
    </w:p>
    <w:p w:rsidR="00EA4292" w:rsidRDefault="00B959EA" w:rsidP="00B959EA">
      <w:pPr>
        <w:rPr>
          <w:rFonts w:asciiTheme="majorHAnsi" w:eastAsiaTheme="majorEastAsia" w:hAnsiTheme="majorHAnsi" w:cstheme="majorBidi"/>
          <w:color w:val="2E74B5" w:themeColor="accent1" w:themeShade="BF"/>
          <w:sz w:val="32"/>
          <w:szCs w:val="32"/>
        </w:rPr>
      </w:pPr>
      <w:r>
        <w:t>No diagnostics suggested a sensitivity analysis.</w:t>
      </w:r>
      <w:r w:rsidR="00EA4292">
        <w:br w:type="page"/>
      </w:r>
    </w:p>
    <w:p w:rsidR="0042489E" w:rsidRDefault="000457E7" w:rsidP="0042489E">
      <w:pPr>
        <w:pStyle w:val="Heading1"/>
      </w:pPr>
      <w:bookmarkStart w:id="20" w:name="_Toc393016048"/>
      <w:r>
        <w:lastRenderedPageBreak/>
        <w:t xml:space="preserve">SAC Function - </w:t>
      </w:r>
      <w:r w:rsidR="0042489E">
        <w:t xml:space="preserve">Analysis of 24 </w:t>
      </w:r>
      <w:r w:rsidR="001B4CFE">
        <w:t>H</w:t>
      </w:r>
      <w:r w:rsidR="0042489E">
        <w:t xml:space="preserve">our </w:t>
      </w:r>
      <w:r w:rsidR="001B4CFE">
        <w:t>M</w:t>
      </w:r>
      <w:r w:rsidR="0042489E">
        <w:t xml:space="preserve">itotic </w:t>
      </w:r>
      <w:r w:rsidR="001B4CFE">
        <w:t>A</w:t>
      </w:r>
      <w:r w:rsidR="0042489E">
        <w:t>ccumulation</w:t>
      </w:r>
      <w:bookmarkEnd w:id="20"/>
    </w:p>
    <w:p w:rsidR="000457E7" w:rsidRDefault="000457E7" w:rsidP="0042489E">
      <w:pPr>
        <w:pStyle w:val="Heading3"/>
        <w:rPr>
          <w:rFonts w:asciiTheme="minorHAnsi" w:hAnsiTheme="minorHAnsi"/>
          <w:color w:val="auto"/>
          <w:sz w:val="22"/>
          <w:szCs w:val="22"/>
        </w:rPr>
      </w:pPr>
      <w:bookmarkStart w:id="21" w:name="_Toc393016049"/>
      <w:r>
        <w:t xml:space="preserve">Purpose:  </w:t>
      </w:r>
      <w:r w:rsidRPr="005171FF">
        <w:rPr>
          <w:rFonts w:asciiTheme="minorHAnsi" w:hAnsiTheme="minorHAnsi"/>
          <w:color w:val="auto"/>
          <w:sz w:val="22"/>
          <w:szCs w:val="22"/>
        </w:rPr>
        <w:t xml:space="preserve">To determine whether </w:t>
      </w:r>
      <w:r>
        <w:rPr>
          <w:rFonts w:asciiTheme="minorHAnsi" w:hAnsiTheme="minorHAnsi"/>
          <w:color w:val="auto"/>
          <w:sz w:val="22"/>
          <w:szCs w:val="22"/>
        </w:rPr>
        <w:t>the cancer cell line classes accumulated in colcemid or nocodazole at levels similar to that of the HMEC class.  This assay was used to assess SAC function among the cancer cell line classes.</w:t>
      </w:r>
    </w:p>
    <w:p w:rsidR="00CB7F8F" w:rsidRDefault="00CB7F8F" w:rsidP="00CB7F8F">
      <w:pPr>
        <w:pStyle w:val="Heading3"/>
      </w:pPr>
    </w:p>
    <w:p w:rsidR="00CB7F8F" w:rsidRPr="00CB7F8F" w:rsidRDefault="00CB7F8F" w:rsidP="00CB7F8F">
      <w:pPr>
        <w:pStyle w:val="Heading3"/>
      </w:pPr>
      <w:r>
        <w:t xml:space="preserve">Statistical Analysis Details: </w:t>
      </w:r>
    </w:p>
    <w:p w:rsidR="0042489E" w:rsidRDefault="0042489E" w:rsidP="0042489E">
      <w:pPr>
        <w:pStyle w:val="Heading3"/>
      </w:pPr>
      <w:r>
        <w:t>Available Data &amp; Questions of Interest</w:t>
      </w:r>
      <w:bookmarkEnd w:id="21"/>
    </w:p>
    <w:p w:rsidR="00836724" w:rsidRDefault="00836724" w:rsidP="00BD25DA">
      <w:r>
        <w:t xml:space="preserve">Data were available in the form of percent of cells in mitosis at baseline and 24 hours after baseline. At baseline, cells were not treated. After baseline, cells were divided and subsets treated with </w:t>
      </w:r>
      <w:r w:rsidRPr="00836724">
        <w:t>Colcemid</w:t>
      </w:r>
      <w:r>
        <w:t xml:space="preserve"> or </w:t>
      </w:r>
      <w:r w:rsidRPr="00836724">
        <w:t>Nocodazole</w:t>
      </w:r>
      <w:r>
        <w:t>. For each cell class, samples were available for several cell lines and samples were replicated on each of the cell lines a varying number of times.</w:t>
      </w:r>
    </w:p>
    <w:p w:rsidR="0042489E" w:rsidRDefault="00836724" w:rsidP="00BD25DA">
      <w:r>
        <w:t>Mitotic accumulation under a particular treatment is defined as the difference between the 24 hour measurement on that treatment and the baseline measure. The hypotheses tested</w:t>
      </w:r>
      <w:r w:rsidR="007003C7">
        <w:t xml:space="preserve"> w</w:t>
      </w:r>
      <w:r w:rsidR="001E0B59">
        <w:t xml:space="preserve">ere that the 24 hour mitotic accumulation under a particular treatment did not differ between each cancer cell class and HMEC. </w:t>
      </w:r>
    </w:p>
    <w:p w:rsidR="001E0B59" w:rsidRDefault="001E0B59" w:rsidP="00BD25DA">
      <w:r>
        <w:t>Eight (8) hypotheses were tested:</w:t>
      </w:r>
    </w:p>
    <w:p w:rsidR="001E0B59" w:rsidRDefault="001E0B59" w:rsidP="00BD25DA">
      <w:pPr>
        <w:pStyle w:val="ListParagraph"/>
        <w:numPr>
          <w:ilvl w:val="0"/>
          <w:numId w:val="6"/>
        </w:numPr>
      </w:pPr>
      <w:r>
        <w:t xml:space="preserve">4 cancer cell classes x 2 treatments = </w:t>
      </w:r>
      <w:r w:rsidR="004730C0">
        <w:t>8</w:t>
      </w:r>
      <w:r>
        <w:t xml:space="preserve"> hypotheses</w:t>
      </w:r>
    </w:p>
    <w:p w:rsidR="00BD25DA" w:rsidRDefault="00BD25DA" w:rsidP="00BD25DA">
      <w:pPr>
        <w:pStyle w:val="Heading3"/>
      </w:pPr>
      <w:bookmarkStart w:id="22" w:name="_Toc393016050"/>
      <w:r>
        <w:t>Statistical Methods</w:t>
      </w:r>
      <w:bookmarkEnd w:id="22"/>
    </w:p>
    <w:p w:rsidR="000C5A70" w:rsidRDefault="00A80C1A" w:rsidP="001E0B59">
      <w:r>
        <w:t xml:space="preserve">We </w:t>
      </w:r>
      <w:r w:rsidR="000C5A70">
        <w:t>fit a Linear mixed model (LMM) where</w:t>
      </w:r>
      <w:r>
        <w:t xml:space="preserve"> the response was the 24 hour mitotic accumulation.</w:t>
      </w:r>
      <w:r w:rsidR="000C5A70">
        <w:t xml:space="preserve"> </w:t>
      </w:r>
    </w:p>
    <w:p w:rsidR="000C5A70" w:rsidRDefault="000C5A70" w:rsidP="001E0B59">
      <w:r>
        <w:t xml:space="preserve">The model for the mean included </w:t>
      </w:r>
      <w:r w:rsidR="00A80C1A">
        <w:t xml:space="preserve">a </w:t>
      </w:r>
      <w:r>
        <w:t>parameter</w:t>
      </w:r>
      <w:r w:rsidR="00A80C1A">
        <w:t xml:space="preserve"> </w:t>
      </w:r>
      <w:r w:rsidR="00F164AB">
        <w:t xml:space="preserve">for </w:t>
      </w:r>
      <w:r w:rsidR="00A80C1A">
        <w:t>each cell class</w:t>
      </w:r>
      <w:r>
        <w:t xml:space="preserve"> and treatment combination </w:t>
      </w:r>
      <w:r w:rsidR="00A80C1A">
        <w:t>and adjust</w:t>
      </w:r>
      <w:r>
        <w:t>ed</w:t>
      </w:r>
      <w:r w:rsidR="00A80C1A">
        <w:t xml:space="preserve"> for the baseline </w:t>
      </w:r>
      <w:r w:rsidR="00AB4752">
        <w:t>percent</w:t>
      </w:r>
      <w:r w:rsidR="00A80C1A">
        <w:t xml:space="preserve"> of cells in mitosis. A random intercept for cell line was included to account for positive correlation between the measurements on a given cell line.</w:t>
      </w:r>
      <w:r>
        <w:t xml:space="preserve"> Separate error variances were estimated for each cell class. </w:t>
      </w:r>
    </w:p>
    <w:p w:rsidR="008A7C05" w:rsidRDefault="00541228">
      <w:r>
        <w:t>Residual plots suggest no transformation was necessary.</w:t>
      </w:r>
    </w:p>
    <w:p w:rsidR="00D50457" w:rsidRDefault="00D50457" w:rsidP="00D50457">
      <w:pPr>
        <w:pStyle w:val="Heading3"/>
      </w:pPr>
      <w:bookmarkStart w:id="23" w:name="_Toc393016051"/>
      <w:r>
        <w:t>Results</w:t>
      </w:r>
      <w:bookmarkEnd w:id="23"/>
    </w:p>
    <w:tbl>
      <w:tblPr>
        <w:tblW w:w="5000" w:type="pct"/>
        <w:jc w:val="center"/>
        <w:tblCellMar>
          <w:left w:w="0" w:type="dxa"/>
          <w:right w:w="0" w:type="dxa"/>
        </w:tblCellMar>
        <w:tblLook w:val="0000" w:firstRow="0" w:lastRow="0" w:firstColumn="0" w:lastColumn="0" w:noHBand="0" w:noVBand="0"/>
      </w:tblPr>
      <w:tblGrid>
        <w:gridCol w:w="943"/>
        <w:gridCol w:w="2065"/>
        <w:gridCol w:w="2129"/>
        <w:gridCol w:w="2129"/>
        <w:gridCol w:w="2078"/>
      </w:tblGrid>
      <w:tr w:rsidR="00416917" w:rsidTr="00416917">
        <w:trPr>
          <w:cantSplit/>
          <w:tblHeader/>
          <w:jc w:val="center"/>
        </w:trPr>
        <w:tc>
          <w:tcPr>
            <w:tcW w:w="505"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16917" w:rsidRPr="00416917" w:rsidRDefault="00416917" w:rsidP="00416917">
            <w:pPr>
              <w:keepNext/>
              <w:adjustRightInd w:val="0"/>
              <w:spacing w:before="60" w:after="60"/>
              <w:jc w:val="center"/>
              <w:rPr>
                <w:b/>
                <w:bCs/>
                <w:color w:val="000000"/>
                <w:sz w:val="16"/>
                <w:szCs w:val="16"/>
              </w:rPr>
            </w:pPr>
            <w:bookmarkStart w:id="24" w:name="IDX"/>
            <w:bookmarkEnd w:id="24"/>
            <w:r w:rsidRPr="00416917">
              <w:rPr>
                <w:b/>
                <w:bCs/>
                <w:color w:val="000000"/>
                <w:sz w:val="16"/>
                <w:szCs w:val="16"/>
              </w:rPr>
              <w:t>Treatment</w:t>
            </w:r>
          </w:p>
        </w:tc>
        <w:tc>
          <w:tcPr>
            <w:tcW w:w="1105"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16917" w:rsidRPr="00416917" w:rsidRDefault="00416917" w:rsidP="00416917">
            <w:pPr>
              <w:keepNext/>
              <w:adjustRightInd w:val="0"/>
              <w:spacing w:before="60" w:after="60"/>
              <w:jc w:val="center"/>
              <w:rPr>
                <w:b/>
                <w:bCs/>
                <w:color w:val="000000"/>
                <w:sz w:val="16"/>
                <w:szCs w:val="16"/>
              </w:rPr>
            </w:pPr>
            <w:r w:rsidRPr="00416917">
              <w:rPr>
                <w:b/>
                <w:bCs/>
                <w:color w:val="000000"/>
                <w:sz w:val="16"/>
                <w:szCs w:val="16"/>
              </w:rPr>
              <w:t>Basal</w:t>
            </w:r>
            <w:r>
              <w:rPr>
                <w:b/>
                <w:bCs/>
                <w:color w:val="000000"/>
                <w:sz w:val="16"/>
                <w:szCs w:val="16"/>
              </w:rPr>
              <w:t>-</w:t>
            </w:r>
            <w:r w:rsidRPr="00416917">
              <w:rPr>
                <w:b/>
                <w:bCs/>
                <w:color w:val="000000"/>
                <w:sz w:val="16"/>
                <w:szCs w:val="16"/>
              </w:rPr>
              <w:t>like</w:t>
            </w:r>
          </w:p>
        </w:tc>
        <w:tc>
          <w:tcPr>
            <w:tcW w:w="1139"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16917" w:rsidRPr="00416917" w:rsidRDefault="00416917" w:rsidP="00416917">
            <w:pPr>
              <w:keepNext/>
              <w:adjustRightInd w:val="0"/>
              <w:spacing w:before="60" w:after="60"/>
              <w:jc w:val="center"/>
              <w:rPr>
                <w:b/>
                <w:bCs/>
                <w:color w:val="000000"/>
                <w:sz w:val="16"/>
                <w:szCs w:val="16"/>
              </w:rPr>
            </w:pPr>
            <w:r w:rsidRPr="00416917">
              <w:rPr>
                <w:b/>
                <w:bCs/>
                <w:color w:val="000000"/>
                <w:sz w:val="16"/>
                <w:szCs w:val="16"/>
              </w:rPr>
              <w:t>Luminal</w:t>
            </w:r>
            <w:r>
              <w:rPr>
                <w:b/>
                <w:bCs/>
                <w:color w:val="000000"/>
                <w:sz w:val="16"/>
                <w:szCs w:val="16"/>
              </w:rPr>
              <w:t>-</w:t>
            </w:r>
            <w:r w:rsidRPr="00416917">
              <w:rPr>
                <w:b/>
                <w:bCs/>
                <w:color w:val="000000"/>
                <w:sz w:val="16"/>
                <w:szCs w:val="16"/>
              </w:rPr>
              <w:t>B</w:t>
            </w:r>
          </w:p>
        </w:tc>
        <w:tc>
          <w:tcPr>
            <w:tcW w:w="1139"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16917" w:rsidRPr="00416917" w:rsidRDefault="00416917" w:rsidP="00416917">
            <w:pPr>
              <w:keepNext/>
              <w:adjustRightInd w:val="0"/>
              <w:spacing w:before="60" w:after="60"/>
              <w:jc w:val="center"/>
              <w:rPr>
                <w:b/>
                <w:bCs/>
                <w:color w:val="000000"/>
                <w:sz w:val="16"/>
                <w:szCs w:val="16"/>
              </w:rPr>
            </w:pPr>
            <w:r w:rsidRPr="00416917">
              <w:rPr>
                <w:b/>
                <w:bCs/>
                <w:color w:val="000000"/>
                <w:sz w:val="16"/>
                <w:szCs w:val="16"/>
              </w:rPr>
              <w:t>Claudin</w:t>
            </w:r>
            <w:r>
              <w:rPr>
                <w:b/>
                <w:bCs/>
                <w:color w:val="000000"/>
                <w:sz w:val="16"/>
                <w:szCs w:val="16"/>
              </w:rPr>
              <w:t>-</w:t>
            </w:r>
            <w:r w:rsidRPr="00416917">
              <w:rPr>
                <w:b/>
                <w:bCs/>
                <w:color w:val="000000"/>
                <w:sz w:val="16"/>
                <w:szCs w:val="16"/>
              </w:rPr>
              <w:t>low</w:t>
            </w:r>
          </w:p>
        </w:tc>
        <w:tc>
          <w:tcPr>
            <w:tcW w:w="1112" w:type="pct"/>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16917" w:rsidRPr="00416917" w:rsidRDefault="00416917" w:rsidP="00416917">
            <w:pPr>
              <w:keepNext/>
              <w:adjustRightInd w:val="0"/>
              <w:spacing w:before="60" w:after="60"/>
              <w:jc w:val="center"/>
              <w:rPr>
                <w:b/>
                <w:bCs/>
                <w:color w:val="000000"/>
                <w:sz w:val="16"/>
                <w:szCs w:val="16"/>
              </w:rPr>
            </w:pPr>
            <w:r w:rsidRPr="00416917">
              <w:rPr>
                <w:b/>
                <w:bCs/>
                <w:color w:val="000000"/>
                <w:sz w:val="16"/>
                <w:szCs w:val="16"/>
              </w:rPr>
              <w:t>Her2</w:t>
            </w:r>
            <w:r>
              <w:rPr>
                <w:b/>
                <w:bCs/>
                <w:color w:val="000000"/>
                <w:sz w:val="16"/>
                <w:szCs w:val="16"/>
              </w:rPr>
              <w:t>+</w:t>
            </w:r>
          </w:p>
        </w:tc>
      </w:tr>
      <w:tr w:rsidR="00416917" w:rsidTr="00AB4752">
        <w:trPr>
          <w:cantSplit/>
          <w:jc w:val="center"/>
        </w:trPr>
        <w:tc>
          <w:tcPr>
            <w:tcW w:w="505" w:type="pct"/>
            <w:tcBorders>
              <w:top w:val="nil"/>
              <w:left w:val="single" w:sz="6" w:space="0" w:color="000000"/>
              <w:bottom w:val="single" w:sz="2" w:space="0" w:color="000000"/>
              <w:right w:val="nil"/>
            </w:tcBorders>
            <w:shd w:val="clear" w:color="auto" w:fill="FFFFFF"/>
            <w:tcMar>
              <w:left w:w="60" w:type="dxa"/>
              <w:right w:w="60" w:type="dxa"/>
            </w:tcMar>
          </w:tcPr>
          <w:p w:rsidR="00416917" w:rsidRPr="00416917" w:rsidRDefault="00416917" w:rsidP="00416917">
            <w:pPr>
              <w:keepNext/>
              <w:adjustRightInd w:val="0"/>
              <w:spacing w:before="60" w:after="60"/>
              <w:jc w:val="center"/>
              <w:rPr>
                <w:color w:val="000000"/>
                <w:sz w:val="16"/>
                <w:szCs w:val="16"/>
              </w:rPr>
            </w:pPr>
            <w:r w:rsidRPr="00416917">
              <w:rPr>
                <w:color w:val="000000"/>
                <w:sz w:val="16"/>
                <w:szCs w:val="16"/>
              </w:rPr>
              <w:t>Colcemid</w:t>
            </w:r>
          </w:p>
        </w:tc>
        <w:tc>
          <w:tcPr>
            <w:tcW w:w="1105"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416917" w:rsidRPr="00416917" w:rsidRDefault="00416917" w:rsidP="00416917">
            <w:pPr>
              <w:keepNext/>
              <w:adjustRightInd w:val="0"/>
              <w:spacing w:before="60" w:after="60"/>
              <w:jc w:val="center"/>
              <w:rPr>
                <w:color w:val="000000"/>
                <w:sz w:val="16"/>
                <w:szCs w:val="16"/>
              </w:rPr>
            </w:pPr>
            <w:r w:rsidRPr="00416917">
              <w:rPr>
                <w:color w:val="000000"/>
                <w:sz w:val="16"/>
                <w:szCs w:val="16"/>
              </w:rPr>
              <w:t xml:space="preserve">16.9673 (1.8271,   32.1074) </w:t>
            </w:r>
            <w:r w:rsidRPr="00416917">
              <w:rPr>
                <w:color w:val="000000"/>
                <w:sz w:val="16"/>
                <w:szCs w:val="16"/>
              </w:rPr>
              <w:br/>
              <w:t>p = 0.0283</w:t>
            </w:r>
          </w:p>
        </w:tc>
        <w:tc>
          <w:tcPr>
            <w:tcW w:w="1139" w:type="pct"/>
            <w:tcBorders>
              <w:top w:val="nil"/>
              <w:left w:val="single" w:sz="2" w:space="0" w:color="000000"/>
              <w:bottom w:val="single" w:sz="2" w:space="0" w:color="000000"/>
              <w:right w:val="nil"/>
            </w:tcBorders>
            <w:shd w:val="clear" w:color="auto" w:fill="FFFFFF"/>
            <w:tcMar>
              <w:left w:w="60" w:type="dxa"/>
              <w:right w:w="60" w:type="dxa"/>
            </w:tcMar>
          </w:tcPr>
          <w:p w:rsidR="00416917" w:rsidRPr="00416917" w:rsidRDefault="00416917" w:rsidP="00416917">
            <w:pPr>
              <w:keepNext/>
              <w:adjustRightInd w:val="0"/>
              <w:spacing w:before="60" w:after="60"/>
              <w:jc w:val="center"/>
              <w:rPr>
                <w:color w:val="000000"/>
                <w:sz w:val="16"/>
                <w:szCs w:val="16"/>
              </w:rPr>
            </w:pPr>
            <w:r w:rsidRPr="00416917">
              <w:rPr>
                <w:color w:val="000000"/>
                <w:sz w:val="16"/>
                <w:szCs w:val="16"/>
              </w:rPr>
              <w:t xml:space="preserve">-3.2618 (-17.2045,   10.6809) </w:t>
            </w:r>
            <w:r w:rsidRPr="00416917">
              <w:rPr>
                <w:color w:val="000000"/>
                <w:sz w:val="16"/>
                <w:szCs w:val="16"/>
              </w:rPr>
              <w:br/>
              <w:t>p = 0.6444</w:t>
            </w:r>
          </w:p>
        </w:tc>
        <w:tc>
          <w:tcPr>
            <w:tcW w:w="1139" w:type="pct"/>
            <w:tcBorders>
              <w:top w:val="nil"/>
              <w:left w:val="single" w:sz="2" w:space="0" w:color="000000"/>
              <w:bottom w:val="single" w:sz="2" w:space="0" w:color="000000"/>
              <w:right w:val="nil"/>
            </w:tcBorders>
            <w:shd w:val="clear" w:color="auto" w:fill="FFFFFF"/>
            <w:tcMar>
              <w:left w:w="60" w:type="dxa"/>
              <w:right w:w="60" w:type="dxa"/>
            </w:tcMar>
          </w:tcPr>
          <w:p w:rsidR="00416917" w:rsidRPr="00416917" w:rsidRDefault="00416917" w:rsidP="00416917">
            <w:pPr>
              <w:keepNext/>
              <w:adjustRightInd w:val="0"/>
              <w:spacing w:before="60" w:after="60"/>
              <w:jc w:val="center"/>
              <w:rPr>
                <w:color w:val="000000"/>
                <w:sz w:val="16"/>
                <w:szCs w:val="16"/>
              </w:rPr>
            </w:pPr>
            <w:r w:rsidRPr="00416917">
              <w:rPr>
                <w:color w:val="000000"/>
                <w:sz w:val="16"/>
                <w:szCs w:val="16"/>
              </w:rPr>
              <w:t xml:space="preserve">2.4506 (-11.7139,   16.6152) </w:t>
            </w:r>
            <w:r w:rsidRPr="00416917">
              <w:rPr>
                <w:color w:val="000000"/>
                <w:sz w:val="16"/>
                <w:szCs w:val="16"/>
              </w:rPr>
              <w:br/>
              <w:t>p = 0.7328</w:t>
            </w:r>
          </w:p>
        </w:tc>
        <w:tc>
          <w:tcPr>
            <w:tcW w:w="1112" w:type="pct"/>
            <w:tcBorders>
              <w:top w:val="nil"/>
              <w:left w:val="single" w:sz="2" w:space="0" w:color="000000"/>
              <w:bottom w:val="single" w:sz="2" w:space="0" w:color="000000"/>
              <w:right w:val="single" w:sz="6" w:space="0" w:color="000000"/>
            </w:tcBorders>
            <w:shd w:val="clear" w:color="auto" w:fill="FFFFFF" w:themeFill="background1"/>
            <w:tcMar>
              <w:left w:w="60" w:type="dxa"/>
              <w:right w:w="60" w:type="dxa"/>
            </w:tcMar>
          </w:tcPr>
          <w:p w:rsidR="00416917" w:rsidRPr="00416917" w:rsidRDefault="00416917" w:rsidP="00416917">
            <w:pPr>
              <w:keepNext/>
              <w:adjustRightInd w:val="0"/>
              <w:spacing w:before="60" w:after="60"/>
              <w:jc w:val="center"/>
              <w:rPr>
                <w:color w:val="000000"/>
                <w:sz w:val="16"/>
                <w:szCs w:val="16"/>
              </w:rPr>
            </w:pPr>
            <w:r w:rsidRPr="00416917">
              <w:rPr>
                <w:color w:val="000000"/>
                <w:sz w:val="16"/>
                <w:szCs w:val="16"/>
              </w:rPr>
              <w:t xml:space="preserve">11.5838 (-3.7623,   26.9300) </w:t>
            </w:r>
            <w:r w:rsidRPr="00416917">
              <w:rPr>
                <w:color w:val="000000"/>
                <w:sz w:val="16"/>
                <w:szCs w:val="16"/>
              </w:rPr>
              <w:br/>
              <w:t>p = 0.1378</w:t>
            </w:r>
          </w:p>
        </w:tc>
      </w:tr>
      <w:tr w:rsidR="00416917" w:rsidTr="0039305F">
        <w:trPr>
          <w:cantSplit/>
          <w:jc w:val="center"/>
        </w:trPr>
        <w:tc>
          <w:tcPr>
            <w:tcW w:w="505" w:type="pct"/>
            <w:tcBorders>
              <w:top w:val="nil"/>
              <w:left w:val="single" w:sz="6" w:space="0" w:color="000000"/>
              <w:bottom w:val="single" w:sz="6" w:space="0" w:color="000000"/>
              <w:right w:val="nil"/>
            </w:tcBorders>
            <w:shd w:val="clear" w:color="auto" w:fill="FFFFFF"/>
            <w:tcMar>
              <w:left w:w="60" w:type="dxa"/>
              <w:right w:w="60" w:type="dxa"/>
            </w:tcMar>
          </w:tcPr>
          <w:p w:rsidR="00416917" w:rsidRPr="00416917" w:rsidRDefault="00416917" w:rsidP="00416917">
            <w:pPr>
              <w:adjustRightInd w:val="0"/>
              <w:spacing w:before="60" w:after="60"/>
              <w:jc w:val="center"/>
              <w:rPr>
                <w:color w:val="000000"/>
                <w:sz w:val="16"/>
                <w:szCs w:val="16"/>
              </w:rPr>
            </w:pPr>
            <w:r w:rsidRPr="00416917">
              <w:rPr>
                <w:color w:val="000000"/>
                <w:sz w:val="16"/>
                <w:szCs w:val="16"/>
              </w:rPr>
              <w:t>Nocodazole</w:t>
            </w:r>
          </w:p>
        </w:tc>
        <w:tc>
          <w:tcPr>
            <w:tcW w:w="1105" w:type="pct"/>
            <w:tcBorders>
              <w:top w:val="nil"/>
              <w:left w:val="single" w:sz="2" w:space="0" w:color="000000"/>
              <w:bottom w:val="single" w:sz="6" w:space="0" w:color="000000"/>
              <w:right w:val="nil"/>
            </w:tcBorders>
            <w:shd w:val="clear" w:color="auto" w:fill="FFFFFF"/>
            <w:tcMar>
              <w:left w:w="60" w:type="dxa"/>
              <w:right w:w="60" w:type="dxa"/>
            </w:tcMar>
          </w:tcPr>
          <w:p w:rsidR="00416917" w:rsidRPr="00416917" w:rsidRDefault="00416917" w:rsidP="00416917">
            <w:pPr>
              <w:adjustRightInd w:val="0"/>
              <w:spacing w:before="60" w:after="60"/>
              <w:jc w:val="center"/>
              <w:rPr>
                <w:color w:val="000000"/>
                <w:sz w:val="16"/>
                <w:szCs w:val="16"/>
              </w:rPr>
            </w:pPr>
            <w:r w:rsidRPr="00416917">
              <w:rPr>
                <w:color w:val="000000"/>
                <w:sz w:val="16"/>
                <w:szCs w:val="16"/>
              </w:rPr>
              <w:t xml:space="preserve">10.3274 (-5.0941,   25.7489) </w:t>
            </w:r>
            <w:r w:rsidRPr="00416917">
              <w:rPr>
                <w:color w:val="000000"/>
                <w:sz w:val="16"/>
                <w:szCs w:val="16"/>
              </w:rPr>
              <w:br/>
              <w:t>p = 0.1876</w:t>
            </w:r>
          </w:p>
        </w:tc>
        <w:tc>
          <w:tcPr>
            <w:tcW w:w="1139" w:type="pct"/>
            <w:tcBorders>
              <w:top w:val="nil"/>
              <w:left w:val="single" w:sz="2" w:space="0" w:color="000000"/>
              <w:bottom w:val="single" w:sz="6" w:space="0" w:color="000000"/>
              <w:right w:val="nil"/>
            </w:tcBorders>
            <w:shd w:val="clear" w:color="auto" w:fill="FFFFFF" w:themeFill="background1"/>
            <w:tcMar>
              <w:left w:w="60" w:type="dxa"/>
              <w:right w:w="60" w:type="dxa"/>
            </w:tcMar>
          </w:tcPr>
          <w:p w:rsidR="00416917" w:rsidRPr="00416917" w:rsidRDefault="00416917" w:rsidP="00416917">
            <w:pPr>
              <w:adjustRightInd w:val="0"/>
              <w:spacing w:before="60" w:after="60"/>
              <w:jc w:val="center"/>
              <w:rPr>
                <w:color w:val="000000"/>
                <w:sz w:val="16"/>
                <w:szCs w:val="16"/>
              </w:rPr>
            </w:pPr>
            <w:r w:rsidRPr="00416917">
              <w:rPr>
                <w:color w:val="000000"/>
                <w:sz w:val="16"/>
                <w:szCs w:val="16"/>
              </w:rPr>
              <w:t xml:space="preserve">-14.0098 (-28.2978,    0.2782) </w:t>
            </w:r>
            <w:r w:rsidRPr="00416917">
              <w:rPr>
                <w:color w:val="000000"/>
                <w:sz w:val="16"/>
                <w:szCs w:val="16"/>
              </w:rPr>
              <w:br/>
              <w:t>p = 0.0546</w:t>
            </w:r>
          </w:p>
        </w:tc>
        <w:tc>
          <w:tcPr>
            <w:tcW w:w="1139" w:type="pct"/>
            <w:tcBorders>
              <w:top w:val="nil"/>
              <w:left w:val="single" w:sz="2" w:space="0" w:color="000000"/>
              <w:bottom w:val="single" w:sz="6" w:space="0" w:color="000000"/>
              <w:right w:val="nil"/>
            </w:tcBorders>
            <w:shd w:val="clear" w:color="auto" w:fill="FFFFFF"/>
            <w:tcMar>
              <w:left w:w="60" w:type="dxa"/>
              <w:right w:w="60" w:type="dxa"/>
            </w:tcMar>
          </w:tcPr>
          <w:p w:rsidR="00416917" w:rsidRPr="00416917" w:rsidRDefault="00416917" w:rsidP="00416917">
            <w:pPr>
              <w:adjustRightInd w:val="0"/>
              <w:spacing w:before="60" w:after="60"/>
              <w:jc w:val="center"/>
              <w:rPr>
                <w:color w:val="000000"/>
                <w:sz w:val="16"/>
                <w:szCs w:val="16"/>
              </w:rPr>
            </w:pPr>
            <w:r w:rsidRPr="00416917">
              <w:rPr>
                <w:color w:val="000000"/>
                <w:sz w:val="16"/>
                <w:szCs w:val="16"/>
              </w:rPr>
              <w:t xml:space="preserve">-2.9848 (-17.5170,   11.5475) </w:t>
            </w:r>
            <w:r w:rsidRPr="00416917">
              <w:rPr>
                <w:color w:val="000000"/>
                <w:sz w:val="16"/>
                <w:szCs w:val="16"/>
              </w:rPr>
              <w:br/>
              <w:t>p = 0.6853</w:t>
            </w:r>
          </w:p>
        </w:tc>
        <w:tc>
          <w:tcPr>
            <w:tcW w:w="1112"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rsidR="00416917" w:rsidRPr="00416917" w:rsidRDefault="00416917" w:rsidP="00416917">
            <w:pPr>
              <w:adjustRightInd w:val="0"/>
              <w:spacing w:before="60" w:after="60"/>
              <w:jc w:val="center"/>
              <w:rPr>
                <w:color w:val="000000"/>
                <w:sz w:val="16"/>
                <w:szCs w:val="16"/>
              </w:rPr>
            </w:pPr>
            <w:r w:rsidRPr="00416917">
              <w:rPr>
                <w:color w:val="000000"/>
                <w:sz w:val="16"/>
                <w:szCs w:val="16"/>
              </w:rPr>
              <w:t xml:space="preserve">5.6188 (-9.8664,   21.1040) </w:t>
            </w:r>
            <w:r w:rsidRPr="00416917">
              <w:rPr>
                <w:color w:val="000000"/>
                <w:sz w:val="16"/>
                <w:szCs w:val="16"/>
              </w:rPr>
              <w:br/>
              <w:t>p = 0.4743</w:t>
            </w:r>
          </w:p>
        </w:tc>
      </w:tr>
    </w:tbl>
    <w:p w:rsidR="00541228" w:rsidRDefault="00541228"/>
    <w:p w:rsidR="00C2659A" w:rsidRDefault="00C2659A">
      <w:r>
        <w:t>Estimates and confidence intervals are for the average difference in 24 hour mitotic accumulation computed as (HMEC Class - Cancer Class). Hence, a positive estimate indicates more cells accumulated for HMEC on average. Only basal-like cells under Colcemid demonstrated a significant difference relative to HMEC.</w:t>
      </w:r>
    </w:p>
    <w:p w:rsidR="00B959EA" w:rsidRDefault="00B959EA" w:rsidP="00B959EA">
      <w:pPr>
        <w:pStyle w:val="Heading3"/>
      </w:pPr>
      <w:bookmarkStart w:id="25" w:name="_Toc393016052"/>
      <w:r>
        <w:t>Sensitivity Analyses</w:t>
      </w:r>
      <w:bookmarkEnd w:id="25"/>
    </w:p>
    <w:p w:rsidR="00416917" w:rsidRDefault="00B959EA" w:rsidP="00B959EA">
      <w:r>
        <w:t>No diagnostics suggested a sensitivity analysis.</w:t>
      </w:r>
    </w:p>
    <w:p w:rsidR="00541228" w:rsidRDefault="00541228">
      <w:pPr>
        <w:rPr>
          <w:rFonts w:asciiTheme="majorHAnsi" w:eastAsiaTheme="majorEastAsia" w:hAnsiTheme="majorHAnsi" w:cstheme="majorBidi"/>
          <w:color w:val="2E74B5" w:themeColor="accent1" w:themeShade="BF"/>
          <w:sz w:val="32"/>
          <w:szCs w:val="32"/>
        </w:rPr>
      </w:pPr>
    </w:p>
    <w:p w:rsidR="00350075" w:rsidRDefault="00350075" w:rsidP="00350075">
      <w:pPr>
        <w:pStyle w:val="Heading1"/>
      </w:pPr>
      <w:bookmarkStart w:id="26" w:name="_Toc393016053"/>
      <w:r>
        <w:t xml:space="preserve">Analysis of </w:t>
      </w:r>
      <w:r w:rsidR="007E3E01">
        <w:t xml:space="preserve">Chromosomal </w:t>
      </w:r>
      <w:r>
        <w:t>Defect</w:t>
      </w:r>
      <w:r w:rsidR="00C761E5">
        <w:t>s</w:t>
      </w:r>
      <w:r w:rsidR="003B788D">
        <w:t xml:space="preserve"> Counts</w:t>
      </w:r>
      <w:bookmarkEnd w:id="26"/>
    </w:p>
    <w:p w:rsidR="000457E7" w:rsidRDefault="000457E7" w:rsidP="00C761E5">
      <w:pPr>
        <w:pStyle w:val="Heading3"/>
        <w:rPr>
          <w:rFonts w:asciiTheme="minorHAnsi" w:hAnsiTheme="minorHAnsi"/>
          <w:color w:val="auto"/>
          <w:sz w:val="22"/>
          <w:szCs w:val="22"/>
        </w:rPr>
      </w:pPr>
      <w:bookmarkStart w:id="27" w:name="_Toc393016054"/>
      <w:r>
        <w:t xml:space="preserve">Purpose:  </w:t>
      </w:r>
      <w:r w:rsidRPr="005171FF">
        <w:rPr>
          <w:rFonts w:asciiTheme="minorHAnsi" w:hAnsiTheme="minorHAnsi"/>
          <w:color w:val="auto"/>
          <w:sz w:val="22"/>
          <w:szCs w:val="22"/>
        </w:rPr>
        <w:t xml:space="preserve">To determine whether </w:t>
      </w:r>
      <w:r>
        <w:rPr>
          <w:rFonts w:asciiTheme="minorHAnsi" w:hAnsiTheme="minorHAnsi"/>
          <w:color w:val="auto"/>
          <w:sz w:val="22"/>
          <w:szCs w:val="22"/>
        </w:rPr>
        <w:t xml:space="preserve">a metaphase obtained from the cancer cell line classes had a higher probability of exhibiting a specific chromosomal aberration when compared to a metaphase of the HMEC class.  In addition, the distribution of cohesion defect severity was analyzed to determine whether the cohesion defects observed in the cancer cell lines were more severe than those observed in the non-tumorigenic HMEC class.  </w:t>
      </w:r>
    </w:p>
    <w:p w:rsidR="00CB7F8F" w:rsidRDefault="00CB7F8F" w:rsidP="00C761E5">
      <w:pPr>
        <w:pStyle w:val="Heading3"/>
      </w:pPr>
    </w:p>
    <w:p w:rsidR="000457E7" w:rsidRPr="00CB7F8F" w:rsidRDefault="00CB7F8F" w:rsidP="00C761E5">
      <w:pPr>
        <w:pStyle w:val="Heading3"/>
      </w:pPr>
      <w:r>
        <w:t xml:space="preserve">Statistical Analysis Details: </w:t>
      </w:r>
    </w:p>
    <w:p w:rsidR="00C761E5" w:rsidRPr="00C761E5" w:rsidRDefault="00C761E5" w:rsidP="00C761E5">
      <w:pPr>
        <w:pStyle w:val="Heading3"/>
      </w:pPr>
      <w:r>
        <w:t>Available Data &amp; Question</w:t>
      </w:r>
      <w:r w:rsidR="004D5E58">
        <w:t>s</w:t>
      </w:r>
      <w:r>
        <w:t xml:space="preserve"> of Interest</w:t>
      </w:r>
      <w:bookmarkEnd w:id="27"/>
    </w:p>
    <w:p w:rsidR="00350075" w:rsidRDefault="00666AB9" w:rsidP="00350075">
      <w:r>
        <w:t xml:space="preserve">There were two datasets available for this analysis. We refer to them as FISH and non-FISH data. </w:t>
      </w:r>
      <w:r w:rsidR="00E52BC2">
        <w:t>The defects that were examined in th</w:t>
      </w:r>
      <w:r>
        <w:t>e non-FISH</w:t>
      </w:r>
      <w:r w:rsidR="00E52BC2">
        <w:t xml:space="preserve"> analysis were:</w:t>
      </w:r>
    </w:p>
    <w:p w:rsidR="00E52BC2" w:rsidRDefault="00E52BC2" w:rsidP="00E52BC2">
      <w:pPr>
        <w:pStyle w:val="ListParagraph"/>
        <w:numPr>
          <w:ilvl w:val="0"/>
          <w:numId w:val="2"/>
        </w:numPr>
      </w:pPr>
      <w:r>
        <w:t>Chromosomal breaks</w:t>
      </w:r>
    </w:p>
    <w:p w:rsidR="00E52BC2" w:rsidRDefault="00E52BC2" w:rsidP="00E52BC2">
      <w:pPr>
        <w:pStyle w:val="ListParagraph"/>
        <w:numPr>
          <w:ilvl w:val="0"/>
          <w:numId w:val="2"/>
        </w:numPr>
      </w:pPr>
      <w:r>
        <w:t>Cohesion Defects</w:t>
      </w:r>
    </w:p>
    <w:p w:rsidR="00E52BC2" w:rsidRDefault="00E52BC2" w:rsidP="00E52BC2">
      <w:pPr>
        <w:pStyle w:val="ListParagraph"/>
        <w:numPr>
          <w:ilvl w:val="0"/>
          <w:numId w:val="2"/>
        </w:numPr>
      </w:pPr>
      <w:r>
        <w:t>Lost Centromeres</w:t>
      </w:r>
    </w:p>
    <w:p w:rsidR="00E52BC2" w:rsidRDefault="00E52BC2" w:rsidP="00E52BC2">
      <w:pPr>
        <w:pStyle w:val="ListParagraph"/>
        <w:numPr>
          <w:ilvl w:val="0"/>
          <w:numId w:val="2"/>
        </w:numPr>
      </w:pPr>
      <w:r>
        <w:t>End-End Fusions</w:t>
      </w:r>
    </w:p>
    <w:p w:rsidR="00666AB9" w:rsidRDefault="00E52BC2" w:rsidP="00666AB9">
      <w:pPr>
        <w:pStyle w:val="ListParagraph"/>
        <w:numPr>
          <w:ilvl w:val="0"/>
          <w:numId w:val="2"/>
        </w:numPr>
      </w:pPr>
      <w:r>
        <w:t>Radials</w:t>
      </w:r>
    </w:p>
    <w:p w:rsidR="00666AB9" w:rsidRDefault="00666AB9" w:rsidP="00666AB9">
      <w:r>
        <w:t>The defects that were examined in the FISH data analysis were:</w:t>
      </w:r>
    </w:p>
    <w:p w:rsidR="00666AB9" w:rsidRDefault="00666AB9" w:rsidP="00666AB9">
      <w:pPr>
        <w:pStyle w:val="ListParagraph"/>
        <w:numPr>
          <w:ilvl w:val="0"/>
          <w:numId w:val="13"/>
        </w:numPr>
      </w:pPr>
      <w:r w:rsidRPr="007E3E01">
        <w:t>Aneuploidy</w:t>
      </w:r>
    </w:p>
    <w:p w:rsidR="00666AB9" w:rsidRDefault="00666AB9" w:rsidP="00666AB9">
      <w:pPr>
        <w:pStyle w:val="ListParagraph"/>
        <w:numPr>
          <w:ilvl w:val="0"/>
          <w:numId w:val="13"/>
        </w:numPr>
      </w:pPr>
      <w:r>
        <w:t>Cohesion Defects by severity (No Defect, Mild, Moderate, Severe)</w:t>
      </w:r>
    </w:p>
    <w:p w:rsidR="00C761E5" w:rsidRDefault="00666AB9" w:rsidP="00350075">
      <w:r>
        <w:t>In both cases, t</w:t>
      </w:r>
      <w:r w:rsidR="00E52BC2">
        <w:t>he number of cells having a particular defect out of a fixed number of cells examined were counted</w:t>
      </w:r>
      <w:r w:rsidR="003B788D">
        <w:t xml:space="preserve">. Samples were obtained from </w:t>
      </w:r>
      <w:r w:rsidR="00C761E5">
        <w:t xml:space="preserve">2-5 different </w:t>
      </w:r>
      <w:r w:rsidR="003B788D">
        <w:t xml:space="preserve">cell lines in each cell class </w:t>
      </w:r>
      <w:r>
        <w:t>for the non-FISH data</w:t>
      </w:r>
      <w:r w:rsidR="003B788D">
        <w:t xml:space="preserve">. For </w:t>
      </w:r>
      <w:r>
        <w:t xml:space="preserve">FISH data, only </w:t>
      </w:r>
      <w:r w:rsidR="003B788D">
        <w:t xml:space="preserve">Basal-like and Claudin-low </w:t>
      </w:r>
      <w:r w:rsidR="00F24BCC">
        <w:t xml:space="preserve">cancer </w:t>
      </w:r>
      <w:r w:rsidR="003B788D">
        <w:t xml:space="preserve">cell classes </w:t>
      </w:r>
      <w:r>
        <w:t>were examined</w:t>
      </w:r>
      <w:r w:rsidR="003B788D">
        <w:t>.</w:t>
      </w:r>
      <w:r w:rsidR="00C761E5">
        <w:t xml:space="preserve"> No experiments were replicated on a given cell line.</w:t>
      </w:r>
    </w:p>
    <w:p w:rsidR="00C761E5" w:rsidRDefault="00C761E5" w:rsidP="00350075">
      <w:r>
        <w:t>The goal of th</w:t>
      </w:r>
      <w:r w:rsidR="00666AB9">
        <w:t>e</w:t>
      </w:r>
      <w:r>
        <w:t>s</w:t>
      </w:r>
      <w:r w:rsidR="00666AB9">
        <w:t>e</w:t>
      </w:r>
      <w:r>
        <w:t xml:space="preserve"> analys</w:t>
      </w:r>
      <w:r w:rsidR="00666AB9">
        <w:t>e</w:t>
      </w:r>
      <w:r>
        <w:t xml:space="preserve">s </w:t>
      </w:r>
      <w:r w:rsidR="00666AB9">
        <w:t>was</w:t>
      </w:r>
      <w:r>
        <w:t xml:space="preserve"> to determine if there is statistical evidence that the probability of a cell having a </w:t>
      </w:r>
      <w:r w:rsidR="003B788D">
        <w:t xml:space="preserve">particular </w:t>
      </w:r>
      <w:r>
        <w:t xml:space="preserve">defect differs between HMEC and each of the </w:t>
      </w:r>
      <w:r w:rsidR="00F24BCC">
        <w:t>cancer</w:t>
      </w:r>
      <w:r>
        <w:t xml:space="preserve"> cell classes. </w:t>
      </w:r>
      <w:r w:rsidR="00FD3BCF">
        <w:t xml:space="preserve">For the cohesion defect by severity data, the cancer cell classes were also compared. </w:t>
      </w:r>
      <w:r w:rsidR="00666AB9">
        <w:t>For the non-FISH data analysis, t</w:t>
      </w:r>
      <w:r w:rsidR="003B788D">
        <w:t>wenty (2</w:t>
      </w:r>
      <w:r w:rsidR="00666AB9">
        <w:t>0</w:t>
      </w:r>
      <w:r w:rsidR="003B788D">
        <w:t>) hypotheses were tested:</w:t>
      </w:r>
    </w:p>
    <w:p w:rsidR="003B788D" w:rsidRDefault="003B788D" w:rsidP="00C6065C">
      <w:pPr>
        <w:pStyle w:val="ListParagraph"/>
        <w:numPr>
          <w:ilvl w:val="0"/>
          <w:numId w:val="6"/>
        </w:numPr>
      </w:pPr>
      <w:r>
        <w:t xml:space="preserve">4 </w:t>
      </w:r>
      <w:r w:rsidR="00F24BCC">
        <w:t xml:space="preserve">cancer </w:t>
      </w:r>
      <w:r>
        <w:t>cell classes x 5 defects = 20 hypotheses based on non-FISH data</w:t>
      </w:r>
    </w:p>
    <w:p w:rsidR="00666AB9" w:rsidRDefault="00666AB9" w:rsidP="00666AB9">
      <w:r>
        <w:t xml:space="preserve">For the FISH data, </w:t>
      </w:r>
      <w:r w:rsidR="00FD3BCF">
        <w:t>five</w:t>
      </w:r>
      <w:r>
        <w:t xml:space="preserve"> (</w:t>
      </w:r>
      <w:r w:rsidR="00400DA6">
        <w:t>5</w:t>
      </w:r>
      <w:r>
        <w:t>) hypotheses were tested:</w:t>
      </w:r>
    </w:p>
    <w:p w:rsidR="00C6065C" w:rsidRDefault="003B788D" w:rsidP="00C6065C">
      <w:pPr>
        <w:pStyle w:val="ListParagraph"/>
        <w:numPr>
          <w:ilvl w:val="0"/>
          <w:numId w:val="6"/>
        </w:numPr>
      </w:pPr>
      <w:r>
        <w:t xml:space="preserve">2 </w:t>
      </w:r>
      <w:r w:rsidR="00F24BCC">
        <w:t xml:space="preserve">cancer </w:t>
      </w:r>
      <w:r>
        <w:t xml:space="preserve">cell classes x </w:t>
      </w:r>
      <w:r w:rsidR="00C6065C">
        <w:t>2</w:t>
      </w:r>
      <w:r>
        <w:t xml:space="preserve"> defec</w:t>
      </w:r>
      <w:r w:rsidR="00666AB9">
        <w:t>ts</w:t>
      </w:r>
      <w:r>
        <w:t xml:space="preserve"> = </w:t>
      </w:r>
      <w:r w:rsidR="00C6065C">
        <w:t>4 hypotheses based on non-FISH data</w:t>
      </w:r>
    </w:p>
    <w:p w:rsidR="00FD3BCF" w:rsidRDefault="00FD3BCF" w:rsidP="00C6065C">
      <w:pPr>
        <w:pStyle w:val="ListParagraph"/>
        <w:numPr>
          <w:ilvl w:val="0"/>
          <w:numId w:val="6"/>
        </w:numPr>
      </w:pPr>
      <w:r>
        <w:t>1 comparison of the cancer cell classes for cohesion defect by severity data</w:t>
      </w:r>
    </w:p>
    <w:p w:rsidR="004354A6" w:rsidRDefault="00666AB9" w:rsidP="00666AB9">
      <w:r>
        <w:t>For all but the cohesion defect by severity analysis, t</w:t>
      </w:r>
      <w:r w:rsidR="003B788D">
        <w:t>he null hypothesis for each test (</w:t>
      </w:r>
      <w:r w:rsidR="00FD3BCF">
        <w:t xml:space="preserve">i.e. </w:t>
      </w:r>
      <w:r w:rsidR="003B788D">
        <w:t xml:space="preserve">each defect and </w:t>
      </w:r>
      <w:r w:rsidR="00F24BCC">
        <w:t>cancer</w:t>
      </w:r>
      <w:r w:rsidR="003B788D">
        <w:t xml:space="preserve"> cell class) was that the probability of a cell having a defect for </w:t>
      </w:r>
      <w:r w:rsidR="00F24BCC">
        <w:t>the cancer</w:t>
      </w:r>
      <w:r w:rsidR="003B788D">
        <w:t xml:space="preserve"> cell class was the same as for HMEC.</w:t>
      </w:r>
      <w:r>
        <w:t xml:space="preserve"> For the cohesion defect by severity analysis, w</w:t>
      </w:r>
      <w:r w:rsidR="003B788D">
        <w:t xml:space="preserve">e tested the null hypothesis that the defect severity distribution (i.e. probabilities of having defects in the various severity levels) did not differ </w:t>
      </w:r>
      <w:r w:rsidR="00B61B34">
        <w:t>between</w:t>
      </w:r>
      <w:r w:rsidR="003B788D">
        <w:t xml:space="preserve"> the </w:t>
      </w:r>
      <w:r w:rsidR="00FD3BCF">
        <w:t>classes</w:t>
      </w:r>
      <w:r w:rsidR="003B788D">
        <w:t xml:space="preserve">.  </w:t>
      </w:r>
    </w:p>
    <w:p w:rsidR="00C761E5" w:rsidRDefault="00C761E5" w:rsidP="00C761E5">
      <w:pPr>
        <w:pStyle w:val="Heading3"/>
      </w:pPr>
      <w:bookmarkStart w:id="28" w:name="_Toc393016055"/>
      <w:r>
        <w:lastRenderedPageBreak/>
        <w:t>Statistical Methods</w:t>
      </w:r>
      <w:bookmarkEnd w:id="28"/>
    </w:p>
    <w:p w:rsidR="004D5E58" w:rsidRDefault="004D5E58" w:rsidP="004D5E58">
      <w:pPr>
        <w:pStyle w:val="Heading4"/>
      </w:pPr>
      <w:r>
        <w:t>Binary Defect Measures</w:t>
      </w:r>
    </w:p>
    <w:p w:rsidR="000742BB" w:rsidRDefault="000742BB" w:rsidP="000742BB">
      <w:r>
        <w:t>Summary:</w:t>
      </w:r>
    </w:p>
    <w:p w:rsidR="000742BB" w:rsidRDefault="000742BB" w:rsidP="00350075">
      <w:pPr>
        <w:pStyle w:val="ListParagraph"/>
        <w:numPr>
          <w:ilvl w:val="0"/>
          <w:numId w:val="5"/>
        </w:numPr>
      </w:pPr>
      <w:r>
        <w:t xml:space="preserve">Estimation method: </w:t>
      </w:r>
    </w:p>
    <w:p w:rsidR="000742BB" w:rsidRDefault="000742BB" w:rsidP="000742BB">
      <w:pPr>
        <w:pStyle w:val="ListParagraph"/>
        <w:numPr>
          <w:ilvl w:val="1"/>
          <w:numId w:val="5"/>
        </w:numPr>
      </w:pPr>
      <w:r>
        <w:t xml:space="preserve">Quasi-likelihood </w:t>
      </w:r>
      <w:r w:rsidR="0084608A">
        <w:t xml:space="preserve">(logistic) estimating equations </w:t>
      </w:r>
    </w:p>
    <w:p w:rsidR="000742BB" w:rsidRDefault="000742BB" w:rsidP="000742BB">
      <w:pPr>
        <w:pStyle w:val="ListParagraph"/>
        <w:numPr>
          <w:ilvl w:val="1"/>
          <w:numId w:val="5"/>
        </w:numPr>
      </w:pPr>
      <w:r w:rsidRPr="000742BB">
        <w:t xml:space="preserve">The </w:t>
      </w:r>
      <w:r w:rsidR="0084608A">
        <w:t>over</w:t>
      </w:r>
      <w:r>
        <w:t>dispersion</w:t>
      </w:r>
      <w:r w:rsidRPr="000742BB">
        <w:t xml:space="preserve"> parameter was estimated by the square root of Pearson's Chi-Square/DOF.</w:t>
      </w:r>
    </w:p>
    <w:p w:rsidR="000742BB" w:rsidRDefault="000742BB" w:rsidP="000742BB">
      <w:pPr>
        <w:pStyle w:val="ListParagraph"/>
        <w:numPr>
          <w:ilvl w:val="0"/>
          <w:numId w:val="5"/>
        </w:numPr>
      </w:pPr>
      <w:r>
        <w:t>Separate analys</w:t>
      </w:r>
      <w:r w:rsidR="0084608A">
        <w:t>e</w:t>
      </w:r>
      <w:r>
        <w:t xml:space="preserve">s </w:t>
      </w:r>
      <w:r w:rsidR="0084608A">
        <w:t xml:space="preserve">were performed </w:t>
      </w:r>
      <w:r>
        <w:t>for each defect</w:t>
      </w:r>
    </w:p>
    <w:p w:rsidR="000742BB" w:rsidRDefault="0084608A" w:rsidP="000742BB">
      <w:pPr>
        <w:pStyle w:val="ListParagraph"/>
        <w:numPr>
          <w:ilvl w:val="0"/>
          <w:numId w:val="5"/>
        </w:numPr>
      </w:pPr>
      <w:r>
        <w:t>Computed</w:t>
      </w:r>
      <w:r w:rsidR="000742BB">
        <w:t xml:space="preserve"> </w:t>
      </w:r>
      <w:r w:rsidR="00666AB9">
        <w:t>o</w:t>
      </w:r>
      <w:r w:rsidR="000742BB">
        <w:t>dds ratio</w:t>
      </w:r>
      <w:r>
        <w:t>s</w:t>
      </w:r>
      <w:r w:rsidR="000742BB">
        <w:t xml:space="preserve"> (OR</w:t>
      </w:r>
      <w:r>
        <w:t>s</w:t>
      </w:r>
      <w:r w:rsidR="000742BB">
        <w:t xml:space="preserve">) comparing the odds of a cell having a </w:t>
      </w:r>
      <w:r>
        <w:t xml:space="preserve">given </w:t>
      </w:r>
      <w:r w:rsidR="000742BB">
        <w:t>defect for each cell class relative to HMEC</w:t>
      </w:r>
    </w:p>
    <w:p w:rsidR="000742BB" w:rsidRDefault="000742BB" w:rsidP="000742BB">
      <w:pPr>
        <w:pStyle w:val="ListParagraph"/>
      </w:pPr>
    </w:p>
    <w:p w:rsidR="004D5E58" w:rsidRDefault="004D5E58" w:rsidP="004D5E58">
      <w:pPr>
        <w:pStyle w:val="Heading4"/>
      </w:pPr>
      <w:r>
        <w:t>Cohesion Defect by Severity</w:t>
      </w:r>
    </w:p>
    <w:p w:rsidR="0084608A" w:rsidRDefault="0084608A" w:rsidP="0084608A">
      <w:r>
        <w:t>Summary:</w:t>
      </w:r>
    </w:p>
    <w:p w:rsidR="0084608A" w:rsidRDefault="006F2A29" w:rsidP="0084608A">
      <w:pPr>
        <w:pStyle w:val="ListParagraph"/>
        <w:numPr>
          <w:ilvl w:val="0"/>
          <w:numId w:val="5"/>
        </w:numPr>
      </w:pPr>
      <w:r>
        <w:t>Nominal</w:t>
      </w:r>
      <w:r w:rsidR="00666AB9">
        <w:t xml:space="preserve"> </w:t>
      </w:r>
      <w:r w:rsidR="0084608A">
        <w:t>Categories used: No Defect, Mild, Moderate, Severe</w:t>
      </w:r>
    </w:p>
    <w:p w:rsidR="0084608A" w:rsidRDefault="0084608A" w:rsidP="0084608A">
      <w:pPr>
        <w:pStyle w:val="ListParagraph"/>
        <w:numPr>
          <w:ilvl w:val="0"/>
          <w:numId w:val="5"/>
        </w:numPr>
      </w:pPr>
      <w:r>
        <w:t xml:space="preserve">Estimation method: </w:t>
      </w:r>
    </w:p>
    <w:p w:rsidR="0084608A" w:rsidRDefault="006F2A29" w:rsidP="0084608A">
      <w:pPr>
        <w:pStyle w:val="ListParagraph"/>
        <w:numPr>
          <w:ilvl w:val="1"/>
          <w:numId w:val="5"/>
        </w:numPr>
      </w:pPr>
      <w:r>
        <w:t>Baseline-Category Logistic Model without overdispersion parameter</w:t>
      </w:r>
    </w:p>
    <w:p w:rsidR="0084608A" w:rsidRDefault="0084608A" w:rsidP="0084608A">
      <w:pPr>
        <w:pStyle w:val="ListParagraph"/>
        <w:numPr>
          <w:ilvl w:val="1"/>
          <w:numId w:val="5"/>
        </w:numPr>
      </w:pPr>
      <w:r w:rsidRPr="000742BB">
        <w:t xml:space="preserve">The </w:t>
      </w:r>
      <w:r>
        <w:t>overdispersion</w:t>
      </w:r>
      <w:r w:rsidRPr="000742BB">
        <w:t xml:space="preserve"> parameter </w:t>
      </w:r>
      <w:r w:rsidR="006F2A29">
        <w:t>could not be estimated due to insufficient replication</w:t>
      </w:r>
      <w:r w:rsidRPr="000742BB">
        <w:t>.</w:t>
      </w:r>
    </w:p>
    <w:p w:rsidR="006F2A29" w:rsidRDefault="006F2A29" w:rsidP="006F2A29">
      <w:pPr>
        <w:pStyle w:val="ListParagraph"/>
        <w:numPr>
          <w:ilvl w:val="0"/>
          <w:numId w:val="5"/>
        </w:numPr>
      </w:pPr>
      <w:r>
        <w:t xml:space="preserve">The data demonstrated a </w:t>
      </w:r>
      <w:r w:rsidR="00B7740E">
        <w:t>transparent</w:t>
      </w:r>
      <w:r w:rsidR="00B61B34">
        <w:t xml:space="preserve"> </w:t>
      </w:r>
      <w:r>
        <w:t>violation of the proportional odds model leading to this choice of statistical procedure.</w:t>
      </w:r>
    </w:p>
    <w:p w:rsidR="006F2A29" w:rsidRDefault="006F2A29" w:rsidP="006F2A29">
      <w:pPr>
        <w:pStyle w:val="ListParagraph"/>
      </w:pPr>
    </w:p>
    <w:p w:rsidR="00C761E5" w:rsidRDefault="00C761E5" w:rsidP="00C761E5">
      <w:pPr>
        <w:pStyle w:val="Heading3"/>
      </w:pPr>
      <w:bookmarkStart w:id="29" w:name="_Toc393016056"/>
      <w:r>
        <w:t>Results</w:t>
      </w:r>
      <w:bookmarkEnd w:id="29"/>
    </w:p>
    <w:p w:rsidR="00E63EC2" w:rsidRDefault="00E63EC2" w:rsidP="00E63EC2"/>
    <w:p w:rsidR="00DF125D" w:rsidRDefault="00DF125D" w:rsidP="00E63EC2">
      <w:r>
        <w:t>Binary Outcome Analyses</w:t>
      </w:r>
    </w:p>
    <w:tbl>
      <w:tblPr>
        <w:tblW w:w="5000" w:type="pct"/>
        <w:jc w:val="center"/>
        <w:tblCellMar>
          <w:left w:w="0" w:type="dxa"/>
          <w:right w:w="0" w:type="dxa"/>
        </w:tblCellMar>
        <w:tblLook w:val="0000" w:firstRow="0" w:lastRow="0" w:firstColumn="0" w:lastColumn="0" w:noHBand="0" w:noVBand="0"/>
      </w:tblPr>
      <w:tblGrid>
        <w:gridCol w:w="1018"/>
        <w:gridCol w:w="2133"/>
        <w:gridCol w:w="2038"/>
        <w:gridCol w:w="2038"/>
        <w:gridCol w:w="2122"/>
      </w:tblGrid>
      <w:tr w:rsidR="0039305F" w:rsidRPr="003D7539" w:rsidTr="00DF125D">
        <w:trPr>
          <w:cantSplit/>
          <w:tblHeader/>
          <w:jc w:val="center"/>
        </w:trPr>
        <w:tc>
          <w:tcPr>
            <w:tcW w:w="544"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39305F" w:rsidRPr="003D7539" w:rsidRDefault="0039305F" w:rsidP="00CD77E3">
            <w:pPr>
              <w:keepNext/>
              <w:adjustRightInd w:val="0"/>
              <w:spacing w:before="60" w:after="60"/>
              <w:rPr>
                <w:b/>
                <w:bCs/>
                <w:color w:val="000000"/>
                <w:sz w:val="16"/>
                <w:szCs w:val="16"/>
              </w:rPr>
            </w:pPr>
            <w:r w:rsidRPr="003D7539">
              <w:rPr>
                <w:b/>
                <w:bCs/>
                <w:color w:val="000000"/>
                <w:sz w:val="16"/>
                <w:szCs w:val="16"/>
              </w:rPr>
              <w:t>Defect</w:t>
            </w:r>
          </w:p>
        </w:tc>
        <w:tc>
          <w:tcPr>
            <w:tcW w:w="1141"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39305F" w:rsidRPr="003D7539" w:rsidRDefault="0039305F" w:rsidP="00CD77E3">
            <w:pPr>
              <w:keepNext/>
              <w:adjustRightInd w:val="0"/>
              <w:spacing w:before="60" w:after="60"/>
              <w:jc w:val="center"/>
              <w:rPr>
                <w:b/>
                <w:bCs/>
                <w:color w:val="000000"/>
                <w:sz w:val="16"/>
                <w:szCs w:val="16"/>
              </w:rPr>
            </w:pPr>
            <w:r w:rsidRPr="003D7539">
              <w:rPr>
                <w:b/>
                <w:bCs/>
                <w:color w:val="000000"/>
                <w:sz w:val="16"/>
                <w:szCs w:val="16"/>
              </w:rPr>
              <w:t>Basal-like</w:t>
            </w:r>
          </w:p>
        </w:tc>
        <w:tc>
          <w:tcPr>
            <w:tcW w:w="1090"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39305F" w:rsidRPr="003D7539" w:rsidRDefault="0039305F" w:rsidP="00CD77E3">
            <w:pPr>
              <w:keepNext/>
              <w:adjustRightInd w:val="0"/>
              <w:spacing w:before="60" w:after="60"/>
              <w:jc w:val="center"/>
              <w:rPr>
                <w:b/>
                <w:bCs/>
                <w:color w:val="000000"/>
                <w:sz w:val="16"/>
                <w:szCs w:val="16"/>
              </w:rPr>
            </w:pPr>
            <w:r w:rsidRPr="003D7539">
              <w:rPr>
                <w:b/>
                <w:bCs/>
                <w:color w:val="000000"/>
                <w:sz w:val="16"/>
                <w:szCs w:val="16"/>
              </w:rPr>
              <w:t>Luminal B</w:t>
            </w:r>
          </w:p>
        </w:tc>
        <w:tc>
          <w:tcPr>
            <w:tcW w:w="1090"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39305F" w:rsidRPr="003D7539" w:rsidRDefault="0039305F" w:rsidP="00CD77E3">
            <w:pPr>
              <w:keepNext/>
              <w:adjustRightInd w:val="0"/>
              <w:spacing w:before="60" w:after="60"/>
              <w:jc w:val="center"/>
              <w:rPr>
                <w:b/>
                <w:bCs/>
                <w:color w:val="000000"/>
                <w:sz w:val="16"/>
                <w:szCs w:val="16"/>
              </w:rPr>
            </w:pPr>
            <w:r w:rsidRPr="003D7539">
              <w:rPr>
                <w:b/>
                <w:bCs/>
                <w:color w:val="000000"/>
                <w:sz w:val="16"/>
                <w:szCs w:val="16"/>
              </w:rPr>
              <w:t>Claudin-low</w:t>
            </w:r>
          </w:p>
        </w:tc>
        <w:tc>
          <w:tcPr>
            <w:tcW w:w="1135" w:type="pct"/>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39305F" w:rsidRPr="003D7539" w:rsidRDefault="0039305F" w:rsidP="00CD77E3">
            <w:pPr>
              <w:keepNext/>
              <w:adjustRightInd w:val="0"/>
              <w:spacing w:before="60" w:after="60"/>
              <w:jc w:val="center"/>
              <w:rPr>
                <w:b/>
                <w:bCs/>
                <w:color w:val="000000"/>
                <w:sz w:val="16"/>
                <w:szCs w:val="16"/>
              </w:rPr>
            </w:pPr>
            <w:r w:rsidRPr="003D7539">
              <w:rPr>
                <w:b/>
                <w:bCs/>
                <w:color w:val="000000"/>
                <w:sz w:val="16"/>
                <w:szCs w:val="16"/>
              </w:rPr>
              <w:t>Her2+</w:t>
            </w:r>
          </w:p>
        </w:tc>
      </w:tr>
      <w:tr w:rsidR="0039305F" w:rsidRPr="003D7539" w:rsidTr="00DF125D">
        <w:trPr>
          <w:cantSplit/>
          <w:jc w:val="center"/>
        </w:trPr>
        <w:tc>
          <w:tcPr>
            <w:tcW w:w="544"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rPr>
                <w:color w:val="000000"/>
                <w:sz w:val="16"/>
                <w:szCs w:val="16"/>
              </w:rPr>
            </w:pPr>
            <w:r w:rsidRPr="003D7539">
              <w:rPr>
                <w:color w:val="000000"/>
                <w:sz w:val="16"/>
                <w:szCs w:val="16"/>
              </w:rPr>
              <w:t>Breaks</w:t>
            </w:r>
          </w:p>
        </w:tc>
        <w:tc>
          <w:tcPr>
            <w:tcW w:w="1141"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1.7314 (0.0167,  179.2173) </w:t>
            </w:r>
            <w:r w:rsidRPr="003D7539">
              <w:rPr>
                <w:color w:val="000000"/>
                <w:sz w:val="16"/>
                <w:szCs w:val="16"/>
              </w:rPr>
              <w:br/>
              <w:t>p = 0.8166</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3.7954 (0.1097,  131.3126) </w:t>
            </w:r>
            <w:r w:rsidRPr="003D7539">
              <w:rPr>
                <w:color w:val="000000"/>
                <w:sz w:val="16"/>
                <w:szCs w:val="16"/>
              </w:rPr>
              <w:br/>
              <w:t>p = 0.4607</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11.7182 (0.3919,  350.3628) </w:t>
            </w:r>
            <w:r w:rsidRPr="003D7539">
              <w:rPr>
                <w:color w:val="000000"/>
                <w:sz w:val="16"/>
                <w:szCs w:val="16"/>
              </w:rPr>
              <w:br/>
              <w:t>p = 0.1557</w:t>
            </w:r>
          </w:p>
        </w:tc>
        <w:tc>
          <w:tcPr>
            <w:tcW w:w="1135" w:type="pct"/>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33.6667 (1.0629, 1066.4112) </w:t>
            </w:r>
            <w:r w:rsidRPr="003D7539">
              <w:rPr>
                <w:color w:val="000000"/>
                <w:sz w:val="16"/>
                <w:szCs w:val="16"/>
              </w:rPr>
              <w:br/>
              <w:t>p = 0.0461</w:t>
            </w:r>
          </w:p>
        </w:tc>
      </w:tr>
      <w:tr w:rsidR="0039305F" w:rsidRPr="003D7539" w:rsidTr="00B7740E">
        <w:trPr>
          <w:cantSplit/>
          <w:jc w:val="center"/>
        </w:trPr>
        <w:tc>
          <w:tcPr>
            <w:tcW w:w="544" w:type="pct"/>
            <w:tcBorders>
              <w:top w:val="nil"/>
              <w:left w:val="single" w:sz="2" w:space="0" w:color="000000"/>
              <w:bottom w:val="single" w:sz="2" w:space="0" w:color="000000"/>
              <w:right w:val="nil"/>
            </w:tcBorders>
            <w:shd w:val="clear" w:color="auto" w:fill="FFFFFF"/>
            <w:tcMar>
              <w:left w:w="60" w:type="dxa"/>
              <w:right w:w="60" w:type="dxa"/>
            </w:tcMar>
          </w:tcPr>
          <w:p w:rsidR="0039305F" w:rsidRDefault="0039305F" w:rsidP="00CD77E3">
            <w:pPr>
              <w:adjustRightInd w:val="0"/>
              <w:spacing w:before="60" w:after="60"/>
              <w:rPr>
                <w:color w:val="000000"/>
                <w:sz w:val="16"/>
                <w:szCs w:val="16"/>
              </w:rPr>
            </w:pPr>
            <w:r w:rsidRPr="003D7539">
              <w:rPr>
                <w:color w:val="000000"/>
                <w:sz w:val="16"/>
                <w:szCs w:val="16"/>
              </w:rPr>
              <w:t xml:space="preserve">Cohesion </w:t>
            </w:r>
          </w:p>
          <w:p w:rsidR="0039305F" w:rsidRPr="003D7539" w:rsidRDefault="0039305F" w:rsidP="00CD77E3">
            <w:pPr>
              <w:adjustRightInd w:val="0"/>
              <w:spacing w:before="60" w:after="60"/>
              <w:rPr>
                <w:color w:val="000000"/>
                <w:sz w:val="16"/>
                <w:szCs w:val="16"/>
              </w:rPr>
            </w:pPr>
            <w:r w:rsidRPr="003D7539">
              <w:rPr>
                <w:color w:val="000000"/>
                <w:sz w:val="16"/>
                <w:szCs w:val="16"/>
              </w:rPr>
              <w:t>Defects</w:t>
            </w:r>
          </w:p>
        </w:tc>
        <w:tc>
          <w:tcPr>
            <w:tcW w:w="1141" w:type="pct"/>
            <w:tcBorders>
              <w:top w:val="nil"/>
              <w:left w:val="single" w:sz="2" w:space="0" w:color="000000"/>
              <w:bottom w:val="single" w:sz="2" w:space="0" w:color="000000"/>
              <w:right w:val="nil"/>
            </w:tcBorders>
            <w:shd w:val="clear" w:color="auto" w:fill="auto"/>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21.5714 (0.7070,  658.1280) </w:t>
            </w:r>
            <w:r w:rsidRPr="003D7539">
              <w:rPr>
                <w:color w:val="000000"/>
                <w:sz w:val="16"/>
                <w:szCs w:val="16"/>
              </w:rPr>
              <w:br/>
              <w:t>p = 0.0782</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10.6667 (0.3703,  307.2802) </w:t>
            </w:r>
            <w:r w:rsidRPr="003D7539">
              <w:rPr>
                <w:color w:val="000000"/>
                <w:sz w:val="16"/>
                <w:szCs w:val="16"/>
              </w:rPr>
              <w:br/>
              <w:t>p = 0.1674</w:t>
            </w:r>
          </w:p>
        </w:tc>
        <w:tc>
          <w:tcPr>
            <w:tcW w:w="1090"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28.1041 (1.0175,  776.2585) </w:t>
            </w:r>
            <w:r w:rsidRPr="003D7539">
              <w:rPr>
                <w:color w:val="000000"/>
                <w:sz w:val="16"/>
                <w:szCs w:val="16"/>
              </w:rPr>
              <w:br/>
              <w:t>p = 0.0488</w:t>
            </w:r>
          </w:p>
        </w:tc>
        <w:tc>
          <w:tcPr>
            <w:tcW w:w="1135"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4.6701 (0.0685,  318.1725) </w:t>
            </w:r>
            <w:r w:rsidRPr="003D7539">
              <w:rPr>
                <w:color w:val="000000"/>
                <w:sz w:val="16"/>
                <w:szCs w:val="16"/>
              </w:rPr>
              <w:br/>
              <w:t>p = 0.4743</w:t>
            </w:r>
          </w:p>
        </w:tc>
      </w:tr>
      <w:tr w:rsidR="0039305F" w:rsidRPr="003D7539" w:rsidTr="00DF125D">
        <w:trPr>
          <w:cantSplit/>
          <w:jc w:val="center"/>
        </w:trPr>
        <w:tc>
          <w:tcPr>
            <w:tcW w:w="544" w:type="pct"/>
            <w:tcBorders>
              <w:top w:val="nil"/>
              <w:left w:val="single" w:sz="2" w:space="0" w:color="000000"/>
              <w:bottom w:val="single" w:sz="2" w:space="0" w:color="000000"/>
              <w:right w:val="nil"/>
            </w:tcBorders>
            <w:shd w:val="clear" w:color="auto" w:fill="FFFFFF"/>
            <w:tcMar>
              <w:left w:w="60" w:type="dxa"/>
              <w:right w:w="60" w:type="dxa"/>
            </w:tcMar>
          </w:tcPr>
          <w:p w:rsidR="0039305F" w:rsidRDefault="0039305F" w:rsidP="00CD77E3">
            <w:pPr>
              <w:adjustRightInd w:val="0"/>
              <w:spacing w:before="60" w:after="60"/>
              <w:rPr>
                <w:color w:val="000000"/>
                <w:sz w:val="16"/>
                <w:szCs w:val="16"/>
              </w:rPr>
            </w:pPr>
            <w:r w:rsidRPr="003D7539">
              <w:rPr>
                <w:color w:val="000000"/>
                <w:sz w:val="16"/>
                <w:szCs w:val="16"/>
              </w:rPr>
              <w:t xml:space="preserve">Lost </w:t>
            </w:r>
          </w:p>
          <w:p w:rsidR="0039305F" w:rsidRPr="003D7539" w:rsidRDefault="0039305F" w:rsidP="00CD77E3">
            <w:pPr>
              <w:adjustRightInd w:val="0"/>
              <w:spacing w:before="60" w:after="60"/>
              <w:rPr>
                <w:color w:val="000000"/>
                <w:sz w:val="16"/>
                <w:szCs w:val="16"/>
              </w:rPr>
            </w:pPr>
            <w:r w:rsidRPr="003D7539">
              <w:rPr>
                <w:color w:val="000000"/>
                <w:sz w:val="16"/>
                <w:szCs w:val="16"/>
              </w:rPr>
              <w:t>Centromeres</w:t>
            </w:r>
          </w:p>
        </w:tc>
        <w:tc>
          <w:tcPr>
            <w:tcW w:w="1141"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1.9746 (0.1558,   25.0292) </w:t>
            </w:r>
            <w:r w:rsidRPr="003D7539">
              <w:rPr>
                <w:color w:val="000000"/>
                <w:sz w:val="16"/>
                <w:szCs w:val="16"/>
              </w:rPr>
              <w:br/>
              <w:t>p = 0.5996</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2.6281 (0.3363,   20.5347) </w:t>
            </w:r>
            <w:r w:rsidRPr="003D7539">
              <w:rPr>
                <w:color w:val="000000"/>
                <w:sz w:val="16"/>
                <w:szCs w:val="16"/>
              </w:rPr>
              <w:br/>
              <w:t>p = 0.3570</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2.5358 (0.3028,   21.2344) </w:t>
            </w:r>
            <w:r w:rsidRPr="003D7539">
              <w:rPr>
                <w:color w:val="000000"/>
                <w:sz w:val="16"/>
                <w:szCs w:val="16"/>
              </w:rPr>
              <w:br/>
              <w:t>p = 0.3908</w:t>
            </w:r>
          </w:p>
        </w:tc>
        <w:tc>
          <w:tcPr>
            <w:tcW w:w="1135"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rsidR="0039305F" w:rsidRPr="003D7539" w:rsidRDefault="0039305F" w:rsidP="00CD77E3">
            <w:pPr>
              <w:adjustRightInd w:val="0"/>
              <w:spacing w:before="60" w:after="60"/>
              <w:jc w:val="center"/>
              <w:rPr>
                <w:color w:val="000000"/>
                <w:sz w:val="16"/>
                <w:szCs w:val="16"/>
              </w:rPr>
            </w:pPr>
            <w:r w:rsidRPr="003D7539">
              <w:rPr>
                <w:color w:val="000000"/>
                <w:sz w:val="16"/>
                <w:szCs w:val="16"/>
              </w:rPr>
              <w:t xml:space="preserve">7.6886 (0.7777,   76.0140) </w:t>
            </w:r>
            <w:r w:rsidRPr="003D7539">
              <w:rPr>
                <w:color w:val="000000"/>
                <w:sz w:val="16"/>
                <w:szCs w:val="16"/>
              </w:rPr>
              <w:br/>
              <w:t>p = 0.0810</w:t>
            </w:r>
          </w:p>
        </w:tc>
      </w:tr>
      <w:tr w:rsidR="0039305F" w:rsidRPr="003D7539" w:rsidTr="00DF125D">
        <w:trPr>
          <w:cantSplit/>
          <w:jc w:val="center"/>
        </w:trPr>
        <w:tc>
          <w:tcPr>
            <w:tcW w:w="544"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keepNext/>
              <w:adjustRightInd w:val="0"/>
              <w:spacing w:before="60" w:after="60"/>
              <w:rPr>
                <w:color w:val="000000"/>
                <w:sz w:val="16"/>
                <w:szCs w:val="16"/>
              </w:rPr>
            </w:pPr>
            <w:r w:rsidRPr="003D7539">
              <w:rPr>
                <w:color w:val="000000"/>
                <w:sz w:val="16"/>
                <w:szCs w:val="16"/>
              </w:rPr>
              <w:t>Aneuploidy</w:t>
            </w:r>
          </w:p>
        </w:tc>
        <w:tc>
          <w:tcPr>
            <w:tcW w:w="1141"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39305F" w:rsidRPr="003D7539" w:rsidRDefault="0039305F" w:rsidP="00CD77E3">
            <w:pPr>
              <w:keepNext/>
              <w:adjustRightInd w:val="0"/>
              <w:spacing w:before="60" w:after="60"/>
              <w:jc w:val="center"/>
              <w:rPr>
                <w:color w:val="000000"/>
                <w:sz w:val="16"/>
                <w:szCs w:val="16"/>
              </w:rPr>
            </w:pPr>
            <w:r w:rsidRPr="003D7539">
              <w:rPr>
                <w:color w:val="000000"/>
                <w:sz w:val="16"/>
                <w:szCs w:val="16"/>
              </w:rPr>
              <w:t xml:space="preserve">34.8740 (16.0389,   75.8276) </w:t>
            </w:r>
            <w:r w:rsidRPr="003D7539">
              <w:rPr>
                <w:color w:val="000000"/>
                <w:sz w:val="16"/>
                <w:szCs w:val="16"/>
              </w:rPr>
              <w:br/>
              <w:t>p = &lt;</w:t>
            </w:r>
            <w:r>
              <w:rPr>
                <w:color w:val="000000"/>
                <w:sz w:val="16"/>
                <w:szCs w:val="16"/>
              </w:rPr>
              <w:t>0</w:t>
            </w:r>
            <w:r w:rsidRPr="003D7539">
              <w:rPr>
                <w:color w:val="000000"/>
                <w:sz w:val="16"/>
                <w:szCs w:val="16"/>
              </w:rPr>
              <w:t>.0001</w:t>
            </w:r>
          </w:p>
        </w:tc>
        <w:tc>
          <w:tcPr>
            <w:tcW w:w="1090" w:type="pct"/>
            <w:tcBorders>
              <w:top w:val="nil"/>
              <w:left w:val="single" w:sz="2" w:space="0" w:color="000000"/>
              <w:bottom w:val="single" w:sz="2" w:space="0" w:color="000000"/>
              <w:right w:val="nil"/>
            </w:tcBorders>
            <w:shd w:val="clear" w:color="auto" w:fill="FFFFFF"/>
            <w:tcMar>
              <w:left w:w="60" w:type="dxa"/>
              <w:right w:w="60" w:type="dxa"/>
            </w:tcMar>
          </w:tcPr>
          <w:p w:rsidR="0039305F" w:rsidRPr="003D7539" w:rsidRDefault="0039305F" w:rsidP="00CD77E3">
            <w:pPr>
              <w:keepNext/>
              <w:adjustRightInd w:val="0"/>
              <w:spacing w:before="60" w:after="60"/>
              <w:jc w:val="center"/>
              <w:rPr>
                <w:color w:val="000000"/>
                <w:sz w:val="16"/>
                <w:szCs w:val="16"/>
              </w:rPr>
            </w:pPr>
          </w:p>
        </w:tc>
        <w:tc>
          <w:tcPr>
            <w:tcW w:w="1090"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39305F" w:rsidRPr="003D7539" w:rsidRDefault="0039305F" w:rsidP="00CD77E3">
            <w:pPr>
              <w:keepNext/>
              <w:adjustRightInd w:val="0"/>
              <w:spacing w:before="60" w:after="60"/>
              <w:jc w:val="center"/>
              <w:rPr>
                <w:color w:val="000000"/>
                <w:sz w:val="16"/>
                <w:szCs w:val="16"/>
              </w:rPr>
            </w:pPr>
            <w:r w:rsidRPr="003D7539">
              <w:rPr>
                <w:color w:val="000000"/>
                <w:sz w:val="16"/>
                <w:szCs w:val="16"/>
              </w:rPr>
              <w:t xml:space="preserve">34.2537 (14.7865,   79.3507) </w:t>
            </w:r>
            <w:r w:rsidRPr="003D7539">
              <w:rPr>
                <w:color w:val="000000"/>
                <w:sz w:val="16"/>
                <w:szCs w:val="16"/>
              </w:rPr>
              <w:br/>
              <w:t>p = &lt;.0001</w:t>
            </w:r>
          </w:p>
        </w:tc>
        <w:tc>
          <w:tcPr>
            <w:tcW w:w="1135"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rsidR="0039305F" w:rsidRPr="003D7539" w:rsidRDefault="0039305F" w:rsidP="00CD77E3">
            <w:pPr>
              <w:keepNext/>
              <w:adjustRightInd w:val="0"/>
              <w:spacing w:before="60" w:after="60"/>
              <w:jc w:val="center"/>
              <w:rPr>
                <w:color w:val="000000"/>
                <w:sz w:val="16"/>
                <w:szCs w:val="16"/>
              </w:rPr>
            </w:pPr>
          </w:p>
        </w:tc>
      </w:tr>
    </w:tbl>
    <w:p w:rsidR="00E63EC2" w:rsidRDefault="000742BB" w:rsidP="00E63EC2">
      <w:r>
        <w:t>Notes:</w:t>
      </w:r>
    </w:p>
    <w:p w:rsidR="000742BB" w:rsidRDefault="000742BB" w:rsidP="000742BB">
      <w:pPr>
        <w:pStyle w:val="ListParagraph"/>
        <w:numPr>
          <w:ilvl w:val="0"/>
          <w:numId w:val="4"/>
        </w:numPr>
      </w:pPr>
      <w:r>
        <w:t xml:space="preserve">Radials and End-End fusions </w:t>
      </w:r>
      <w:r w:rsidR="00B7740E">
        <w:t>had</w:t>
      </w:r>
      <w:r>
        <w:t xml:space="preserve"> zero defects in the HMEC group. ML estimates do not allow for good comparisons.</w:t>
      </w:r>
    </w:p>
    <w:p w:rsidR="00551F39" w:rsidRDefault="00ED5BB4" w:rsidP="00551F39">
      <w:pPr>
        <w:pStyle w:val="ListParagraph"/>
        <w:numPr>
          <w:ilvl w:val="0"/>
          <w:numId w:val="4"/>
        </w:numPr>
      </w:pPr>
      <w:r>
        <w:t>The above quantities are log(OR) where the OR is computed using the cancer class in the numerator. Hence, estimates that are positive indicate increased probability of the defect in the cancer cell class.</w:t>
      </w:r>
    </w:p>
    <w:p w:rsidR="00DF125D" w:rsidRDefault="00DF125D" w:rsidP="00DF125D">
      <w:r>
        <w:t>Multivariate Outcome Analyses</w:t>
      </w:r>
    </w:p>
    <w:tbl>
      <w:tblPr>
        <w:tblW w:w="5000" w:type="pct"/>
        <w:jc w:val="center"/>
        <w:tblCellMar>
          <w:left w:w="0" w:type="dxa"/>
          <w:right w:w="0" w:type="dxa"/>
        </w:tblCellMar>
        <w:tblLook w:val="0000" w:firstRow="0" w:lastRow="0" w:firstColumn="0" w:lastColumn="0" w:noHBand="0" w:noVBand="0"/>
      </w:tblPr>
      <w:tblGrid>
        <w:gridCol w:w="2052"/>
        <w:gridCol w:w="2516"/>
        <w:gridCol w:w="2392"/>
        <w:gridCol w:w="2392"/>
      </w:tblGrid>
      <w:tr w:rsidR="00C878FA" w:rsidRPr="003D7539" w:rsidTr="00C878FA">
        <w:trPr>
          <w:cantSplit/>
          <w:tblHeader/>
          <w:jc w:val="center"/>
        </w:trPr>
        <w:tc>
          <w:tcPr>
            <w:tcW w:w="1097"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878FA" w:rsidRPr="003D7539" w:rsidRDefault="00C878FA" w:rsidP="00551F39">
            <w:pPr>
              <w:keepNext/>
              <w:adjustRightInd w:val="0"/>
              <w:spacing w:before="60" w:after="60"/>
              <w:rPr>
                <w:b/>
                <w:bCs/>
                <w:color w:val="000000"/>
                <w:sz w:val="16"/>
                <w:szCs w:val="16"/>
              </w:rPr>
            </w:pPr>
            <w:r w:rsidRPr="003D7539">
              <w:rPr>
                <w:b/>
                <w:bCs/>
                <w:color w:val="000000"/>
                <w:sz w:val="16"/>
                <w:szCs w:val="16"/>
              </w:rPr>
              <w:lastRenderedPageBreak/>
              <w:t>Defect</w:t>
            </w:r>
          </w:p>
        </w:tc>
        <w:tc>
          <w:tcPr>
            <w:tcW w:w="1345" w:type="pct"/>
            <w:tcBorders>
              <w:top w:val="single" w:sz="6" w:space="0" w:color="000000"/>
              <w:left w:val="single" w:sz="2" w:space="0" w:color="000000"/>
              <w:bottom w:val="single" w:sz="2" w:space="0" w:color="000000"/>
              <w:right w:val="single" w:sz="4" w:space="0" w:color="auto"/>
            </w:tcBorders>
            <w:shd w:val="clear" w:color="auto" w:fill="BBBBBB"/>
            <w:tcMar>
              <w:left w:w="60" w:type="dxa"/>
              <w:right w:w="60" w:type="dxa"/>
            </w:tcMar>
            <w:vAlign w:val="bottom"/>
          </w:tcPr>
          <w:p w:rsidR="00C878FA" w:rsidRPr="003D7539" w:rsidRDefault="00C878FA" w:rsidP="00551F39">
            <w:pPr>
              <w:keepNext/>
              <w:adjustRightInd w:val="0"/>
              <w:spacing w:before="60" w:after="60"/>
              <w:jc w:val="center"/>
              <w:rPr>
                <w:b/>
                <w:bCs/>
                <w:color w:val="000000"/>
                <w:sz w:val="16"/>
                <w:szCs w:val="16"/>
              </w:rPr>
            </w:pPr>
            <w:r w:rsidRPr="003D7539">
              <w:rPr>
                <w:b/>
                <w:bCs/>
                <w:color w:val="000000"/>
                <w:sz w:val="16"/>
                <w:szCs w:val="16"/>
              </w:rPr>
              <w:t>Basal-like</w:t>
            </w:r>
          </w:p>
        </w:tc>
        <w:tc>
          <w:tcPr>
            <w:tcW w:w="1279" w:type="pct"/>
            <w:tcBorders>
              <w:top w:val="single" w:sz="4" w:space="0" w:color="auto"/>
              <w:left w:val="single" w:sz="4" w:space="0" w:color="auto"/>
              <w:bottom w:val="single" w:sz="4" w:space="0" w:color="auto"/>
              <w:right w:val="single" w:sz="4" w:space="0" w:color="auto"/>
            </w:tcBorders>
            <w:shd w:val="clear" w:color="auto" w:fill="BBBBBB"/>
            <w:tcMar>
              <w:left w:w="60" w:type="dxa"/>
              <w:right w:w="60" w:type="dxa"/>
            </w:tcMar>
            <w:vAlign w:val="bottom"/>
          </w:tcPr>
          <w:p w:rsidR="00C878FA" w:rsidRPr="003D7539" w:rsidRDefault="00C878FA" w:rsidP="00551F39">
            <w:pPr>
              <w:keepNext/>
              <w:adjustRightInd w:val="0"/>
              <w:spacing w:before="60" w:after="60"/>
              <w:jc w:val="center"/>
              <w:rPr>
                <w:b/>
                <w:bCs/>
                <w:color w:val="000000"/>
                <w:sz w:val="16"/>
                <w:szCs w:val="16"/>
              </w:rPr>
            </w:pPr>
            <w:r w:rsidRPr="003D7539">
              <w:rPr>
                <w:b/>
                <w:bCs/>
                <w:color w:val="000000"/>
                <w:sz w:val="16"/>
                <w:szCs w:val="16"/>
              </w:rPr>
              <w:t>Claudin-low</w:t>
            </w:r>
          </w:p>
        </w:tc>
        <w:tc>
          <w:tcPr>
            <w:tcW w:w="1279" w:type="pct"/>
            <w:tcBorders>
              <w:top w:val="single" w:sz="4" w:space="0" w:color="auto"/>
              <w:left w:val="single" w:sz="4" w:space="0" w:color="auto"/>
              <w:bottom w:val="single" w:sz="4" w:space="0" w:color="auto"/>
              <w:right w:val="single" w:sz="4" w:space="0" w:color="auto"/>
            </w:tcBorders>
            <w:shd w:val="clear" w:color="auto" w:fill="BBBBBB"/>
          </w:tcPr>
          <w:p w:rsidR="00C878FA" w:rsidRPr="003D7539" w:rsidRDefault="00C878FA" w:rsidP="00551F39">
            <w:pPr>
              <w:keepNext/>
              <w:adjustRightInd w:val="0"/>
              <w:spacing w:before="60" w:after="60"/>
              <w:jc w:val="center"/>
              <w:rPr>
                <w:b/>
                <w:bCs/>
                <w:color w:val="000000"/>
                <w:sz w:val="16"/>
                <w:szCs w:val="16"/>
              </w:rPr>
            </w:pPr>
            <w:r w:rsidRPr="003D7539">
              <w:rPr>
                <w:b/>
                <w:bCs/>
                <w:color w:val="000000"/>
                <w:sz w:val="16"/>
                <w:szCs w:val="16"/>
              </w:rPr>
              <w:t>Basal-like</w:t>
            </w:r>
            <w:r>
              <w:rPr>
                <w:b/>
                <w:bCs/>
                <w:color w:val="000000"/>
                <w:sz w:val="16"/>
                <w:szCs w:val="16"/>
              </w:rPr>
              <w:t xml:space="preserve"> vs. </w:t>
            </w:r>
            <w:r w:rsidRPr="003D7539">
              <w:rPr>
                <w:b/>
                <w:bCs/>
                <w:color w:val="000000"/>
                <w:sz w:val="16"/>
                <w:szCs w:val="16"/>
              </w:rPr>
              <w:t>Claudin-low</w:t>
            </w:r>
          </w:p>
        </w:tc>
      </w:tr>
      <w:tr w:rsidR="00C878FA" w:rsidRPr="003D7539" w:rsidTr="00C878FA">
        <w:trPr>
          <w:cantSplit/>
          <w:jc w:val="center"/>
        </w:trPr>
        <w:tc>
          <w:tcPr>
            <w:tcW w:w="1097" w:type="pct"/>
            <w:tcBorders>
              <w:top w:val="nil"/>
              <w:left w:val="single" w:sz="2" w:space="0" w:color="000000"/>
              <w:bottom w:val="single" w:sz="2" w:space="0" w:color="000000"/>
              <w:right w:val="nil"/>
            </w:tcBorders>
            <w:shd w:val="clear" w:color="auto" w:fill="FFFFFF"/>
            <w:tcMar>
              <w:left w:w="60" w:type="dxa"/>
              <w:right w:w="60" w:type="dxa"/>
            </w:tcMar>
          </w:tcPr>
          <w:p w:rsidR="00C878FA" w:rsidRPr="006C3EA8" w:rsidRDefault="00C878FA" w:rsidP="003A1AF7">
            <w:pPr>
              <w:adjustRightInd w:val="0"/>
              <w:spacing w:before="60" w:after="60"/>
              <w:jc w:val="center"/>
              <w:rPr>
                <w:color w:val="000000"/>
                <w:sz w:val="16"/>
                <w:szCs w:val="16"/>
              </w:rPr>
            </w:pPr>
            <w:r>
              <w:rPr>
                <w:color w:val="000000"/>
                <w:sz w:val="16"/>
                <w:szCs w:val="16"/>
              </w:rPr>
              <w:t>Cohesion Defects (Severity)</w:t>
            </w:r>
          </w:p>
        </w:tc>
        <w:tc>
          <w:tcPr>
            <w:tcW w:w="1345" w:type="pct"/>
            <w:tcBorders>
              <w:top w:val="nil"/>
              <w:left w:val="single" w:sz="2" w:space="0" w:color="000000"/>
              <w:bottom w:val="single" w:sz="2" w:space="0" w:color="000000"/>
              <w:right w:val="single" w:sz="4" w:space="0" w:color="auto"/>
            </w:tcBorders>
            <w:shd w:val="clear" w:color="auto" w:fill="D9D9D9" w:themeFill="background1" w:themeFillShade="D9"/>
            <w:tcMar>
              <w:left w:w="60" w:type="dxa"/>
              <w:right w:w="60" w:type="dxa"/>
            </w:tcMar>
          </w:tcPr>
          <w:p w:rsidR="00C878FA" w:rsidRPr="006C3EA8" w:rsidRDefault="00C878FA" w:rsidP="00DF125D">
            <w:pPr>
              <w:adjustRightInd w:val="0"/>
              <w:spacing w:before="60" w:after="60"/>
              <w:jc w:val="center"/>
              <w:rPr>
                <w:color w:val="000000"/>
                <w:sz w:val="16"/>
                <w:szCs w:val="16"/>
              </w:rPr>
            </w:pPr>
            <w:r w:rsidRPr="006C3EA8">
              <w:rPr>
                <w:color w:val="000000"/>
                <w:sz w:val="16"/>
                <w:szCs w:val="16"/>
              </w:rPr>
              <w:t>p = &lt;</w:t>
            </w:r>
            <w:r>
              <w:rPr>
                <w:color w:val="000000"/>
                <w:sz w:val="16"/>
                <w:szCs w:val="16"/>
              </w:rPr>
              <w:t>0</w:t>
            </w:r>
            <w:r w:rsidRPr="006C3EA8">
              <w:rPr>
                <w:color w:val="000000"/>
                <w:sz w:val="16"/>
                <w:szCs w:val="16"/>
              </w:rPr>
              <w:t>.0001</w:t>
            </w:r>
          </w:p>
        </w:tc>
        <w:tc>
          <w:tcPr>
            <w:tcW w:w="1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tcPr>
          <w:p w:rsidR="00C878FA" w:rsidRPr="006C3EA8" w:rsidRDefault="00C878FA" w:rsidP="00DF125D">
            <w:pPr>
              <w:adjustRightInd w:val="0"/>
              <w:spacing w:before="60" w:after="60"/>
              <w:jc w:val="center"/>
              <w:rPr>
                <w:color w:val="000000"/>
                <w:sz w:val="16"/>
                <w:szCs w:val="16"/>
              </w:rPr>
            </w:pPr>
            <w:r w:rsidRPr="006C3EA8">
              <w:rPr>
                <w:color w:val="000000"/>
                <w:sz w:val="16"/>
                <w:szCs w:val="16"/>
              </w:rPr>
              <w:t>p = &lt;</w:t>
            </w:r>
            <w:r>
              <w:rPr>
                <w:color w:val="000000"/>
                <w:sz w:val="16"/>
                <w:szCs w:val="16"/>
              </w:rPr>
              <w:t>0</w:t>
            </w:r>
            <w:r w:rsidRPr="006C3EA8">
              <w:rPr>
                <w:color w:val="000000"/>
                <w:sz w:val="16"/>
                <w:szCs w:val="16"/>
              </w:rPr>
              <w:t>.0001</w:t>
            </w:r>
          </w:p>
        </w:tc>
        <w:tc>
          <w:tcPr>
            <w:tcW w:w="1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78FA" w:rsidRPr="006C3EA8" w:rsidRDefault="00C878FA" w:rsidP="00DF125D">
            <w:pPr>
              <w:adjustRightInd w:val="0"/>
              <w:spacing w:before="60" w:after="60"/>
              <w:jc w:val="center"/>
              <w:rPr>
                <w:color w:val="000000"/>
                <w:sz w:val="16"/>
                <w:szCs w:val="16"/>
              </w:rPr>
            </w:pPr>
            <w:r w:rsidRPr="00C878FA">
              <w:rPr>
                <w:color w:val="000000"/>
                <w:sz w:val="16"/>
                <w:szCs w:val="16"/>
              </w:rPr>
              <w:t>p = 0.0201</w:t>
            </w:r>
          </w:p>
        </w:tc>
      </w:tr>
    </w:tbl>
    <w:p w:rsidR="00DF125D" w:rsidRDefault="00DF125D" w:rsidP="00DF125D"/>
    <w:p w:rsidR="003A1AF7" w:rsidRDefault="003A1AF7" w:rsidP="00DF125D">
      <w:r>
        <w:t>In both cases, there is a strong result that the distribution of defect severities differ in both cancer classes relative to HMEC.</w:t>
      </w:r>
    </w:p>
    <w:p w:rsidR="00802101" w:rsidRDefault="00802101" w:rsidP="00802101">
      <w:pPr>
        <w:pStyle w:val="Heading3"/>
      </w:pPr>
      <w:bookmarkStart w:id="30" w:name="_Toc393016057"/>
      <w:r>
        <w:t>Sensitivity Analyses</w:t>
      </w:r>
      <w:bookmarkEnd w:id="30"/>
    </w:p>
    <w:p w:rsidR="00B7740E" w:rsidRDefault="00802101">
      <w:r>
        <w:t>No sensitivity analysis was performed.</w:t>
      </w:r>
    </w:p>
    <w:p w:rsidR="00B7740E" w:rsidRDefault="00B7740E" w:rsidP="00B7740E">
      <w:pPr>
        <w:pStyle w:val="Heading1"/>
      </w:pPr>
      <w:bookmarkStart w:id="31" w:name="_Toc393016058"/>
      <w:r>
        <w:t>Western Blot Fold Change</w:t>
      </w:r>
      <w:bookmarkEnd w:id="31"/>
    </w:p>
    <w:p w:rsidR="00B64F86" w:rsidRDefault="00B64F86" w:rsidP="00B7740E">
      <w:pPr>
        <w:pStyle w:val="Heading3"/>
        <w:rPr>
          <w:rFonts w:asciiTheme="minorHAnsi" w:hAnsiTheme="minorHAnsi"/>
          <w:color w:val="auto"/>
          <w:sz w:val="22"/>
          <w:szCs w:val="22"/>
        </w:rPr>
      </w:pPr>
      <w:bookmarkStart w:id="32" w:name="_Toc393016059"/>
      <w:r>
        <w:t xml:space="preserve">Purpose:  </w:t>
      </w:r>
      <w:r w:rsidRPr="005171FF">
        <w:rPr>
          <w:rFonts w:asciiTheme="minorHAnsi" w:hAnsiTheme="minorHAnsi"/>
          <w:color w:val="auto"/>
          <w:sz w:val="22"/>
          <w:szCs w:val="22"/>
        </w:rPr>
        <w:t xml:space="preserve">To </w:t>
      </w:r>
      <w:r>
        <w:rPr>
          <w:rFonts w:asciiTheme="minorHAnsi" w:hAnsiTheme="minorHAnsi"/>
          <w:color w:val="auto"/>
          <w:sz w:val="22"/>
          <w:szCs w:val="22"/>
        </w:rPr>
        <w:t>compare p53 activation levels among the cancer cell line classes and the HMEC class in the presence of an activator of the DNA damage G</w:t>
      </w:r>
      <w:r w:rsidRPr="00604FBF">
        <w:rPr>
          <w:rFonts w:asciiTheme="minorHAnsi" w:hAnsiTheme="minorHAnsi"/>
          <w:color w:val="auto"/>
          <w:sz w:val="22"/>
          <w:szCs w:val="22"/>
          <w:vertAlign w:val="subscript"/>
        </w:rPr>
        <w:t>2</w:t>
      </w:r>
      <w:r>
        <w:rPr>
          <w:rFonts w:asciiTheme="minorHAnsi" w:hAnsiTheme="minorHAnsi"/>
          <w:color w:val="auto"/>
          <w:sz w:val="22"/>
          <w:szCs w:val="22"/>
        </w:rPr>
        <w:t xml:space="preserve"> checkpoint or the decatenation G</w:t>
      </w:r>
      <w:r w:rsidRPr="00604FBF">
        <w:rPr>
          <w:rFonts w:asciiTheme="minorHAnsi" w:hAnsiTheme="minorHAnsi"/>
          <w:color w:val="auto"/>
          <w:sz w:val="22"/>
          <w:szCs w:val="22"/>
          <w:vertAlign w:val="subscript"/>
        </w:rPr>
        <w:t>2</w:t>
      </w:r>
      <w:r>
        <w:rPr>
          <w:rFonts w:asciiTheme="minorHAnsi" w:hAnsiTheme="minorHAnsi"/>
          <w:color w:val="auto"/>
          <w:sz w:val="22"/>
          <w:szCs w:val="22"/>
        </w:rPr>
        <w:t xml:space="preserve"> checkpoint.  This assay was used to determine whether defects in the ATM/Chk2/p53 signaling pathway were present in the cancer cell line classes.</w:t>
      </w:r>
    </w:p>
    <w:p w:rsidR="00CB7F8F" w:rsidRDefault="00CB7F8F" w:rsidP="00CB7F8F">
      <w:pPr>
        <w:pStyle w:val="Heading3"/>
      </w:pPr>
    </w:p>
    <w:p w:rsidR="00CB7F8F" w:rsidRDefault="00CB7F8F" w:rsidP="00CB7F8F">
      <w:pPr>
        <w:pStyle w:val="Heading3"/>
      </w:pPr>
      <w:r>
        <w:t xml:space="preserve">Statistical Analysis Details: </w:t>
      </w:r>
    </w:p>
    <w:p w:rsidR="00B7740E" w:rsidRDefault="00B7740E" w:rsidP="00B7740E">
      <w:pPr>
        <w:pStyle w:val="Heading3"/>
      </w:pPr>
      <w:r>
        <w:t>Available Data &amp; Questions of Interest</w:t>
      </w:r>
      <w:bookmarkEnd w:id="32"/>
    </w:p>
    <w:p w:rsidR="00B7740E" w:rsidRDefault="00B7740E" w:rsidP="00B7740E">
      <w:r>
        <w:t xml:space="preserve">Data were available in the form of fold increase in pixel density </w:t>
      </w:r>
      <w:r w:rsidR="00DD49F9">
        <w:t xml:space="preserve">from Western Blot analysis </w:t>
      </w:r>
      <w:r>
        <w:t xml:space="preserve">under Etoposide or ICRF-193 relative to DMSO for </w:t>
      </w:r>
      <w:r w:rsidR="00FD5066">
        <w:t>all</w:t>
      </w:r>
      <w:r>
        <w:t xml:space="preserve"> cell classes </w:t>
      </w:r>
      <w:r w:rsidR="00DD49F9">
        <w:t xml:space="preserve">and </w:t>
      </w:r>
      <w:r>
        <w:t xml:space="preserve">for proteins ATM, Chk2, and </w:t>
      </w:r>
      <w:r w:rsidR="005751EC">
        <w:t>p</w:t>
      </w:r>
      <w:r>
        <w:t>53. No replicates on a given cell line were ava</w:t>
      </w:r>
      <w:r w:rsidR="005751EC">
        <w:t>ilable. The hypotheses tested w</w:t>
      </w:r>
      <w:r>
        <w:t xml:space="preserve">ere that the fold change in pixel density under a given treatment relative to DMSO did not differ between the </w:t>
      </w:r>
      <w:r w:rsidR="00FD5066">
        <w:t xml:space="preserve">cancer cell classes </w:t>
      </w:r>
      <w:r>
        <w:t xml:space="preserve">and HMEC for each of the proteins above. </w:t>
      </w:r>
    </w:p>
    <w:p w:rsidR="00B7740E" w:rsidRDefault="00DD49F9" w:rsidP="00B7740E">
      <w:r>
        <w:t>Twenty-four</w:t>
      </w:r>
      <w:r w:rsidR="00B7740E">
        <w:t xml:space="preserve"> (</w:t>
      </w:r>
      <w:r w:rsidR="00FD5066">
        <w:t>24</w:t>
      </w:r>
      <w:r w:rsidR="00B7740E">
        <w:t>) hypotheses were tested:</w:t>
      </w:r>
    </w:p>
    <w:p w:rsidR="00B7740E" w:rsidRDefault="00B7740E" w:rsidP="00B7740E">
      <w:pPr>
        <w:pStyle w:val="ListParagraph"/>
        <w:numPr>
          <w:ilvl w:val="0"/>
          <w:numId w:val="6"/>
        </w:numPr>
      </w:pPr>
      <w:r>
        <w:t xml:space="preserve">3 proteins x </w:t>
      </w:r>
      <w:r w:rsidR="00FD5066">
        <w:t>4</w:t>
      </w:r>
      <w:r>
        <w:t xml:space="preserve"> cancer cell class x 2 treatments = 2</w:t>
      </w:r>
      <w:r w:rsidR="00FD5066">
        <w:t>4</w:t>
      </w:r>
      <w:r>
        <w:t xml:space="preserve"> hypotheses</w:t>
      </w:r>
    </w:p>
    <w:p w:rsidR="00B7740E" w:rsidRDefault="00B7740E" w:rsidP="00B7740E">
      <w:pPr>
        <w:pStyle w:val="Heading3"/>
      </w:pPr>
      <w:bookmarkStart w:id="33" w:name="_Toc393016060"/>
      <w:r>
        <w:t>Statistical Methods</w:t>
      </w:r>
      <w:bookmarkEnd w:id="33"/>
    </w:p>
    <w:p w:rsidR="00B7740E" w:rsidRDefault="00B7740E" w:rsidP="00B7740E">
      <w:r>
        <w:t xml:space="preserve">Due to insufficient replication on the cell Iines used, mixed models could not be considered. Accordingly, two-sample t-tests (with </w:t>
      </w:r>
      <w:r w:rsidR="00A21211">
        <w:t>unequal</w:t>
      </w:r>
      <w:r>
        <w:t xml:space="preserve"> variances) were used</w:t>
      </w:r>
      <w:r w:rsidR="002630A4">
        <w:t>. Data were analyzed on the log</w:t>
      </w:r>
      <w:r w:rsidR="00EF1CF0">
        <w:t xml:space="preserve"> scale</w:t>
      </w:r>
      <w:r w:rsidR="002630A4">
        <w:t>.</w:t>
      </w:r>
    </w:p>
    <w:p w:rsidR="00B7740E" w:rsidRDefault="00B7740E" w:rsidP="00B7740E">
      <w:pPr>
        <w:pStyle w:val="Heading3"/>
      </w:pPr>
      <w:bookmarkStart w:id="34" w:name="_Toc393016061"/>
      <w:r>
        <w:t>Results</w:t>
      </w:r>
      <w:bookmarkEnd w:id="34"/>
    </w:p>
    <w:tbl>
      <w:tblPr>
        <w:tblW w:w="5000" w:type="pct"/>
        <w:jc w:val="center"/>
        <w:tblCellMar>
          <w:left w:w="0" w:type="dxa"/>
          <w:right w:w="0" w:type="dxa"/>
        </w:tblCellMar>
        <w:tblLook w:val="0000" w:firstRow="0" w:lastRow="0" w:firstColumn="0" w:lastColumn="0" w:noHBand="0" w:noVBand="0"/>
      </w:tblPr>
      <w:tblGrid>
        <w:gridCol w:w="1400"/>
        <w:gridCol w:w="1418"/>
        <w:gridCol w:w="1501"/>
        <w:gridCol w:w="1501"/>
        <w:gridCol w:w="2016"/>
        <w:gridCol w:w="1508"/>
      </w:tblGrid>
      <w:tr w:rsidR="00DD49F9" w:rsidRPr="008D2EE0" w:rsidTr="00DD49F9">
        <w:trPr>
          <w:cantSplit/>
          <w:tblHeader/>
          <w:jc w:val="center"/>
        </w:trPr>
        <w:tc>
          <w:tcPr>
            <w:tcW w:w="749" w:type="pct"/>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DD49F9" w:rsidRPr="008D2EE0" w:rsidRDefault="00DD49F9" w:rsidP="00DD49F9">
            <w:pPr>
              <w:keepNext/>
              <w:adjustRightInd w:val="0"/>
              <w:spacing w:before="60" w:after="60"/>
              <w:rPr>
                <w:b/>
                <w:bCs/>
                <w:color w:val="000000"/>
                <w:sz w:val="16"/>
                <w:szCs w:val="16"/>
              </w:rPr>
            </w:pPr>
            <w:r>
              <w:rPr>
                <w:b/>
                <w:bCs/>
                <w:color w:val="000000"/>
                <w:sz w:val="16"/>
                <w:szCs w:val="16"/>
              </w:rPr>
              <w:t>Treatment</w:t>
            </w:r>
          </w:p>
        </w:tc>
        <w:tc>
          <w:tcPr>
            <w:tcW w:w="759"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D49F9" w:rsidRPr="008D2EE0" w:rsidRDefault="00DD49F9" w:rsidP="00DD49F9">
            <w:pPr>
              <w:keepNext/>
              <w:adjustRightInd w:val="0"/>
              <w:spacing w:before="60" w:after="60"/>
              <w:jc w:val="center"/>
              <w:rPr>
                <w:b/>
                <w:bCs/>
                <w:color w:val="000000"/>
                <w:sz w:val="16"/>
                <w:szCs w:val="16"/>
              </w:rPr>
            </w:pPr>
            <w:r>
              <w:rPr>
                <w:b/>
                <w:bCs/>
                <w:color w:val="000000"/>
                <w:sz w:val="16"/>
                <w:szCs w:val="16"/>
              </w:rPr>
              <w:t>Protein</w:t>
            </w:r>
          </w:p>
        </w:tc>
        <w:tc>
          <w:tcPr>
            <w:tcW w:w="803"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D49F9" w:rsidRPr="003D7539" w:rsidRDefault="00DD49F9" w:rsidP="00DD49F9">
            <w:pPr>
              <w:keepNext/>
              <w:adjustRightInd w:val="0"/>
              <w:spacing w:before="60" w:after="60"/>
              <w:jc w:val="center"/>
              <w:rPr>
                <w:b/>
                <w:bCs/>
                <w:color w:val="000000"/>
                <w:sz w:val="16"/>
                <w:szCs w:val="16"/>
              </w:rPr>
            </w:pPr>
            <w:r w:rsidRPr="003D7539">
              <w:rPr>
                <w:b/>
                <w:bCs/>
                <w:color w:val="000000"/>
                <w:sz w:val="16"/>
                <w:szCs w:val="16"/>
              </w:rPr>
              <w:t>Basal-like</w:t>
            </w:r>
          </w:p>
        </w:tc>
        <w:tc>
          <w:tcPr>
            <w:tcW w:w="803"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D49F9" w:rsidRPr="003D7539" w:rsidRDefault="00DD49F9" w:rsidP="00DD49F9">
            <w:pPr>
              <w:keepNext/>
              <w:adjustRightInd w:val="0"/>
              <w:spacing w:before="60" w:after="60"/>
              <w:jc w:val="center"/>
              <w:rPr>
                <w:b/>
                <w:bCs/>
                <w:color w:val="000000"/>
                <w:sz w:val="16"/>
                <w:szCs w:val="16"/>
              </w:rPr>
            </w:pPr>
            <w:r w:rsidRPr="003D7539">
              <w:rPr>
                <w:b/>
                <w:bCs/>
                <w:color w:val="000000"/>
                <w:sz w:val="16"/>
                <w:szCs w:val="16"/>
              </w:rPr>
              <w:t>Luminal B</w:t>
            </w:r>
          </w:p>
        </w:tc>
        <w:tc>
          <w:tcPr>
            <w:tcW w:w="1079" w:type="pct"/>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D49F9" w:rsidRPr="003D7539" w:rsidRDefault="00DD49F9" w:rsidP="00DD49F9">
            <w:pPr>
              <w:keepNext/>
              <w:adjustRightInd w:val="0"/>
              <w:spacing w:before="60" w:after="60"/>
              <w:jc w:val="center"/>
              <w:rPr>
                <w:b/>
                <w:bCs/>
                <w:color w:val="000000"/>
                <w:sz w:val="16"/>
                <w:szCs w:val="16"/>
              </w:rPr>
            </w:pPr>
            <w:r w:rsidRPr="003D7539">
              <w:rPr>
                <w:b/>
                <w:bCs/>
                <w:color w:val="000000"/>
                <w:sz w:val="16"/>
                <w:szCs w:val="16"/>
              </w:rPr>
              <w:t>Claudin-low</w:t>
            </w:r>
          </w:p>
        </w:tc>
        <w:tc>
          <w:tcPr>
            <w:tcW w:w="807" w:type="pct"/>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DD49F9" w:rsidRPr="003D7539" w:rsidRDefault="00DD49F9" w:rsidP="00DD49F9">
            <w:pPr>
              <w:keepNext/>
              <w:adjustRightInd w:val="0"/>
              <w:spacing w:before="60" w:after="60"/>
              <w:jc w:val="center"/>
              <w:rPr>
                <w:b/>
                <w:bCs/>
                <w:color w:val="000000"/>
                <w:sz w:val="16"/>
                <w:szCs w:val="16"/>
              </w:rPr>
            </w:pPr>
            <w:r w:rsidRPr="003D7539">
              <w:rPr>
                <w:b/>
                <w:bCs/>
                <w:color w:val="000000"/>
                <w:sz w:val="16"/>
                <w:szCs w:val="16"/>
              </w:rPr>
              <w:t>Her2+</w:t>
            </w:r>
          </w:p>
        </w:tc>
      </w:tr>
      <w:tr w:rsidR="00DD49F9" w:rsidRPr="008D2EE0" w:rsidTr="00DD49F9">
        <w:trPr>
          <w:cantSplit/>
          <w:jc w:val="center"/>
        </w:trPr>
        <w:tc>
          <w:tcPr>
            <w:tcW w:w="749" w:type="pct"/>
            <w:vMerge w:val="restart"/>
            <w:tcBorders>
              <w:top w:val="nil"/>
              <w:left w:val="single" w:sz="6" w:space="0" w:color="000000"/>
              <w:right w:val="nil"/>
            </w:tcBorders>
            <w:shd w:val="clear" w:color="auto" w:fill="FFFFFF"/>
            <w:tcMar>
              <w:left w:w="60" w:type="dxa"/>
              <w:right w:w="60" w:type="dxa"/>
            </w:tcMar>
          </w:tcPr>
          <w:p w:rsidR="00DD49F9" w:rsidRPr="008D2EE0" w:rsidRDefault="00DD49F9" w:rsidP="005A3B41">
            <w:pPr>
              <w:adjustRightInd w:val="0"/>
              <w:spacing w:before="60" w:after="60"/>
              <w:rPr>
                <w:color w:val="000000"/>
                <w:sz w:val="16"/>
                <w:szCs w:val="16"/>
              </w:rPr>
            </w:pPr>
            <w:r w:rsidRPr="008D2EE0">
              <w:rPr>
                <w:color w:val="000000"/>
                <w:sz w:val="16"/>
                <w:szCs w:val="16"/>
              </w:rPr>
              <w:t>Etop</w:t>
            </w:r>
            <w:r>
              <w:rPr>
                <w:color w:val="000000"/>
                <w:sz w:val="16"/>
                <w:szCs w:val="16"/>
              </w:rPr>
              <w:t>oside</w:t>
            </w:r>
          </w:p>
        </w:tc>
        <w:tc>
          <w:tcPr>
            <w:tcW w:w="75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ATM</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1.1801</w:t>
            </w:r>
            <w:r w:rsidRPr="008D2EE0">
              <w:rPr>
                <w:color w:val="000000"/>
                <w:sz w:val="16"/>
                <w:szCs w:val="16"/>
              </w:rPr>
              <w:br/>
              <w:t xml:space="preserve">(-0.8639,    3.2240) </w:t>
            </w:r>
            <w:r w:rsidRPr="008D2EE0">
              <w:rPr>
                <w:color w:val="000000"/>
                <w:sz w:val="16"/>
                <w:szCs w:val="16"/>
              </w:rPr>
              <w:br/>
              <w:t>p = 0.2408</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0.8713</w:t>
            </w:r>
            <w:r w:rsidRPr="008D2EE0">
              <w:rPr>
                <w:color w:val="000000"/>
                <w:sz w:val="16"/>
                <w:szCs w:val="16"/>
              </w:rPr>
              <w:br/>
              <w:t xml:space="preserve">(-0.2589,    2.0015) </w:t>
            </w:r>
            <w:r w:rsidRPr="008D2EE0">
              <w:rPr>
                <w:color w:val="000000"/>
                <w:sz w:val="16"/>
                <w:szCs w:val="16"/>
              </w:rPr>
              <w:br/>
              <w:t>p = 0.1227</w:t>
            </w:r>
          </w:p>
        </w:tc>
        <w:tc>
          <w:tcPr>
            <w:tcW w:w="1079"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1.5697</w:t>
            </w:r>
            <w:r w:rsidRPr="008D2EE0">
              <w:rPr>
                <w:color w:val="000000"/>
                <w:sz w:val="16"/>
                <w:szCs w:val="16"/>
              </w:rPr>
              <w:br/>
              <w:t xml:space="preserve">(0.3495,    2.7900) </w:t>
            </w:r>
            <w:r w:rsidRPr="008D2EE0">
              <w:rPr>
                <w:color w:val="000000"/>
                <w:sz w:val="16"/>
                <w:szCs w:val="16"/>
              </w:rPr>
              <w:br/>
              <w:t>p = 0.0146</w:t>
            </w:r>
          </w:p>
        </w:tc>
        <w:tc>
          <w:tcPr>
            <w:tcW w:w="807" w:type="pct"/>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2.3829</w:t>
            </w:r>
            <w:r w:rsidRPr="008D2EE0">
              <w:rPr>
                <w:color w:val="000000"/>
                <w:sz w:val="16"/>
                <w:szCs w:val="16"/>
              </w:rPr>
              <w:br/>
              <w:t xml:space="preserve">(0.4746,    4.2911) </w:t>
            </w:r>
            <w:r w:rsidRPr="008D2EE0">
              <w:rPr>
                <w:color w:val="000000"/>
                <w:sz w:val="16"/>
                <w:szCs w:val="16"/>
              </w:rPr>
              <w:br/>
              <w:t>p = 0.0172</w:t>
            </w:r>
          </w:p>
        </w:tc>
      </w:tr>
      <w:tr w:rsidR="00DD49F9" w:rsidRPr="008D2EE0" w:rsidTr="00DD49F9">
        <w:trPr>
          <w:cantSplit/>
          <w:jc w:val="center"/>
        </w:trPr>
        <w:tc>
          <w:tcPr>
            <w:tcW w:w="749" w:type="pct"/>
            <w:vMerge/>
            <w:tcBorders>
              <w:left w:val="single" w:sz="6" w:space="0" w:color="000000"/>
              <w:right w:val="nil"/>
            </w:tcBorders>
            <w:shd w:val="clear" w:color="auto" w:fill="FFFFFF"/>
            <w:tcMar>
              <w:left w:w="60" w:type="dxa"/>
              <w:right w:w="60" w:type="dxa"/>
            </w:tcMar>
          </w:tcPr>
          <w:p w:rsidR="00DD49F9" w:rsidRPr="008D2EE0" w:rsidRDefault="00DD49F9" w:rsidP="005A3B41">
            <w:pPr>
              <w:adjustRightInd w:val="0"/>
              <w:spacing w:before="60" w:after="60"/>
              <w:rPr>
                <w:color w:val="000000"/>
                <w:sz w:val="16"/>
                <w:szCs w:val="16"/>
              </w:rPr>
            </w:pPr>
          </w:p>
        </w:tc>
        <w:tc>
          <w:tcPr>
            <w:tcW w:w="75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Chk2</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0.9085</w:t>
            </w:r>
            <w:r w:rsidRPr="008D2EE0">
              <w:rPr>
                <w:color w:val="000000"/>
                <w:sz w:val="16"/>
                <w:szCs w:val="16"/>
              </w:rPr>
              <w:br/>
              <w:t xml:space="preserve">(-0.6611,    2.4781) </w:t>
            </w:r>
            <w:r w:rsidRPr="008D2EE0">
              <w:rPr>
                <w:color w:val="000000"/>
                <w:sz w:val="16"/>
                <w:szCs w:val="16"/>
              </w:rPr>
              <w:br/>
              <w:t>p = 0.2397</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0.2380</w:t>
            </w:r>
            <w:r w:rsidRPr="008D2EE0">
              <w:rPr>
                <w:color w:val="000000"/>
                <w:sz w:val="16"/>
                <w:szCs w:val="16"/>
              </w:rPr>
              <w:br/>
              <w:t xml:space="preserve">(-1.2219,    1.6980) </w:t>
            </w:r>
            <w:r w:rsidRPr="008D2EE0">
              <w:rPr>
                <w:color w:val="000000"/>
                <w:sz w:val="16"/>
                <w:szCs w:val="16"/>
              </w:rPr>
              <w:br/>
              <w:t>p = 0.7359</w:t>
            </w:r>
          </w:p>
        </w:tc>
        <w:tc>
          <w:tcPr>
            <w:tcW w:w="107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0.2553</w:t>
            </w:r>
            <w:r w:rsidRPr="008D2EE0">
              <w:rPr>
                <w:color w:val="000000"/>
                <w:sz w:val="16"/>
                <w:szCs w:val="16"/>
              </w:rPr>
              <w:br/>
              <w:t xml:space="preserve">(-1.0313,    1.5418) </w:t>
            </w:r>
            <w:r w:rsidRPr="008D2EE0">
              <w:rPr>
                <w:color w:val="000000"/>
                <w:sz w:val="16"/>
                <w:szCs w:val="16"/>
              </w:rPr>
              <w:br/>
              <w:t>p = 0.6817</w:t>
            </w:r>
          </w:p>
        </w:tc>
        <w:tc>
          <w:tcPr>
            <w:tcW w:w="807" w:type="pct"/>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1.3242</w:t>
            </w:r>
            <w:r w:rsidRPr="008D2EE0">
              <w:rPr>
                <w:color w:val="000000"/>
                <w:sz w:val="16"/>
                <w:szCs w:val="16"/>
              </w:rPr>
              <w:br/>
              <w:t xml:space="preserve">(0.1365,    2.5119) </w:t>
            </w:r>
            <w:r w:rsidRPr="008D2EE0">
              <w:rPr>
                <w:color w:val="000000"/>
                <w:sz w:val="16"/>
                <w:szCs w:val="16"/>
              </w:rPr>
              <w:br/>
              <w:t>p = 0.0309</w:t>
            </w:r>
          </w:p>
        </w:tc>
      </w:tr>
      <w:tr w:rsidR="00DD49F9" w:rsidRPr="008D2EE0" w:rsidTr="00DD49F9">
        <w:trPr>
          <w:cantSplit/>
          <w:jc w:val="center"/>
        </w:trPr>
        <w:tc>
          <w:tcPr>
            <w:tcW w:w="749" w:type="pct"/>
            <w:vMerge/>
            <w:tcBorders>
              <w:left w:val="single" w:sz="6" w:space="0" w:color="000000"/>
              <w:bottom w:val="single" w:sz="2" w:space="0" w:color="000000"/>
              <w:right w:val="nil"/>
            </w:tcBorders>
            <w:shd w:val="clear" w:color="auto" w:fill="FFFFFF"/>
            <w:tcMar>
              <w:left w:w="60" w:type="dxa"/>
              <w:right w:w="60" w:type="dxa"/>
            </w:tcMar>
          </w:tcPr>
          <w:p w:rsidR="00DD49F9" w:rsidRPr="008D2EE0" w:rsidRDefault="00DD49F9" w:rsidP="005A3B41">
            <w:pPr>
              <w:adjustRightInd w:val="0"/>
              <w:spacing w:before="60" w:after="60"/>
              <w:rPr>
                <w:color w:val="000000"/>
                <w:sz w:val="16"/>
                <w:szCs w:val="16"/>
              </w:rPr>
            </w:pPr>
          </w:p>
        </w:tc>
        <w:tc>
          <w:tcPr>
            <w:tcW w:w="75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TP53</w:t>
            </w:r>
          </w:p>
        </w:tc>
        <w:tc>
          <w:tcPr>
            <w:tcW w:w="803" w:type="pct"/>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3.3226</w:t>
            </w:r>
            <w:r w:rsidRPr="008D2EE0">
              <w:rPr>
                <w:color w:val="000000"/>
                <w:sz w:val="16"/>
                <w:szCs w:val="16"/>
              </w:rPr>
              <w:br/>
              <w:t xml:space="preserve">(0.3199,    6.3254) </w:t>
            </w:r>
            <w:r w:rsidRPr="008D2EE0">
              <w:rPr>
                <w:color w:val="000000"/>
                <w:sz w:val="16"/>
                <w:szCs w:val="16"/>
              </w:rPr>
              <w:br/>
              <w:t>p = 0.0320</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0.9887</w:t>
            </w:r>
            <w:r w:rsidRPr="008D2EE0">
              <w:rPr>
                <w:color w:val="000000"/>
                <w:sz w:val="16"/>
                <w:szCs w:val="16"/>
              </w:rPr>
              <w:br/>
              <w:t xml:space="preserve">(-0.8433,    2.8206) </w:t>
            </w:r>
            <w:r w:rsidRPr="008D2EE0">
              <w:rPr>
                <w:color w:val="000000"/>
                <w:sz w:val="16"/>
                <w:szCs w:val="16"/>
              </w:rPr>
              <w:br/>
              <w:t>p = 0.2717</w:t>
            </w:r>
          </w:p>
        </w:tc>
        <w:tc>
          <w:tcPr>
            <w:tcW w:w="107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0.2712</w:t>
            </w:r>
            <w:r w:rsidRPr="008D2EE0">
              <w:rPr>
                <w:color w:val="000000"/>
                <w:sz w:val="16"/>
                <w:szCs w:val="16"/>
              </w:rPr>
              <w:br/>
              <w:t xml:space="preserve">(-1.1825,    1.7250) </w:t>
            </w:r>
            <w:r w:rsidRPr="008D2EE0">
              <w:rPr>
                <w:color w:val="000000"/>
                <w:sz w:val="16"/>
                <w:szCs w:val="16"/>
              </w:rPr>
              <w:br/>
              <w:t>p = 0.6997</w:t>
            </w:r>
          </w:p>
        </w:tc>
        <w:tc>
          <w:tcPr>
            <w:tcW w:w="807"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0.7697</w:t>
            </w:r>
            <w:r w:rsidRPr="008D2EE0">
              <w:rPr>
                <w:color w:val="000000"/>
                <w:sz w:val="16"/>
                <w:szCs w:val="16"/>
              </w:rPr>
              <w:br/>
              <w:t xml:space="preserve">(-1.5206,    3.0599) </w:t>
            </w:r>
            <w:r w:rsidRPr="008D2EE0">
              <w:rPr>
                <w:color w:val="000000"/>
                <w:sz w:val="16"/>
                <w:szCs w:val="16"/>
              </w:rPr>
              <w:br/>
              <w:t>p = 0.4892</w:t>
            </w:r>
          </w:p>
        </w:tc>
      </w:tr>
      <w:tr w:rsidR="00DD49F9" w:rsidRPr="008D2EE0" w:rsidTr="00DD49F9">
        <w:trPr>
          <w:cantSplit/>
          <w:jc w:val="center"/>
        </w:trPr>
        <w:tc>
          <w:tcPr>
            <w:tcW w:w="749" w:type="pct"/>
            <w:vMerge w:val="restart"/>
            <w:tcBorders>
              <w:top w:val="nil"/>
              <w:left w:val="single" w:sz="6" w:space="0" w:color="000000"/>
              <w:right w:val="nil"/>
            </w:tcBorders>
            <w:shd w:val="clear" w:color="auto" w:fill="FFFFFF"/>
            <w:tcMar>
              <w:left w:w="60" w:type="dxa"/>
              <w:right w:w="60" w:type="dxa"/>
            </w:tcMar>
          </w:tcPr>
          <w:p w:rsidR="00DD49F9" w:rsidRPr="008D2EE0" w:rsidRDefault="00DD49F9" w:rsidP="005A3B41">
            <w:pPr>
              <w:adjustRightInd w:val="0"/>
              <w:spacing w:before="60" w:after="60"/>
              <w:rPr>
                <w:color w:val="000000"/>
                <w:sz w:val="16"/>
                <w:szCs w:val="16"/>
              </w:rPr>
            </w:pPr>
            <w:r w:rsidRPr="008D2EE0">
              <w:rPr>
                <w:color w:val="000000"/>
                <w:sz w:val="16"/>
                <w:szCs w:val="16"/>
              </w:rPr>
              <w:t>ICRF</w:t>
            </w:r>
            <w:r>
              <w:rPr>
                <w:color w:val="000000"/>
                <w:sz w:val="16"/>
                <w:szCs w:val="16"/>
              </w:rPr>
              <w:t>-193</w:t>
            </w:r>
          </w:p>
        </w:tc>
        <w:tc>
          <w:tcPr>
            <w:tcW w:w="75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ATM</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0.5389</w:t>
            </w:r>
            <w:r w:rsidRPr="008D2EE0">
              <w:rPr>
                <w:color w:val="000000"/>
                <w:sz w:val="16"/>
                <w:szCs w:val="16"/>
              </w:rPr>
              <w:br/>
              <w:t xml:space="preserve">(-0.3349,    1.4126) </w:t>
            </w:r>
            <w:r w:rsidRPr="008D2EE0">
              <w:rPr>
                <w:color w:val="000000"/>
                <w:sz w:val="16"/>
                <w:szCs w:val="16"/>
              </w:rPr>
              <w:br/>
              <w:t>p = 0.2115</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0.4562</w:t>
            </w:r>
            <w:r w:rsidRPr="008D2EE0">
              <w:rPr>
                <w:color w:val="000000"/>
                <w:sz w:val="16"/>
                <w:szCs w:val="16"/>
              </w:rPr>
              <w:br/>
              <w:t xml:space="preserve">(-0.0865,    0.9990) </w:t>
            </w:r>
            <w:r w:rsidRPr="008D2EE0">
              <w:rPr>
                <w:color w:val="000000"/>
                <w:sz w:val="16"/>
                <w:szCs w:val="16"/>
              </w:rPr>
              <w:br/>
              <w:t>p = 0.0943</w:t>
            </w:r>
          </w:p>
        </w:tc>
        <w:tc>
          <w:tcPr>
            <w:tcW w:w="107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0.5444</w:t>
            </w:r>
            <w:r w:rsidRPr="008D2EE0">
              <w:rPr>
                <w:color w:val="000000"/>
                <w:sz w:val="16"/>
                <w:szCs w:val="16"/>
              </w:rPr>
              <w:br/>
              <w:t xml:space="preserve">(-0.0397,    1.1286) </w:t>
            </w:r>
            <w:r w:rsidRPr="008D2EE0">
              <w:rPr>
                <w:color w:val="000000"/>
                <w:sz w:val="16"/>
                <w:szCs w:val="16"/>
              </w:rPr>
              <w:br/>
              <w:t>p = 0.0659</w:t>
            </w:r>
          </w:p>
        </w:tc>
        <w:tc>
          <w:tcPr>
            <w:tcW w:w="807" w:type="pct"/>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1.0990</w:t>
            </w:r>
            <w:r w:rsidRPr="008D2EE0">
              <w:rPr>
                <w:color w:val="000000"/>
                <w:sz w:val="16"/>
                <w:szCs w:val="16"/>
              </w:rPr>
              <w:br/>
              <w:t xml:space="preserve">(0.0498,    2.1481) </w:t>
            </w:r>
            <w:r w:rsidRPr="008D2EE0">
              <w:rPr>
                <w:color w:val="000000"/>
                <w:sz w:val="16"/>
                <w:szCs w:val="16"/>
              </w:rPr>
              <w:br/>
              <w:t>p = 0.0411</w:t>
            </w:r>
          </w:p>
        </w:tc>
      </w:tr>
      <w:tr w:rsidR="00DD49F9" w:rsidRPr="008D2EE0" w:rsidTr="00DD49F9">
        <w:trPr>
          <w:cantSplit/>
          <w:jc w:val="center"/>
        </w:trPr>
        <w:tc>
          <w:tcPr>
            <w:tcW w:w="749" w:type="pct"/>
            <w:vMerge/>
            <w:tcBorders>
              <w:left w:val="single" w:sz="6" w:space="0" w:color="000000"/>
              <w:right w:val="nil"/>
            </w:tcBorders>
            <w:shd w:val="clear" w:color="auto" w:fill="FFFFFF"/>
            <w:tcMar>
              <w:left w:w="60" w:type="dxa"/>
              <w:right w:w="60" w:type="dxa"/>
            </w:tcMar>
          </w:tcPr>
          <w:p w:rsidR="00DD49F9" w:rsidRPr="008D2EE0" w:rsidRDefault="00DD49F9" w:rsidP="005A3B41">
            <w:pPr>
              <w:keepNext/>
              <w:adjustRightInd w:val="0"/>
              <w:spacing w:before="60" w:after="60"/>
              <w:rPr>
                <w:color w:val="000000"/>
                <w:sz w:val="16"/>
                <w:szCs w:val="16"/>
              </w:rPr>
            </w:pPr>
          </w:p>
        </w:tc>
        <w:tc>
          <w:tcPr>
            <w:tcW w:w="75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keepNext/>
              <w:adjustRightInd w:val="0"/>
              <w:spacing w:before="60" w:after="60"/>
              <w:jc w:val="center"/>
              <w:rPr>
                <w:color w:val="000000"/>
                <w:sz w:val="16"/>
                <w:szCs w:val="16"/>
              </w:rPr>
            </w:pPr>
            <w:r w:rsidRPr="008D2EE0">
              <w:rPr>
                <w:color w:val="000000"/>
                <w:sz w:val="16"/>
                <w:szCs w:val="16"/>
              </w:rPr>
              <w:t>Chk2</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keepNext/>
              <w:adjustRightInd w:val="0"/>
              <w:spacing w:before="60" w:after="60"/>
              <w:jc w:val="center"/>
              <w:rPr>
                <w:color w:val="000000"/>
                <w:sz w:val="16"/>
                <w:szCs w:val="16"/>
              </w:rPr>
            </w:pPr>
            <w:r w:rsidRPr="008D2EE0">
              <w:rPr>
                <w:color w:val="000000"/>
                <w:sz w:val="16"/>
                <w:szCs w:val="16"/>
              </w:rPr>
              <w:t>0.6329</w:t>
            </w:r>
            <w:r w:rsidRPr="008D2EE0">
              <w:rPr>
                <w:color w:val="000000"/>
                <w:sz w:val="16"/>
                <w:szCs w:val="16"/>
              </w:rPr>
              <w:br/>
              <w:t xml:space="preserve">(-0.1913,    1.4571) </w:t>
            </w:r>
            <w:r w:rsidRPr="008D2EE0">
              <w:rPr>
                <w:color w:val="000000"/>
                <w:sz w:val="16"/>
                <w:szCs w:val="16"/>
              </w:rPr>
              <w:br/>
              <w:t>p = 0.1241</w:t>
            </w:r>
          </w:p>
        </w:tc>
        <w:tc>
          <w:tcPr>
            <w:tcW w:w="803"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keepNext/>
              <w:adjustRightInd w:val="0"/>
              <w:spacing w:before="60" w:after="60"/>
              <w:jc w:val="center"/>
              <w:rPr>
                <w:color w:val="000000"/>
                <w:sz w:val="16"/>
                <w:szCs w:val="16"/>
              </w:rPr>
            </w:pPr>
            <w:r w:rsidRPr="008D2EE0">
              <w:rPr>
                <w:color w:val="000000"/>
                <w:sz w:val="16"/>
                <w:szCs w:val="16"/>
              </w:rPr>
              <w:t>0.8148</w:t>
            </w:r>
            <w:r w:rsidRPr="008D2EE0">
              <w:rPr>
                <w:color w:val="000000"/>
                <w:sz w:val="16"/>
                <w:szCs w:val="16"/>
              </w:rPr>
              <w:br/>
              <w:t xml:space="preserve">(-0.1660,    1.7956) </w:t>
            </w:r>
            <w:r w:rsidRPr="008D2EE0">
              <w:rPr>
                <w:color w:val="000000"/>
                <w:sz w:val="16"/>
                <w:szCs w:val="16"/>
              </w:rPr>
              <w:br/>
              <w:t>p = 0.0980</w:t>
            </w:r>
          </w:p>
        </w:tc>
        <w:tc>
          <w:tcPr>
            <w:tcW w:w="1079" w:type="pct"/>
            <w:tcBorders>
              <w:top w:val="nil"/>
              <w:left w:val="single" w:sz="2" w:space="0" w:color="000000"/>
              <w:bottom w:val="single" w:sz="2" w:space="0" w:color="000000"/>
              <w:right w:val="nil"/>
            </w:tcBorders>
            <w:shd w:val="clear" w:color="auto" w:fill="FFFFFF"/>
            <w:tcMar>
              <w:left w:w="60" w:type="dxa"/>
              <w:right w:w="60" w:type="dxa"/>
            </w:tcMar>
          </w:tcPr>
          <w:p w:rsidR="00DD49F9" w:rsidRPr="008D2EE0" w:rsidRDefault="00DD49F9" w:rsidP="00DD49F9">
            <w:pPr>
              <w:keepNext/>
              <w:adjustRightInd w:val="0"/>
              <w:spacing w:before="60" w:after="60"/>
              <w:jc w:val="center"/>
              <w:rPr>
                <w:color w:val="000000"/>
                <w:sz w:val="16"/>
                <w:szCs w:val="16"/>
              </w:rPr>
            </w:pPr>
            <w:r w:rsidRPr="008D2EE0">
              <w:rPr>
                <w:color w:val="000000"/>
                <w:sz w:val="16"/>
                <w:szCs w:val="16"/>
              </w:rPr>
              <w:t>0.0033</w:t>
            </w:r>
            <w:r w:rsidRPr="008D2EE0">
              <w:rPr>
                <w:color w:val="000000"/>
                <w:sz w:val="16"/>
                <w:szCs w:val="16"/>
              </w:rPr>
              <w:br/>
              <w:t xml:space="preserve">(-0.9092,    0.9158) </w:t>
            </w:r>
            <w:r w:rsidRPr="008D2EE0">
              <w:rPr>
                <w:color w:val="000000"/>
                <w:sz w:val="16"/>
                <w:szCs w:val="16"/>
              </w:rPr>
              <w:br/>
              <w:t>p = 0.9940</w:t>
            </w:r>
          </w:p>
        </w:tc>
        <w:tc>
          <w:tcPr>
            <w:tcW w:w="807"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rsidR="00DD49F9" w:rsidRPr="008D2EE0" w:rsidRDefault="00DD49F9" w:rsidP="00DD49F9">
            <w:pPr>
              <w:keepNext/>
              <w:adjustRightInd w:val="0"/>
              <w:spacing w:before="60" w:after="60"/>
              <w:jc w:val="center"/>
              <w:rPr>
                <w:color w:val="000000"/>
                <w:sz w:val="16"/>
                <w:szCs w:val="16"/>
              </w:rPr>
            </w:pPr>
            <w:r w:rsidRPr="008D2EE0">
              <w:rPr>
                <w:color w:val="000000"/>
                <w:sz w:val="16"/>
                <w:szCs w:val="16"/>
              </w:rPr>
              <w:t>-0.3904</w:t>
            </w:r>
            <w:r w:rsidRPr="008D2EE0">
              <w:rPr>
                <w:color w:val="000000"/>
                <w:sz w:val="16"/>
                <w:szCs w:val="16"/>
              </w:rPr>
              <w:br/>
              <w:t xml:space="preserve">(-2.2356,    1.4549) </w:t>
            </w:r>
            <w:r w:rsidRPr="008D2EE0">
              <w:rPr>
                <w:color w:val="000000"/>
                <w:sz w:val="16"/>
                <w:szCs w:val="16"/>
              </w:rPr>
              <w:br/>
              <w:t>p = 0.6620</w:t>
            </w:r>
          </w:p>
        </w:tc>
      </w:tr>
      <w:tr w:rsidR="00DD49F9" w:rsidRPr="008D2EE0" w:rsidTr="00DD49F9">
        <w:trPr>
          <w:cantSplit/>
          <w:jc w:val="center"/>
        </w:trPr>
        <w:tc>
          <w:tcPr>
            <w:tcW w:w="749" w:type="pct"/>
            <w:vMerge/>
            <w:tcBorders>
              <w:left w:val="single" w:sz="6" w:space="0" w:color="000000"/>
              <w:bottom w:val="single" w:sz="6" w:space="0" w:color="000000"/>
              <w:right w:val="nil"/>
            </w:tcBorders>
            <w:shd w:val="clear" w:color="auto" w:fill="FFFFFF"/>
            <w:tcMar>
              <w:left w:w="60" w:type="dxa"/>
              <w:right w:w="60" w:type="dxa"/>
            </w:tcMar>
          </w:tcPr>
          <w:p w:rsidR="00DD49F9" w:rsidRPr="008D2EE0" w:rsidRDefault="00DD49F9" w:rsidP="005A3B41">
            <w:pPr>
              <w:adjustRightInd w:val="0"/>
              <w:spacing w:before="60" w:after="60"/>
              <w:rPr>
                <w:color w:val="000000"/>
                <w:sz w:val="16"/>
                <w:szCs w:val="16"/>
              </w:rPr>
            </w:pPr>
          </w:p>
        </w:tc>
        <w:tc>
          <w:tcPr>
            <w:tcW w:w="759" w:type="pct"/>
            <w:tcBorders>
              <w:top w:val="nil"/>
              <w:left w:val="single" w:sz="2" w:space="0" w:color="000000"/>
              <w:bottom w:val="single" w:sz="6"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TP53</w:t>
            </w:r>
          </w:p>
        </w:tc>
        <w:tc>
          <w:tcPr>
            <w:tcW w:w="803" w:type="pct"/>
            <w:tcBorders>
              <w:top w:val="nil"/>
              <w:left w:val="single" w:sz="2" w:space="0" w:color="000000"/>
              <w:bottom w:val="single" w:sz="6"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2.6892</w:t>
            </w:r>
            <w:r w:rsidRPr="008D2EE0">
              <w:rPr>
                <w:color w:val="000000"/>
                <w:sz w:val="16"/>
                <w:szCs w:val="16"/>
              </w:rPr>
              <w:br/>
              <w:t xml:space="preserve">(-0.0861,    5.4645) </w:t>
            </w:r>
            <w:r w:rsidRPr="008D2EE0">
              <w:rPr>
                <w:color w:val="000000"/>
                <w:sz w:val="16"/>
                <w:szCs w:val="16"/>
              </w:rPr>
              <w:br/>
              <w:t>p = 0.0568</w:t>
            </w:r>
          </w:p>
        </w:tc>
        <w:tc>
          <w:tcPr>
            <w:tcW w:w="803" w:type="pct"/>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0.9002</w:t>
            </w:r>
            <w:r w:rsidRPr="008D2EE0">
              <w:rPr>
                <w:color w:val="000000"/>
                <w:sz w:val="16"/>
                <w:szCs w:val="16"/>
              </w:rPr>
              <w:br/>
              <w:t xml:space="preserve">(0.4139,    1.3865) </w:t>
            </w:r>
            <w:r w:rsidRPr="008D2EE0">
              <w:rPr>
                <w:color w:val="000000"/>
                <w:sz w:val="16"/>
                <w:szCs w:val="16"/>
              </w:rPr>
              <w:br/>
              <w:t>p = 0.0011</w:t>
            </w:r>
          </w:p>
        </w:tc>
        <w:tc>
          <w:tcPr>
            <w:tcW w:w="1079" w:type="pct"/>
            <w:tcBorders>
              <w:top w:val="nil"/>
              <w:left w:val="single" w:sz="2" w:space="0" w:color="000000"/>
              <w:bottom w:val="single" w:sz="6" w:space="0" w:color="000000"/>
              <w:right w:val="nil"/>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0.4783</w:t>
            </w:r>
            <w:r w:rsidRPr="008D2EE0">
              <w:rPr>
                <w:color w:val="000000"/>
                <w:sz w:val="16"/>
                <w:szCs w:val="16"/>
              </w:rPr>
              <w:br/>
              <w:t xml:space="preserve">(-0.2793,    1.2360) </w:t>
            </w:r>
            <w:r w:rsidRPr="008D2EE0">
              <w:rPr>
                <w:color w:val="000000"/>
                <w:sz w:val="16"/>
                <w:szCs w:val="16"/>
              </w:rPr>
              <w:br/>
              <w:t>p = 0.2013</w:t>
            </w:r>
          </w:p>
        </w:tc>
        <w:tc>
          <w:tcPr>
            <w:tcW w:w="807"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rsidR="00DD49F9" w:rsidRPr="008D2EE0" w:rsidRDefault="00DD49F9" w:rsidP="00DD49F9">
            <w:pPr>
              <w:adjustRightInd w:val="0"/>
              <w:spacing w:before="60" w:after="60"/>
              <w:jc w:val="center"/>
              <w:rPr>
                <w:color w:val="000000"/>
                <w:sz w:val="16"/>
                <w:szCs w:val="16"/>
              </w:rPr>
            </w:pPr>
            <w:r w:rsidRPr="008D2EE0">
              <w:rPr>
                <w:color w:val="000000"/>
                <w:sz w:val="16"/>
                <w:szCs w:val="16"/>
              </w:rPr>
              <w:t>1.1535</w:t>
            </w:r>
            <w:r w:rsidRPr="008D2EE0">
              <w:rPr>
                <w:color w:val="000000"/>
                <w:sz w:val="16"/>
                <w:szCs w:val="16"/>
              </w:rPr>
              <w:br/>
              <w:t xml:space="preserve">(-1.3412,    3.6482) </w:t>
            </w:r>
            <w:r w:rsidRPr="008D2EE0">
              <w:rPr>
                <w:color w:val="000000"/>
                <w:sz w:val="16"/>
                <w:szCs w:val="16"/>
              </w:rPr>
              <w:br/>
              <w:t>p = 0.3442</w:t>
            </w:r>
          </w:p>
        </w:tc>
      </w:tr>
    </w:tbl>
    <w:p w:rsidR="00B7740E" w:rsidRDefault="00B7740E" w:rsidP="00B7740E"/>
    <w:p w:rsidR="00B7740E" w:rsidRDefault="00B7740E" w:rsidP="00B7740E">
      <w:r>
        <w:t xml:space="preserve">Estimates and confidence intervals are for the </w:t>
      </w:r>
      <w:r w:rsidR="00AB66EF">
        <w:t>log(</w:t>
      </w:r>
      <w:r w:rsidR="00A21211">
        <w:t>HMEC</w:t>
      </w:r>
      <w:r w:rsidR="00AB66EF">
        <w:t>) – log(</w:t>
      </w:r>
      <w:r w:rsidR="00A21211">
        <w:t>cancer cell class</w:t>
      </w:r>
      <w:r w:rsidR="00AB66EF">
        <w:t xml:space="preserve">) </w:t>
      </w:r>
      <w:r>
        <w:t xml:space="preserve">difference </w:t>
      </w:r>
      <w:r w:rsidR="00AB66EF">
        <w:t>in pixel density fold change under the respective treatment relative to DMSO</w:t>
      </w:r>
      <w:r>
        <w:t xml:space="preserve">. Hence, a </w:t>
      </w:r>
      <w:r w:rsidR="00A21211">
        <w:t>positive</w:t>
      </w:r>
      <w:r>
        <w:t xml:space="preserve"> estimate indicates </w:t>
      </w:r>
      <w:r w:rsidR="00AB66EF">
        <w:t>greater fold change for HMEC</w:t>
      </w:r>
      <w:r>
        <w:t xml:space="preserve">. </w:t>
      </w:r>
    </w:p>
    <w:p w:rsidR="00B7740E" w:rsidRDefault="00B7740E" w:rsidP="00B7740E">
      <w:pPr>
        <w:pStyle w:val="Heading3"/>
      </w:pPr>
      <w:bookmarkStart w:id="35" w:name="_Toc393016062"/>
      <w:r>
        <w:t>Sensitivity Analyses</w:t>
      </w:r>
      <w:bookmarkEnd w:id="35"/>
    </w:p>
    <w:p w:rsidR="00B7740E" w:rsidRDefault="00B7740E" w:rsidP="00B7740E">
      <w:r>
        <w:t>No diagnostics suggested a sensitivity analysis.</w:t>
      </w:r>
    </w:p>
    <w:p w:rsidR="00B7740E" w:rsidRDefault="00B7740E" w:rsidP="00802101"/>
    <w:p w:rsidR="002630A4" w:rsidRDefault="002630A4">
      <w:pPr>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color w:val="2E74B5" w:themeColor="accent1" w:themeShade="BF"/>
          <w:sz w:val="32"/>
          <w:szCs w:val="32"/>
        </w:rPr>
        <w:br w:type="page"/>
      </w:r>
    </w:p>
    <w:p w:rsidR="00B7740E" w:rsidRDefault="00B7740E" w:rsidP="00802101">
      <w:pPr>
        <w:rPr>
          <w:rFonts w:asciiTheme="majorHAnsi" w:eastAsiaTheme="majorEastAsia" w:hAnsiTheme="majorHAnsi" w:cstheme="majorBidi"/>
          <w:color w:val="2E74B5" w:themeColor="accent1" w:themeShade="BF"/>
          <w:sz w:val="32"/>
          <w:szCs w:val="32"/>
        </w:rPr>
      </w:pPr>
    </w:p>
    <w:p w:rsidR="00B153FD" w:rsidRDefault="00B153FD" w:rsidP="00B153FD">
      <w:pPr>
        <w:pStyle w:val="Heading1"/>
      </w:pPr>
      <w:bookmarkStart w:id="36" w:name="_Toc393016063"/>
      <w:r>
        <w:t>Controlling FDR</w:t>
      </w:r>
      <w:bookmarkEnd w:id="36"/>
    </w:p>
    <w:p w:rsidR="00AB6587" w:rsidRDefault="00B153FD" w:rsidP="00B153FD">
      <w:r>
        <w:t xml:space="preserve">In this study, a total of </w:t>
      </w:r>
      <w:r w:rsidR="00A15D81">
        <w:t>104</w:t>
      </w:r>
      <w:r w:rsidR="003F05F8">
        <w:t xml:space="preserve"> hypotheses were tested. The following table presents the raw p-values and the FDR adjusted p-values. </w:t>
      </w:r>
      <w:r w:rsidR="000D6446">
        <w:t xml:space="preserve">We use </w:t>
      </w:r>
      <w:r w:rsidR="00D27E3F">
        <w:t>a conservative FDR adjustment that will control FDR regardless of the dependence between tests.</w:t>
      </w:r>
      <w:r w:rsidR="006E58BB">
        <w:t xml:space="preserve"> The method used, presented by </w:t>
      </w:r>
      <w:r w:rsidR="006E58BB" w:rsidRPr="006E58BB">
        <w:t>Benjamini and Yekateuli (2001)</w:t>
      </w:r>
      <w:r w:rsidR="006E58BB">
        <w:t xml:space="preserve">, is </w:t>
      </w:r>
      <w:r w:rsidR="00BD1283">
        <w:t xml:space="preserve">a </w:t>
      </w:r>
      <w:r w:rsidR="006E58BB">
        <w:t>conservative</w:t>
      </w:r>
      <w:r w:rsidR="00BD1283">
        <w:t xml:space="preserve"> method</w:t>
      </w:r>
      <w:r w:rsidR="006E58BB">
        <w:t>.</w:t>
      </w:r>
      <w:r w:rsidR="007842AD">
        <w:t xml:space="preserve"> </w:t>
      </w:r>
      <w:r w:rsidR="002F7C25">
        <w:t xml:space="preserve">The following table includes </w:t>
      </w:r>
      <w:r w:rsidR="00BD1283">
        <w:t>the</w:t>
      </w:r>
      <w:r w:rsidR="002F7C25">
        <w:t xml:space="preserve"> </w:t>
      </w:r>
      <w:r w:rsidR="00911B28">
        <w:t>2</w:t>
      </w:r>
      <w:r w:rsidR="00FD3BCF">
        <w:t>9</w:t>
      </w:r>
      <w:r w:rsidR="002F7C25">
        <w:t xml:space="preserve"> result</w:t>
      </w:r>
      <w:r w:rsidR="00BD1283">
        <w:t>s that where significant at the 0.05</w:t>
      </w:r>
      <w:r w:rsidR="002F7C25">
        <w:t xml:space="preserve"> level. Of the </w:t>
      </w:r>
      <w:r w:rsidR="00911B28">
        <w:t>2</w:t>
      </w:r>
      <w:r w:rsidR="00FD3BCF">
        <w:t>9</w:t>
      </w:r>
      <w:r w:rsidR="002F7C25">
        <w:t xml:space="preserve"> results, 1</w:t>
      </w:r>
      <w:r w:rsidR="00FD3BCF">
        <w:t>4</w:t>
      </w:r>
      <w:r w:rsidR="002F7C25">
        <w:t xml:space="preserve"> remain </w:t>
      </w:r>
      <w:r w:rsidR="00BD1283">
        <w:t>significant when we control FDR at 5%</w:t>
      </w:r>
      <w:r w:rsidR="002F7C25">
        <w:t>.</w:t>
      </w:r>
      <w:r w:rsidR="00B61B34">
        <w:t xml:space="preserve"> </w:t>
      </w:r>
      <w:r w:rsidR="000B0956">
        <w:t>These results are highlighted in the table below.</w:t>
      </w:r>
    </w:p>
    <w:tbl>
      <w:tblPr>
        <w:tblW w:w="0" w:type="auto"/>
        <w:jc w:val="center"/>
        <w:tblLayout w:type="fixed"/>
        <w:tblCellMar>
          <w:left w:w="0" w:type="dxa"/>
          <w:right w:w="0" w:type="dxa"/>
        </w:tblCellMar>
        <w:tblLook w:val="0000" w:firstRow="0" w:lastRow="0" w:firstColumn="0" w:lastColumn="0" w:noHBand="0" w:noVBand="0"/>
      </w:tblPr>
      <w:tblGrid>
        <w:gridCol w:w="3103"/>
        <w:gridCol w:w="2019"/>
        <w:gridCol w:w="810"/>
        <w:gridCol w:w="810"/>
        <w:gridCol w:w="1248"/>
      </w:tblGrid>
      <w:tr w:rsidR="00FD3BCF" w:rsidRPr="00FD3BCF" w:rsidTr="00C878FA">
        <w:trPr>
          <w:cantSplit/>
          <w:tblHeader/>
          <w:jc w:val="center"/>
        </w:trPr>
        <w:tc>
          <w:tcPr>
            <w:tcW w:w="3103"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FD3BCF" w:rsidRPr="00FD3BCF" w:rsidRDefault="00620A85" w:rsidP="00FD3BCF">
            <w:pPr>
              <w:keepNext/>
              <w:adjustRightInd w:val="0"/>
              <w:spacing w:beforeLines="20" w:before="48" w:afterLines="20" w:after="48"/>
              <w:rPr>
                <w:b/>
                <w:bCs/>
                <w:color w:val="000000"/>
                <w:sz w:val="16"/>
                <w:szCs w:val="16"/>
              </w:rPr>
            </w:pPr>
            <w:r>
              <w:rPr>
                <w:b/>
                <w:bCs/>
                <w:color w:val="000000"/>
                <w:sz w:val="16"/>
                <w:szCs w:val="16"/>
              </w:rPr>
              <w:t>Test Description</w:t>
            </w:r>
          </w:p>
        </w:tc>
        <w:tc>
          <w:tcPr>
            <w:tcW w:w="201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D3BCF" w:rsidRPr="00FD3BCF" w:rsidRDefault="00FD3BCF" w:rsidP="00FD3BCF">
            <w:pPr>
              <w:keepNext/>
              <w:adjustRightInd w:val="0"/>
              <w:spacing w:beforeLines="20" w:before="48" w:afterLines="20" w:after="48"/>
              <w:rPr>
                <w:b/>
                <w:bCs/>
                <w:color w:val="000000"/>
                <w:sz w:val="16"/>
                <w:szCs w:val="16"/>
              </w:rPr>
            </w:pPr>
            <w:r w:rsidRPr="00FD3BCF">
              <w:rPr>
                <w:b/>
                <w:bCs/>
                <w:color w:val="000000"/>
                <w:sz w:val="16"/>
                <w:szCs w:val="16"/>
              </w:rPr>
              <w:t>Class</w:t>
            </w:r>
          </w:p>
        </w:tc>
        <w:tc>
          <w:tcPr>
            <w:tcW w:w="8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D3BCF" w:rsidRDefault="00620A85" w:rsidP="00FD3BCF">
            <w:pPr>
              <w:keepNext/>
              <w:adjustRightInd w:val="0"/>
              <w:spacing w:beforeLines="20" w:before="48" w:afterLines="20" w:after="48"/>
              <w:jc w:val="center"/>
              <w:rPr>
                <w:b/>
                <w:bCs/>
                <w:color w:val="000000"/>
                <w:sz w:val="16"/>
                <w:szCs w:val="16"/>
              </w:rPr>
            </w:pPr>
            <w:r>
              <w:rPr>
                <w:b/>
                <w:bCs/>
                <w:color w:val="000000"/>
                <w:sz w:val="16"/>
                <w:szCs w:val="16"/>
              </w:rPr>
              <w:t>Raw</w:t>
            </w:r>
          </w:p>
          <w:p w:rsidR="00620A85" w:rsidRPr="00FD3BCF" w:rsidRDefault="00620A85" w:rsidP="00FD3BCF">
            <w:pPr>
              <w:keepNext/>
              <w:adjustRightInd w:val="0"/>
              <w:spacing w:beforeLines="20" w:before="48" w:afterLines="20" w:after="48"/>
              <w:jc w:val="center"/>
              <w:rPr>
                <w:b/>
                <w:bCs/>
                <w:color w:val="000000"/>
                <w:sz w:val="16"/>
                <w:szCs w:val="16"/>
              </w:rPr>
            </w:pPr>
            <w:r>
              <w:rPr>
                <w:b/>
                <w:bCs/>
                <w:color w:val="000000"/>
                <w:sz w:val="16"/>
                <w:szCs w:val="16"/>
              </w:rPr>
              <w:t>P-value</w:t>
            </w:r>
          </w:p>
        </w:tc>
        <w:tc>
          <w:tcPr>
            <w:tcW w:w="8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FD3BCF" w:rsidRDefault="00620A85" w:rsidP="00FD3BCF">
            <w:pPr>
              <w:keepNext/>
              <w:adjustRightInd w:val="0"/>
              <w:spacing w:beforeLines="20" w:before="48" w:afterLines="20" w:after="48"/>
              <w:jc w:val="center"/>
              <w:rPr>
                <w:b/>
                <w:bCs/>
                <w:color w:val="000000"/>
                <w:sz w:val="16"/>
                <w:szCs w:val="16"/>
              </w:rPr>
            </w:pPr>
            <w:r>
              <w:rPr>
                <w:b/>
                <w:bCs/>
                <w:color w:val="000000"/>
                <w:sz w:val="16"/>
                <w:szCs w:val="16"/>
              </w:rPr>
              <w:t>FDR</w:t>
            </w:r>
          </w:p>
          <w:p w:rsidR="00620A85" w:rsidRPr="00FD3BCF" w:rsidRDefault="00620A85" w:rsidP="00FD3BCF">
            <w:pPr>
              <w:keepNext/>
              <w:adjustRightInd w:val="0"/>
              <w:spacing w:beforeLines="20" w:before="48" w:afterLines="20" w:after="48"/>
              <w:jc w:val="center"/>
              <w:rPr>
                <w:b/>
                <w:bCs/>
                <w:color w:val="000000"/>
                <w:sz w:val="16"/>
                <w:szCs w:val="16"/>
              </w:rPr>
            </w:pPr>
            <w:r>
              <w:rPr>
                <w:b/>
                <w:bCs/>
                <w:color w:val="000000"/>
                <w:sz w:val="16"/>
                <w:szCs w:val="16"/>
              </w:rPr>
              <w:t>P-value</w:t>
            </w:r>
          </w:p>
        </w:tc>
        <w:tc>
          <w:tcPr>
            <w:tcW w:w="1248"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20A85" w:rsidRDefault="00620A85" w:rsidP="00FD3BCF">
            <w:pPr>
              <w:keepNext/>
              <w:adjustRightInd w:val="0"/>
              <w:spacing w:beforeLines="20" w:before="48" w:afterLines="20" w:after="48"/>
              <w:jc w:val="center"/>
              <w:rPr>
                <w:b/>
                <w:bCs/>
                <w:color w:val="000000"/>
                <w:sz w:val="16"/>
                <w:szCs w:val="16"/>
              </w:rPr>
            </w:pPr>
            <w:r>
              <w:rPr>
                <w:b/>
                <w:bCs/>
                <w:color w:val="000000"/>
                <w:sz w:val="16"/>
                <w:szCs w:val="16"/>
              </w:rPr>
              <w:t>FDR</w:t>
            </w:r>
            <w:r w:rsidR="00C878FA">
              <w:rPr>
                <w:b/>
                <w:bCs/>
                <w:color w:val="000000"/>
                <w:sz w:val="16"/>
                <w:szCs w:val="16"/>
              </w:rPr>
              <w:t xml:space="preserve"> </w:t>
            </w:r>
            <w:r>
              <w:rPr>
                <w:b/>
                <w:bCs/>
                <w:color w:val="000000"/>
                <w:sz w:val="16"/>
                <w:szCs w:val="16"/>
              </w:rPr>
              <w:t>P-value</w:t>
            </w:r>
          </w:p>
          <w:p w:rsidR="00620A85" w:rsidRPr="00FD3BCF" w:rsidRDefault="00620A85" w:rsidP="00FD3BCF">
            <w:pPr>
              <w:keepNext/>
              <w:adjustRightInd w:val="0"/>
              <w:spacing w:beforeLines="20" w:before="48" w:afterLines="20" w:after="48"/>
              <w:jc w:val="center"/>
              <w:rPr>
                <w:b/>
                <w:bCs/>
                <w:color w:val="000000"/>
                <w:sz w:val="16"/>
                <w:szCs w:val="16"/>
              </w:rPr>
            </w:pPr>
            <w:r>
              <w:rPr>
                <w:b/>
                <w:bCs/>
                <w:color w:val="000000"/>
                <w:sz w:val="16"/>
                <w:szCs w:val="16"/>
              </w:rPr>
              <w:t>Significant?</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24 Hour Acc. on Colcemid</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0.0283</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0.6418</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Aneuploidy</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Aneuploidy</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Breaks</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0.0461</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0.8948</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Cohesion Defects</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0.0488</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0.9149</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Cohesion Defects (Severity)</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Cohesion Defects (Severity)</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 v. Claudin-low</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0.0201</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0.4972</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Defect: Cohesion Defects (Severity)</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Change: Etop</w:t>
            </w:r>
            <w:r w:rsidR="00620A85">
              <w:rPr>
                <w:color w:val="000000"/>
                <w:sz w:val="16"/>
                <w:szCs w:val="16"/>
              </w:rPr>
              <w:t>oside</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0.0320</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0.6686</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 xml:space="preserve">Change: </w:t>
            </w:r>
            <w:r w:rsidR="00620A85" w:rsidRPr="00FD3BCF">
              <w:rPr>
                <w:color w:val="000000"/>
                <w:sz w:val="16"/>
                <w:szCs w:val="16"/>
              </w:rPr>
              <w:t>Etop</w:t>
            </w:r>
            <w:r w:rsidR="00620A85">
              <w:rPr>
                <w:color w:val="000000"/>
                <w:sz w:val="16"/>
                <w:szCs w:val="16"/>
              </w:rPr>
              <w:t>oside</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0.0146</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0.4159</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 xml:space="preserve">Change: </w:t>
            </w:r>
            <w:r w:rsidR="00620A85" w:rsidRPr="00FD3BCF">
              <w:rPr>
                <w:color w:val="000000"/>
                <w:sz w:val="16"/>
                <w:szCs w:val="16"/>
              </w:rPr>
              <w:t>Etop</w:t>
            </w:r>
            <w:r w:rsidR="00620A85">
              <w:rPr>
                <w:color w:val="000000"/>
                <w:sz w:val="16"/>
                <w:szCs w:val="16"/>
              </w:rPr>
              <w:t>oside</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0.0172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0.4459</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 xml:space="preserve">Change: </w:t>
            </w:r>
            <w:r w:rsidR="00620A85" w:rsidRPr="00FD3BCF">
              <w:rPr>
                <w:color w:val="000000"/>
                <w:sz w:val="16"/>
                <w:szCs w:val="16"/>
              </w:rPr>
              <w:t>Etop</w:t>
            </w:r>
            <w:r w:rsidR="00620A85">
              <w:rPr>
                <w:color w:val="000000"/>
                <w:sz w:val="16"/>
                <w:szCs w:val="16"/>
              </w:rPr>
              <w:t>oside</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0.0309</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0.6686</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Change: ICRF</w:t>
            </w:r>
            <w:r w:rsidR="00620A85">
              <w:rPr>
                <w:color w:val="000000"/>
                <w:sz w:val="16"/>
                <w:szCs w:val="16"/>
              </w:rPr>
              <w:t>-193</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0.0411</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0.8265</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Fold</w:t>
            </w:r>
            <w:r w:rsidR="00620A85">
              <w:rPr>
                <w:color w:val="000000"/>
                <w:sz w:val="16"/>
                <w:szCs w:val="16"/>
              </w:rPr>
              <w:t xml:space="preserve"> </w:t>
            </w:r>
            <w:r w:rsidRPr="00FD3BCF">
              <w:rPr>
                <w:color w:val="000000"/>
                <w:sz w:val="16"/>
                <w:szCs w:val="16"/>
              </w:rPr>
              <w:t xml:space="preserve">Change: </w:t>
            </w:r>
            <w:r w:rsidR="00620A85" w:rsidRPr="00FD3BCF">
              <w:rPr>
                <w:color w:val="000000"/>
                <w:sz w:val="16"/>
                <w:szCs w:val="16"/>
              </w:rPr>
              <w:t>ICRF</w:t>
            </w:r>
            <w:r w:rsidR="00620A85">
              <w:rPr>
                <w:color w:val="000000"/>
                <w:sz w:val="16"/>
                <w:szCs w:val="16"/>
              </w:rPr>
              <w:t>-193</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0.0011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0.0418</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Fraction: M</w:t>
            </w:r>
            <w:r w:rsidR="00620A85">
              <w:rPr>
                <w:color w:val="000000"/>
                <w:sz w:val="16"/>
                <w:szCs w:val="16"/>
              </w:rPr>
              <w:t>I</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0.0025</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0.0901</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Fraction: M</w:t>
            </w:r>
            <w:r w:rsidR="00620A85">
              <w:rPr>
                <w:color w:val="000000"/>
                <w:sz w:val="16"/>
                <w:szCs w:val="16"/>
              </w:rPr>
              <w:t>I</w:t>
            </w:r>
            <w:r w:rsidRPr="00FD3BCF">
              <w:rPr>
                <w:color w:val="000000"/>
                <w:sz w:val="16"/>
                <w:szCs w:val="16"/>
              </w:rPr>
              <w:t>|S</w:t>
            </w:r>
            <w:r w:rsidR="00620A85">
              <w:rPr>
                <w:color w:val="000000"/>
                <w:sz w:val="16"/>
                <w:szCs w:val="16"/>
              </w:rPr>
              <w:t xml:space="preserve"> (MI and S association)</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HMEC</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Fraction: M</w:t>
            </w:r>
            <w:r w:rsidR="00620A85">
              <w:rPr>
                <w:color w:val="000000"/>
                <w:sz w:val="16"/>
                <w:szCs w:val="16"/>
              </w:rPr>
              <w:t>I</w:t>
            </w:r>
            <w:r w:rsidRPr="00FD3BCF">
              <w:rPr>
                <w:color w:val="000000"/>
                <w:sz w:val="16"/>
                <w:szCs w:val="16"/>
              </w:rPr>
              <w:t>|S</w:t>
            </w:r>
            <w:r w:rsidR="00620A85">
              <w:rPr>
                <w:color w:val="000000"/>
                <w:sz w:val="16"/>
                <w:szCs w:val="16"/>
              </w:rPr>
              <w:t xml:space="preserve"> (MI and S association)</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0.0041</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0.1400</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Fraction: S</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0.0228</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0.5387</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MER (DMSO)</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Basal-like</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0.0004</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0.0212</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MER (DMSO)</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0.0009</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0.0364</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MER (DMSO)</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0.0004</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0.0218</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MER (ICRF-193)</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0.0153</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0.4159</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 xml:space="preserve">MER|M (DMSO) </w:t>
            </w:r>
            <w:r w:rsidR="00620A85">
              <w:rPr>
                <w:color w:val="000000"/>
                <w:sz w:val="16"/>
                <w:szCs w:val="16"/>
              </w:rPr>
              <w:t>(MER and MI association)</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Claudin-low</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0.0051</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0.1629</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 xml:space="preserve">MER|M (DMSO) </w:t>
            </w:r>
            <w:r w:rsidR="00620A85">
              <w:rPr>
                <w:color w:val="000000"/>
                <w:sz w:val="16"/>
                <w:szCs w:val="16"/>
              </w:rPr>
              <w:t>(MER and MI association)</w:t>
            </w:r>
          </w:p>
        </w:tc>
        <w:tc>
          <w:tcPr>
            <w:tcW w:w="2019"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HMEC</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0.0120</w:t>
            </w:r>
          </w:p>
        </w:tc>
        <w:tc>
          <w:tcPr>
            <w:tcW w:w="810" w:type="dxa"/>
            <w:tcBorders>
              <w:top w:val="nil"/>
              <w:left w:val="single" w:sz="2" w:space="0" w:color="000000"/>
              <w:bottom w:val="single" w:sz="2" w:space="0" w:color="000000"/>
              <w:right w:val="nil"/>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0.3636</w:t>
            </w:r>
          </w:p>
        </w:tc>
        <w:tc>
          <w:tcPr>
            <w:tcW w:w="124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No</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 xml:space="preserve">MER|M (DMSO) </w:t>
            </w:r>
            <w:r w:rsidR="00620A85">
              <w:rPr>
                <w:color w:val="000000"/>
                <w:sz w:val="16"/>
                <w:szCs w:val="16"/>
              </w:rPr>
              <w:t>(MER and MI association)</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0.0002</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620A85">
            <w:pPr>
              <w:adjustRightInd w:val="0"/>
              <w:spacing w:beforeLines="20" w:before="48" w:afterLines="20" w:after="48"/>
              <w:rPr>
                <w:color w:val="000000"/>
                <w:sz w:val="16"/>
                <w:szCs w:val="16"/>
              </w:rPr>
            </w:pPr>
            <w:r w:rsidRPr="00FD3BCF">
              <w:rPr>
                <w:color w:val="000000"/>
                <w:sz w:val="16"/>
                <w:szCs w:val="16"/>
              </w:rPr>
              <w:t xml:space="preserve">MER|S (DMSO) </w:t>
            </w:r>
            <w:r w:rsidR="00620A85">
              <w:rPr>
                <w:color w:val="000000"/>
                <w:sz w:val="16"/>
                <w:szCs w:val="16"/>
              </w:rPr>
              <w:t>(MER and S association)</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HMEC</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0.0006</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0.0317</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Percent Inhibition (ICRF-193)</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0.0008</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0.0364</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keepNext/>
              <w:adjustRightInd w:val="0"/>
              <w:spacing w:beforeLines="20" w:before="48" w:afterLines="20" w:after="48"/>
              <w:rPr>
                <w:color w:val="000000"/>
                <w:sz w:val="16"/>
                <w:szCs w:val="16"/>
              </w:rPr>
            </w:pPr>
            <w:r w:rsidRPr="00FD3BCF">
              <w:rPr>
                <w:color w:val="000000"/>
                <w:sz w:val="16"/>
                <w:szCs w:val="16"/>
              </w:rPr>
              <w:t>Population Doubling per Week</w:t>
            </w:r>
          </w:p>
        </w:tc>
        <w:tc>
          <w:tcPr>
            <w:tcW w:w="2019"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keepNext/>
              <w:adjustRightInd w:val="0"/>
              <w:spacing w:beforeLines="20" w:before="48" w:afterLines="20" w:after="48"/>
              <w:rPr>
                <w:color w:val="000000"/>
                <w:sz w:val="16"/>
                <w:szCs w:val="16"/>
              </w:rPr>
            </w:pPr>
            <w:r w:rsidRPr="00FD3BCF">
              <w:rPr>
                <w:color w:val="000000"/>
                <w:sz w:val="16"/>
                <w:szCs w:val="16"/>
              </w:rPr>
              <w:t>Her2+</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keepNext/>
              <w:adjustRightInd w:val="0"/>
              <w:spacing w:beforeLines="20" w:before="48" w:afterLines="20" w:after="48"/>
              <w:jc w:val="center"/>
              <w:rPr>
                <w:color w:val="000000"/>
                <w:sz w:val="16"/>
                <w:szCs w:val="16"/>
              </w:rPr>
            </w:pPr>
            <w:r w:rsidRPr="00FD3BCF">
              <w:rPr>
                <w:color w:val="000000"/>
                <w:sz w:val="16"/>
                <w:szCs w:val="16"/>
              </w:rPr>
              <w:t>&lt;.0001</w:t>
            </w:r>
          </w:p>
        </w:tc>
        <w:tc>
          <w:tcPr>
            <w:tcW w:w="810" w:type="dxa"/>
            <w:tcBorders>
              <w:top w:val="nil"/>
              <w:left w:val="single" w:sz="2" w:space="0" w:color="000000"/>
              <w:bottom w:val="single" w:sz="2" w:space="0" w:color="000000"/>
              <w:right w:val="nil"/>
            </w:tcBorders>
            <w:shd w:val="clear" w:color="auto" w:fill="D9D9D9" w:themeFill="background1" w:themeFillShade="D9"/>
            <w:tcMar>
              <w:left w:w="60" w:type="dxa"/>
              <w:right w:w="60" w:type="dxa"/>
            </w:tcMar>
          </w:tcPr>
          <w:p w:rsidR="00FD3BCF" w:rsidRPr="00FD3BCF" w:rsidRDefault="00FD3BCF" w:rsidP="00FD3BCF">
            <w:pPr>
              <w:keepNext/>
              <w:adjustRightInd w:val="0"/>
              <w:spacing w:beforeLines="20" w:before="48" w:afterLines="20" w:after="48"/>
              <w:jc w:val="center"/>
              <w:rPr>
                <w:color w:val="000000"/>
                <w:sz w:val="16"/>
                <w:szCs w:val="16"/>
              </w:rPr>
            </w:pPr>
            <w:r w:rsidRPr="00FD3BCF">
              <w:rPr>
                <w:color w:val="000000"/>
                <w:sz w:val="16"/>
                <w:szCs w:val="16"/>
              </w:rPr>
              <w:t>0.0014</w:t>
            </w:r>
          </w:p>
        </w:tc>
        <w:tc>
          <w:tcPr>
            <w:tcW w:w="1248" w:type="dxa"/>
            <w:tcBorders>
              <w:top w:val="nil"/>
              <w:left w:val="single" w:sz="2" w:space="0" w:color="000000"/>
              <w:bottom w:val="single" w:sz="2"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keepNext/>
              <w:adjustRightInd w:val="0"/>
              <w:spacing w:beforeLines="20" w:before="48" w:afterLines="20" w:after="48"/>
              <w:jc w:val="center"/>
              <w:rPr>
                <w:color w:val="000000"/>
                <w:sz w:val="16"/>
                <w:szCs w:val="16"/>
              </w:rPr>
            </w:pPr>
            <w:r w:rsidRPr="00FD3BCF">
              <w:rPr>
                <w:color w:val="000000"/>
                <w:sz w:val="16"/>
                <w:szCs w:val="16"/>
              </w:rPr>
              <w:t>Yes</w:t>
            </w:r>
          </w:p>
        </w:tc>
      </w:tr>
      <w:tr w:rsidR="00FD3BCF" w:rsidRPr="00FD3BCF" w:rsidTr="00C878FA">
        <w:trPr>
          <w:cantSplit/>
          <w:jc w:val="center"/>
        </w:trPr>
        <w:tc>
          <w:tcPr>
            <w:tcW w:w="3103" w:type="dxa"/>
            <w:tcBorders>
              <w:top w:val="nil"/>
              <w:left w:val="single" w:sz="6" w:space="0" w:color="000000"/>
              <w:bottom w:val="single" w:sz="6"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Population Doubling per Week</w:t>
            </w:r>
          </w:p>
        </w:tc>
        <w:tc>
          <w:tcPr>
            <w:tcW w:w="2019" w:type="dxa"/>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rPr>
                <w:color w:val="000000"/>
                <w:sz w:val="16"/>
                <w:szCs w:val="16"/>
              </w:rPr>
            </w:pPr>
            <w:r w:rsidRPr="00FD3BCF">
              <w:rPr>
                <w:color w:val="000000"/>
                <w:sz w:val="16"/>
                <w:szCs w:val="16"/>
              </w:rPr>
              <w:t>Luminal B</w:t>
            </w:r>
          </w:p>
        </w:tc>
        <w:tc>
          <w:tcPr>
            <w:tcW w:w="810" w:type="dxa"/>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0.0001</w:t>
            </w:r>
          </w:p>
        </w:tc>
        <w:tc>
          <w:tcPr>
            <w:tcW w:w="810" w:type="dxa"/>
            <w:tcBorders>
              <w:top w:val="nil"/>
              <w:left w:val="single" w:sz="2" w:space="0" w:color="000000"/>
              <w:bottom w:val="single" w:sz="6" w:space="0" w:color="000000"/>
              <w:right w:val="nil"/>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0.0077</w:t>
            </w:r>
          </w:p>
        </w:tc>
        <w:tc>
          <w:tcPr>
            <w:tcW w:w="1248" w:type="dxa"/>
            <w:tcBorders>
              <w:top w:val="nil"/>
              <w:left w:val="single" w:sz="2" w:space="0" w:color="000000"/>
              <w:bottom w:val="single" w:sz="6" w:space="0" w:color="000000"/>
              <w:right w:val="single" w:sz="6" w:space="0" w:color="000000"/>
            </w:tcBorders>
            <w:shd w:val="clear" w:color="auto" w:fill="D9D9D9" w:themeFill="background1" w:themeFillShade="D9"/>
            <w:tcMar>
              <w:left w:w="60" w:type="dxa"/>
              <w:right w:w="60" w:type="dxa"/>
            </w:tcMar>
          </w:tcPr>
          <w:p w:rsidR="00FD3BCF" w:rsidRPr="00FD3BCF" w:rsidRDefault="00FD3BCF" w:rsidP="00FD3BCF">
            <w:pPr>
              <w:adjustRightInd w:val="0"/>
              <w:spacing w:beforeLines="20" w:before="48" w:afterLines="20" w:after="48"/>
              <w:jc w:val="center"/>
              <w:rPr>
                <w:color w:val="000000"/>
                <w:sz w:val="16"/>
                <w:szCs w:val="16"/>
              </w:rPr>
            </w:pPr>
            <w:r w:rsidRPr="00FD3BCF">
              <w:rPr>
                <w:color w:val="000000"/>
                <w:sz w:val="16"/>
                <w:szCs w:val="16"/>
              </w:rPr>
              <w:t>Yes</w:t>
            </w:r>
          </w:p>
        </w:tc>
      </w:tr>
    </w:tbl>
    <w:p w:rsidR="00AB6587" w:rsidRDefault="00AB6587" w:rsidP="00B153FD"/>
    <w:sectPr w:rsidR="00AB658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7AA" w:rsidRDefault="00C577AA" w:rsidP="00350075">
      <w:pPr>
        <w:spacing w:after="0" w:line="240" w:lineRule="auto"/>
      </w:pPr>
      <w:r>
        <w:separator/>
      </w:r>
    </w:p>
  </w:endnote>
  <w:endnote w:type="continuationSeparator" w:id="0">
    <w:p w:rsidR="00C577AA" w:rsidRDefault="00C577AA" w:rsidP="0035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ADA" w:rsidRDefault="00D26ADA">
    <w:pPr>
      <w:adjustRightInd w:val="0"/>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7AA" w:rsidRDefault="00C577AA" w:rsidP="00350075">
      <w:pPr>
        <w:spacing w:after="0" w:line="240" w:lineRule="auto"/>
      </w:pPr>
      <w:r>
        <w:separator/>
      </w:r>
    </w:p>
  </w:footnote>
  <w:footnote w:type="continuationSeparator" w:id="0">
    <w:p w:rsidR="00C577AA" w:rsidRDefault="00C577AA" w:rsidP="00350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ADA" w:rsidRDefault="00D26ADA">
    <w:pPr>
      <w:keepNext/>
      <w:adjustRightInd w:val="0"/>
      <w:jc w:val="center"/>
      <w:rPr>
        <w:b/>
        <w:bCs/>
        <w:color w:val="000000"/>
        <w:shd w:val="clear" w:color="auto" w:fill="FFFFFF"/>
      </w:rPr>
    </w:pPr>
    <w:r w:rsidRPr="00AF702B">
      <w:rPr>
        <w:b/>
        <w:bCs/>
        <w:caps/>
        <w:noProof/>
        <w:color w:val="808080" w:themeColor="background1" w:themeShade="80"/>
        <w:sz w:val="20"/>
        <w:szCs w:val="20"/>
        <w:shd w:val="clear" w:color="auto" w:fill="FFFFFF"/>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26ADA" w:rsidRDefault="00D26ADA">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40523A">
                              <w:rPr>
                                <w:noProof/>
                                <w:color w:val="FFFFFF" w:themeColor="background1"/>
                                <w:sz w:val="24"/>
                                <w:szCs w:val="24"/>
                              </w:rPr>
                              <w:t>3</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angle 169"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qlsQA&#10;AADcAAAADwAAAGRycy9kb3ducmV2LnhtbERP22rCQBB9F/oPywi+iG4UGzS6iihCpaXgDV+H7JiE&#10;ZmdjdtXUr+8WCn2bw7nObNGYUtypdoVlBYN+BII4tbrgTMHxsOmNQTiPrLG0TAq+ycFi/tKaYaLt&#10;g3d03/tMhBB2CSrIva8SKV2ak0HXtxVx4C62NugDrDOpa3yEcFPKYRTF0mDBoSHHilY5pV/7m1Fw&#10;HY15e3wfxh/+cn4+z6fu4XX9qVSn3SynIDw1/l/8537TYX48gd9nwgV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QapbEAAAA3AAAAA8AAAAAAAAAAAAAAAAAmAIAAGRycy9k&#10;b3ducmV2LnhtbFBLBQYAAAAABAAEAPUAAACJAwAAAAA=&#10;" fillcolor="white [3212]" stroked="f" strokeweight="1pt">
                  <v:fill opacity="0"/>
                </v:rect>
                <v:shape id="Rectangle 12" o:spid="_x0000_s1029" style="position:absolute;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12RcUA&#10;AADcAAAADwAAAGRycy9kb3ducmV2LnhtbESPQUsDQQyF74L/YYjgReysHtq6dlpKUdGDlLYePIad&#10;uLN0J7PsxHb89+YgeEt4L+99WaxK7M2JxtwldnA3qcAQN8l33Dr4ODzfzsFkQfbYJyYHP5Rhtby8&#10;WGDt05l3dNpLazSEc40OgshQW5ubQBHzJA3Eqn2lMaLoOrbWj3jW8Njb+6qa2ogda0PAgTaBmuP+&#10;OzpoZDt7oik/bD/f+7fjTQkvUopz11dl/QhGqMi/+e/61Sv+TPH1GZ3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XZFxQAAANwAAAAPAAAAAAAAAAAAAAAAAJgCAABkcnMv&#10;ZG93bnJldi54bWxQSwUGAAAAAAQABAD1AAAAigMAAAAA&#10;" path="m,l1462822,r,1014481l638269,407899,,xe" fillcolor="#5b9bd5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N9MUA&#10;AADcAAAADwAAAGRycy9kb3ducmV2LnhtbESPzWrDMBCE74W+g9hCb7XsUPLjWDFtaKHHJDWlvS3W&#10;xjaxVsaSY/fto0Agt11mdr7ZLJ9MK87Uu8aygiSKQRCXVjdcKSi+P1+WIJxH1thaJgX/5CDfPD5k&#10;mGo78p7OB1+JEMIuRQW1910qpStrMugi2xEH7Wh7gz6sfSV1j2MIN62cxfFcGmw4EGrsaFtTeToM&#10;JnDfVz+/iMtidxz164o/hr9iNyj1/DS9rUF4mvzdfLv+0qH+IoHrM2ECu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430xQAAANwAAAAPAAAAAAAAAAAAAAAAAJgCAABkcnMv&#10;ZG93bnJldi54bWxQSwUGAAAAAAQABAD1AAAAigM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rsidR="00D26ADA" w:rsidRDefault="00D26ADA">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40523A">
                        <w:rPr>
                          <w:noProof/>
                          <w:color w:val="FFFFFF" w:themeColor="background1"/>
                          <w:sz w:val="24"/>
                          <w:szCs w:val="24"/>
                        </w:rPr>
                        <w:t>3</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12E"/>
    <w:multiLevelType w:val="hybridMultilevel"/>
    <w:tmpl w:val="71F0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F024A"/>
    <w:multiLevelType w:val="hybridMultilevel"/>
    <w:tmpl w:val="FC04B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31340"/>
    <w:multiLevelType w:val="hybridMultilevel"/>
    <w:tmpl w:val="55AC3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205A2"/>
    <w:multiLevelType w:val="hybridMultilevel"/>
    <w:tmpl w:val="FC2E13F0"/>
    <w:lvl w:ilvl="0" w:tplc="C3CE58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A367E"/>
    <w:multiLevelType w:val="hybridMultilevel"/>
    <w:tmpl w:val="6DA84C84"/>
    <w:lvl w:ilvl="0" w:tplc="C3CE5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51E08"/>
    <w:multiLevelType w:val="hybridMultilevel"/>
    <w:tmpl w:val="B9208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D08BB"/>
    <w:multiLevelType w:val="hybridMultilevel"/>
    <w:tmpl w:val="D3EA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064FDF"/>
    <w:multiLevelType w:val="hybridMultilevel"/>
    <w:tmpl w:val="06E86DB0"/>
    <w:lvl w:ilvl="0" w:tplc="C3CE58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A758C"/>
    <w:multiLevelType w:val="hybridMultilevel"/>
    <w:tmpl w:val="52F28F14"/>
    <w:lvl w:ilvl="0" w:tplc="C3CE58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45A3A"/>
    <w:multiLevelType w:val="hybridMultilevel"/>
    <w:tmpl w:val="32D80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0A7D6D"/>
    <w:multiLevelType w:val="hybridMultilevel"/>
    <w:tmpl w:val="3F92222A"/>
    <w:lvl w:ilvl="0" w:tplc="D142635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913898"/>
    <w:multiLevelType w:val="hybridMultilevel"/>
    <w:tmpl w:val="FC2E13F0"/>
    <w:lvl w:ilvl="0" w:tplc="C3CE58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873F68"/>
    <w:multiLevelType w:val="hybridMultilevel"/>
    <w:tmpl w:val="53F09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EE0487"/>
    <w:multiLevelType w:val="hybridMultilevel"/>
    <w:tmpl w:val="B3B0185E"/>
    <w:lvl w:ilvl="0" w:tplc="C3CE5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75589"/>
    <w:multiLevelType w:val="hybridMultilevel"/>
    <w:tmpl w:val="45BE0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13"/>
  </w:num>
  <w:num w:numId="5">
    <w:abstractNumId w:val="5"/>
  </w:num>
  <w:num w:numId="6">
    <w:abstractNumId w:val="6"/>
  </w:num>
  <w:num w:numId="7">
    <w:abstractNumId w:val="1"/>
  </w:num>
  <w:num w:numId="8">
    <w:abstractNumId w:val="11"/>
  </w:num>
  <w:num w:numId="9">
    <w:abstractNumId w:val="3"/>
  </w:num>
  <w:num w:numId="10">
    <w:abstractNumId w:val="2"/>
  </w:num>
  <w:num w:numId="11">
    <w:abstractNumId w:val="14"/>
  </w:num>
  <w:num w:numId="12">
    <w:abstractNumId w:val="12"/>
  </w:num>
  <w:num w:numId="13">
    <w:abstractNumId w:val="4"/>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075"/>
    <w:rsid w:val="000140FF"/>
    <w:rsid w:val="00017B52"/>
    <w:rsid w:val="00045798"/>
    <w:rsid w:val="000457E7"/>
    <w:rsid w:val="00047E15"/>
    <w:rsid w:val="000742BB"/>
    <w:rsid w:val="000808CB"/>
    <w:rsid w:val="00083226"/>
    <w:rsid w:val="000868E9"/>
    <w:rsid w:val="000927EC"/>
    <w:rsid w:val="000B0956"/>
    <w:rsid w:val="000C127C"/>
    <w:rsid w:val="000C5A70"/>
    <w:rsid w:val="000C7737"/>
    <w:rsid w:val="000D526B"/>
    <w:rsid w:val="000D5810"/>
    <w:rsid w:val="000D6446"/>
    <w:rsid w:val="000E5B4F"/>
    <w:rsid w:val="000F133E"/>
    <w:rsid w:val="0012663E"/>
    <w:rsid w:val="001505B2"/>
    <w:rsid w:val="00161BEC"/>
    <w:rsid w:val="001B339C"/>
    <w:rsid w:val="001B4CFE"/>
    <w:rsid w:val="001B59A0"/>
    <w:rsid w:val="001D0CCF"/>
    <w:rsid w:val="001D19AE"/>
    <w:rsid w:val="001E0B59"/>
    <w:rsid w:val="00205FDA"/>
    <w:rsid w:val="00222889"/>
    <w:rsid w:val="00223C4A"/>
    <w:rsid w:val="00261BDA"/>
    <w:rsid w:val="002630A4"/>
    <w:rsid w:val="0029485B"/>
    <w:rsid w:val="002968C4"/>
    <w:rsid w:val="002E6708"/>
    <w:rsid w:val="002F7C25"/>
    <w:rsid w:val="0033133F"/>
    <w:rsid w:val="00342A8F"/>
    <w:rsid w:val="00345524"/>
    <w:rsid w:val="00350075"/>
    <w:rsid w:val="003603B0"/>
    <w:rsid w:val="0036357A"/>
    <w:rsid w:val="0039305F"/>
    <w:rsid w:val="003A1AF7"/>
    <w:rsid w:val="003A54A2"/>
    <w:rsid w:val="003B0DE9"/>
    <w:rsid w:val="003B788D"/>
    <w:rsid w:val="003D58EB"/>
    <w:rsid w:val="003D6639"/>
    <w:rsid w:val="003D6A03"/>
    <w:rsid w:val="003F05F8"/>
    <w:rsid w:val="003F0D4A"/>
    <w:rsid w:val="00400DA6"/>
    <w:rsid w:val="0040523A"/>
    <w:rsid w:val="00416917"/>
    <w:rsid w:val="00416D7F"/>
    <w:rsid w:val="004177E7"/>
    <w:rsid w:val="0042489E"/>
    <w:rsid w:val="00424ECF"/>
    <w:rsid w:val="00426499"/>
    <w:rsid w:val="004354A6"/>
    <w:rsid w:val="00455218"/>
    <w:rsid w:val="00460FBC"/>
    <w:rsid w:val="004730C0"/>
    <w:rsid w:val="0048393A"/>
    <w:rsid w:val="004A0997"/>
    <w:rsid w:val="004B0B34"/>
    <w:rsid w:val="004B1F15"/>
    <w:rsid w:val="004D0B8C"/>
    <w:rsid w:val="004D1F30"/>
    <w:rsid w:val="004D3ED3"/>
    <w:rsid w:val="004D3FC6"/>
    <w:rsid w:val="004D5E58"/>
    <w:rsid w:val="004F6665"/>
    <w:rsid w:val="004F6D4D"/>
    <w:rsid w:val="005171FF"/>
    <w:rsid w:val="0052483F"/>
    <w:rsid w:val="00541228"/>
    <w:rsid w:val="00551F39"/>
    <w:rsid w:val="005602D8"/>
    <w:rsid w:val="005751EC"/>
    <w:rsid w:val="00576FAB"/>
    <w:rsid w:val="005A3B41"/>
    <w:rsid w:val="005A78AB"/>
    <w:rsid w:val="005B2585"/>
    <w:rsid w:val="005B42AA"/>
    <w:rsid w:val="005B5C80"/>
    <w:rsid w:val="005B7CE3"/>
    <w:rsid w:val="005C1233"/>
    <w:rsid w:val="005F1018"/>
    <w:rsid w:val="006020AA"/>
    <w:rsid w:val="00604FBF"/>
    <w:rsid w:val="00605C58"/>
    <w:rsid w:val="00606F54"/>
    <w:rsid w:val="006139C8"/>
    <w:rsid w:val="00620A85"/>
    <w:rsid w:val="0063215B"/>
    <w:rsid w:val="00666AB9"/>
    <w:rsid w:val="00686A31"/>
    <w:rsid w:val="006A20C3"/>
    <w:rsid w:val="006A68F3"/>
    <w:rsid w:val="006C450A"/>
    <w:rsid w:val="006E58BB"/>
    <w:rsid w:val="006F21DC"/>
    <w:rsid w:val="006F2A29"/>
    <w:rsid w:val="006F3031"/>
    <w:rsid w:val="006F4B5D"/>
    <w:rsid w:val="007003C7"/>
    <w:rsid w:val="007058F0"/>
    <w:rsid w:val="00725AE0"/>
    <w:rsid w:val="00733840"/>
    <w:rsid w:val="00764D34"/>
    <w:rsid w:val="00771554"/>
    <w:rsid w:val="007842AD"/>
    <w:rsid w:val="00790537"/>
    <w:rsid w:val="00793BB4"/>
    <w:rsid w:val="007B46FC"/>
    <w:rsid w:val="007B6F3C"/>
    <w:rsid w:val="007D69A1"/>
    <w:rsid w:val="007E3E01"/>
    <w:rsid w:val="007F638C"/>
    <w:rsid w:val="00802101"/>
    <w:rsid w:val="00836724"/>
    <w:rsid w:val="00842C4C"/>
    <w:rsid w:val="0084608A"/>
    <w:rsid w:val="008468CE"/>
    <w:rsid w:val="00851F3D"/>
    <w:rsid w:val="008537B3"/>
    <w:rsid w:val="00875CEF"/>
    <w:rsid w:val="008A5055"/>
    <w:rsid w:val="008A7C05"/>
    <w:rsid w:val="008A7F5E"/>
    <w:rsid w:val="008B31AC"/>
    <w:rsid w:val="008B4024"/>
    <w:rsid w:val="008B76FB"/>
    <w:rsid w:val="008C0EA2"/>
    <w:rsid w:val="008D524C"/>
    <w:rsid w:val="008F0BA3"/>
    <w:rsid w:val="00911B28"/>
    <w:rsid w:val="00947DC2"/>
    <w:rsid w:val="00957C23"/>
    <w:rsid w:val="00981BB3"/>
    <w:rsid w:val="009A376E"/>
    <w:rsid w:val="009A4E5C"/>
    <w:rsid w:val="009B26EC"/>
    <w:rsid w:val="009B56FC"/>
    <w:rsid w:val="009B7418"/>
    <w:rsid w:val="00A15D81"/>
    <w:rsid w:val="00A17BCE"/>
    <w:rsid w:val="00A21211"/>
    <w:rsid w:val="00A30D91"/>
    <w:rsid w:val="00A36C4E"/>
    <w:rsid w:val="00A45FE5"/>
    <w:rsid w:val="00A6254D"/>
    <w:rsid w:val="00A668F9"/>
    <w:rsid w:val="00A72B53"/>
    <w:rsid w:val="00A80C1A"/>
    <w:rsid w:val="00AB4752"/>
    <w:rsid w:val="00AB6587"/>
    <w:rsid w:val="00AB66EF"/>
    <w:rsid w:val="00AD0A99"/>
    <w:rsid w:val="00AF4FDD"/>
    <w:rsid w:val="00AF6223"/>
    <w:rsid w:val="00AF702B"/>
    <w:rsid w:val="00B1269B"/>
    <w:rsid w:val="00B153FD"/>
    <w:rsid w:val="00B35085"/>
    <w:rsid w:val="00B411F7"/>
    <w:rsid w:val="00B47464"/>
    <w:rsid w:val="00B61B34"/>
    <w:rsid w:val="00B64F86"/>
    <w:rsid w:val="00B74011"/>
    <w:rsid w:val="00B7740E"/>
    <w:rsid w:val="00B80734"/>
    <w:rsid w:val="00B8135C"/>
    <w:rsid w:val="00B959EA"/>
    <w:rsid w:val="00BD1283"/>
    <w:rsid w:val="00BD25DA"/>
    <w:rsid w:val="00BD39C6"/>
    <w:rsid w:val="00C04944"/>
    <w:rsid w:val="00C1782E"/>
    <w:rsid w:val="00C23E07"/>
    <w:rsid w:val="00C2659A"/>
    <w:rsid w:val="00C31CD6"/>
    <w:rsid w:val="00C3495B"/>
    <w:rsid w:val="00C35745"/>
    <w:rsid w:val="00C577AA"/>
    <w:rsid w:val="00C6065C"/>
    <w:rsid w:val="00C607E2"/>
    <w:rsid w:val="00C761E5"/>
    <w:rsid w:val="00C80051"/>
    <w:rsid w:val="00C878FA"/>
    <w:rsid w:val="00C9474F"/>
    <w:rsid w:val="00CA497F"/>
    <w:rsid w:val="00CB7F8F"/>
    <w:rsid w:val="00CC1E3B"/>
    <w:rsid w:val="00CD5ADC"/>
    <w:rsid w:val="00CD77E3"/>
    <w:rsid w:val="00D26ADA"/>
    <w:rsid w:val="00D27E3F"/>
    <w:rsid w:val="00D50457"/>
    <w:rsid w:val="00D84EDE"/>
    <w:rsid w:val="00D916D7"/>
    <w:rsid w:val="00D96E46"/>
    <w:rsid w:val="00DB6984"/>
    <w:rsid w:val="00DC2E19"/>
    <w:rsid w:val="00DD49F9"/>
    <w:rsid w:val="00DF125D"/>
    <w:rsid w:val="00E036D2"/>
    <w:rsid w:val="00E05316"/>
    <w:rsid w:val="00E05CE3"/>
    <w:rsid w:val="00E16728"/>
    <w:rsid w:val="00E3758F"/>
    <w:rsid w:val="00E4214D"/>
    <w:rsid w:val="00E43DE7"/>
    <w:rsid w:val="00E52BC2"/>
    <w:rsid w:val="00E63EC2"/>
    <w:rsid w:val="00E80051"/>
    <w:rsid w:val="00E853BF"/>
    <w:rsid w:val="00E86A6F"/>
    <w:rsid w:val="00EA4292"/>
    <w:rsid w:val="00EC7DC5"/>
    <w:rsid w:val="00ED4E17"/>
    <w:rsid w:val="00ED5BB4"/>
    <w:rsid w:val="00EF1216"/>
    <w:rsid w:val="00EF1CF0"/>
    <w:rsid w:val="00EF2DD0"/>
    <w:rsid w:val="00EF6CAA"/>
    <w:rsid w:val="00F07B37"/>
    <w:rsid w:val="00F15BC9"/>
    <w:rsid w:val="00F164AB"/>
    <w:rsid w:val="00F24BCC"/>
    <w:rsid w:val="00F34B68"/>
    <w:rsid w:val="00F35946"/>
    <w:rsid w:val="00F72225"/>
    <w:rsid w:val="00F729DC"/>
    <w:rsid w:val="00FA420A"/>
    <w:rsid w:val="00FA7E2A"/>
    <w:rsid w:val="00FB128D"/>
    <w:rsid w:val="00FC0B36"/>
    <w:rsid w:val="00FD3BCF"/>
    <w:rsid w:val="00FD5066"/>
    <w:rsid w:val="00FE2605"/>
    <w:rsid w:val="00FE7CD7"/>
    <w:rsid w:val="00FF5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C9E3CD-5456-4C6F-B561-D60463AC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00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761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761E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5E5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075"/>
  </w:style>
  <w:style w:type="paragraph" w:styleId="Footer">
    <w:name w:val="footer"/>
    <w:basedOn w:val="Normal"/>
    <w:link w:val="FooterChar"/>
    <w:uiPriority w:val="99"/>
    <w:unhideWhenUsed/>
    <w:rsid w:val="00350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075"/>
  </w:style>
  <w:style w:type="paragraph" w:styleId="Title">
    <w:name w:val="Title"/>
    <w:basedOn w:val="Normal"/>
    <w:next w:val="Normal"/>
    <w:link w:val="TitleChar"/>
    <w:uiPriority w:val="10"/>
    <w:qFormat/>
    <w:rsid w:val="003500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07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5007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50075"/>
    <w:pPr>
      <w:outlineLvl w:val="9"/>
    </w:pPr>
  </w:style>
  <w:style w:type="paragraph" w:styleId="TOC1">
    <w:name w:val="toc 1"/>
    <w:basedOn w:val="Normal"/>
    <w:next w:val="Normal"/>
    <w:autoRedefine/>
    <w:uiPriority w:val="39"/>
    <w:unhideWhenUsed/>
    <w:rsid w:val="00350075"/>
    <w:pPr>
      <w:spacing w:after="100"/>
    </w:pPr>
  </w:style>
  <w:style w:type="character" w:styleId="Hyperlink">
    <w:name w:val="Hyperlink"/>
    <w:basedOn w:val="DefaultParagraphFont"/>
    <w:uiPriority w:val="99"/>
    <w:unhideWhenUsed/>
    <w:rsid w:val="00350075"/>
    <w:rPr>
      <w:color w:val="0563C1" w:themeColor="hyperlink"/>
      <w:u w:val="single"/>
    </w:rPr>
  </w:style>
  <w:style w:type="paragraph" w:styleId="ListParagraph">
    <w:name w:val="List Paragraph"/>
    <w:basedOn w:val="Normal"/>
    <w:uiPriority w:val="34"/>
    <w:qFormat/>
    <w:rsid w:val="00350075"/>
    <w:pPr>
      <w:ind w:left="720"/>
      <w:contextualSpacing/>
    </w:pPr>
  </w:style>
  <w:style w:type="character" w:customStyle="1" w:styleId="Heading2Char">
    <w:name w:val="Heading 2 Char"/>
    <w:basedOn w:val="DefaultParagraphFont"/>
    <w:link w:val="Heading2"/>
    <w:uiPriority w:val="9"/>
    <w:rsid w:val="00C761E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761E5"/>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C761E5"/>
    <w:pPr>
      <w:spacing w:after="100"/>
      <w:ind w:left="440"/>
    </w:pPr>
  </w:style>
  <w:style w:type="character" w:styleId="PlaceholderText">
    <w:name w:val="Placeholder Text"/>
    <w:basedOn w:val="DefaultParagraphFont"/>
    <w:uiPriority w:val="99"/>
    <w:semiHidden/>
    <w:rsid w:val="003D58EB"/>
    <w:rPr>
      <w:color w:val="808080"/>
    </w:rPr>
  </w:style>
  <w:style w:type="table" w:styleId="TableGrid">
    <w:name w:val="Table Grid"/>
    <w:basedOn w:val="TableNormal"/>
    <w:uiPriority w:val="39"/>
    <w:rsid w:val="003D5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D5E58"/>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0927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930807">
      <w:bodyDiv w:val="1"/>
      <w:marLeft w:val="120"/>
      <w:marRight w:val="120"/>
      <w:marTop w:val="0"/>
      <w:marBottom w:val="0"/>
      <w:divBdr>
        <w:top w:val="none" w:sz="0" w:space="0" w:color="auto"/>
        <w:left w:val="none" w:sz="0" w:space="0" w:color="auto"/>
        <w:bottom w:val="none" w:sz="0" w:space="0" w:color="auto"/>
        <w:right w:val="none" w:sz="0" w:space="0" w:color="auto"/>
      </w:divBdr>
      <w:divsChild>
        <w:div w:id="984621194">
          <w:marLeft w:val="0"/>
          <w:marRight w:val="0"/>
          <w:marTop w:val="0"/>
          <w:marBottom w:val="0"/>
          <w:divBdr>
            <w:top w:val="none" w:sz="0" w:space="0" w:color="auto"/>
            <w:left w:val="none" w:sz="0" w:space="0" w:color="auto"/>
            <w:bottom w:val="none" w:sz="0" w:space="0" w:color="auto"/>
            <w:right w:val="none" w:sz="0" w:space="0" w:color="auto"/>
          </w:divBdr>
          <w:divsChild>
            <w:div w:id="36498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83A54-E0BD-48E9-9FDC-35F616CAF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5797</Words>
  <Characters>33043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38763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UNC User</dc:creator>
  <cp:lastModifiedBy>Jacquelyn Bower</cp:lastModifiedBy>
  <cp:revision>2</cp:revision>
  <cp:lastPrinted>2017-01-10T20:51:00Z</cp:lastPrinted>
  <dcterms:created xsi:type="dcterms:W3CDTF">2017-01-10T21:31:00Z</dcterms:created>
  <dcterms:modified xsi:type="dcterms:W3CDTF">2017-01-10T21:31:00Z</dcterms:modified>
</cp:coreProperties>
</file>