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8084660" w14:textId="77777777" w:rsidR="006E7DE5" w:rsidRPr="00746CBF" w:rsidRDefault="006E7DE5" w:rsidP="00B339E4">
      <w:pPr>
        <w:spacing w:after="100" w:afterAutospacing="1" w:line="360" w:lineRule="auto"/>
        <w:ind w:right="78"/>
        <w:jc w:val="both"/>
        <w:outlineLvl w:val="0"/>
        <w:rPr>
          <w:rFonts w:ascii="Arial" w:eastAsia="Times New Roman" w:hAnsi="Arial" w:cs="Arial"/>
          <w:b/>
        </w:rPr>
      </w:pPr>
      <w:bookmarkStart w:id="0" w:name="_GoBack"/>
      <w:bookmarkEnd w:id="0"/>
      <w:r w:rsidRPr="00746CBF">
        <w:rPr>
          <w:rFonts w:ascii="Arial" w:eastAsia="Times New Roman" w:hAnsi="Arial" w:cs="Arial"/>
          <w:b/>
        </w:rPr>
        <w:t>SUPPLEMENTARY INFORMATION</w:t>
      </w:r>
    </w:p>
    <w:p w14:paraId="6080A013" w14:textId="37567E6E" w:rsidR="00C9725F" w:rsidRPr="00746CBF" w:rsidRDefault="00515DBF" w:rsidP="00B339E4">
      <w:pPr>
        <w:spacing w:after="100" w:afterAutospacing="1" w:line="360" w:lineRule="auto"/>
        <w:ind w:right="78"/>
        <w:jc w:val="both"/>
        <w:outlineLvl w:val="0"/>
        <w:rPr>
          <w:rFonts w:ascii="Arial" w:eastAsia="Times New Roman" w:hAnsi="Arial" w:cs="Arial"/>
          <w:b/>
        </w:rPr>
      </w:pPr>
      <w:proofErr w:type="gramStart"/>
      <w:r w:rsidRPr="00746CBF">
        <w:rPr>
          <w:rFonts w:ascii="Arial" w:eastAsia="Times New Roman" w:hAnsi="Arial" w:cs="Arial"/>
          <w:b/>
          <w:i/>
        </w:rPr>
        <w:t>in</w:t>
      </w:r>
      <w:proofErr w:type="gramEnd"/>
      <w:r w:rsidRPr="00746CBF">
        <w:rPr>
          <w:rFonts w:ascii="Arial" w:eastAsia="Times New Roman" w:hAnsi="Arial" w:cs="Arial"/>
          <w:b/>
          <w:i/>
        </w:rPr>
        <w:t xml:space="preserve"> situ</w:t>
      </w:r>
      <w:r w:rsidRPr="00746CBF">
        <w:rPr>
          <w:rFonts w:ascii="Arial" w:eastAsia="Times New Roman" w:hAnsi="Arial" w:cs="Arial"/>
          <w:b/>
        </w:rPr>
        <w:t xml:space="preserve"> hybridization</w:t>
      </w:r>
      <w:r w:rsidR="002B3DBB" w:rsidRPr="00746CBF">
        <w:rPr>
          <w:rFonts w:ascii="Arial" w:eastAsia="Times New Roman" w:hAnsi="Arial" w:cs="Arial"/>
          <w:b/>
        </w:rPr>
        <w:t xml:space="preserve"> and cut point determination</w:t>
      </w:r>
    </w:p>
    <w:p w14:paraId="3570917D" w14:textId="4DA25A01" w:rsidR="002B3DBB" w:rsidRPr="00746CBF" w:rsidRDefault="002B3DBB" w:rsidP="00B339E4">
      <w:pPr>
        <w:spacing w:after="100" w:afterAutospacing="1" w:line="360" w:lineRule="auto"/>
        <w:ind w:right="78"/>
        <w:jc w:val="both"/>
        <w:rPr>
          <w:rFonts w:ascii="Arial" w:hAnsi="Arial" w:cs="Arial"/>
        </w:rPr>
      </w:pPr>
      <w:r w:rsidRPr="00746CBF">
        <w:rPr>
          <w:rFonts w:ascii="Arial" w:hAnsi="Arial" w:cs="Arial"/>
        </w:rPr>
        <w:t xml:space="preserve">4μm sections from formalin-fixed, paraffin-embedded TMAs were </w:t>
      </w:r>
      <w:proofErr w:type="spellStart"/>
      <w:r w:rsidRPr="00746CBF">
        <w:rPr>
          <w:rFonts w:ascii="Arial" w:hAnsi="Arial" w:cs="Arial"/>
        </w:rPr>
        <w:t>deparaffinized</w:t>
      </w:r>
      <w:proofErr w:type="spellEnd"/>
      <w:r w:rsidRPr="00746CBF">
        <w:rPr>
          <w:rFonts w:ascii="Arial" w:hAnsi="Arial" w:cs="Arial"/>
        </w:rPr>
        <w:t xml:space="preserve">, treated with Cell Conditioning 2 for four cycles of 12 minutes each, followed by ISH protease 3 for 24 min. After co-denaturation, 19q12 DNP and INSR DIG probes were hybridized at 47 °C for 6 hours and washed for 3 cycles at 68 °C for 8 minutes. 19q12 DNP and INSR DIG signals were detected using VENTANA </w:t>
      </w:r>
      <w:proofErr w:type="spellStart"/>
      <w:r w:rsidRPr="00746CBF">
        <w:rPr>
          <w:rFonts w:ascii="Arial" w:hAnsi="Arial" w:cs="Arial"/>
        </w:rPr>
        <w:t>ultraView</w:t>
      </w:r>
      <w:proofErr w:type="spellEnd"/>
      <w:r w:rsidRPr="00746CBF">
        <w:rPr>
          <w:rFonts w:ascii="Arial" w:hAnsi="Arial" w:cs="Arial"/>
        </w:rPr>
        <w:t xml:space="preserve"> SISH DNP and VENTANA </w:t>
      </w:r>
      <w:proofErr w:type="spellStart"/>
      <w:r w:rsidRPr="00746CBF">
        <w:rPr>
          <w:rFonts w:ascii="Arial" w:hAnsi="Arial" w:cs="Arial"/>
        </w:rPr>
        <w:t>ultraView</w:t>
      </w:r>
      <w:proofErr w:type="spellEnd"/>
      <w:r w:rsidRPr="00746CBF">
        <w:rPr>
          <w:rFonts w:ascii="Arial" w:hAnsi="Arial" w:cs="Arial"/>
        </w:rPr>
        <w:t xml:space="preserve"> RED ISH DIG detection kits, respectively, and counterstained with hematoxylin II and bluing reagent. For image display, the brightness and contrast of each image was adjusted using Photoshop (CS6). 19q12/INSR ratio ≥ 3 and/or 19q12 average number ≥6 were deemed as amplified  </w:t>
      </w:r>
      <w:r w:rsidRPr="00746CBF">
        <w:rPr>
          <w:rFonts w:ascii="Arial" w:hAnsi="Arial" w:cs="Arial"/>
        </w:rPr>
        <w:fldChar w:fldCharType="begin"/>
      </w:r>
      <w:r w:rsidR="009B4840">
        <w:rPr>
          <w:rFonts w:ascii="Arial" w:hAnsi="Arial" w:cs="Arial"/>
        </w:rPr>
        <w:instrText xml:space="preserve"> ADDIN EN.CITE &lt;EndNote&gt;&lt;Cite&gt;&lt;Author&gt;Aziz&lt;/Author&gt;&lt;Year&gt;2018&lt;/Year&gt;&lt;RecNum&gt;707&lt;/RecNum&gt;&lt;DisplayText&gt;&lt;style face="superscript"&gt;1&lt;/style&gt;&lt;/DisplayText&gt;&lt;record&gt;&lt;rec-number&gt;707&lt;/rec-number&gt;&lt;foreign-keys&gt;&lt;key app="EN" db-id="5wesdv2ries59ge5zvpv95v5x5apr9t0zdt9" timestamp="1544395342"&gt;707&lt;/key&gt;&lt;/foreign-keys&gt;&lt;ref-type name="Journal Article"&gt;17&lt;/ref-type&gt;&lt;contributors&gt;&lt;authors&gt;&lt;author&gt;Aziz, Diar&lt;/author&gt;&lt;author&gt;Etemadmoghadam, Dariush&lt;/author&gt;&lt;author&gt;Caldon, C. Elizabeth&lt;/author&gt;&lt;author&gt;Au-Yeung, George&lt;/author&gt;&lt;author&gt;Deng, Niantao&lt;/author&gt;&lt;author&gt;Hutchinson, Ryan&lt;/author&gt;&lt;author&gt;Bowtell, David&lt;/author&gt;&lt;author&gt;Waring, Paul&lt;/author&gt;&lt;/authors&gt;&lt;/contributors&gt;&lt;titles&gt;&lt;title&gt;19q12 amplified and non-amplified subsets of high grade serous ovarian cancer with overexpression of cyclin E1 differ in their molecular drivers and clinical outcomes&lt;/title&gt;&lt;secondary-title&gt;Gynecologic Oncology&lt;/secondary-title&gt;&lt;/titles&gt;&lt;periodical&gt;&lt;full-title&gt;Gynecology Oncology&lt;/full-title&gt;&lt;abbr-1&gt;Gynecologic oncology&lt;/abbr-1&gt;&lt;/periodical&gt;&lt;pages&gt;327-336&lt;/pages&gt;&lt;volume&gt;151&lt;/volume&gt;&lt;number&gt;2&lt;/number&gt;&lt;dates&gt;&lt;year&gt;2018&lt;/year&gt;&lt;/dates&gt;&lt;isbn&gt;0090-8258&lt;/isbn&gt;&lt;urls&gt;&lt;related-urls&gt;&lt;url&gt;https://browzine.com/articles/231345708&lt;/url&gt;&lt;/related-urls&gt;&lt;/urls&gt;&lt;electronic-resource-num&gt;10.1016/j.ygyno.2018.08.039&lt;/electronic-resource-num&gt;&lt;/record&gt;&lt;/Cite&gt;&lt;/EndNote&gt;</w:instrText>
      </w:r>
      <w:r w:rsidRPr="00746CBF">
        <w:rPr>
          <w:rFonts w:ascii="Arial" w:hAnsi="Arial" w:cs="Arial"/>
        </w:rPr>
        <w:fldChar w:fldCharType="separate"/>
      </w:r>
      <w:r w:rsidR="009B4840" w:rsidRPr="009B4840">
        <w:rPr>
          <w:rFonts w:ascii="Arial" w:hAnsi="Arial" w:cs="Arial"/>
          <w:noProof/>
          <w:vertAlign w:val="superscript"/>
        </w:rPr>
        <w:t>1</w:t>
      </w:r>
      <w:r w:rsidRPr="00746CBF">
        <w:rPr>
          <w:rFonts w:ascii="Arial" w:hAnsi="Arial" w:cs="Arial"/>
        </w:rPr>
        <w:fldChar w:fldCharType="end"/>
      </w:r>
      <w:r w:rsidRPr="00746CBF">
        <w:rPr>
          <w:rFonts w:ascii="Arial" w:hAnsi="Arial" w:cs="Arial"/>
        </w:rPr>
        <w:t xml:space="preserve">. </w:t>
      </w:r>
    </w:p>
    <w:p w14:paraId="4189D284" w14:textId="147FE96C" w:rsidR="00C9725F" w:rsidRPr="00746CBF" w:rsidRDefault="00C9725F" w:rsidP="00B339E4">
      <w:pPr>
        <w:spacing w:after="100" w:afterAutospacing="1" w:line="360" w:lineRule="auto"/>
        <w:ind w:right="78"/>
        <w:jc w:val="both"/>
        <w:rPr>
          <w:rFonts w:ascii="Arial" w:hAnsi="Arial" w:cs="Arial"/>
        </w:rPr>
      </w:pPr>
      <w:r w:rsidRPr="00746CBF">
        <w:rPr>
          <w:rFonts w:ascii="Arial" w:hAnsi="Arial" w:cs="Arial"/>
        </w:rPr>
        <w:t xml:space="preserve">Cut-off thresholds for 19q12 amplification were guided </w:t>
      </w:r>
      <w:r w:rsidR="00020427" w:rsidRPr="00746CBF">
        <w:rPr>
          <w:rFonts w:ascii="Arial" w:hAnsi="Arial" w:cs="Arial"/>
        </w:rPr>
        <w:t xml:space="preserve">by our </w:t>
      </w:r>
      <w:r w:rsidRPr="00746CBF">
        <w:rPr>
          <w:rFonts w:ascii="Arial" w:hAnsi="Arial" w:cs="Arial"/>
        </w:rPr>
        <w:t>previous</w:t>
      </w:r>
      <w:r w:rsidR="009F7139" w:rsidRPr="00746CBF">
        <w:rPr>
          <w:rFonts w:ascii="Arial" w:hAnsi="Arial" w:cs="Arial"/>
        </w:rPr>
        <w:t>ly optimised 19q12 ISH assay</w:t>
      </w:r>
      <w:r w:rsidR="00020427" w:rsidRPr="00746CBF">
        <w:rPr>
          <w:rFonts w:ascii="Arial" w:hAnsi="Arial" w:cs="Arial"/>
        </w:rPr>
        <w:t xml:space="preserve"> </w:t>
      </w:r>
      <w:r w:rsidR="007E63AA" w:rsidRPr="00746CBF">
        <w:rPr>
          <w:rFonts w:ascii="Arial" w:hAnsi="Arial" w:cs="Arial"/>
        </w:rPr>
        <w:fldChar w:fldCharType="begin"/>
      </w:r>
      <w:r w:rsidR="009B4840">
        <w:rPr>
          <w:rFonts w:ascii="Arial" w:hAnsi="Arial" w:cs="Arial"/>
        </w:rPr>
        <w:instrText xml:space="preserve"> ADDIN EN.CITE &lt;EndNote&gt;&lt;Cite&gt;&lt;Author&gt;Aziz&lt;/Author&gt;&lt;Year&gt;2018&lt;/Year&gt;&lt;RecNum&gt;707&lt;/RecNum&gt;&lt;DisplayText&gt;&lt;style face="superscript"&gt;1&lt;/style&gt;&lt;/DisplayText&gt;&lt;record&gt;&lt;rec-number&gt;707&lt;/rec-number&gt;&lt;foreign-keys&gt;&lt;key app="EN" db-id="5wesdv2ries59ge5zvpv95v5x5apr9t0zdt9" timestamp="1544395342"&gt;707&lt;/key&gt;&lt;/foreign-keys&gt;&lt;ref-type name="Journal Article"&gt;17&lt;/ref-type&gt;&lt;contributors&gt;&lt;authors&gt;&lt;author&gt;Aziz, Diar&lt;/author&gt;&lt;author&gt;Etemadmoghadam, Dariush&lt;/author&gt;&lt;author&gt;Caldon, C. Elizabeth&lt;/author&gt;&lt;author&gt;Au-Yeung, George&lt;/author&gt;&lt;author&gt;Deng, Niantao&lt;/author&gt;&lt;author&gt;Hutchinson, Ryan&lt;/author&gt;&lt;author&gt;Bowtell, David&lt;/author&gt;&lt;author&gt;Waring, Paul&lt;/author&gt;&lt;/authors&gt;&lt;/contributors&gt;&lt;titles&gt;&lt;title&gt;19q12 amplified and non-amplified subsets of high grade serous ovarian cancer with overexpression of cyclin E1 differ in their molecular drivers and clinical outcomes&lt;/title&gt;&lt;secondary-title&gt;Gynecologic Oncology&lt;/secondary-title&gt;&lt;/titles&gt;&lt;periodical&gt;&lt;full-title&gt;Gynecology Oncology&lt;/full-title&gt;&lt;abbr-1&gt;Gynecologic oncology&lt;/abbr-1&gt;&lt;/periodical&gt;&lt;pages&gt;327-336&lt;/pages&gt;&lt;volume&gt;151&lt;/volume&gt;&lt;number&gt;2&lt;/number&gt;&lt;dates&gt;&lt;year&gt;2018&lt;/year&gt;&lt;/dates&gt;&lt;isbn&gt;0090-8258&lt;/isbn&gt;&lt;urls&gt;&lt;related-urls&gt;&lt;url&gt;https://browzine.com/articles/231345708&lt;/url&gt;&lt;/related-urls&gt;&lt;/urls&gt;&lt;electronic-resource-num&gt;10.1016/j.ygyno.2018.08.039&lt;/electronic-resource-num&gt;&lt;/record&gt;&lt;/Cite&gt;&lt;/EndNote&gt;</w:instrText>
      </w:r>
      <w:r w:rsidR="007E63AA" w:rsidRPr="00746CBF">
        <w:rPr>
          <w:rFonts w:ascii="Arial" w:hAnsi="Arial" w:cs="Arial"/>
        </w:rPr>
        <w:fldChar w:fldCharType="separate"/>
      </w:r>
      <w:r w:rsidR="009B4840" w:rsidRPr="009B4840">
        <w:rPr>
          <w:rFonts w:ascii="Arial" w:hAnsi="Arial" w:cs="Arial"/>
          <w:noProof/>
          <w:vertAlign w:val="superscript"/>
        </w:rPr>
        <w:t>1</w:t>
      </w:r>
      <w:r w:rsidR="007E63AA" w:rsidRPr="00746CBF">
        <w:rPr>
          <w:rFonts w:ascii="Arial" w:hAnsi="Arial" w:cs="Arial"/>
        </w:rPr>
        <w:fldChar w:fldCharType="end"/>
      </w:r>
      <w:r w:rsidR="009F7139" w:rsidRPr="00746CBF">
        <w:rPr>
          <w:rFonts w:ascii="Arial" w:hAnsi="Arial" w:cs="Arial"/>
        </w:rPr>
        <w:t>. Amplification status was calculated as 19q12/INSR ratio ≥ 3 and/or 19q12 average number ≥6. The distribution</w:t>
      </w:r>
      <w:r w:rsidR="006040BD" w:rsidRPr="00746CBF">
        <w:rPr>
          <w:rFonts w:ascii="Arial" w:hAnsi="Arial" w:cs="Arial"/>
        </w:rPr>
        <w:t>s</w:t>
      </w:r>
      <w:r w:rsidR="009F7139" w:rsidRPr="00746CBF">
        <w:rPr>
          <w:rFonts w:ascii="Arial" w:hAnsi="Arial" w:cs="Arial"/>
        </w:rPr>
        <w:t xml:space="preserve"> of 19q12/INSR ratio and 19q12 average number are pro</w:t>
      </w:r>
      <w:r w:rsidR="00EA2801">
        <w:rPr>
          <w:rFonts w:ascii="Arial" w:hAnsi="Arial" w:cs="Arial"/>
        </w:rPr>
        <w:t xml:space="preserve">vided in supplementary Figure </w:t>
      </w:r>
      <w:r w:rsidR="00F31D75">
        <w:rPr>
          <w:rFonts w:ascii="Arial" w:hAnsi="Arial" w:cs="Arial"/>
        </w:rPr>
        <w:t>5</w:t>
      </w:r>
      <w:r w:rsidR="009F7139" w:rsidRPr="00746CBF">
        <w:rPr>
          <w:rFonts w:ascii="Arial" w:hAnsi="Arial" w:cs="Arial"/>
        </w:rPr>
        <w:t xml:space="preserve">A and </w:t>
      </w:r>
      <w:r w:rsidR="00F31D75">
        <w:rPr>
          <w:rFonts w:ascii="Arial" w:hAnsi="Arial" w:cs="Arial"/>
        </w:rPr>
        <w:t>5</w:t>
      </w:r>
      <w:r w:rsidR="009F7139" w:rsidRPr="00746CBF">
        <w:rPr>
          <w:rFonts w:ascii="Arial" w:hAnsi="Arial" w:cs="Arial"/>
        </w:rPr>
        <w:t xml:space="preserve">B respectively. </w:t>
      </w:r>
    </w:p>
    <w:p w14:paraId="5F5DF515" w14:textId="77777777" w:rsidR="008C5A2E" w:rsidRPr="00746CBF" w:rsidRDefault="008C5A2E" w:rsidP="008C5A2E">
      <w:pPr>
        <w:spacing w:after="100" w:afterAutospacing="1" w:line="360" w:lineRule="auto"/>
        <w:ind w:right="78"/>
        <w:jc w:val="both"/>
        <w:rPr>
          <w:rFonts w:ascii="Arial" w:hAnsi="Arial" w:cs="Arial"/>
          <w:b/>
          <w:bCs/>
        </w:rPr>
      </w:pPr>
      <w:r w:rsidRPr="00746CBF">
        <w:rPr>
          <w:rFonts w:ascii="Arial" w:hAnsi="Arial" w:cs="Arial"/>
          <w:b/>
          <w:bCs/>
        </w:rPr>
        <w:t>T62 antibody validation</w:t>
      </w:r>
    </w:p>
    <w:p w14:paraId="32900C62" w14:textId="6376F38B" w:rsidR="008C5A2E" w:rsidRPr="00746CBF" w:rsidRDefault="00FF74DE" w:rsidP="008C5A2E">
      <w:pPr>
        <w:spacing w:after="100" w:afterAutospacing="1" w:line="360" w:lineRule="auto"/>
        <w:ind w:right="78"/>
        <w:jc w:val="both"/>
        <w:rPr>
          <w:rFonts w:ascii="Arial" w:hAnsi="Arial" w:cs="Arial"/>
          <w:lang w:val="en-US"/>
        </w:rPr>
      </w:pPr>
      <w:r w:rsidRPr="00746CBF">
        <w:rPr>
          <w:rFonts w:ascii="Arial" w:hAnsi="Arial" w:cs="Arial"/>
        </w:rPr>
        <w:t xml:space="preserve">The </w:t>
      </w:r>
      <w:r w:rsidRPr="00746CBF">
        <w:rPr>
          <w:rFonts w:ascii="Arial" w:hAnsi="Arial" w:cs="Arial"/>
          <w:lang w:val="en-US"/>
        </w:rPr>
        <w:t xml:space="preserve">phospho cyclin E1 (T62) polyclonal antibody (Cell Signaling) was the only IHC grade </w:t>
      </w:r>
      <w:proofErr w:type="spellStart"/>
      <w:r w:rsidRPr="00746CBF">
        <w:rPr>
          <w:rFonts w:ascii="Arial" w:hAnsi="Arial" w:cs="Arial"/>
          <w:lang w:val="en-US"/>
        </w:rPr>
        <w:t>phospho</w:t>
      </w:r>
      <w:proofErr w:type="spellEnd"/>
      <w:r w:rsidRPr="00746CBF">
        <w:rPr>
          <w:rFonts w:ascii="Arial" w:hAnsi="Arial" w:cs="Arial"/>
          <w:lang w:val="en-US"/>
        </w:rPr>
        <w:t>-cyclin E1 antibody available</w:t>
      </w:r>
      <w:r w:rsidR="004555AF">
        <w:rPr>
          <w:rFonts w:ascii="Arial" w:hAnsi="Arial" w:cs="Arial"/>
          <w:lang w:val="en-US"/>
        </w:rPr>
        <w:t>, and was used at 1:50 dilution</w:t>
      </w:r>
      <w:r w:rsidRPr="00746CBF">
        <w:rPr>
          <w:rFonts w:ascii="Arial" w:hAnsi="Arial" w:cs="Arial"/>
          <w:lang w:val="en-US"/>
        </w:rPr>
        <w:t xml:space="preserve">. As </w:t>
      </w:r>
      <w:proofErr w:type="spellStart"/>
      <w:r w:rsidRPr="00746CBF">
        <w:rPr>
          <w:rFonts w:ascii="Arial" w:hAnsi="Arial" w:cs="Arial"/>
          <w:lang w:val="en-US"/>
        </w:rPr>
        <w:t>phospho</w:t>
      </w:r>
      <w:proofErr w:type="spellEnd"/>
      <w:r w:rsidRPr="00746CBF">
        <w:rPr>
          <w:rFonts w:ascii="Arial" w:hAnsi="Arial" w:cs="Arial"/>
          <w:lang w:val="en-US"/>
        </w:rPr>
        <w:t>-epitopes are potentially labile, we confirmed that cyclin E1 T62 was detectable</w:t>
      </w:r>
      <w:r w:rsidR="000847E8">
        <w:rPr>
          <w:rFonts w:ascii="Arial" w:hAnsi="Arial" w:cs="Arial"/>
          <w:lang w:val="en-US"/>
        </w:rPr>
        <w:t xml:space="preserve"> </w:t>
      </w:r>
      <w:r w:rsidRPr="00746CBF">
        <w:rPr>
          <w:rFonts w:ascii="Arial" w:hAnsi="Arial" w:cs="Arial"/>
          <w:lang w:val="en-US"/>
        </w:rPr>
        <w:t>in formalin fixed paraffin embedded tissue with a range of fixation conditions. We</w:t>
      </w:r>
      <w:r w:rsidR="008C5A2E" w:rsidRPr="00746CBF">
        <w:rPr>
          <w:rFonts w:ascii="Arial" w:hAnsi="Arial" w:cs="Arial"/>
          <w:lang w:val="en-US"/>
        </w:rPr>
        <w:t xml:space="preserve"> used</w:t>
      </w:r>
      <w:r w:rsidR="008C5A2E" w:rsidRPr="00746CBF">
        <w:rPr>
          <w:rFonts w:ascii="Arial" w:hAnsi="Arial" w:cs="Arial"/>
          <w:bCs/>
          <w:lang w:val="en-US"/>
        </w:rPr>
        <w:t xml:space="preserve"> paraffin embedded cell blocks of HCT116 colorectal cancer cell lines that were</w:t>
      </w:r>
      <w:r w:rsidR="008C5A2E" w:rsidRPr="00746CBF">
        <w:rPr>
          <w:rFonts w:ascii="Arial" w:hAnsi="Arial" w:cs="Arial"/>
          <w:lang w:val="en-US"/>
        </w:rPr>
        <w:t xml:space="preserve"> </w:t>
      </w:r>
      <w:r w:rsidR="00830485" w:rsidRPr="00746CBF">
        <w:rPr>
          <w:rFonts w:ascii="Arial" w:hAnsi="Arial" w:cs="Arial"/>
          <w:lang w:val="en-US"/>
        </w:rPr>
        <w:t>v</w:t>
      </w:r>
      <w:r w:rsidR="008C5A2E" w:rsidRPr="00746CBF">
        <w:rPr>
          <w:rFonts w:ascii="Arial" w:hAnsi="Arial" w:cs="Arial"/>
          <w:lang w:val="en-US"/>
        </w:rPr>
        <w:t>ariably fixed in formalin at variable conditions. Different fixation conditions included bo</w:t>
      </w:r>
      <w:r w:rsidR="007D3EA1" w:rsidRPr="00746CBF">
        <w:rPr>
          <w:rFonts w:ascii="Arial" w:hAnsi="Arial" w:cs="Arial"/>
          <w:lang w:val="en-US"/>
        </w:rPr>
        <w:t xml:space="preserve">th </w:t>
      </w:r>
      <w:r w:rsidR="00763025" w:rsidRPr="00746CBF">
        <w:rPr>
          <w:rFonts w:ascii="Arial" w:hAnsi="Arial" w:cs="Arial"/>
          <w:lang w:val="en-US"/>
        </w:rPr>
        <w:t>variable time to fixation</w:t>
      </w:r>
      <w:r w:rsidR="00BF147D" w:rsidRPr="00746CBF">
        <w:rPr>
          <w:rFonts w:ascii="Arial" w:hAnsi="Arial" w:cs="Arial"/>
          <w:lang w:val="en-US"/>
        </w:rPr>
        <w:t>,</w:t>
      </w:r>
      <w:r w:rsidR="008C5A2E" w:rsidRPr="00746CBF">
        <w:rPr>
          <w:rFonts w:ascii="Arial" w:hAnsi="Arial" w:cs="Arial"/>
          <w:lang w:val="en-US"/>
        </w:rPr>
        <w:t xml:space="preserve"> between pellet stage and 4% </w:t>
      </w:r>
      <w:r w:rsidR="004916E8" w:rsidRPr="00746CBF">
        <w:rPr>
          <w:rFonts w:ascii="Arial" w:hAnsi="Arial" w:cs="Arial"/>
          <w:lang w:val="en-US"/>
        </w:rPr>
        <w:t>paraformaldehyde</w:t>
      </w:r>
      <w:r w:rsidR="00EE0044" w:rsidRPr="00746CBF">
        <w:rPr>
          <w:rFonts w:ascii="Arial" w:hAnsi="Arial" w:cs="Arial"/>
          <w:lang w:val="en-US"/>
        </w:rPr>
        <w:t xml:space="preserve"> (</w:t>
      </w:r>
      <w:r w:rsidR="008C5A2E" w:rsidRPr="00746CBF">
        <w:rPr>
          <w:rFonts w:ascii="Arial" w:hAnsi="Arial" w:cs="Arial"/>
          <w:lang w:val="en-US"/>
        </w:rPr>
        <w:t>PFA</w:t>
      </w:r>
      <w:r w:rsidR="00EE0044" w:rsidRPr="00746CBF">
        <w:rPr>
          <w:rFonts w:ascii="Arial" w:hAnsi="Arial" w:cs="Arial"/>
          <w:lang w:val="en-US"/>
        </w:rPr>
        <w:t>)</w:t>
      </w:r>
      <w:r w:rsidR="008C5A2E" w:rsidRPr="00746CBF">
        <w:rPr>
          <w:rFonts w:ascii="Arial" w:hAnsi="Arial" w:cs="Arial"/>
          <w:lang w:val="en-US"/>
        </w:rPr>
        <w:t xml:space="preserve"> addition; and variable time of fixation</w:t>
      </w:r>
      <w:r w:rsidR="00BF147D" w:rsidRPr="00746CBF">
        <w:rPr>
          <w:rFonts w:ascii="Arial" w:hAnsi="Arial" w:cs="Arial"/>
          <w:lang w:val="en-US"/>
        </w:rPr>
        <w:t xml:space="preserve">, </w:t>
      </w:r>
      <w:r w:rsidR="008C5A2E" w:rsidRPr="00746CBF">
        <w:rPr>
          <w:rFonts w:ascii="Arial" w:hAnsi="Arial" w:cs="Arial"/>
          <w:lang w:val="en-US"/>
        </w:rPr>
        <w:t>the duration for which the pellet was fixed in 4% PFA. Sections from all variably formalin fixed paraffin embedded cell blocks were stained using the optimized protocol and revealed acceptable robustness of detection (Supplem</w:t>
      </w:r>
      <w:r w:rsidR="00763025" w:rsidRPr="00746CBF">
        <w:rPr>
          <w:rFonts w:ascii="Arial" w:hAnsi="Arial" w:cs="Arial"/>
          <w:lang w:val="en-US"/>
        </w:rPr>
        <w:t>e</w:t>
      </w:r>
      <w:r w:rsidR="008C5A2E" w:rsidRPr="00746CBF">
        <w:rPr>
          <w:rFonts w:ascii="Arial" w:hAnsi="Arial" w:cs="Arial"/>
          <w:lang w:val="en-US"/>
        </w:rPr>
        <w:t xml:space="preserve">ntary </w:t>
      </w:r>
      <w:r w:rsidR="00EE0044" w:rsidRPr="00746CBF">
        <w:rPr>
          <w:rFonts w:ascii="Arial" w:hAnsi="Arial" w:cs="Arial"/>
          <w:lang w:val="en-US"/>
        </w:rPr>
        <w:t xml:space="preserve">Figure </w:t>
      </w:r>
      <w:r w:rsidR="00F31D75">
        <w:rPr>
          <w:rFonts w:ascii="Arial" w:hAnsi="Arial" w:cs="Arial"/>
          <w:lang w:val="en-US"/>
        </w:rPr>
        <w:t>6</w:t>
      </w:r>
      <w:r w:rsidR="00EE0044" w:rsidRPr="00746CBF">
        <w:rPr>
          <w:rFonts w:ascii="Arial" w:hAnsi="Arial" w:cs="Arial"/>
          <w:lang w:val="en-US"/>
        </w:rPr>
        <w:t>A</w:t>
      </w:r>
      <w:r w:rsidR="008C5A2E" w:rsidRPr="00746CBF">
        <w:rPr>
          <w:rFonts w:ascii="Arial" w:hAnsi="Arial" w:cs="Arial"/>
          <w:lang w:val="en-US"/>
        </w:rPr>
        <w:t>).</w:t>
      </w:r>
    </w:p>
    <w:p w14:paraId="088147B6" w14:textId="29E3DEAD" w:rsidR="008C5A2E" w:rsidRPr="00746CBF" w:rsidRDefault="008C5A2E" w:rsidP="008C5A2E">
      <w:pPr>
        <w:spacing w:after="100" w:afterAutospacing="1" w:line="360" w:lineRule="auto"/>
        <w:ind w:right="78"/>
        <w:jc w:val="both"/>
        <w:rPr>
          <w:rFonts w:ascii="Arial" w:hAnsi="Arial" w:cs="Arial"/>
          <w:lang w:val="en-US"/>
        </w:rPr>
      </w:pPr>
      <w:r w:rsidRPr="00746CBF">
        <w:rPr>
          <w:rFonts w:ascii="Arial" w:hAnsi="Arial" w:cs="Arial"/>
          <w:lang w:val="en-US"/>
        </w:rPr>
        <w:t>To further asses</w:t>
      </w:r>
      <w:r w:rsidR="00763025" w:rsidRPr="00746CBF">
        <w:rPr>
          <w:rFonts w:ascii="Arial" w:hAnsi="Arial" w:cs="Arial"/>
          <w:lang w:val="en-US"/>
        </w:rPr>
        <w:t>s</w:t>
      </w:r>
      <w:r w:rsidRPr="00746CBF">
        <w:rPr>
          <w:rFonts w:ascii="Arial" w:hAnsi="Arial" w:cs="Arial"/>
          <w:lang w:val="en-US"/>
        </w:rPr>
        <w:t xml:space="preserve"> the reliability of the p T62 antibody, we </w:t>
      </w:r>
      <w:r w:rsidR="00BF147D" w:rsidRPr="00746CBF">
        <w:rPr>
          <w:rFonts w:ascii="Arial" w:hAnsi="Arial" w:cs="Arial"/>
          <w:lang w:val="en-US"/>
        </w:rPr>
        <w:t xml:space="preserve">tested </w:t>
      </w:r>
      <w:r w:rsidRPr="00746CBF">
        <w:rPr>
          <w:rFonts w:ascii="Arial" w:hAnsi="Arial" w:cs="Arial"/>
          <w:lang w:val="en-US"/>
        </w:rPr>
        <w:t xml:space="preserve">specificity of the T62 antibody detection </w:t>
      </w:r>
      <w:r w:rsidR="00BF147D" w:rsidRPr="00746CBF">
        <w:rPr>
          <w:rFonts w:ascii="Arial" w:hAnsi="Arial" w:cs="Arial"/>
          <w:lang w:val="en-US"/>
        </w:rPr>
        <w:t>by examining</w:t>
      </w:r>
      <w:r w:rsidRPr="00746CBF">
        <w:rPr>
          <w:rFonts w:ascii="Arial" w:hAnsi="Arial" w:cs="Arial"/>
          <w:lang w:val="en-US"/>
        </w:rPr>
        <w:t xml:space="preserve"> cyclin E1 siRNA </w:t>
      </w:r>
      <w:r w:rsidR="00BF147D" w:rsidRPr="00746CBF">
        <w:rPr>
          <w:rFonts w:ascii="Arial" w:hAnsi="Arial" w:cs="Arial"/>
          <w:lang w:val="en-US"/>
        </w:rPr>
        <w:t>treated</w:t>
      </w:r>
      <w:r w:rsidRPr="00746CBF">
        <w:rPr>
          <w:rFonts w:ascii="Arial" w:hAnsi="Arial" w:cs="Arial"/>
          <w:lang w:val="en-US"/>
        </w:rPr>
        <w:t xml:space="preserve"> </w:t>
      </w:r>
      <w:r w:rsidRPr="00746CBF">
        <w:rPr>
          <w:rFonts w:ascii="Arial" w:hAnsi="Arial" w:cs="Arial"/>
        </w:rPr>
        <w:t xml:space="preserve">MDA-MB-436 </w:t>
      </w:r>
      <w:r w:rsidRPr="00746CBF">
        <w:rPr>
          <w:rFonts w:ascii="Arial" w:hAnsi="Arial" w:cs="Arial"/>
          <w:lang w:val="en-US"/>
        </w:rPr>
        <w:t xml:space="preserve">cells. Western </w:t>
      </w:r>
      <w:r w:rsidRPr="00746CBF">
        <w:rPr>
          <w:rFonts w:ascii="Arial" w:hAnsi="Arial" w:cs="Arial"/>
          <w:lang w:val="en-US"/>
        </w:rPr>
        <w:lastRenderedPageBreak/>
        <w:t xml:space="preserve">blot revealed that </w:t>
      </w:r>
      <w:r w:rsidR="00BF147D" w:rsidRPr="00746CBF">
        <w:rPr>
          <w:rFonts w:ascii="Arial" w:hAnsi="Arial" w:cs="Arial"/>
          <w:lang w:val="en-US"/>
        </w:rPr>
        <w:t xml:space="preserve">cyclin E1 </w:t>
      </w:r>
      <w:r w:rsidR="0099618A" w:rsidRPr="00746CBF">
        <w:rPr>
          <w:rFonts w:ascii="Arial" w:hAnsi="Arial" w:cs="Arial"/>
          <w:lang w:val="en-US"/>
        </w:rPr>
        <w:t xml:space="preserve">and cyclin E1 T62 </w:t>
      </w:r>
      <w:r w:rsidRPr="00746CBF">
        <w:rPr>
          <w:rFonts w:ascii="Arial" w:hAnsi="Arial" w:cs="Arial"/>
          <w:lang w:val="en-US"/>
        </w:rPr>
        <w:t>expression is lower in cyclin E1 siRNA knocked down cells</w:t>
      </w:r>
      <w:r w:rsidR="00BF147D" w:rsidRPr="00746CBF">
        <w:rPr>
          <w:rFonts w:ascii="Arial" w:hAnsi="Arial" w:cs="Arial"/>
          <w:lang w:val="en-US"/>
        </w:rPr>
        <w:t>, which should lead to reduced cyclin E1 T62 expression. S</w:t>
      </w:r>
      <w:r w:rsidRPr="00746CBF">
        <w:rPr>
          <w:rFonts w:ascii="Arial" w:hAnsi="Arial" w:cs="Arial"/>
          <w:lang w:val="en-US"/>
        </w:rPr>
        <w:t xml:space="preserve">ections from formalin fixed paraffin embedded blocks of each of the cyclin E1 </w:t>
      </w:r>
      <w:r w:rsidR="00BF147D" w:rsidRPr="00746CBF">
        <w:rPr>
          <w:rFonts w:ascii="Arial" w:hAnsi="Arial" w:cs="Arial"/>
          <w:lang w:val="en-US"/>
        </w:rPr>
        <w:t>siRNA</w:t>
      </w:r>
      <w:r w:rsidRPr="00746CBF">
        <w:rPr>
          <w:rFonts w:ascii="Arial" w:hAnsi="Arial" w:cs="Arial"/>
          <w:lang w:val="en-US"/>
        </w:rPr>
        <w:t xml:space="preserve"> and </w:t>
      </w:r>
      <w:r w:rsidR="00BF147D" w:rsidRPr="00746CBF">
        <w:rPr>
          <w:rFonts w:ascii="Arial" w:hAnsi="Arial" w:cs="Arial"/>
          <w:lang w:val="en-US"/>
        </w:rPr>
        <w:t>control treated</w:t>
      </w:r>
      <w:r w:rsidRPr="00746CBF">
        <w:rPr>
          <w:rFonts w:ascii="Arial" w:hAnsi="Arial" w:cs="Arial"/>
          <w:lang w:val="en-US"/>
        </w:rPr>
        <w:t xml:space="preserve"> cells were stained with the optimized protocol and revealed aligned protein expression to those seen in western blot</w:t>
      </w:r>
      <w:r w:rsidR="00EA2801">
        <w:rPr>
          <w:rFonts w:ascii="Arial" w:hAnsi="Arial" w:cs="Arial"/>
          <w:lang w:val="en-US"/>
        </w:rPr>
        <w:t xml:space="preserve"> (Supplementary Figure </w:t>
      </w:r>
      <w:r w:rsidR="00F31D75">
        <w:rPr>
          <w:rFonts w:ascii="Arial" w:hAnsi="Arial" w:cs="Arial"/>
          <w:lang w:val="en-US"/>
        </w:rPr>
        <w:t>6</w:t>
      </w:r>
      <w:r w:rsidR="0099618A" w:rsidRPr="00746CBF">
        <w:rPr>
          <w:rFonts w:ascii="Arial" w:hAnsi="Arial" w:cs="Arial"/>
          <w:lang w:val="en-US"/>
        </w:rPr>
        <w:t>B</w:t>
      </w:r>
      <w:r w:rsidR="00EE0044" w:rsidRPr="00746CBF">
        <w:rPr>
          <w:rFonts w:ascii="Arial" w:hAnsi="Arial" w:cs="Arial"/>
          <w:lang w:val="en-US"/>
        </w:rPr>
        <w:t>)</w:t>
      </w:r>
      <w:r w:rsidR="0099618A" w:rsidRPr="00746CBF">
        <w:rPr>
          <w:rFonts w:ascii="Arial" w:hAnsi="Arial" w:cs="Arial"/>
          <w:lang w:val="en-US"/>
        </w:rPr>
        <w:t>.</w:t>
      </w:r>
    </w:p>
    <w:p w14:paraId="62A8CE2F" w14:textId="77777777" w:rsidR="008C5A2E" w:rsidRPr="00746CBF" w:rsidRDefault="008C5A2E" w:rsidP="00B339E4">
      <w:pPr>
        <w:spacing w:after="100" w:afterAutospacing="1" w:line="360" w:lineRule="auto"/>
        <w:ind w:right="78"/>
        <w:jc w:val="both"/>
        <w:rPr>
          <w:rFonts w:ascii="Arial" w:hAnsi="Arial" w:cs="Arial"/>
          <w:lang w:val="en-US"/>
        </w:rPr>
      </w:pPr>
      <w:r w:rsidRPr="00746CBF">
        <w:rPr>
          <w:rFonts w:ascii="Arial" w:hAnsi="Arial" w:cs="Arial"/>
          <w:lang w:val="en-US"/>
        </w:rPr>
        <w:t xml:space="preserve">As those experiments revealed the stability, reliability and specificity of T62 antibody, the antibody was next used to stain sections from TMAs of samples of patients enrolled in the </w:t>
      </w:r>
      <w:proofErr w:type="spellStart"/>
      <w:r w:rsidRPr="00746CBF">
        <w:rPr>
          <w:rFonts w:ascii="Arial" w:hAnsi="Arial" w:cs="Arial"/>
          <w:lang w:val="en-US"/>
        </w:rPr>
        <w:t>KConfab</w:t>
      </w:r>
      <w:proofErr w:type="spellEnd"/>
      <w:r w:rsidRPr="00746CBF">
        <w:rPr>
          <w:rFonts w:ascii="Arial" w:hAnsi="Arial" w:cs="Arial"/>
          <w:lang w:val="en-US"/>
        </w:rPr>
        <w:t xml:space="preserve"> cohort.</w:t>
      </w:r>
    </w:p>
    <w:p w14:paraId="2050E2E1" w14:textId="660B1693" w:rsidR="00FF6E00" w:rsidRPr="00746CBF" w:rsidRDefault="001723CD" w:rsidP="00FF6E00">
      <w:pPr>
        <w:spacing w:after="100" w:afterAutospacing="1" w:line="360" w:lineRule="auto"/>
        <w:ind w:right="78"/>
        <w:jc w:val="both"/>
        <w:rPr>
          <w:rFonts w:ascii="Arial" w:hAnsi="Arial" w:cs="Arial"/>
          <w:b/>
        </w:rPr>
      </w:pPr>
      <w:r w:rsidRPr="00746CBF">
        <w:rPr>
          <w:rFonts w:ascii="Arial" w:hAnsi="Arial" w:cs="Arial"/>
          <w:b/>
        </w:rPr>
        <w:t>H score and cut point determination for immunohistochemistry</w:t>
      </w:r>
    </w:p>
    <w:p w14:paraId="2E181239" w14:textId="72239A51" w:rsidR="001723CD" w:rsidRPr="00746CBF" w:rsidRDefault="002524AC" w:rsidP="00380D28">
      <w:pPr>
        <w:spacing w:after="100" w:afterAutospacing="1" w:line="360" w:lineRule="auto"/>
        <w:ind w:right="78"/>
        <w:jc w:val="both"/>
        <w:rPr>
          <w:rFonts w:ascii="Arial" w:hAnsi="Arial" w:cs="Arial"/>
        </w:rPr>
      </w:pPr>
      <w:r w:rsidRPr="00746CBF">
        <w:rPr>
          <w:rFonts w:ascii="Arial" w:eastAsia="Times New Roman" w:hAnsi="Arial" w:cs="Arial"/>
          <w:lang w:val="en-US"/>
        </w:rPr>
        <w:t xml:space="preserve">The H-score was calculated by adding 3 x % of strongly staining (3+) nuclei to 2 x % of moderately staining (2+) nuclei and 1 x % of weakly staining (1+) nuclei, giving a range of 0 to 300. </w:t>
      </w:r>
      <w:r w:rsidR="001723CD" w:rsidRPr="00746CBF">
        <w:rPr>
          <w:rFonts w:ascii="Arial" w:eastAsia="Times New Roman" w:hAnsi="Arial" w:cs="Arial"/>
          <w:lang w:val="en-US"/>
        </w:rPr>
        <w:t xml:space="preserve">The overall distribution of </w:t>
      </w:r>
      <w:r w:rsidR="005A707E" w:rsidRPr="00746CBF">
        <w:rPr>
          <w:rFonts w:ascii="Arial" w:eastAsia="Times New Roman" w:hAnsi="Arial" w:cs="Arial"/>
          <w:lang w:val="en-US"/>
        </w:rPr>
        <w:t xml:space="preserve">H score of </w:t>
      </w:r>
      <w:r w:rsidR="001723CD" w:rsidRPr="00746CBF">
        <w:rPr>
          <w:rFonts w:ascii="Arial" w:eastAsia="Times New Roman" w:hAnsi="Arial" w:cs="Arial"/>
          <w:lang w:val="en-US"/>
        </w:rPr>
        <w:t xml:space="preserve">cyclin E1 expression </w:t>
      </w:r>
      <w:r w:rsidR="005A707E" w:rsidRPr="00746CBF">
        <w:rPr>
          <w:rFonts w:ascii="Arial" w:eastAsia="Times New Roman" w:hAnsi="Arial" w:cs="Arial"/>
          <w:lang w:val="en-US"/>
        </w:rPr>
        <w:t xml:space="preserve">in all </w:t>
      </w:r>
      <w:r w:rsidR="004409C7" w:rsidRPr="00746CBF">
        <w:rPr>
          <w:rFonts w:ascii="Arial" w:eastAsia="Times New Roman" w:hAnsi="Arial" w:cs="Arial"/>
          <w:lang w:val="en-US"/>
        </w:rPr>
        <w:t>cases (</w:t>
      </w:r>
      <w:r w:rsidR="005A707E" w:rsidRPr="00746CBF">
        <w:rPr>
          <w:rFonts w:ascii="Arial" w:eastAsia="Times New Roman" w:hAnsi="Arial" w:cs="Arial"/>
          <w:lang w:val="en-US"/>
        </w:rPr>
        <w:t>N=</w:t>
      </w:r>
      <w:r w:rsidR="00692002">
        <w:rPr>
          <w:rFonts w:ascii="Arial" w:eastAsia="Times New Roman" w:hAnsi="Arial" w:cs="Arial"/>
          <w:lang w:val="en-US"/>
        </w:rPr>
        <w:t>237</w:t>
      </w:r>
      <w:r w:rsidR="005A707E" w:rsidRPr="00746CBF">
        <w:rPr>
          <w:rFonts w:ascii="Arial" w:eastAsia="Times New Roman" w:hAnsi="Arial" w:cs="Arial"/>
          <w:lang w:val="en-US"/>
        </w:rPr>
        <w:t>), ranged between</w:t>
      </w:r>
      <w:r w:rsidR="006E7DE5" w:rsidRPr="00746CBF">
        <w:rPr>
          <w:rFonts w:ascii="Arial" w:eastAsia="Times New Roman" w:hAnsi="Arial" w:cs="Arial"/>
          <w:lang w:val="en-US"/>
        </w:rPr>
        <w:t xml:space="preserve"> 0 and 125 with a median of </w:t>
      </w:r>
      <w:r w:rsidR="00692002">
        <w:rPr>
          <w:rFonts w:ascii="Arial" w:eastAsia="Times New Roman" w:hAnsi="Arial" w:cs="Arial"/>
          <w:lang w:val="en-US"/>
        </w:rPr>
        <w:t>3</w:t>
      </w:r>
      <w:r w:rsidR="00692002" w:rsidRPr="00746CBF">
        <w:rPr>
          <w:rFonts w:ascii="Arial" w:eastAsia="Times New Roman" w:hAnsi="Arial" w:cs="Arial"/>
          <w:lang w:val="en-US"/>
        </w:rPr>
        <w:t xml:space="preserve"> </w:t>
      </w:r>
      <w:r w:rsidR="006E7DE5" w:rsidRPr="00746CBF">
        <w:rPr>
          <w:rFonts w:ascii="Arial" w:eastAsia="Times New Roman" w:hAnsi="Arial" w:cs="Arial"/>
          <w:lang w:val="en-US"/>
        </w:rPr>
        <w:t>(Supplementary F</w:t>
      </w:r>
      <w:r w:rsidR="005A707E" w:rsidRPr="00746CBF">
        <w:rPr>
          <w:rFonts w:ascii="Arial" w:eastAsia="Times New Roman" w:hAnsi="Arial" w:cs="Arial"/>
          <w:lang w:val="en-US"/>
        </w:rPr>
        <w:t>igure</w:t>
      </w:r>
      <w:r w:rsidR="00EA2801">
        <w:rPr>
          <w:rFonts w:ascii="Arial" w:eastAsia="Times New Roman" w:hAnsi="Arial" w:cs="Arial"/>
          <w:lang w:val="en-US"/>
        </w:rPr>
        <w:t xml:space="preserve"> </w:t>
      </w:r>
      <w:r w:rsidR="00F31D75">
        <w:rPr>
          <w:rFonts w:ascii="Arial" w:eastAsia="Times New Roman" w:hAnsi="Arial" w:cs="Arial"/>
          <w:lang w:val="en-US"/>
        </w:rPr>
        <w:t>1</w:t>
      </w:r>
      <w:r w:rsidR="00380D28" w:rsidRPr="00746CBF">
        <w:rPr>
          <w:rFonts w:ascii="Arial" w:eastAsia="Times New Roman" w:hAnsi="Arial" w:cs="Arial"/>
          <w:lang w:val="en-US"/>
        </w:rPr>
        <w:t>A</w:t>
      </w:r>
      <w:r w:rsidR="005A707E" w:rsidRPr="00746CBF">
        <w:rPr>
          <w:rFonts w:ascii="Arial" w:eastAsia="Times New Roman" w:hAnsi="Arial" w:cs="Arial"/>
          <w:lang w:val="en-US"/>
        </w:rPr>
        <w:t xml:space="preserve">). </w:t>
      </w:r>
      <w:r w:rsidR="006E7DE5" w:rsidRPr="00746CBF">
        <w:rPr>
          <w:rFonts w:ascii="Arial" w:eastAsia="Times New Roman" w:hAnsi="Arial" w:cs="Arial"/>
          <w:lang w:val="en-US"/>
        </w:rPr>
        <w:t>The cutoff between high</w:t>
      </w:r>
      <w:r w:rsidR="000C08B7" w:rsidRPr="00746CBF">
        <w:rPr>
          <w:rFonts w:ascii="Arial" w:eastAsia="Times New Roman" w:hAnsi="Arial" w:cs="Arial"/>
          <w:lang w:val="en-US"/>
        </w:rPr>
        <w:t xml:space="preserve"> </w:t>
      </w:r>
      <w:r w:rsidR="006E7DE5" w:rsidRPr="00746CBF">
        <w:rPr>
          <w:rFonts w:ascii="Arial" w:eastAsia="Times New Roman" w:hAnsi="Arial" w:cs="Arial"/>
          <w:lang w:val="en-US"/>
        </w:rPr>
        <w:t xml:space="preserve">and low </w:t>
      </w:r>
      <w:r w:rsidR="000C08B7" w:rsidRPr="00746CBF">
        <w:rPr>
          <w:rFonts w:ascii="Arial" w:eastAsia="Times New Roman" w:hAnsi="Arial" w:cs="Arial"/>
          <w:lang w:val="en-US"/>
        </w:rPr>
        <w:t>cyc</w:t>
      </w:r>
      <w:r w:rsidR="006E7DE5" w:rsidRPr="00746CBF">
        <w:rPr>
          <w:rFonts w:ascii="Arial" w:eastAsia="Times New Roman" w:hAnsi="Arial" w:cs="Arial"/>
          <w:lang w:val="en-US"/>
        </w:rPr>
        <w:t xml:space="preserve">lin E1 </w:t>
      </w:r>
      <w:r w:rsidR="000C08B7" w:rsidRPr="00746CBF">
        <w:rPr>
          <w:rFonts w:ascii="Arial" w:eastAsia="Times New Roman" w:hAnsi="Arial" w:cs="Arial"/>
          <w:lang w:val="en-US"/>
        </w:rPr>
        <w:t xml:space="preserve">H score </w:t>
      </w:r>
      <w:r w:rsidR="006E7DE5" w:rsidRPr="00746CBF">
        <w:rPr>
          <w:rFonts w:ascii="Arial" w:eastAsia="Times New Roman" w:hAnsi="Arial" w:cs="Arial"/>
          <w:lang w:val="en-US"/>
        </w:rPr>
        <w:t xml:space="preserve">was determined by two factors: (1) </w:t>
      </w:r>
      <w:r w:rsidR="005A707E" w:rsidRPr="00746CBF">
        <w:rPr>
          <w:rFonts w:ascii="Arial" w:eastAsia="Times New Roman" w:hAnsi="Arial" w:cs="Arial"/>
          <w:lang w:val="en-US"/>
        </w:rPr>
        <w:t xml:space="preserve">the </w:t>
      </w:r>
      <w:r w:rsidR="001723CD" w:rsidRPr="00746CBF">
        <w:rPr>
          <w:rFonts w:ascii="Arial" w:eastAsia="Times New Roman" w:hAnsi="Arial" w:cs="Arial"/>
          <w:lang w:val="en-US"/>
        </w:rPr>
        <w:t xml:space="preserve">previously reported frequency of high cyclin E1 expression in </w:t>
      </w:r>
      <w:r w:rsidR="0099618A" w:rsidRPr="00746CBF">
        <w:rPr>
          <w:rFonts w:ascii="Arial" w:eastAsia="Times New Roman" w:hAnsi="Arial" w:cs="Arial"/>
          <w:lang w:val="en-US"/>
        </w:rPr>
        <w:t xml:space="preserve">breast cancer </w:t>
      </w:r>
      <w:r w:rsidR="006E7DE5" w:rsidRPr="00746CBF">
        <w:rPr>
          <w:rFonts w:ascii="Arial" w:eastAsia="Times New Roman" w:hAnsi="Arial" w:cs="Arial"/>
          <w:lang w:val="en-US"/>
        </w:rPr>
        <w:t>and (2)</w:t>
      </w:r>
      <w:r w:rsidR="001723CD" w:rsidRPr="00746CBF">
        <w:rPr>
          <w:rFonts w:ascii="Arial" w:eastAsia="Times New Roman" w:hAnsi="Arial" w:cs="Arial"/>
          <w:lang w:val="en-US"/>
        </w:rPr>
        <w:t xml:space="preserve"> the best association with outcome (minimal p value, Supplementary </w:t>
      </w:r>
      <w:r w:rsidR="006E7DE5" w:rsidRPr="00746CBF">
        <w:rPr>
          <w:rFonts w:ascii="Arial" w:eastAsia="Times New Roman" w:hAnsi="Arial" w:cs="Arial"/>
          <w:lang w:val="en-US"/>
        </w:rPr>
        <w:t>T</w:t>
      </w:r>
      <w:r w:rsidR="005A707E" w:rsidRPr="00746CBF">
        <w:rPr>
          <w:rFonts w:ascii="Arial" w:eastAsia="Times New Roman" w:hAnsi="Arial" w:cs="Arial"/>
          <w:lang w:val="en-US"/>
        </w:rPr>
        <w:t>able 1</w:t>
      </w:r>
      <w:r w:rsidR="001723CD" w:rsidRPr="00746CBF">
        <w:rPr>
          <w:rFonts w:ascii="Arial" w:eastAsia="Times New Roman" w:hAnsi="Arial" w:cs="Arial"/>
          <w:lang w:val="en-US"/>
        </w:rPr>
        <w:t>)</w:t>
      </w:r>
      <w:r w:rsidR="005A707E" w:rsidRPr="00746CBF">
        <w:rPr>
          <w:rFonts w:ascii="Arial" w:eastAsia="Times New Roman" w:hAnsi="Arial" w:cs="Arial"/>
          <w:lang w:val="en-US"/>
        </w:rPr>
        <w:t xml:space="preserve">, </w:t>
      </w:r>
      <w:r w:rsidR="006E7DE5" w:rsidRPr="00746CBF">
        <w:rPr>
          <w:rFonts w:ascii="Arial" w:eastAsia="Times New Roman" w:hAnsi="Arial" w:cs="Arial"/>
          <w:lang w:val="en-US"/>
        </w:rPr>
        <w:t xml:space="preserve">leading to the </w:t>
      </w:r>
      <w:r w:rsidR="00EE0044" w:rsidRPr="00746CBF">
        <w:rPr>
          <w:rFonts w:ascii="Arial" w:eastAsia="Times New Roman" w:hAnsi="Arial" w:cs="Arial"/>
          <w:lang w:val="en-US"/>
        </w:rPr>
        <w:t xml:space="preserve">selection </w:t>
      </w:r>
      <w:r w:rsidR="006E7DE5" w:rsidRPr="00746CBF">
        <w:rPr>
          <w:rFonts w:ascii="Arial" w:eastAsia="Times New Roman" w:hAnsi="Arial" w:cs="Arial"/>
          <w:lang w:val="en-US"/>
        </w:rPr>
        <w:t xml:space="preserve">of an </w:t>
      </w:r>
      <w:r w:rsidR="005A707E" w:rsidRPr="00746CBF">
        <w:rPr>
          <w:rFonts w:ascii="Arial" w:eastAsia="Times New Roman" w:hAnsi="Arial" w:cs="Arial"/>
          <w:lang w:val="en-US"/>
        </w:rPr>
        <w:t>H score cut-off of 45.</w:t>
      </w:r>
      <w:r w:rsidR="001723CD" w:rsidRPr="00746CBF">
        <w:rPr>
          <w:rFonts w:ascii="Arial" w:hAnsi="Arial" w:cs="Arial"/>
        </w:rPr>
        <w:t xml:space="preserve"> The distribution of mean H scores for </w:t>
      </w:r>
      <w:proofErr w:type="spellStart"/>
      <w:r w:rsidR="006E7DE5" w:rsidRPr="00746CBF">
        <w:rPr>
          <w:rFonts w:ascii="Arial" w:hAnsi="Arial" w:cs="Arial"/>
        </w:rPr>
        <w:t>phospho</w:t>
      </w:r>
      <w:proofErr w:type="spellEnd"/>
      <w:r w:rsidR="006E7DE5" w:rsidRPr="00746CBF">
        <w:rPr>
          <w:rFonts w:ascii="Arial" w:hAnsi="Arial" w:cs="Arial"/>
        </w:rPr>
        <w:t>-</w:t>
      </w:r>
      <w:r w:rsidR="00C9725F" w:rsidRPr="00746CBF">
        <w:rPr>
          <w:rFonts w:ascii="Arial" w:hAnsi="Arial" w:cs="Arial"/>
        </w:rPr>
        <w:t xml:space="preserve">cyclin E1 </w:t>
      </w:r>
      <w:r w:rsidR="008C5A2E" w:rsidRPr="00746CBF">
        <w:rPr>
          <w:rFonts w:ascii="Arial" w:hAnsi="Arial" w:cs="Arial"/>
        </w:rPr>
        <w:t>T62</w:t>
      </w:r>
      <w:r w:rsidR="00681A58" w:rsidRPr="00746CBF">
        <w:rPr>
          <w:rFonts w:ascii="Arial" w:hAnsi="Arial" w:cs="Arial"/>
        </w:rPr>
        <w:t xml:space="preserve">, </w:t>
      </w:r>
      <w:r w:rsidR="004409C7" w:rsidRPr="00746CBF">
        <w:rPr>
          <w:rFonts w:ascii="Arial" w:hAnsi="Arial" w:cs="Arial"/>
        </w:rPr>
        <w:t>FBXW7</w:t>
      </w:r>
      <w:r w:rsidR="00681A58" w:rsidRPr="00746CBF">
        <w:rPr>
          <w:rFonts w:ascii="Arial" w:hAnsi="Arial" w:cs="Arial"/>
        </w:rPr>
        <w:t xml:space="preserve"> and </w:t>
      </w:r>
      <w:r w:rsidR="004409C7" w:rsidRPr="00746CBF">
        <w:rPr>
          <w:rFonts w:ascii="Arial" w:hAnsi="Arial" w:cs="Arial"/>
        </w:rPr>
        <w:t xml:space="preserve">USP28 </w:t>
      </w:r>
      <w:r w:rsidR="001723CD" w:rsidRPr="00746CBF">
        <w:rPr>
          <w:rFonts w:ascii="Arial" w:hAnsi="Arial" w:cs="Arial"/>
        </w:rPr>
        <w:t xml:space="preserve">are shown in </w:t>
      </w:r>
      <w:r w:rsidR="006E7DE5" w:rsidRPr="00746CBF">
        <w:rPr>
          <w:rFonts w:ascii="Arial" w:hAnsi="Arial" w:cs="Arial"/>
        </w:rPr>
        <w:t>Supplementary F</w:t>
      </w:r>
      <w:r w:rsidR="001723CD" w:rsidRPr="00746CBF">
        <w:rPr>
          <w:rFonts w:ascii="Arial" w:hAnsi="Arial" w:cs="Arial"/>
        </w:rPr>
        <w:t xml:space="preserve">igure </w:t>
      </w:r>
      <w:r w:rsidR="00F31D75">
        <w:rPr>
          <w:rFonts w:ascii="Arial" w:hAnsi="Arial" w:cs="Arial"/>
        </w:rPr>
        <w:t>1</w:t>
      </w:r>
      <w:r w:rsidR="0099618A" w:rsidRPr="00746CBF">
        <w:rPr>
          <w:rFonts w:ascii="Arial" w:hAnsi="Arial" w:cs="Arial"/>
        </w:rPr>
        <w:t>B</w:t>
      </w:r>
      <w:r w:rsidR="00490FB8" w:rsidRPr="00746CBF">
        <w:rPr>
          <w:rFonts w:ascii="Arial" w:hAnsi="Arial" w:cs="Arial"/>
        </w:rPr>
        <w:t xml:space="preserve">, </w:t>
      </w:r>
      <w:r w:rsidR="00F31D75">
        <w:rPr>
          <w:rFonts w:ascii="Arial" w:hAnsi="Arial" w:cs="Arial"/>
        </w:rPr>
        <w:t>1</w:t>
      </w:r>
      <w:r w:rsidR="0099618A" w:rsidRPr="00746CBF">
        <w:rPr>
          <w:rFonts w:ascii="Arial" w:hAnsi="Arial" w:cs="Arial"/>
        </w:rPr>
        <w:t>C</w:t>
      </w:r>
      <w:r w:rsidR="00490FB8" w:rsidRPr="00746CBF">
        <w:rPr>
          <w:rFonts w:ascii="Arial" w:hAnsi="Arial" w:cs="Arial"/>
        </w:rPr>
        <w:t xml:space="preserve"> and </w:t>
      </w:r>
      <w:r w:rsidR="00F31D75">
        <w:rPr>
          <w:rFonts w:ascii="Arial" w:hAnsi="Arial" w:cs="Arial"/>
        </w:rPr>
        <w:t>1</w:t>
      </w:r>
      <w:r w:rsidR="0099618A" w:rsidRPr="00746CBF">
        <w:rPr>
          <w:rFonts w:ascii="Arial" w:hAnsi="Arial" w:cs="Arial"/>
        </w:rPr>
        <w:t>D</w:t>
      </w:r>
      <w:r w:rsidR="00490FB8" w:rsidRPr="00746CBF">
        <w:rPr>
          <w:rFonts w:ascii="Arial" w:hAnsi="Arial" w:cs="Arial"/>
        </w:rPr>
        <w:t xml:space="preserve"> </w:t>
      </w:r>
      <w:r w:rsidR="001723CD" w:rsidRPr="00746CBF">
        <w:rPr>
          <w:rFonts w:ascii="Arial" w:hAnsi="Arial" w:cs="Arial"/>
        </w:rPr>
        <w:t xml:space="preserve">respectively. The median H scores were </w:t>
      </w:r>
      <w:r w:rsidR="00681A58" w:rsidRPr="00746CBF">
        <w:rPr>
          <w:rFonts w:ascii="Arial" w:hAnsi="Arial" w:cs="Arial"/>
        </w:rPr>
        <w:t xml:space="preserve">5 (range: 0 - </w:t>
      </w:r>
      <w:r w:rsidR="00692002" w:rsidRPr="00746CBF">
        <w:rPr>
          <w:rFonts w:ascii="Arial" w:hAnsi="Arial" w:cs="Arial"/>
        </w:rPr>
        <w:t>1</w:t>
      </w:r>
      <w:r w:rsidR="00692002">
        <w:rPr>
          <w:rFonts w:ascii="Arial" w:hAnsi="Arial" w:cs="Arial"/>
        </w:rPr>
        <w:t>20</w:t>
      </w:r>
      <w:r w:rsidR="00681A58" w:rsidRPr="00746CBF">
        <w:rPr>
          <w:rFonts w:ascii="Arial" w:hAnsi="Arial" w:cs="Arial"/>
        </w:rPr>
        <w:t xml:space="preserve">) for </w:t>
      </w:r>
      <w:r w:rsidR="00C9725F" w:rsidRPr="00746CBF">
        <w:rPr>
          <w:rFonts w:ascii="Arial" w:hAnsi="Arial" w:cs="Arial"/>
        </w:rPr>
        <w:t xml:space="preserve">cyclin E1 </w:t>
      </w:r>
      <w:r w:rsidR="008C5A2E" w:rsidRPr="00746CBF">
        <w:rPr>
          <w:rFonts w:ascii="Arial" w:hAnsi="Arial" w:cs="Arial"/>
        </w:rPr>
        <w:t>T62</w:t>
      </w:r>
      <w:r w:rsidR="00681A58" w:rsidRPr="00746CBF">
        <w:rPr>
          <w:rFonts w:ascii="Arial" w:hAnsi="Arial" w:cs="Arial"/>
        </w:rPr>
        <w:t xml:space="preserve"> </w:t>
      </w:r>
      <w:r w:rsidR="00C9725F" w:rsidRPr="00746CBF">
        <w:rPr>
          <w:rFonts w:ascii="Arial" w:hAnsi="Arial" w:cs="Arial"/>
        </w:rPr>
        <w:t>(N</w:t>
      </w:r>
      <w:r w:rsidR="00681A58" w:rsidRPr="00746CBF">
        <w:rPr>
          <w:rFonts w:ascii="Arial" w:hAnsi="Arial" w:cs="Arial"/>
        </w:rPr>
        <w:t>=</w:t>
      </w:r>
      <w:r w:rsidR="00692002">
        <w:rPr>
          <w:rFonts w:ascii="Arial" w:hAnsi="Arial" w:cs="Arial"/>
        </w:rPr>
        <w:t>204</w:t>
      </w:r>
      <w:r w:rsidR="00681A58" w:rsidRPr="00746CBF">
        <w:rPr>
          <w:rFonts w:ascii="Arial" w:hAnsi="Arial" w:cs="Arial"/>
        </w:rPr>
        <w:t xml:space="preserve">), </w:t>
      </w:r>
      <w:r w:rsidR="00490FB8" w:rsidRPr="00746CBF">
        <w:rPr>
          <w:rFonts w:ascii="Arial" w:hAnsi="Arial" w:cs="Arial"/>
        </w:rPr>
        <w:t>50</w:t>
      </w:r>
      <w:r w:rsidR="001723CD" w:rsidRPr="00746CBF">
        <w:rPr>
          <w:rFonts w:ascii="Arial" w:hAnsi="Arial" w:cs="Arial"/>
        </w:rPr>
        <w:t xml:space="preserve"> (range: 0 - </w:t>
      </w:r>
      <w:r w:rsidR="00490FB8" w:rsidRPr="00746CBF">
        <w:rPr>
          <w:rFonts w:ascii="Arial" w:hAnsi="Arial" w:cs="Arial"/>
        </w:rPr>
        <w:t>200</w:t>
      </w:r>
      <w:r w:rsidR="001723CD" w:rsidRPr="00746CBF">
        <w:rPr>
          <w:rFonts w:ascii="Arial" w:hAnsi="Arial" w:cs="Arial"/>
        </w:rPr>
        <w:t xml:space="preserve">) for </w:t>
      </w:r>
      <w:r w:rsidR="00490FB8" w:rsidRPr="00746CBF">
        <w:rPr>
          <w:rFonts w:ascii="Arial" w:hAnsi="Arial" w:cs="Arial"/>
        </w:rPr>
        <w:t>FBXW7 (N</w:t>
      </w:r>
      <w:r w:rsidR="001723CD" w:rsidRPr="00746CBF">
        <w:rPr>
          <w:rFonts w:ascii="Arial" w:hAnsi="Arial" w:cs="Arial"/>
        </w:rPr>
        <w:t>=</w:t>
      </w:r>
      <w:r w:rsidR="00692002" w:rsidRPr="00746CBF">
        <w:rPr>
          <w:rFonts w:ascii="Arial" w:hAnsi="Arial" w:cs="Arial"/>
        </w:rPr>
        <w:t>2</w:t>
      </w:r>
      <w:r w:rsidR="00692002">
        <w:rPr>
          <w:rFonts w:ascii="Arial" w:hAnsi="Arial" w:cs="Arial"/>
        </w:rPr>
        <w:t>31</w:t>
      </w:r>
      <w:r w:rsidR="00681A58" w:rsidRPr="00746CBF">
        <w:rPr>
          <w:rFonts w:ascii="Arial" w:hAnsi="Arial" w:cs="Arial"/>
        </w:rPr>
        <w:t>) and</w:t>
      </w:r>
      <w:r w:rsidR="00490FB8" w:rsidRPr="00746CBF">
        <w:rPr>
          <w:rFonts w:ascii="Arial" w:hAnsi="Arial" w:cs="Arial"/>
        </w:rPr>
        <w:t xml:space="preserve"> 20 </w:t>
      </w:r>
      <w:r w:rsidR="00C9725F" w:rsidRPr="00746CBF">
        <w:rPr>
          <w:rFonts w:ascii="Arial" w:hAnsi="Arial" w:cs="Arial"/>
        </w:rPr>
        <w:t>(range: 0 - 145) for USP28 (N</w:t>
      </w:r>
      <w:r w:rsidR="00490FB8" w:rsidRPr="00746CBF">
        <w:rPr>
          <w:rFonts w:ascii="Arial" w:hAnsi="Arial" w:cs="Arial"/>
        </w:rPr>
        <w:t>=</w:t>
      </w:r>
      <w:r w:rsidR="00692002" w:rsidRPr="00746CBF">
        <w:rPr>
          <w:rFonts w:ascii="Arial" w:hAnsi="Arial" w:cs="Arial"/>
        </w:rPr>
        <w:t>2</w:t>
      </w:r>
      <w:r w:rsidR="00692002">
        <w:rPr>
          <w:rFonts w:ascii="Arial" w:hAnsi="Arial" w:cs="Arial"/>
        </w:rPr>
        <w:t>30</w:t>
      </w:r>
      <w:r w:rsidR="001723CD" w:rsidRPr="00746CBF">
        <w:rPr>
          <w:rFonts w:ascii="Arial" w:hAnsi="Arial" w:cs="Arial"/>
        </w:rPr>
        <w:t xml:space="preserve">). Exhaustion of tissue cores led to unequal numbers of assessable cases for each antibody.  </w:t>
      </w:r>
    </w:p>
    <w:p w14:paraId="6C7FEC86" w14:textId="77777777" w:rsidR="003E7D5E" w:rsidRPr="00746CBF" w:rsidRDefault="003E7D5E" w:rsidP="00B339E4">
      <w:pPr>
        <w:spacing w:after="100" w:afterAutospacing="1" w:line="360" w:lineRule="auto"/>
        <w:ind w:right="78"/>
        <w:jc w:val="both"/>
        <w:rPr>
          <w:rFonts w:ascii="Arial" w:hAnsi="Arial" w:cs="Arial"/>
          <w:b/>
        </w:rPr>
      </w:pPr>
      <w:r w:rsidRPr="00746CBF">
        <w:rPr>
          <w:rFonts w:ascii="Arial" w:hAnsi="Arial" w:cs="Arial"/>
          <w:b/>
        </w:rPr>
        <w:t>Flow cytometry for cell cycle specific expression of cyclin E1 and V5</w:t>
      </w:r>
    </w:p>
    <w:p w14:paraId="7B840D36" w14:textId="47DA5208" w:rsidR="00722F30" w:rsidRPr="00746CBF" w:rsidRDefault="003E7D5E" w:rsidP="00BF1857">
      <w:pPr>
        <w:spacing w:line="360" w:lineRule="auto"/>
        <w:jc w:val="both"/>
        <w:rPr>
          <w:rFonts w:ascii="Arial" w:eastAsia="Times New Roman" w:hAnsi="Arial" w:cs="Arial"/>
          <w:lang w:val="en-US"/>
        </w:rPr>
      </w:pPr>
      <w:r w:rsidRPr="00746CBF">
        <w:rPr>
          <w:rFonts w:ascii="Arial" w:eastAsia="Times New Roman" w:hAnsi="Arial" w:cs="Arial"/>
          <w:lang w:val="en-US"/>
        </w:rPr>
        <w:t xml:space="preserve">Cells were incubated overnight at 4°C with </w:t>
      </w:r>
      <w:r w:rsidR="007641D6">
        <w:rPr>
          <w:rFonts w:ascii="Arial" w:eastAsia="Times New Roman" w:hAnsi="Arial" w:cs="Arial"/>
          <w:lang w:val="en-US"/>
        </w:rPr>
        <w:t xml:space="preserve">1:100 dilutions of </w:t>
      </w:r>
      <w:r w:rsidRPr="00746CBF">
        <w:rPr>
          <w:rFonts w:ascii="Arial" w:eastAsia="Times New Roman" w:hAnsi="Arial" w:cs="Arial"/>
          <w:lang w:val="en-US"/>
        </w:rPr>
        <w:t>antibodies to the E-cyclins (E1: EP435E (</w:t>
      </w:r>
      <w:proofErr w:type="spellStart"/>
      <w:r w:rsidRPr="00746CBF">
        <w:rPr>
          <w:rFonts w:ascii="Arial" w:eastAsia="Times New Roman" w:hAnsi="Arial" w:cs="Arial"/>
          <w:lang w:val="en-US"/>
        </w:rPr>
        <w:t>Epitomics</w:t>
      </w:r>
      <w:proofErr w:type="spellEnd"/>
      <w:r w:rsidRPr="00746CBF">
        <w:rPr>
          <w:rFonts w:ascii="Arial" w:eastAsia="Times New Roman" w:hAnsi="Arial" w:cs="Arial"/>
          <w:lang w:val="en-US"/>
        </w:rPr>
        <w:t xml:space="preserve">) or V5 </w:t>
      </w:r>
      <w:r w:rsidR="00492266" w:rsidRPr="00746CBF">
        <w:rPr>
          <w:rFonts w:ascii="Arial" w:eastAsia="Times New Roman" w:hAnsi="Arial" w:cs="Arial"/>
          <w:lang w:val="en-US"/>
        </w:rPr>
        <w:t>(Invitrogen)</w:t>
      </w:r>
      <w:r w:rsidRPr="00746CBF">
        <w:rPr>
          <w:rFonts w:ascii="Arial" w:eastAsia="Times New Roman" w:hAnsi="Arial" w:cs="Arial"/>
          <w:lang w:val="en-US"/>
        </w:rPr>
        <w:t>) followed by 1 h incubation at room temperature with secondary antibodies (</w:t>
      </w:r>
      <w:r w:rsidR="007641D6">
        <w:rPr>
          <w:rFonts w:ascii="Arial" w:eastAsia="Times New Roman" w:hAnsi="Arial" w:cs="Arial"/>
          <w:lang w:val="en-US"/>
        </w:rPr>
        <w:t xml:space="preserve">1:40 dilution, </w:t>
      </w:r>
      <w:proofErr w:type="spellStart"/>
      <w:r w:rsidRPr="00746CBF">
        <w:rPr>
          <w:rFonts w:ascii="Arial" w:eastAsia="Times New Roman" w:hAnsi="Arial" w:cs="Arial"/>
          <w:lang w:val="en-US"/>
        </w:rPr>
        <w:t>allophycocyanin</w:t>
      </w:r>
      <w:proofErr w:type="spellEnd"/>
      <w:r w:rsidRPr="00746CBF">
        <w:rPr>
          <w:rFonts w:ascii="Arial" w:eastAsia="Times New Roman" w:hAnsi="Arial" w:cs="Arial"/>
          <w:lang w:val="en-US"/>
        </w:rPr>
        <w:t xml:space="preserve"> conjugated goat anti-mouse, fluorescein 5-isothiocyanate conjugated goat anti-rabbit, Jackson </w:t>
      </w:r>
      <w:proofErr w:type="spellStart"/>
      <w:r w:rsidRPr="00746CBF">
        <w:rPr>
          <w:rFonts w:ascii="Arial" w:eastAsia="Times New Roman" w:hAnsi="Arial" w:cs="Arial"/>
          <w:lang w:val="en-US"/>
        </w:rPr>
        <w:t>Immunoresearch</w:t>
      </w:r>
      <w:proofErr w:type="spellEnd"/>
      <w:r w:rsidRPr="00746CBF">
        <w:rPr>
          <w:rFonts w:ascii="Arial" w:eastAsia="Times New Roman" w:hAnsi="Arial" w:cs="Arial"/>
          <w:lang w:val="en-US"/>
        </w:rPr>
        <w:t xml:space="preserve">), co-stained with 10μg/mL PI (Sigma) for 2–5h, and incubated with 50μg/mL RNase A (Sigma). Flow cytometry was performed on a </w:t>
      </w:r>
      <w:proofErr w:type="spellStart"/>
      <w:r w:rsidRPr="00746CBF">
        <w:rPr>
          <w:rFonts w:ascii="Arial" w:eastAsia="Times New Roman" w:hAnsi="Arial" w:cs="Arial"/>
          <w:lang w:val="en-US"/>
        </w:rPr>
        <w:t>FACSCanto</w:t>
      </w:r>
      <w:proofErr w:type="spellEnd"/>
      <w:r w:rsidR="00372347" w:rsidRPr="00746CBF">
        <w:rPr>
          <w:rFonts w:ascii="Arial" w:eastAsia="Times New Roman" w:hAnsi="Arial" w:cs="Arial"/>
          <w:lang w:val="en-US"/>
        </w:rPr>
        <w:t xml:space="preserve"> II</w:t>
      </w:r>
      <w:r w:rsidRPr="00746CBF">
        <w:rPr>
          <w:rFonts w:ascii="Arial" w:eastAsia="Times New Roman" w:hAnsi="Arial" w:cs="Arial"/>
          <w:lang w:val="en-US"/>
        </w:rPr>
        <w:t xml:space="preserve"> (BD Biosciences). </w:t>
      </w:r>
      <w:r w:rsidR="007E2346" w:rsidRPr="00746CBF">
        <w:rPr>
          <w:rFonts w:ascii="Arial" w:eastAsia="Times New Roman" w:hAnsi="Arial" w:cs="Arial"/>
          <w:lang w:val="en-US"/>
        </w:rPr>
        <w:t xml:space="preserve">Data were analyzed using </w:t>
      </w:r>
      <w:proofErr w:type="spellStart"/>
      <w:r w:rsidR="007E2346" w:rsidRPr="00746CBF">
        <w:rPr>
          <w:rFonts w:ascii="Arial" w:eastAsia="Times New Roman" w:hAnsi="Arial" w:cs="Arial"/>
          <w:lang w:val="en-US"/>
        </w:rPr>
        <w:t>FlowJo</w:t>
      </w:r>
      <w:proofErr w:type="spellEnd"/>
      <w:r w:rsidR="007E2346" w:rsidRPr="00746CBF">
        <w:rPr>
          <w:rFonts w:ascii="Arial" w:eastAsia="Times New Roman" w:hAnsi="Arial" w:cs="Arial"/>
          <w:lang w:val="en-US"/>
        </w:rPr>
        <w:t xml:space="preserve"> </w:t>
      </w:r>
      <w:r w:rsidR="007E2346" w:rsidRPr="00746CBF">
        <w:rPr>
          <w:rFonts w:ascii="Arial" w:eastAsia="Times New Roman" w:hAnsi="Arial" w:cs="Arial"/>
          <w:lang w:val="en-US"/>
        </w:rPr>
        <w:fldChar w:fldCharType="begin"/>
      </w:r>
      <w:r w:rsidR="009B4840">
        <w:rPr>
          <w:rFonts w:ascii="Arial" w:eastAsia="Times New Roman" w:hAnsi="Arial" w:cs="Arial"/>
          <w:lang w:val="en-US"/>
        </w:rPr>
        <w:instrText xml:space="preserve"> ADDIN EN.CITE &lt;EndNote&gt;&lt;Cite&gt;&lt;Year&gt;2008&lt;/Year&gt;&lt;RecNum&gt;52&lt;/RecNum&gt;&lt;DisplayText&gt;&lt;style face="superscript"&gt;2&lt;/style&gt;&lt;/DisplayText&gt;&lt;record&gt;&lt;rec-number&gt;52&lt;/rec-number&gt;&lt;foreign-keys&gt;&lt;key app="EN" db-id="9pwaazfaastd5tewr9apdretttee2rt9rfe5" timestamp="0"&gt;52&lt;/key&gt;&lt;/foreign-keys&gt;&lt;ref-type name="Computer Program"&gt;9&lt;/ref-type&gt;&lt;contributors&gt;&lt;/contributors&gt;&lt;titles&gt;&lt;title&gt;FlowJo&lt;/title&gt;&lt;short-title&gt;FlowJo&lt;/short-title&gt;&lt;/titles&gt;&lt;edition&gt;7.2.5&lt;/edition&gt;&lt;dates&gt;&lt;year&gt;2008&lt;/year&gt;&lt;/dates&gt;&lt;pub-location&gt;Ashland, OR, USA&lt;/pub-location&gt;&lt;publisher&gt;Tree Star Inc.&lt;/publisher&gt;&lt;urls&gt;&lt;/urls&gt;&lt;/record&gt;&lt;/Cite&gt;&lt;/EndNote&gt;</w:instrText>
      </w:r>
      <w:r w:rsidR="007E2346" w:rsidRPr="00746CBF">
        <w:rPr>
          <w:rFonts w:ascii="Arial" w:eastAsia="Times New Roman" w:hAnsi="Arial" w:cs="Arial"/>
          <w:lang w:val="en-US"/>
        </w:rPr>
        <w:fldChar w:fldCharType="separate"/>
      </w:r>
      <w:r w:rsidR="009B4840" w:rsidRPr="009B4840">
        <w:rPr>
          <w:rFonts w:ascii="Arial" w:eastAsia="Times New Roman" w:hAnsi="Arial" w:cs="Arial"/>
          <w:noProof/>
          <w:vertAlign w:val="superscript"/>
          <w:lang w:val="en-US"/>
        </w:rPr>
        <w:t>2</w:t>
      </w:r>
      <w:r w:rsidR="007E2346" w:rsidRPr="00746CBF">
        <w:rPr>
          <w:rFonts w:ascii="Arial" w:eastAsia="Times New Roman" w:hAnsi="Arial" w:cs="Arial"/>
          <w:lang w:val="en-US"/>
        </w:rPr>
        <w:fldChar w:fldCharType="end"/>
      </w:r>
      <w:r w:rsidR="00E30568" w:rsidRPr="00746CBF">
        <w:rPr>
          <w:rFonts w:ascii="Arial" w:eastAsia="Times New Roman" w:hAnsi="Arial" w:cs="Arial"/>
          <w:lang w:val="en-US"/>
        </w:rPr>
        <w:t xml:space="preserve">, with gating strategy shown in </w:t>
      </w:r>
      <w:r w:rsidR="00E30568" w:rsidRPr="00746CBF">
        <w:rPr>
          <w:rFonts w:ascii="Arial" w:eastAsia="Times New Roman" w:hAnsi="Arial" w:cs="Arial"/>
          <w:lang w:val="en-US"/>
        </w:rPr>
        <w:lastRenderedPageBreak/>
        <w:t>Supplementar</w:t>
      </w:r>
      <w:r w:rsidR="00EA2801">
        <w:rPr>
          <w:rFonts w:ascii="Arial" w:eastAsia="Times New Roman" w:hAnsi="Arial" w:cs="Arial"/>
          <w:lang w:val="en-US"/>
        </w:rPr>
        <w:t xml:space="preserve">y Figure </w:t>
      </w:r>
      <w:r w:rsidR="002B720B">
        <w:rPr>
          <w:rFonts w:ascii="Arial" w:eastAsia="Times New Roman" w:hAnsi="Arial" w:cs="Arial"/>
          <w:lang w:val="en-US"/>
        </w:rPr>
        <w:t>9</w:t>
      </w:r>
      <w:r w:rsidR="007E2346" w:rsidRPr="00746CBF">
        <w:rPr>
          <w:rFonts w:ascii="Arial" w:eastAsia="Times New Roman" w:hAnsi="Arial" w:cs="Arial"/>
          <w:lang w:val="en-US"/>
        </w:rPr>
        <w:t>.</w:t>
      </w:r>
      <w:r w:rsidRPr="00746CBF">
        <w:rPr>
          <w:rFonts w:ascii="Arial" w:eastAsia="Times New Roman" w:hAnsi="Arial" w:cs="Arial"/>
          <w:lang w:val="en-US"/>
        </w:rPr>
        <w:t xml:space="preserve"> Cells were separated into early and late S phase by identifying the G</w:t>
      </w:r>
      <w:r w:rsidRPr="00746CBF">
        <w:rPr>
          <w:rFonts w:ascii="Arial" w:eastAsia="Times New Roman" w:hAnsi="Arial" w:cs="Arial"/>
          <w:vertAlign w:val="subscript"/>
          <w:lang w:val="en-US"/>
        </w:rPr>
        <w:t>1</w:t>
      </w:r>
      <w:r w:rsidRPr="00746CBF">
        <w:rPr>
          <w:rFonts w:ascii="Arial" w:eastAsia="Times New Roman" w:hAnsi="Arial" w:cs="Arial"/>
          <w:lang w:val="en-US"/>
        </w:rPr>
        <w:t xml:space="preserve"> and G</w:t>
      </w:r>
      <w:r w:rsidRPr="00746CBF">
        <w:rPr>
          <w:rFonts w:ascii="Arial" w:eastAsia="Times New Roman" w:hAnsi="Arial" w:cs="Arial"/>
          <w:vertAlign w:val="subscript"/>
          <w:lang w:val="en-US"/>
        </w:rPr>
        <w:t>2</w:t>
      </w:r>
      <w:r w:rsidRPr="00746CBF">
        <w:rPr>
          <w:rFonts w:ascii="Arial" w:eastAsia="Times New Roman" w:hAnsi="Arial" w:cs="Arial"/>
          <w:lang w:val="en-US"/>
        </w:rPr>
        <w:t xml:space="preserve">/M peaks and then partitioning the intervening S phase.  Each S phase partition was </w:t>
      </w:r>
      <w:proofErr w:type="spellStart"/>
      <w:r w:rsidRPr="00746CBF">
        <w:rPr>
          <w:rFonts w:ascii="Arial" w:eastAsia="Times New Roman" w:hAnsi="Arial" w:cs="Arial"/>
          <w:lang w:val="en-US"/>
        </w:rPr>
        <w:t>analysed</w:t>
      </w:r>
      <w:proofErr w:type="spellEnd"/>
      <w:r w:rsidRPr="00746CBF">
        <w:rPr>
          <w:rFonts w:ascii="Arial" w:eastAsia="Times New Roman" w:hAnsi="Arial" w:cs="Arial"/>
          <w:lang w:val="en-US"/>
        </w:rPr>
        <w:t xml:space="preserve"> for expression of cyclin E1 or the V5 tag, where signal intensity was calculated by obtaining the geometric mean signal per cell in gated regions</w:t>
      </w:r>
      <w:r w:rsidR="007E2346" w:rsidRPr="00746CBF">
        <w:rPr>
          <w:rFonts w:ascii="Arial" w:eastAsia="Times New Roman" w:hAnsi="Arial" w:cs="Arial"/>
          <w:lang w:val="en-US"/>
        </w:rPr>
        <w:t xml:space="preserve"> </w:t>
      </w:r>
      <w:r w:rsidR="007B1EF2" w:rsidRPr="00746CBF">
        <w:rPr>
          <w:rFonts w:ascii="Arial" w:eastAsia="Times New Roman" w:hAnsi="Arial" w:cs="Arial"/>
          <w:lang w:val="en-US"/>
        </w:rPr>
        <w:fldChar w:fldCharType="begin"/>
      </w:r>
      <w:r w:rsidR="009B4840">
        <w:rPr>
          <w:rFonts w:ascii="Arial" w:eastAsia="Times New Roman" w:hAnsi="Arial" w:cs="Arial"/>
          <w:lang w:val="en-US"/>
        </w:rPr>
        <w:instrText xml:space="preserve"> ADDIN EN.CITE &lt;EndNote&gt;&lt;Cite&gt;&lt;Author&gt;Ormerod&lt;/Author&gt;&lt;Year&gt;2008&lt;/Year&gt;&lt;RecNum&gt;460&lt;/RecNum&gt;&lt;DisplayText&gt;&lt;style face="superscript"&gt;3,4&lt;/style&gt;&lt;/DisplayText&gt;&lt;record&gt;&lt;rec-number&gt;460&lt;/rec-number&gt;&lt;foreign-keys&gt;&lt;key app="EN" db-id="9pwaazfaastd5tewr9apdretttee2rt9rfe5" timestamp="1330240741"&gt;460&lt;/key&gt;&lt;/foreign-keys&gt;&lt;ref-type name="Electronic Book"&gt;44&lt;/ref-type&gt;&lt;contributors&gt;&lt;authors&gt;&lt;author&gt;Ormerod, Michael G &lt;/author&gt;&lt;/authors&gt;&lt;/contributors&gt;&lt;titles&gt;&lt;title&gt;Flow Cytometry - A Basic Introduction&lt;/title&gt;&lt;/titles&gt;&lt;dates&gt;&lt;year&gt;2008&lt;/year&gt;&lt;/dates&gt;&lt;pub-location&gt;Los Angeles, CA&lt;/pub-location&gt;&lt;publisher&gt;De Novo Software&lt;/publisher&gt;&lt;urls&gt;&lt;/urls&gt;&lt;/record&gt;&lt;/Cite&gt;&lt;Cite ExcludeAuth="1"&gt;&lt;Year&gt;2007&lt;/Year&gt;&lt;RecNum&gt;459&lt;/RecNum&gt;&lt;record&gt;&lt;rec-number&gt;459&lt;/rec-number&gt;&lt;foreign-keys&gt;&lt;key app="EN" db-id="9pwaazfaastd5tewr9apdretttee2rt9rfe5" timestamp="1330240139"&gt;459&lt;/key&gt;&lt;/foreign-keys&gt;&lt;ref-type name="Book"&gt;6&lt;/ref-type&gt;&lt;contributors&gt;&lt;secondary-authors&gt;&lt;author&gt;Macy, Marion G. &lt;/author&gt;&lt;/secondary-authors&gt;&lt;/contributors&gt;&lt;titles&gt;&lt;title&gt;Flow Cytometry: Principles and Applications&lt;/title&gt;&lt;/titles&gt;&lt;pages&gt;290&lt;/pages&gt;&lt;dates&gt;&lt;year&gt;2007&lt;/year&gt;&lt;/dates&gt;&lt;pub-location&gt;Totowa, New Jersey&lt;/pub-location&gt;&lt;publisher&gt;Humana Press&lt;/publisher&gt;&lt;urls&gt;&lt;/urls&gt;&lt;/record&gt;&lt;/Cite&gt;&lt;/EndNote&gt;</w:instrText>
      </w:r>
      <w:r w:rsidR="007B1EF2" w:rsidRPr="00746CBF">
        <w:rPr>
          <w:rFonts w:ascii="Arial" w:eastAsia="Times New Roman" w:hAnsi="Arial" w:cs="Arial"/>
          <w:lang w:val="en-US"/>
        </w:rPr>
        <w:fldChar w:fldCharType="separate"/>
      </w:r>
      <w:r w:rsidR="009B4840" w:rsidRPr="009B4840">
        <w:rPr>
          <w:rFonts w:ascii="Arial" w:eastAsia="Times New Roman" w:hAnsi="Arial" w:cs="Arial"/>
          <w:noProof/>
          <w:vertAlign w:val="superscript"/>
          <w:lang w:val="en-US"/>
        </w:rPr>
        <w:t>3,4</w:t>
      </w:r>
      <w:r w:rsidR="007B1EF2" w:rsidRPr="00746CBF">
        <w:rPr>
          <w:rFonts w:ascii="Arial" w:eastAsia="Times New Roman" w:hAnsi="Arial" w:cs="Arial"/>
          <w:lang w:val="en-US"/>
        </w:rPr>
        <w:fldChar w:fldCharType="end"/>
      </w:r>
      <w:r w:rsidR="007B1EF2" w:rsidRPr="00746CBF">
        <w:rPr>
          <w:rFonts w:ascii="Arial" w:eastAsia="Times New Roman" w:hAnsi="Arial" w:cs="Arial"/>
          <w:lang w:val="en-US"/>
        </w:rPr>
        <w:t>.</w:t>
      </w:r>
      <w:r w:rsidR="00A84CBD" w:rsidRPr="00746CBF">
        <w:rPr>
          <w:rFonts w:ascii="Arial" w:eastAsia="Times New Roman" w:hAnsi="Arial" w:cs="Arial"/>
          <w:lang w:val="en-US"/>
        </w:rPr>
        <w:t xml:space="preserve"> Cyclin E1 turnover was calculated as the ratio of expression of late S phase/early S phase. V5-</w:t>
      </w:r>
      <w:r w:rsidR="00EE0044" w:rsidRPr="00746CBF">
        <w:rPr>
          <w:rFonts w:ascii="Arial" w:eastAsia="Times New Roman" w:hAnsi="Arial" w:cs="Arial"/>
          <w:lang w:val="en-US"/>
        </w:rPr>
        <w:t xml:space="preserve">tagged </w:t>
      </w:r>
      <w:r w:rsidR="00A84CBD" w:rsidRPr="00746CBF">
        <w:rPr>
          <w:rFonts w:ascii="Arial" w:eastAsia="Times New Roman" w:hAnsi="Arial" w:cs="Arial"/>
          <w:lang w:val="en-US"/>
        </w:rPr>
        <w:t xml:space="preserve">protein turnover was calculated as the ratio of expression of late S phase/early S phase normalized to V5 expression in the </w:t>
      </w:r>
      <w:proofErr w:type="spellStart"/>
      <w:r w:rsidR="00A84CBD" w:rsidRPr="00746CBF">
        <w:rPr>
          <w:rFonts w:ascii="Arial" w:eastAsia="Times New Roman" w:hAnsi="Arial" w:cs="Arial"/>
          <w:lang w:val="en-US"/>
        </w:rPr>
        <w:t>pMIG</w:t>
      </w:r>
      <w:proofErr w:type="spellEnd"/>
      <w:r w:rsidR="00A84CBD" w:rsidRPr="00746CBF">
        <w:rPr>
          <w:rFonts w:ascii="Arial" w:eastAsia="Times New Roman" w:hAnsi="Arial" w:cs="Arial"/>
          <w:lang w:val="en-US"/>
        </w:rPr>
        <w:t xml:space="preserve"> control cell line.</w:t>
      </w:r>
    </w:p>
    <w:p w14:paraId="49A5296B" w14:textId="77777777" w:rsidR="00722F30" w:rsidRPr="00746CBF" w:rsidRDefault="00722F30" w:rsidP="00BF1857">
      <w:pPr>
        <w:spacing w:line="360" w:lineRule="auto"/>
        <w:jc w:val="both"/>
        <w:rPr>
          <w:rFonts w:ascii="Arial" w:eastAsia="Times New Roman" w:hAnsi="Arial" w:cs="Arial"/>
          <w:lang w:val="en-US"/>
        </w:rPr>
      </w:pPr>
    </w:p>
    <w:p w14:paraId="6156D557" w14:textId="77777777" w:rsidR="00722F30" w:rsidRPr="00FF6E00" w:rsidRDefault="00722F30" w:rsidP="00FF6E00">
      <w:pPr>
        <w:spacing w:after="100" w:afterAutospacing="1" w:line="360" w:lineRule="auto"/>
        <w:ind w:right="78"/>
        <w:jc w:val="both"/>
        <w:rPr>
          <w:rFonts w:ascii="Arial" w:hAnsi="Arial" w:cs="Arial"/>
          <w:b/>
        </w:rPr>
      </w:pPr>
      <w:r w:rsidRPr="00FF6E00">
        <w:rPr>
          <w:rFonts w:ascii="Arial" w:hAnsi="Arial" w:cs="Arial"/>
          <w:b/>
        </w:rPr>
        <w:t>Western Blots</w:t>
      </w:r>
    </w:p>
    <w:p w14:paraId="66DC45AC" w14:textId="0D58EF98" w:rsidR="0099618A" w:rsidRPr="00746CBF" w:rsidRDefault="00D85CCC" w:rsidP="00BF1857">
      <w:pPr>
        <w:spacing w:line="360" w:lineRule="auto"/>
        <w:jc w:val="both"/>
        <w:rPr>
          <w:rFonts w:ascii="Arial" w:eastAsia="Times New Roman" w:hAnsi="Arial" w:cs="Arial"/>
          <w:lang w:val="en-US"/>
        </w:rPr>
      </w:pPr>
      <w:r>
        <w:rPr>
          <w:rFonts w:ascii="Arial" w:eastAsia="Times New Roman" w:hAnsi="Arial" w:cs="Arial"/>
          <w:lang w:val="en-US"/>
        </w:rPr>
        <w:t>Each panel of</w:t>
      </w:r>
      <w:r w:rsidR="00722F30" w:rsidRPr="00746CBF">
        <w:rPr>
          <w:rFonts w:ascii="Arial" w:eastAsia="Times New Roman" w:hAnsi="Arial" w:cs="Arial"/>
          <w:lang w:val="en-US"/>
        </w:rPr>
        <w:t xml:space="preserve"> blots derive from the same experiment and were processed in parallel. </w:t>
      </w:r>
      <w:r w:rsidR="00FB301C">
        <w:rPr>
          <w:rFonts w:ascii="Arial" w:eastAsia="Times New Roman" w:hAnsi="Arial" w:cs="Arial"/>
          <w:lang w:val="en-US"/>
        </w:rPr>
        <w:t xml:space="preserve">When western blot images were altered for brightness and contrast using Photoshop to improve clarity of the image, the image was altered in its entirety. </w:t>
      </w:r>
      <w:r w:rsidR="00722F30" w:rsidRPr="00746CBF">
        <w:rPr>
          <w:rFonts w:ascii="Arial" w:eastAsia="Times New Roman" w:hAnsi="Arial" w:cs="Arial"/>
          <w:lang w:val="en-US"/>
        </w:rPr>
        <w:t>Uncropped images of blots and molecular weight markers are shown in Supplementary Figure</w:t>
      </w:r>
      <w:r w:rsidR="008A1CDD" w:rsidRPr="00746CBF">
        <w:rPr>
          <w:rFonts w:ascii="Arial" w:eastAsia="Times New Roman" w:hAnsi="Arial" w:cs="Arial"/>
          <w:lang w:val="en-US"/>
        </w:rPr>
        <w:t>s</w:t>
      </w:r>
      <w:r w:rsidR="00722F30" w:rsidRPr="00746CBF">
        <w:rPr>
          <w:rFonts w:ascii="Arial" w:eastAsia="Times New Roman" w:hAnsi="Arial" w:cs="Arial"/>
          <w:lang w:val="en-US"/>
        </w:rPr>
        <w:t xml:space="preserve"> </w:t>
      </w:r>
      <w:r w:rsidR="002B720B">
        <w:rPr>
          <w:rFonts w:ascii="Arial" w:eastAsia="Times New Roman" w:hAnsi="Arial" w:cs="Arial"/>
          <w:lang w:val="en-US"/>
        </w:rPr>
        <w:t>7</w:t>
      </w:r>
      <w:r w:rsidR="008A1CDD" w:rsidRPr="00746CBF">
        <w:rPr>
          <w:rFonts w:ascii="Arial" w:eastAsia="Times New Roman" w:hAnsi="Arial" w:cs="Arial"/>
          <w:lang w:val="en-US"/>
        </w:rPr>
        <w:t xml:space="preserve"> and </w:t>
      </w:r>
      <w:r w:rsidR="002B720B">
        <w:rPr>
          <w:rFonts w:ascii="Arial" w:eastAsia="Times New Roman" w:hAnsi="Arial" w:cs="Arial"/>
          <w:lang w:val="en-US"/>
        </w:rPr>
        <w:t>8</w:t>
      </w:r>
      <w:r w:rsidR="00722F30" w:rsidRPr="00746CBF">
        <w:rPr>
          <w:rFonts w:ascii="Arial" w:eastAsia="Times New Roman" w:hAnsi="Arial" w:cs="Arial"/>
          <w:lang w:val="en-US"/>
        </w:rPr>
        <w:t>.</w:t>
      </w:r>
      <w:r w:rsidR="00722F30" w:rsidRPr="00746CBF">
        <w:rPr>
          <w:rFonts w:eastAsia="Times New Roman"/>
        </w:rPr>
        <w:t xml:space="preserve"> </w:t>
      </w:r>
      <w:r w:rsidR="0099618A" w:rsidRPr="00746CBF">
        <w:rPr>
          <w:rFonts w:ascii="Arial" w:hAnsi="Arial" w:cs="Arial"/>
          <w:b/>
        </w:rPr>
        <w:br w:type="page"/>
      </w:r>
    </w:p>
    <w:p w14:paraId="112FA1E3" w14:textId="50764317" w:rsidR="007E63AA" w:rsidRPr="00557D56" w:rsidRDefault="008C5E7B" w:rsidP="00557D56">
      <w:pPr>
        <w:spacing w:line="360" w:lineRule="auto"/>
        <w:rPr>
          <w:rFonts w:ascii="Arial" w:hAnsi="Arial" w:cs="Arial"/>
          <w:b/>
        </w:rPr>
      </w:pPr>
      <w:r w:rsidRPr="00746CBF">
        <w:rPr>
          <w:rFonts w:ascii="Arial" w:hAnsi="Arial" w:cs="Arial"/>
          <w:b/>
        </w:rPr>
        <w:lastRenderedPageBreak/>
        <w:t>SUPPLEMENTARY REFERENCES</w:t>
      </w:r>
    </w:p>
    <w:p w14:paraId="1501DE65" w14:textId="77777777" w:rsidR="009B4840" w:rsidRPr="009B4840" w:rsidRDefault="007E63AA" w:rsidP="009B4840">
      <w:pPr>
        <w:pStyle w:val="EndNoteBibliography"/>
        <w:spacing w:before="120"/>
        <w:ind w:left="720" w:hanging="720"/>
        <w:rPr>
          <w:rFonts w:ascii="Arial" w:hAnsi="Arial" w:cs="Arial"/>
        </w:rPr>
      </w:pPr>
      <w:r w:rsidRPr="009B4840">
        <w:rPr>
          <w:rFonts w:ascii="Arial" w:eastAsia="Times New Roman" w:hAnsi="Arial" w:cs="Arial"/>
          <w:noProof w:val="0"/>
        </w:rPr>
        <w:fldChar w:fldCharType="begin"/>
      </w:r>
      <w:r w:rsidRPr="009B4840">
        <w:rPr>
          <w:rFonts w:ascii="Arial" w:eastAsia="Times New Roman" w:hAnsi="Arial" w:cs="Arial"/>
          <w:noProof w:val="0"/>
        </w:rPr>
        <w:instrText xml:space="preserve"> ADDIN EN.REFLIST </w:instrText>
      </w:r>
      <w:r w:rsidRPr="009B4840">
        <w:rPr>
          <w:rFonts w:ascii="Arial" w:eastAsia="Times New Roman" w:hAnsi="Arial" w:cs="Arial"/>
          <w:noProof w:val="0"/>
        </w:rPr>
        <w:fldChar w:fldCharType="separate"/>
      </w:r>
      <w:r w:rsidR="009B4840" w:rsidRPr="009B4840">
        <w:rPr>
          <w:rFonts w:ascii="Arial" w:hAnsi="Arial" w:cs="Arial"/>
        </w:rPr>
        <w:t>1.</w:t>
      </w:r>
      <w:r w:rsidR="009B4840" w:rsidRPr="009B4840">
        <w:rPr>
          <w:rFonts w:ascii="Arial" w:hAnsi="Arial" w:cs="Arial"/>
        </w:rPr>
        <w:tab/>
        <w:t>Aziz, D.</w:t>
      </w:r>
      <w:r w:rsidR="009B4840" w:rsidRPr="009B4840">
        <w:rPr>
          <w:rFonts w:ascii="Arial" w:hAnsi="Arial" w:cs="Arial"/>
          <w:i/>
        </w:rPr>
        <w:t>, et al.</w:t>
      </w:r>
      <w:r w:rsidR="009B4840" w:rsidRPr="009B4840">
        <w:rPr>
          <w:rFonts w:ascii="Arial" w:hAnsi="Arial" w:cs="Arial"/>
        </w:rPr>
        <w:t xml:space="preserve"> 19q12 amplified and non-amplified subsets of high grade serous ovarian cancer with overexpression of cyclin E1 differ in their molecular drivers and clinical outcomes. </w:t>
      </w:r>
      <w:r w:rsidR="009B4840" w:rsidRPr="009B4840">
        <w:rPr>
          <w:rFonts w:ascii="Arial" w:hAnsi="Arial" w:cs="Arial"/>
          <w:i/>
        </w:rPr>
        <w:t>Gynecologic oncology</w:t>
      </w:r>
      <w:r w:rsidR="009B4840" w:rsidRPr="009B4840">
        <w:rPr>
          <w:rFonts w:ascii="Arial" w:hAnsi="Arial" w:cs="Arial"/>
        </w:rPr>
        <w:t xml:space="preserve"> </w:t>
      </w:r>
      <w:r w:rsidR="009B4840" w:rsidRPr="009B4840">
        <w:rPr>
          <w:rFonts w:ascii="Arial" w:hAnsi="Arial" w:cs="Arial"/>
          <w:b/>
        </w:rPr>
        <w:t>151</w:t>
      </w:r>
      <w:r w:rsidR="009B4840" w:rsidRPr="009B4840">
        <w:rPr>
          <w:rFonts w:ascii="Arial" w:hAnsi="Arial" w:cs="Arial"/>
        </w:rPr>
        <w:t>, 327-336 (2018).</w:t>
      </w:r>
    </w:p>
    <w:p w14:paraId="1ECD51B3" w14:textId="77777777" w:rsidR="009B4840" w:rsidRPr="009B4840" w:rsidRDefault="009B4840" w:rsidP="009B4840">
      <w:pPr>
        <w:pStyle w:val="EndNoteBibliography"/>
        <w:spacing w:before="120"/>
        <w:ind w:left="720" w:hanging="720"/>
        <w:rPr>
          <w:rFonts w:ascii="Arial" w:hAnsi="Arial" w:cs="Arial"/>
        </w:rPr>
      </w:pPr>
      <w:r w:rsidRPr="009B4840">
        <w:rPr>
          <w:rFonts w:ascii="Arial" w:hAnsi="Arial" w:cs="Arial"/>
        </w:rPr>
        <w:t>2.</w:t>
      </w:r>
      <w:r w:rsidRPr="009B4840">
        <w:rPr>
          <w:rFonts w:ascii="Arial" w:hAnsi="Arial" w:cs="Arial"/>
        </w:rPr>
        <w:tab/>
        <w:t>FlowJo.  (Tree Star Inc., Ashland, OR, USA, 2008).</w:t>
      </w:r>
    </w:p>
    <w:p w14:paraId="09DFE7D9" w14:textId="77777777" w:rsidR="009B4840" w:rsidRPr="009B4840" w:rsidRDefault="009B4840" w:rsidP="009B4840">
      <w:pPr>
        <w:pStyle w:val="EndNoteBibliography"/>
        <w:spacing w:before="120"/>
        <w:ind w:left="720" w:hanging="720"/>
        <w:rPr>
          <w:rFonts w:ascii="Arial" w:hAnsi="Arial" w:cs="Arial"/>
        </w:rPr>
      </w:pPr>
      <w:r w:rsidRPr="009B4840">
        <w:rPr>
          <w:rFonts w:ascii="Arial" w:hAnsi="Arial" w:cs="Arial"/>
        </w:rPr>
        <w:t>3.</w:t>
      </w:r>
      <w:r w:rsidRPr="009B4840">
        <w:rPr>
          <w:rFonts w:ascii="Arial" w:hAnsi="Arial" w:cs="Arial"/>
        </w:rPr>
        <w:tab/>
        <w:t>Ormerod, M.G. Flow Cytometry - A Basic Introduction.  (De Novo Software, Los Angeles, CA, 2008).</w:t>
      </w:r>
    </w:p>
    <w:p w14:paraId="19AE8E0B" w14:textId="77777777" w:rsidR="009B4840" w:rsidRPr="009B4840" w:rsidRDefault="009B4840" w:rsidP="009B4840">
      <w:pPr>
        <w:pStyle w:val="EndNoteBibliography"/>
        <w:spacing w:before="120"/>
        <w:ind w:left="720" w:hanging="720"/>
        <w:rPr>
          <w:rFonts w:ascii="Arial" w:hAnsi="Arial" w:cs="Arial"/>
        </w:rPr>
      </w:pPr>
      <w:r w:rsidRPr="009B4840">
        <w:rPr>
          <w:rFonts w:ascii="Arial" w:hAnsi="Arial" w:cs="Arial"/>
        </w:rPr>
        <w:t>4.</w:t>
      </w:r>
      <w:r w:rsidRPr="009B4840">
        <w:rPr>
          <w:rFonts w:ascii="Arial" w:hAnsi="Arial" w:cs="Arial"/>
        </w:rPr>
        <w:tab/>
      </w:r>
      <w:r w:rsidRPr="009B4840">
        <w:rPr>
          <w:rFonts w:ascii="Arial" w:hAnsi="Arial" w:cs="Arial"/>
          <w:i/>
        </w:rPr>
        <w:t>Flow Cytometry: Principles and Applications</w:t>
      </w:r>
      <w:r w:rsidRPr="009B4840">
        <w:rPr>
          <w:rFonts w:ascii="Arial" w:hAnsi="Arial" w:cs="Arial"/>
        </w:rPr>
        <w:t>, (Humana Press, Totowa, New Jersey, 2007).</w:t>
      </w:r>
    </w:p>
    <w:p w14:paraId="4E3FF013" w14:textId="6DCE2D58" w:rsidR="00515DBF" w:rsidRPr="009B4840" w:rsidRDefault="007E63AA" w:rsidP="009B4840">
      <w:pPr>
        <w:spacing w:before="120"/>
        <w:rPr>
          <w:rFonts w:ascii="Arial" w:hAnsi="Arial" w:cs="Arial"/>
        </w:rPr>
      </w:pPr>
      <w:r w:rsidRPr="009B4840">
        <w:rPr>
          <w:rFonts w:ascii="Arial" w:eastAsia="Times New Roman" w:hAnsi="Arial" w:cs="Arial"/>
          <w:lang w:val="en-US"/>
        </w:rPr>
        <w:fldChar w:fldCharType="end"/>
      </w:r>
      <w:r w:rsidR="00515DBF" w:rsidRPr="009B4840">
        <w:rPr>
          <w:rFonts w:ascii="Arial" w:hAnsi="Arial" w:cs="Arial"/>
          <w:b/>
          <w:bCs/>
        </w:rPr>
        <w:br w:type="page"/>
      </w:r>
    </w:p>
    <w:p w14:paraId="776A7C9A" w14:textId="64C0A400" w:rsidR="00DB20AD" w:rsidRDefault="00DB20AD" w:rsidP="00DB20AD">
      <w:pPr>
        <w:spacing w:line="360" w:lineRule="auto"/>
        <w:rPr>
          <w:rFonts w:ascii="Arial" w:hAnsi="Arial" w:cs="Arial"/>
          <w:b/>
          <w:bCs/>
        </w:rPr>
      </w:pPr>
    </w:p>
    <w:p w14:paraId="4B3B1FC6" w14:textId="21D5A0A2" w:rsidR="00DB20AD" w:rsidRDefault="00DB20AD" w:rsidP="00DB20AD">
      <w:pPr>
        <w:spacing w:line="360" w:lineRule="auto"/>
        <w:rPr>
          <w:rFonts w:ascii="Arial" w:hAnsi="Arial" w:cs="Arial"/>
          <w:b/>
          <w:bCs/>
        </w:rPr>
      </w:pPr>
    </w:p>
    <w:p w14:paraId="363EC446" w14:textId="13F812AA" w:rsidR="00DB20AD" w:rsidRDefault="00DB20AD" w:rsidP="00DB20AD">
      <w:pPr>
        <w:spacing w:line="360" w:lineRule="auto"/>
        <w:rPr>
          <w:rFonts w:ascii="Arial" w:hAnsi="Arial" w:cs="Arial"/>
          <w:b/>
          <w:bCs/>
        </w:rPr>
      </w:pPr>
    </w:p>
    <w:p w14:paraId="20FC8700" w14:textId="77BF52FE" w:rsidR="00DB20AD" w:rsidRDefault="00DB20AD" w:rsidP="00DB20AD">
      <w:pPr>
        <w:spacing w:line="360" w:lineRule="auto"/>
        <w:rPr>
          <w:rFonts w:ascii="Arial" w:hAnsi="Arial" w:cs="Arial"/>
          <w:b/>
          <w:bCs/>
        </w:rPr>
      </w:pPr>
    </w:p>
    <w:p w14:paraId="12D3CF1D" w14:textId="5AE40A3D" w:rsidR="00DB20AD" w:rsidRDefault="00DB20AD" w:rsidP="00DB20AD">
      <w:pPr>
        <w:spacing w:line="360" w:lineRule="auto"/>
        <w:rPr>
          <w:rFonts w:ascii="Arial" w:hAnsi="Arial" w:cs="Arial"/>
          <w:b/>
          <w:bCs/>
        </w:rPr>
      </w:pPr>
    </w:p>
    <w:p w14:paraId="1908728D" w14:textId="77777777" w:rsidR="00DB20AD" w:rsidRDefault="00DB20AD" w:rsidP="00DB20AD">
      <w:pPr>
        <w:spacing w:line="360" w:lineRule="auto"/>
        <w:rPr>
          <w:rFonts w:ascii="Arial" w:hAnsi="Arial" w:cs="Arial"/>
          <w:b/>
          <w:bCs/>
        </w:rPr>
      </w:pPr>
    </w:p>
    <w:p w14:paraId="1B3AA553" w14:textId="461893FE" w:rsidR="00DB20AD" w:rsidRDefault="00DB20AD" w:rsidP="00DB20AD">
      <w:pPr>
        <w:spacing w:line="360" w:lineRule="auto"/>
        <w:rPr>
          <w:rFonts w:ascii="Arial" w:hAnsi="Arial" w:cs="Arial"/>
          <w:b/>
          <w:bCs/>
        </w:rPr>
      </w:pPr>
    </w:p>
    <w:p w14:paraId="544ACABF" w14:textId="22C1976D" w:rsidR="00DB20AD" w:rsidRDefault="00DB20AD" w:rsidP="00DB20AD">
      <w:pPr>
        <w:spacing w:line="360" w:lineRule="auto"/>
        <w:rPr>
          <w:rFonts w:ascii="Arial" w:hAnsi="Arial" w:cs="Arial"/>
          <w:b/>
          <w:bCs/>
        </w:rPr>
      </w:pPr>
    </w:p>
    <w:p w14:paraId="5216E732" w14:textId="2EC725FE" w:rsidR="00DB20AD" w:rsidRDefault="00DB20AD" w:rsidP="00DB20AD">
      <w:pPr>
        <w:spacing w:line="360" w:lineRule="auto"/>
        <w:rPr>
          <w:rFonts w:ascii="Arial" w:hAnsi="Arial" w:cs="Arial"/>
          <w:b/>
          <w:bCs/>
        </w:rPr>
      </w:pPr>
    </w:p>
    <w:p w14:paraId="074106C9" w14:textId="3E588BCB" w:rsidR="00DB20AD" w:rsidRDefault="00D73E5D" w:rsidP="00DB20AD">
      <w:pPr>
        <w:spacing w:line="36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  <w:noProof/>
          <w:lang w:eastAsia="en-AU"/>
        </w:rPr>
        <w:drawing>
          <wp:anchor distT="0" distB="0" distL="114300" distR="114300" simplePos="0" relativeHeight="251674624" behindDoc="0" locked="0" layoutInCell="1" allowOverlap="1" wp14:anchorId="267F827E" wp14:editId="2826E3C2">
            <wp:simplePos x="0" y="0"/>
            <wp:positionH relativeFrom="column">
              <wp:posOffset>38100</wp:posOffset>
            </wp:positionH>
            <wp:positionV relativeFrom="paragraph">
              <wp:posOffset>227965</wp:posOffset>
            </wp:positionV>
            <wp:extent cx="5731510" cy="4121785"/>
            <wp:effectExtent l="0" t="0" r="2540" b="0"/>
            <wp:wrapTight wrapText="bothSides">
              <wp:wrapPolygon edited="0">
                <wp:start x="0" y="0"/>
                <wp:lineTo x="0" y="21464"/>
                <wp:lineTo x="21538" y="21464"/>
                <wp:lineTo x="21538" y="0"/>
                <wp:lineTo x="0" y="0"/>
              </wp:wrapPolygon>
            </wp:wrapTight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Aziz et al Fig S3 final Aug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1217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35448F9" w14:textId="77777777" w:rsidR="00DB20AD" w:rsidRDefault="00DB20AD" w:rsidP="00DB20AD">
      <w:pPr>
        <w:spacing w:line="360" w:lineRule="auto"/>
        <w:rPr>
          <w:rFonts w:ascii="Arial" w:hAnsi="Arial" w:cs="Arial"/>
          <w:b/>
          <w:bCs/>
        </w:rPr>
      </w:pPr>
    </w:p>
    <w:p w14:paraId="62BD4348" w14:textId="030C20D5" w:rsidR="00DB20AD" w:rsidRPr="00746CBF" w:rsidRDefault="00DB20AD" w:rsidP="00DB20AD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Supplementary Figure 1</w:t>
      </w:r>
      <w:r w:rsidRPr="00746CBF">
        <w:rPr>
          <w:rFonts w:ascii="Arial" w:hAnsi="Arial" w:cs="Arial"/>
        </w:rPr>
        <w:t xml:space="preserve">: </w:t>
      </w:r>
      <w:r w:rsidRPr="00746CBF">
        <w:rPr>
          <w:rFonts w:ascii="Arial" w:hAnsi="Arial" w:cs="Arial"/>
          <w:b/>
        </w:rPr>
        <w:t xml:space="preserve"> Distribution of IHC H scores in breast cancer cases</w:t>
      </w:r>
    </w:p>
    <w:p w14:paraId="11CB0065" w14:textId="330692DE" w:rsidR="00DB20AD" w:rsidRPr="00746CBF" w:rsidRDefault="00DB20AD" w:rsidP="00DB20AD">
      <w:pPr>
        <w:spacing w:line="360" w:lineRule="auto"/>
        <w:rPr>
          <w:rFonts w:ascii="Arial" w:hAnsi="Arial" w:cs="Arial"/>
        </w:rPr>
      </w:pPr>
      <w:r w:rsidRPr="00746CBF">
        <w:rPr>
          <w:rFonts w:ascii="Arial" w:hAnsi="Arial" w:cs="Arial"/>
          <w:b/>
          <w:bCs/>
        </w:rPr>
        <w:t>A:</w:t>
      </w:r>
      <w:r w:rsidRPr="00746CBF">
        <w:rPr>
          <w:rFonts w:ascii="Arial" w:hAnsi="Arial" w:cs="Arial"/>
        </w:rPr>
        <w:t xml:space="preserve"> The distribution of IHC H scores for cyclin E1 expression in all breast cancer cases. </w:t>
      </w:r>
      <w:r w:rsidRPr="00746CBF">
        <w:rPr>
          <w:rFonts w:ascii="Arial" w:hAnsi="Arial" w:cs="Arial"/>
          <w:b/>
          <w:bCs/>
        </w:rPr>
        <w:t>B:</w:t>
      </w:r>
      <w:r w:rsidRPr="00746CBF">
        <w:rPr>
          <w:rFonts w:ascii="Arial" w:hAnsi="Arial" w:cs="Arial"/>
        </w:rPr>
        <w:t xml:space="preserve"> The distribution of H scores for cyclin E1 T62 expression. </w:t>
      </w:r>
      <w:r w:rsidRPr="00746CBF">
        <w:rPr>
          <w:rFonts w:ascii="Arial" w:hAnsi="Arial" w:cs="Arial"/>
          <w:b/>
          <w:bCs/>
        </w:rPr>
        <w:t>C:</w:t>
      </w:r>
      <w:r w:rsidRPr="00746CBF">
        <w:rPr>
          <w:rFonts w:ascii="Arial" w:hAnsi="Arial" w:cs="Arial"/>
        </w:rPr>
        <w:t xml:space="preserve"> The distribution of H scores for FBXW7 expression. </w:t>
      </w:r>
      <w:r w:rsidRPr="00746CBF">
        <w:rPr>
          <w:rFonts w:ascii="Arial" w:hAnsi="Arial" w:cs="Arial"/>
          <w:b/>
          <w:bCs/>
        </w:rPr>
        <w:t xml:space="preserve">D: </w:t>
      </w:r>
      <w:r w:rsidRPr="00746CBF">
        <w:rPr>
          <w:rFonts w:ascii="Arial" w:hAnsi="Arial" w:cs="Arial"/>
        </w:rPr>
        <w:t>The distribution of H scores for USP28 expression.</w:t>
      </w:r>
    </w:p>
    <w:p w14:paraId="5F7CFDDF" w14:textId="1A647AE6" w:rsidR="00985416" w:rsidRDefault="00985416" w:rsidP="001D47D6">
      <w:pPr>
        <w:spacing w:line="360" w:lineRule="auto"/>
        <w:rPr>
          <w:rFonts w:ascii="Arial" w:hAnsi="Arial" w:cs="Arial"/>
          <w:b/>
          <w:bCs/>
        </w:rPr>
      </w:pPr>
    </w:p>
    <w:p w14:paraId="739A5C2F" w14:textId="77777777" w:rsidR="00985416" w:rsidRDefault="00985416" w:rsidP="001D47D6">
      <w:pPr>
        <w:spacing w:line="360" w:lineRule="auto"/>
        <w:rPr>
          <w:rFonts w:ascii="Arial" w:hAnsi="Arial" w:cs="Arial"/>
          <w:b/>
          <w:bCs/>
        </w:rPr>
      </w:pPr>
    </w:p>
    <w:p w14:paraId="18405B3E" w14:textId="77777777" w:rsidR="00985416" w:rsidRDefault="00985416" w:rsidP="001D47D6">
      <w:pPr>
        <w:spacing w:line="360" w:lineRule="auto"/>
        <w:rPr>
          <w:rFonts w:ascii="Arial" w:hAnsi="Arial" w:cs="Arial"/>
          <w:b/>
          <w:bCs/>
        </w:rPr>
      </w:pPr>
    </w:p>
    <w:p w14:paraId="4628782D" w14:textId="70C0798F" w:rsidR="00985416" w:rsidRDefault="00985416" w:rsidP="001D47D6">
      <w:pPr>
        <w:spacing w:line="360" w:lineRule="auto"/>
        <w:rPr>
          <w:rFonts w:ascii="Arial" w:hAnsi="Arial" w:cs="Arial"/>
          <w:b/>
          <w:bCs/>
        </w:rPr>
      </w:pPr>
    </w:p>
    <w:p w14:paraId="503EDD04" w14:textId="0DD36AA1" w:rsidR="00985416" w:rsidRDefault="00985416" w:rsidP="001D47D6">
      <w:pPr>
        <w:spacing w:line="360" w:lineRule="auto"/>
        <w:rPr>
          <w:rFonts w:ascii="Arial" w:hAnsi="Arial" w:cs="Arial"/>
          <w:b/>
          <w:bCs/>
        </w:rPr>
      </w:pPr>
    </w:p>
    <w:p w14:paraId="5DF48199" w14:textId="0534F55C" w:rsidR="00985416" w:rsidRDefault="00985416" w:rsidP="001D47D6">
      <w:pPr>
        <w:spacing w:line="360" w:lineRule="auto"/>
        <w:rPr>
          <w:rFonts w:ascii="Arial" w:hAnsi="Arial" w:cs="Arial"/>
          <w:b/>
          <w:bCs/>
        </w:rPr>
      </w:pPr>
    </w:p>
    <w:p w14:paraId="2F60FD73" w14:textId="06F892CC" w:rsidR="00985416" w:rsidRDefault="00985416" w:rsidP="001D47D6">
      <w:pPr>
        <w:spacing w:line="360" w:lineRule="auto"/>
        <w:rPr>
          <w:rFonts w:ascii="Arial" w:hAnsi="Arial" w:cs="Arial"/>
          <w:b/>
          <w:bCs/>
        </w:rPr>
      </w:pPr>
    </w:p>
    <w:p w14:paraId="47CE560A" w14:textId="657D1C18" w:rsidR="00985416" w:rsidRDefault="00985416" w:rsidP="001D47D6">
      <w:pPr>
        <w:spacing w:line="360" w:lineRule="auto"/>
        <w:rPr>
          <w:rFonts w:ascii="Arial" w:hAnsi="Arial" w:cs="Arial"/>
          <w:b/>
          <w:bCs/>
        </w:rPr>
      </w:pPr>
    </w:p>
    <w:p w14:paraId="02542B47" w14:textId="62550027" w:rsidR="00985416" w:rsidRDefault="00985416" w:rsidP="001D47D6">
      <w:pPr>
        <w:spacing w:line="360" w:lineRule="auto"/>
        <w:rPr>
          <w:rFonts w:ascii="Arial" w:hAnsi="Arial" w:cs="Arial"/>
          <w:b/>
          <w:bCs/>
        </w:rPr>
      </w:pPr>
    </w:p>
    <w:p w14:paraId="796C1930" w14:textId="1604F6B1" w:rsidR="00985416" w:rsidRDefault="00985416" w:rsidP="001D47D6">
      <w:pPr>
        <w:spacing w:line="360" w:lineRule="auto"/>
        <w:rPr>
          <w:rFonts w:ascii="Arial" w:hAnsi="Arial" w:cs="Arial"/>
          <w:b/>
          <w:bCs/>
        </w:rPr>
      </w:pPr>
    </w:p>
    <w:p w14:paraId="6E9CABC5" w14:textId="3CA9C38F" w:rsidR="00DB20AD" w:rsidRDefault="00DB20AD" w:rsidP="00DB20AD">
      <w:pPr>
        <w:spacing w:line="360" w:lineRule="auto"/>
        <w:rPr>
          <w:rFonts w:ascii="Arial" w:hAnsi="Arial" w:cs="Arial"/>
          <w:b/>
        </w:rPr>
      </w:pPr>
    </w:p>
    <w:p w14:paraId="455FF09C" w14:textId="0603F886" w:rsidR="00DB20AD" w:rsidRDefault="00DB20AD" w:rsidP="00DB20AD">
      <w:pPr>
        <w:spacing w:line="360" w:lineRule="auto"/>
        <w:rPr>
          <w:rFonts w:ascii="Arial" w:hAnsi="Arial" w:cs="Arial"/>
          <w:b/>
        </w:rPr>
      </w:pPr>
    </w:p>
    <w:p w14:paraId="35DD9880" w14:textId="71F3C0FD" w:rsidR="00DB20AD" w:rsidRDefault="00DB20AD" w:rsidP="00DB20AD">
      <w:pPr>
        <w:spacing w:line="360" w:lineRule="auto"/>
        <w:rPr>
          <w:rFonts w:ascii="Arial" w:hAnsi="Arial" w:cs="Arial"/>
          <w:b/>
        </w:rPr>
      </w:pPr>
      <w:r>
        <w:rPr>
          <w:rFonts w:ascii="Arial" w:hAnsi="Arial" w:cs="Arial"/>
          <w:b/>
          <w:noProof/>
          <w:lang w:eastAsia="en-AU"/>
        </w:rPr>
        <w:drawing>
          <wp:anchor distT="0" distB="0" distL="114300" distR="114300" simplePos="0" relativeHeight="251662336" behindDoc="0" locked="0" layoutInCell="1" allowOverlap="1" wp14:anchorId="0162C303" wp14:editId="4C62EC55">
            <wp:simplePos x="0" y="0"/>
            <wp:positionH relativeFrom="margin">
              <wp:posOffset>297180</wp:posOffset>
            </wp:positionH>
            <wp:positionV relativeFrom="paragraph">
              <wp:posOffset>464732</wp:posOffset>
            </wp:positionV>
            <wp:extent cx="4516755" cy="1877060"/>
            <wp:effectExtent l="0" t="0" r="0" b="8890"/>
            <wp:wrapTopAndBottom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Aziz et al Fig S4 final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16755" cy="18770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EA9B469" w14:textId="77777777" w:rsidR="00DB20AD" w:rsidRDefault="00DB20AD" w:rsidP="00DB20AD">
      <w:pPr>
        <w:spacing w:line="360" w:lineRule="auto"/>
        <w:rPr>
          <w:rFonts w:ascii="Arial" w:hAnsi="Arial" w:cs="Arial"/>
          <w:b/>
        </w:rPr>
      </w:pPr>
    </w:p>
    <w:p w14:paraId="2F10BE52" w14:textId="77777777" w:rsidR="00DB20AD" w:rsidRDefault="00DB20AD" w:rsidP="00DB20AD">
      <w:pPr>
        <w:spacing w:line="360" w:lineRule="auto"/>
        <w:rPr>
          <w:rFonts w:ascii="Arial" w:hAnsi="Arial" w:cs="Arial"/>
          <w:b/>
        </w:rPr>
      </w:pPr>
    </w:p>
    <w:p w14:paraId="57EDB432" w14:textId="77777777" w:rsidR="00DB20AD" w:rsidRDefault="00DB20AD" w:rsidP="00DB20AD">
      <w:pPr>
        <w:spacing w:line="360" w:lineRule="auto"/>
        <w:rPr>
          <w:rFonts w:ascii="Arial" w:hAnsi="Arial" w:cs="Arial"/>
          <w:b/>
        </w:rPr>
      </w:pPr>
    </w:p>
    <w:p w14:paraId="5418753E" w14:textId="77777777" w:rsidR="00DB20AD" w:rsidRDefault="00DB20AD" w:rsidP="00DB20AD">
      <w:pPr>
        <w:spacing w:line="360" w:lineRule="auto"/>
        <w:rPr>
          <w:rFonts w:ascii="Arial" w:hAnsi="Arial" w:cs="Arial"/>
          <w:b/>
        </w:rPr>
      </w:pPr>
    </w:p>
    <w:p w14:paraId="383B8D95" w14:textId="77777777" w:rsidR="00DB20AD" w:rsidRDefault="00DB20AD" w:rsidP="00DB20AD">
      <w:pPr>
        <w:spacing w:line="360" w:lineRule="auto"/>
        <w:rPr>
          <w:rFonts w:ascii="Arial" w:hAnsi="Arial" w:cs="Arial"/>
          <w:b/>
        </w:rPr>
      </w:pPr>
    </w:p>
    <w:p w14:paraId="364A66C9" w14:textId="77777777" w:rsidR="00DB20AD" w:rsidRDefault="00DB20AD" w:rsidP="00DB20AD">
      <w:pPr>
        <w:spacing w:line="360" w:lineRule="auto"/>
        <w:rPr>
          <w:rFonts w:ascii="Arial" w:hAnsi="Arial" w:cs="Arial"/>
          <w:b/>
        </w:rPr>
      </w:pPr>
    </w:p>
    <w:p w14:paraId="746A8FF9" w14:textId="77777777" w:rsidR="00DB20AD" w:rsidRDefault="00DB20AD" w:rsidP="00DB20AD">
      <w:pPr>
        <w:spacing w:line="360" w:lineRule="auto"/>
        <w:rPr>
          <w:rFonts w:ascii="Arial" w:hAnsi="Arial" w:cs="Arial"/>
          <w:b/>
        </w:rPr>
      </w:pPr>
    </w:p>
    <w:p w14:paraId="13827791" w14:textId="77777777" w:rsidR="00DB20AD" w:rsidRDefault="00DB20AD" w:rsidP="00DB20AD">
      <w:pPr>
        <w:spacing w:line="360" w:lineRule="auto"/>
        <w:rPr>
          <w:rFonts w:ascii="Arial" w:hAnsi="Arial" w:cs="Arial"/>
          <w:b/>
        </w:rPr>
      </w:pPr>
    </w:p>
    <w:p w14:paraId="2A5AAFD9" w14:textId="77777777" w:rsidR="00DB20AD" w:rsidRDefault="00DB20AD" w:rsidP="00DB20AD">
      <w:pPr>
        <w:spacing w:line="360" w:lineRule="auto"/>
        <w:rPr>
          <w:rFonts w:ascii="Arial" w:hAnsi="Arial" w:cs="Arial"/>
          <w:b/>
        </w:rPr>
      </w:pPr>
    </w:p>
    <w:p w14:paraId="7910E0BD" w14:textId="1907F21F" w:rsidR="00DB20AD" w:rsidRPr="00746CBF" w:rsidRDefault="00DB20AD" w:rsidP="00DB20AD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  <w:b/>
        </w:rPr>
        <w:t>Supplementary Figure 2</w:t>
      </w:r>
      <w:r w:rsidRPr="00746CBF">
        <w:rPr>
          <w:rFonts w:ascii="Arial" w:hAnsi="Arial" w:cs="Arial"/>
          <w:b/>
        </w:rPr>
        <w:t>:</w:t>
      </w:r>
      <w:r w:rsidRPr="00746CBF">
        <w:rPr>
          <w:rFonts w:ascii="Arial" w:hAnsi="Arial" w:cs="Arial"/>
          <w:b/>
          <w:i/>
          <w:iCs/>
        </w:rPr>
        <w:t xml:space="preserve"> BRCA1</w:t>
      </w:r>
      <w:r w:rsidRPr="00746CBF">
        <w:rPr>
          <w:rFonts w:ascii="Arial" w:hAnsi="Arial" w:cs="Arial"/>
          <w:b/>
        </w:rPr>
        <w:t xml:space="preserve"> siRNA does not alter expression of USP28</w:t>
      </w:r>
    </w:p>
    <w:p w14:paraId="178ABE67" w14:textId="4E707206" w:rsidR="00DB20AD" w:rsidRPr="00746CBF" w:rsidRDefault="00DB20AD" w:rsidP="00DB20AD">
      <w:pPr>
        <w:spacing w:line="360" w:lineRule="auto"/>
        <w:rPr>
          <w:rFonts w:ascii="Arial" w:hAnsi="Arial" w:cs="Arial"/>
        </w:rPr>
      </w:pPr>
      <w:r w:rsidRPr="00746CBF">
        <w:rPr>
          <w:rFonts w:ascii="Arial" w:hAnsi="Arial" w:cs="Arial"/>
          <w:b/>
          <w:bCs/>
        </w:rPr>
        <w:t>A:</w:t>
      </w:r>
      <w:r w:rsidRPr="00746CBF">
        <w:rPr>
          <w:rFonts w:ascii="Arial" w:hAnsi="Arial" w:cs="Arial"/>
        </w:rPr>
        <w:t xml:space="preserve"> USP28 siRNA was transfected into MDA-MB-468 cells, and lysates collected after 48h and western blotted for USP28, cyclin E1 and GAPDH.  </w:t>
      </w:r>
      <w:r w:rsidRPr="00746CBF">
        <w:rPr>
          <w:rFonts w:ascii="Arial" w:hAnsi="Arial" w:cs="Arial"/>
          <w:b/>
          <w:bCs/>
        </w:rPr>
        <w:t>B:</w:t>
      </w:r>
      <w:r w:rsidRPr="00746CBF">
        <w:rPr>
          <w:rFonts w:ascii="Arial" w:hAnsi="Arial" w:cs="Arial"/>
        </w:rPr>
        <w:t xml:space="preserve"> </w:t>
      </w:r>
      <w:r w:rsidRPr="00746CBF">
        <w:rPr>
          <w:rFonts w:ascii="Arial" w:hAnsi="Arial" w:cs="Arial"/>
          <w:i/>
          <w:iCs/>
        </w:rPr>
        <w:t>BRCA1</w:t>
      </w:r>
      <w:r w:rsidRPr="00746CBF">
        <w:rPr>
          <w:rFonts w:ascii="Arial" w:hAnsi="Arial" w:cs="Arial"/>
        </w:rPr>
        <w:t xml:space="preserve"> siRNA was transfected into MDA-MB-468 cells, and lysates collected after 48h and western blotted for Brca1, USP28 and GAPDH.  </w:t>
      </w:r>
      <w:r w:rsidR="008F624C">
        <w:rPr>
          <w:rFonts w:ascii="Arial" w:hAnsi="Arial" w:cs="Arial"/>
        </w:rPr>
        <w:t>Western blots from each experiment were processed in parallel.</w:t>
      </w:r>
    </w:p>
    <w:p w14:paraId="57E45202" w14:textId="063D019F" w:rsidR="00DB20AD" w:rsidRDefault="00DB20AD">
      <w:pPr>
        <w:spacing w:after="160" w:line="259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6D73D64C" w14:textId="58328B25" w:rsidR="00985416" w:rsidRDefault="00C9263F" w:rsidP="001D47D6">
      <w:pPr>
        <w:spacing w:line="36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  <w:noProof/>
          <w:lang w:eastAsia="en-AU"/>
        </w:rPr>
        <w:lastRenderedPageBreak/>
        <w:drawing>
          <wp:anchor distT="0" distB="0" distL="114300" distR="114300" simplePos="0" relativeHeight="251669504" behindDoc="0" locked="0" layoutInCell="1" allowOverlap="1" wp14:anchorId="43201320" wp14:editId="42AD5EF1">
            <wp:simplePos x="0" y="0"/>
            <wp:positionH relativeFrom="margin">
              <wp:posOffset>590550</wp:posOffset>
            </wp:positionH>
            <wp:positionV relativeFrom="paragraph">
              <wp:posOffset>228600</wp:posOffset>
            </wp:positionV>
            <wp:extent cx="4429125" cy="6183247"/>
            <wp:effectExtent l="0" t="0" r="0" b="8255"/>
            <wp:wrapTopAndBottom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Aziz et al Fig S5 final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29125" cy="618324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1863D20" w14:textId="3DB15C66" w:rsidR="00985416" w:rsidRDefault="00985416" w:rsidP="001D47D6">
      <w:pPr>
        <w:spacing w:line="360" w:lineRule="auto"/>
        <w:rPr>
          <w:rFonts w:ascii="Arial" w:hAnsi="Arial" w:cs="Arial"/>
          <w:b/>
          <w:bCs/>
        </w:rPr>
      </w:pPr>
    </w:p>
    <w:p w14:paraId="672B0E50" w14:textId="77777777" w:rsidR="002C0A9B" w:rsidRDefault="002C0A9B" w:rsidP="00DB20AD">
      <w:pPr>
        <w:spacing w:after="160" w:line="259" w:lineRule="auto"/>
        <w:rPr>
          <w:rFonts w:ascii="Arial" w:hAnsi="Arial" w:cs="Arial"/>
          <w:b/>
        </w:rPr>
      </w:pPr>
    </w:p>
    <w:p w14:paraId="4BC4F3C1" w14:textId="34777E0A" w:rsidR="00DB20AD" w:rsidRPr="00985416" w:rsidRDefault="00DB20AD" w:rsidP="00DB20AD">
      <w:pPr>
        <w:spacing w:after="160" w:line="259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Supplementary Figure 3</w:t>
      </w:r>
      <w:r w:rsidRPr="00746CBF">
        <w:rPr>
          <w:rFonts w:ascii="Arial" w:hAnsi="Arial" w:cs="Arial"/>
          <w:b/>
        </w:rPr>
        <w:t>:</w:t>
      </w:r>
      <w:r w:rsidRPr="00746CBF">
        <w:rPr>
          <w:rFonts w:ascii="Arial" w:hAnsi="Arial" w:cs="Arial"/>
        </w:rPr>
        <w:t xml:space="preserve"> </w:t>
      </w:r>
      <w:r w:rsidRPr="00746CBF">
        <w:rPr>
          <w:rFonts w:ascii="Arial" w:hAnsi="Arial" w:cs="Arial"/>
          <w:b/>
        </w:rPr>
        <w:t>Stability of cyclin E1 constructs in S phase</w:t>
      </w:r>
    </w:p>
    <w:p w14:paraId="5DC80289" w14:textId="577FDB46" w:rsidR="00DB20AD" w:rsidRPr="00746CBF" w:rsidRDefault="00DB20AD" w:rsidP="00DB20AD">
      <w:pPr>
        <w:spacing w:line="360" w:lineRule="auto"/>
        <w:rPr>
          <w:rFonts w:ascii="Arial" w:hAnsi="Arial" w:cs="Arial"/>
        </w:rPr>
      </w:pPr>
      <w:r w:rsidRPr="00746CBF">
        <w:rPr>
          <w:rFonts w:ascii="Arial" w:hAnsi="Arial" w:cs="Arial"/>
          <w:b/>
          <w:bCs/>
        </w:rPr>
        <w:t>A:</w:t>
      </w:r>
      <w:r w:rsidRPr="00746CBF">
        <w:rPr>
          <w:rFonts w:ascii="Arial" w:hAnsi="Arial" w:cs="Arial"/>
        </w:rPr>
        <w:t xml:space="preserve"> Cells expressing each of the cyclin E1 constructs (</w:t>
      </w:r>
      <w:proofErr w:type="spellStart"/>
      <w:r w:rsidRPr="00746CBF">
        <w:rPr>
          <w:rFonts w:ascii="Arial" w:hAnsi="Arial" w:cs="Arial"/>
        </w:rPr>
        <w:t>pMIG</w:t>
      </w:r>
      <w:proofErr w:type="spellEnd"/>
      <w:r w:rsidRPr="00746CBF">
        <w:rPr>
          <w:rFonts w:ascii="Arial" w:hAnsi="Arial" w:cs="Arial"/>
        </w:rPr>
        <w:t>, N-term, C-term, Dual) were analysed by flow cytometry for DNA content (</w:t>
      </w:r>
      <w:proofErr w:type="spellStart"/>
      <w:r w:rsidRPr="00746CBF">
        <w:rPr>
          <w:rFonts w:ascii="Arial" w:hAnsi="Arial" w:cs="Arial"/>
        </w:rPr>
        <w:t>propidium</w:t>
      </w:r>
      <w:proofErr w:type="spellEnd"/>
      <w:r w:rsidRPr="00746CBF">
        <w:rPr>
          <w:rFonts w:ascii="Arial" w:hAnsi="Arial" w:cs="Arial"/>
        </w:rPr>
        <w:t xml:space="preserve"> iodide) and V5 (using anti-V5 antibody</w:t>
      </w:r>
      <w:r w:rsidR="001A77BB">
        <w:rPr>
          <w:rFonts w:ascii="Arial" w:hAnsi="Arial" w:cs="Arial"/>
        </w:rPr>
        <w:t xml:space="preserve"> and secondary APC-labelled antibody</w:t>
      </w:r>
      <w:r w:rsidRPr="00746CBF">
        <w:rPr>
          <w:rFonts w:ascii="Arial" w:hAnsi="Arial" w:cs="Arial"/>
        </w:rPr>
        <w:t xml:space="preserve">).  Cells were partitioned into early and late S-phase using </w:t>
      </w:r>
      <w:proofErr w:type="spellStart"/>
      <w:r w:rsidRPr="00746CBF">
        <w:rPr>
          <w:rFonts w:ascii="Arial" w:hAnsi="Arial" w:cs="Arial"/>
        </w:rPr>
        <w:t>propidium</w:t>
      </w:r>
      <w:proofErr w:type="spellEnd"/>
      <w:r w:rsidRPr="00746CBF">
        <w:rPr>
          <w:rFonts w:ascii="Arial" w:hAnsi="Arial" w:cs="Arial"/>
        </w:rPr>
        <w:t xml:space="preserve"> iodide expression, and V5 expression is shown (x-axis).</w:t>
      </w:r>
      <w:r>
        <w:rPr>
          <w:rFonts w:ascii="Arial" w:hAnsi="Arial" w:cs="Arial"/>
        </w:rPr>
        <w:t xml:space="preserve"> </w:t>
      </w:r>
      <w:r w:rsidRPr="00E2043B">
        <w:rPr>
          <w:rFonts w:ascii="Arial" w:hAnsi="Arial" w:cs="Arial"/>
          <w:b/>
        </w:rPr>
        <w:t>B.</w:t>
      </w:r>
      <w:r>
        <w:rPr>
          <w:rFonts w:ascii="Arial" w:hAnsi="Arial" w:cs="Arial"/>
        </w:rPr>
        <w:t xml:space="preserve"> Equation to determine relative stability of cyclin E1 constructs.</w:t>
      </w:r>
    </w:p>
    <w:p w14:paraId="5925D601" w14:textId="33BF6A16" w:rsidR="00985416" w:rsidRDefault="00985416" w:rsidP="001D47D6">
      <w:pPr>
        <w:spacing w:line="360" w:lineRule="auto"/>
        <w:rPr>
          <w:rFonts w:ascii="Arial" w:hAnsi="Arial" w:cs="Arial"/>
          <w:b/>
          <w:bCs/>
        </w:rPr>
      </w:pPr>
    </w:p>
    <w:p w14:paraId="1598CDB8" w14:textId="5155AC8D" w:rsidR="00985416" w:rsidRDefault="00DB20AD" w:rsidP="001D47D6">
      <w:pPr>
        <w:spacing w:line="36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noProof/>
          <w:lang w:eastAsia="en-AU"/>
        </w:rPr>
        <w:lastRenderedPageBreak/>
        <w:drawing>
          <wp:anchor distT="0" distB="0" distL="114300" distR="114300" simplePos="0" relativeHeight="251668480" behindDoc="0" locked="0" layoutInCell="1" allowOverlap="1" wp14:anchorId="3E5BAA1D" wp14:editId="758BE430">
            <wp:simplePos x="0" y="0"/>
            <wp:positionH relativeFrom="margin">
              <wp:align>right</wp:align>
            </wp:positionH>
            <wp:positionV relativeFrom="paragraph">
              <wp:posOffset>399262</wp:posOffset>
            </wp:positionV>
            <wp:extent cx="5731510" cy="5561330"/>
            <wp:effectExtent l="0" t="0" r="2540" b="1270"/>
            <wp:wrapTopAndBottom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Aziz et al Fig S6 final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55613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2BBC1EB" w14:textId="12DAF5A2" w:rsidR="00985416" w:rsidRDefault="00985416" w:rsidP="001D47D6">
      <w:pPr>
        <w:spacing w:line="360" w:lineRule="auto"/>
        <w:rPr>
          <w:rFonts w:ascii="Arial" w:hAnsi="Arial" w:cs="Arial"/>
          <w:b/>
          <w:bCs/>
        </w:rPr>
      </w:pPr>
    </w:p>
    <w:p w14:paraId="0CC3A04B" w14:textId="77777777" w:rsidR="00DB20AD" w:rsidRDefault="00DB20AD" w:rsidP="00DB20AD">
      <w:pPr>
        <w:spacing w:line="360" w:lineRule="auto"/>
        <w:rPr>
          <w:rFonts w:ascii="Arial" w:hAnsi="Arial" w:cs="Arial"/>
          <w:b/>
        </w:rPr>
      </w:pPr>
    </w:p>
    <w:p w14:paraId="41E16461" w14:textId="77777777" w:rsidR="00DB20AD" w:rsidRDefault="00DB20AD" w:rsidP="00DB20AD">
      <w:pPr>
        <w:spacing w:line="360" w:lineRule="auto"/>
        <w:rPr>
          <w:rFonts w:ascii="Arial" w:hAnsi="Arial" w:cs="Arial"/>
          <w:b/>
        </w:rPr>
      </w:pPr>
    </w:p>
    <w:p w14:paraId="53A8B1CD" w14:textId="77777777" w:rsidR="002C0A9B" w:rsidRDefault="002C0A9B" w:rsidP="00DB20AD">
      <w:pPr>
        <w:spacing w:line="360" w:lineRule="auto"/>
        <w:rPr>
          <w:rFonts w:ascii="Arial" w:hAnsi="Arial" w:cs="Arial"/>
          <w:b/>
        </w:rPr>
      </w:pPr>
    </w:p>
    <w:p w14:paraId="1851DE68" w14:textId="5DD87260" w:rsidR="00DB20AD" w:rsidRPr="00746CBF" w:rsidRDefault="00DB20AD" w:rsidP="00DB20AD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  <w:b/>
        </w:rPr>
        <w:t>Supplementary Figure 4</w:t>
      </w:r>
      <w:r w:rsidRPr="00746CBF">
        <w:rPr>
          <w:rFonts w:ascii="Arial" w:hAnsi="Arial" w:cs="Arial"/>
          <w:b/>
        </w:rPr>
        <w:t>: Dose-response curves for cell viability assessment in the BLBC cell lines BT20</w:t>
      </w:r>
      <w:r>
        <w:rPr>
          <w:rFonts w:ascii="Arial" w:hAnsi="Arial" w:cs="Arial"/>
          <w:b/>
        </w:rPr>
        <w:t xml:space="preserve">, </w:t>
      </w:r>
      <w:r w:rsidRPr="00746CBF">
        <w:rPr>
          <w:rFonts w:ascii="Arial" w:hAnsi="Arial" w:cs="Arial"/>
          <w:b/>
        </w:rPr>
        <w:t>HCC1937</w:t>
      </w:r>
      <w:r>
        <w:rPr>
          <w:rFonts w:ascii="Arial" w:hAnsi="Arial" w:cs="Arial"/>
          <w:b/>
        </w:rPr>
        <w:t>, MDA-MB-436 and MDA-MB-468</w:t>
      </w:r>
      <w:r w:rsidRPr="00746CBF">
        <w:rPr>
          <w:rFonts w:ascii="Arial" w:hAnsi="Arial" w:cs="Arial"/>
          <w:b/>
        </w:rPr>
        <w:t>.</w:t>
      </w:r>
      <w:r w:rsidRPr="00746CBF">
        <w:rPr>
          <w:rFonts w:ascii="Arial" w:hAnsi="Arial" w:cs="Arial"/>
        </w:rPr>
        <w:t xml:space="preserve">  </w:t>
      </w:r>
    </w:p>
    <w:p w14:paraId="17CDFEC5" w14:textId="2C4F892F" w:rsidR="00DB20AD" w:rsidRPr="00746CBF" w:rsidRDefault="00DB20AD" w:rsidP="00DB20AD">
      <w:pPr>
        <w:spacing w:line="360" w:lineRule="auto"/>
        <w:rPr>
          <w:rFonts w:ascii="Arial" w:hAnsi="Arial" w:cs="Arial"/>
        </w:rPr>
      </w:pPr>
      <w:r w:rsidRPr="00746CBF">
        <w:rPr>
          <w:rFonts w:ascii="Arial" w:hAnsi="Arial" w:cs="Arial"/>
          <w:b/>
        </w:rPr>
        <w:t>A:</w:t>
      </w:r>
      <w:r w:rsidRPr="00746CBF">
        <w:rPr>
          <w:rFonts w:ascii="Arial" w:hAnsi="Arial" w:cs="Arial"/>
        </w:rPr>
        <w:t xml:space="preserve"> Cells were treated with a range of doses of </w:t>
      </w:r>
      <w:proofErr w:type="spellStart"/>
      <w:r w:rsidRPr="00746CBF">
        <w:rPr>
          <w:rFonts w:ascii="Arial" w:hAnsi="Arial" w:cs="Arial"/>
        </w:rPr>
        <w:t>rucaparib</w:t>
      </w:r>
      <w:proofErr w:type="spellEnd"/>
      <w:r w:rsidRPr="00746CBF">
        <w:rPr>
          <w:rFonts w:ascii="Arial" w:hAnsi="Arial" w:cs="Arial"/>
        </w:rPr>
        <w:t xml:space="preserve"> for 5 days and relative </w:t>
      </w:r>
      <w:proofErr w:type="spellStart"/>
      <w:r w:rsidRPr="00746CBF">
        <w:rPr>
          <w:rFonts w:ascii="Arial" w:hAnsi="Arial" w:cs="Arial"/>
        </w:rPr>
        <w:t>Alamar</w:t>
      </w:r>
      <w:proofErr w:type="spellEnd"/>
      <w:r w:rsidRPr="00746CBF">
        <w:rPr>
          <w:rFonts w:ascii="Arial" w:hAnsi="Arial" w:cs="Arial"/>
        </w:rPr>
        <w:t xml:space="preserve"> Blue staining measured.  </w:t>
      </w:r>
      <w:r w:rsidRPr="00746CBF">
        <w:rPr>
          <w:rFonts w:ascii="Arial" w:hAnsi="Arial" w:cs="Arial"/>
          <w:b/>
        </w:rPr>
        <w:t xml:space="preserve">B: </w:t>
      </w:r>
      <w:r w:rsidRPr="00746CBF">
        <w:rPr>
          <w:rFonts w:ascii="Arial" w:hAnsi="Arial" w:cs="Arial"/>
        </w:rPr>
        <w:t>Cells were treated with a range of doses of CYC</w:t>
      </w:r>
      <w:r>
        <w:rPr>
          <w:rFonts w:ascii="Arial" w:hAnsi="Arial" w:cs="Arial"/>
        </w:rPr>
        <w:t>-</w:t>
      </w:r>
      <w:r w:rsidRPr="00746CBF">
        <w:rPr>
          <w:rFonts w:ascii="Arial" w:hAnsi="Arial" w:cs="Arial"/>
        </w:rPr>
        <w:t xml:space="preserve">065 for 5 days and relative </w:t>
      </w:r>
      <w:proofErr w:type="spellStart"/>
      <w:r w:rsidRPr="00746CBF">
        <w:rPr>
          <w:rFonts w:ascii="Arial" w:hAnsi="Arial" w:cs="Arial"/>
        </w:rPr>
        <w:t>Alamar</w:t>
      </w:r>
      <w:proofErr w:type="spellEnd"/>
      <w:r w:rsidRPr="00746CBF">
        <w:rPr>
          <w:rFonts w:ascii="Arial" w:hAnsi="Arial" w:cs="Arial"/>
        </w:rPr>
        <w:t xml:space="preserve"> Blue staining measured.   </w:t>
      </w:r>
      <w:r w:rsidRPr="00746CBF">
        <w:rPr>
          <w:rFonts w:ascii="Arial" w:hAnsi="Arial" w:cs="Arial"/>
          <w:b/>
        </w:rPr>
        <w:t xml:space="preserve">B: </w:t>
      </w:r>
      <w:r w:rsidRPr="00746CBF">
        <w:rPr>
          <w:rFonts w:ascii="Arial" w:hAnsi="Arial" w:cs="Arial"/>
        </w:rPr>
        <w:t xml:space="preserve">Cells were treated with a range of doses of CVT313 for 5 days and relative </w:t>
      </w:r>
      <w:proofErr w:type="spellStart"/>
      <w:r w:rsidRPr="00746CBF">
        <w:rPr>
          <w:rFonts w:ascii="Arial" w:hAnsi="Arial" w:cs="Arial"/>
        </w:rPr>
        <w:t>Alamar</w:t>
      </w:r>
      <w:proofErr w:type="spellEnd"/>
      <w:r w:rsidRPr="00746CBF">
        <w:rPr>
          <w:rFonts w:ascii="Arial" w:hAnsi="Arial" w:cs="Arial"/>
        </w:rPr>
        <w:t xml:space="preserve"> Blue staining measured.  </w:t>
      </w:r>
      <w:r w:rsidR="00E4654F">
        <w:rPr>
          <w:rFonts w:ascii="Arial" w:hAnsi="Arial" w:cs="Arial"/>
        </w:rPr>
        <w:t>The x</w:t>
      </w:r>
      <w:r w:rsidR="00FF6E00">
        <w:rPr>
          <w:rFonts w:ascii="Arial" w:hAnsi="Arial" w:cs="Arial"/>
        </w:rPr>
        <w:t>-ax</w:t>
      </w:r>
      <w:r w:rsidR="00E4654F">
        <w:rPr>
          <w:rFonts w:ascii="Arial" w:hAnsi="Arial" w:cs="Arial"/>
        </w:rPr>
        <w:t>es are</w:t>
      </w:r>
      <w:r w:rsidR="00FF6E00">
        <w:rPr>
          <w:rFonts w:ascii="Arial" w:hAnsi="Arial" w:cs="Arial"/>
        </w:rPr>
        <w:t xml:space="preserve"> molar concentration.</w:t>
      </w:r>
    </w:p>
    <w:p w14:paraId="4E91DD46" w14:textId="3E4A1B85" w:rsidR="00985416" w:rsidRDefault="00985416" w:rsidP="001D47D6">
      <w:pPr>
        <w:spacing w:line="360" w:lineRule="auto"/>
        <w:rPr>
          <w:rFonts w:ascii="Arial" w:hAnsi="Arial" w:cs="Arial"/>
          <w:b/>
          <w:bCs/>
        </w:rPr>
      </w:pPr>
    </w:p>
    <w:p w14:paraId="16AA6C91" w14:textId="6495F776" w:rsidR="00985416" w:rsidRDefault="00985416" w:rsidP="001D47D6">
      <w:pPr>
        <w:spacing w:line="360" w:lineRule="auto"/>
        <w:rPr>
          <w:rFonts w:ascii="Arial" w:hAnsi="Arial" w:cs="Arial"/>
          <w:b/>
          <w:bCs/>
        </w:rPr>
      </w:pPr>
    </w:p>
    <w:p w14:paraId="483982FB" w14:textId="0DE1A7C5" w:rsidR="00985416" w:rsidRDefault="00985416" w:rsidP="001D47D6">
      <w:pPr>
        <w:spacing w:line="360" w:lineRule="auto"/>
        <w:rPr>
          <w:rFonts w:ascii="Arial" w:hAnsi="Arial" w:cs="Arial"/>
          <w:b/>
          <w:bCs/>
        </w:rPr>
      </w:pPr>
    </w:p>
    <w:p w14:paraId="3548BF46" w14:textId="77777777" w:rsidR="00DB20AD" w:rsidRDefault="00DB20AD" w:rsidP="001D47D6">
      <w:pPr>
        <w:spacing w:line="360" w:lineRule="auto"/>
        <w:rPr>
          <w:rFonts w:ascii="Arial" w:hAnsi="Arial" w:cs="Arial"/>
          <w:b/>
          <w:bCs/>
        </w:rPr>
      </w:pPr>
    </w:p>
    <w:p w14:paraId="4D2356A1" w14:textId="66F5A278" w:rsidR="00DB20AD" w:rsidRDefault="00DB20AD" w:rsidP="001D47D6">
      <w:pPr>
        <w:spacing w:line="360" w:lineRule="auto"/>
        <w:rPr>
          <w:rFonts w:ascii="Arial" w:hAnsi="Arial" w:cs="Arial"/>
          <w:b/>
          <w:bCs/>
        </w:rPr>
      </w:pPr>
    </w:p>
    <w:p w14:paraId="50AEFCB2" w14:textId="3AAEC6E5" w:rsidR="00DB20AD" w:rsidRDefault="00DB20AD" w:rsidP="001D47D6">
      <w:pPr>
        <w:spacing w:line="360" w:lineRule="auto"/>
        <w:rPr>
          <w:rFonts w:ascii="Arial" w:hAnsi="Arial" w:cs="Arial"/>
          <w:b/>
          <w:bCs/>
        </w:rPr>
      </w:pPr>
    </w:p>
    <w:p w14:paraId="314FD728" w14:textId="6BDD0A50" w:rsidR="00DB20AD" w:rsidRDefault="00DB20AD" w:rsidP="001D47D6">
      <w:pPr>
        <w:spacing w:line="360" w:lineRule="auto"/>
        <w:rPr>
          <w:rFonts w:ascii="Arial" w:hAnsi="Arial" w:cs="Arial"/>
          <w:b/>
          <w:bCs/>
        </w:rPr>
      </w:pPr>
    </w:p>
    <w:p w14:paraId="349BBA40" w14:textId="511B66E7" w:rsidR="00DB20AD" w:rsidRDefault="00DB20AD" w:rsidP="001D47D6">
      <w:pPr>
        <w:spacing w:line="360" w:lineRule="auto"/>
        <w:rPr>
          <w:rFonts w:ascii="Arial" w:hAnsi="Arial" w:cs="Arial"/>
          <w:b/>
          <w:bCs/>
        </w:rPr>
      </w:pPr>
    </w:p>
    <w:p w14:paraId="15088597" w14:textId="4B6B3C8C" w:rsidR="00DB20AD" w:rsidRDefault="00DB20AD" w:rsidP="001D47D6">
      <w:pPr>
        <w:spacing w:line="360" w:lineRule="auto"/>
        <w:rPr>
          <w:rFonts w:ascii="Arial" w:hAnsi="Arial" w:cs="Arial"/>
          <w:b/>
          <w:bCs/>
        </w:rPr>
      </w:pPr>
    </w:p>
    <w:p w14:paraId="1C6AC248" w14:textId="024EADF7" w:rsidR="00DB20AD" w:rsidRDefault="00DB20AD" w:rsidP="001D47D6">
      <w:pPr>
        <w:spacing w:line="360" w:lineRule="auto"/>
        <w:rPr>
          <w:rFonts w:ascii="Arial" w:hAnsi="Arial" w:cs="Arial"/>
          <w:b/>
          <w:bCs/>
        </w:rPr>
      </w:pPr>
    </w:p>
    <w:p w14:paraId="60EC9EFC" w14:textId="1B75D8FB" w:rsidR="00DB20AD" w:rsidRDefault="00DB20AD" w:rsidP="001D47D6">
      <w:pPr>
        <w:spacing w:line="360" w:lineRule="auto"/>
        <w:rPr>
          <w:rFonts w:ascii="Arial" w:hAnsi="Arial" w:cs="Arial"/>
          <w:b/>
          <w:bCs/>
        </w:rPr>
      </w:pPr>
    </w:p>
    <w:p w14:paraId="38A1DFF3" w14:textId="77777777" w:rsidR="00DB20AD" w:rsidRDefault="00DB20AD" w:rsidP="001D47D6">
      <w:pPr>
        <w:spacing w:line="360" w:lineRule="auto"/>
        <w:rPr>
          <w:rFonts w:ascii="Arial" w:hAnsi="Arial" w:cs="Arial"/>
          <w:b/>
          <w:bCs/>
        </w:rPr>
      </w:pPr>
    </w:p>
    <w:p w14:paraId="7268CA9C" w14:textId="28441D7D" w:rsidR="00DB20AD" w:rsidRDefault="00DB20AD" w:rsidP="001D47D6">
      <w:pPr>
        <w:spacing w:line="360" w:lineRule="auto"/>
        <w:rPr>
          <w:rFonts w:ascii="Arial" w:hAnsi="Arial" w:cs="Arial"/>
          <w:b/>
          <w:bCs/>
        </w:rPr>
      </w:pPr>
    </w:p>
    <w:p w14:paraId="38A90493" w14:textId="101A2DF0" w:rsidR="00DB20AD" w:rsidRDefault="00DB20AD" w:rsidP="001D47D6">
      <w:pPr>
        <w:spacing w:line="360" w:lineRule="auto"/>
        <w:rPr>
          <w:rFonts w:ascii="Arial" w:hAnsi="Arial" w:cs="Arial"/>
          <w:b/>
          <w:bCs/>
        </w:rPr>
      </w:pPr>
    </w:p>
    <w:p w14:paraId="336A5246" w14:textId="7E54682E" w:rsidR="00DB20AD" w:rsidRDefault="00DB20AD" w:rsidP="001D47D6">
      <w:pPr>
        <w:spacing w:line="360" w:lineRule="auto"/>
        <w:rPr>
          <w:rFonts w:ascii="Arial" w:hAnsi="Arial" w:cs="Arial"/>
          <w:b/>
          <w:bCs/>
        </w:rPr>
      </w:pPr>
    </w:p>
    <w:p w14:paraId="0C02C75D" w14:textId="082D23C4" w:rsidR="00DB20AD" w:rsidRDefault="00DB20AD" w:rsidP="001D47D6">
      <w:pPr>
        <w:spacing w:line="360" w:lineRule="auto"/>
        <w:rPr>
          <w:rFonts w:ascii="Arial" w:hAnsi="Arial" w:cs="Arial"/>
          <w:b/>
          <w:bCs/>
        </w:rPr>
      </w:pPr>
    </w:p>
    <w:p w14:paraId="55FA9A27" w14:textId="5E848CF0" w:rsidR="00DB20AD" w:rsidRDefault="00DB20AD" w:rsidP="001D47D6">
      <w:pPr>
        <w:spacing w:line="360" w:lineRule="auto"/>
        <w:rPr>
          <w:rFonts w:ascii="Arial" w:hAnsi="Arial" w:cs="Arial"/>
          <w:b/>
          <w:bCs/>
        </w:rPr>
      </w:pPr>
    </w:p>
    <w:p w14:paraId="111709D1" w14:textId="015F24CD" w:rsidR="00DB20AD" w:rsidRDefault="00D73E5D" w:rsidP="001D47D6">
      <w:pPr>
        <w:spacing w:line="36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  <w:noProof/>
          <w:lang w:eastAsia="en-AU"/>
        </w:rPr>
        <w:drawing>
          <wp:anchor distT="0" distB="0" distL="114300" distR="114300" simplePos="0" relativeHeight="251673600" behindDoc="1" locked="0" layoutInCell="1" allowOverlap="1" wp14:anchorId="181EAA37" wp14:editId="3484F714">
            <wp:simplePos x="0" y="0"/>
            <wp:positionH relativeFrom="margin">
              <wp:align>right</wp:align>
            </wp:positionH>
            <wp:positionV relativeFrom="paragraph">
              <wp:posOffset>240030</wp:posOffset>
            </wp:positionV>
            <wp:extent cx="5731510" cy="1826260"/>
            <wp:effectExtent l="0" t="0" r="2540" b="2540"/>
            <wp:wrapTight wrapText="bothSides">
              <wp:wrapPolygon edited="0">
                <wp:start x="0" y="0"/>
                <wp:lineTo x="0" y="21405"/>
                <wp:lineTo x="21538" y="21405"/>
                <wp:lineTo x="21538" y="0"/>
                <wp:lineTo x="0" y="0"/>
              </wp:wrapPolygon>
            </wp:wrapTight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Aziz et al Fig S1 final Aug2021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8262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88E49EC" w14:textId="77777777" w:rsidR="00DB20AD" w:rsidRDefault="00DB20AD" w:rsidP="001D47D6">
      <w:pPr>
        <w:spacing w:line="360" w:lineRule="auto"/>
        <w:rPr>
          <w:rFonts w:ascii="Arial" w:hAnsi="Arial" w:cs="Arial"/>
          <w:b/>
          <w:bCs/>
        </w:rPr>
      </w:pPr>
    </w:p>
    <w:p w14:paraId="341B7FEE" w14:textId="77777777" w:rsidR="00DB20AD" w:rsidRDefault="00DB20AD" w:rsidP="001D47D6">
      <w:pPr>
        <w:spacing w:line="360" w:lineRule="auto"/>
        <w:rPr>
          <w:rFonts w:ascii="Arial" w:hAnsi="Arial" w:cs="Arial"/>
          <w:b/>
          <w:bCs/>
        </w:rPr>
      </w:pPr>
    </w:p>
    <w:p w14:paraId="340BEDD9" w14:textId="36D8BEC6" w:rsidR="00714EDE" w:rsidRPr="00746CBF" w:rsidRDefault="00714EDE" w:rsidP="001D47D6">
      <w:pPr>
        <w:spacing w:line="360" w:lineRule="auto"/>
        <w:rPr>
          <w:rFonts w:ascii="Arial" w:hAnsi="Arial" w:cs="Arial"/>
        </w:rPr>
      </w:pPr>
      <w:r w:rsidRPr="00746CBF">
        <w:rPr>
          <w:rFonts w:ascii="Arial" w:hAnsi="Arial" w:cs="Arial"/>
          <w:b/>
          <w:bCs/>
        </w:rPr>
        <w:t>Supplemen</w:t>
      </w:r>
      <w:r w:rsidR="00AE19E8" w:rsidRPr="00746CBF">
        <w:rPr>
          <w:rFonts w:ascii="Arial" w:hAnsi="Arial" w:cs="Arial"/>
          <w:b/>
          <w:bCs/>
        </w:rPr>
        <w:t>tary F</w:t>
      </w:r>
      <w:r w:rsidRPr="00746CBF">
        <w:rPr>
          <w:rFonts w:ascii="Arial" w:hAnsi="Arial" w:cs="Arial"/>
          <w:b/>
          <w:bCs/>
        </w:rPr>
        <w:t>igure</w:t>
      </w:r>
      <w:r w:rsidR="00746CBF">
        <w:rPr>
          <w:rFonts w:ascii="Arial" w:hAnsi="Arial" w:cs="Arial"/>
          <w:b/>
          <w:bCs/>
        </w:rPr>
        <w:t xml:space="preserve"> </w:t>
      </w:r>
      <w:r w:rsidR="00DB20AD">
        <w:rPr>
          <w:rFonts w:ascii="Arial" w:hAnsi="Arial" w:cs="Arial"/>
          <w:b/>
          <w:bCs/>
        </w:rPr>
        <w:t>5</w:t>
      </w:r>
      <w:r w:rsidR="00752B7D" w:rsidRPr="00746CBF">
        <w:rPr>
          <w:rFonts w:ascii="Arial" w:hAnsi="Arial" w:cs="Arial"/>
        </w:rPr>
        <w:t>:</w:t>
      </w:r>
      <w:r w:rsidR="00AE19E8" w:rsidRPr="00746CBF">
        <w:rPr>
          <w:rFonts w:ascii="Arial" w:hAnsi="Arial" w:cs="Arial"/>
        </w:rPr>
        <w:t xml:space="preserve"> </w:t>
      </w:r>
      <w:r w:rsidR="00AE19E8" w:rsidRPr="00746CBF">
        <w:rPr>
          <w:rFonts w:ascii="Arial" w:hAnsi="Arial" w:cs="Arial"/>
          <w:b/>
        </w:rPr>
        <w:t xml:space="preserve"> </w:t>
      </w:r>
      <w:r w:rsidRPr="00746CBF">
        <w:rPr>
          <w:rFonts w:ascii="Arial" w:hAnsi="Arial" w:cs="Arial"/>
          <w:b/>
        </w:rPr>
        <w:t xml:space="preserve">Distribution of </w:t>
      </w:r>
      <w:r w:rsidR="00EE0044" w:rsidRPr="00746CBF">
        <w:rPr>
          <w:rFonts w:ascii="Arial" w:hAnsi="Arial" w:cs="Arial"/>
          <w:b/>
        </w:rPr>
        <w:t xml:space="preserve">19q12 </w:t>
      </w:r>
      <w:r w:rsidRPr="00746CBF">
        <w:rPr>
          <w:rFonts w:ascii="Arial" w:hAnsi="Arial" w:cs="Arial"/>
          <w:b/>
        </w:rPr>
        <w:t xml:space="preserve">ISH </w:t>
      </w:r>
      <w:r w:rsidR="00491B23" w:rsidRPr="00746CBF">
        <w:rPr>
          <w:rFonts w:ascii="Arial" w:hAnsi="Arial" w:cs="Arial"/>
          <w:b/>
        </w:rPr>
        <w:t xml:space="preserve">scores </w:t>
      </w:r>
      <w:r w:rsidRPr="00746CBF">
        <w:rPr>
          <w:rFonts w:ascii="Arial" w:hAnsi="Arial" w:cs="Arial"/>
          <w:b/>
        </w:rPr>
        <w:t>in breast cancer cases</w:t>
      </w:r>
    </w:p>
    <w:p w14:paraId="48B07E90" w14:textId="7D24576E" w:rsidR="00714EDE" w:rsidRPr="00746CBF" w:rsidRDefault="00714EDE" w:rsidP="001D47D6">
      <w:pPr>
        <w:spacing w:line="360" w:lineRule="auto"/>
        <w:rPr>
          <w:rFonts w:ascii="Arial" w:hAnsi="Arial" w:cs="Arial"/>
        </w:rPr>
      </w:pPr>
      <w:r w:rsidRPr="00746CBF">
        <w:rPr>
          <w:rFonts w:ascii="Arial" w:hAnsi="Arial" w:cs="Arial"/>
          <w:b/>
          <w:bCs/>
        </w:rPr>
        <w:t>A:</w:t>
      </w:r>
      <w:r w:rsidRPr="00746CBF">
        <w:rPr>
          <w:rFonts w:ascii="Arial" w:hAnsi="Arial" w:cs="Arial"/>
        </w:rPr>
        <w:t xml:space="preserve"> The d</w:t>
      </w:r>
      <w:r w:rsidR="00491B23" w:rsidRPr="00746CBF">
        <w:rPr>
          <w:rFonts w:ascii="Arial" w:hAnsi="Arial" w:cs="Arial"/>
        </w:rPr>
        <w:t>istribution of 19q12/INSR ratio</w:t>
      </w:r>
      <w:r w:rsidR="00033DA3" w:rsidRPr="00746CBF">
        <w:rPr>
          <w:rFonts w:ascii="Arial" w:hAnsi="Arial" w:cs="Arial"/>
        </w:rPr>
        <w:t xml:space="preserve"> by ISH</w:t>
      </w:r>
      <w:r w:rsidR="00491B23" w:rsidRPr="00746CBF">
        <w:rPr>
          <w:rFonts w:ascii="Arial" w:hAnsi="Arial" w:cs="Arial"/>
        </w:rPr>
        <w:t xml:space="preserve">. </w:t>
      </w:r>
      <w:r w:rsidRPr="00746CBF">
        <w:rPr>
          <w:rFonts w:ascii="Arial" w:hAnsi="Arial" w:cs="Arial"/>
          <w:b/>
          <w:bCs/>
        </w:rPr>
        <w:t>B:</w:t>
      </w:r>
      <w:r w:rsidRPr="00746CBF">
        <w:rPr>
          <w:rFonts w:ascii="Arial" w:hAnsi="Arial" w:cs="Arial"/>
        </w:rPr>
        <w:t xml:space="preserve"> The distribution of 19q12 average number</w:t>
      </w:r>
      <w:r w:rsidR="003E7D5E" w:rsidRPr="00746CBF">
        <w:rPr>
          <w:rFonts w:ascii="Arial" w:hAnsi="Arial" w:cs="Arial"/>
        </w:rPr>
        <w:t>.</w:t>
      </w:r>
      <w:r w:rsidRPr="00746CBF">
        <w:rPr>
          <w:rFonts w:ascii="Arial" w:hAnsi="Arial" w:cs="Arial"/>
        </w:rPr>
        <w:t xml:space="preserve"> </w:t>
      </w:r>
    </w:p>
    <w:p w14:paraId="35F44742" w14:textId="169D1BF3" w:rsidR="00763025" w:rsidRPr="00746CBF" w:rsidRDefault="00763025" w:rsidP="001D47D6">
      <w:pPr>
        <w:spacing w:line="360" w:lineRule="auto"/>
        <w:rPr>
          <w:rFonts w:ascii="Arial" w:hAnsi="Arial" w:cs="Arial"/>
        </w:rPr>
      </w:pPr>
    </w:p>
    <w:p w14:paraId="7B2B2FC2" w14:textId="2513F5C7" w:rsidR="00746CBF" w:rsidRDefault="00746CBF">
      <w:pPr>
        <w:spacing w:after="160" w:line="259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7B775339" w14:textId="77C00197" w:rsidR="00985416" w:rsidRDefault="00985416" w:rsidP="001D47D6">
      <w:pPr>
        <w:spacing w:line="360" w:lineRule="auto"/>
        <w:rPr>
          <w:rFonts w:ascii="Arial" w:hAnsi="Arial" w:cs="Arial"/>
          <w:b/>
          <w:bCs/>
        </w:rPr>
      </w:pPr>
    </w:p>
    <w:p w14:paraId="1B4115B3" w14:textId="03D24343" w:rsidR="00985416" w:rsidRDefault="00985416" w:rsidP="001D47D6">
      <w:pPr>
        <w:spacing w:line="36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  <w:noProof/>
          <w:lang w:eastAsia="en-AU"/>
        </w:rPr>
        <w:drawing>
          <wp:anchor distT="0" distB="0" distL="114300" distR="114300" simplePos="0" relativeHeight="251660288" behindDoc="0" locked="0" layoutInCell="1" allowOverlap="1" wp14:anchorId="75940C03" wp14:editId="2CB4D573">
            <wp:simplePos x="0" y="0"/>
            <wp:positionH relativeFrom="margin">
              <wp:align>left</wp:align>
            </wp:positionH>
            <wp:positionV relativeFrom="paragraph">
              <wp:posOffset>17145</wp:posOffset>
            </wp:positionV>
            <wp:extent cx="5376227" cy="6065018"/>
            <wp:effectExtent l="0" t="0" r="0" b="0"/>
            <wp:wrapTopAndBottom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Aziz et al Fig S2 final.pn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76227" cy="606501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90B86E9" w14:textId="77777777" w:rsidR="00985416" w:rsidRDefault="00985416" w:rsidP="001D47D6">
      <w:pPr>
        <w:spacing w:line="360" w:lineRule="auto"/>
        <w:rPr>
          <w:rFonts w:ascii="Arial" w:hAnsi="Arial" w:cs="Arial"/>
          <w:b/>
          <w:bCs/>
        </w:rPr>
      </w:pPr>
    </w:p>
    <w:p w14:paraId="23E847EF" w14:textId="5F122AE7" w:rsidR="00985416" w:rsidRDefault="00985416" w:rsidP="001D47D6">
      <w:pPr>
        <w:spacing w:line="360" w:lineRule="auto"/>
        <w:rPr>
          <w:rFonts w:ascii="Arial" w:hAnsi="Arial" w:cs="Arial"/>
          <w:b/>
          <w:bCs/>
        </w:rPr>
      </w:pPr>
    </w:p>
    <w:p w14:paraId="775E8CDC" w14:textId="7D89BFBF" w:rsidR="001D47D6" w:rsidRPr="00746CBF" w:rsidRDefault="00DB20AD" w:rsidP="001D47D6">
      <w:pPr>
        <w:spacing w:line="360" w:lineRule="auto"/>
        <w:rPr>
          <w:rFonts w:ascii="Arial" w:hAnsi="Arial" w:cs="Arial"/>
          <w:b/>
        </w:rPr>
      </w:pPr>
      <w:r>
        <w:rPr>
          <w:rFonts w:ascii="Arial" w:hAnsi="Arial" w:cs="Arial"/>
          <w:b/>
          <w:bCs/>
        </w:rPr>
        <w:t>Supplementary Figure 6</w:t>
      </w:r>
      <w:r w:rsidR="001D47D6" w:rsidRPr="00746CBF">
        <w:rPr>
          <w:rFonts w:ascii="Arial" w:hAnsi="Arial" w:cs="Arial"/>
        </w:rPr>
        <w:t xml:space="preserve">: </w:t>
      </w:r>
      <w:r w:rsidR="001D47D6" w:rsidRPr="00746CBF">
        <w:rPr>
          <w:rFonts w:ascii="Arial" w:hAnsi="Arial" w:cs="Arial"/>
          <w:b/>
        </w:rPr>
        <w:t xml:space="preserve"> </w:t>
      </w:r>
      <w:proofErr w:type="spellStart"/>
      <w:r w:rsidR="00D84031" w:rsidRPr="00746CBF">
        <w:rPr>
          <w:rFonts w:ascii="Arial" w:hAnsi="Arial" w:cs="Arial"/>
          <w:b/>
        </w:rPr>
        <w:t>Phospho</w:t>
      </w:r>
      <w:proofErr w:type="spellEnd"/>
      <w:r w:rsidR="00D84031" w:rsidRPr="00746CBF">
        <w:rPr>
          <w:rFonts w:ascii="Arial" w:hAnsi="Arial" w:cs="Arial"/>
          <w:b/>
        </w:rPr>
        <w:t xml:space="preserve"> cyclin E1 </w:t>
      </w:r>
      <w:r w:rsidR="001D47D6" w:rsidRPr="00746CBF">
        <w:rPr>
          <w:rFonts w:ascii="Arial" w:hAnsi="Arial" w:cs="Arial"/>
          <w:b/>
        </w:rPr>
        <w:t xml:space="preserve">T62 antibody optimisation </w:t>
      </w:r>
    </w:p>
    <w:p w14:paraId="014EC49E" w14:textId="762331F6" w:rsidR="001D47D6" w:rsidRPr="00746CBF" w:rsidRDefault="00746CBF" w:rsidP="001D47D6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  <w:b/>
        </w:rPr>
        <w:t>A</w:t>
      </w:r>
      <w:r w:rsidR="001D47D6" w:rsidRPr="00746CBF">
        <w:rPr>
          <w:rFonts w:ascii="Arial" w:hAnsi="Arial" w:cs="Arial"/>
          <w:b/>
        </w:rPr>
        <w:t>:</w:t>
      </w:r>
      <w:r w:rsidR="001D47D6" w:rsidRPr="00746CBF">
        <w:rPr>
          <w:rFonts w:ascii="Arial" w:hAnsi="Arial" w:cs="Arial"/>
          <w:bCs/>
        </w:rPr>
        <w:t xml:space="preserve"> </w:t>
      </w:r>
      <w:proofErr w:type="spellStart"/>
      <w:r w:rsidR="00D84031" w:rsidRPr="00746CBF">
        <w:rPr>
          <w:rFonts w:ascii="Arial" w:hAnsi="Arial" w:cs="Arial"/>
          <w:bCs/>
        </w:rPr>
        <w:t>Phospho</w:t>
      </w:r>
      <w:proofErr w:type="spellEnd"/>
      <w:r w:rsidR="00D84031" w:rsidRPr="00746CBF">
        <w:rPr>
          <w:rFonts w:ascii="Arial" w:hAnsi="Arial" w:cs="Arial"/>
          <w:bCs/>
        </w:rPr>
        <w:t xml:space="preserve"> cyclin E1 </w:t>
      </w:r>
      <w:r w:rsidR="001D47D6" w:rsidRPr="00746CBF">
        <w:rPr>
          <w:rFonts w:ascii="Arial" w:hAnsi="Arial" w:cs="Arial"/>
          <w:bCs/>
        </w:rPr>
        <w:t xml:space="preserve">T62 expression in </w:t>
      </w:r>
      <w:r w:rsidR="00763025" w:rsidRPr="00746CBF">
        <w:rPr>
          <w:rFonts w:ascii="Arial" w:hAnsi="Arial" w:cs="Arial"/>
          <w:bCs/>
        </w:rPr>
        <w:t>HCT</w:t>
      </w:r>
      <w:r w:rsidR="001D47D6" w:rsidRPr="00746CBF">
        <w:rPr>
          <w:rFonts w:ascii="Arial" w:hAnsi="Arial" w:cs="Arial"/>
          <w:bCs/>
        </w:rPr>
        <w:t xml:space="preserve">116 cell lines at different times to fixations (TTF) and time of fixation (TOF). </w:t>
      </w:r>
      <w:r w:rsidR="001D47D6" w:rsidRPr="00746CBF">
        <w:rPr>
          <w:rFonts w:ascii="Arial" w:hAnsi="Arial" w:cs="Arial"/>
          <w:b/>
        </w:rPr>
        <w:t xml:space="preserve">B: </w:t>
      </w:r>
      <w:proofErr w:type="spellStart"/>
      <w:r w:rsidR="00D84031" w:rsidRPr="00746CBF">
        <w:rPr>
          <w:rFonts w:ascii="Arial" w:hAnsi="Arial" w:cs="Arial"/>
          <w:bCs/>
        </w:rPr>
        <w:t>Phospho</w:t>
      </w:r>
      <w:proofErr w:type="spellEnd"/>
      <w:r w:rsidR="00D84031" w:rsidRPr="00746CBF">
        <w:rPr>
          <w:rFonts w:ascii="Arial" w:hAnsi="Arial" w:cs="Arial"/>
          <w:bCs/>
        </w:rPr>
        <w:t xml:space="preserve"> cyclin E1 T62</w:t>
      </w:r>
      <w:r w:rsidR="001D47D6" w:rsidRPr="00746CBF">
        <w:rPr>
          <w:rFonts w:ascii="Arial" w:hAnsi="Arial" w:cs="Arial"/>
          <w:bCs/>
        </w:rPr>
        <w:t xml:space="preserve"> expression in MDA-MB-436</w:t>
      </w:r>
      <w:r w:rsidR="001D47D6" w:rsidRPr="00746CBF">
        <w:rPr>
          <w:rFonts w:ascii="Arial" w:hAnsi="Arial" w:cs="Arial"/>
          <w:bCs/>
          <w:lang w:val="en-US"/>
        </w:rPr>
        <w:t xml:space="preserve"> </w:t>
      </w:r>
      <w:r w:rsidR="00D84031" w:rsidRPr="00746CBF">
        <w:rPr>
          <w:rFonts w:ascii="Arial" w:hAnsi="Arial" w:cs="Arial"/>
          <w:bCs/>
        </w:rPr>
        <w:t>cells treated with non-targeting control siRNA and cyclin E1 siRNA.</w:t>
      </w:r>
    </w:p>
    <w:p w14:paraId="45D99C11" w14:textId="77777777" w:rsidR="001D47D6" w:rsidRPr="00746CBF" w:rsidRDefault="001D47D6" w:rsidP="001D47D6">
      <w:pPr>
        <w:spacing w:line="360" w:lineRule="auto"/>
        <w:rPr>
          <w:rFonts w:ascii="Arial" w:hAnsi="Arial" w:cs="Arial"/>
        </w:rPr>
      </w:pPr>
    </w:p>
    <w:p w14:paraId="7D161A61" w14:textId="3F0A8E0E" w:rsidR="00746CBF" w:rsidRDefault="00746CBF">
      <w:pPr>
        <w:spacing w:after="160" w:line="259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3506DC4E" w14:textId="77777777" w:rsidR="00DA27CE" w:rsidRPr="00746CBF" w:rsidRDefault="00DA27CE" w:rsidP="00E30568">
      <w:pPr>
        <w:spacing w:line="360" w:lineRule="auto"/>
        <w:rPr>
          <w:rFonts w:ascii="Arial" w:hAnsi="Arial" w:cs="Arial"/>
        </w:rPr>
      </w:pPr>
    </w:p>
    <w:p w14:paraId="5DE534B1" w14:textId="0DDA345D" w:rsidR="00746CBF" w:rsidRDefault="00746CBF">
      <w:pPr>
        <w:spacing w:after="160" w:line="259" w:lineRule="auto"/>
        <w:rPr>
          <w:rFonts w:ascii="Arial" w:hAnsi="Arial" w:cs="Arial"/>
          <w:b/>
        </w:rPr>
      </w:pPr>
    </w:p>
    <w:p w14:paraId="065A03ED" w14:textId="43C91A5B" w:rsidR="00985416" w:rsidRDefault="00855C25" w:rsidP="00DA27CE">
      <w:pPr>
        <w:spacing w:line="360" w:lineRule="auto"/>
        <w:rPr>
          <w:rFonts w:ascii="Arial" w:hAnsi="Arial" w:cs="Arial"/>
          <w:b/>
        </w:rPr>
      </w:pPr>
      <w:r>
        <w:rPr>
          <w:rFonts w:ascii="Arial" w:hAnsi="Arial" w:cs="Arial"/>
          <w:b/>
          <w:noProof/>
          <w:lang w:eastAsia="en-AU"/>
        </w:rPr>
        <w:drawing>
          <wp:anchor distT="0" distB="0" distL="114300" distR="114300" simplePos="0" relativeHeight="251666432" behindDoc="0" locked="0" layoutInCell="1" allowOverlap="1" wp14:anchorId="00FAE366" wp14:editId="671FD70E">
            <wp:simplePos x="0" y="0"/>
            <wp:positionH relativeFrom="margin">
              <wp:posOffset>781050</wp:posOffset>
            </wp:positionH>
            <wp:positionV relativeFrom="paragraph">
              <wp:posOffset>200025</wp:posOffset>
            </wp:positionV>
            <wp:extent cx="3664585" cy="5448300"/>
            <wp:effectExtent l="0" t="0" r="0" b="0"/>
            <wp:wrapTopAndBottom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Aziz et al Fig S8 final.pn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64585" cy="5448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F852B41" w14:textId="77777777" w:rsidR="00855C25" w:rsidRDefault="00855C25" w:rsidP="00DA27CE">
      <w:pPr>
        <w:spacing w:line="360" w:lineRule="auto"/>
        <w:rPr>
          <w:rFonts w:ascii="Arial" w:hAnsi="Arial" w:cs="Arial"/>
          <w:b/>
        </w:rPr>
      </w:pPr>
    </w:p>
    <w:p w14:paraId="38F8BB99" w14:textId="77777777" w:rsidR="00855C25" w:rsidRDefault="00855C25" w:rsidP="00DA27CE">
      <w:pPr>
        <w:spacing w:line="360" w:lineRule="auto"/>
        <w:rPr>
          <w:rFonts w:ascii="Arial" w:hAnsi="Arial" w:cs="Arial"/>
          <w:b/>
        </w:rPr>
      </w:pPr>
    </w:p>
    <w:p w14:paraId="0A9C6F31" w14:textId="77777777" w:rsidR="00855C25" w:rsidRDefault="00855C25" w:rsidP="00DA27CE">
      <w:pPr>
        <w:spacing w:line="360" w:lineRule="auto"/>
        <w:rPr>
          <w:rFonts w:ascii="Arial" w:hAnsi="Arial" w:cs="Arial"/>
          <w:b/>
        </w:rPr>
      </w:pPr>
    </w:p>
    <w:p w14:paraId="4482B969" w14:textId="77777777" w:rsidR="00855C25" w:rsidRDefault="00855C25" w:rsidP="00DA27CE">
      <w:pPr>
        <w:spacing w:line="360" w:lineRule="auto"/>
        <w:rPr>
          <w:rFonts w:ascii="Arial" w:hAnsi="Arial" w:cs="Arial"/>
          <w:b/>
        </w:rPr>
      </w:pPr>
    </w:p>
    <w:p w14:paraId="345C4DE1" w14:textId="77777777" w:rsidR="00855C25" w:rsidRDefault="00855C25" w:rsidP="00DA27CE">
      <w:pPr>
        <w:spacing w:line="360" w:lineRule="auto"/>
        <w:rPr>
          <w:rFonts w:ascii="Arial" w:hAnsi="Arial" w:cs="Arial"/>
          <w:b/>
        </w:rPr>
      </w:pPr>
    </w:p>
    <w:p w14:paraId="51848C13" w14:textId="1B3F5A84" w:rsidR="00DA27CE" w:rsidRPr="00746CBF" w:rsidRDefault="00DA27CE" w:rsidP="00DA27CE">
      <w:pPr>
        <w:spacing w:line="360" w:lineRule="auto"/>
        <w:rPr>
          <w:rFonts w:ascii="Arial" w:hAnsi="Arial" w:cs="Arial"/>
        </w:rPr>
      </w:pPr>
      <w:r w:rsidRPr="00746CBF">
        <w:rPr>
          <w:rFonts w:ascii="Arial" w:hAnsi="Arial" w:cs="Arial"/>
          <w:b/>
        </w:rPr>
        <w:t>Supplementary Figure</w:t>
      </w:r>
      <w:r w:rsidR="002B720B">
        <w:rPr>
          <w:rFonts w:ascii="Arial" w:hAnsi="Arial" w:cs="Arial"/>
          <w:b/>
        </w:rPr>
        <w:t xml:space="preserve"> 7</w:t>
      </w:r>
      <w:r w:rsidRPr="00746CBF">
        <w:rPr>
          <w:rFonts w:ascii="Arial" w:hAnsi="Arial" w:cs="Arial"/>
          <w:b/>
        </w:rPr>
        <w:t xml:space="preserve">: Uncropped western blots </w:t>
      </w:r>
      <w:r w:rsidR="00746CBF" w:rsidRPr="00746CBF">
        <w:rPr>
          <w:rFonts w:ascii="Arial" w:hAnsi="Arial" w:cs="Arial"/>
          <w:b/>
        </w:rPr>
        <w:t>for Figures 3 and 4</w:t>
      </w:r>
      <w:r w:rsidRPr="00746CBF">
        <w:rPr>
          <w:rFonts w:ascii="Arial" w:hAnsi="Arial" w:cs="Arial"/>
        </w:rPr>
        <w:t xml:space="preserve"> </w:t>
      </w:r>
    </w:p>
    <w:p w14:paraId="0A7FEFEA" w14:textId="68E88DAF" w:rsidR="00746CBF" w:rsidRDefault="004A5310" w:rsidP="00DA27CE">
      <w:pPr>
        <w:spacing w:line="360" w:lineRule="auto"/>
        <w:rPr>
          <w:rFonts w:ascii="Arial" w:hAnsi="Arial" w:cs="Arial"/>
        </w:rPr>
      </w:pPr>
      <w:r w:rsidRPr="00746CBF">
        <w:rPr>
          <w:rFonts w:ascii="Arial" w:hAnsi="Arial" w:cs="Arial"/>
        </w:rPr>
        <w:t>P</w:t>
      </w:r>
      <w:r w:rsidR="0041503E" w:rsidRPr="00746CBF">
        <w:rPr>
          <w:rFonts w:ascii="Arial" w:hAnsi="Arial" w:cs="Arial"/>
        </w:rPr>
        <w:t>VD</w:t>
      </w:r>
      <w:r w:rsidRPr="00746CBF">
        <w:rPr>
          <w:rFonts w:ascii="Arial" w:hAnsi="Arial" w:cs="Arial"/>
        </w:rPr>
        <w:t>F membranes were sliced to allow blotting for multiple primary antibodies. Shown are the uncropped</w:t>
      </w:r>
      <w:r w:rsidR="00DA6CF1" w:rsidRPr="00746CBF">
        <w:rPr>
          <w:rFonts w:ascii="Arial" w:hAnsi="Arial" w:cs="Arial"/>
        </w:rPr>
        <w:t xml:space="preserve"> western blots </w:t>
      </w:r>
      <w:r w:rsidRPr="00746CBF">
        <w:rPr>
          <w:rFonts w:ascii="Arial" w:hAnsi="Arial" w:cs="Arial"/>
        </w:rPr>
        <w:t>of the entire sliced section of PVDF membrane that correspond to</w:t>
      </w:r>
      <w:r w:rsidR="00DA6CF1" w:rsidRPr="00746CBF">
        <w:rPr>
          <w:rFonts w:ascii="Arial" w:hAnsi="Arial" w:cs="Arial"/>
        </w:rPr>
        <w:t xml:space="preserve"> </w:t>
      </w:r>
      <w:r w:rsidRPr="00746CBF">
        <w:rPr>
          <w:rFonts w:ascii="Arial" w:hAnsi="Arial" w:cs="Arial"/>
          <w:b/>
        </w:rPr>
        <w:t>A.</w:t>
      </w:r>
      <w:r w:rsidRPr="00746CBF">
        <w:rPr>
          <w:rFonts w:ascii="Arial" w:hAnsi="Arial" w:cs="Arial"/>
        </w:rPr>
        <w:t xml:space="preserve"> Figure </w:t>
      </w:r>
      <w:r w:rsidR="00446BCD" w:rsidRPr="00746CBF">
        <w:rPr>
          <w:rFonts w:ascii="Arial" w:hAnsi="Arial" w:cs="Arial"/>
        </w:rPr>
        <w:t>3C</w:t>
      </w:r>
      <w:r w:rsidRPr="00746CBF">
        <w:rPr>
          <w:rFonts w:ascii="Arial" w:hAnsi="Arial" w:cs="Arial"/>
        </w:rPr>
        <w:t xml:space="preserve">, </w:t>
      </w:r>
      <w:r w:rsidR="00953CD8">
        <w:rPr>
          <w:rFonts w:ascii="Arial" w:hAnsi="Arial" w:cs="Arial"/>
        </w:rPr>
        <w:t xml:space="preserve">and </w:t>
      </w:r>
      <w:r w:rsidRPr="00746CBF">
        <w:rPr>
          <w:rFonts w:ascii="Arial" w:hAnsi="Arial" w:cs="Arial"/>
          <w:b/>
        </w:rPr>
        <w:t>B.</w:t>
      </w:r>
      <w:r w:rsidRPr="00746CBF">
        <w:rPr>
          <w:rFonts w:ascii="Arial" w:hAnsi="Arial" w:cs="Arial"/>
        </w:rPr>
        <w:t xml:space="preserve"> Figure </w:t>
      </w:r>
      <w:r w:rsidR="00446BCD" w:rsidRPr="00746CBF">
        <w:rPr>
          <w:rFonts w:ascii="Arial" w:hAnsi="Arial" w:cs="Arial"/>
        </w:rPr>
        <w:t>4B</w:t>
      </w:r>
      <w:r w:rsidR="00953CD8">
        <w:rPr>
          <w:rFonts w:ascii="Arial" w:hAnsi="Arial" w:cs="Arial"/>
        </w:rPr>
        <w:t>.</w:t>
      </w:r>
    </w:p>
    <w:p w14:paraId="3FAEDAFE" w14:textId="77777777" w:rsidR="00746CBF" w:rsidRDefault="00746CBF" w:rsidP="00DA27CE">
      <w:pPr>
        <w:spacing w:line="360" w:lineRule="auto"/>
        <w:rPr>
          <w:rFonts w:ascii="Arial" w:hAnsi="Arial" w:cs="Arial"/>
        </w:rPr>
      </w:pPr>
    </w:p>
    <w:p w14:paraId="2BF68CA1" w14:textId="4E1E4888" w:rsidR="00746CBF" w:rsidRDefault="002B720B">
      <w:pPr>
        <w:spacing w:after="160" w:line="259" w:lineRule="auto"/>
        <w:rPr>
          <w:rFonts w:ascii="Arial" w:hAnsi="Arial" w:cs="Arial"/>
          <w:b/>
        </w:rPr>
      </w:pPr>
      <w:r>
        <w:rPr>
          <w:rFonts w:ascii="Arial" w:hAnsi="Arial" w:cs="Arial"/>
          <w:b/>
          <w:noProof/>
          <w:lang w:eastAsia="en-AU"/>
        </w:rPr>
        <w:lastRenderedPageBreak/>
        <w:drawing>
          <wp:anchor distT="0" distB="0" distL="114300" distR="114300" simplePos="0" relativeHeight="251667456" behindDoc="0" locked="0" layoutInCell="1" allowOverlap="1" wp14:anchorId="03B38525" wp14:editId="345A0063">
            <wp:simplePos x="0" y="0"/>
            <wp:positionH relativeFrom="column">
              <wp:posOffset>676275</wp:posOffset>
            </wp:positionH>
            <wp:positionV relativeFrom="paragraph">
              <wp:posOffset>0</wp:posOffset>
            </wp:positionV>
            <wp:extent cx="4457700" cy="6997700"/>
            <wp:effectExtent l="0" t="0" r="0" b="0"/>
            <wp:wrapTopAndBottom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Aziz et al Fig S9 final.pn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6997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3D6B95B" w14:textId="7987142F" w:rsidR="00746CBF" w:rsidRPr="00746CBF" w:rsidRDefault="00746CBF" w:rsidP="00746CBF">
      <w:pPr>
        <w:spacing w:line="360" w:lineRule="auto"/>
        <w:rPr>
          <w:rFonts w:ascii="Arial" w:hAnsi="Arial" w:cs="Arial"/>
        </w:rPr>
      </w:pPr>
      <w:r w:rsidRPr="00746CBF">
        <w:rPr>
          <w:rFonts w:ascii="Arial" w:hAnsi="Arial" w:cs="Arial"/>
          <w:b/>
        </w:rPr>
        <w:t>Supplementary Figure</w:t>
      </w:r>
      <w:r w:rsidR="002B720B">
        <w:rPr>
          <w:rFonts w:ascii="Arial" w:hAnsi="Arial" w:cs="Arial"/>
          <w:b/>
        </w:rPr>
        <w:t xml:space="preserve"> 8</w:t>
      </w:r>
      <w:r w:rsidRPr="00746CBF">
        <w:rPr>
          <w:rFonts w:ascii="Arial" w:hAnsi="Arial" w:cs="Arial"/>
          <w:b/>
        </w:rPr>
        <w:t xml:space="preserve">: Uncropped western blots for Figures </w:t>
      </w:r>
      <w:r>
        <w:rPr>
          <w:rFonts w:ascii="Arial" w:hAnsi="Arial" w:cs="Arial"/>
          <w:b/>
        </w:rPr>
        <w:t>5</w:t>
      </w:r>
      <w:r w:rsidRPr="00746CBF">
        <w:rPr>
          <w:rFonts w:ascii="Arial" w:hAnsi="Arial" w:cs="Arial"/>
          <w:b/>
        </w:rPr>
        <w:t xml:space="preserve"> and </w:t>
      </w:r>
      <w:r>
        <w:rPr>
          <w:rFonts w:ascii="Arial" w:hAnsi="Arial" w:cs="Arial"/>
          <w:b/>
        </w:rPr>
        <w:t>6</w:t>
      </w:r>
      <w:r w:rsidRPr="00746CBF">
        <w:rPr>
          <w:rFonts w:ascii="Arial" w:hAnsi="Arial" w:cs="Arial"/>
        </w:rPr>
        <w:t xml:space="preserve"> </w:t>
      </w:r>
    </w:p>
    <w:p w14:paraId="63CE3391" w14:textId="77777777" w:rsidR="002B720B" w:rsidRDefault="00746CBF" w:rsidP="00DA27CE">
      <w:pPr>
        <w:spacing w:line="360" w:lineRule="auto"/>
        <w:rPr>
          <w:rFonts w:ascii="Arial" w:hAnsi="Arial" w:cs="Arial"/>
        </w:rPr>
      </w:pPr>
      <w:r w:rsidRPr="00746CBF">
        <w:rPr>
          <w:rFonts w:ascii="Arial" w:hAnsi="Arial" w:cs="Arial"/>
        </w:rPr>
        <w:t xml:space="preserve">PVDF membranes were sliced to allow blotting for multiple primary antibodies. Shown are the uncropped western blots of the entire sliced section of PVDF membrane that correspond to </w:t>
      </w:r>
      <w:r w:rsidRPr="00746CBF">
        <w:rPr>
          <w:rFonts w:ascii="Arial" w:hAnsi="Arial" w:cs="Arial"/>
          <w:b/>
        </w:rPr>
        <w:t>A.</w:t>
      </w:r>
      <w:r w:rsidRPr="00746CBF">
        <w:rPr>
          <w:rFonts w:ascii="Arial" w:hAnsi="Arial" w:cs="Arial"/>
        </w:rPr>
        <w:t xml:space="preserve"> </w:t>
      </w:r>
      <w:r w:rsidR="00953CD8" w:rsidRPr="00953CD8">
        <w:rPr>
          <w:rFonts w:ascii="Arial" w:hAnsi="Arial" w:cs="Arial"/>
        </w:rPr>
        <w:t>Figure 5c</w:t>
      </w:r>
      <w:r w:rsidR="00953CD8">
        <w:rPr>
          <w:rFonts w:ascii="Arial" w:hAnsi="Arial" w:cs="Arial"/>
          <w:b/>
        </w:rPr>
        <w:t xml:space="preserve"> B</w:t>
      </w:r>
      <w:r w:rsidRPr="00746CBF">
        <w:rPr>
          <w:rFonts w:ascii="Arial" w:hAnsi="Arial" w:cs="Arial"/>
          <w:b/>
        </w:rPr>
        <w:t xml:space="preserve">. </w:t>
      </w:r>
      <w:r w:rsidRPr="00746CBF">
        <w:rPr>
          <w:rFonts w:ascii="Arial" w:hAnsi="Arial" w:cs="Arial"/>
        </w:rPr>
        <w:t xml:space="preserve">Figure </w:t>
      </w:r>
      <w:r w:rsidR="00953CD8">
        <w:rPr>
          <w:rFonts w:ascii="Arial" w:hAnsi="Arial" w:cs="Arial"/>
        </w:rPr>
        <w:t>5d</w:t>
      </w:r>
      <w:r w:rsidRPr="00746CBF">
        <w:rPr>
          <w:rFonts w:ascii="Arial" w:hAnsi="Arial" w:cs="Arial"/>
        </w:rPr>
        <w:t xml:space="preserve"> </w:t>
      </w:r>
      <w:r w:rsidR="00953CD8">
        <w:rPr>
          <w:rFonts w:ascii="Arial" w:hAnsi="Arial" w:cs="Arial"/>
        </w:rPr>
        <w:t>and</w:t>
      </w:r>
      <w:r w:rsidR="00953CD8" w:rsidRPr="00953CD8">
        <w:rPr>
          <w:rFonts w:ascii="Arial" w:hAnsi="Arial" w:cs="Arial"/>
          <w:b/>
        </w:rPr>
        <w:t xml:space="preserve"> C. </w:t>
      </w:r>
      <w:r w:rsidR="00953CD8">
        <w:rPr>
          <w:rFonts w:ascii="Arial" w:hAnsi="Arial" w:cs="Arial"/>
        </w:rPr>
        <w:t xml:space="preserve">Figure 6m. </w:t>
      </w:r>
      <w:r w:rsidRPr="00746CBF">
        <w:rPr>
          <w:rFonts w:ascii="Arial" w:hAnsi="Arial" w:cs="Arial"/>
        </w:rPr>
        <w:t xml:space="preserve">In </w:t>
      </w:r>
      <w:r w:rsidR="00953CD8">
        <w:rPr>
          <w:rFonts w:ascii="Arial" w:hAnsi="Arial" w:cs="Arial"/>
          <w:b/>
        </w:rPr>
        <w:t>C</w:t>
      </w:r>
      <w:r w:rsidRPr="00746CBF">
        <w:rPr>
          <w:rFonts w:ascii="Arial" w:hAnsi="Arial" w:cs="Arial"/>
          <w:b/>
        </w:rPr>
        <w:t xml:space="preserve">. </w:t>
      </w:r>
      <w:r w:rsidRPr="00746CBF">
        <w:rPr>
          <w:rFonts w:ascii="Arial" w:hAnsi="Arial" w:cs="Arial"/>
        </w:rPr>
        <w:t>for Figure 6M, #3 and #4 combination samples were loaded on both gels/membranes to ensure calibration of signal between the western blots.</w:t>
      </w:r>
    </w:p>
    <w:p w14:paraId="409F6CD2" w14:textId="44E96CA1" w:rsidR="002B720B" w:rsidRDefault="002B720B">
      <w:pPr>
        <w:spacing w:after="160" w:line="259" w:lineRule="auto"/>
        <w:rPr>
          <w:rFonts w:ascii="Arial" w:hAnsi="Arial" w:cs="Arial"/>
        </w:rPr>
      </w:pPr>
    </w:p>
    <w:p w14:paraId="4A138A84" w14:textId="77777777" w:rsidR="002B720B" w:rsidRDefault="002B720B" w:rsidP="002B720B">
      <w:pPr>
        <w:spacing w:line="360" w:lineRule="auto"/>
        <w:rPr>
          <w:rFonts w:ascii="Arial" w:hAnsi="Arial" w:cs="Arial"/>
          <w:b/>
        </w:rPr>
      </w:pPr>
    </w:p>
    <w:p w14:paraId="6AB5CD02" w14:textId="77777777" w:rsidR="002B720B" w:rsidRDefault="002B720B" w:rsidP="002B720B">
      <w:pPr>
        <w:spacing w:line="360" w:lineRule="auto"/>
        <w:rPr>
          <w:rFonts w:ascii="Arial" w:hAnsi="Arial" w:cs="Arial"/>
          <w:b/>
        </w:rPr>
      </w:pPr>
    </w:p>
    <w:p w14:paraId="5B86A482" w14:textId="77777777" w:rsidR="002B720B" w:rsidRDefault="002B720B" w:rsidP="002B720B">
      <w:pPr>
        <w:spacing w:line="360" w:lineRule="auto"/>
        <w:rPr>
          <w:rFonts w:ascii="Arial" w:hAnsi="Arial" w:cs="Arial"/>
          <w:b/>
        </w:rPr>
      </w:pPr>
    </w:p>
    <w:p w14:paraId="576206D0" w14:textId="77777777" w:rsidR="002B720B" w:rsidRDefault="002B720B" w:rsidP="002B720B">
      <w:pPr>
        <w:spacing w:line="360" w:lineRule="auto"/>
        <w:rPr>
          <w:rFonts w:ascii="Arial" w:hAnsi="Arial" w:cs="Arial"/>
          <w:b/>
        </w:rPr>
      </w:pPr>
    </w:p>
    <w:p w14:paraId="66AC2F81" w14:textId="77777777" w:rsidR="002B720B" w:rsidRDefault="002B720B" w:rsidP="002B720B">
      <w:pPr>
        <w:spacing w:line="360" w:lineRule="auto"/>
        <w:rPr>
          <w:rFonts w:ascii="Arial" w:hAnsi="Arial" w:cs="Arial"/>
          <w:b/>
        </w:rPr>
      </w:pPr>
    </w:p>
    <w:p w14:paraId="76A74ED0" w14:textId="77777777" w:rsidR="002B720B" w:rsidRDefault="002B720B" w:rsidP="002B720B">
      <w:pPr>
        <w:spacing w:line="360" w:lineRule="auto"/>
        <w:rPr>
          <w:rFonts w:ascii="Arial" w:hAnsi="Arial" w:cs="Arial"/>
          <w:b/>
        </w:rPr>
      </w:pPr>
      <w:r>
        <w:rPr>
          <w:rFonts w:ascii="Arial" w:hAnsi="Arial" w:cs="Arial"/>
          <w:b/>
          <w:noProof/>
          <w:lang w:eastAsia="en-AU"/>
        </w:rPr>
        <w:drawing>
          <wp:anchor distT="0" distB="0" distL="114300" distR="114300" simplePos="0" relativeHeight="251671552" behindDoc="0" locked="0" layoutInCell="1" allowOverlap="1" wp14:anchorId="72D4CD66" wp14:editId="68D8BDC2">
            <wp:simplePos x="0" y="0"/>
            <wp:positionH relativeFrom="margin">
              <wp:align>center</wp:align>
            </wp:positionH>
            <wp:positionV relativeFrom="paragraph">
              <wp:posOffset>386715</wp:posOffset>
            </wp:positionV>
            <wp:extent cx="4576445" cy="3771900"/>
            <wp:effectExtent l="0" t="0" r="0" b="0"/>
            <wp:wrapTopAndBottom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Aziz et al Fig S7 final.pn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6445" cy="3771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B87716F" w14:textId="77777777" w:rsidR="002B720B" w:rsidRDefault="002B720B" w:rsidP="002B720B">
      <w:pPr>
        <w:spacing w:line="360" w:lineRule="auto"/>
        <w:rPr>
          <w:rFonts w:ascii="Arial" w:hAnsi="Arial" w:cs="Arial"/>
          <w:b/>
        </w:rPr>
      </w:pPr>
    </w:p>
    <w:p w14:paraId="66176A24" w14:textId="77777777" w:rsidR="002B720B" w:rsidRDefault="002B720B" w:rsidP="002B720B">
      <w:pPr>
        <w:spacing w:line="360" w:lineRule="auto"/>
        <w:rPr>
          <w:rFonts w:ascii="Arial" w:hAnsi="Arial" w:cs="Arial"/>
          <w:b/>
        </w:rPr>
      </w:pPr>
    </w:p>
    <w:p w14:paraId="2B4FD779" w14:textId="77777777" w:rsidR="002B720B" w:rsidRDefault="002B720B" w:rsidP="002B720B">
      <w:pPr>
        <w:spacing w:line="360" w:lineRule="auto"/>
        <w:rPr>
          <w:rFonts w:ascii="Arial" w:hAnsi="Arial" w:cs="Arial"/>
          <w:b/>
        </w:rPr>
      </w:pPr>
    </w:p>
    <w:p w14:paraId="310A021E" w14:textId="77777777" w:rsidR="002B720B" w:rsidRDefault="002B720B" w:rsidP="002B720B">
      <w:pPr>
        <w:spacing w:line="360" w:lineRule="auto"/>
        <w:rPr>
          <w:rFonts w:ascii="Arial" w:hAnsi="Arial" w:cs="Arial"/>
          <w:b/>
        </w:rPr>
      </w:pPr>
    </w:p>
    <w:p w14:paraId="68000579" w14:textId="77777777" w:rsidR="002B720B" w:rsidRDefault="002B720B" w:rsidP="002B720B">
      <w:pPr>
        <w:spacing w:line="360" w:lineRule="auto"/>
        <w:rPr>
          <w:rFonts w:ascii="Arial" w:hAnsi="Arial" w:cs="Arial"/>
          <w:b/>
        </w:rPr>
      </w:pPr>
    </w:p>
    <w:p w14:paraId="63DEE539" w14:textId="047A52CE" w:rsidR="002B720B" w:rsidRPr="00746CBF" w:rsidRDefault="002B720B" w:rsidP="002B720B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  <w:b/>
        </w:rPr>
        <w:t>Supplementary Figure 9</w:t>
      </w:r>
      <w:r w:rsidRPr="00746CBF">
        <w:rPr>
          <w:rFonts w:ascii="Arial" w:hAnsi="Arial" w:cs="Arial"/>
          <w:b/>
        </w:rPr>
        <w:t>: Gating strategy for flow cytometry</w:t>
      </w:r>
      <w:r w:rsidRPr="00746CBF">
        <w:rPr>
          <w:rFonts w:ascii="Arial" w:hAnsi="Arial" w:cs="Arial"/>
        </w:rPr>
        <w:t xml:space="preserve">  </w:t>
      </w:r>
    </w:p>
    <w:p w14:paraId="790C959E" w14:textId="2E22AB71" w:rsidR="002B720B" w:rsidRPr="00746CBF" w:rsidRDefault="002B720B" w:rsidP="002B720B">
      <w:pPr>
        <w:spacing w:line="360" w:lineRule="auto"/>
        <w:rPr>
          <w:rFonts w:ascii="Arial" w:hAnsi="Arial" w:cs="Arial"/>
        </w:rPr>
      </w:pPr>
      <w:r w:rsidRPr="00746CBF">
        <w:rPr>
          <w:rFonts w:ascii="Arial" w:hAnsi="Arial" w:cs="Arial"/>
        </w:rPr>
        <w:t>The following gating strategy was used: FSC-A/SSC-A was used to identify and gate intact cells, SSC-A/SSC-H was used to identify and gate single cells, B575-A/B575-H was used to refine and gate single cells, Cyclin E1 expression during the cell cycle was determined using</w:t>
      </w:r>
      <w:r w:rsidR="00FF6E00">
        <w:rPr>
          <w:rFonts w:ascii="Arial" w:hAnsi="Arial" w:cs="Arial"/>
        </w:rPr>
        <w:t xml:space="preserve"> </w:t>
      </w:r>
      <w:r w:rsidR="00FF6E00" w:rsidRPr="00746CBF">
        <w:rPr>
          <w:rFonts w:ascii="Arial" w:hAnsi="Arial" w:cs="Arial"/>
        </w:rPr>
        <w:t>R</w:t>
      </w:r>
      <w:r w:rsidR="00FF6E00">
        <w:rPr>
          <w:rFonts w:ascii="Arial" w:hAnsi="Arial" w:cs="Arial"/>
        </w:rPr>
        <w:t>660</w:t>
      </w:r>
      <w:r w:rsidR="00FF6E00" w:rsidRPr="00746CBF">
        <w:rPr>
          <w:rFonts w:ascii="Arial" w:hAnsi="Arial" w:cs="Arial"/>
        </w:rPr>
        <w:t>-</w:t>
      </w:r>
      <w:r w:rsidR="00FF6E00">
        <w:rPr>
          <w:rFonts w:ascii="Arial" w:hAnsi="Arial" w:cs="Arial"/>
        </w:rPr>
        <w:t>B-</w:t>
      </w:r>
      <w:r w:rsidR="00FF6E00" w:rsidRPr="00746CBF">
        <w:rPr>
          <w:rFonts w:ascii="Arial" w:hAnsi="Arial" w:cs="Arial"/>
        </w:rPr>
        <w:t>A vs B575-A</w:t>
      </w:r>
      <w:r w:rsidR="00FF6E00">
        <w:rPr>
          <w:rFonts w:ascii="Arial" w:hAnsi="Arial" w:cs="Arial"/>
        </w:rPr>
        <w:t xml:space="preserve"> (cyclin E1 antibody) or</w:t>
      </w:r>
      <w:r w:rsidRPr="00746CBF">
        <w:rPr>
          <w:rFonts w:ascii="Arial" w:hAnsi="Arial" w:cs="Arial"/>
        </w:rPr>
        <w:t xml:space="preserve"> R780-A vs B575-A</w:t>
      </w:r>
      <w:r w:rsidR="00FF6E00">
        <w:rPr>
          <w:rFonts w:ascii="Arial" w:hAnsi="Arial" w:cs="Arial"/>
        </w:rPr>
        <w:t xml:space="preserve"> (V5 antibody)</w:t>
      </w:r>
      <w:r w:rsidRPr="00746CBF">
        <w:rPr>
          <w:rFonts w:ascii="Arial" w:hAnsi="Arial" w:cs="Arial"/>
        </w:rPr>
        <w:t>, and subpopulations selected for early S and late S phase.</w:t>
      </w:r>
    </w:p>
    <w:p w14:paraId="62B883BF" w14:textId="789D2B9F" w:rsidR="007E2346" w:rsidRPr="00746CBF" w:rsidRDefault="007E2346" w:rsidP="00DA27CE">
      <w:pPr>
        <w:spacing w:line="360" w:lineRule="auto"/>
        <w:rPr>
          <w:rFonts w:ascii="Arial" w:hAnsi="Arial" w:cs="Arial"/>
        </w:rPr>
      </w:pPr>
      <w:r w:rsidRPr="00746CBF">
        <w:rPr>
          <w:rFonts w:ascii="Arial" w:hAnsi="Arial" w:cs="Arial"/>
          <w:b/>
          <w:bCs/>
        </w:rPr>
        <w:br w:type="page"/>
      </w:r>
    </w:p>
    <w:p w14:paraId="1CAEF058" w14:textId="3EE92DEC" w:rsidR="007E2346" w:rsidRPr="00746CBF" w:rsidRDefault="00224B6B" w:rsidP="00437127">
      <w:pPr>
        <w:spacing w:line="360" w:lineRule="auto"/>
        <w:rPr>
          <w:rFonts w:ascii="Arial" w:hAnsi="Arial" w:cs="Arial"/>
          <w:b/>
          <w:bCs/>
        </w:rPr>
      </w:pPr>
      <w:r w:rsidRPr="00746CBF">
        <w:rPr>
          <w:rFonts w:ascii="Arial" w:hAnsi="Arial" w:cs="Arial"/>
          <w:b/>
          <w:bCs/>
        </w:rPr>
        <w:lastRenderedPageBreak/>
        <w:t>Supplementary Table 1:</w:t>
      </w:r>
      <w:r w:rsidR="00581459" w:rsidRPr="00746CBF">
        <w:rPr>
          <w:rFonts w:ascii="Arial" w:hAnsi="Arial" w:cs="Arial"/>
          <w:b/>
          <w:bCs/>
        </w:rPr>
        <w:t xml:space="preserve"> Determination of cyclin E1 cut-off based on frequency and minimum p-value </w:t>
      </w:r>
    </w:p>
    <w:tbl>
      <w:tblPr>
        <w:tblStyle w:val="TableGrid"/>
        <w:tblW w:w="0" w:type="auto"/>
        <w:tblInd w:w="1126" w:type="dxa"/>
        <w:tblLook w:val="0420" w:firstRow="1" w:lastRow="0" w:firstColumn="0" w:lastColumn="0" w:noHBand="0" w:noVBand="1"/>
      </w:tblPr>
      <w:tblGrid>
        <w:gridCol w:w="1628"/>
        <w:gridCol w:w="1795"/>
        <w:gridCol w:w="1261"/>
        <w:gridCol w:w="850"/>
        <w:gridCol w:w="1284"/>
      </w:tblGrid>
      <w:tr w:rsidR="00746CBF" w:rsidRPr="00746CBF" w14:paraId="1C34B631" w14:textId="77777777" w:rsidTr="007B1EF2">
        <w:trPr>
          <w:trHeight w:val="68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472353" w14:textId="77777777" w:rsidR="007E2346" w:rsidRPr="00746CBF" w:rsidRDefault="00581459" w:rsidP="00B339E4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46CBF">
              <w:rPr>
                <w:rFonts w:ascii="Arial" w:hAnsi="Arial" w:cs="Arial"/>
                <w:b/>
                <w:bCs/>
                <w:sz w:val="20"/>
                <w:szCs w:val="20"/>
              </w:rPr>
              <w:t>H score c</w:t>
            </w:r>
            <w:r w:rsidR="007E2346" w:rsidRPr="00746CBF">
              <w:rPr>
                <w:rFonts w:ascii="Arial" w:hAnsi="Arial" w:cs="Arial"/>
                <w:b/>
                <w:bCs/>
                <w:sz w:val="20"/>
                <w:szCs w:val="20"/>
              </w:rPr>
              <w:t>ut</w:t>
            </w:r>
            <w:r w:rsidRPr="00746CBF">
              <w:rPr>
                <w:rFonts w:ascii="Arial" w:hAnsi="Arial" w:cs="Arial"/>
                <w:b/>
                <w:bCs/>
                <w:sz w:val="20"/>
                <w:szCs w:val="20"/>
              </w:rPr>
              <w:t>-</w:t>
            </w:r>
            <w:r w:rsidR="007E2346" w:rsidRPr="00746CBF">
              <w:rPr>
                <w:rFonts w:ascii="Arial" w:hAnsi="Arial" w:cs="Arial"/>
                <w:b/>
                <w:bCs/>
                <w:sz w:val="20"/>
                <w:szCs w:val="20"/>
              </w:rPr>
              <w:t>off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2332AC" w14:textId="77777777" w:rsidR="007E2346" w:rsidRPr="00746CBF" w:rsidRDefault="007E2346" w:rsidP="00B339E4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46CBF">
              <w:rPr>
                <w:rFonts w:ascii="Arial" w:hAnsi="Arial" w:cs="Arial"/>
                <w:b/>
                <w:bCs/>
                <w:sz w:val="20"/>
                <w:szCs w:val="20"/>
              </w:rPr>
              <w:t>% cyclin E1 high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5BAC5B" w14:textId="77777777" w:rsidR="007E2346" w:rsidRPr="00746CBF" w:rsidRDefault="007E2346" w:rsidP="00B339E4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46CBF">
              <w:rPr>
                <w:rFonts w:ascii="Arial" w:hAnsi="Arial" w:cs="Arial"/>
                <w:b/>
                <w:bCs/>
                <w:sz w:val="20"/>
                <w:szCs w:val="20"/>
              </w:rPr>
              <w:t>OS P value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EFD78D" w14:textId="77777777" w:rsidR="007E2346" w:rsidRPr="00746CBF" w:rsidRDefault="007E2346" w:rsidP="00B339E4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46CBF">
              <w:rPr>
                <w:rFonts w:ascii="Arial" w:hAnsi="Arial" w:cs="Arial"/>
                <w:b/>
                <w:bCs/>
                <w:sz w:val="20"/>
                <w:szCs w:val="20"/>
              </w:rPr>
              <w:t>OS HR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2D3AC8" w14:textId="77777777" w:rsidR="007E2346" w:rsidRPr="00746CBF" w:rsidRDefault="007E2346" w:rsidP="00B339E4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46CBF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CI of HR</w:t>
            </w:r>
          </w:p>
        </w:tc>
      </w:tr>
      <w:tr w:rsidR="00746CBF" w:rsidRPr="00746CBF" w14:paraId="2369EF7A" w14:textId="77777777" w:rsidTr="007E2346">
        <w:trPr>
          <w:trHeight w:val="56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3E3DBC" w14:textId="77777777" w:rsidR="007E2346" w:rsidRPr="00746CBF" w:rsidRDefault="007E2346" w:rsidP="00B339E4">
            <w:pPr>
              <w:spacing w:after="16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46CBF">
              <w:rPr>
                <w:rFonts w:ascii="Arial" w:hAnsi="Arial" w:cs="Arial"/>
                <w:sz w:val="20"/>
                <w:szCs w:val="20"/>
                <w:lang w:val="en-US"/>
              </w:rPr>
              <w:t>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D32E29" w14:textId="77777777" w:rsidR="007E2346" w:rsidRPr="00746CBF" w:rsidRDefault="007E2346" w:rsidP="00B339E4">
            <w:pPr>
              <w:spacing w:after="16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46CBF">
              <w:rPr>
                <w:rFonts w:ascii="Arial" w:hAnsi="Arial" w:cs="Arial"/>
                <w:sz w:val="20"/>
                <w:szCs w:val="20"/>
                <w:lang w:val="en-US"/>
              </w:rPr>
              <w:t>42.7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9EC512" w14:textId="77777777" w:rsidR="007E2346" w:rsidRPr="00746CBF" w:rsidRDefault="007E2346" w:rsidP="00B339E4">
            <w:pPr>
              <w:spacing w:after="16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46CBF">
              <w:rPr>
                <w:rFonts w:ascii="Arial" w:hAnsi="Arial" w:cs="Arial"/>
                <w:sz w:val="20"/>
                <w:szCs w:val="20"/>
                <w:lang w:val="en-US"/>
              </w:rPr>
              <w:t>0.067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FB05C6" w14:textId="77777777" w:rsidR="007E2346" w:rsidRPr="00746CBF" w:rsidRDefault="007E2346" w:rsidP="00B339E4">
            <w:pPr>
              <w:spacing w:after="16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46CBF">
              <w:rPr>
                <w:rFonts w:ascii="Arial" w:hAnsi="Arial" w:cs="Arial"/>
                <w:sz w:val="20"/>
                <w:szCs w:val="20"/>
                <w:lang w:val="en-US"/>
              </w:rPr>
              <w:t>0.866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196CA7" w14:textId="77777777" w:rsidR="007E2346" w:rsidRPr="00746CBF" w:rsidRDefault="007E2346" w:rsidP="00B339E4">
            <w:pPr>
              <w:spacing w:after="16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46CBF">
              <w:rPr>
                <w:rFonts w:ascii="Arial" w:hAnsi="Arial" w:cs="Arial"/>
                <w:sz w:val="20"/>
                <w:szCs w:val="20"/>
                <w:lang w:val="en-US"/>
              </w:rPr>
              <w:t>0.365-2.054</w:t>
            </w:r>
          </w:p>
        </w:tc>
      </w:tr>
      <w:tr w:rsidR="00746CBF" w:rsidRPr="00746CBF" w14:paraId="4C2C541D" w14:textId="77777777" w:rsidTr="007E2346">
        <w:trPr>
          <w:trHeight w:val="56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14E6A0" w14:textId="77777777" w:rsidR="007E2346" w:rsidRPr="00746CBF" w:rsidRDefault="007E2346" w:rsidP="00B339E4">
            <w:pPr>
              <w:spacing w:after="16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46CBF">
              <w:rPr>
                <w:rFonts w:ascii="Arial" w:hAnsi="Arial" w:cs="Arial"/>
                <w:sz w:val="20"/>
                <w:szCs w:val="20"/>
                <w:lang w:val="en-US"/>
              </w:rPr>
              <w:t>45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E050A7" w14:textId="77777777" w:rsidR="007E2346" w:rsidRPr="00746CBF" w:rsidRDefault="007E2346" w:rsidP="00B339E4">
            <w:pPr>
              <w:spacing w:after="16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46CBF">
              <w:rPr>
                <w:rFonts w:ascii="Arial" w:hAnsi="Arial" w:cs="Arial"/>
                <w:sz w:val="20"/>
                <w:szCs w:val="20"/>
                <w:lang w:val="en-US"/>
              </w:rPr>
              <w:t>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831047" w14:textId="77777777" w:rsidR="007E2346" w:rsidRPr="00746CBF" w:rsidRDefault="007E2346" w:rsidP="00B339E4">
            <w:pPr>
              <w:spacing w:after="16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46CBF">
              <w:rPr>
                <w:rFonts w:ascii="Arial" w:hAnsi="Arial" w:cs="Arial"/>
                <w:sz w:val="20"/>
                <w:szCs w:val="20"/>
                <w:lang w:val="en-US"/>
              </w:rPr>
              <w:t>0.040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144611" w14:textId="77777777" w:rsidR="007E2346" w:rsidRPr="00746CBF" w:rsidRDefault="007E2346" w:rsidP="00B339E4">
            <w:pPr>
              <w:spacing w:after="16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46CBF">
              <w:rPr>
                <w:rFonts w:ascii="Arial" w:hAnsi="Arial" w:cs="Arial"/>
                <w:sz w:val="20"/>
                <w:szCs w:val="20"/>
                <w:lang w:val="en-US"/>
              </w:rPr>
              <w:t>0.866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D0BE95" w14:textId="77777777" w:rsidR="007E2346" w:rsidRPr="00746CBF" w:rsidRDefault="007E2346" w:rsidP="00B339E4">
            <w:pPr>
              <w:spacing w:after="16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46CBF">
              <w:rPr>
                <w:rFonts w:ascii="Arial" w:hAnsi="Arial" w:cs="Arial"/>
                <w:sz w:val="20"/>
                <w:szCs w:val="20"/>
                <w:lang w:val="en-US"/>
              </w:rPr>
              <w:t>0.365-2.054</w:t>
            </w:r>
          </w:p>
        </w:tc>
      </w:tr>
      <w:tr w:rsidR="00746CBF" w:rsidRPr="00746CBF" w14:paraId="67FB9DCD" w14:textId="77777777" w:rsidTr="007E2346">
        <w:trPr>
          <w:trHeight w:val="56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A3AB49" w14:textId="77777777" w:rsidR="007E2346" w:rsidRPr="00746CBF" w:rsidRDefault="007E2346" w:rsidP="00B339E4">
            <w:pPr>
              <w:spacing w:after="16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46CBF">
              <w:rPr>
                <w:rFonts w:ascii="Arial" w:hAnsi="Arial" w:cs="Arial"/>
                <w:sz w:val="20"/>
                <w:szCs w:val="20"/>
                <w:lang w:val="en-US"/>
              </w:rPr>
              <w:t>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EEE5B0" w14:textId="77777777" w:rsidR="007E2346" w:rsidRPr="00746CBF" w:rsidRDefault="007E2346" w:rsidP="00B339E4">
            <w:pPr>
              <w:spacing w:after="16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46CBF">
              <w:rPr>
                <w:rFonts w:ascii="Arial" w:hAnsi="Arial" w:cs="Arial"/>
                <w:sz w:val="20"/>
                <w:szCs w:val="20"/>
                <w:lang w:val="en-US"/>
              </w:rPr>
              <w:t>36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EE666E" w14:textId="77777777" w:rsidR="007E2346" w:rsidRPr="00746CBF" w:rsidRDefault="007E2346" w:rsidP="00B339E4">
            <w:pPr>
              <w:spacing w:after="16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46CBF">
              <w:rPr>
                <w:rFonts w:ascii="Arial" w:hAnsi="Arial" w:cs="Arial"/>
                <w:sz w:val="20"/>
                <w:szCs w:val="20"/>
                <w:lang w:val="en-US"/>
              </w:rPr>
              <w:t>0.063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DC6D77" w14:textId="77777777" w:rsidR="007E2346" w:rsidRPr="00746CBF" w:rsidRDefault="007E2346" w:rsidP="00B339E4">
            <w:pPr>
              <w:spacing w:after="16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46CBF">
              <w:rPr>
                <w:rFonts w:ascii="Arial" w:hAnsi="Arial" w:cs="Arial"/>
                <w:sz w:val="20"/>
                <w:szCs w:val="20"/>
                <w:lang w:val="en-US"/>
              </w:rPr>
              <w:t>0.548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605075" w14:textId="77777777" w:rsidR="007E2346" w:rsidRPr="00746CBF" w:rsidRDefault="007E2346" w:rsidP="00B339E4">
            <w:pPr>
              <w:spacing w:after="16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46CBF">
              <w:rPr>
                <w:rFonts w:ascii="Arial" w:hAnsi="Arial" w:cs="Arial"/>
                <w:sz w:val="20"/>
                <w:szCs w:val="20"/>
                <w:lang w:val="en-US"/>
              </w:rPr>
              <w:t>0.233-1.289</w:t>
            </w:r>
          </w:p>
        </w:tc>
      </w:tr>
      <w:tr w:rsidR="00746CBF" w:rsidRPr="00746CBF" w14:paraId="39B0B939" w14:textId="77777777" w:rsidTr="007E2346">
        <w:trPr>
          <w:trHeight w:val="56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E1A0B5" w14:textId="77777777" w:rsidR="007E2346" w:rsidRPr="00746CBF" w:rsidRDefault="007E2346" w:rsidP="00B339E4">
            <w:pPr>
              <w:spacing w:after="16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46CBF">
              <w:rPr>
                <w:rFonts w:ascii="Arial" w:hAnsi="Arial" w:cs="Arial"/>
                <w:sz w:val="20"/>
                <w:szCs w:val="20"/>
                <w:lang w:val="en-US"/>
              </w:rPr>
              <w:t>55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DF146B" w14:textId="77777777" w:rsidR="007E2346" w:rsidRPr="00746CBF" w:rsidRDefault="007E2346" w:rsidP="00B339E4">
            <w:pPr>
              <w:spacing w:after="16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46CBF">
              <w:rPr>
                <w:rFonts w:ascii="Arial" w:hAnsi="Arial" w:cs="Arial"/>
                <w:sz w:val="20"/>
                <w:szCs w:val="20"/>
                <w:lang w:val="en-US"/>
              </w:rPr>
              <w:t>33.3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1F56D1" w14:textId="77777777" w:rsidR="007E2346" w:rsidRPr="00746CBF" w:rsidRDefault="007E2346" w:rsidP="00B339E4">
            <w:pPr>
              <w:spacing w:after="16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46CBF">
              <w:rPr>
                <w:rFonts w:ascii="Arial" w:hAnsi="Arial" w:cs="Arial"/>
                <w:sz w:val="20"/>
                <w:szCs w:val="20"/>
                <w:lang w:val="en-US"/>
              </w:rPr>
              <w:t>0.055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5252D6" w14:textId="77777777" w:rsidR="007E2346" w:rsidRPr="00746CBF" w:rsidRDefault="007E2346" w:rsidP="00B339E4">
            <w:pPr>
              <w:spacing w:after="16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46CBF">
              <w:rPr>
                <w:rFonts w:ascii="Arial" w:hAnsi="Arial" w:cs="Arial"/>
                <w:sz w:val="20"/>
                <w:szCs w:val="20"/>
                <w:lang w:val="en-US"/>
              </w:rPr>
              <w:t>0.548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40BD72" w14:textId="77777777" w:rsidR="007E2346" w:rsidRPr="00746CBF" w:rsidRDefault="007E2346" w:rsidP="00B339E4">
            <w:pPr>
              <w:spacing w:after="16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46CBF">
              <w:rPr>
                <w:rFonts w:ascii="Arial" w:hAnsi="Arial" w:cs="Arial"/>
                <w:sz w:val="20"/>
                <w:szCs w:val="20"/>
                <w:lang w:val="en-US"/>
              </w:rPr>
              <w:t>0.233-1.289</w:t>
            </w:r>
          </w:p>
        </w:tc>
      </w:tr>
      <w:tr w:rsidR="00746CBF" w:rsidRPr="00746CBF" w14:paraId="3B35FAB4" w14:textId="77777777" w:rsidTr="007E2346">
        <w:trPr>
          <w:trHeight w:val="56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BE8E62" w14:textId="77777777" w:rsidR="007E2346" w:rsidRPr="00746CBF" w:rsidRDefault="007E2346" w:rsidP="00B339E4">
            <w:pPr>
              <w:spacing w:after="16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46CBF">
              <w:rPr>
                <w:rFonts w:ascii="Arial" w:hAnsi="Arial" w:cs="Arial"/>
                <w:sz w:val="20"/>
                <w:szCs w:val="20"/>
                <w:lang w:val="en-US"/>
              </w:rPr>
              <w:t>60/65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6914CC" w14:textId="77777777" w:rsidR="007E2346" w:rsidRPr="00746CBF" w:rsidRDefault="007E2346" w:rsidP="00B339E4">
            <w:pPr>
              <w:spacing w:after="16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46CBF">
              <w:rPr>
                <w:rFonts w:ascii="Arial" w:hAnsi="Arial" w:cs="Arial"/>
                <w:sz w:val="20"/>
                <w:szCs w:val="20"/>
                <w:lang w:val="en-US"/>
              </w:rPr>
              <w:t>29.3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4FD617" w14:textId="77777777" w:rsidR="007E2346" w:rsidRPr="00746CBF" w:rsidRDefault="007E2346" w:rsidP="00B339E4">
            <w:pPr>
              <w:spacing w:after="16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46CBF">
              <w:rPr>
                <w:rFonts w:ascii="Arial" w:hAnsi="Arial" w:cs="Arial"/>
                <w:sz w:val="20"/>
                <w:szCs w:val="20"/>
                <w:lang w:val="en-US"/>
              </w:rPr>
              <w:t>0.198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D4ED1F" w14:textId="77777777" w:rsidR="007E2346" w:rsidRPr="00746CBF" w:rsidRDefault="007E2346" w:rsidP="00B339E4">
            <w:pPr>
              <w:spacing w:after="16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46CBF">
              <w:rPr>
                <w:rFonts w:ascii="Arial" w:hAnsi="Arial" w:cs="Arial"/>
                <w:sz w:val="20"/>
                <w:szCs w:val="20"/>
                <w:lang w:val="en-US"/>
              </w:rPr>
              <w:t>0.866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99A403" w14:textId="77777777" w:rsidR="007E2346" w:rsidRPr="00746CBF" w:rsidRDefault="007E2346" w:rsidP="00B339E4">
            <w:pPr>
              <w:spacing w:after="16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46CBF">
              <w:rPr>
                <w:rFonts w:ascii="Arial" w:hAnsi="Arial" w:cs="Arial"/>
                <w:sz w:val="20"/>
                <w:szCs w:val="20"/>
                <w:lang w:val="en-US"/>
              </w:rPr>
              <w:t>0.365-2.054</w:t>
            </w:r>
          </w:p>
        </w:tc>
      </w:tr>
      <w:tr w:rsidR="00746CBF" w:rsidRPr="00746CBF" w14:paraId="225F94C6" w14:textId="77777777" w:rsidTr="007E2346">
        <w:trPr>
          <w:trHeight w:val="56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DFAFA6" w14:textId="77777777" w:rsidR="007E2346" w:rsidRPr="00746CBF" w:rsidRDefault="007E2346" w:rsidP="00B339E4">
            <w:pPr>
              <w:spacing w:after="16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46CBF">
              <w:rPr>
                <w:rFonts w:ascii="Arial" w:hAnsi="Arial" w:cs="Arial"/>
                <w:sz w:val="20"/>
                <w:szCs w:val="20"/>
                <w:lang w:val="en-US"/>
              </w:rPr>
              <w:t>70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622821" w14:textId="77777777" w:rsidR="007E2346" w:rsidRPr="00746CBF" w:rsidRDefault="007E2346" w:rsidP="00B339E4">
            <w:pPr>
              <w:spacing w:after="16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46CBF">
              <w:rPr>
                <w:rFonts w:ascii="Arial" w:hAnsi="Arial" w:cs="Arial"/>
                <w:sz w:val="20"/>
                <w:szCs w:val="20"/>
                <w:lang w:val="en-US"/>
              </w:rPr>
              <w:t>26.7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AA5601" w14:textId="77777777" w:rsidR="007E2346" w:rsidRPr="00746CBF" w:rsidRDefault="007E2346" w:rsidP="00B339E4">
            <w:pPr>
              <w:spacing w:after="16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46CBF">
              <w:rPr>
                <w:rFonts w:ascii="Arial" w:hAnsi="Arial" w:cs="Arial"/>
                <w:sz w:val="20"/>
                <w:szCs w:val="20"/>
                <w:lang w:val="en-US"/>
              </w:rPr>
              <w:t>0.101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B219EF" w14:textId="77777777" w:rsidR="007E2346" w:rsidRPr="00746CBF" w:rsidRDefault="007E2346" w:rsidP="00B339E4">
            <w:pPr>
              <w:spacing w:after="16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46CBF">
              <w:rPr>
                <w:rFonts w:ascii="Arial" w:hAnsi="Arial" w:cs="Arial"/>
                <w:sz w:val="20"/>
                <w:szCs w:val="20"/>
                <w:lang w:val="en-US"/>
              </w:rPr>
              <w:t>0.866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99E128" w14:textId="77777777" w:rsidR="007E2346" w:rsidRPr="00746CBF" w:rsidRDefault="007E2346" w:rsidP="00B339E4">
            <w:pPr>
              <w:spacing w:after="16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46CBF">
              <w:rPr>
                <w:rFonts w:ascii="Arial" w:hAnsi="Arial" w:cs="Arial"/>
                <w:sz w:val="20"/>
                <w:szCs w:val="20"/>
                <w:lang w:val="en-US"/>
              </w:rPr>
              <w:t>0.365-2.054</w:t>
            </w:r>
          </w:p>
        </w:tc>
      </w:tr>
    </w:tbl>
    <w:p w14:paraId="25A7DCD6" w14:textId="384B801F" w:rsidR="007E2346" w:rsidRPr="00746CBF" w:rsidRDefault="007E2346" w:rsidP="00437127">
      <w:pPr>
        <w:spacing w:line="360" w:lineRule="auto"/>
        <w:rPr>
          <w:rFonts w:asciiTheme="majorBidi" w:hAnsiTheme="majorBidi" w:cstheme="majorBidi"/>
          <w:sz w:val="20"/>
          <w:szCs w:val="20"/>
        </w:rPr>
      </w:pPr>
      <w:r w:rsidRPr="00746CBF">
        <w:rPr>
          <w:rFonts w:asciiTheme="majorBidi" w:hAnsiTheme="majorBidi" w:cstheme="majorBidi"/>
          <w:sz w:val="20"/>
          <w:szCs w:val="20"/>
        </w:rPr>
        <w:br w:type="page"/>
      </w:r>
    </w:p>
    <w:tbl>
      <w:tblPr>
        <w:tblStyle w:val="TableGrid"/>
        <w:tblpPr w:leftFromText="180" w:rightFromText="180" w:vertAnchor="page" w:horzAnchor="margin" w:tblpY="2716"/>
        <w:tblW w:w="9592" w:type="dxa"/>
        <w:tblLook w:val="04A0" w:firstRow="1" w:lastRow="0" w:firstColumn="1" w:lastColumn="0" w:noHBand="0" w:noVBand="1"/>
      </w:tblPr>
      <w:tblGrid>
        <w:gridCol w:w="1611"/>
        <w:gridCol w:w="1995"/>
        <w:gridCol w:w="1996"/>
        <w:gridCol w:w="2190"/>
        <w:gridCol w:w="1800"/>
      </w:tblGrid>
      <w:tr w:rsidR="00746CBF" w:rsidRPr="00746CBF" w14:paraId="16D74CE4" w14:textId="77777777" w:rsidTr="00437127">
        <w:trPr>
          <w:trHeight w:val="879"/>
        </w:trPr>
        <w:tc>
          <w:tcPr>
            <w:tcW w:w="16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744BD9" w14:textId="1F75C607" w:rsidR="00437127" w:rsidRPr="00746CBF" w:rsidRDefault="00437127" w:rsidP="004D1C39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46CBF">
              <w:rPr>
                <w:rFonts w:ascii="Arial" w:hAnsi="Arial" w:cs="Arial"/>
                <w:b/>
                <w:bCs/>
                <w:sz w:val="20"/>
                <w:szCs w:val="20"/>
              </w:rPr>
              <w:lastRenderedPageBreak/>
              <w:t>All cases (</w:t>
            </w:r>
            <w:r w:rsidR="004D1C39" w:rsidRPr="00746CBF"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  <w:r w:rsidR="004D1C39">
              <w:rPr>
                <w:rFonts w:ascii="Arial" w:hAnsi="Arial" w:cs="Arial"/>
                <w:b/>
                <w:bCs/>
                <w:sz w:val="20"/>
                <w:szCs w:val="20"/>
              </w:rPr>
              <w:t>37</w:t>
            </w:r>
            <w:r w:rsidRPr="00746CBF">
              <w:rPr>
                <w:rFonts w:ascii="Arial" w:hAnsi="Arial" w:cs="Arial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3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8E7B6E" w14:textId="043AACE6" w:rsidR="00437127" w:rsidRPr="00746CBF" w:rsidRDefault="00437127" w:rsidP="005127B2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46CBF">
              <w:rPr>
                <w:rFonts w:ascii="Arial" w:hAnsi="Arial" w:cs="Arial"/>
                <w:b/>
                <w:bCs/>
                <w:sz w:val="20"/>
                <w:szCs w:val="20"/>
              </w:rPr>
              <w:t>19q12 amplified (</w:t>
            </w:r>
            <w:r w:rsidR="005127B2">
              <w:rPr>
                <w:rFonts w:ascii="Arial" w:hAnsi="Arial" w:cs="Arial"/>
                <w:b/>
                <w:bCs/>
                <w:sz w:val="20"/>
                <w:szCs w:val="20"/>
              </w:rPr>
              <w:t>31</w:t>
            </w:r>
            <w:r w:rsidRPr="00746CBF">
              <w:rPr>
                <w:rFonts w:ascii="Arial" w:hAnsi="Arial" w:cs="Arial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3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21FC42" w14:textId="5A07A96D" w:rsidR="00437127" w:rsidRPr="00746CBF" w:rsidRDefault="00437127" w:rsidP="00CC6032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46CBF">
              <w:rPr>
                <w:rFonts w:ascii="Arial" w:hAnsi="Arial" w:cs="Arial"/>
                <w:b/>
                <w:bCs/>
                <w:sz w:val="20"/>
                <w:szCs w:val="20"/>
              </w:rPr>
              <w:t>19q12 non amplified (</w:t>
            </w:r>
            <w:r w:rsidR="00CC6032">
              <w:rPr>
                <w:rFonts w:ascii="Arial" w:hAnsi="Arial" w:cs="Arial"/>
                <w:b/>
                <w:bCs/>
                <w:sz w:val="20"/>
                <w:szCs w:val="20"/>
              </w:rPr>
              <w:t>206</w:t>
            </w:r>
            <w:r w:rsidRPr="00746CBF">
              <w:rPr>
                <w:rFonts w:ascii="Arial" w:hAnsi="Arial" w:cs="Arial"/>
                <w:b/>
                <w:bCs/>
                <w:sz w:val="20"/>
                <w:szCs w:val="20"/>
              </w:rPr>
              <w:t>)</w:t>
            </w:r>
          </w:p>
        </w:tc>
      </w:tr>
      <w:tr w:rsidR="00746CBF" w:rsidRPr="00746CBF" w14:paraId="6EBAD3FC" w14:textId="77777777" w:rsidTr="00437127">
        <w:trPr>
          <w:trHeight w:val="87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AD834B" w14:textId="77777777" w:rsidR="00437127" w:rsidRPr="00746CBF" w:rsidRDefault="00437127" w:rsidP="00437127">
            <w:pPr>
              <w:spacing w:line="36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92C47E" w14:textId="77777777" w:rsidR="00437127" w:rsidRPr="00746CBF" w:rsidRDefault="00437127" w:rsidP="00437127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46CBF">
              <w:rPr>
                <w:rFonts w:ascii="Arial" w:hAnsi="Arial" w:cs="Arial"/>
                <w:b/>
                <w:bCs/>
                <w:sz w:val="20"/>
                <w:szCs w:val="20"/>
              </w:rPr>
              <w:t>Cyclin E1≥45</w:t>
            </w: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88CCFF" w14:textId="77777777" w:rsidR="00437127" w:rsidRPr="00746CBF" w:rsidRDefault="00437127" w:rsidP="00437127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46CBF">
              <w:rPr>
                <w:rFonts w:ascii="Arial" w:hAnsi="Arial" w:cs="Arial"/>
                <w:b/>
                <w:bCs/>
                <w:sz w:val="20"/>
                <w:szCs w:val="20"/>
              </w:rPr>
              <w:t>Cyclin E1&lt;45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2D2775" w14:textId="77777777" w:rsidR="00437127" w:rsidRPr="00746CBF" w:rsidRDefault="00437127" w:rsidP="00437127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46CBF">
              <w:rPr>
                <w:rFonts w:ascii="Arial" w:hAnsi="Arial" w:cs="Arial"/>
                <w:b/>
                <w:bCs/>
                <w:sz w:val="20"/>
                <w:szCs w:val="20"/>
              </w:rPr>
              <w:t>Cyclin E1≥45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4F7EA7" w14:textId="77777777" w:rsidR="00437127" w:rsidRPr="00746CBF" w:rsidRDefault="00437127" w:rsidP="00437127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46CBF">
              <w:rPr>
                <w:rFonts w:ascii="Arial" w:hAnsi="Arial" w:cs="Arial"/>
                <w:b/>
                <w:bCs/>
                <w:sz w:val="20"/>
                <w:szCs w:val="20"/>
              </w:rPr>
              <w:t>Cyclin E1&lt;45</w:t>
            </w:r>
          </w:p>
        </w:tc>
      </w:tr>
      <w:tr w:rsidR="00746CBF" w:rsidRPr="00746CBF" w14:paraId="2A81E5E1" w14:textId="77777777" w:rsidTr="00437127">
        <w:trPr>
          <w:trHeight w:val="879"/>
        </w:trPr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636C8D" w14:textId="72FBAB70" w:rsidR="00437127" w:rsidRPr="00746CBF" w:rsidRDefault="00437127" w:rsidP="004D1C39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46CBF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BRCA1</w:t>
            </w:r>
            <w:r w:rsidRPr="00746CBF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mutated (</w:t>
            </w:r>
            <w:r w:rsidR="004D1C39" w:rsidRPr="00746CBF">
              <w:rPr>
                <w:rFonts w:ascii="Arial" w:hAnsi="Arial" w:cs="Arial"/>
                <w:b/>
                <w:bCs/>
                <w:sz w:val="20"/>
                <w:szCs w:val="20"/>
              </w:rPr>
              <w:t>10</w:t>
            </w:r>
            <w:r w:rsidR="004D1C39">
              <w:rPr>
                <w:rFonts w:ascii="Arial" w:hAnsi="Arial" w:cs="Arial"/>
                <w:b/>
                <w:bCs/>
                <w:sz w:val="20"/>
                <w:szCs w:val="20"/>
              </w:rPr>
              <w:t>3</w:t>
            </w:r>
            <w:r w:rsidRPr="00746CBF">
              <w:rPr>
                <w:rFonts w:ascii="Arial" w:hAnsi="Arial" w:cs="Arial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481664" w14:textId="3BECD6A8" w:rsidR="00437127" w:rsidRPr="00746CBF" w:rsidRDefault="00437127" w:rsidP="00757149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46CBF"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8FEADF" w14:textId="07F3C553" w:rsidR="00437127" w:rsidRPr="00746CBF" w:rsidRDefault="00437127" w:rsidP="00757149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46CBF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32401C" w14:textId="2DE5AFE9" w:rsidR="00437127" w:rsidRPr="00746CBF" w:rsidRDefault="00437127" w:rsidP="00757149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46CBF">
              <w:rPr>
                <w:rFonts w:ascii="Arial" w:hAnsi="Arial" w:cs="Arial"/>
                <w:sz w:val="20"/>
                <w:szCs w:val="20"/>
              </w:rPr>
              <w:t>24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D23681" w14:textId="3B552D2C" w:rsidR="00437127" w:rsidRPr="00746CBF" w:rsidRDefault="00D04BB9" w:rsidP="00757149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46CBF">
              <w:rPr>
                <w:rFonts w:ascii="Arial" w:hAnsi="Arial" w:cs="Arial"/>
                <w:sz w:val="20"/>
                <w:szCs w:val="20"/>
              </w:rPr>
              <w:t>5</w:t>
            </w:r>
            <w:r>
              <w:rPr>
                <w:rFonts w:ascii="Arial" w:hAnsi="Arial" w:cs="Arial"/>
                <w:sz w:val="20"/>
                <w:szCs w:val="20"/>
              </w:rPr>
              <w:t>7</w:t>
            </w:r>
          </w:p>
        </w:tc>
      </w:tr>
      <w:tr w:rsidR="00746CBF" w:rsidRPr="00746CBF" w14:paraId="1D9279B9" w14:textId="77777777" w:rsidTr="00437127">
        <w:trPr>
          <w:trHeight w:val="879"/>
        </w:trPr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5CBB9C" w14:textId="4DB2CDF8" w:rsidR="00437127" w:rsidRPr="00746CBF" w:rsidRDefault="00437127" w:rsidP="004D1C39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46CBF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BRCA1</w:t>
            </w:r>
            <w:r w:rsidRPr="00746CBF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non-mutated (</w:t>
            </w:r>
            <w:r w:rsidR="004D1C39" w:rsidRPr="00746CBF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  <w:r w:rsidR="004D1C39">
              <w:rPr>
                <w:rFonts w:ascii="Arial" w:hAnsi="Arial" w:cs="Arial"/>
                <w:b/>
                <w:bCs/>
                <w:sz w:val="20"/>
                <w:szCs w:val="20"/>
              </w:rPr>
              <w:t>34</w:t>
            </w:r>
            <w:r w:rsidRPr="00746CBF">
              <w:rPr>
                <w:rFonts w:ascii="Arial" w:hAnsi="Arial" w:cs="Arial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962578" w14:textId="5F948CE4" w:rsidR="00437127" w:rsidRPr="00746CBF" w:rsidRDefault="00437127" w:rsidP="00757149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46CBF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281F40" w14:textId="238E323D" w:rsidR="00437127" w:rsidRPr="00746CBF" w:rsidRDefault="005127B2" w:rsidP="00757149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4385A3" w14:textId="6805A86A" w:rsidR="00437127" w:rsidRPr="00746CBF" w:rsidRDefault="005127B2" w:rsidP="00757149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6A7835" w14:textId="6B444C7C" w:rsidR="00437127" w:rsidRPr="00746CBF" w:rsidRDefault="005127B2" w:rsidP="00757149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46CBF">
              <w:rPr>
                <w:rFonts w:ascii="Arial" w:hAnsi="Arial" w:cs="Arial"/>
                <w:sz w:val="20"/>
                <w:szCs w:val="20"/>
              </w:rPr>
              <w:t>1</w:t>
            </w:r>
            <w:r>
              <w:rPr>
                <w:rFonts w:ascii="Arial" w:hAnsi="Arial" w:cs="Arial"/>
                <w:sz w:val="20"/>
                <w:szCs w:val="20"/>
              </w:rPr>
              <w:t>2</w:t>
            </w:r>
            <w:r w:rsidR="00757149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746CBF" w:rsidRPr="00746CBF" w14:paraId="4D97C41B" w14:textId="77777777" w:rsidTr="00437127">
        <w:trPr>
          <w:trHeight w:val="879"/>
        </w:trPr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547A56" w14:textId="77777777" w:rsidR="00437127" w:rsidRPr="00746CBF" w:rsidRDefault="00437127" w:rsidP="00437127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46CBF">
              <w:rPr>
                <w:rFonts w:ascii="Arial" w:hAnsi="Arial" w:cs="Arial"/>
                <w:b/>
                <w:bCs/>
                <w:sz w:val="20"/>
                <w:szCs w:val="20"/>
              </w:rPr>
              <w:t>Total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E5FDB3" w14:textId="77777777" w:rsidR="00437127" w:rsidRPr="00746CBF" w:rsidRDefault="00437127" w:rsidP="00437127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46CBF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42884D" w14:textId="36370EA2" w:rsidR="00437127" w:rsidRPr="00746CBF" w:rsidRDefault="005127B2" w:rsidP="00437127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73EEBB" w14:textId="793931BE" w:rsidR="00437127" w:rsidRPr="00746CBF" w:rsidRDefault="005127B2" w:rsidP="00437127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29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9A400C" w14:textId="22363E83" w:rsidR="00437127" w:rsidRPr="00746CBF" w:rsidRDefault="005127B2" w:rsidP="00757149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17</w:t>
            </w:r>
            <w:r w:rsidR="00757149">
              <w:rPr>
                <w:rFonts w:ascii="Arial" w:hAnsi="Arial" w:cs="Arial"/>
                <w:sz w:val="20"/>
                <w:szCs w:val="20"/>
              </w:rPr>
              <w:t>7</w:t>
            </w:r>
          </w:p>
        </w:tc>
      </w:tr>
    </w:tbl>
    <w:p w14:paraId="0074579F" w14:textId="34FA9A6F" w:rsidR="00022F88" w:rsidRDefault="007B1EF2" w:rsidP="00B339E4">
      <w:pPr>
        <w:spacing w:line="360" w:lineRule="auto"/>
        <w:rPr>
          <w:rFonts w:ascii="Arial" w:hAnsi="Arial" w:cs="Arial"/>
          <w:b/>
          <w:bCs/>
        </w:rPr>
      </w:pPr>
      <w:r w:rsidRPr="00746CBF">
        <w:rPr>
          <w:rFonts w:ascii="Arial" w:hAnsi="Arial" w:cs="Arial"/>
          <w:b/>
          <w:bCs/>
        </w:rPr>
        <w:t>Supplementary Table 2:</w:t>
      </w:r>
      <w:r w:rsidR="00581459" w:rsidRPr="00746CBF">
        <w:rPr>
          <w:rFonts w:ascii="Arial" w:hAnsi="Arial" w:cs="Arial"/>
          <w:b/>
          <w:bCs/>
        </w:rPr>
        <w:t xml:space="preserve">  Distribution of </w:t>
      </w:r>
      <w:r w:rsidR="00581459" w:rsidRPr="00746CBF">
        <w:rPr>
          <w:rFonts w:ascii="Arial" w:hAnsi="Arial" w:cs="Arial"/>
          <w:b/>
          <w:bCs/>
          <w:i/>
        </w:rPr>
        <w:t>BRCA1</w:t>
      </w:r>
      <w:r w:rsidR="00581459" w:rsidRPr="00746CBF">
        <w:rPr>
          <w:rFonts w:ascii="Arial" w:hAnsi="Arial" w:cs="Arial"/>
          <w:b/>
          <w:bCs/>
        </w:rPr>
        <w:t xml:space="preserve"> mutated and </w:t>
      </w:r>
      <w:r w:rsidR="00581459" w:rsidRPr="00746CBF">
        <w:rPr>
          <w:rFonts w:ascii="Arial" w:hAnsi="Arial" w:cs="Arial"/>
          <w:b/>
          <w:bCs/>
          <w:i/>
        </w:rPr>
        <w:t>BRCA1</w:t>
      </w:r>
      <w:r w:rsidR="00581459" w:rsidRPr="00746CBF">
        <w:rPr>
          <w:rFonts w:ascii="Arial" w:hAnsi="Arial" w:cs="Arial"/>
          <w:b/>
          <w:bCs/>
        </w:rPr>
        <w:t xml:space="preserve"> non-mutated breast cancer cases versus 19q12 amplification and cyclin E1 expression status</w:t>
      </w:r>
    </w:p>
    <w:p w14:paraId="0D035B82" w14:textId="77777777" w:rsidR="00022F88" w:rsidRDefault="00022F88">
      <w:pPr>
        <w:spacing w:after="160" w:line="259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6CE9BE30" w14:textId="4734D780" w:rsidR="00022F88" w:rsidRDefault="00022F88" w:rsidP="00022F88">
      <w:pPr>
        <w:rPr>
          <w:rFonts w:ascii="Arial" w:hAnsi="Arial" w:cs="Arial"/>
          <w:b/>
        </w:rPr>
      </w:pPr>
      <w:proofErr w:type="spellStart"/>
      <w:proofErr w:type="gramStart"/>
      <w:r w:rsidRPr="00022F88">
        <w:rPr>
          <w:rFonts w:ascii="Arial" w:hAnsi="Arial" w:cs="Arial"/>
          <w:b/>
        </w:rPr>
        <w:lastRenderedPageBreak/>
        <w:t>kConFab</w:t>
      </w:r>
      <w:proofErr w:type="spellEnd"/>
      <w:proofErr w:type="gramEnd"/>
      <w:r w:rsidRPr="00022F88">
        <w:rPr>
          <w:rFonts w:ascii="Arial" w:hAnsi="Arial" w:cs="Arial"/>
          <w:b/>
        </w:rPr>
        <w:t xml:space="preserve"> Investigators consortium members</w:t>
      </w:r>
      <w:r w:rsidR="008B4679">
        <w:rPr>
          <w:rFonts w:ascii="Arial" w:hAnsi="Arial" w:cs="Arial"/>
          <w:b/>
        </w:rPr>
        <w:t>:</w:t>
      </w:r>
    </w:p>
    <w:p w14:paraId="513C36BF" w14:textId="77777777" w:rsidR="008B4679" w:rsidRPr="00022F88" w:rsidRDefault="008B4679" w:rsidP="00022F88">
      <w:pPr>
        <w:rPr>
          <w:rFonts w:ascii="Arial" w:hAnsi="Arial" w:cs="Arial"/>
          <w:b/>
        </w:rPr>
      </w:pPr>
    </w:p>
    <w:p w14:paraId="5E321D6A" w14:textId="6ADFF297" w:rsidR="00022F88" w:rsidRDefault="00022F88" w:rsidP="00022F88">
      <w:pPr>
        <w:rPr>
          <w:rFonts w:ascii="Arial" w:hAnsi="Arial" w:cs="Arial"/>
          <w:vertAlign w:val="superscript"/>
        </w:rPr>
      </w:pPr>
      <w:r w:rsidRPr="00022F88">
        <w:rPr>
          <w:rFonts w:ascii="Arial" w:hAnsi="Arial" w:cs="Arial"/>
        </w:rPr>
        <w:t xml:space="preserve">David Amor </w:t>
      </w:r>
      <w:r w:rsidRPr="00022F88">
        <w:rPr>
          <w:rFonts w:ascii="Arial" w:hAnsi="Arial" w:cs="Arial"/>
          <w:vertAlign w:val="superscript"/>
        </w:rPr>
        <w:t>1</w:t>
      </w:r>
      <w:r w:rsidRPr="00022F88">
        <w:rPr>
          <w:rFonts w:ascii="Arial" w:hAnsi="Arial" w:cs="Arial"/>
        </w:rPr>
        <w:t xml:space="preserve">, Lesley Andrews </w:t>
      </w:r>
      <w:r w:rsidRPr="00022F88">
        <w:rPr>
          <w:rFonts w:ascii="Arial" w:hAnsi="Arial" w:cs="Arial"/>
          <w:vertAlign w:val="superscript"/>
        </w:rPr>
        <w:t>2</w:t>
      </w:r>
      <w:r w:rsidRPr="00022F88">
        <w:rPr>
          <w:rFonts w:ascii="Arial" w:hAnsi="Arial" w:cs="Arial"/>
        </w:rPr>
        <w:t xml:space="preserve">, </w:t>
      </w:r>
      <w:proofErr w:type="spellStart"/>
      <w:r w:rsidRPr="00022F88">
        <w:rPr>
          <w:rFonts w:ascii="Arial" w:hAnsi="Arial" w:cs="Arial"/>
        </w:rPr>
        <w:t>Yoland</w:t>
      </w:r>
      <w:proofErr w:type="spellEnd"/>
      <w:r w:rsidRPr="00022F88">
        <w:rPr>
          <w:rFonts w:ascii="Arial" w:hAnsi="Arial" w:cs="Arial"/>
        </w:rPr>
        <w:t xml:space="preserve"> </w:t>
      </w:r>
      <w:proofErr w:type="spellStart"/>
      <w:r w:rsidRPr="00022F88">
        <w:rPr>
          <w:rFonts w:ascii="Arial" w:hAnsi="Arial" w:cs="Arial"/>
        </w:rPr>
        <w:t>Antill</w:t>
      </w:r>
      <w:proofErr w:type="spellEnd"/>
      <w:r w:rsidRPr="00022F88">
        <w:rPr>
          <w:rFonts w:ascii="Arial" w:hAnsi="Arial" w:cs="Arial"/>
        </w:rPr>
        <w:t xml:space="preserve"> </w:t>
      </w:r>
      <w:r w:rsidRPr="00022F88">
        <w:rPr>
          <w:rFonts w:ascii="Arial" w:hAnsi="Arial" w:cs="Arial"/>
          <w:vertAlign w:val="superscript"/>
        </w:rPr>
        <w:t>3</w:t>
      </w:r>
      <w:r w:rsidRPr="00022F88">
        <w:rPr>
          <w:rFonts w:ascii="Arial" w:hAnsi="Arial" w:cs="Arial"/>
        </w:rPr>
        <w:t xml:space="preserve">, Rosemary </w:t>
      </w:r>
      <w:proofErr w:type="spellStart"/>
      <w:r w:rsidRPr="00022F88">
        <w:rPr>
          <w:rFonts w:ascii="Arial" w:hAnsi="Arial" w:cs="Arial"/>
        </w:rPr>
        <w:t>Balleine</w:t>
      </w:r>
      <w:proofErr w:type="spellEnd"/>
      <w:r w:rsidRPr="00022F88">
        <w:rPr>
          <w:rFonts w:ascii="Arial" w:hAnsi="Arial" w:cs="Arial"/>
        </w:rPr>
        <w:t xml:space="preserve"> </w:t>
      </w:r>
      <w:r w:rsidRPr="00022F88">
        <w:rPr>
          <w:rFonts w:ascii="Arial" w:hAnsi="Arial" w:cs="Arial"/>
          <w:vertAlign w:val="superscript"/>
        </w:rPr>
        <w:t>4</w:t>
      </w:r>
      <w:r w:rsidRPr="00022F88">
        <w:rPr>
          <w:rFonts w:ascii="Arial" w:hAnsi="Arial" w:cs="Arial"/>
        </w:rPr>
        <w:t xml:space="preserve">, Jonathan </w:t>
      </w:r>
      <w:proofErr w:type="spellStart"/>
      <w:r w:rsidRPr="00022F88">
        <w:rPr>
          <w:rFonts w:ascii="Arial" w:hAnsi="Arial" w:cs="Arial"/>
        </w:rPr>
        <w:t>Beesley</w:t>
      </w:r>
      <w:proofErr w:type="spellEnd"/>
      <w:r w:rsidRPr="00022F88">
        <w:rPr>
          <w:rFonts w:ascii="Arial" w:hAnsi="Arial" w:cs="Arial"/>
        </w:rPr>
        <w:t xml:space="preserve"> </w:t>
      </w:r>
      <w:r w:rsidRPr="00022F88">
        <w:rPr>
          <w:rFonts w:ascii="Arial" w:hAnsi="Arial" w:cs="Arial"/>
          <w:vertAlign w:val="superscript"/>
        </w:rPr>
        <w:t>5</w:t>
      </w:r>
      <w:r w:rsidRPr="00022F88">
        <w:rPr>
          <w:rFonts w:ascii="Arial" w:hAnsi="Arial" w:cs="Arial"/>
        </w:rPr>
        <w:t xml:space="preserve">, Ian Bennett </w:t>
      </w:r>
      <w:r w:rsidRPr="00022F88">
        <w:rPr>
          <w:rFonts w:ascii="Arial" w:hAnsi="Arial" w:cs="Arial"/>
          <w:vertAlign w:val="superscript"/>
        </w:rPr>
        <w:t>6</w:t>
      </w:r>
      <w:r w:rsidRPr="00022F88">
        <w:rPr>
          <w:rFonts w:ascii="Arial" w:hAnsi="Arial" w:cs="Arial"/>
        </w:rPr>
        <w:t xml:space="preserve">, Michael </w:t>
      </w:r>
      <w:proofErr w:type="spellStart"/>
      <w:r w:rsidRPr="00022F88">
        <w:rPr>
          <w:rFonts w:ascii="Arial" w:hAnsi="Arial" w:cs="Arial"/>
        </w:rPr>
        <w:t>Bogwitz</w:t>
      </w:r>
      <w:proofErr w:type="spellEnd"/>
      <w:r w:rsidRPr="00022F88">
        <w:rPr>
          <w:rFonts w:ascii="Arial" w:hAnsi="Arial" w:cs="Arial"/>
        </w:rPr>
        <w:t xml:space="preserve"> </w:t>
      </w:r>
      <w:r w:rsidRPr="00022F88">
        <w:rPr>
          <w:rFonts w:ascii="Arial" w:hAnsi="Arial" w:cs="Arial"/>
          <w:vertAlign w:val="superscript"/>
        </w:rPr>
        <w:t>7</w:t>
      </w:r>
      <w:r w:rsidRPr="00022F88">
        <w:rPr>
          <w:rFonts w:ascii="Arial" w:hAnsi="Arial" w:cs="Arial"/>
        </w:rPr>
        <w:t xml:space="preserve">, Leon </w:t>
      </w:r>
      <w:proofErr w:type="spellStart"/>
      <w:r w:rsidRPr="00022F88">
        <w:rPr>
          <w:rFonts w:ascii="Arial" w:hAnsi="Arial" w:cs="Arial"/>
        </w:rPr>
        <w:t>Botes</w:t>
      </w:r>
      <w:proofErr w:type="spellEnd"/>
      <w:r w:rsidRPr="00022F88">
        <w:rPr>
          <w:rFonts w:ascii="Arial" w:hAnsi="Arial" w:cs="Arial"/>
        </w:rPr>
        <w:t xml:space="preserve"> </w:t>
      </w:r>
      <w:r w:rsidRPr="00022F88">
        <w:rPr>
          <w:rFonts w:ascii="Arial" w:hAnsi="Arial" w:cs="Arial"/>
          <w:vertAlign w:val="superscript"/>
        </w:rPr>
        <w:t>8</w:t>
      </w:r>
      <w:r w:rsidRPr="00022F88">
        <w:rPr>
          <w:rFonts w:ascii="Arial" w:hAnsi="Arial" w:cs="Arial"/>
        </w:rPr>
        <w:t xml:space="preserve">, Meagan Brennan </w:t>
      </w:r>
      <w:r w:rsidRPr="00022F88">
        <w:rPr>
          <w:rFonts w:ascii="Arial" w:hAnsi="Arial" w:cs="Arial"/>
          <w:vertAlign w:val="superscript"/>
        </w:rPr>
        <w:t>9</w:t>
      </w:r>
      <w:r w:rsidRPr="00022F88">
        <w:rPr>
          <w:rFonts w:ascii="Arial" w:hAnsi="Arial" w:cs="Arial"/>
        </w:rPr>
        <w:t xml:space="preserve">, Melissa Brown </w:t>
      </w:r>
      <w:r w:rsidRPr="00022F88">
        <w:rPr>
          <w:rFonts w:ascii="Arial" w:hAnsi="Arial" w:cs="Arial"/>
          <w:vertAlign w:val="superscript"/>
        </w:rPr>
        <w:t>10</w:t>
      </w:r>
      <w:r w:rsidRPr="00022F88">
        <w:rPr>
          <w:rFonts w:ascii="Arial" w:hAnsi="Arial" w:cs="Arial"/>
        </w:rPr>
        <w:t xml:space="preserve">, Michael Buckley </w:t>
      </w:r>
      <w:r w:rsidRPr="00022F88">
        <w:rPr>
          <w:rFonts w:ascii="Arial" w:hAnsi="Arial" w:cs="Arial"/>
          <w:vertAlign w:val="superscript"/>
        </w:rPr>
        <w:t>11</w:t>
      </w:r>
      <w:r w:rsidRPr="00022F88">
        <w:rPr>
          <w:rFonts w:ascii="Arial" w:hAnsi="Arial" w:cs="Arial"/>
        </w:rPr>
        <w:t xml:space="preserve">, Jo Burke </w:t>
      </w:r>
      <w:r w:rsidRPr="00022F88">
        <w:rPr>
          <w:rFonts w:ascii="Arial" w:hAnsi="Arial" w:cs="Arial"/>
          <w:vertAlign w:val="superscript"/>
        </w:rPr>
        <w:t>12</w:t>
      </w:r>
      <w:r w:rsidRPr="00022F88">
        <w:rPr>
          <w:rFonts w:ascii="Arial" w:hAnsi="Arial" w:cs="Arial"/>
        </w:rPr>
        <w:t xml:space="preserve">, Phyllis </w:t>
      </w:r>
      <w:proofErr w:type="spellStart"/>
      <w:r w:rsidRPr="00022F88">
        <w:rPr>
          <w:rFonts w:ascii="Arial" w:hAnsi="Arial" w:cs="Arial"/>
        </w:rPr>
        <w:t>Butow</w:t>
      </w:r>
      <w:proofErr w:type="spellEnd"/>
      <w:r w:rsidRPr="00022F88">
        <w:rPr>
          <w:rFonts w:ascii="Arial" w:hAnsi="Arial" w:cs="Arial"/>
        </w:rPr>
        <w:t xml:space="preserve"> </w:t>
      </w:r>
      <w:r w:rsidRPr="00022F88">
        <w:rPr>
          <w:rFonts w:ascii="Arial" w:hAnsi="Arial" w:cs="Arial"/>
          <w:vertAlign w:val="superscript"/>
        </w:rPr>
        <w:t>13</w:t>
      </w:r>
      <w:r w:rsidRPr="00022F88">
        <w:rPr>
          <w:rFonts w:ascii="Arial" w:hAnsi="Arial" w:cs="Arial"/>
        </w:rPr>
        <w:t xml:space="preserve">, Liz Caldon </w:t>
      </w:r>
      <w:r w:rsidRPr="00022F88">
        <w:rPr>
          <w:rFonts w:ascii="Arial" w:hAnsi="Arial" w:cs="Arial"/>
          <w:vertAlign w:val="superscript"/>
        </w:rPr>
        <w:t>14</w:t>
      </w:r>
      <w:r w:rsidRPr="00022F88">
        <w:rPr>
          <w:rFonts w:ascii="Arial" w:hAnsi="Arial" w:cs="Arial"/>
        </w:rPr>
        <w:t xml:space="preserve">, Ian Campbell </w:t>
      </w:r>
      <w:r w:rsidRPr="00022F88">
        <w:rPr>
          <w:rFonts w:ascii="Arial" w:hAnsi="Arial" w:cs="Arial"/>
          <w:vertAlign w:val="superscript"/>
        </w:rPr>
        <w:t>15</w:t>
      </w:r>
      <w:r w:rsidRPr="00022F88">
        <w:rPr>
          <w:rFonts w:ascii="Arial" w:hAnsi="Arial" w:cs="Arial"/>
        </w:rPr>
        <w:t xml:space="preserve">, </w:t>
      </w:r>
      <w:proofErr w:type="spellStart"/>
      <w:r w:rsidRPr="00022F88">
        <w:rPr>
          <w:rFonts w:ascii="Arial" w:hAnsi="Arial" w:cs="Arial"/>
        </w:rPr>
        <w:t>Deepa</w:t>
      </w:r>
      <w:proofErr w:type="spellEnd"/>
      <w:r w:rsidRPr="00022F88">
        <w:rPr>
          <w:rFonts w:ascii="Arial" w:hAnsi="Arial" w:cs="Arial"/>
        </w:rPr>
        <w:t xml:space="preserve"> Chauhan </w:t>
      </w:r>
      <w:r w:rsidRPr="00022F88">
        <w:rPr>
          <w:rFonts w:ascii="Arial" w:hAnsi="Arial" w:cs="Arial"/>
          <w:vertAlign w:val="superscript"/>
        </w:rPr>
        <w:t>16</w:t>
      </w:r>
      <w:r w:rsidRPr="00022F88">
        <w:rPr>
          <w:rFonts w:ascii="Arial" w:hAnsi="Arial" w:cs="Arial"/>
        </w:rPr>
        <w:t xml:space="preserve">, Manisha Chauhan </w:t>
      </w:r>
      <w:r w:rsidRPr="00022F88">
        <w:rPr>
          <w:rFonts w:ascii="Arial" w:hAnsi="Arial" w:cs="Arial"/>
          <w:vertAlign w:val="superscript"/>
        </w:rPr>
        <w:t>17</w:t>
      </w:r>
      <w:r w:rsidRPr="00022F88">
        <w:rPr>
          <w:rFonts w:ascii="Arial" w:hAnsi="Arial" w:cs="Arial"/>
        </w:rPr>
        <w:t xml:space="preserve">, Georgia </w:t>
      </w:r>
      <w:proofErr w:type="spellStart"/>
      <w:r w:rsidRPr="00022F88">
        <w:rPr>
          <w:rFonts w:ascii="Arial" w:hAnsi="Arial" w:cs="Arial"/>
        </w:rPr>
        <w:t>Chenevix</w:t>
      </w:r>
      <w:proofErr w:type="spellEnd"/>
      <w:r w:rsidRPr="00022F88">
        <w:rPr>
          <w:rFonts w:ascii="Arial" w:hAnsi="Arial" w:cs="Arial"/>
        </w:rPr>
        <w:t xml:space="preserve">-Trench </w:t>
      </w:r>
      <w:r w:rsidRPr="00022F88">
        <w:rPr>
          <w:rFonts w:ascii="Arial" w:hAnsi="Arial" w:cs="Arial"/>
          <w:vertAlign w:val="superscript"/>
        </w:rPr>
        <w:t>18</w:t>
      </w:r>
      <w:r w:rsidRPr="00022F88">
        <w:rPr>
          <w:rFonts w:ascii="Arial" w:hAnsi="Arial" w:cs="Arial"/>
        </w:rPr>
        <w:t xml:space="preserve">, Alice Christian </w:t>
      </w:r>
      <w:r w:rsidRPr="00022F88">
        <w:rPr>
          <w:rFonts w:ascii="Arial" w:hAnsi="Arial" w:cs="Arial"/>
          <w:vertAlign w:val="superscript"/>
        </w:rPr>
        <w:t>19</w:t>
      </w:r>
      <w:r w:rsidRPr="00022F88">
        <w:rPr>
          <w:rFonts w:ascii="Arial" w:hAnsi="Arial" w:cs="Arial"/>
        </w:rPr>
        <w:t xml:space="preserve">, Paul Cohen </w:t>
      </w:r>
      <w:r w:rsidRPr="00022F88">
        <w:rPr>
          <w:rFonts w:ascii="Arial" w:hAnsi="Arial" w:cs="Arial"/>
          <w:vertAlign w:val="superscript"/>
        </w:rPr>
        <w:t>20</w:t>
      </w:r>
      <w:r w:rsidRPr="00022F88">
        <w:rPr>
          <w:rFonts w:ascii="Arial" w:hAnsi="Arial" w:cs="Arial"/>
        </w:rPr>
        <w:t xml:space="preserve">, Alison Colley </w:t>
      </w:r>
      <w:r w:rsidRPr="00022F88">
        <w:rPr>
          <w:rFonts w:ascii="Arial" w:hAnsi="Arial" w:cs="Arial"/>
          <w:vertAlign w:val="superscript"/>
        </w:rPr>
        <w:t>21</w:t>
      </w:r>
      <w:r w:rsidRPr="00022F88">
        <w:rPr>
          <w:rFonts w:ascii="Arial" w:hAnsi="Arial" w:cs="Arial"/>
        </w:rPr>
        <w:t xml:space="preserve">, Ashley Crook </w:t>
      </w:r>
      <w:r w:rsidRPr="00022F88">
        <w:rPr>
          <w:rFonts w:ascii="Arial" w:hAnsi="Arial" w:cs="Arial"/>
          <w:vertAlign w:val="superscript"/>
        </w:rPr>
        <w:t>22</w:t>
      </w:r>
      <w:r w:rsidRPr="00022F88">
        <w:rPr>
          <w:rFonts w:ascii="Arial" w:hAnsi="Arial" w:cs="Arial"/>
        </w:rPr>
        <w:t xml:space="preserve">, James Cui </w:t>
      </w:r>
      <w:r w:rsidRPr="00022F88">
        <w:rPr>
          <w:rFonts w:ascii="Arial" w:hAnsi="Arial" w:cs="Arial"/>
          <w:vertAlign w:val="superscript"/>
        </w:rPr>
        <w:t>23</w:t>
      </w:r>
      <w:r w:rsidRPr="00022F88">
        <w:rPr>
          <w:rFonts w:ascii="Arial" w:hAnsi="Arial" w:cs="Arial"/>
        </w:rPr>
        <w:t xml:space="preserve">, Margaret Cummings </w:t>
      </w:r>
      <w:r w:rsidRPr="00022F88">
        <w:rPr>
          <w:rFonts w:ascii="Arial" w:hAnsi="Arial" w:cs="Arial"/>
          <w:vertAlign w:val="superscript"/>
        </w:rPr>
        <w:t>24</w:t>
      </w:r>
      <w:r w:rsidRPr="00022F88">
        <w:rPr>
          <w:rFonts w:ascii="Arial" w:hAnsi="Arial" w:cs="Arial"/>
        </w:rPr>
        <w:t xml:space="preserve">, Sarah-Jane Dawson </w:t>
      </w:r>
      <w:r w:rsidRPr="00022F88">
        <w:rPr>
          <w:rFonts w:ascii="Arial" w:hAnsi="Arial" w:cs="Arial"/>
          <w:vertAlign w:val="superscript"/>
        </w:rPr>
        <w:t>25</w:t>
      </w:r>
      <w:r w:rsidRPr="00022F88">
        <w:rPr>
          <w:rFonts w:ascii="Arial" w:hAnsi="Arial" w:cs="Arial"/>
        </w:rPr>
        <w:t xml:space="preserve">, Anna </w:t>
      </w:r>
      <w:proofErr w:type="spellStart"/>
      <w:r w:rsidRPr="00022F88">
        <w:rPr>
          <w:rFonts w:ascii="Arial" w:hAnsi="Arial" w:cs="Arial"/>
        </w:rPr>
        <w:t>deFazio</w:t>
      </w:r>
      <w:proofErr w:type="spellEnd"/>
      <w:r w:rsidRPr="00022F88">
        <w:rPr>
          <w:rFonts w:ascii="Arial" w:hAnsi="Arial" w:cs="Arial"/>
        </w:rPr>
        <w:t xml:space="preserve"> </w:t>
      </w:r>
      <w:r w:rsidRPr="00022F88">
        <w:rPr>
          <w:rFonts w:ascii="Arial" w:hAnsi="Arial" w:cs="Arial"/>
          <w:vertAlign w:val="superscript"/>
        </w:rPr>
        <w:t>26</w:t>
      </w:r>
      <w:r w:rsidRPr="00022F88">
        <w:rPr>
          <w:rFonts w:ascii="Arial" w:hAnsi="Arial" w:cs="Arial"/>
        </w:rPr>
        <w:t xml:space="preserve">, Martin </w:t>
      </w:r>
      <w:proofErr w:type="spellStart"/>
      <w:r w:rsidRPr="00022F88">
        <w:rPr>
          <w:rFonts w:ascii="Arial" w:hAnsi="Arial" w:cs="Arial"/>
        </w:rPr>
        <w:t>Delatycki</w:t>
      </w:r>
      <w:proofErr w:type="spellEnd"/>
      <w:r w:rsidRPr="00022F88">
        <w:rPr>
          <w:rFonts w:ascii="Arial" w:hAnsi="Arial" w:cs="Arial"/>
        </w:rPr>
        <w:t xml:space="preserve"> </w:t>
      </w:r>
      <w:r w:rsidRPr="00022F88">
        <w:rPr>
          <w:rFonts w:ascii="Arial" w:hAnsi="Arial" w:cs="Arial"/>
          <w:vertAlign w:val="superscript"/>
        </w:rPr>
        <w:t>27</w:t>
      </w:r>
      <w:r w:rsidRPr="00022F88">
        <w:rPr>
          <w:rFonts w:ascii="Arial" w:hAnsi="Arial" w:cs="Arial"/>
        </w:rPr>
        <w:t xml:space="preserve">, Rebecca Dickson </w:t>
      </w:r>
      <w:r w:rsidRPr="00022F88">
        <w:rPr>
          <w:rFonts w:ascii="Arial" w:hAnsi="Arial" w:cs="Arial"/>
          <w:vertAlign w:val="superscript"/>
        </w:rPr>
        <w:t>28</w:t>
      </w:r>
      <w:r w:rsidRPr="00022F88">
        <w:rPr>
          <w:rFonts w:ascii="Arial" w:hAnsi="Arial" w:cs="Arial"/>
        </w:rPr>
        <w:t xml:space="preserve">, Joanne Dixon </w:t>
      </w:r>
      <w:r w:rsidRPr="00022F88">
        <w:rPr>
          <w:rFonts w:ascii="Arial" w:hAnsi="Arial" w:cs="Arial"/>
          <w:vertAlign w:val="superscript"/>
        </w:rPr>
        <w:t>29</w:t>
      </w:r>
      <w:r w:rsidRPr="00022F88">
        <w:rPr>
          <w:rFonts w:ascii="Arial" w:hAnsi="Arial" w:cs="Arial"/>
        </w:rPr>
        <w:t xml:space="preserve">, Ted </w:t>
      </w:r>
      <w:proofErr w:type="spellStart"/>
      <w:r w:rsidRPr="00022F88">
        <w:rPr>
          <w:rFonts w:ascii="Arial" w:hAnsi="Arial" w:cs="Arial"/>
        </w:rPr>
        <w:t>Edkins</w:t>
      </w:r>
      <w:proofErr w:type="spellEnd"/>
      <w:r w:rsidRPr="00022F88">
        <w:rPr>
          <w:rFonts w:ascii="Arial" w:hAnsi="Arial" w:cs="Arial"/>
        </w:rPr>
        <w:t xml:space="preserve"> </w:t>
      </w:r>
      <w:r w:rsidRPr="00022F88">
        <w:rPr>
          <w:rFonts w:ascii="Arial" w:hAnsi="Arial" w:cs="Arial"/>
          <w:vertAlign w:val="superscript"/>
        </w:rPr>
        <w:t>30</w:t>
      </w:r>
      <w:r w:rsidRPr="00022F88">
        <w:rPr>
          <w:rFonts w:ascii="Arial" w:hAnsi="Arial" w:cs="Arial"/>
        </w:rPr>
        <w:t xml:space="preserve">, Stacey Edwards </w:t>
      </w:r>
      <w:r w:rsidRPr="00022F88">
        <w:rPr>
          <w:rFonts w:ascii="Arial" w:hAnsi="Arial" w:cs="Arial"/>
          <w:vertAlign w:val="superscript"/>
        </w:rPr>
        <w:t>31</w:t>
      </w:r>
      <w:r w:rsidRPr="00022F88">
        <w:rPr>
          <w:rFonts w:ascii="Arial" w:hAnsi="Arial" w:cs="Arial"/>
        </w:rPr>
        <w:t xml:space="preserve">, </w:t>
      </w:r>
      <w:proofErr w:type="spellStart"/>
      <w:r w:rsidRPr="00022F88">
        <w:rPr>
          <w:rFonts w:ascii="Arial" w:hAnsi="Arial" w:cs="Arial"/>
        </w:rPr>
        <w:t>Gelareh</w:t>
      </w:r>
      <w:proofErr w:type="spellEnd"/>
      <w:r w:rsidRPr="00022F88">
        <w:rPr>
          <w:rFonts w:ascii="Arial" w:hAnsi="Arial" w:cs="Arial"/>
        </w:rPr>
        <w:t xml:space="preserve"> </w:t>
      </w:r>
      <w:proofErr w:type="spellStart"/>
      <w:r w:rsidRPr="00022F88">
        <w:rPr>
          <w:rFonts w:ascii="Arial" w:hAnsi="Arial" w:cs="Arial"/>
        </w:rPr>
        <w:t>Farshid</w:t>
      </w:r>
      <w:proofErr w:type="spellEnd"/>
      <w:r w:rsidRPr="00022F88">
        <w:rPr>
          <w:rFonts w:ascii="Arial" w:hAnsi="Arial" w:cs="Arial"/>
        </w:rPr>
        <w:t xml:space="preserve"> </w:t>
      </w:r>
      <w:r w:rsidRPr="00022F88">
        <w:rPr>
          <w:rFonts w:ascii="Arial" w:hAnsi="Arial" w:cs="Arial"/>
          <w:vertAlign w:val="superscript"/>
        </w:rPr>
        <w:t>32</w:t>
      </w:r>
      <w:r w:rsidRPr="00022F88">
        <w:rPr>
          <w:rFonts w:ascii="Arial" w:hAnsi="Arial" w:cs="Arial"/>
        </w:rPr>
        <w:t xml:space="preserve">, Andrew Fellows </w:t>
      </w:r>
      <w:r w:rsidRPr="00022F88">
        <w:rPr>
          <w:rFonts w:ascii="Arial" w:hAnsi="Arial" w:cs="Arial"/>
          <w:vertAlign w:val="superscript"/>
        </w:rPr>
        <w:t>33</w:t>
      </w:r>
      <w:r w:rsidRPr="00022F88">
        <w:rPr>
          <w:rFonts w:ascii="Arial" w:hAnsi="Arial" w:cs="Arial"/>
        </w:rPr>
        <w:t xml:space="preserve">, Georgina Fenton </w:t>
      </w:r>
      <w:r w:rsidRPr="00022F88">
        <w:rPr>
          <w:rFonts w:ascii="Arial" w:hAnsi="Arial" w:cs="Arial"/>
          <w:vertAlign w:val="superscript"/>
        </w:rPr>
        <w:t>34</w:t>
      </w:r>
      <w:r w:rsidRPr="00022F88">
        <w:rPr>
          <w:rFonts w:ascii="Arial" w:hAnsi="Arial" w:cs="Arial"/>
        </w:rPr>
        <w:t xml:space="preserve">, Michael Field </w:t>
      </w:r>
      <w:r w:rsidRPr="00022F88">
        <w:rPr>
          <w:rFonts w:ascii="Arial" w:hAnsi="Arial" w:cs="Arial"/>
          <w:vertAlign w:val="superscript"/>
        </w:rPr>
        <w:t>35</w:t>
      </w:r>
      <w:r w:rsidRPr="00022F88">
        <w:rPr>
          <w:rFonts w:ascii="Arial" w:hAnsi="Arial" w:cs="Arial"/>
        </w:rPr>
        <w:t xml:space="preserve">, James Flanagan </w:t>
      </w:r>
      <w:r w:rsidRPr="00022F88">
        <w:rPr>
          <w:rFonts w:ascii="Arial" w:hAnsi="Arial" w:cs="Arial"/>
          <w:vertAlign w:val="superscript"/>
        </w:rPr>
        <w:t>36</w:t>
      </w:r>
      <w:r w:rsidRPr="00022F88">
        <w:rPr>
          <w:rFonts w:ascii="Arial" w:hAnsi="Arial" w:cs="Arial"/>
        </w:rPr>
        <w:t xml:space="preserve">, Peter Fong </w:t>
      </w:r>
      <w:r w:rsidRPr="00022F88">
        <w:rPr>
          <w:rFonts w:ascii="Arial" w:hAnsi="Arial" w:cs="Arial"/>
          <w:vertAlign w:val="superscript"/>
        </w:rPr>
        <w:t>37</w:t>
      </w:r>
      <w:r w:rsidRPr="00022F88">
        <w:rPr>
          <w:rFonts w:ascii="Arial" w:hAnsi="Arial" w:cs="Arial"/>
        </w:rPr>
        <w:t xml:space="preserve">, Laura Forrest </w:t>
      </w:r>
      <w:r w:rsidRPr="00022F88">
        <w:rPr>
          <w:rFonts w:ascii="Arial" w:hAnsi="Arial" w:cs="Arial"/>
          <w:vertAlign w:val="superscript"/>
        </w:rPr>
        <w:t>38</w:t>
      </w:r>
      <w:r w:rsidRPr="00022F88">
        <w:rPr>
          <w:rFonts w:ascii="Arial" w:hAnsi="Arial" w:cs="Arial"/>
        </w:rPr>
        <w:t xml:space="preserve">, Stephen Fox </w:t>
      </w:r>
      <w:r w:rsidRPr="00022F88">
        <w:rPr>
          <w:rFonts w:ascii="Arial" w:hAnsi="Arial" w:cs="Arial"/>
          <w:vertAlign w:val="superscript"/>
        </w:rPr>
        <w:t>39</w:t>
      </w:r>
      <w:r w:rsidRPr="00022F88">
        <w:rPr>
          <w:rFonts w:ascii="Arial" w:hAnsi="Arial" w:cs="Arial"/>
        </w:rPr>
        <w:t xml:space="preserve">, Juliet French </w:t>
      </w:r>
      <w:r w:rsidRPr="00022F88">
        <w:rPr>
          <w:rFonts w:ascii="Arial" w:hAnsi="Arial" w:cs="Arial"/>
          <w:vertAlign w:val="superscript"/>
        </w:rPr>
        <w:t>40</w:t>
      </w:r>
      <w:r w:rsidRPr="00022F88">
        <w:rPr>
          <w:rFonts w:ascii="Arial" w:hAnsi="Arial" w:cs="Arial"/>
        </w:rPr>
        <w:t xml:space="preserve">, Michael Friedlander </w:t>
      </w:r>
      <w:r w:rsidRPr="00022F88">
        <w:rPr>
          <w:rFonts w:ascii="Arial" w:hAnsi="Arial" w:cs="Arial"/>
          <w:vertAlign w:val="superscript"/>
        </w:rPr>
        <w:t>41</w:t>
      </w:r>
      <w:r w:rsidRPr="00022F88">
        <w:rPr>
          <w:rFonts w:ascii="Arial" w:hAnsi="Arial" w:cs="Arial"/>
        </w:rPr>
        <w:t xml:space="preserve">, Clara Gaff </w:t>
      </w:r>
      <w:r w:rsidRPr="00022F88">
        <w:rPr>
          <w:rFonts w:ascii="Arial" w:hAnsi="Arial" w:cs="Arial"/>
          <w:vertAlign w:val="superscript"/>
        </w:rPr>
        <w:t>42</w:t>
      </w:r>
      <w:r w:rsidRPr="00022F88">
        <w:rPr>
          <w:rFonts w:ascii="Arial" w:hAnsi="Arial" w:cs="Arial"/>
        </w:rPr>
        <w:t xml:space="preserve">, Mike </w:t>
      </w:r>
      <w:proofErr w:type="spellStart"/>
      <w:r w:rsidRPr="00022F88">
        <w:rPr>
          <w:rFonts w:ascii="Arial" w:hAnsi="Arial" w:cs="Arial"/>
        </w:rPr>
        <w:t>Gattas</w:t>
      </w:r>
      <w:proofErr w:type="spellEnd"/>
      <w:r w:rsidRPr="00022F88">
        <w:rPr>
          <w:rFonts w:ascii="Arial" w:hAnsi="Arial" w:cs="Arial"/>
        </w:rPr>
        <w:t xml:space="preserve"> </w:t>
      </w:r>
      <w:r w:rsidRPr="00022F88">
        <w:rPr>
          <w:rFonts w:ascii="Arial" w:hAnsi="Arial" w:cs="Arial"/>
          <w:vertAlign w:val="superscript"/>
        </w:rPr>
        <w:t>43</w:t>
      </w:r>
      <w:r w:rsidRPr="00022F88">
        <w:rPr>
          <w:rFonts w:ascii="Arial" w:hAnsi="Arial" w:cs="Arial"/>
        </w:rPr>
        <w:t xml:space="preserve">, Peter George </w:t>
      </w:r>
      <w:r w:rsidRPr="00022F88">
        <w:rPr>
          <w:rFonts w:ascii="Arial" w:hAnsi="Arial" w:cs="Arial"/>
          <w:vertAlign w:val="superscript"/>
        </w:rPr>
        <w:t>44</w:t>
      </w:r>
      <w:r w:rsidRPr="00022F88">
        <w:rPr>
          <w:rFonts w:ascii="Arial" w:hAnsi="Arial" w:cs="Arial"/>
        </w:rPr>
        <w:t xml:space="preserve">, Sian Greening </w:t>
      </w:r>
      <w:r w:rsidRPr="00022F88">
        <w:rPr>
          <w:rFonts w:ascii="Arial" w:hAnsi="Arial" w:cs="Arial"/>
          <w:vertAlign w:val="superscript"/>
        </w:rPr>
        <w:t>45</w:t>
      </w:r>
      <w:r w:rsidRPr="00022F88">
        <w:rPr>
          <w:rFonts w:ascii="Arial" w:hAnsi="Arial" w:cs="Arial"/>
        </w:rPr>
        <w:t xml:space="preserve">, Marion Harris </w:t>
      </w:r>
      <w:r w:rsidRPr="00022F88">
        <w:rPr>
          <w:rFonts w:ascii="Arial" w:hAnsi="Arial" w:cs="Arial"/>
          <w:vertAlign w:val="superscript"/>
        </w:rPr>
        <w:t>46</w:t>
      </w:r>
      <w:r w:rsidRPr="00022F88">
        <w:rPr>
          <w:rFonts w:ascii="Arial" w:hAnsi="Arial" w:cs="Arial"/>
        </w:rPr>
        <w:t xml:space="preserve">, Stewart Hart </w:t>
      </w:r>
      <w:r w:rsidRPr="00022F88">
        <w:rPr>
          <w:rFonts w:ascii="Arial" w:hAnsi="Arial" w:cs="Arial"/>
          <w:vertAlign w:val="superscript"/>
        </w:rPr>
        <w:t>47</w:t>
      </w:r>
      <w:r w:rsidRPr="00022F88">
        <w:rPr>
          <w:rFonts w:ascii="Arial" w:hAnsi="Arial" w:cs="Arial"/>
        </w:rPr>
        <w:t xml:space="preserve">, Nick Hayward </w:t>
      </w:r>
      <w:r w:rsidRPr="00022F88">
        <w:rPr>
          <w:rFonts w:ascii="Arial" w:hAnsi="Arial" w:cs="Arial"/>
          <w:vertAlign w:val="superscript"/>
        </w:rPr>
        <w:t>48</w:t>
      </w:r>
      <w:r w:rsidRPr="00022F88">
        <w:rPr>
          <w:rFonts w:ascii="Arial" w:hAnsi="Arial" w:cs="Arial"/>
        </w:rPr>
        <w:t xml:space="preserve">, John Hopper </w:t>
      </w:r>
      <w:r w:rsidRPr="00022F88">
        <w:rPr>
          <w:rFonts w:ascii="Arial" w:hAnsi="Arial" w:cs="Arial"/>
          <w:vertAlign w:val="superscript"/>
        </w:rPr>
        <w:t>49</w:t>
      </w:r>
      <w:r w:rsidRPr="00022F88">
        <w:rPr>
          <w:rFonts w:ascii="Arial" w:hAnsi="Arial" w:cs="Arial"/>
        </w:rPr>
        <w:t xml:space="preserve">, Cass Hoskins </w:t>
      </w:r>
      <w:r w:rsidRPr="00022F88">
        <w:rPr>
          <w:rFonts w:ascii="Arial" w:hAnsi="Arial" w:cs="Arial"/>
          <w:vertAlign w:val="superscript"/>
        </w:rPr>
        <w:t>50</w:t>
      </w:r>
      <w:r w:rsidRPr="00022F88">
        <w:rPr>
          <w:rFonts w:ascii="Arial" w:hAnsi="Arial" w:cs="Arial"/>
        </w:rPr>
        <w:t xml:space="preserve">, Clare Hunt </w:t>
      </w:r>
      <w:r w:rsidRPr="00022F88">
        <w:rPr>
          <w:rFonts w:ascii="Arial" w:hAnsi="Arial" w:cs="Arial"/>
          <w:vertAlign w:val="superscript"/>
        </w:rPr>
        <w:t>51</w:t>
      </w:r>
      <w:r w:rsidRPr="00022F88">
        <w:rPr>
          <w:rFonts w:ascii="Arial" w:hAnsi="Arial" w:cs="Arial"/>
        </w:rPr>
        <w:t xml:space="preserve">, Paul James </w:t>
      </w:r>
      <w:r w:rsidRPr="00022F88">
        <w:rPr>
          <w:rFonts w:ascii="Arial" w:hAnsi="Arial" w:cs="Arial"/>
          <w:vertAlign w:val="superscript"/>
        </w:rPr>
        <w:t>52</w:t>
      </w:r>
      <w:r w:rsidRPr="00022F88">
        <w:rPr>
          <w:rFonts w:ascii="Arial" w:hAnsi="Arial" w:cs="Arial"/>
        </w:rPr>
        <w:t xml:space="preserve">, Mark Jenkins </w:t>
      </w:r>
      <w:r w:rsidRPr="00022F88">
        <w:rPr>
          <w:rFonts w:ascii="Arial" w:hAnsi="Arial" w:cs="Arial"/>
          <w:vertAlign w:val="superscript"/>
        </w:rPr>
        <w:t>53</w:t>
      </w:r>
      <w:r w:rsidRPr="00022F88">
        <w:rPr>
          <w:rFonts w:ascii="Arial" w:hAnsi="Arial" w:cs="Arial"/>
        </w:rPr>
        <w:t xml:space="preserve">, Alexa Kidd </w:t>
      </w:r>
      <w:r w:rsidRPr="00022F88">
        <w:rPr>
          <w:rFonts w:ascii="Arial" w:hAnsi="Arial" w:cs="Arial"/>
          <w:vertAlign w:val="superscript"/>
        </w:rPr>
        <w:t>54</w:t>
      </w:r>
      <w:r w:rsidRPr="00022F88">
        <w:rPr>
          <w:rFonts w:ascii="Arial" w:hAnsi="Arial" w:cs="Arial"/>
        </w:rPr>
        <w:t xml:space="preserve">, Judy Kirk </w:t>
      </w:r>
      <w:r w:rsidRPr="00022F88">
        <w:rPr>
          <w:rFonts w:ascii="Arial" w:hAnsi="Arial" w:cs="Arial"/>
          <w:vertAlign w:val="superscript"/>
        </w:rPr>
        <w:t>55</w:t>
      </w:r>
      <w:r w:rsidRPr="00022F88">
        <w:rPr>
          <w:rFonts w:ascii="Arial" w:hAnsi="Arial" w:cs="Arial"/>
        </w:rPr>
        <w:t xml:space="preserve">, Jessica Koehler </w:t>
      </w:r>
      <w:r w:rsidRPr="00022F88">
        <w:rPr>
          <w:rFonts w:ascii="Arial" w:hAnsi="Arial" w:cs="Arial"/>
          <w:vertAlign w:val="superscript"/>
        </w:rPr>
        <w:t>56</w:t>
      </w:r>
      <w:r w:rsidRPr="00022F88">
        <w:rPr>
          <w:rFonts w:ascii="Arial" w:hAnsi="Arial" w:cs="Arial"/>
        </w:rPr>
        <w:t xml:space="preserve">, James </w:t>
      </w:r>
      <w:proofErr w:type="spellStart"/>
      <w:r w:rsidRPr="00022F88">
        <w:rPr>
          <w:rFonts w:ascii="Arial" w:hAnsi="Arial" w:cs="Arial"/>
        </w:rPr>
        <w:t>Kollias</w:t>
      </w:r>
      <w:proofErr w:type="spellEnd"/>
      <w:r w:rsidRPr="00022F88">
        <w:rPr>
          <w:rFonts w:ascii="Arial" w:hAnsi="Arial" w:cs="Arial"/>
        </w:rPr>
        <w:t xml:space="preserve"> </w:t>
      </w:r>
      <w:r w:rsidRPr="00022F88">
        <w:rPr>
          <w:rFonts w:ascii="Arial" w:hAnsi="Arial" w:cs="Arial"/>
          <w:vertAlign w:val="superscript"/>
        </w:rPr>
        <w:t>57</w:t>
      </w:r>
      <w:r w:rsidRPr="00022F88">
        <w:rPr>
          <w:rFonts w:ascii="Arial" w:hAnsi="Arial" w:cs="Arial"/>
        </w:rPr>
        <w:t xml:space="preserve">, Sunil Lakhani </w:t>
      </w:r>
      <w:r w:rsidRPr="00022F88">
        <w:rPr>
          <w:rFonts w:ascii="Arial" w:hAnsi="Arial" w:cs="Arial"/>
          <w:vertAlign w:val="superscript"/>
        </w:rPr>
        <w:t>58</w:t>
      </w:r>
      <w:r w:rsidRPr="00022F88">
        <w:rPr>
          <w:rFonts w:ascii="Arial" w:hAnsi="Arial" w:cs="Arial"/>
        </w:rPr>
        <w:t xml:space="preserve">, Mitchell Lawrence </w:t>
      </w:r>
      <w:r w:rsidRPr="00022F88">
        <w:rPr>
          <w:rFonts w:ascii="Arial" w:hAnsi="Arial" w:cs="Arial"/>
          <w:vertAlign w:val="superscript"/>
        </w:rPr>
        <w:t>59</w:t>
      </w:r>
      <w:r w:rsidRPr="00022F88">
        <w:rPr>
          <w:rFonts w:ascii="Arial" w:hAnsi="Arial" w:cs="Arial"/>
        </w:rPr>
        <w:t xml:space="preserve">, </w:t>
      </w:r>
      <w:proofErr w:type="spellStart"/>
      <w:r w:rsidRPr="00022F88">
        <w:rPr>
          <w:rFonts w:ascii="Arial" w:hAnsi="Arial" w:cs="Arial"/>
        </w:rPr>
        <w:t>Shuai</w:t>
      </w:r>
      <w:proofErr w:type="spellEnd"/>
      <w:r w:rsidRPr="00022F88">
        <w:rPr>
          <w:rFonts w:ascii="Arial" w:hAnsi="Arial" w:cs="Arial"/>
        </w:rPr>
        <w:t xml:space="preserve"> Li </w:t>
      </w:r>
      <w:r w:rsidRPr="00022F88">
        <w:rPr>
          <w:rFonts w:ascii="Arial" w:hAnsi="Arial" w:cs="Arial"/>
          <w:vertAlign w:val="superscript"/>
        </w:rPr>
        <w:t>60</w:t>
      </w:r>
      <w:r w:rsidRPr="00022F88">
        <w:rPr>
          <w:rFonts w:ascii="Arial" w:hAnsi="Arial" w:cs="Arial"/>
        </w:rPr>
        <w:t xml:space="preserve">, Geoff Lindeman </w:t>
      </w:r>
      <w:r w:rsidRPr="00022F88">
        <w:rPr>
          <w:rFonts w:ascii="Arial" w:hAnsi="Arial" w:cs="Arial"/>
          <w:vertAlign w:val="superscript"/>
        </w:rPr>
        <w:t>61</w:t>
      </w:r>
      <w:r w:rsidRPr="00022F88">
        <w:rPr>
          <w:rFonts w:ascii="Arial" w:hAnsi="Arial" w:cs="Arial"/>
        </w:rPr>
        <w:t xml:space="preserve">, Lara Lipton </w:t>
      </w:r>
      <w:r w:rsidRPr="00022F88">
        <w:rPr>
          <w:rFonts w:ascii="Arial" w:hAnsi="Arial" w:cs="Arial"/>
          <w:vertAlign w:val="superscript"/>
        </w:rPr>
        <w:t>62</w:t>
      </w:r>
      <w:r w:rsidRPr="00022F88">
        <w:rPr>
          <w:rFonts w:ascii="Arial" w:hAnsi="Arial" w:cs="Arial"/>
        </w:rPr>
        <w:t xml:space="preserve">, Liz </w:t>
      </w:r>
      <w:proofErr w:type="spellStart"/>
      <w:r w:rsidRPr="00022F88">
        <w:rPr>
          <w:rFonts w:ascii="Arial" w:hAnsi="Arial" w:cs="Arial"/>
        </w:rPr>
        <w:t>Lobb</w:t>
      </w:r>
      <w:proofErr w:type="spellEnd"/>
      <w:r w:rsidRPr="00022F88">
        <w:rPr>
          <w:rFonts w:ascii="Arial" w:hAnsi="Arial" w:cs="Arial"/>
        </w:rPr>
        <w:t xml:space="preserve"> </w:t>
      </w:r>
      <w:r w:rsidRPr="00022F88">
        <w:rPr>
          <w:rFonts w:ascii="Arial" w:hAnsi="Arial" w:cs="Arial"/>
          <w:vertAlign w:val="superscript"/>
        </w:rPr>
        <w:t>63</w:t>
      </w:r>
      <w:r w:rsidRPr="00022F88">
        <w:rPr>
          <w:rFonts w:ascii="Arial" w:hAnsi="Arial" w:cs="Arial"/>
        </w:rPr>
        <w:t xml:space="preserve">, Graham Mann </w:t>
      </w:r>
      <w:r w:rsidRPr="00022F88">
        <w:rPr>
          <w:rFonts w:ascii="Arial" w:hAnsi="Arial" w:cs="Arial"/>
          <w:vertAlign w:val="superscript"/>
        </w:rPr>
        <w:t>64</w:t>
      </w:r>
      <w:r w:rsidRPr="00022F88">
        <w:rPr>
          <w:rFonts w:ascii="Arial" w:hAnsi="Arial" w:cs="Arial"/>
        </w:rPr>
        <w:t xml:space="preserve">, Deborah Marsh </w:t>
      </w:r>
      <w:r w:rsidRPr="00022F88">
        <w:rPr>
          <w:rFonts w:ascii="Arial" w:hAnsi="Arial" w:cs="Arial"/>
          <w:vertAlign w:val="superscript"/>
        </w:rPr>
        <w:t>65</w:t>
      </w:r>
      <w:r w:rsidRPr="00022F88">
        <w:rPr>
          <w:rFonts w:ascii="Arial" w:hAnsi="Arial" w:cs="Arial"/>
        </w:rPr>
        <w:t xml:space="preserve">, Sue Anne McLachlan </w:t>
      </w:r>
      <w:r w:rsidRPr="00022F88">
        <w:rPr>
          <w:rFonts w:ascii="Arial" w:hAnsi="Arial" w:cs="Arial"/>
          <w:vertAlign w:val="superscript"/>
        </w:rPr>
        <w:t>66</w:t>
      </w:r>
      <w:r w:rsidRPr="00022F88">
        <w:rPr>
          <w:rFonts w:ascii="Arial" w:hAnsi="Arial" w:cs="Arial"/>
        </w:rPr>
        <w:t xml:space="preserve">, Bettina </w:t>
      </w:r>
      <w:proofErr w:type="spellStart"/>
      <w:r w:rsidRPr="00022F88">
        <w:rPr>
          <w:rFonts w:ascii="Arial" w:hAnsi="Arial" w:cs="Arial"/>
        </w:rPr>
        <w:t>Meiser</w:t>
      </w:r>
      <w:proofErr w:type="spellEnd"/>
      <w:r w:rsidRPr="00022F88">
        <w:rPr>
          <w:rFonts w:ascii="Arial" w:hAnsi="Arial" w:cs="Arial"/>
        </w:rPr>
        <w:t xml:space="preserve"> </w:t>
      </w:r>
      <w:r w:rsidRPr="00022F88">
        <w:rPr>
          <w:rFonts w:ascii="Arial" w:hAnsi="Arial" w:cs="Arial"/>
          <w:vertAlign w:val="superscript"/>
        </w:rPr>
        <w:t>67</w:t>
      </w:r>
      <w:r w:rsidRPr="00022F88">
        <w:rPr>
          <w:rFonts w:ascii="Arial" w:hAnsi="Arial" w:cs="Arial"/>
        </w:rPr>
        <w:t xml:space="preserve">, Roger Milne </w:t>
      </w:r>
      <w:r w:rsidRPr="00022F88">
        <w:rPr>
          <w:rFonts w:ascii="Arial" w:hAnsi="Arial" w:cs="Arial"/>
          <w:vertAlign w:val="superscript"/>
        </w:rPr>
        <w:t>68</w:t>
      </w:r>
      <w:r w:rsidRPr="00022F88">
        <w:rPr>
          <w:rFonts w:ascii="Arial" w:hAnsi="Arial" w:cs="Arial"/>
        </w:rPr>
        <w:t xml:space="preserve">, Sophie Nightingale </w:t>
      </w:r>
      <w:r w:rsidRPr="00022F88">
        <w:rPr>
          <w:rFonts w:ascii="Arial" w:hAnsi="Arial" w:cs="Arial"/>
          <w:vertAlign w:val="superscript"/>
        </w:rPr>
        <w:t>69</w:t>
      </w:r>
      <w:r w:rsidRPr="00022F88">
        <w:rPr>
          <w:rFonts w:ascii="Arial" w:hAnsi="Arial" w:cs="Arial"/>
        </w:rPr>
        <w:t xml:space="preserve">, Shona O'Connell </w:t>
      </w:r>
      <w:r w:rsidRPr="00022F88">
        <w:rPr>
          <w:rFonts w:ascii="Arial" w:hAnsi="Arial" w:cs="Arial"/>
          <w:vertAlign w:val="superscript"/>
        </w:rPr>
        <w:t>70</w:t>
      </w:r>
      <w:r w:rsidRPr="00022F88">
        <w:rPr>
          <w:rFonts w:ascii="Arial" w:hAnsi="Arial" w:cs="Arial"/>
        </w:rPr>
        <w:t xml:space="preserve">, Sarah O'Sullivan </w:t>
      </w:r>
      <w:r w:rsidRPr="00022F88">
        <w:rPr>
          <w:rFonts w:ascii="Arial" w:hAnsi="Arial" w:cs="Arial"/>
          <w:vertAlign w:val="superscript"/>
        </w:rPr>
        <w:t>71</w:t>
      </w:r>
      <w:r w:rsidRPr="00022F88">
        <w:rPr>
          <w:rFonts w:ascii="Arial" w:hAnsi="Arial" w:cs="Arial"/>
        </w:rPr>
        <w:t xml:space="preserve">, David </w:t>
      </w:r>
      <w:proofErr w:type="spellStart"/>
      <w:r w:rsidRPr="00022F88">
        <w:rPr>
          <w:rFonts w:ascii="Arial" w:hAnsi="Arial" w:cs="Arial"/>
        </w:rPr>
        <w:t>Gallego</w:t>
      </w:r>
      <w:proofErr w:type="spellEnd"/>
      <w:r w:rsidRPr="00022F88">
        <w:rPr>
          <w:rFonts w:ascii="Arial" w:hAnsi="Arial" w:cs="Arial"/>
        </w:rPr>
        <w:t xml:space="preserve"> Ortega </w:t>
      </w:r>
      <w:r w:rsidRPr="00022F88">
        <w:rPr>
          <w:rFonts w:ascii="Arial" w:hAnsi="Arial" w:cs="Arial"/>
          <w:vertAlign w:val="superscript"/>
        </w:rPr>
        <w:t>72</w:t>
      </w:r>
      <w:r w:rsidRPr="00022F88">
        <w:rPr>
          <w:rFonts w:ascii="Arial" w:hAnsi="Arial" w:cs="Arial"/>
        </w:rPr>
        <w:t xml:space="preserve">, Nick </w:t>
      </w:r>
      <w:proofErr w:type="spellStart"/>
      <w:r w:rsidRPr="00022F88">
        <w:rPr>
          <w:rFonts w:ascii="Arial" w:hAnsi="Arial" w:cs="Arial"/>
        </w:rPr>
        <w:t>Pachter</w:t>
      </w:r>
      <w:proofErr w:type="spellEnd"/>
      <w:r w:rsidRPr="00022F88">
        <w:rPr>
          <w:rFonts w:ascii="Arial" w:hAnsi="Arial" w:cs="Arial"/>
        </w:rPr>
        <w:t xml:space="preserve"> </w:t>
      </w:r>
      <w:r w:rsidRPr="00022F88">
        <w:rPr>
          <w:rFonts w:ascii="Arial" w:hAnsi="Arial" w:cs="Arial"/>
          <w:vertAlign w:val="superscript"/>
        </w:rPr>
        <w:t>73</w:t>
      </w:r>
      <w:r w:rsidRPr="00022F88">
        <w:rPr>
          <w:rFonts w:ascii="Arial" w:hAnsi="Arial" w:cs="Arial"/>
        </w:rPr>
        <w:t xml:space="preserve">, </w:t>
      </w:r>
      <w:proofErr w:type="spellStart"/>
      <w:r w:rsidRPr="00022F88">
        <w:rPr>
          <w:rFonts w:ascii="Arial" w:hAnsi="Arial" w:cs="Arial"/>
        </w:rPr>
        <w:t>Briony</w:t>
      </w:r>
      <w:proofErr w:type="spellEnd"/>
      <w:r w:rsidRPr="00022F88">
        <w:rPr>
          <w:rFonts w:ascii="Arial" w:hAnsi="Arial" w:cs="Arial"/>
        </w:rPr>
        <w:t xml:space="preserve"> Patterson </w:t>
      </w:r>
      <w:r w:rsidRPr="00022F88">
        <w:rPr>
          <w:rFonts w:ascii="Arial" w:hAnsi="Arial" w:cs="Arial"/>
          <w:vertAlign w:val="superscript"/>
        </w:rPr>
        <w:t>74</w:t>
      </w:r>
      <w:r w:rsidRPr="00022F88">
        <w:rPr>
          <w:rFonts w:ascii="Arial" w:hAnsi="Arial" w:cs="Arial"/>
        </w:rPr>
        <w:t xml:space="preserve">, Amy </w:t>
      </w:r>
      <w:proofErr w:type="spellStart"/>
      <w:r w:rsidRPr="00022F88">
        <w:rPr>
          <w:rFonts w:ascii="Arial" w:hAnsi="Arial" w:cs="Arial"/>
        </w:rPr>
        <w:t>Pearn</w:t>
      </w:r>
      <w:proofErr w:type="spellEnd"/>
      <w:r w:rsidRPr="00022F88">
        <w:rPr>
          <w:rFonts w:ascii="Arial" w:hAnsi="Arial" w:cs="Arial"/>
        </w:rPr>
        <w:t xml:space="preserve"> </w:t>
      </w:r>
      <w:r w:rsidRPr="00022F88">
        <w:rPr>
          <w:rFonts w:ascii="Arial" w:hAnsi="Arial" w:cs="Arial"/>
          <w:vertAlign w:val="superscript"/>
        </w:rPr>
        <w:t>75</w:t>
      </w:r>
      <w:r w:rsidRPr="00022F88">
        <w:rPr>
          <w:rFonts w:ascii="Arial" w:hAnsi="Arial" w:cs="Arial"/>
        </w:rPr>
        <w:t xml:space="preserve">, Kelly Phillips </w:t>
      </w:r>
      <w:r w:rsidRPr="00022F88">
        <w:rPr>
          <w:rFonts w:ascii="Arial" w:hAnsi="Arial" w:cs="Arial"/>
          <w:vertAlign w:val="superscript"/>
        </w:rPr>
        <w:t>76</w:t>
      </w:r>
      <w:r w:rsidRPr="00022F88">
        <w:rPr>
          <w:rFonts w:ascii="Arial" w:hAnsi="Arial" w:cs="Arial"/>
        </w:rPr>
        <w:t xml:space="preserve">, Ellen Pieper </w:t>
      </w:r>
      <w:r w:rsidRPr="00022F88">
        <w:rPr>
          <w:rFonts w:ascii="Arial" w:hAnsi="Arial" w:cs="Arial"/>
          <w:vertAlign w:val="superscript"/>
        </w:rPr>
        <w:t>77</w:t>
      </w:r>
      <w:r w:rsidRPr="00022F88">
        <w:rPr>
          <w:rFonts w:ascii="Arial" w:hAnsi="Arial" w:cs="Arial"/>
        </w:rPr>
        <w:t xml:space="preserve">, Edwina Rickard </w:t>
      </w:r>
      <w:r w:rsidRPr="00022F88">
        <w:rPr>
          <w:rFonts w:ascii="Arial" w:hAnsi="Arial" w:cs="Arial"/>
          <w:vertAlign w:val="superscript"/>
        </w:rPr>
        <w:t>78</w:t>
      </w:r>
      <w:r w:rsidRPr="00022F88">
        <w:rPr>
          <w:rFonts w:ascii="Arial" w:hAnsi="Arial" w:cs="Arial"/>
        </w:rPr>
        <w:t xml:space="preserve">, Bridget Robinson </w:t>
      </w:r>
      <w:r w:rsidRPr="00022F88">
        <w:rPr>
          <w:rFonts w:ascii="Arial" w:hAnsi="Arial" w:cs="Arial"/>
          <w:vertAlign w:val="superscript"/>
        </w:rPr>
        <w:t>79</w:t>
      </w:r>
      <w:r w:rsidRPr="00022F88">
        <w:rPr>
          <w:rFonts w:ascii="Arial" w:hAnsi="Arial" w:cs="Arial"/>
        </w:rPr>
        <w:t xml:space="preserve">, Mona Saleh </w:t>
      </w:r>
      <w:r w:rsidRPr="00022F88">
        <w:rPr>
          <w:rFonts w:ascii="Arial" w:hAnsi="Arial" w:cs="Arial"/>
          <w:vertAlign w:val="superscript"/>
        </w:rPr>
        <w:t>80</w:t>
      </w:r>
      <w:r w:rsidRPr="00022F88">
        <w:rPr>
          <w:rFonts w:ascii="Arial" w:hAnsi="Arial" w:cs="Arial"/>
        </w:rPr>
        <w:t xml:space="preserve">, Elizabeth Salisbury </w:t>
      </w:r>
      <w:r w:rsidRPr="00022F88">
        <w:rPr>
          <w:rFonts w:ascii="Arial" w:hAnsi="Arial" w:cs="Arial"/>
          <w:vertAlign w:val="superscript"/>
        </w:rPr>
        <w:t>81</w:t>
      </w:r>
      <w:r w:rsidRPr="00022F88">
        <w:rPr>
          <w:rFonts w:ascii="Arial" w:hAnsi="Arial" w:cs="Arial"/>
        </w:rPr>
        <w:t xml:space="preserve">, </w:t>
      </w:r>
      <w:proofErr w:type="spellStart"/>
      <w:r w:rsidRPr="00022F88">
        <w:rPr>
          <w:rFonts w:ascii="Arial" w:hAnsi="Arial" w:cs="Arial"/>
        </w:rPr>
        <w:t>Christobel</w:t>
      </w:r>
      <w:proofErr w:type="spellEnd"/>
      <w:r w:rsidRPr="00022F88">
        <w:rPr>
          <w:rFonts w:ascii="Arial" w:hAnsi="Arial" w:cs="Arial"/>
        </w:rPr>
        <w:t xml:space="preserve"> Saunders </w:t>
      </w:r>
      <w:r w:rsidRPr="00022F88">
        <w:rPr>
          <w:rFonts w:ascii="Arial" w:hAnsi="Arial" w:cs="Arial"/>
          <w:vertAlign w:val="superscript"/>
        </w:rPr>
        <w:t>82</w:t>
      </w:r>
      <w:r w:rsidRPr="00022F88">
        <w:rPr>
          <w:rFonts w:ascii="Arial" w:hAnsi="Arial" w:cs="Arial"/>
        </w:rPr>
        <w:t xml:space="preserve">, Jodi </w:t>
      </w:r>
      <w:proofErr w:type="spellStart"/>
      <w:r w:rsidRPr="00022F88">
        <w:rPr>
          <w:rFonts w:ascii="Arial" w:hAnsi="Arial" w:cs="Arial"/>
        </w:rPr>
        <w:t>Saunus</w:t>
      </w:r>
      <w:proofErr w:type="spellEnd"/>
      <w:r w:rsidRPr="00022F88">
        <w:rPr>
          <w:rFonts w:ascii="Arial" w:hAnsi="Arial" w:cs="Arial"/>
        </w:rPr>
        <w:t xml:space="preserve"> </w:t>
      </w:r>
      <w:r w:rsidRPr="00022F88">
        <w:rPr>
          <w:rFonts w:ascii="Arial" w:hAnsi="Arial" w:cs="Arial"/>
          <w:vertAlign w:val="superscript"/>
        </w:rPr>
        <w:t>83</w:t>
      </w:r>
      <w:r w:rsidRPr="00022F88">
        <w:rPr>
          <w:rFonts w:ascii="Arial" w:hAnsi="Arial" w:cs="Arial"/>
        </w:rPr>
        <w:t xml:space="preserve">, Rodney Scott </w:t>
      </w:r>
      <w:r w:rsidRPr="00022F88">
        <w:rPr>
          <w:rFonts w:ascii="Arial" w:hAnsi="Arial" w:cs="Arial"/>
          <w:vertAlign w:val="superscript"/>
        </w:rPr>
        <w:t>84</w:t>
      </w:r>
      <w:r w:rsidRPr="00022F88">
        <w:rPr>
          <w:rFonts w:ascii="Arial" w:hAnsi="Arial" w:cs="Arial"/>
        </w:rPr>
        <w:t xml:space="preserve">, Clare Scott </w:t>
      </w:r>
      <w:r w:rsidRPr="00022F88">
        <w:rPr>
          <w:rFonts w:ascii="Arial" w:hAnsi="Arial" w:cs="Arial"/>
          <w:vertAlign w:val="superscript"/>
        </w:rPr>
        <w:t>85</w:t>
      </w:r>
      <w:r w:rsidRPr="00022F88">
        <w:rPr>
          <w:rFonts w:ascii="Arial" w:hAnsi="Arial" w:cs="Arial"/>
        </w:rPr>
        <w:t xml:space="preserve">, Adrienne Sexton </w:t>
      </w:r>
      <w:r w:rsidRPr="00022F88">
        <w:rPr>
          <w:rFonts w:ascii="Arial" w:hAnsi="Arial" w:cs="Arial"/>
          <w:vertAlign w:val="superscript"/>
        </w:rPr>
        <w:t>86</w:t>
      </w:r>
      <w:r w:rsidRPr="00022F88">
        <w:rPr>
          <w:rFonts w:ascii="Arial" w:hAnsi="Arial" w:cs="Arial"/>
        </w:rPr>
        <w:t xml:space="preserve">, Andrew Shelling </w:t>
      </w:r>
      <w:r w:rsidRPr="00022F88">
        <w:rPr>
          <w:rFonts w:ascii="Arial" w:hAnsi="Arial" w:cs="Arial"/>
          <w:vertAlign w:val="superscript"/>
        </w:rPr>
        <w:t>87</w:t>
      </w:r>
      <w:r w:rsidRPr="00022F88">
        <w:rPr>
          <w:rFonts w:ascii="Arial" w:hAnsi="Arial" w:cs="Arial"/>
        </w:rPr>
        <w:t xml:space="preserve">, Peter Simpson </w:t>
      </w:r>
      <w:r w:rsidRPr="00022F88">
        <w:rPr>
          <w:rFonts w:ascii="Arial" w:hAnsi="Arial" w:cs="Arial"/>
          <w:vertAlign w:val="superscript"/>
        </w:rPr>
        <w:t>88</w:t>
      </w:r>
      <w:r w:rsidRPr="00022F88">
        <w:rPr>
          <w:rFonts w:ascii="Arial" w:hAnsi="Arial" w:cs="Arial"/>
        </w:rPr>
        <w:t xml:space="preserve">, Melissa Southey </w:t>
      </w:r>
      <w:r w:rsidRPr="00022F88">
        <w:rPr>
          <w:rFonts w:ascii="Arial" w:hAnsi="Arial" w:cs="Arial"/>
          <w:vertAlign w:val="superscript"/>
        </w:rPr>
        <w:t>89</w:t>
      </w:r>
      <w:r w:rsidRPr="00022F88">
        <w:rPr>
          <w:rFonts w:ascii="Arial" w:hAnsi="Arial" w:cs="Arial"/>
        </w:rPr>
        <w:t xml:space="preserve">, Amanda </w:t>
      </w:r>
      <w:proofErr w:type="spellStart"/>
      <w:r w:rsidRPr="00022F88">
        <w:rPr>
          <w:rFonts w:ascii="Arial" w:hAnsi="Arial" w:cs="Arial"/>
        </w:rPr>
        <w:t>Spurdle</w:t>
      </w:r>
      <w:proofErr w:type="spellEnd"/>
      <w:r w:rsidRPr="00022F88">
        <w:rPr>
          <w:rFonts w:ascii="Arial" w:hAnsi="Arial" w:cs="Arial"/>
        </w:rPr>
        <w:t xml:space="preserve"> </w:t>
      </w:r>
      <w:r w:rsidRPr="00022F88">
        <w:rPr>
          <w:rFonts w:ascii="Arial" w:hAnsi="Arial" w:cs="Arial"/>
          <w:vertAlign w:val="superscript"/>
        </w:rPr>
        <w:t>90</w:t>
      </w:r>
      <w:r w:rsidRPr="00022F88">
        <w:rPr>
          <w:rFonts w:ascii="Arial" w:hAnsi="Arial" w:cs="Arial"/>
        </w:rPr>
        <w:t xml:space="preserve">, Jessica Taylor </w:t>
      </w:r>
      <w:r w:rsidRPr="00022F88">
        <w:rPr>
          <w:rFonts w:ascii="Arial" w:hAnsi="Arial" w:cs="Arial"/>
          <w:vertAlign w:val="superscript"/>
        </w:rPr>
        <w:t>91</w:t>
      </w:r>
      <w:r w:rsidRPr="00022F88">
        <w:rPr>
          <w:rFonts w:ascii="Arial" w:hAnsi="Arial" w:cs="Arial"/>
        </w:rPr>
        <w:t xml:space="preserve">, </w:t>
      </w:r>
      <w:proofErr w:type="spellStart"/>
      <w:r w:rsidRPr="00022F88">
        <w:rPr>
          <w:rFonts w:ascii="Arial" w:hAnsi="Arial" w:cs="Arial"/>
        </w:rPr>
        <w:t>Renea</w:t>
      </w:r>
      <w:proofErr w:type="spellEnd"/>
      <w:r w:rsidRPr="00022F88">
        <w:rPr>
          <w:rFonts w:ascii="Arial" w:hAnsi="Arial" w:cs="Arial"/>
        </w:rPr>
        <w:t xml:space="preserve"> Taylor </w:t>
      </w:r>
      <w:r w:rsidRPr="00022F88">
        <w:rPr>
          <w:rFonts w:ascii="Arial" w:hAnsi="Arial" w:cs="Arial"/>
          <w:vertAlign w:val="superscript"/>
        </w:rPr>
        <w:t>92</w:t>
      </w:r>
      <w:r w:rsidRPr="00022F88">
        <w:rPr>
          <w:rFonts w:ascii="Arial" w:hAnsi="Arial" w:cs="Arial"/>
        </w:rPr>
        <w:t xml:space="preserve">, Heather Thorne </w:t>
      </w:r>
      <w:r w:rsidRPr="00022F88">
        <w:rPr>
          <w:rFonts w:ascii="Arial" w:hAnsi="Arial" w:cs="Arial"/>
          <w:vertAlign w:val="superscript"/>
        </w:rPr>
        <w:t>93</w:t>
      </w:r>
      <w:r w:rsidRPr="00022F88">
        <w:rPr>
          <w:rFonts w:ascii="Arial" w:hAnsi="Arial" w:cs="Arial"/>
        </w:rPr>
        <w:t xml:space="preserve">, Alison Trainer </w:t>
      </w:r>
      <w:r w:rsidRPr="00022F88">
        <w:rPr>
          <w:rFonts w:ascii="Arial" w:hAnsi="Arial" w:cs="Arial"/>
          <w:vertAlign w:val="superscript"/>
        </w:rPr>
        <w:t>94</w:t>
      </w:r>
      <w:r w:rsidRPr="00022F88">
        <w:rPr>
          <w:rFonts w:ascii="Arial" w:hAnsi="Arial" w:cs="Arial"/>
        </w:rPr>
        <w:t xml:space="preserve">, Kathy Tucker </w:t>
      </w:r>
      <w:r w:rsidRPr="00022F88">
        <w:rPr>
          <w:rFonts w:ascii="Arial" w:hAnsi="Arial" w:cs="Arial"/>
          <w:vertAlign w:val="superscript"/>
        </w:rPr>
        <w:t>95</w:t>
      </w:r>
      <w:r w:rsidRPr="00022F88">
        <w:rPr>
          <w:rFonts w:ascii="Arial" w:hAnsi="Arial" w:cs="Arial"/>
        </w:rPr>
        <w:t xml:space="preserve">, Jane </w:t>
      </w:r>
      <w:proofErr w:type="spellStart"/>
      <w:r w:rsidRPr="00022F88">
        <w:rPr>
          <w:rFonts w:ascii="Arial" w:hAnsi="Arial" w:cs="Arial"/>
        </w:rPr>
        <w:t>Visvader</w:t>
      </w:r>
      <w:proofErr w:type="spellEnd"/>
      <w:r w:rsidRPr="00022F88">
        <w:rPr>
          <w:rFonts w:ascii="Arial" w:hAnsi="Arial" w:cs="Arial"/>
        </w:rPr>
        <w:t xml:space="preserve"> </w:t>
      </w:r>
      <w:r w:rsidRPr="00022F88">
        <w:rPr>
          <w:rFonts w:ascii="Arial" w:hAnsi="Arial" w:cs="Arial"/>
          <w:vertAlign w:val="superscript"/>
        </w:rPr>
        <w:t>96</w:t>
      </w:r>
      <w:r w:rsidRPr="00022F88">
        <w:rPr>
          <w:rFonts w:ascii="Arial" w:hAnsi="Arial" w:cs="Arial"/>
        </w:rPr>
        <w:t xml:space="preserve">, Logan Walker </w:t>
      </w:r>
      <w:r w:rsidRPr="00022F88">
        <w:rPr>
          <w:rFonts w:ascii="Arial" w:hAnsi="Arial" w:cs="Arial"/>
          <w:vertAlign w:val="superscript"/>
        </w:rPr>
        <w:t>97</w:t>
      </w:r>
      <w:r w:rsidRPr="00022F88">
        <w:rPr>
          <w:rFonts w:ascii="Arial" w:hAnsi="Arial" w:cs="Arial"/>
        </w:rPr>
        <w:t xml:space="preserve">, Rachael Williams </w:t>
      </w:r>
      <w:r w:rsidRPr="00022F88">
        <w:rPr>
          <w:rFonts w:ascii="Arial" w:hAnsi="Arial" w:cs="Arial"/>
          <w:vertAlign w:val="superscript"/>
        </w:rPr>
        <w:t>98</w:t>
      </w:r>
      <w:r w:rsidRPr="00022F88">
        <w:rPr>
          <w:rFonts w:ascii="Arial" w:hAnsi="Arial" w:cs="Arial"/>
        </w:rPr>
        <w:t xml:space="preserve">, Ingrid </w:t>
      </w:r>
      <w:proofErr w:type="spellStart"/>
      <w:r w:rsidRPr="00022F88">
        <w:rPr>
          <w:rFonts w:ascii="Arial" w:hAnsi="Arial" w:cs="Arial"/>
        </w:rPr>
        <w:t>Winship</w:t>
      </w:r>
      <w:proofErr w:type="spellEnd"/>
      <w:r w:rsidRPr="00022F88">
        <w:rPr>
          <w:rFonts w:ascii="Arial" w:hAnsi="Arial" w:cs="Arial"/>
        </w:rPr>
        <w:t xml:space="preserve"> </w:t>
      </w:r>
      <w:r w:rsidRPr="00022F88">
        <w:rPr>
          <w:rFonts w:ascii="Arial" w:hAnsi="Arial" w:cs="Arial"/>
          <w:vertAlign w:val="superscript"/>
        </w:rPr>
        <w:t>99</w:t>
      </w:r>
      <w:r w:rsidRPr="00022F88">
        <w:rPr>
          <w:rFonts w:ascii="Arial" w:hAnsi="Arial" w:cs="Arial"/>
        </w:rPr>
        <w:t xml:space="preserve">, Mary Ann Young </w:t>
      </w:r>
      <w:r w:rsidRPr="00022F88">
        <w:rPr>
          <w:rFonts w:ascii="Arial" w:hAnsi="Arial" w:cs="Arial"/>
          <w:vertAlign w:val="superscript"/>
        </w:rPr>
        <w:t>100</w:t>
      </w:r>
    </w:p>
    <w:p w14:paraId="2C6A8D9B" w14:textId="77777777" w:rsidR="00022F88" w:rsidRPr="00022F88" w:rsidRDefault="00022F88" w:rsidP="00022F88">
      <w:pPr>
        <w:rPr>
          <w:rFonts w:ascii="Arial" w:hAnsi="Arial" w:cs="Arial"/>
        </w:rPr>
      </w:pPr>
    </w:p>
    <w:p w14:paraId="439F4D97" w14:textId="77777777" w:rsidR="00022F88" w:rsidRPr="00022F88" w:rsidRDefault="00022F88" w:rsidP="00022F88">
      <w:pPr>
        <w:pStyle w:val="ListParagraph"/>
        <w:numPr>
          <w:ilvl w:val="0"/>
          <w:numId w:val="2"/>
        </w:numPr>
        <w:spacing w:after="0" w:line="240" w:lineRule="auto"/>
        <w:ind w:left="709" w:hanging="709"/>
        <w:jc w:val="left"/>
        <w:rPr>
          <w:rFonts w:ascii="Arial" w:eastAsia="Times New Roman" w:hAnsi="Arial" w:cs="Arial"/>
          <w:color w:val="000000"/>
          <w:sz w:val="24"/>
          <w:szCs w:val="24"/>
          <w:lang w:eastAsia="en-AU"/>
        </w:rPr>
      </w:pPr>
      <w:r w:rsidRPr="00022F88">
        <w:rPr>
          <w:rFonts w:ascii="Arial" w:eastAsia="Times New Roman" w:hAnsi="Arial" w:cs="Arial"/>
          <w:color w:val="000000"/>
          <w:sz w:val="24"/>
          <w:szCs w:val="24"/>
          <w:lang w:eastAsia="en-AU"/>
        </w:rPr>
        <w:t>Genetic Health Services, Victoria Royal Children's Hospital, Melbourne VIC 3050</w:t>
      </w:r>
    </w:p>
    <w:p w14:paraId="51706AC7" w14:textId="77777777" w:rsidR="00022F88" w:rsidRPr="00022F88" w:rsidRDefault="00022F88" w:rsidP="00022F88">
      <w:pPr>
        <w:pStyle w:val="ListParagraph"/>
        <w:numPr>
          <w:ilvl w:val="0"/>
          <w:numId w:val="2"/>
        </w:numPr>
        <w:spacing w:after="0" w:line="240" w:lineRule="auto"/>
        <w:ind w:left="709" w:hanging="709"/>
        <w:jc w:val="left"/>
        <w:rPr>
          <w:rFonts w:ascii="Arial" w:eastAsia="Times New Roman" w:hAnsi="Arial" w:cs="Arial"/>
          <w:color w:val="000000"/>
          <w:sz w:val="24"/>
          <w:szCs w:val="24"/>
          <w:lang w:eastAsia="en-AU"/>
        </w:rPr>
      </w:pPr>
      <w:r w:rsidRPr="00022F88">
        <w:rPr>
          <w:rFonts w:ascii="Arial" w:eastAsia="Times New Roman" w:hAnsi="Arial" w:cs="Arial"/>
          <w:color w:val="000000"/>
          <w:sz w:val="24"/>
          <w:szCs w:val="24"/>
          <w:lang w:eastAsia="en-AU"/>
        </w:rPr>
        <w:t>Hereditary Cancer Clinic, Prince of Wales Hospital, Randwick NSW 2031</w:t>
      </w:r>
    </w:p>
    <w:p w14:paraId="60BD34B9" w14:textId="77777777" w:rsidR="00022F88" w:rsidRPr="00022F88" w:rsidRDefault="00022F88" w:rsidP="00022F88">
      <w:pPr>
        <w:pStyle w:val="ListParagraph"/>
        <w:numPr>
          <w:ilvl w:val="0"/>
          <w:numId w:val="2"/>
        </w:numPr>
        <w:spacing w:after="0" w:line="240" w:lineRule="auto"/>
        <w:ind w:left="709" w:hanging="709"/>
        <w:jc w:val="left"/>
        <w:rPr>
          <w:rFonts w:ascii="Arial" w:eastAsia="Times New Roman" w:hAnsi="Arial" w:cs="Arial"/>
          <w:color w:val="000000"/>
          <w:sz w:val="24"/>
          <w:szCs w:val="24"/>
          <w:lang w:eastAsia="en-AU"/>
        </w:rPr>
      </w:pPr>
      <w:r w:rsidRPr="00022F88">
        <w:rPr>
          <w:rFonts w:ascii="Arial" w:eastAsia="Times New Roman" w:hAnsi="Arial" w:cs="Arial"/>
          <w:color w:val="000000"/>
          <w:sz w:val="24"/>
          <w:szCs w:val="24"/>
          <w:lang w:eastAsia="en-AU"/>
        </w:rPr>
        <w:t xml:space="preserve">Dept. Haem and Medical Oncology, Peter </w:t>
      </w:r>
      <w:proofErr w:type="spellStart"/>
      <w:r w:rsidRPr="00022F88">
        <w:rPr>
          <w:rFonts w:ascii="Arial" w:eastAsia="Times New Roman" w:hAnsi="Arial" w:cs="Arial"/>
          <w:color w:val="000000"/>
          <w:sz w:val="24"/>
          <w:szCs w:val="24"/>
          <w:lang w:eastAsia="en-AU"/>
        </w:rPr>
        <w:t>MacCallum</w:t>
      </w:r>
      <w:proofErr w:type="spellEnd"/>
      <w:r w:rsidRPr="00022F88">
        <w:rPr>
          <w:rFonts w:ascii="Arial" w:eastAsia="Times New Roman" w:hAnsi="Arial" w:cs="Arial"/>
          <w:color w:val="000000"/>
          <w:sz w:val="24"/>
          <w:szCs w:val="24"/>
          <w:lang w:eastAsia="en-AU"/>
        </w:rPr>
        <w:t xml:space="preserve"> Cancer Centre, St Andrews Place, East Melbourne VIC 3002</w:t>
      </w:r>
    </w:p>
    <w:p w14:paraId="559C94A4" w14:textId="77777777" w:rsidR="00022F88" w:rsidRPr="00022F88" w:rsidRDefault="00022F88" w:rsidP="00022F88">
      <w:pPr>
        <w:pStyle w:val="ListParagraph"/>
        <w:numPr>
          <w:ilvl w:val="0"/>
          <w:numId w:val="2"/>
        </w:numPr>
        <w:spacing w:after="0" w:line="240" w:lineRule="auto"/>
        <w:ind w:left="709" w:hanging="709"/>
        <w:jc w:val="left"/>
        <w:rPr>
          <w:rFonts w:ascii="Arial" w:eastAsia="Times New Roman" w:hAnsi="Arial" w:cs="Arial"/>
          <w:color w:val="000000"/>
          <w:sz w:val="24"/>
          <w:szCs w:val="24"/>
          <w:lang w:eastAsia="en-AU"/>
        </w:rPr>
      </w:pPr>
      <w:r w:rsidRPr="00022F88">
        <w:rPr>
          <w:rFonts w:ascii="Arial" w:eastAsia="Times New Roman" w:hAnsi="Arial" w:cs="Arial"/>
          <w:color w:val="000000"/>
          <w:sz w:val="24"/>
          <w:szCs w:val="24"/>
          <w:lang w:eastAsia="en-AU"/>
        </w:rPr>
        <w:t>Westmead Institute for Medical Research, 176 Hawkesbury Rd, Westmead NSW 2145</w:t>
      </w:r>
    </w:p>
    <w:p w14:paraId="72FF45F2" w14:textId="77777777" w:rsidR="00022F88" w:rsidRPr="00022F88" w:rsidRDefault="00022F88" w:rsidP="00022F88">
      <w:pPr>
        <w:pStyle w:val="ListParagraph"/>
        <w:numPr>
          <w:ilvl w:val="0"/>
          <w:numId w:val="2"/>
        </w:numPr>
        <w:spacing w:after="0" w:line="240" w:lineRule="auto"/>
        <w:ind w:left="709" w:hanging="709"/>
        <w:jc w:val="left"/>
        <w:rPr>
          <w:rFonts w:ascii="Arial" w:eastAsia="Times New Roman" w:hAnsi="Arial" w:cs="Arial"/>
          <w:color w:val="000000"/>
          <w:sz w:val="24"/>
          <w:szCs w:val="24"/>
          <w:lang w:eastAsia="en-AU"/>
        </w:rPr>
      </w:pPr>
      <w:r w:rsidRPr="00022F88">
        <w:rPr>
          <w:rFonts w:ascii="Arial" w:eastAsia="Times New Roman" w:hAnsi="Arial" w:cs="Arial"/>
          <w:color w:val="000000"/>
          <w:sz w:val="24"/>
          <w:szCs w:val="24"/>
          <w:lang w:eastAsia="en-AU"/>
        </w:rPr>
        <w:t>Queensland Institute of Medical Research, Herston Road, Herston Qld 4002 Australia</w:t>
      </w:r>
    </w:p>
    <w:p w14:paraId="462B441C" w14:textId="77777777" w:rsidR="00022F88" w:rsidRPr="00022F88" w:rsidRDefault="00022F88" w:rsidP="00022F88">
      <w:pPr>
        <w:pStyle w:val="ListParagraph"/>
        <w:numPr>
          <w:ilvl w:val="0"/>
          <w:numId w:val="2"/>
        </w:numPr>
        <w:spacing w:after="0" w:line="240" w:lineRule="auto"/>
        <w:ind w:left="709" w:hanging="709"/>
        <w:jc w:val="left"/>
        <w:rPr>
          <w:rFonts w:ascii="Arial" w:eastAsia="Times New Roman" w:hAnsi="Arial" w:cs="Arial"/>
          <w:color w:val="000000"/>
          <w:sz w:val="24"/>
          <w:szCs w:val="24"/>
          <w:lang w:eastAsia="en-AU"/>
        </w:rPr>
      </w:pPr>
      <w:r w:rsidRPr="00022F88">
        <w:rPr>
          <w:rFonts w:ascii="Arial" w:eastAsia="Times New Roman" w:hAnsi="Arial" w:cs="Arial"/>
          <w:color w:val="000000"/>
          <w:sz w:val="24"/>
          <w:szCs w:val="24"/>
          <w:lang w:eastAsia="en-AU"/>
        </w:rPr>
        <w:t>Silverton Place, 101 Wickham Terrace, Brisbane QLD 4000</w:t>
      </w:r>
    </w:p>
    <w:p w14:paraId="04E0AEEE" w14:textId="77777777" w:rsidR="00022F88" w:rsidRPr="00022F88" w:rsidRDefault="00022F88" w:rsidP="00022F88">
      <w:pPr>
        <w:pStyle w:val="ListParagraph"/>
        <w:numPr>
          <w:ilvl w:val="0"/>
          <w:numId w:val="2"/>
        </w:numPr>
        <w:spacing w:after="0" w:line="240" w:lineRule="auto"/>
        <w:ind w:left="709" w:hanging="709"/>
        <w:jc w:val="left"/>
        <w:rPr>
          <w:rFonts w:ascii="Arial" w:eastAsia="Times New Roman" w:hAnsi="Arial" w:cs="Arial"/>
          <w:color w:val="000000"/>
          <w:sz w:val="24"/>
          <w:szCs w:val="24"/>
          <w:lang w:eastAsia="en-AU"/>
        </w:rPr>
      </w:pPr>
      <w:r w:rsidRPr="00022F88">
        <w:rPr>
          <w:rFonts w:ascii="Arial" w:eastAsia="Times New Roman" w:hAnsi="Arial" w:cs="Arial"/>
          <w:color w:val="000000"/>
          <w:sz w:val="24"/>
          <w:szCs w:val="24"/>
          <w:lang w:eastAsia="en-AU"/>
        </w:rPr>
        <w:t>Familial Cancer Centre, The Royal Melbourne Hospital, Grattan Street, Parkville Victoria 3050 Australia</w:t>
      </w:r>
    </w:p>
    <w:p w14:paraId="3AA3A240" w14:textId="77777777" w:rsidR="00022F88" w:rsidRPr="00022F88" w:rsidRDefault="00022F88" w:rsidP="00022F88">
      <w:pPr>
        <w:pStyle w:val="ListParagraph"/>
        <w:numPr>
          <w:ilvl w:val="0"/>
          <w:numId w:val="2"/>
        </w:numPr>
        <w:spacing w:after="0" w:line="240" w:lineRule="auto"/>
        <w:ind w:left="709" w:hanging="709"/>
        <w:jc w:val="left"/>
        <w:rPr>
          <w:rFonts w:ascii="Arial" w:eastAsia="Times New Roman" w:hAnsi="Arial" w:cs="Arial"/>
          <w:color w:val="000000"/>
          <w:sz w:val="24"/>
          <w:szCs w:val="24"/>
          <w:lang w:eastAsia="en-AU"/>
        </w:rPr>
      </w:pPr>
      <w:r w:rsidRPr="00022F88">
        <w:rPr>
          <w:rFonts w:ascii="Arial" w:eastAsia="Times New Roman" w:hAnsi="Arial" w:cs="Arial"/>
          <w:color w:val="000000"/>
          <w:sz w:val="24"/>
          <w:szCs w:val="24"/>
          <w:lang w:eastAsia="en-AU"/>
        </w:rPr>
        <w:t>Hereditary Cancer Centre, Prince of Wales Hospital, Barker St, Randwick NSW 2031 Australia</w:t>
      </w:r>
    </w:p>
    <w:p w14:paraId="32943729" w14:textId="77777777" w:rsidR="00022F88" w:rsidRPr="00022F88" w:rsidRDefault="00022F88" w:rsidP="00022F88">
      <w:pPr>
        <w:pStyle w:val="ListParagraph"/>
        <w:numPr>
          <w:ilvl w:val="0"/>
          <w:numId w:val="2"/>
        </w:numPr>
        <w:spacing w:after="0" w:line="240" w:lineRule="auto"/>
        <w:ind w:left="709" w:hanging="709"/>
        <w:jc w:val="left"/>
        <w:rPr>
          <w:rFonts w:ascii="Arial" w:eastAsia="Times New Roman" w:hAnsi="Arial" w:cs="Arial"/>
          <w:color w:val="000000"/>
          <w:sz w:val="24"/>
          <w:szCs w:val="24"/>
          <w:lang w:eastAsia="en-AU"/>
        </w:rPr>
      </w:pPr>
      <w:r w:rsidRPr="00022F88">
        <w:rPr>
          <w:rFonts w:ascii="Arial" w:eastAsia="Times New Roman" w:hAnsi="Arial" w:cs="Arial"/>
          <w:color w:val="000000"/>
          <w:sz w:val="24"/>
          <w:szCs w:val="24"/>
          <w:lang w:eastAsia="en-AU"/>
        </w:rPr>
        <w:t>NSW Breast Cancer Institute, PO Box 143 Westmead NSW 2145</w:t>
      </w:r>
    </w:p>
    <w:p w14:paraId="7B14E56D" w14:textId="77777777" w:rsidR="00022F88" w:rsidRPr="00022F88" w:rsidRDefault="00022F88" w:rsidP="00022F88">
      <w:pPr>
        <w:pStyle w:val="ListParagraph"/>
        <w:numPr>
          <w:ilvl w:val="0"/>
          <w:numId w:val="2"/>
        </w:numPr>
        <w:spacing w:after="0" w:line="240" w:lineRule="auto"/>
        <w:ind w:left="709" w:hanging="709"/>
        <w:jc w:val="left"/>
        <w:rPr>
          <w:rFonts w:ascii="Arial" w:eastAsia="Times New Roman" w:hAnsi="Arial" w:cs="Arial"/>
          <w:color w:val="000000"/>
          <w:sz w:val="24"/>
          <w:szCs w:val="24"/>
          <w:lang w:eastAsia="en-AU"/>
        </w:rPr>
      </w:pPr>
      <w:r w:rsidRPr="00022F88">
        <w:rPr>
          <w:rFonts w:ascii="Arial" w:eastAsia="Times New Roman" w:hAnsi="Arial" w:cs="Arial"/>
          <w:color w:val="000000"/>
          <w:sz w:val="24"/>
          <w:szCs w:val="24"/>
          <w:lang w:eastAsia="en-AU"/>
        </w:rPr>
        <w:t>Department of Biochemistry, University of Queensland St. Lucia QLD 4072</w:t>
      </w:r>
    </w:p>
    <w:p w14:paraId="6BB27604" w14:textId="77777777" w:rsidR="00022F88" w:rsidRPr="00022F88" w:rsidRDefault="00022F88" w:rsidP="00022F88">
      <w:pPr>
        <w:pStyle w:val="ListParagraph"/>
        <w:numPr>
          <w:ilvl w:val="0"/>
          <w:numId w:val="2"/>
        </w:numPr>
        <w:spacing w:after="0" w:line="240" w:lineRule="auto"/>
        <w:ind w:left="709" w:hanging="709"/>
        <w:jc w:val="left"/>
        <w:rPr>
          <w:rFonts w:ascii="Arial" w:eastAsia="Times New Roman" w:hAnsi="Arial" w:cs="Arial"/>
          <w:color w:val="000000"/>
          <w:sz w:val="24"/>
          <w:szCs w:val="24"/>
          <w:lang w:eastAsia="en-AU"/>
        </w:rPr>
      </w:pPr>
      <w:r w:rsidRPr="00022F88">
        <w:rPr>
          <w:rFonts w:ascii="Arial" w:eastAsia="Times New Roman" w:hAnsi="Arial" w:cs="Arial"/>
          <w:color w:val="000000"/>
          <w:sz w:val="24"/>
          <w:szCs w:val="24"/>
          <w:lang w:eastAsia="en-AU"/>
        </w:rPr>
        <w:t>Molecular and Cytogenetics Unit, Prince of Wales Hospital, Randwick NSW 2031</w:t>
      </w:r>
    </w:p>
    <w:p w14:paraId="38665530" w14:textId="77777777" w:rsidR="00022F88" w:rsidRPr="00022F88" w:rsidRDefault="00022F88" w:rsidP="00022F88">
      <w:pPr>
        <w:pStyle w:val="ListParagraph"/>
        <w:numPr>
          <w:ilvl w:val="0"/>
          <w:numId w:val="2"/>
        </w:numPr>
        <w:spacing w:after="0" w:line="240" w:lineRule="auto"/>
        <w:ind w:left="709" w:hanging="709"/>
        <w:jc w:val="left"/>
        <w:rPr>
          <w:rFonts w:ascii="Arial" w:eastAsia="Times New Roman" w:hAnsi="Arial" w:cs="Arial"/>
          <w:color w:val="000000"/>
          <w:sz w:val="24"/>
          <w:szCs w:val="24"/>
          <w:lang w:eastAsia="en-AU"/>
        </w:rPr>
      </w:pPr>
      <w:r w:rsidRPr="00022F88">
        <w:rPr>
          <w:rFonts w:ascii="Arial" w:eastAsia="Times New Roman" w:hAnsi="Arial" w:cs="Arial"/>
          <w:color w:val="000000"/>
          <w:sz w:val="24"/>
          <w:szCs w:val="24"/>
          <w:lang w:eastAsia="en-AU"/>
        </w:rPr>
        <w:t>ICON Cancer Care, 2 Melville St, Hobart TAS 7000</w:t>
      </w:r>
    </w:p>
    <w:p w14:paraId="48DEF545" w14:textId="77777777" w:rsidR="00022F88" w:rsidRPr="00022F88" w:rsidRDefault="00022F88" w:rsidP="00022F88">
      <w:pPr>
        <w:pStyle w:val="ListParagraph"/>
        <w:numPr>
          <w:ilvl w:val="0"/>
          <w:numId w:val="2"/>
        </w:numPr>
        <w:spacing w:after="0" w:line="240" w:lineRule="auto"/>
        <w:ind w:left="709" w:hanging="709"/>
        <w:jc w:val="left"/>
        <w:rPr>
          <w:rFonts w:ascii="Arial" w:eastAsia="Times New Roman" w:hAnsi="Arial" w:cs="Arial"/>
          <w:color w:val="000000"/>
          <w:sz w:val="24"/>
          <w:szCs w:val="24"/>
          <w:lang w:eastAsia="en-AU"/>
        </w:rPr>
      </w:pPr>
      <w:r w:rsidRPr="00022F88">
        <w:rPr>
          <w:rFonts w:ascii="Arial" w:eastAsia="Times New Roman" w:hAnsi="Arial" w:cs="Arial"/>
          <w:color w:val="000000"/>
          <w:sz w:val="24"/>
          <w:szCs w:val="24"/>
          <w:lang w:eastAsia="en-AU"/>
        </w:rPr>
        <w:t>Medical Psychology Unit, Royal Prince Alfred Hospital, Camperdown NSW 2204</w:t>
      </w:r>
    </w:p>
    <w:p w14:paraId="2C7421F2" w14:textId="77777777" w:rsidR="00022F88" w:rsidRPr="00022F88" w:rsidRDefault="00022F88" w:rsidP="00022F88">
      <w:pPr>
        <w:pStyle w:val="ListParagraph"/>
        <w:numPr>
          <w:ilvl w:val="0"/>
          <w:numId w:val="2"/>
        </w:numPr>
        <w:spacing w:after="0" w:line="240" w:lineRule="auto"/>
        <w:ind w:left="709" w:hanging="709"/>
        <w:jc w:val="left"/>
        <w:rPr>
          <w:rFonts w:ascii="Arial" w:eastAsia="Times New Roman" w:hAnsi="Arial" w:cs="Arial"/>
          <w:color w:val="000000"/>
          <w:sz w:val="24"/>
          <w:szCs w:val="24"/>
          <w:lang w:eastAsia="en-AU"/>
        </w:rPr>
      </w:pPr>
      <w:proofErr w:type="spellStart"/>
      <w:r w:rsidRPr="00022F88">
        <w:rPr>
          <w:rFonts w:ascii="Arial" w:eastAsia="Times New Roman" w:hAnsi="Arial" w:cs="Arial"/>
          <w:color w:val="000000"/>
          <w:sz w:val="24"/>
          <w:szCs w:val="24"/>
          <w:lang w:eastAsia="en-AU"/>
        </w:rPr>
        <w:t>Garvan</w:t>
      </w:r>
      <w:proofErr w:type="spellEnd"/>
      <w:r w:rsidRPr="00022F88">
        <w:rPr>
          <w:rFonts w:ascii="Arial" w:eastAsia="Times New Roman" w:hAnsi="Arial" w:cs="Arial"/>
          <w:color w:val="000000"/>
          <w:sz w:val="24"/>
          <w:szCs w:val="24"/>
          <w:lang w:eastAsia="en-AU"/>
        </w:rPr>
        <w:t xml:space="preserve"> Institute of Medical Research, 370 Victoria Street, Darlinghurst NSW 2010 Australia</w:t>
      </w:r>
    </w:p>
    <w:p w14:paraId="7E471E7F" w14:textId="77777777" w:rsidR="00022F88" w:rsidRPr="00022F88" w:rsidRDefault="00022F88" w:rsidP="00022F88">
      <w:pPr>
        <w:pStyle w:val="ListParagraph"/>
        <w:numPr>
          <w:ilvl w:val="0"/>
          <w:numId w:val="2"/>
        </w:numPr>
        <w:spacing w:after="0" w:line="240" w:lineRule="auto"/>
        <w:ind w:left="709" w:hanging="709"/>
        <w:jc w:val="left"/>
        <w:rPr>
          <w:rFonts w:ascii="Arial" w:eastAsia="Times New Roman" w:hAnsi="Arial" w:cs="Arial"/>
          <w:color w:val="000000"/>
          <w:sz w:val="24"/>
          <w:szCs w:val="24"/>
          <w:lang w:eastAsia="en-AU"/>
        </w:rPr>
      </w:pPr>
      <w:r w:rsidRPr="00022F88">
        <w:rPr>
          <w:rFonts w:ascii="Arial" w:eastAsia="Times New Roman" w:hAnsi="Arial" w:cs="Arial"/>
          <w:color w:val="000000"/>
          <w:sz w:val="24"/>
          <w:szCs w:val="24"/>
          <w:lang w:eastAsia="en-AU"/>
        </w:rPr>
        <w:lastRenderedPageBreak/>
        <w:t xml:space="preserve">Peter </w:t>
      </w:r>
      <w:proofErr w:type="spellStart"/>
      <w:r w:rsidRPr="00022F88">
        <w:rPr>
          <w:rFonts w:ascii="Arial" w:eastAsia="Times New Roman" w:hAnsi="Arial" w:cs="Arial"/>
          <w:color w:val="000000"/>
          <w:sz w:val="24"/>
          <w:szCs w:val="24"/>
          <w:lang w:eastAsia="en-AU"/>
        </w:rPr>
        <w:t>MacCallum</w:t>
      </w:r>
      <w:proofErr w:type="spellEnd"/>
      <w:r w:rsidRPr="00022F88">
        <w:rPr>
          <w:rFonts w:ascii="Arial" w:eastAsia="Times New Roman" w:hAnsi="Arial" w:cs="Arial"/>
          <w:color w:val="000000"/>
          <w:sz w:val="24"/>
          <w:szCs w:val="24"/>
          <w:lang w:eastAsia="en-AU"/>
        </w:rPr>
        <w:t xml:space="preserve"> Cancer Centre, St Andrew's Place, East Melbourne VIC 3002</w:t>
      </w:r>
    </w:p>
    <w:p w14:paraId="0969E953" w14:textId="77777777" w:rsidR="00022F88" w:rsidRPr="00022F88" w:rsidRDefault="00022F88" w:rsidP="00022F88">
      <w:pPr>
        <w:pStyle w:val="ListParagraph"/>
        <w:numPr>
          <w:ilvl w:val="0"/>
          <w:numId w:val="2"/>
        </w:numPr>
        <w:spacing w:after="0" w:line="240" w:lineRule="auto"/>
        <w:ind w:left="709" w:hanging="709"/>
        <w:jc w:val="left"/>
        <w:rPr>
          <w:rFonts w:ascii="Arial" w:eastAsia="Times New Roman" w:hAnsi="Arial" w:cs="Arial"/>
          <w:color w:val="000000"/>
          <w:sz w:val="24"/>
          <w:szCs w:val="24"/>
          <w:lang w:eastAsia="en-AU"/>
        </w:rPr>
      </w:pPr>
      <w:r w:rsidRPr="00022F88">
        <w:rPr>
          <w:rFonts w:ascii="Arial" w:eastAsia="Times New Roman" w:hAnsi="Arial" w:cs="Arial"/>
          <w:color w:val="000000"/>
          <w:sz w:val="24"/>
          <w:szCs w:val="24"/>
          <w:lang w:eastAsia="en-AU"/>
        </w:rPr>
        <w:t>School of Psychology, Brennan McCallum (Building A18) University of Sydney 2006</w:t>
      </w:r>
    </w:p>
    <w:p w14:paraId="3F28B9F1" w14:textId="77777777" w:rsidR="00022F88" w:rsidRPr="00022F88" w:rsidRDefault="00022F88" w:rsidP="00022F88">
      <w:pPr>
        <w:pStyle w:val="ListParagraph"/>
        <w:numPr>
          <w:ilvl w:val="0"/>
          <w:numId w:val="2"/>
        </w:numPr>
        <w:spacing w:after="0" w:line="240" w:lineRule="auto"/>
        <w:ind w:left="709" w:hanging="709"/>
        <w:jc w:val="left"/>
        <w:rPr>
          <w:rFonts w:ascii="Arial" w:eastAsia="Times New Roman" w:hAnsi="Arial" w:cs="Arial"/>
          <w:color w:val="000000"/>
          <w:sz w:val="24"/>
          <w:szCs w:val="24"/>
          <w:lang w:eastAsia="en-AU"/>
        </w:rPr>
      </w:pPr>
      <w:r w:rsidRPr="00022F88">
        <w:rPr>
          <w:rFonts w:ascii="Arial" w:eastAsia="Times New Roman" w:hAnsi="Arial" w:cs="Arial"/>
          <w:color w:val="000000"/>
          <w:sz w:val="24"/>
          <w:szCs w:val="24"/>
          <w:lang w:eastAsia="en-AU"/>
        </w:rPr>
        <w:t xml:space="preserve">St </w:t>
      </w:r>
      <w:proofErr w:type="spellStart"/>
      <w:r w:rsidRPr="00022F88">
        <w:rPr>
          <w:rFonts w:ascii="Arial" w:eastAsia="Times New Roman" w:hAnsi="Arial" w:cs="Arial"/>
          <w:color w:val="000000"/>
          <w:sz w:val="24"/>
          <w:szCs w:val="24"/>
          <w:lang w:eastAsia="en-AU"/>
        </w:rPr>
        <w:t>Vincents</w:t>
      </w:r>
      <w:proofErr w:type="spellEnd"/>
      <w:r w:rsidRPr="00022F88">
        <w:rPr>
          <w:rFonts w:ascii="Arial" w:eastAsia="Times New Roman" w:hAnsi="Arial" w:cs="Arial"/>
          <w:color w:val="000000"/>
          <w:sz w:val="24"/>
          <w:szCs w:val="24"/>
          <w:lang w:eastAsia="en-AU"/>
        </w:rPr>
        <w:t xml:space="preserve"> Hospital Cancer Genetics Clinic, The </w:t>
      </w:r>
      <w:proofErr w:type="spellStart"/>
      <w:r w:rsidRPr="00022F88">
        <w:rPr>
          <w:rFonts w:ascii="Arial" w:eastAsia="Times New Roman" w:hAnsi="Arial" w:cs="Arial"/>
          <w:color w:val="000000"/>
          <w:sz w:val="24"/>
          <w:szCs w:val="24"/>
          <w:lang w:eastAsia="en-AU"/>
        </w:rPr>
        <w:t>Kinghorn</w:t>
      </w:r>
      <w:proofErr w:type="spellEnd"/>
      <w:r w:rsidRPr="00022F88">
        <w:rPr>
          <w:rFonts w:ascii="Arial" w:eastAsia="Times New Roman" w:hAnsi="Arial" w:cs="Arial"/>
          <w:color w:val="000000"/>
          <w:sz w:val="24"/>
          <w:szCs w:val="24"/>
          <w:lang w:eastAsia="en-AU"/>
        </w:rPr>
        <w:t xml:space="preserve"> Cancer Centre Sydney NSW</w:t>
      </w:r>
    </w:p>
    <w:p w14:paraId="18723383" w14:textId="77777777" w:rsidR="00022F88" w:rsidRPr="00022F88" w:rsidRDefault="00022F88" w:rsidP="00022F88">
      <w:pPr>
        <w:pStyle w:val="ListParagraph"/>
        <w:numPr>
          <w:ilvl w:val="0"/>
          <w:numId w:val="2"/>
        </w:numPr>
        <w:spacing w:after="0" w:line="240" w:lineRule="auto"/>
        <w:ind w:left="709" w:hanging="709"/>
        <w:jc w:val="left"/>
        <w:rPr>
          <w:rFonts w:ascii="Arial" w:eastAsia="Times New Roman" w:hAnsi="Arial" w:cs="Arial"/>
          <w:color w:val="000000"/>
          <w:sz w:val="24"/>
          <w:szCs w:val="24"/>
          <w:lang w:eastAsia="en-AU"/>
        </w:rPr>
      </w:pPr>
      <w:r w:rsidRPr="00022F88">
        <w:rPr>
          <w:rFonts w:ascii="Arial" w:eastAsia="Times New Roman" w:hAnsi="Arial" w:cs="Arial"/>
          <w:color w:val="000000"/>
          <w:sz w:val="24"/>
          <w:szCs w:val="24"/>
          <w:lang w:eastAsia="en-AU"/>
        </w:rPr>
        <w:t>Queensland Institute of Medical Research, Royal Brisbane Hospital, Herston QLD 4029</w:t>
      </w:r>
    </w:p>
    <w:p w14:paraId="702EDDB6" w14:textId="77777777" w:rsidR="00022F88" w:rsidRPr="00022F88" w:rsidRDefault="00022F88" w:rsidP="00022F88">
      <w:pPr>
        <w:pStyle w:val="ListParagraph"/>
        <w:numPr>
          <w:ilvl w:val="0"/>
          <w:numId w:val="2"/>
        </w:numPr>
        <w:spacing w:after="0" w:line="240" w:lineRule="auto"/>
        <w:ind w:left="709" w:hanging="709"/>
        <w:jc w:val="left"/>
        <w:rPr>
          <w:rFonts w:ascii="Arial" w:eastAsia="Times New Roman" w:hAnsi="Arial" w:cs="Arial"/>
          <w:color w:val="000000"/>
          <w:sz w:val="24"/>
          <w:szCs w:val="24"/>
          <w:lang w:eastAsia="en-AU"/>
        </w:rPr>
      </w:pPr>
      <w:r w:rsidRPr="00022F88">
        <w:rPr>
          <w:rFonts w:ascii="Arial" w:eastAsia="Times New Roman" w:hAnsi="Arial" w:cs="Arial"/>
          <w:color w:val="000000"/>
          <w:sz w:val="24"/>
          <w:szCs w:val="24"/>
          <w:lang w:eastAsia="en-AU"/>
        </w:rPr>
        <w:t>Genetics Department, Central Region Genetics Service, Wellington Hospital New Zealand</w:t>
      </w:r>
    </w:p>
    <w:p w14:paraId="50FC8700" w14:textId="77777777" w:rsidR="00022F88" w:rsidRPr="00022F88" w:rsidRDefault="00022F88" w:rsidP="00022F88">
      <w:pPr>
        <w:pStyle w:val="ListParagraph"/>
        <w:numPr>
          <w:ilvl w:val="0"/>
          <w:numId w:val="2"/>
        </w:numPr>
        <w:spacing w:after="0" w:line="240" w:lineRule="auto"/>
        <w:ind w:left="709" w:hanging="709"/>
        <w:jc w:val="left"/>
        <w:rPr>
          <w:rFonts w:ascii="Arial" w:eastAsia="Times New Roman" w:hAnsi="Arial" w:cs="Arial"/>
          <w:color w:val="000000"/>
          <w:sz w:val="24"/>
          <w:szCs w:val="24"/>
          <w:lang w:eastAsia="en-AU"/>
        </w:rPr>
      </w:pPr>
      <w:r w:rsidRPr="00022F88">
        <w:rPr>
          <w:rFonts w:ascii="Arial" w:eastAsia="Times New Roman" w:hAnsi="Arial" w:cs="Arial"/>
          <w:color w:val="000000"/>
          <w:sz w:val="24"/>
          <w:szCs w:val="24"/>
          <w:lang w:eastAsia="en-AU"/>
        </w:rPr>
        <w:t xml:space="preserve">St John of God Subiaco Hospital, 12 </w:t>
      </w:r>
      <w:proofErr w:type="spellStart"/>
      <w:r w:rsidRPr="00022F88">
        <w:rPr>
          <w:rFonts w:ascii="Arial" w:eastAsia="Times New Roman" w:hAnsi="Arial" w:cs="Arial"/>
          <w:color w:val="000000"/>
          <w:sz w:val="24"/>
          <w:szCs w:val="24"/>
          <w:lang w:eastAsia="en-AU"/>
        </w:rPr>
        <w:t>Salvado</w:t>
      </w:r>
      <w:proofErr w:type="spellEnd"/>
      <w:r w:rsidRPr="00022F88">
        <w:rPr>
          <w:rFonts w:ascii="Arial" w:eastAsia="Times New Roman" w:hAnsi="Arial" w:cs="Arial"/>
          <w:color w:val="000000"/>
          <w:sz w:val="24"/>
          <w:szCs w:val="24"/>
          <w:lang w:eastAsia="en-AU"/>
        </w:rPr>
        <w:t xml:space="preserve"> Road Subiaco WA 6008 Australia</w:t>
      </w:r>
    </w:p>
    <w:p w14:paraId="02D3FCD2" w14:textId="77777777" w:rsidR="00022F88" w:rsidRPr="00022F88" w:rsidRDefault="00022F88" w:rsidP="00022F88">
      <w:pPr>
        <w:pStyle w:val="ListParagraph"/>
        <w:numPr>
          <w:ilvl w:val="0"/>
          <w:numId w:val="2"/>
        </w:numPr>
        <w:spacing w:after="0" w:line="240" w:lineRule="auto"/>
        <w:ind w:left="709" w:hanging="709"/>
        <w:jc w:val="left"/>
        <w:rPr>
          <w:rFonts w:ascii="Arial" w:eastAsia="Times New Roman" w:hAnsi="Arial" w:cs="Arial"/>
          <w:color w:val="000000"/>
          <w:sz w:val="24"/>
          <w:szCs w:val="24"/>
          <w:lang w:eastAsia="en-AU"/>
        </w:rPr>
      </w:pPr>
      <w:r w:rsidRPr="00022F88">
        <w:rPr>
          <w:rFonts w:ascii="Arial" w:eastAsia="Times New Roman" w:hAnsi="Arial" w:cs="Arial"/>
          <w:color w:val="000000"/>
          <w:sz w:val="24"/>
          <w:szCs w:val="24"/>
          <w:lang w:eastAsia="en-AU"/>
        </w:rPr>
        <w:t>Department of Clinical Genetics, Liverpool Health Service, PO Box 103 Liverpool NSW 2170</w:t>
      </w:r>
    </w:p>
    <w:p w14:paraId="1996B465" w14:textId="77777777" w:rsidR="00022F88" w:rsidRPr="00022F88" w:rsidRDefault="00022F88" w:rsidP="00022F88">
      <w:pPr>
        <w:pStyle w:val="ListParagraph"/>
        <w:numPr>
          <w:ilvl w:val="0"/>
          <w:numId w:val="2"/>
        </w:numPr>
        <w:spacing w:after="0" w:line="240" w:lineRule="auto"/>
        <w:ind w:left="709" w:hanging="709"/>
        <w:jc w:val="left"/>
        <w:rPr>
          <w:rFonts w:ascii="Arial" w:eastAsia="Times New Roman" w:hAnsi="Arial" w:cs="Arial"/>
          <w:color w:val="000000"/>
          <w:sz w:val="24"/>
          <w:szCs w:val="24"/>
          <w:lang w:eastAsia="en-AU"/>
        </w:rPr>
      </w:pPr>
      <w:r w:rsidRPr="00022F88">
        <w:rPr>
          <w:rFonts w:ascii="Arial" w:eastAsia="Times New Roman" w:hAnsi="Arial" w:cs="Arial"/>
          <w:color w:val="000000"/>
          <w:sz w:val="24"/>
          <w:szCs w:val="24"/>
          <w:lang w:eastAsia="en-AU"/>
        </w:rPr>
        <w:t>Department of Clinical Genetics, Level 3E, Royal North Shore Hospital, St Leonards NSW 2065</w:t>
      </w:r>
    </w:p>
    <w:p w14:paraId="459351B2" w14:textId="77777777" w:rsidR="00022F88" w:rsidRPr="00022F88" w:rsidRDefault="00022F88" w:rsidP="00022F88">
      <w:pPr>
        <w:pStyle w:val="ListParagraph"/>
        <w:numPr>
          <w:ilvl w:val="0"/>
          <w:numId w:val="2"/>
        </w:numPr>
        <w:spacing w:after="0" w:line="240" w:lineRule="auto"/>
        <w:ind w:left="709" w:hanging="709"/>
        <w:jc w:val="left"/>
        <w:rPr>
          <w:rFonts w:ascii="Arial" w:eastAsia="Times New Roman" w:hAnsi="Arial" w:cs="Arial"/>
          <w:color w:val="000000"/>
          <w:sz w:val="24"/>
          <w:szCs w:val="24"/>
          <w:lang w:eastAsia="en-AU"/>
        </w:rPr>
      </w:pPr>
      <w:r w:rsidRPr="00022F88">
        <w:rPr>
          <w:rFonts w:ascii="Arial" w:eastAsia="Times New Roman" w:hAnsi="Arial" w:cs="Arial"/>
          <w:color w:val="000000"/>
          <w:sz w:val="24"/>
          <w:szCs w:val="24"/>
          <w:lang w:eastAsia="en-AU"/>
        </w:rPr>
        <w:t xml:space="preserve">Epidemiology and Preventive Medicine, Monash University, </w:t>
      </w:r>
      <w:proofErr w:type="spellStart"/>
      <w:r w:rsidRPr="00022F88">
        <w:rPr>
          <w:rFonts w:ascii="Arial" w:eastAsia="Times New Roman" w:hAnsi="Arial" w:cs="Arial"/>
          <w:color w:val="000000"/>
          <w:sz w:val="24"/>
          <w:szCs w:val="24"/>
          <w:lang w:eastAsia="en-AU"/>
        </w:rPr>
        <w:t>Prahan</w:t>
      </w:r>
      <w:proofErr w:type="spellEnd"/>
      <w:r w:rsidRPr="00022F88">
        <w:rPr>
          <w:rFonts w:ascii="Arial" w:eastAsia="Times New Roman" w:hAnsi="Arial" w:cs="Arial"/>
          <w:color w:val="000000"/>
          <w:sz w:val="24"/>
          <w:szCs w:val="24"/>
          <w:lang w:eastAsia="en-AU"/>
        </w:rPr>
        <w:t xml:space="preserve"> Vic 3004 Australia</w:t>
      </w:r>
    </w:p>
    <w:p w14:paraId="3FB203B0" w14:textId="77777777" w:rsidR="00022F88" w:rsidRPr="00022F88" w:rsidRDefault="00022F88" w:rsidP="00022F88">
      <w:pPr>
        <w:pStyle w:val="ListParagraph"/>
        <w:numPr>
          <w:ilvl w:val="0"/>
          <w:numId w:val="2"/>
        </w:numPr>
        <w:spacing w:after="0" w:line="240" w:lineRule="auto"/>
        <w:ind w:left="709" w:hanging="709"/>
        <w:jc w:val="left"/>
        <w:rPr>
          <w:rFonts w:ascii="Arial" w:eastAsia="Times New Roman" w:hAnsi="Arial" w:cs="Arial"/>
          <w:color w:val="000000"/>
          <w:sz w:val="24"/>
          <w:szCs w:val="24"/>
          <w:lang w:eastAsia="en-AU"/>
        </w:rPr>
      </w:pPr>
      <w:r w:rsidRPr="00022F88">
        <w:rPr>
          <w:rFonts w:ascii="Arial" w:eastAsia="Times New Roman" w:hAnsi="Arial" w:cs="Arial"/>
          <w:color w:val="000000"/>
          <w:sz w:val="24"/>
          <w:szCs w:val="24"/>
          <w:lang w:eastAsia="en-AU"/>
        </w:rPr>
        <w:t>Department of Pathology, University of Queensland Medical School, Herston NSW 4006</w:t>
      </w:r>
    </w:p>
    <w:p w14:paraId="2B44519A" w14:textId="77777777" w:rsidR="00022F88" w:rsidRPr="00022F88" w:rsidRDefault="00022F88" w:rsidP="00022F88">
      <w:pPr>
        <w:pStyle w:val="ListParagraph"/>
        <w:numPr>
          <w:ilvl w:val="0"/>
          <w:numId w:val="2"/>
        </w:numPr>
        <w:spacing w:after="0" w:line="240" w:lineRule="auto"/>
        <w:ind w:left="709" w:hanging="709"/>
        <w:jc w:val="left"/>
        <w:rPr>
          <w:rFonts w:ascii="Arial" w:eastAsia="Times New Roman" w:hAnsi="Arial" w:cs="Arial"/>
          <w:color w:val="000000"/>
          <w:sz w:val="24"/>
          <w:szCs w:val="24"/>
          <w:lang w:eastAsia="en-AU"/>
        </w:rPr>
      </w:pPr>
      <w:r w:rsidRPr="00022F88">
        <w:rPr>
          <w:rFonts w:ascii="Arial" w:eastAsia="Times New Roman" w:hAnsi="Arial" w:cs="Arial"/>
          <w:color w:val="000000"/>
          <w:sz w:val="24"/>
          <w:szCs w:val="24"/>
          <w:lang w:eastAsia="en-AU"/>
        </w:rPr>
        <w:t>Molecular Genetics Department, Cambridge University, England</w:t>
      </w:r>
    </w:p>
    <w:p w14:paraId="76FB528A" w14:textId="77777777" w:rsidR="00022F88" w:rsidRPr="00022F88" w:rsidRDefault="00022F88" w:rsidP="00022F88">
      <w:pPr>
        <w:pStyle w:val="ListParagraph"/>
        <w:numPr>
          <w:ilvl w:val="0"/>
          <w:numId w:val="2"/>
        </w:numPr>
        <w:spacing w:after="0" w:line="240" w:lineRule="auto"/>
        <w:ind w:left="709" w:hanging="709"/>
        <w:jc w:val="left"/>
        <w:rPr>
          <w:rFonts w:ascii="Arial" w:eastAsia="Times New Roman" w:hAnsi="Arial" w:cs="Arial"/>
          <w:color w:val="000000"/>
          <w:sz w:val="24"/>
          <w:szCs w:val="24"/>
          <w:lang w:eastAsia="en-AU"/>
        </w:rPr>
      </w:pPr>
      <w:r w:rsidRPr="00022F88">
        <w:rPr>
          <w:rFonts w:ascii="Arial" w:eastAsia="Times New Roman" w:hAnsi="Arial" w:cs="Arial"/>
          <w:color w:val="000000"/>
          <w:sz w:val="24"/>
          <w:szCs w:val="24"/>
          <w:lang w:eastAsia="en-AU"/>
        </w:rPr>
        <w:t>Dept. Gynaecological Oncology, Westmead Institute for Cancer Research, Westmead Hospital, Westmead NSW 2145</w:t>
      </w:r>
    </w:p>
    <w:p w14:paraId="229A70EB" w14:textId="77777777" w:rsidR="00022F88" w:rsidRPr="00022F88" w:rsidRDefault="00022F88" w:rsidP="00022F88">
      <w:pPr>
        <w:pStyle w:val="ListParagraph"/>
        <w:numPr>
          <w:ilvl w:val="0"/>
          <w:numId w:val="2"/>
        </w:numPr>
        <w:spacing w:after="0" w:line="240" w:lineRule="auto"/>
        <w:ind w:left="709" w:hanging="709"/>
        <w:jc w:val="left"/>
        <w:rPr>
          <w:rFonts w:ascii="Arial" w:eastAsia="Times New Roman" w:hAnsi="Arial" w:cs="Arial"/>
          <w:color w:val="000000"/>
          <w:sz w:val="24"/>
          <w:szCs w:val="24"/>
          <w:lang w:eastAsia="en-AU"/>
        </w:rPr>
      </w:pPr>
      <w:r w:rsidRPr="00022F88">
        <w:rPr>
          <w:rFonts w:ascii="Arial" w:eastAsia="Times New Roman" w:hAnsi="Arial" w:cs="Arial"/>
          <w:color w:val="000000"/>
          <w:sz w:val="24"/>
          <w:szCs w:val="24"/>
          <w:lang w:eastAsia="en-AU"/>
        </w:rPr>
        <w:t>Clinical Genetics, Austin Health Heidelberg Repatriation Hospital, PO Box 5444, Heidelberg West Vic 3081 Australia</w:t>
      </w:r>
    </w:p>
    <w:p w14:paraId="19EAB9B8" w14:textId="77777777" w:rsidR="00022F88" w:rsidRPr="00022F88" w:rsidRDefault="00022F88" w:rsidP="00022F88">
      <w:pPr>
        <w:pStyle w:val="ListParagraph"/>
        <w:numPr>
          <w:ilvl w:val="0"/>
          <w:numId w:val="2"/>
        </w:numPr>
        <w:spacing w:after="0" w:line="240" w:lineRule="auto"/>
        <w:ind w:left="709" w:hanging="709"/>
        <w:jc w:val="left"/>
        <w:rPr>
          <w:rFonts w:ascii="Arial" w:eastAsia="Times New Roman" w:hAnsi="Arial" w:cs="Arial"/>
          <w:color w:val="000000"/>
          <w:sz w:val="24"/>
          <w:szCs w:val="24"/>
          <w:lang w:eastAsia="en-AU"/>
        </w:rPr>
      </w:pPr>
      <w:r w:rsidRPr="00022F88">
        <w:rPr>
          <w:rFonts w:ascii="Arial" w:eastAsia="Times New Roman" w:hAnsi="Arial" w:cs="Arial"/>
          <w:color w:val="000000"/>
          <w:sz w:val="24"/>
          <w:szCs w:val="24"/>
          <w:lang w:eastAsia="en-AU"/>
        </w:rPr>
        <w:t>Level 2, Block 51 Royal North Shore Hospital North Shore NSW 2408</w:t>
      </w:r>
    </w:p>
    <w:p w14:paraId="5CE39338" w14:textId="77777777" w:rsidR="00022F88" w:rsidRPr="00022F88" w:rsidRDefault="00022F88" w:rsidP="00022F88">
      <w:pPr>
        <w:pStyle w:val="ListParagraph"/>
        <w:numPr>
          <w:ilvl w:val="0"/>
          <w:numId w:val="2"/>
        </w:numPr>
        <w:spacing w:after="0" w:line="240" w:lineRule="auto"/>
        <w:ind w:left="709" w:hanging="709"/>
        <w:jc w:val="left"/>
        <w:rPr>
          <w:rFonts w:ascii="Arial" w:eastAsia="Times New Roman" w:hAnsi="Arial" w:cs="Arial"/>
          <w:color w:val="000000"/>
          <w:sz w:val="24"/>
          <w:szCs w:val="24"/>
          <w:lang w:eastAsia="en-AU"/>
        </w:rPr>
      </w:pPr>
      <w:r w:rsidRPr="00022F88">
        <w:rPr>
          <w:rFonts w:ascii="Arial" w:eastAsia="Times New Roman" w:hAnsi="Arial" w:cs="Arial"/>
          <w:color w:val="000000"/>
          <w:sz w:val="24"/>
          <w:szCs w:val="24"/>
          <w:lang w:eastAsia="en-AU"/>
        </w:rPr>
        <w:t>Central Regional Genetic Services, Wellington Hospital, Private bag 7902, Wellington, New Zealand</w:t>
      </w:r>
    </w:p>
    <w:p w14:paraId="2193C135" w14:textId="77777777" w:rsidR="00022F88" w:rsidRPr="00022F88" w:rsidRDefault="00022F88" w:rsidP="00022F88">
      <w:pPr>
        <w:pStyle w:val="ListParagraph"/>
        <w:numPr>
          <w:ilvl w:val="0"/>
          <w:numId w:val="2"/>
        </w:numPr>
        <w:spacing w:after="0" w:line="240" w:lineRule="auto"/>
        <w:ind w:left="709" w:hanging="709"/>
        <w:jc w:val="left"/>
        <w:rPr>
          <w:rFonts w:ascii="Arial" w:eastAsia="Times New Roman" w:hAnsi="Arial" w:cs="Arial"/>
          <w:color w:val="000000"/>
          <w:sz w:val="24"/>
          <w:szCs w:val="24"/>
          <w:lang w:eastAsia="en-AU"/>
        </w:rPr>
      </w:pPr>
      <w:r w:rsidRPr="00022F88">
        <w:rPr>
          <w:rFonts w:ascii="Arial" w:eastAsia="Times New Roman" w:hAnsi="Arial" w:cs="Arial"/>
          <w:color w:val="000000"/>
          <w:sz w:val="24"/>
          <w:szCs w:val="24"/>
          <w:lang w:eastAsia="en-AU"/>
        </w:rPr>
        <w:t>Clinical Chemistry, Princess Margret Hospital for Children, Box D184 Perth WA 6001</w:t>
      </w:r>
    </w:p>
    <w:p w14:paraId="3C67DD61" w14:textId="77777777" w:rsidR="00022F88" w:rsidRPr="00022F88" w:rsidRDefault="00022F88" w:rsidP="00022F88">
      <w:pPr>
        <w:pStyle w:val="ListParagraph"/>
        <w:numPr>
          <w:ilvl w:val="0"/>
          <w:numId w:val="2"/>
        </w:numPr>
        <w:spacing w:after="0" w:line="240" w:lineRule="auto"/>
        <w:ind w:left="709" w:hanging="709"/>
        <w:jc w:val="left"/>
        <w:rPr>
          <w:rFonts w:ascii="Arial" w:eastAsia="Times New Roman" w:hAnsi="Arial" w:cs="Arial"/>
          <w:color w:val="000000"/>
          <w:sz w:val="24"/>
          <w:szCs w:val="24"/>
          <w:lang w:eastAsia="en-AU"/>
        </w:rPr>
      </w:pPr>
      <w:r w:rsidRPr="00022F88">
        <w:rPr>
          <w:rFonts w:ascii="Arial" w:eastAsia="Times New Roman" w:hAnsi="Arial" w:cs="Arial"/>
          <w:color w:val="000000"/>
          <w:sz w:val="24"/>
          <w:szCs w:val="24"/>
          <w:lang w:eastAsia="en-AU"/>
        </w:rPr>
        <w:t>Department of Biochemistry and Molecular Biology, University of Queensland, St Lucia, Qld 4072 Australia</w:t>
      </w:r>
    </w:p>
    <w:p w14:paraId="77A4A4E2" w14:textId="77777777" w:rsidR="00022F88" w:rsidRPr="00022F88" w:rsidRDefault="00022F88" w:rsidP="00022F88">
      <w:pPr>
        <w:pStyle w:val="ListParagraph"/>
        <w:numPr>
          <w:ilvl w:val="0"/>
          <w:numId w:val="2"/>
        </w:numPr>
        <w:spacing w:after="0" w:line="240" w:lineRule="auto"/>
        <w:ind w:left="709" w:hanging="709"/>
        <w:jc w:val="left"/>
        <w:rPr>
          <w:rFonts w:ascii="Arial" w:eastAsia="Times New Roman" w:hAnsi="Arial" w:cs="Arial"/>
          <w:color w:val="000000"/>
          <w:sz w:val="24"/>
          <w:szCs w:val="24"/>
          <w:lang w:eastAsia="en-AU"/>
        </w:rPr>
      </w:pPr>
      <w:r w:rsidRPr="00022F88">
        <w:rPr>
          <w:rFonts w:ascii="Arial" w:eastAsia="Times New Roman" w:hAnsi="Arial" w:cs="Arial"/>
          <w:color w:val="000000"/>
          <w:sz w:val="24"/>
          <w:szCs w:val="24"/>
          <w:lang w:eastAsia="en-AU"/>
        </w:rPr>
        <w:t>Tissue Pathology, IMVS Adelaide SA 5000</w:t>
      </w:r>
    </w:p>
    <w:p w14:paraId="0256595B" w14:textId="77777777" w:rsidR="00022F88" w:rsidRPr="00022F88" w:rsidRDefault="00022F88" w:rsidP="00022F88">
      <w:pPr>
        <w:pStyle w:val="ListParagraph"/>
        <w:numPr>
          <w:ilvl w:val="0"/>
          <w:numId w:val="2"/>
        </w:numPr>
        <w:spacing w:after="0" w:line="240" w:lineRule="auto"/>
        <w:ind w:left="709" w:hanging="709"/>
        <w:jc w:val="left"/>
        <w:rPr>
          <w:rFonts w:ascii="Arial" w:eastAsia="Times New Roman" w:hAnsi="Arial" w:cs="Arial"/>
          <w:color w:val="000000"/>
          <w:sz w:val="24"/>
          <w:szCs w:val="24"/>
          <w:lang w:eastAsia="en-AU"/>
        </w:rPr>
      </w:pPr>
      <w:r w:rsidRPr="00022F88">
        <w:rPr>
          <w:rFonts w:ascii="Arial" w:eastAsia="Times New Roman" w:hAnsi="Arial" w:cs="Arial"/>
          <w:color w:val="000000"/>
          <w:sz w:val="24"/>
          <w:szCs w:val="24"/>
          <w:lang w:eastAsia="en-AU"/>
        </w:rPr>
        <w:t xml:space="preserve">Molecular Diagnostic Development, Pathology Department Peter </w:t>
      </w:r>
      <w:proofErr w:type="spellStart"/>
      <w:r w:rsidRPr="00022F88">
        <w:rPr>
          <w:rFonts w:ascii="Arial" w:eastAsia="Times New Roman" w:hAnsi="Arial" w:cs="Arial"/>
          <w:color w:val="000000"/>
          <w:sz w:val="24"/>
          <w:szCs w:val="24"/>
          <w:lang w:eastAsia="en-AU"/>
        </w:rPr>
        <w:t>MacCallum</w:t>
      </w:r>
      <w:proofErr w:type="spellEnd"/>
      <w:r w:rsidRPr="00022F88">
        <w:rPr>
          <w:rFonts w:ascii="Arial" w:eastAsia="Times New Roman" w:hAnsi="Arial" w:cs="Arial"/>
          <w:color w:val="000000"/>
          <w:sz w:val="24"/>
          <w:szCs w:val="24"/>
          <w:lang w:eastAsia="en-AU"/>
        </w:rPr>
        <w:t xml:space="preserve"> Cancer Centre, Melbourne East Melbourne Vic 3002</w:t>
      </w:r>
    </w:p>
    <w:p w14:paraId="45AEB739" w14:textId="77777777" w:rsidR="00022F88" w:rsidRPr="00022F88" w:rsidRDefault="00022F88" w:rsidP="00022F88">
      <w:pPr>
        <w:pStyle w:val="ListParagraph"/>
        <w:numPr>
          <w:ilvl w:val="0"/>
          <w:numId w:val="2"/>
        </w:numPr>
        <w:spacing w:after="0" w:line="240" w:lineRule="auto"/>
        <w:ind w:left="709" w:hanging="709"/>
        <w:jc w:val="left"/>
        <w:rPr>
          <w:rFonts w:ascii="Arial" w:eastAsia="Times New Roman" w:hAnsi="Arial" w:cs="Arial"/>
          <w:color w:val="000000"/>
          <w:sz w:val="24"/>
          <w:szCs w:val="24"/>
          <w:lang w:eastAsia="en-AU"/>
        </w:rPr>
      </w:pPr>
      <w:r w:rsidRPr="00022F88">
        <w:rPr>
          <w:rFonts w:ascii="Arial" w:eastAsia="Times New Roman" w:hAnsi="Arial" w:cs="Arial"/>
          <w:color w:val="000000"/>
          <w:sz w:val="24"/>
          <w:szCs w:val="24"/>
          <w:lang w:eastAsia="en-AU"/>
        </w:rPr>
        <w:t>South West Family Cancer Clinic, Liverpool Hospital, Liverpool BC NSW 1871</w:t>
      </w:r>
    </w:p>
    <w:p w14:paraId="5AB7E444" w14:textId="77777777" w:rsidR="00022F88" w:rsidRPr="00022F88" w:rsidRDefault="00022F88" w:rsidP="00022F88">
      <w:pPr>
        <w:pStyle w:val="ListParagraph"/>
        <w:numPr>
          <w:ilvl w:val="0"/>
          <w:numId w:val="2"/>
        </w:numPr>
        <w:spacing w:after="0" w:line="240" w:lineRule="auto"/>
        <w:ind w:left="709" w:hanging="709"/>
        <w:jc w:val="left"/>
        <w:rPr>
          <w:rFonts w:ascii="Arial" w:eastAsia="Times New Roman" w:hAnsi="Arial" w:cs="Arial"/>
          <w:color w:val="000000"/>
          <w:sz w:val="24"/>
          <w:szCs w:val="24"/>
          <w:lang w:eastAsia="en-AU"/>
        </w:rPr>
      </w:pPr>
      <w:r w:rsidRPr="00022F88">
        <w:rPr>
          <w:rFonts w:ascii="Arial" w:eastAsia="Times New Roman" w:hAnsi="Arial" w:cs="Arial"/>
          <w:color w:val="000000"/>
          <w:sz w:val="24"/>
          <w:szCs w:val="24"/>
          <w:lang w:eastAsia="en-AU"/>
        </w:rPr>
        <w:t xml:space="preserve">Royal North Shore Hospital, Level 2, </w:t>
      </w:r>
      <w:proofErr w:type="spellStart"/>
      <w:r w:rsidRPr="00022F88">
        <w:rPr>
          <w:rFonts w:ascii="Arial" w:eastAsia="Times New Roman" w:hAnsi="Arial" w:cs="Arial"/>
          <w:color w:val="000000"/>
          <w:sz w:val="24"/>
          <w:szCs w:val="24"/>
          <w:lang w:eastAsia="en-AU"/>
        </w:rPr>
        <w:t>Vindin</w:t>
      </w:r>
      <w:proofErr w:type="spellEnd"/>
      <w:r w:rsidRPr="00022F88">
        <w:rPr>
          <w:rFonts w:ascii="Arial" w:eastAsia="Times New Roman" w:hAnsi="Arial" w:cs="Arial"/>
          <w:color w:val="000000"/>
          <w:sz w:val="24"/>
          <w:szCs w:val="24"/>
          <w:lang w:eastAsia="en-AU"/>
        </w:rPr>
        <w:t xml:space="preserve"> House St Leonards NSW 2065</w:t>
      </w:r>
    </w:p>
    <w:p w14:paraId="5BBCFE63" w14:textId="77777777" w:rsidR="00022F88" w:rsidRPr="00022F88" w:rsidRDefault="00022F88" w:rsidP="00022F88">
      <w:pPr>
        <w:pStyle w:val="ListParagraph"/>
        <w:numPr>
          <w:ilvl w:val="0"/>
          <w:numId w:val="2"/>
        </w:numPr>
        <w:spacing w:after="0" w:line="240" w:lineRule="auto"/>
        <w:ind w:left="709" w:hanging="709"/>
        <w:jc w:val="left"/>
        <w:rPr>
          <w:rFonts w:ascii="Arial" w:eastAsia="Times New Roman" w:hAnsi="Arial" w:cs="Arial"/>
          <w:color w:val="000000"/>
          <w:sz w:val="24"/>
          <w:szCs w:val="24"/>
          <w:lang w:eastAsia="en-AU"/>
        </w:rPr>
      </w:pPr>
      <w:r w:rsidRPr="00022F88">
        <w:rPr>
          <w:rFonts w:ascii="Arial" w:eastAsia="Times New Roman" w:hAnsi="Arial" w:cs="Arial"/>
          <w:color w:val="000000"/>
          <w:sz w:val="24"/>
          <w:szCs w:val="24"/>
          <w:lang w:eastAsia="en-AU"/>
        </w:rPr>
        <w:t>Epigenetics Unit Department of Surgery and Oncology, Imperial College London, London W12 0NN England</w:t>
      </w:r>
    </w:p>
    <w:p w14:paraId="7C77F533" w14:textId="77777777" w:rsidR="00022F88" w:rsidRPr="00022F88" w:rsidRDefault="00022F88" w:rsidP="00022F88">
      <w:pPr>
        <w:pStyle w:val="ListParagraph"/>
        <w:numPr>
          <w:ilvl w:val="0"/>
          <w:numId w:val="2"/>
        </w:numPr>
        <w:spacing w:after="0" w:line="240" w:lineRule="auto"/>
        <w:ind w:left="709" w:hanging="709"/>
        <w:jc w:val="left"/>
        <w:rPr>
          <w:rFonts w:ascii="Arial" w:eastAsia="Times New Roman" w:hAnsi="Arial" w:cs="Arial"/>
          <w:color w:val="000000"/>
          <w:sz w:val="24"/>
          <w:szCs w:val="24"/>
          <w:lang w:eastAsia="en-AU"/>
        </w:rPr>
      </w:pPr>
      <w:r w:rsidRPr="00022F88">
        <w:rPr>
          <w:rFonts w:ascii="Arial" w:eastAsia="Times New Roman" w:hAnsi="Arial" w:cs="Arial"/>
          <w:color w:val="000000"/>
          <w:sz w:val="24"/>
          <w:szCs w:val="24"/>
          <w:lang w:eastAsia="en-AU"/>
        </w:rPr>
        <w:t>Medical Oncology Department, Regional Cancer and Blood Services, Level 1 Building 7, Auckland City Hospital 2 Park Rd. Grafton, Auckland 1023 New Zealand</w:t>
      </w:r>
    </w:p>
    <w:p w14:paraId="2106B28B" w14:textId="77777777" w:rsidR="00022F88" w:rsidRPr="00022F88" w:rsidRDefault="00022F88" w:rsidP="00022F88">
      <w:pPr>
        <w:pStyle w:val="ListParagraph"/>
        <w:numPr>
          <w:ilvl w:val="0"/>
          <w:numId w:val="2"/>
        </w:numPr>
        <w:spacing w:after="0" w:line="240" w:lineRule="auto"/>
        <w:ind w:left="709" w:hanging="709"/>
        <w:jc w:val="left"/>
        <w:rPr>
          <w:rFonts w:ascii="Arial" w:eastAsia="Times New Roman" w:hAnsi="Arial" w:cs="Arial"/>
          <w:color w:val="000000"/>
          <w:sz w:val="24"/>
          <w:szCs w:val="24"/>
          <w:lang w:eastAsia="en-AU"/>
        </w:rPr>
      </w:pPr>
      <w:r w:rsidRPr="00022F88">
        <w:rPr>
          <w:rFonts w:ascii="Arial" w:eastAsia="Times New Roman" w:hAnsi="Arial" w:cs="Arial"/>
          <w:color w:val="000000"/>
          <w:sz w:val="24"/>
          <w:szCs w:val="24"/>
          <w:lang w:eastAsia="en-AU"/>
        </w:rPr>
        <w:t>Psychosocial Cancer Genetics Research Group, Parkville Familial Cancer Centre, 305 Grattan Street ,Melbourne Vic 3000 Australia</w:t>
      </w:r>
    </w:p>
    <w:p w14:paraId="18FC52A5" w14:textId="77777777" w:rsidR="00022F88" w:rsidRPr="00022F88" w:rsidRDefault="00022F88" w:rsidP="00022F88">
      <w:pPr>
        <w:pStyle w:val="ListParagraph"/>
        <w:numPr>
          <w:ilvl w:val="0"/>
          <w:numId w:val="2"/>
        </w:numPr>
        <w:spacing w:after="0" w:line="240" w:lineRule="auto"/>
        <w:ind w:left="709" w:hanging="709"/>
        <w:jc w:val="left"/>
        <w:rPr>
          <w:rFonts w:ascii="Arial" w:eastAsia="Times New Roman" w:hAnsi="Arial" w:cs="Arial"/>
          <w:color w:val="000000"/>
          <w:sz w:val="24"/>
          <w:szCs w:val="24"/>
          <w:lang w:eastAsia="en-AU"/>
        </w:rPr>
      </w:pPr>
      <w:r w:rsidRPr="00022F88">
        <w:rPr>
          <w:rFonts w:ascii="Arial" w:eastAsia="Times New Roman" w:hAnsi="Arial" w:cs="Arial"/>
          <w:color w:val="000000"/>
          <w:sz w:val="24"/>
          <w:szCs w:val="24"/>
          <w:lang w:eastAsia="en-AU"/>
        </w:rPr>
        <w:t xml:space="preserve">Pathology Department, Level 1, Peter </w:t>
      </w:r>
      <w:proofErr w:type="spellStart"/>
      <w:r w:rsidRPr="00022F88">
        <w:rPr>
          <w:rFonts w:ascii="Arial" w:eastAsia="Times New Roman" w:hAnsi="Arial" w:cs="Arial"/>
          <w:color w:val="000000"/>
          <w:sz w:val="24"/>
          <w:szCs w:val="24"/>
          <w:lang w:eastAsia="en-AU"/>
        </w:rPr>
        <w:t>MacCallum</w:t>
      </w:r>
      <w:proofErr w:type="spellEnd"/>
      <w:r w:rsidRPr="00022F88">
        <w:rPr>
          <w:rFonts w:ascii="Arial" w:eastAsia="Times New Roman" w:hAnsi="Arial" w:cs="Arial"/>
          <w:color w:val="000000"/>
          <w:sz w:val="24"/>
          <w:szCs w:val="24"/>
          <w:lang w:eastAsia="en-AU"/>
        </w:rPr>
        <w:t xml:space="preserve"> Cancer Centre, St Andrew's Place East Melbourne Vic 3002</w:t>
      </w:r>
    </w:p>
    <w:p w14:paraId="22FB36BF" w14:textId="77777777" w:rsidR="00022F88" w:rsidRPr="00022F88" w:rsidRDefault="00022F88" w:rsidP="00022F88">
      <w:pPr>
        <w:pStyle w:val="ListParagraph"/>
        <w:numPr>
          <w:ilvl w:val="0"/>
          <w:numId w:val="2"/>
        </w:numPr>
        <w:spacing w:after="0" w:line="240" w:lineRule="auto"/>
        <w:ind w:left="709" w:hanging="709"/>
        <w:jc w:val="left"/>
        <w:rPr>
          <w:rFonts w:ascii="Arial" w:eastAsia="Times New Roman" w:hAnsi="Arial" w:cs="Arial"/>
          <w:color w:val="000000"/>
          <w:sz w:val="24"/>
          <w:szCs w:val="24"/>
          <w:lang w:eastAsia="en-AU"/>
        </w:rPr>
      </w:pPr>
      <w:r w:rsidRPr="00022F88">
        <w:rPr>
          <w:rFonts w:ascii="Arial" w:eastAsia="Times New Roman" w:hAnsi="Arial" w:cs="Arial"/>
          <w:color w:val="000000"/>
          <w:sz w:val="24"/>
          <w:szCs w:val="24"/>
          <w:lang w:eastAsia="en-AU"/>
        </w:rPr>
        <w:t>School of Molecular and Microbial Sciences, University of Queensland, St Lucia Qld 4072</w:t>
      </w:r>
    </w:p>
    <w:p w14:paraId="1A6FF6B6" w14:textId="77777777" w:rsidR="00022F88" w:rsidRPr="00022F88" w:rsidRDefault="00022F88" w:rsidP="00022F88">
      <w:pPr>
        <w:pStyle w:val="ListParagraph"/>
        <w:numPr>
          <w:ilvl w:val="0"/>
          <w:numId w:val="2"/>
        </w:numPr>
        <w:spacing w:after="0" w:line="240" w:lineRule="auto"/>
        <w:ind w:left="709" w:hanging="709"/>
        <w:jc w:val="left"/>
        <w:rPr>
          <w:rFonts w:ascii="Arial" w:eastAsia="Times New Roman" w:hAnsi="Arial" w:cs="Arial"/>
          <w:color w:val="000000"/>
          <w:sz w:val="24"/>
          <w:szCs w:val="24"/>
          <w:lang w:eastAsia="en-AU"/>
        </w:rPr>
      </w:pPr>
      <w:r w:rsidRPr="00022F88">
        <w:rPr>
          <w:rFonts w:ascii="Arial" w:eastAsia="Times New Roman" w:hAnsi="Arial" w:cs="Arial"/>
          <w:color w:val="000000"/>
          <w:sz w:val="24"/>
          <w:szCs w:val="24"/>
          <w:lang w:eastAsia="en-AU"/>
        </w:rPr>
        <w:t>Department of Medical Oncology, Prince of Wales Hospital, Randwick NSW 2031</w:t>
      </w:r>
    </w:p>
    <w:p w14:paraId="545855DE" w14:textId="77777777" w:rsidR="00022F88" w:rsidRPr="00022F88" w:rsidRDefault="00022F88" w:rsidP="00022F88">
      <w:pPr>
        <w:pStyle w:val="ListParagraph"/>
        <w:numPr>
          <w:ilvl w:val="0"/>
          <w:numId w:val="2"/>
        </w:numPr>
        <w:spacing w:after="0" w:line="240" w:lineRule="auto"/>
        <w:ind w:left="709" w:hanging="709"/>
        <w:jc w:val="left"/>
        <w:rPr>
          <w:rFonts w:ascii="Arial" w:eastAsia="Times New Roman" w:hAnsi="Arial" w:cs="Arial"/>
          <w:color w:val="000000"/>
          <w:sz w:val="24"/>
          <w:szCs w:val="24"/>
          <w:lang w:eastAsia="en-AU"/>
        </w:rPr>
      </w:pPr>
      <w:r w:rsidRPr="00022F88">
        <w:rPr>
          <w:rFonts w:ascii="Arial" w:eastAsia="Times New Roman" w:hAnsi="Arial" w:cs="Arial"/>
          <w:color w:val="000000"/>
          <w:sz w:val="24"/>
          <w:szCs w:val="24"/>
          <w:lang w:eastAsia="en-AU"/>
        </w:rPr>
        <w:lastRenderedPageBreak/>
        <w:t>Victorian Clinical Genetics Service, Royal Melbourne Hospital, Parkville VIC 3052</w:t>
      </w:r>
    </w:p>
    <w:p w14:paraId="5BE316DD" w14:textId="77777777" w:rsidR="00022F88" w:rsidRPr="00022F88" w:rsidRDefault="00022F88" w:rsidP="00022F88">
      <w:pPr>
        <w:pStyle w:val="ListParagraph"/>
        <w:numPr>
          <w:ilvl w:val="0"/>
          <w:numId w:val="2"/>
        </w:numPr>
        <w:spacing w:after="0" w:line="240" w:lineRule="auto"/>
        <w:ind w:left="709" w:hanging="709"/>
        <w:jc w:val="left"/>
        <w:rPr>
          <w:rFonts w:ascii="Arial" w:eastAsia="Times New Roman" w:hAnsi="Arial" w:cs="Arial"/>
          <w:color w:val="000000"/>
          <w:sz w:val="24"/>
          <w:szCs w:val="24"/>
          <w:lang w:eastAsia="en-AU"/>
        </w:rPr>
      </w:pPr>
      <w:r w:rsidRPr="00022F88">
        <w:rPr>
          <w:rFonts w:ascii="Arial" w:eastAsia="Times New Roman" w:hAnsi="Arial" w:cs="Arial"/>
          <w:color w:val="000000"/>
          <w:sz w:val="24"/>
          <w:szCs w:val="24"/>
          <w:lang w:eastAsia="en-AU"/>
        </w:rPr>
        <w:t>Queensland Clinical Genetic Service, Royal Children's Hospital, Bramston Terrace, Herston QLD 4020</w:t>
      </w:r>
    </w:p>
    <w:p w14:paraId="31F107BC" w14:textId="77777777" w:rsidR="00022F88" w:rsidRPr="00022F88" w:rsidRDefault="00022F88" w:rsidP="00022F88">
      <w:pPr>
        <w:pStyle w:val="ListParagraph"/>
        <w:numPr>
          <w:ilvl w:val="0"/>
          <w:numId w:val="2"/>
        </w:numPr>
        <w:spacing w:after="0" w:line="240" w:lineRule="auto"/>
        <w:ind w:left="709" w:hanging="709"/>
        <w:jc w:val="left"/>
        <w:rPr>
          <w:rFonts w:ascii="Arial" w:eastAsia="Times New Roman" w:hAnsi="Arial" w:cs="Arial"/>
          <w:color w:val="000000"/>
          <w:sz w:val="24"/>
          <w:szCs w:val="24"/>
          <w:lang w:eastAsia="en-AU"/>
        </w:rPr>
      </w:pPr>
      <w:r w:rsidRPr="00022F88">
        <w:rPr>
          <w:rFonts w:ascii="Arial" w:eastAsia="Times New Roman" w:hAnsi="Arial" w:cs="Arial"/>
          <w:color w:val="000000"/>
          <w:sz w:val="24"/>
          <w:szCs w:val="24"/>
          <w:lang w:eastAsia="en-AU"/>
        </w:rPr>
        <w:t>Clinical Biochemistry Unit, Canterbury Health Labs, PO Box 151 Christchurch, New Zealand</w:t>
      </w:r>
    </w:p>
    <w:p w14:paraId="06C27CE9" w14:textId="77777777" w:rsidR="00022F88" w:rsidRPr="00022F88" w:rsidRDefault="00022F88" w:rsidP="00022F88">
      <w:pPr>
        <w:pStyle w:val="ListParagraph"/>
        <w:numPr>
          <w:ilvl w:val="0"/>
          <w:numId w:val="2"/>
        </w:numPr>
        <w:spacing w:after="0" w:line="240" w:lineRule="auto"/>
        <w:ind w:left="709" w:hanging="709"/>
        <w:jc w:val="left"/>
        <w:rPr>
          <w:rFonts w:ascii="Arial" w:eastAsia="Times New Roman" w:hAnsi="Arial" w:cs="Arial"/>
          <w:color w:val="000000"/>
          <w:sz w:val="24"/>
          <w:szCs w:val="24"/>
          <w:lang w:eastAsia="en-AU"/>
        </w:rPr>
      </w:pPr>
      <w:r w:rsidRPr="00022F88">
        <w:rPr>
          <w:rFonts w:ascii="Arial" w:eastAsia="Times New Roman" w:hAnsi="Arial" w:cs="Arial"/>
          <w:color w:val="000000"/>
          <w:sz w:val="24"/>
          <w:szCs w:val="24"/>
          <w:lang w:eastAsia="en-AU"/>
        </w:rPr>
        <w:t>Illawarra Cancer Centre, Wollongong Hospital, Private Mail Bag 8808 South Coast Mail Centre NSW 2521</w:t>
      </w:r>
    </w:p>
    <w:p w14:paraId="6E3EA04D" w14:textId="77777777" w:rsidR="00022F88" w:rsidRPr="00022F88" w:rsidRDefault="00022F88" w:rsidP="00022F88">
      <w:pPr>
        <w:pStyle w:val="ListParagraph"/>
        <w:numPr>
          <w:ilvl w:val="0"/>
          <w:numId w:val="2"/>
        </w:numPr>
        <w:spacing w:after="0" w:line="240" w:lineRule="auto"/>
        <w:ind w:left="709" w:hanging="709"/>
        <w:jc w:val="left"/>
        <w:rPr>
          <w:rFonts w:ascii="Arial" w:eastAsia="Times New Roman" w:hAnsi="Arial" w:cs="Arial"/>
          <w:color w:val="000000"/>
          <w:sz w:val="24"/>
          <w:szCs w:val="24"/>
          <w:lang w:eastAsia="en-AU"/>
        </w:rPr>
      </w:pPr>
      <w:r w:rsidRPr="00022F88">
        <w:rPr>
          <w:rFonts w:ascii="Arial" w:eastAsia="Times New Roman" w:hAnsi="Arial" w:cs="Arial"/>
          <w:color w:val="000000"/>
          <w:sz w:val="24"/>
          <w:szCs w:val="24"/>
          <w:lang w:eastAsia="en-AU"/>
        </w:rPr>
        <w:t xml:space="preserve">Familial Cancer Clinic, Peter </w:t>
      </w:r>
      <w:proofErr w:type="spellStart"/>
      <w:r w:rsidRPr="00022F88">
        <w:rPr>
          <w:rFonts w:ascii="Arial" w:eastAsia="Times New Roman" w:hAnsi="Arial" w:cs="Arial"/>
          <w:color w:val="000000"/>
          <w:sz w:val="24"/>
          <w:szCs w:val="24"/>
          <w:lang w:eastAsia="en-AU"/>
        </w:rPr>
        <w:t>MacCallum</w:t>
      </w:r>
      <w:proofErr w:type="spellEnd"/>
      <w:r w:rsidRPr="00022F88">
        <w:rPr>
          <w:rFonts w:ascii="Arial" w:eastAsia="Times New Roman" w:hAnsi="Arial" w:cs="Arial"/>
          <w:color w:val="000000"/>
          <w:sz w:val="24"/>
          <w:szCs w:val="24"/>
          <w:lang w:eastAsia="en-AU"/>
        </w:rPr>
        <w:t xml:space="preserve"> Cancer Centre, St Andrews Place East Melbourne VIC 3002</w:t>
      </w:r>
    </w:p>
    <w:p w14:paraId="7398A9DF" w14:textId="77777777" w:rsidR="00022F88" w:rsidRPr="00022F88" w:rsidRDefault="00022F88" w:rsidP="00022F88">
      <w:pPr>
        <w:pStyle w:val="ListParagraph"/>
        <w:numPr>
          <w:ilvl w:val="0"/>
          <w:numId w:val="2"/>
        </w:numPr>
        <w:spacing w:after="0" w:line="240" w:lineRule="auto"/>
        <w:ind w:left="709" w:hanging="709"/>
        <w:jc w:val="left"/>
        <w:rPr>
          <w:rFonts w:ascii="Arial" w:eastAsia="Times New Roman" w:hAnsi="Arial" w:cs="Arial"/>
          <w:color w:val="000000"/>
          <w:sz w:val="24"/>
          <w:szCs w:val="24"/>
          <w:lang w:eastAsia="en-AU"/>
        </w:rPr>
      </w:pPr>
      <w:r w:rsidRPr="00022F88">
        <w:rPr>
          <w:rFonts w:ascii="Arial" w:eastAsia="Times New Roman" w:hAnsi="Arial" w:cs="Arial"/>
          <w:color w:val="000000"/>
          <w:sz w:val="24"/>
          <w:szCs w:val="24"/>
          <w:lang w:eastAsia="en-AU"/>
        </w:rPr>
        <w:t>Breast and Ovarian Cancer Genetics, Monash Medical Centre, 871 Centre Road Bentleigh East VIC 3165</w:t>
      </w:r>
    </w:p>
    <w:p w14:paraId="42B9D29D" w14:textId="77777777" w:rsidR="00022F88" w:rsidRPr="00022F88" w:rsidRDefault="00022F88" w:rsidP="00022F88">
      <w:pPr>
        <w:pStyle w:val="ListParagraph"/>
        <w:numPr>
          <w:ilvl w:val="0"/>
          <w:numId w:val="2"/>
        </w:numPr>
        <w:spacing w:after="0" w:line="240" w:lineRule="auto"/>
        <w:ind w:left="709" w:hanging="709"/>
        <w:jc w:val="left"/>
        <w:rPr>
          <w:rFonts w:ascii="Arial" w:eastAsia="Times New Roman" w:hAnsi="Arial" w:cs="Arial"/>
          <w:color w:val="000000"/>
          <w:sz w:val="24"/>
          <w:szCs w:val="24"/>
          <w:lang w:eastAsia="en-AU"/>
        </w:rPr>
      </w:pPr>
      <w:r w:rsidRPr="00022F88">
        <w:rPr>
          <w:rFonts w:ascii="Arial" w:eastAsia="Times New Roman" w:hAnsi="Arial" w:cs="Arial"/>
          <w:color w:val="000000"/>
          <w:sz w:val="24"/>
          <w:szCs w:val="24"/>
          <w:lang w:eastAsia="en-AU"/>
        </w:rPr>
        <w:t>Queensland Institute for Medical Research, Royal Brisbane Hospital, Post Office Herston QLD 4029</w:t>
      </w:r>
    </w:p>
    <w:p w14:paraId="6DD19B96" w14:textId="77777777" w:rsidR="00022F88" w:rsidRPr="00022F88" w:rsidRDefault="00022F88" w:rsidP="00022F88">
      <w:pPr>
        <w:pStyle w:val="ListParagraph"/>
        <w:numPr>
          <w:ilvl w:val="0"/>
          <w:numId w:val="2"/>
        </w:numPr>
        <w:spacing w:after="0" w:line="240" w:lineRule="auto"/>
        <w:ind w:left="709" w:hanging="709"/>
        <w:jc w:val="left"/>
        <w:rPr>
          <w:rFonts w:ascii="Arial" w:eastAsia="Times New Roman" w:hAnsi="Arial" w:cs="Arial"/>
          <w:color w:val="000000"/>
          <w:sz w:val="24"/>
          <w:szCs w:val="24"/>
          <w:lang w:eastAsia="en-AU"/>
        </w:rPr>
      </w:pPr>
      <w:r w:rsidRPr="00022F88">
        <w:rPr>
          <w:rFonts w:ascii="Arial" w:eastAsia="Times New Roman" w:hAnsi="Arial" w:cs="Arial"/>
          <w:color w:val="000000"/>
          <w:sz w:val="24"/>
          <w:szCs w:val="24"/>
          <w:lang w:eastAsia="en-AU"/>
        </w:rPr>
        <w:t>Centre for M.E.G.A. Epidemiology, University of Melbourne, Level 1, 723 Swanston Street Carlton VIC 3010</w:t>
      </w:r>
    </w:p>
    <w:p w14:paraId="1D4ABF6F" w14:textId="77777777" w:rsidR="00022F88" w:rsidRPr="00022F88" w:rsidRDefault="00022F88" w:rsidP="00022F88">
      <w:pPr>
        <w:pStyle w:val="ListParagraph"/>
        <w:numPr>
          <w:ilvl w:val="0"/>
          <w:numId w:val="2"/>
        </w:numPr>
        <w:spacing w:after="0" w:line="240" w:lineRule="auto"/>
        <w:ind w:left="709" w:hanging="709"/>
        <w:jc w:val="left"/>
        <w:rPr>
          <w:rFonts w:ascii="Arial" w:eastAsia="Times New Roman" w:hAnsi="Arial" w:cs="Arial"/>
          <w:color w:val="000000"/>
          <w:sz w:val="24"/>
          <w:szCs w:val="24"/>
          <w:lang w:eastAsia="en-AU"/>
        </w:rPr>
      </w:pPr>
      <w:r w:rsidRPr="00022F88">
        <w:rPr>
          <w:rFonts w:ascii="Arial" w:eastAsia="Times New Roman" w:hAnsi="Arial" w:cs="Arial"/>
          <w:color w:val="000000"/>
          <w:sz w:val="24"/>
          <w:szCs w:val="24"/>
          <w:lang w:eastAsia="en-AU"/>
        </w:rPr>
        <w:t xml:space="preserve">Parkville Familial Cancer Centre, Peter </w:t>
      </w:r>
      <w:proofErr w:type="spellStart"/>
      <w:r w:rsidRPr="00022F88">
        <w:rPr>
          <w:rFonts w:ascii="Arial" w:eastAsia="Times New Roman" w:hAnsi="Arial" w:cs="Arial"/>
          <w:color w:val="000000"/>
          <w:sz w:val="24"/>
          <w:szCs w:val="24"/>
          <w:lang w:eastAsia="en-AU"/>
        </w:rPr>
        <w:t>MacCallum</w:t>
      </w:r>
      <w:proofErr w:type="spellEnd"/>
      <w:r w:rsidRPr="00022F88">
        <w:rPr>
          <w:rFonts w:ascii="Arial" w:eastAsia="Times New Roman" w:hAnsi="Arial" w:cs="Arial"/>
          <w:color w:val="000000"/>
          <w:sz w:val="24"/>
          <w:szCs w:val="24"/>
          <w:lang w:eastAsia="en-AU"/>
        </w:rPr>
        <w:t xml:space="preserve"> Cancer Centre &amp; The Royal Melbourne Hospital, Melbourne, 3000</w:t>
      </w:r>
    </w:p>
    <w:p w14:paraId="579EB534" w14:textId="77777777" w:rsidR="00022F88" w:rsidRPr="00022F88" w:rsidRDefault="00022F88" w:rsidP="00022F88">
      <w:pPr>
        <w:pStyle w:val="ListParagraph"/>
        <w:numPr>
          <w:ilvl w:val="0"/>
          <w:numId w:val="2"/>
        </w:numPr>
        <w:spacing w:after="0" w:line="240" w:lineRule="auto"/>
        <w:ind w:left="709" w:hanging="709"/>
        <w:jc w:val="left"/>
        <w:rPr>
          <w:rFonts w:ascii="Arial" w:eastAsia="Times New Roman" w:hAnsi="Arial" w:cs="Arial"/>
          <w:color w:val="000000"/>
          <w:sz w:val="24"/>
          <w:szCs w:val="24"/>
          <w:lang w:eastAsia="en-AU"/>
        </w:rPr>
      </w:pPr>
      <w:r w:rsidRPr="00022F88">
        <w:rPr>
          <w:rFonts w:ascii="Arial" w:eastAsia="Times New Roman" w:hAnsi="Arial" w:cs="Arial"/>
          <w:color w:val="000000"/>
          <w:sz w:val="24"/>
          <w:szCs w:val="24"/>
          <w:lang w:eastAsia="en-AU"/>
        </w:rPr>
        <w:t>Southern Health Familial Cancer Centre, Monash Medical Centre, Special Medicine Building, 246 Clayton Rd Clayton Victoria 3168 Australia</w:t>
      </w:r>
    </w:p>
    <w:p w14:paraId="7E9A6859" w14:textId="77777777" w:rsidR="00022F88" w:rsidRPr="00022F88" w:rsidRDefault="00022F88" w:rsidP="00022F88">
      <w:pPr>
        <w:pStyle w:val="ListParagraph"/>
        <w:numPr>
          <w:ilvl w:val="0"/>
          <w:numId w:val="2"/>
        </w:numPr>
        <w:spacing w:after="0" w:line="240" w:lineRule="auto"/>
        <w:ind w:left="709" w:hanging="709"/>
        <w:jc w:val="left"/>
        <w:rPr>
          <w:rFonts w:ascii="Arial" w:eastAsia="Times New Roman" w:hAnsi="Arial" w:cs="Arial"/>
          <w:color w:val="000000"/>
          <w:sz w:val="24"/>
          <w:szCs w:val="24"/>
          <w:lang w:eastAsia="en-AU"/>
        </w:rPr>
      </w:pPr>
      <w:r w:rsidRPr="00022F88">
        <w:rPr>
          <w:rFonts w:ascii="Arial" w:eastAsia="Times New Roman" w:hAnsi="Arial" w:cs="Arial"/>
          <w:color w:val="000000"/>
          <w:sz w:val="24"/>
          <w:szCs w:val="24"/>
          <w:lang w:eastAsia="en-AU"/>
        </w:rPr>
        <w:t>Genetic Health Services, Monash Medical Centre, Clayton Vic</w:t>
      </w:r>
    </w:p>
    <w:p w14:paraId="04A22415" w14:textId="77777777" w:rsidR="00022F88" w:rsidRPr="00022F88" w:rsidRDefault="00022F88" w:rsidP="00022F88">
      <w:pPr>
        <w:pStyle w:val="ListParagraph"/>
        <w:numPr>
          <w:ilvl w:val="0"/>
          <w:numId w:val="2"/>
        </w:numPr>
        <w:spacing w:after="0" w:line="240" w:lineRule="auto"/>
        <w:ind w:left="709" w:hanging="709"/>
        <w:jc w:val="left"/>
        <w:rPr>
          <w:rFonts w:ascii="Arial" w:eastAsia="Times New Roman" w:hAnsi="Arial" w:cs="Arial"/>
          <w:color w:val="000000"/>
          <w:sz w:val="24"/>
          <w:szCs w:val="24"/>
          <w:lang w:eastAsia="en-AU"/>
        </w:rPr>
      </w:pPr>
      <w:r w:rsidRPr="00022F88">
        <w:rPr>
          <w:rFonts w:ascii="Arial" w:eastAsia="Times New Roman" w:hAnsi="Arial" w:cs="Arial"/>
          <w:color w:val="000000"/>
          <w:sz w:val="24"/>
          <w:szCs w:val="24"/>
          <w:lang w:eastAsia="en-AU"/>
        </w:rPr>
        <w:t>Centre for M.E.G.A. Epidemiology, The University of Melbourne 723 Swanston Street, Carlton VIC 3053</w:t>
      </w:r>
    </w:p>
    <w:p w14:paraId="5B4EF5F2" w14:textId="77777777" w:rsidR="00022F88" w:rsidRPr="00022F88" w:rsidRDefault="00022F88" w:rsidP="00022F88">
      <w:pPr>
        <w:pStyle w:val="ListParagraph"/>
        <w:numPr>
          <w:ilvl w:val="0"/>
          <w:numId w:val="2"/>
        </w:numPr>
        <w:spacing w:after="0" w:line="240" w:lineRule="auto"/>
        <w:ind w:left="709" w:hanging="709"/>
        <w:jc w:val="left"/>
        <w:rPr>
          <w:rFonts w:ascii="Arial" w:eastAsia="Times New Roman" w:hAnsi="Arial" w:cs="Arial"/>
          <w:color w:val="000000"/>
          <w:sz w:val="24"/>
          <w:szCs w:val="24"/>
          <w:lang w:eastAsia="en-AU"/>
        </w:rPr>
      </w:pPr>
      <w:r w:rsidRPr="00022F88">
        <w:rPr>
          <w:rFonts w:ascii="Arial" w:eastAsia="Times New Roman" w:hAnsi="Arial" w:cs="Arial"/>
          <w:color w:val="000000"/>
          <w:sz w:val="24"/>
          <w:szCs w:val="24"/>
          <w:lang w:eastAsia="en-AU"/>
        </w:rPr>
        <w:t>Clinical Genetics Departments, Central Regional Genetics Service, Wellington Hospital New Zealand</w:t>
      </w:r>
    </w:p>
    <w:p w14:paraId="7F3E2737" w14:textId="77777777" w:rsidR="00022F88" w:rsidRPr="00022F88" w:rsidRDefault="00022F88" w:rsidP="00022F88">
      <w:pPr>
        <w:pStyle w:val="ListParagraph"/>
        <w:numPr>
          <w:ilvl w:val="0"/>
          <w:numId w:val="2"/>
        </w:numPr>
        <w:spacing w:after="0" w:line="240" w:lineRule="auto"/>
        <w:ind w:left="709" w:hanging="709"/>
        <w:jc w:val="left"/>
        <w:rPr>
          <w:rFonts w:ascii="Arial" w:eastAsia="Times New Roman" w:hAnsi="Arial" w:cs="Arial"/>
          <w:color w:val="000000"/>
          <w:sz w:val="24"/>
          <w:szCs w:val="24"/>
          <w:lang w:eastAsia="en-AU"/>
        </w:rPr>
      </w:pPr>
      <w:r w:rsidRPr="00022F88">
        <w:rPr>
          <w:rFonts w:ascii="Arial" w:eastAsia="Times New Roman" w:hAnsi="Arial" w:cs="Arial"/>
          <w:color w:val="000000"/>
          <w:sz w:val="24"/>
          <w:szCs w:val="24"/>
          <w:lang w:eastAsia="en-AU"/>
        </w:rPr>
        <w:t>Familial Cancer Service, Department of Medicine, Westmead Hospital Westmead NSW 2145</w:t>
      </w:r>
    </w:p>
    <w:p w14:paraId="0E73752D" w14:textId="77777777" w:rsidR="00022F88" w:rsidRPr="00022F88" w:rsidRDefault="00022F88" w:rsidP="00022F88">
      <w:pPr>
        <w:pStyle w:val="ListParagraph"/>
        <w:numPr>
          <w:ilvl w:val="0"/>
          <w:numId w:val="2"/>
        </w:numPr>
        <w:spacing w:after="0" w:line="240" w:lineRule="auto"/>
        <w:ind w:left="709" w:hanging="709"/>
        <w:jc w:val="left"/>
        <w:rPr>
          <w:rFonts w:ascii="Arial" w:eastAsia="Times New Roman" w:hAnsi="Arial" w:cs="Arial"/>
          <w:color w:val="000000"/>
          <w:sz w:val="24"/>
          <w:szCs w:val="24"/>
          <w:lang w:eastAsia="en-AU"/>
        </w:rPr>
      </w:pPr>
      <w:r w:rsidRPr="00022F88">
        <w:rPr>
          <w:rFonts w:ascii="Arial" w:eastAsia="Times New Roman" w:hAnsi="Arial" w:cs="Arial"/>
          <w:color w:val="000000"/>
          <w:sz w:val="24"/>
          <w:szCs w:val="24"/>
          <w:lang w:eastAsia="en-AU"/>
        </w:rPr>
        <w:t>Hereditary Cancer Clinic, Prince of Wales Hospital, Randwick NSW 2031</w:t>
      </w:r>
    </w:p>
    <w:p w14:paraId="7E62ED20" w14:textId="77777777" w:rsidR="00022F88" w:rsidRPr="00022F88" w:rsidRDefault="00022F88" w:rsidP="00022F88">
      <w:pPr>
        <w:pStyle w:val="ListParagraph"/>
        <w:numPr>
          <w:ilvl w:val="0"/>
          <w:numId w:val="2"/>
        </w:numPr>
        <w:spacing w:after="0" w:line="240" w:lineRule="auto"/>
        <w:ind w:left="709" w:hanging="709"/>
        <w:jc w:val="left"/>
        <w:rPr>
          <w:rFonts w:ascii="Arial" w:eastAsia="Times New Roman" w:hAnsi="Arial" w:cs="Arial"/>
          <w:color w:val="000000"/>
          <w:sz w:val="24"/>
          <w:szCs w:val="24"/>
          <w:lang w:eastAsia="en-AU"/>
        </w:rPr>
      </w:pPr>
      <w:r w:rsidRPr="00022F88">
        <w:rPr>
          <w:rFonts w:ascii="Arial" w:eastAsia="Times New Roman" w:hAnsi="Arial" w:cs="Arial"/>
          <w:color w:val="000000"/>
          <w:sz w:val="24"/>
          <w:szCs w:val="24"/>
          <w:lang w:eastAsia="en-AU"/>
        </w:rPr>
        <w:t>Breast Endocrine and Surgical Unit, Royal Adelaide Hospital, North Terrace SA 5000</w:t>
      </w:r>
    </w:p>
    <w:p w14:paraId="342FE427" w14:textId="77777777" w:rsidR="00022F88" w:rsidRPr="00022F88" w:rsidRDefault="00022F88" w:rsidP="00022F88">
      <w:pPr>
        <w:pStyle w:val="ListParagraph"/>
        <w:numPr>
          <w:ilvl w:val="0"/>
          <w:numId w:val="2"/>
        </w:numPr>
        <w:spacing w:after="0" w:line="240" w:lineRule="auto"/>
        <w:ind w:left="709" w:hanging="709"/>
        <w:jc w:val="left"/>
        <w:rPr>
          <w:rFonts w:ascii="Arial" w:eastAsia="Times New Roman" w:hAnsi="Arial" w:cs="Arial"/>
          <w:color w:val="000000"/>
          <w:sz w:val="24"/>
          <w:szCs w:val="24"/>
          <w:lang w:eastAsia="en-AU"/>
        </w:rPr>
      </w:pPr>
      <w:r w:rsidRPr="00022F88">
        <w:rPr>
          <w:rFonts w:ascii="Arial" w:eastAsia="Times New Roman" w:hAnsi="Arial" w:cs="Arial"/>
          <w:color w:val="000000"/>
          <w:sz w:val="24"/>
          <w:szCs w:val="24"/>
          <w:lang w:eastAsia="en-AU"/>
        </w:rPr>
        <w:t>UQ Centre for Clinical Research, Level 6, Building 71/918 University of Queensland, The Royal Brisbane Women's Hospital, Herston, 4029</w:t>
      </w:r>
    </w:p>
    <w:p w14:paraId="2C508C01" w14:textId="77777777" w:rsidR="00022F88" w:rsidRPr="00022F88" w:rsidRDefault="00022F88" w:rsidP="00022F88">
      <w:pPr>
        <w:pStyle w:val="ListParagraph"/>
        <w:numPr>
          <w:ilvl w:val="0"/>
          <w:numId w:val="2"/>
        </w:numPr>
        <w:spacing w:after="0" w:line="240" w:lineRule="auto"/>
        <w:ind w:left="709" w:hanging="709"/>
        <w:jc w:val="left"/>
        <w:rPr>
          <w:rFonts w:ascii="Arial" w:eastAsia="Times New Roman" w:hAnsi="Arial" w:cs="Arial"/>
          <w:color w:val="000000"/>
          <w:sz w:val="24"/>
          <w:szCs w:val="24"/>
          <w:lang w:eastAsia="en-AU"/>
        </w:rPr>
      </w:pPr>
      <w:r w:rsidRPr="00022F88">
        <w:rPr>
          <w:rFonts w:ascii="Arial" w:eastAsia="Times New Roman" w:hAnsi="Arial" w:cs="Arial"/>
          <w:color w:val="000000"/>
          <w:sz w:val="24"/>
          <w:szCs w:val="24"/>
          <w:lang w:eastAsia="en-AU"/>
        </w:rPr>
        <w:t>Prostate Cancer Research Program, 19 Innovation Walk, Level 3, Monash University, Clayton, 3800</w:t>
      </w:r>
    </w:p>
    <w:p w14:paraId="2917C20E" w14:textId="77777777" w:rsidR="00022F88" w:rsidRPr="00022F88" w:rsidRDefault="00022F88" w:rsidP="00022F88">
      <w:pPr>
        <w:pStyle w:val="ListParagraph"/>
        <w:numPr>
          <w:ilvl w:val="0"/>
          <w:numId w:val="2"/>
        </w:numPr>
        <w:spacing w:after="0" w:line="240" w:lineRule="auto"/>
        <w:ind w:left="709" w:hanging="709"/>
        <w:jc w:val="left"/>
        <w:rPr>
          <w:rFonts w:ascii="Arial" w:eastAsia="Times New Roman" w:hAnsi="Arial" w:cs="Arial"/>
          <w:color w:val="000000"/>
          <w:sz w:val="24"/>
          <w:szCs w:val="24"/>
          <w:lang w:eastAsia="en-AU"/>
        </w:rPr>
      </w:pPr>
      <w:r w:rsidRPr="00022F88">
        <w:rPr>
          <w:rFonts w:ascii="Arial" w:eastAsia="Times New Roman" w:hAnsi="Arial" w:cs="Arial"/>
          <w:color w:val="000000"/>
          <w:sz w:val="24"/>
          <w:szCs w:val="24"/>
          <w:lang w:eastAsia="en-AU"/>
        </w:rPr>
        <w:t xml:space="preserve">Centre for Epidemiology and Biostatistics, Melbourne School of Population and Global Health, The University of Melbourne Level 3, 207 </w:t>
      </w:r>
      <w:proofErr w:type="spellStart"/>
      <w:r w:rsidRPr="00022F88">
        <w:rPr>
          <w:rFonts w:ascii="Arial" w:eastAsia="Times New Roman" w:hAnsi="Arial" w:cs="Arial"/>
          <w:color w:val="000000"/>
          <w:sz w:val="24"/>
          <w:szCs w:val="24"/>
          <w:lang w:eastAsia="en-AU"/>
        </w:rPr>
        <w:t>Bouverie</w:t>
      </w:r>
      <w:proofErr w:type="spellEnd"/>
      <w:r w:rsidRPr="00022F88">
        <w:rPr>
          <w:rFonts w:ascii="Arial" w:eastAsia="Times New Roman" w:hAnsi="Arial" w:cs="Arial"/>
          <w:color w:val="000000"/>
          <w:sz w:val="24"/>
          <w:szCs w:val="24"/>
          <w:lang w:eastAsia="en-AU"/>
        </w:rPr>
        <w:t xml:space="preserve"> Street, Carlton, VIC 3053</w:t>
      </w:r>
    </w:p>
    <w:p w14:paraId="0F7C55B3" w14:textId="77777777" w:rsidR="00022F88" w:rsidRPr="00022F88" w:rsidRDefault="00022F88" w:rsidP="00022F88">
      <w:pPr>
        <w:pStyle w:val="ListParagraph"/>
        <w:numPr>
          <w:ilvl w:val="0"/>
          <w:numId w:val="2"/>
        </w:numPr>
        <w:spacing w:after="0" w:line="240" w:lineRule="auto"/>
        <w:ind w:left="709" w:hanging="709"/>
        <w:jc w:val="left"/>
        <w:rPr>
          <w:rFonts w:ascii="Arial" w:eastAsia="Times New Roman" w:hAnsi="Arial" w:cs="Arial"/>
          <w:color w:val="000000"/>
          <w:sz w:val="24"/>
          <w:szCs w:val="24"/>
          <w:lang w:eastAsia="en-AU"/>
        </w:rPr>
      </w:pPr>
      <w:r w:rsidRPr="00022F88">
        <w:rPr>
          <w:rFonts w:ascii="Arial" w:eastAsia="Times New Roman" w:hAnsi="Arial" w:cs="Arial"/>
          <w:color w:val="000000"/>
          <w:sz w:val="24"/>
          <w:szCs w:val="24"/>
          <w:lang w:eastAsia="en-AU"/>
        </w:rPr>
        <w:t>Breast Cancer Laboratory, Walter and Eliza Hall Institute, PO Royal Melbourne Hospital Parkville VIC 3050</w:t>
      </w:r>
    </w:p>
    <w:p w14:paraId="2FF079DD" w14:textId="77777777" w:rsidR="00022F88" w:rsidRPr="00022F88" w:rsidRDefault="00022F88" w:rsidP="00022F88">
      <w:pPr>
        <w:pStyle w:val="ListParagraph"/>
        <w:numPr>
          <w:ilvl w:val="0"/>
          <w:numId w:val="2"/>
        </w:numPr>
        <w:spacing w:after="0" w:line="240" w:lineRule="auto"/>
        <w:ind w:left="709" w:hanging="709"/>
        <w:jc w:val="left"/>
        <w:rPr>
          <w:rFonts w:ascii="Arial" w:eastAsia="Times New Roman" w:hAnsi="Arial" w:cs="Arial"/>
          <w:color w:val="000000"/>
          <w:sz w:val="24"/>
          <w:szCs w:val="24"/>
          <w:lang w:eastAsia="en-AU"/>
        </w:rPr>
      </w:pPr>
      <w:r w:rsidRPr="00022F88">
        <w:rPr>
          <w:rFonts w:ascii="Arial" w:eastAsia="Times New Roman" w:hAnsi="Arial" w:cs="Arial"/>
          <w:color w:val="000000"/>
          <w:sz w:val="24"/>
          <w:szCs w:val="24"/>
          <w:lang w:eastAsia="en-AU"/>
        </w:rPr>
        <w:t>Medical Oncology and Clinical Haematology Unit, Western Hospital Footscray, VIC</w:t>
      </w:r>
    </w:p>
    <w:p w14:paraId="377FD1DA" w14:textId="77777777" w:rsidR="00022F88" w:rsidRPr="00022F88" w:rsidRDefault="00022F88" w:rsidP="00022F88">
      <w:pPr>
        <w:pStyle w:val="ListParagraph"/>
        <w:numPr>
          <w:ilvl w:val="0"/>
          <w:numId w:val="2"/>
        </w:numPr>
        <w:spacing w:after="0" w:line="240" w:lineRule="auto"/>
        <w:ind w:left="709" w:hanging="709"/>
        <w:jc w:val="left"/>
        <w:rPr>
          <w:rFonts w:ascii="Arial" w:eastAsia="Times New Roman" w:hAnsi="Arial" w:cs="Arial"/>
          <w:color w:val="000000"/>
          <w:sz w:val="24"/>
          <w:szCs w:val="24"/>
          <w:lang w:eastAsia="en-AU"/>
        </w:rPr>
      </w:pPr>
      <w:r w:rsidRPr="00022F88">
        <w:rPr>
          <w:rFonts w:ascii="Arial" w:eastAsia="Times New Roman" w:hAnsi="Arial" w:cs="Arial"/>
          <w:color w:val="000000"/>
          <w:sz w:val="24"/>
          <w:szCs w:val="24"/>
          <w:lang w:eastAsia="en-AU"/>
        </w:rPr>
        <w:t xml:space="preserve">Medical Psychology Research Unit, Room 332, Brennan </w:t>
      </w:r>
      <w:proofErr w:type="spellStart"/>
      <w:r w:rsidRPr="00022F88">
        <w:rPr>
          <w:rFonts w:ascii="Arial" w:eastAsia="Times New Roman" w:hAnsi="Arial" w:cs="Arial"/>
          <w:color w:val="000000"/>
          <w:sz w:val="24"/>
          <w:szCs w:val="24"/>
          <w:lang w:eastAsia="en-AU"/>
        </w:rPr>
        <w:t>MacCallum</w:t>
      </w:r>
      <w:proofErr w:type="spellEnd"/>
      <w:r w:rsidRPr="00022F88">
        <w:rPr>
          <w:rFonts w:ascii="Arial" w:eastAsia="Times New Roman" w:hAnsi="Arial" w:cs="Arial"/>
          <w:color w:val="000000"/>
          <w:sz w:val="24"/>
          <w:szCs w:val="24"/>
          <w:lang w:eastAsia="en-AU"/>
        </w:rPr>
        <w:t xml:space="preserve"> Building (A18), The University of Sydney, Camperdown, 2006</w:t>
      </w:r>
    </w:p>
    <w:p w14:paraId="3DA2655F" w14:textId="77777777" w:rsidR="00022F88" w:rsidRPr="00022F88" w:rsidRDefault="00022F88" w:rsidP="00022F88">
      <w:pPr>
        <w:pStyle w:val="ListParagraph"/>
        <w:numPr>
          <w:ilvl w:val="0"/>
          <w:numId w:val="2"/>
        </w:numPr>
        <w:spacing w:after="0" w:line="240" w:lineRule="auto"/>
        <w:ind w:left="709" w:hanging="709"/>
        <w:jc w:val="left"/>
        <w:rPr>
          <w:rFonts w:ascii="Arial" w:eastAsia="Times New Roman" w:hAnsi="Arial" w:cs="Arial"/>
          <w:color w:val="000000"/>
          <w:sz w:val="24"/>
          <w:szCs w:val="24"/>
          <w:lang w:eastAsia="en-AU"/>
        </w:rPr>
      </w:pPr>
      <w:r w:rsidRPr="00022F88">
        <w:rPr>
          <w:rFonts w:ascii="Arial" w:eastAsia="Times New Roman" w:hAnsi="Arial" w:cs="Arial"/>
          <w:color w:val="000000"/>
          <w:sz w:val="24"/>
          <w:szCs w:val="24"/>
          <w:lang w:eastAsia="en-AU"/>
        </w:rPr>
        <w:t>Westmead Institute for Cancer Research, Westmead Millennium Institute, Westmead NSW 2145</w:t>
      </w:r>
    </w:p>
    <w:p w14:paraId="1A17CACD" w14:textId="77777777" w:rsidR="00022F88" w:rsidRPr="00022F88" w:rsidRDefault="00022F88" w:rsidP="00022F88">
      <w:pPr>
        <w:pStyle w:val="ListParagraph"/>
        <w:numPr>
          <w:ilvl w:val="0"/>
          <w:numId w:val="2"/>
        </w:numPr>
        <w:spacing w:after="0" w:line="240" w:lineRule="auto"/>
        <w:ind w:left="709" w:hanging="709"/>
        <w:jc w:val="left"/>
        <w:rPr>
          <w:rFonts w:ascii="Arial" w:eastAsia="Times New Roman" w:hAnsi="Arial" w:cs="Arial"/>
          <w:color w:val="000000"/>
          <w:sz w:val="24"/>
          <w:szCs w:val="24"/>
          <w:lang w:eastAsia="en-AU"/>
        </w:rPr>
      </w:pPr>
      <w:proofErr w:type="spellStart"/>
      <w:r w:rsidRPr="00022F88">
        <w:rPr>
          <w:rFonts w:ascii="Arial" w:eastAsia="Times New Roman" w:hAnsi="Arial" w:cs="Arial"/>
          <w:color w:val="000000"/>
          <w:sz w:val="24"/>
          <w:szCs w:val="24"/>
          <w:lang w:eastAsia="en-AU"/>
        </w:rPr>
        <w:t>Kolling</w:t>
      </w:r>
      <w:proofErr w:type="spellEnd"/>
      <w:r w:rsidRPr="00022F88">
        <w:rPr>
          <w:rFonts w:ascii="Arial" w:eastAsia="Times New Roman" w:hAnsi="Arial" w:cs="Arial"/>
          <w:color w:val="000000"/>
          <w:sz w:val="24"/>
          <w:szCs w:val="24"/>
          <w:lang w:eastAsia="en-AU"/>
        </w:rPr>
        <w:t xml:space="preserve"> Institute of Medical Research, Royal North Shore Hospital, St Leonards NSW 2065</w:t>
      </w:r>
    </w:p>
    <w:p w14:paraId="1DCBD36C" w14:textId="77777777" w:rsidR="00022F88" w:rsidRPr="00022F88" w:rsidRDefault="00022F88" w:rsidP="00022F88">
      <w:pPr>
        <w:pStyle w:val="ListParagraph"/>
        <w:numPr>
          <w:ilvl w:val="0"/>
          <w:numId w:val="2"/>
        </w:numPr>
        <w:spacing w:after="0" w:line="240" w:lineRule="auto"/>
        <w:ind w:left="709" w:hanging="709"/>
        <w:jc w:val="left"/>
        <w:rPr>
          <w:rFonts w:ascii="Arial" w:eastAsia="Times New Roman" w:hAnsi="Arial" w:cs="Arial"/>
          <w:color w:val="000000"/>
          <w:sz w:val="24"/>
          <w:szCs w:val="24"/>
          <w:lang w:eastAsia="en-AU"/>
        </w:rPr>
      </w:pPr>
      <w:r w:rsidRPr="00022F88">
        <w:rPr>
          <w:rFonts w:ascii="Arial" w:eastAsia="Times New Roman" w:hAnsi="Arial" w:cs="Arial"/>
          <w:color w:val="000000"/>
          <w:sz w:val="24"/>
          <w:szCs w:val="24"/>
          <w:lang w:eastAsia="en-AU"/>
        </w:rPr>
        <w:t>Department of Oncology, St Vincent's Hospital, 41 Victoria Parade Fitzroy VIC 3065</w:t>
      </w:r>
    </w:p>
    <w:p w14:paraId="2F7A8B82" w14:textId="77777777" w:rsidR="00022F88" w:rsidRPr="00022F88" w:rsidRDefault="00022F88" w:rsidP="00022F88">
      <w:pPr>
        <w:pStyle w:val="ListParagraph"/>
        <w:numPr>
          <w:ilvl w:val="0"/>
          <w:numId w:val="2"/>
        </w:numPr>
        <w:spacing w:after="0" w:line="240" w:lineRule="auto"/>
        <w:ind w:left="709" w:hanging="709"/>
        <w:jc w:val="left"/>
        <w:rPr>
          <w:rFonts w:ascii="Arial" w:eastAsia="Times New Roman" w:hAnsi="Arial" w:cs="Arial"/>
          <w:color w:val="000000"/>
          <w:sz w:val="24"/>
          <w:szCs w:val="24"/>
          <w:lang w:eastAsia="en-AU"/>
        </w:rPr>
      </w:pPr>
      <w:r w:rsidRPr="00022F88">
        <w:rPr>
          <w:rFonts w:ascii="Arial" w:eastAsia="Times New Roman" w:hAnsi="Arial" w:cs="Arial"/>
          <w:color w:val="000000"/>
          <w:sz w:val="24"/>
          <w:szCs w:val="24"/>
          <w:lang w:eastAsia="en-AU"/>
        </w:rPr>
        <w:t>Hereditary Cancer Clinic, Prince of Wales Hospital, Randwick NSW 2031</w:t>
      </w:r>
    </w:p>
    <w:p w14:paraId="0B46D9B0" w14:textId="77777777" w:rsidR="00022F88" w:rsidRPr="00022F88" w:rsidRDefault="00022F88" w:rsidP="00022F88">
      <w:pPr>
        <w:pStyle w:val="ListParagraph"/>
        <w:numPr>
          <w:ilvl w:val="0"/>
          <w:numId w:val="2"/>
        </w:numPr>
        <w:spacing w:after="0" w:line="240" w:lineRule="auto"/>
        <w:ind w:left="709" w:hanging="709"/>
        <w:jc w:val="left"/>
        <w:rPr>
          <w:rFonts w:ascii="Arial" w:eastAsia="Times New Roman" w:hAnsi="Arial" w:cs="Arial"/>
          <w:color w:val="000000"/>
          <w:sz w:val="24"/>
          <w:szCs w:val="24"/>
          <w:lang w:eastAsia="en-AU"/>
        </w:rPr>
      </w:pPr>
      <w:r w:rsidRPr="00022F88">
        <w:rPr>
          <w:rFonts w:ascii="Arial" w:eastAsia="Times New Roman" w:hAnsi="Arial" w:cs="Arial"/>
          <w:color w:val="000000"/>
          <w:sz w:val="24"/>
          <w:szCs w:val="24"/>
          <w:lang w:eastAsia="en-AU"/>
        </w:rPr>
        <w:lastRenderedPageBreak/>
        <w:t xml:space="preserve">Centro Nacional de </w:t>
      </w:r>
      <w:proofErr w:type="spellStart"/>
      <w:r w:rsidRPr="00022F88">
        <w:rPr>
          <w:rFonts w:ascii="Arial" w:eastAsia="Times New Roman" w:hAnsi="Arial" w:cs="Arial"/>
          <w:color w:val="000000"/>
          <w:sz w:val="24"/>
          <w:szCs w:val="24"/>
          <w:lang w:eastAsia="en-AU"/>
        </w:rPr>
        <w:t>Investigaciones</w:t>
      </w:r>
      <w:proofErr w:type="spellEnd"/>
      <w:r w:rsidRPr="00022F88">
        <w:rPr>
          <w:rFonts w:ascii="Arial" w:eastAsia="Times New Roman" w:hAnsi="Arial" w:cs="Arial"/>
          <w:color w:val="000000"/>
          <w:sz w:val="24"/>
          <w:szCs w:val="24"/>
          <w:lang w:eastAsia="en-AU"/>
        </w:rPr>
        <w:t xml:space="preserve"> </w:t>
      </w:r>
      <w:proofErr w:type="spellStart"/>
      <w:r w:rsidRPr="00022F88">
        <w:rPr>
          <w:rFonts w:ascii="Arial" w:eastAsia="Times New Roman" w:hAnsi="Arial" w:cs="Arial"/>
          <w:color w:val="000000"/>
          <w:sz w:val="24"/>
          <w:szCs w:val="24"/>
          <w:lang w:eastAsia="en-AU"/>
        </w:rPr>
        <w:t>Oncologicas</w:t>
      </w:r>
      <w:proofErr w:type="spellEnd"/>
      <w:r w:rsidRPr="00022F88">
        <w:rPr>
          <w:rFonts w:ascii="Arial" w:eastAsia="Times New Roman" w:hAnsi="Arial" w:cs="Arial"/>
          <w:color w:val="000000"/>
          <w:sz w:val="24"/>
          <w:szCs w:val="24"/>
          <w:lang w:eastAsia="en-AU"/>
        </w:rPr>
        <w:t xml:space="preserve"> C/ </w:t>
      </w:r>
      <w:proofErr w:type="spellStart"/>
      <w:r w:rsidRPr="00022F88">
        <w:rPr>
          <w:rFonts w:ascii="Arial" w:eastAsia="Times New Roman" w:hAnsi="Arial" w:cs="Arial"/>
          <w:color w:val="000000"/>
          <w:sz w:val="24"/>
          <w:szCs w:val="24"/>
          <w:lang w:eastAsia="en-AU"/>
        </w:rPr>
        <w:t>Melchor</w:t>
      </w:r>
      <w:proofErr w:type="spellEnd"/>
      <w:r w:rsidRPr="00022F88">
        <w:rPr>
          <w:rFonts w:ascii="Arial" w:eastAsia="Times New Roman" w:hAnsi="Arial" w:cs="Arial"/>
          <w:color w:val="000000"/>
          <w:sz w:val="24"/>
          <w:szCs w:val="24"/>
          <w:lang w:eastAsia="en-AU"/>
        </w:rPr>
        <w:t xml:space="preserve"> </w:t>
      </w:r>
      <w:proofErr w:type="spellStart"/>
      <w:r w:rsidRPr="00022F88">
        <w:rPr>
          <w:rFonts w:ascii="Arial" w:eastAsia="Times New Roman" w:hAnsi="Arial" w:cs="Arial"/>
          <w:color w:val="000000"/>
          <w:sz w:val="24"/>
          <w:szCs w:val="24"/>
          <w:lang w:eastAsia="en-AU"/>
        </w:rPr>
        <w:t>Fernández</w:t>
      </w:r>
      <w:proofErr w:type="spellEnd"/>
      <w:r w:rsidRPr="00022F88">
        <w:rPr>
          <w:rFonts w:ascii="Arial" w:eastAsia="Times New Roman" w:hAnsi="Arial" w:cs="Arial"/>
          <w:color w:val="000000"/>
          <w:sz w:val="24"/>
          <w:szCs w:val="24"/>
          <w:lang w:eastAsia="en-AU"/>
        </w:rPr>
        <w:t xml:space="preserve"> </w:t>
      </w:r>
      <w:proofErr w:type="spellStart"/>
      <w:r w:rsidRPr="00022F88">
        <w:rPr>
          <w:rFonts w:ascii="Arial" w:eastAsia="Times New Roman" w:hAnsi="Arial" w:cs="Arial"/>
          <w:color w:val="000000"/>
          <w:sz w:val="24"/>
          <w:szCs w:val="24"/>
          <w:lang w:eastAsia="en-AU"/>
        </w:rPr>
        <w:t>Almagro</w:t>
      </w:r>
      <w:proofErr w:type="spellEnd"/>
      <w:r w:rsidRPr="00022F88">
        <w:rPr>
          <w:rFonts w:ascii="Arial" w:eastAsia="Times New Roman" w:hAnsi="Arial" w:cs="Arial"/>
          <w:color w:val="000000"/>
          <w:sz w:val="24"/>
          <w:szCs w:val="24"/>
          <w:lang w:eastAsia="en-AU"/>
        </w:rPr>
        <w:t>, 3 E-28029 Madrid, Spain</w:t>
      </w:r>
    </w:p>
    <w:p w14:paraId="3819F826" w14:textId="77777777" w:rsidR="00022F88" w:rsidRPr="00022F88" w:rsidRDefault="00022F88" w:rsidP="00022F88">
      <w:pPr>
        <w:pStyle w:val="ListParagraph"/>
        <w:numPr>
          <w:ilvl w:val="0"/>
          <w:numId w:val="2"/>
        </w:numPr>
        <w:spacing w:after="0" w:line="240" w:lineRule="auto"/>
        <w:ind w:left="709" w:hanging="709"/>
        <w:jc w:val="left"/>
        <w:rPr>
          <w:rFonts w:ascii="Arial" w:eastAsia="Times New Roman" w:hAnsi="Arial" w:cs="Arial"/>
          <w:color w:val="000000"/>
          <w:sz w:val="24"/>
          <w:szCs w:val="24"/>
          <w:lang w:eastAsia="en-AU"/>
        </w:rPr>
      </w:pPr>
      <w:r w:rsidRPr="00022F88">
        <w:rPr>
          <w:rFonts w:ascii="Arial" w:eastAsia="Times New Roman" w:hAnsi="Arial" w:cs="Arial"/>
          <w:color w:val="000000"/>
          <w:sz w:val="24"/>
          <w:szCs w:val="24"/>
          <w:lang w:eastAsia="en-AU"/>
        </w:rPr>
        <w:t xml:space="preserve">Western Health and Peter </w:t>
      </w:r>
      <w:proofErr w:type="spellStart"/>
      <w:r w:rsidRPr="00022F88">
        <w:rPr>
          <w:rFonts w:ascii="Arial" w:eastAsia="Times New Roman" w:hAnsi="Arial" w:cs="Arial"/>
          <w:color w:val="000000"/>
          <w:sz w:val="24"/>
          <w:szCs w:val="24"/>
          <w:lang w:eastAsia="en-AU"/>
        </w:rPr>
        <w:t>MacCallum</w:t>
      </w:r>
      <w:proofErr w:type="spellEnd"/>
      <w:r w:rsidRPr="00022F88">
        <w:rPr>
          <w:rFonts w:ascii="Arial" w:eastAsia="Times New Roman" w:hAnsi="Arial" w:cs="Arial"/>
          <w:color w:val="000000"/>
          <w:sz w:val="24"/>
          <w:szCs w:val="24"/>
          <w:lang w:eastAsia="en-AU"/>
        </w:rPr>
        <w:t xml:space="preserve"> Cancer Centre, St Andrew's Place East Melbourne Victoria 3002</w:t>
      </w:r>
    </w:p>
    <w:p w14:paraId="5751A105" w14:textId="77777777" w:rsidR="00022F88" w:rsidRPr="00022F88" w:rsidRDefault="00022F88" w:rsidP="00022F88">
      <w:pPr>
        <w:pStyle w:val="ListParagraph"/>
        <w:numPr>
          <w:ilvl w:val="0"/>
          <w:numId w:val="2"/>
        </w:numPr>
        <w:spacing w:after="0" w:line="240" w:lineRule="auto"/>
        <w:ind w:left="709" w:hanging="709"/>
        <w:jc w:val="left"/>
        <w:rPr>
          <w:rFonts w:ascii="Arial" w:eastAsia="Times New Roman" w:hAnsi="Arial" w:cs="Arial"/>
          <w:color w:val="000000"/>
          <w:sz w:val="24"/>
          <w:szCs w:val="24"/>
          <w:lang w:eastAsia="en-AU"/>
        </w:rPr>
      </w:pPr>
      <w:r w:rsidRPr="00022F88">
        <w:rPr>
          <w:rFonts w:ascii="Arial" w:eastAsia="Times New Roman" w:hAnsi="Arial" w:cs="Arial"/>
          <w:color w:val="000000"/>
          <w:sz w:val="24"/>
          <w:szCs w:val="24"/>
          <w:lang w:eastAsia="en-AU"/>
        </w:rPr>
        <w:t>Southern Health Familial Cancer Centre, Special Medicine Building 246 Clayton Road, Clayton Vic 3168</w:t>
      </w:r>
    </w:p>
    <w:p w14:paraId="719B2723" w14:textId="77777777" w:rsidR="00022F88" w:rsidRPr="00022F88" w:rsidRDefault="00022F88" w:rsidP="00022F88">
      <w:pPr>
        <w:pStyle w:val="ListParagraph"/>
        <w:numPr>
          <w:ilvl w:val="0"/>
          <w:numId w:val="2"/>
        </w:numPr>
        <w:spacing w:after="0" w:line="240" w:lineRule="auto"/>
        <w:ind w:left="709" w:hanging="709"/>
        <w:jc w:val="left"/>
        <w:rPr>
          <w:rFonts w:ascii="Arial" w:eastAsia="Times New Roman" w:hAnsi="Arial" w:cs="Arial"/>
          <w:color w:val="000000"/>
          <w:sz w:val="24"/>
          <w:szCs w:val="24"/>
          <w:lang w:eastAsia="en-AU"/>
        </w:rPr>
      </w:pPr>
      <w:r w:rsidRPr="00022F88">
        <w:rPr>
          <w:rFonts w:ascii="Arial" w:eastAsia="Times New Roman" w:hAnsi="Arial" w:cs="Arial"/>
          <w:color w:val="000000"/>
          <w:sz w:val="24"/>
          <w:szCs w:val="24"/>
          <w:lang w:eastAsia="en-AU"/>
        </w:rPr>
        <w:t>Genetic Services, Subiaco WA 6008 Australia</w:t>
      </w:r>
    </w:p>
    <w:p w14:paraId="68396040" w14:textId="77777777" w:rsidR="00022F88" w:rsidRPr="00022F88" w:rsidRDefault="00022F88" w:rsidP="00022F88">
      <w:pPr>
        <w:pStyle w:val="ListParagraph"/>
        <w:numPr>
          <w:ilvl w:val="0"/>
          <w:numId w:val="2"/>
        </w:numPr>
        <w:spacing w:after="0" w:line="240" w:lineRule="auto"/>
        <w:ind w:left="709" w:hanging="709"/>
        <w:jc w:val="left"/>
        <w:rPr>
          <w:rFonts w:ascii="Arial" w:eastAsia="Times New Roman" w:hAnsi="Arial" w:cs="Arial"/>
          <w:color w:val="000000"/>
          <w:sz w:val="24"/>
          <w:szCs w:val="24"/>
          <w:lang w:eastAsia="en-AU"/>
        </w:rPr>
      </w:pPr>
      <w:proofErr w:type="spellStart"/>
      <w:r w:rsidRPr="00022F88">
        <w:rPr>
          <w:rFonts w:ascii="Arial" w:eastAsia="Times New Roman" w:hAnsi="Arial" w:cs="Arial"/>
          <w:color w:val="000000"/>
          <w:sz w:val="24"/>
          <w:szCs w:val="24"/>
          <w:lang w:eastAsia="en-AU"/>
        </w:rPr>
        <w:t>Garvan</w:t>
      </w:r>
      <w:proofErr w:type="spellEnd"/>
      <w:r w:rsidRPr="00022F88">
        <w:rPr>
          <w:rFonts w:ascii="Arial" w:eastAsia="Times New Roman" w:hAnsi="Arial" w:cs="Arial"/>
          <w:color w:val="000000"/>
          <w:sz w:val="24"/>
          <w:szCs w:val="24"/>
          <w:lang w:eastAsia="en-AU"/>
        </w:rPr>
        <w:t xml:space="preserve"> Institute of Medical Research, The </w:t>
      </w:r>
      <w:proofErr w:type="spellStart"/>
      <w:r w:rsidRPr="00022F88">
        <w:rPr>
          <w:rFonts w:ascii="Arial" w:eastAsia="Times New Roman" w:hAnsi="Arial" w:cs="Arial"/>
          <w:color w:val="000000"/>
          <w:sz w:val="24"/>
          <w:szCs w:val="24"/>
          <w:lang w:eastAsia="en-AU"/>
        </w:rPr>
        <w:t>Kinghorn</w:t>
      </w:r>
      <w:proofErr w:type="spellEnd"/>
      <w:r w:rsidRPr="00022F88">
        <w:rPr>
          <w:rFonts w:ascii="Arial" w:eastAsia="Times New Roman" w:hAnsi="Arial" w:cs="Arial"/>
          <w:color w:val="000000"/>
          <w:sz w:val="24"/>
          <w:szCs w:val="24"/>
          <w:lang w:eastAsia="en-AU"/>
        </w:rPr>
        <w:t xml:space="preserve"> Cancer Centre, 370 Victoria St Darlinghurst NSW 2010 Australia</w:t>
      </w:r>
    </w:p>
    <w:p w14:paraId="7C2E5EDF" w14:textId="77777777" w:rsidR="00022F88" w:rsidRPr="00022F88" w:rsidRDefault="00022F88" w:rsidP="00022F88">
      <w:pPr>
        <w:pStyle w:val="ListParagraph"/>
        <w:numPr>
          <w:ilvl w:val="0"/>
          <w:numId w:val="2"/>
        </w:numPr>
        <w:spacing w:after="0" w:line="240" w:lineRule="auto"/>
        <w:ind w:left="709" w:hanging="709"/>
        <w:jc w:val="left"/>
        <w:rPr>
          <w:rFonts w:ascii="Arial" w:eastAsia="Times New Roman" w:hAnsi="Arial" w:cs="Arial"/>
          <w:color w:val="000000"/>
          <w:sz w:val="24"/>
          <w:szCs w:val="24"/>
          <w:lang w:eastAsia="en-AU"/>
        </w:rPr>
      </w:pPr>
      <w:r w:rsidRPr="00022F88">
        <w:rPr>
          <w:rFonts w:ascii="Arial" w:eastAsia="Times New Roman" w:hAnsi="Arial" w:cs="Arial"/>
          <w:color w:val="000000"/>
          <w:sz w:val="24"/>
          <w:szCs w:val="24"/>
          <w:lang w:eastAsia="en-AU"/>
        </w:rPr>
        <w:t>Familial Cancer and Clinical Genetics, Royal Melbourne Hospital, Grattan Street Parkville VIC 3050 Australia</w:t>
      </w:r>
    </w:p>
    <w:p w14:paraId="19FA993C" w14:textId="77777777" w:rsidR="00022F88" w:rsidRPr="00022F88" w:rsidRDefault="00022F88" w:rsidP="00022F88">
      <w:pPr>
        <w:pStyle w:val="ListParagraph"/>
        <w:numPr>
          <w:ilvl w:val="0"/>
          <w:numId w:val="2"/>
        </w:numPr>
        <w:spacing w:after="0" w:line="240" w:lineRule="auto"/>
        <w:ind w:left="709" w:hanging="709"/>
        <w:jc w:val="left"/>
        <w:rPr>
          <w:rFonts w:ascii="Arial" w:eastAsia="Times New Roman" w:hAnsi="Arial" w:cs="Arial"/>
          <w:color w:val="000000"/>
          <w:sz w:val="24"/>
          <w:szCs w:val="24"/>
          <w:lang w:eastAsia="en-AU"/>
        </w:rPr>
      </w:pPr>
      <w:proofErr w:type="spellStart"/>
      <w:r w:rsidRPr="00022F88">
        <w:rPr>
          <w:rFonts w:ascii="Arial" w:eastAsia="Times New Roman" w:hAnsi="Arial" w:cs="Arial"/>
          <w:color w:val="000000"/>
          <w:sz w:val="24"/>
          <w:szCs w:val="24"/>
          <w:lang w:eastAsia="en-AU"/>
        </w:rPr>
        <w:t>Tas</w:t>
      </w:r>
      <w:proofErr w:type="spellEnd"/>
      <w:r w:rsidRPr="00022F88">
        <w:rPr>
          <w:rFonts w:ascii="Arial" w:eastAsia="Times New Roman" w:hAnsi="Arial" w:cs="Arial"/>
          <w:color w:val="000000"/>
          <w:sz w:val="24"/>
          <w:szCs w:val="24"/>
          <w:lang w:eastAsia="en-AU"/>
        </w:rPr>
        <w:t xml:space="preserve"> Clinical Genetics Service, Royal Hobart Hospital, Tasmania 7001 Australia</w:t>
      </w:r>
    </w:p>
    <w:p w14:paraId="3DD54EF7" w14:textId="77777777" w:rsidR="00022F88" w:rsidRPr="00022F88" w:rsidRDefault="00022F88" w:rsidP="00022F88">
      <w:pPr>
        <w:pStyle w:val="ListParagraph"/>
        <w:numPr>
          <w:ilvl w:val="0"/>
          <w:numId w:val="2"/>
        </w:numPr>
        <w:spacing w:after="0" w:line="240" w:lineRule="auto"/>
        <w:ind w:left="709" w:hanging="709"/>
        <w:jc w:val="left"/>
        <w:rPr>
          <w:rFonts w:ascii="Arial" w:eastAsia="Times New Roman" w:hAnsi="Arial" w:cs="Arial"/>
          <w:color w:val="000000"/>
          <w:sz w:val="24"/>
          <w:szCs w:val="24"/>
          <w:lang w:eastAsia="en-AU"/>
        </w:rPr>
      </w:pPr>
      <w:r w:rsidRPr="00022F88">
        <w:rPr>
          <w:rFonts w:ascii="Arial" w:eastAsia="Times New Roman" w:hAnsi="Arial" w:cs="Arial"/>
          <w:color w:val="000000"/>
          <w:sz w:val="24"/>
          <w:szCs w:val="24"/>
          <w:lang w:eastAsia="en-AU"/>
        </w:rPr>
        <w:t>The Gene Council, Perth, Australia PO Box 510 North Perth WA 6906 Australia</w:t>
      </w:r>
    </w:p>
    <w:p w14:paraId="3B432E1A" w14:textId="77777777" w:rsidR="00022F88" w:rsidRPr="00022F88" w:rsidRDefault="00022F88" w:rsidP="00022F88">
      <w:pPr>
        <w:pStyle w:val="ListParagraph"/>
        <w:numPr>
          <w:ilvl w:val="0"/>
          <w:numId w:val="2"/>
        </w:numPr>
        <w:spacing w:after="0" w:line="240" w:lineRule="auto"/>
        <w:ind w:left="709" w:hanging="709"/>
        <w:jc w:val="left"/>
        <w:rPr>
          <w:rFonts w:ascii="Arial" w:eastAsia="Times New Roman" w:hAnsi="Arial" w:cs="Arial"/>
          <w:color w:val="000000"/>
          <w:sz w:val="24"/>
          <w:szCs w:val="24"/>
          <w:lang w:eastAsia="en-AU"/>
        </w:rPr>
      </w:pPr>
      <w:r w:rsidRPr="00022F88">
        <w:rPr>
          <w:rFonts w:ascii="Arial" w:eastAsia="Times New Roman" w:hAnsi="Arial" w:cs="Arial"/>
          <w:color w:val="000000"/>
          <w:sz w:val="24"/>
          <w:szCs w:val="24"/>
          <w:lang w:eastAsia="en-AU"/>
        </w:rPr>
        <w:t xml:space="preserve">Department of Medical Oncology, Peter </w:t>
      </w:r>
      <w:proofErr w:type="spellStart"/>
      <w:r w:rsidRPr="00022F88">
        <w:rPr>
          <w:rFonts w:ascii="Arial" w:eastAsia="Times New Roman" w:hAnsi="Arial" w:cs="Arial"/>
          <w:color w:val="000000"/>
          <w:sz w:val="24"/>
          <w:szCs w:val="24"/>
          <w:lang w:eastAsia="en-AU"/>
        </w:rPr>
        <w:t>MacCallum</w:t>
      </w:r>
      <w:proofErr w:type="spellEnd"/>
      <w:r w:rsidRPr="00022F88">
        <w:rPr>
          <w:rFonts w:ascii="Arial" w:eastAsia="Times New Roman" w:hAnsi="Arial" w:cs="Arial"/>
          <w:color w:val="000000"/>
          <w:sz w:val="24"/>
          <w:szCs w:val="24"/>
          <w:lang w:eastAsia="en-AU"/>
        </w:rPr>
        <w:t xml:space="preserve"> Cancer Centre, St Andrew's Place East Melbourne VIC 3002</w:t>
      </w:r>
    </w:p>
    <w:p w14:paraId="1B4C6327" w14:textId="77777777" w:rsidR="00022F88" w:rsidRPr="00022F88" w:rsidRDefault="00022F88" w:rsidP="00022F88">
      <w:pPr>
        <w:pStyle w:val="ListParagraph"/>
        <w:numPr>
          <w:ilvl w:val="0"/>
          <w:numId w:val="2"/>
        </w:numPr>
        <w:spacing w:after="0" w:line="240" w:lineRule="auto"/>
        <w:ind w:left="709" w:hanging="709"/>
        <w:jc w:val="left"/>
        <w:rPr>
          <w:rFonts w:ascii="Arial" w:eastAsia="Times New Roman" w:hAnsi="Arial" w:cs="Arial"/>
          <w:color w:val="000000"/>
          <w:sz w:val="24"/>
          <w:szCs w:val="24"/>
          <w:lang w:eastAsia="en-AU"/>
        </w:rPr>
      </w:pPr>
      <w:r w:rsidRPr="00022F88">
        <w:rPr>
          <w:rFonts w:ascii="Arial" w:eastAsia="Times New Roman" w:hAnsi="Arial" w:cs="Arial"/>
          <w:color w:val="000000"/>
          <w:sz w:val="24"/>
          <w:szCs w:val="24"/>
          <w:lang w:eastAsia="en-AU"/>
        </w:rPr>
        <w:t>Parkville Familial Cancer Centre and Genomic Medicine, VCCC Grattan Street, Melbourne Vic 3000 Australia</w:t>
      </w:r>
    </w:p>
    <w:p w14:paraId="5C84A27D" w14:textId="77777777" w:rsidR="00022F88" w:rsidRPr="00022F88" w:rsidRDefault="00022F88" w:rsidP="00022F88">
      <w:pPr>
        <w:pStyle w:val="ListParagraph"/>
        <w:numPr>
          <w:ilvl w:val="0"/>
          <w:numId w:val="2"/>
        </w:numPr>
        <w:spacing w:after="0" w:line="240" w:lineRule="auto"/>
        <w:ind w:left="709" w:hanging="709"/>
        <w:jc w:val="left"/>
        <w:rPr>
          <w:rFonts w:ascii="Arial" w:eastAsia="Times New Roman" w:hAnsi="Arial" w:cs="Arial"/>
          <w:color w:val="000000"/>
          <w:sz w:val="24"/>
          <w:szCs w:val="24"/>
          <w:lang w:eastAsia="en-AU"/>
        </w:rPr>
      </w:pPr>
      <w:r w:rsidRPr="00022F88">
        <w:rPr>
          <w:rFonts w:ascii="Arial" w:eastAsia="Times New Roman" w:hAnsi="Arial" w:cs="Arial"/>
          <w:color w:val="000000"/>
          <w:sz w:val="24"/>
          <w:szCs w:val="24"/>
          <w:lang w:eastAsia="en-AU"/>
        </w:rPr>
        <w:t>Familial Cancer Centre, Westmead Hospital, Westmead NSW 2145</w:t>
      </w:r>
    </w:p>
    <w:p w14:paraId="675A6EA6" w14:textId="77777777" w:rsidR="00022F88" w:rsidRPr="00022F88" w:rsidRDefault="00022F88" w:rsidP="00022F88">
      <w:pPr>
        <w:pStyle w:val="ListParagraph"/>
        <w:numPr>
          <w:ilvl w:val="0"/>
          <w:numId w:val="2"/>
        </w:numPr>
        <w:spacing w:after="0" w:line="240" w:lineRule="auto"/>
        <w:ind w:left="709" w:hanging="709"/>
        <w:jc w:val="left"/>
        <w:rPr>
          <w:rFonts w:ascii="Arial" w:eastAsia="Times New Roman" w:hAnsi="Arial" w:cs="Arial"/>
          <w:color w:val="000000"/>
          <w:sz w:val="24"/>
          <w:szCs w:val="24"/>
          <w:lang w:eastAsia="en-AU"/>
        </w:rPr>
      </w:pPr>
      <w:r w:rsidRPr="00022F88">
        <w:rPr>
          <w:rFonts w:ascii="Arial" w:eastAsia="Times New Roman" w:hAnsi="Arial" w:cs="Arial"/>
          <w:color w:val="000000"/>
          <w:sz w:val="24"/>
          <w:szCs w:val="24"/>
          <w:lang w:eastAsia="en-AU"/>
        </w:rPr>
        <w:t>Oncology Service, Christchurch Hospital Christchurch, New Zealand</w:t>
      </w:r>
    </w:p>
    <w:p w14:paraId="1353BCF6" w14:textId="77777777" w:rsidR="00022F88" w:rsidRPr="00022F88" w:rsidRDefault="00022F88" w:rsidP="00022F88">
      <w:pPr>
        <w:pStyle w:val="ListParagraph"/>
        <w:numPr>
          <w:ilvl w:val="0"/>
          <w:numId w:val="2"/>
        </w:numPr>
        <w:spacing w:after="0" w:line="240" w:lineRule="auto"/>
        <w:ind w:left="709" w:hanging="709"/>
        <w:jc w:val="left"/>
        <w:rPr>
          <w:rFonts w:ascii="Arial" w:eastAsia="Times New Roman" w:hAnsi="Arial" w:cs="Arial"/>
          <w:color w:val="000000"/>
          <w:sz w:val="24"/>
          <w:szCs w:val="24"/>
          <w:lang w:eastAsia="en-AU"/>
        </w:rPr>
      </w:pPr>
      <w:r w:rsidRPr="00022F88">
        <w:rPr>
          <w:rFonts w:ascii="Arial" w:eastAsia="Times New Roman" w:hAnsi="Arial" w:cs="Arial"/>
          <w:color w:val="000000"/>
          <w:sz w:val="24"/>
          <w:szCs w:val="24"/>
          <w:lang w:eastAsia="en-AU"/>
        </w:rPr>
        <w:t>Centre for Genetic Education, Prince of Wales Hospital, Randwick NSW 2031</w:t>
      </w:r>
    </w:p>
    <w:p w14:paraId="0E84D700" w14:textId="77777777" w:rsidR="00022F88" w:rsidRPr="00022F88" w:rsidRDefault="00022F88" w:rsidP="00022F88">
      <w:pPr>
        <w:pStyle w:val="ListParagraph"/>
        <w:numPr>
          <w:ilvl w:val="0"/>
          <w:numId w:val="2"/>
        </w:numPr>
        <w:spacing w:after="0" w:line="240" w:lineRule="auto"/>
        <w:ind w:left="709" w:hanging="709"/>
        <w:jc w:val="left"/>
        <w:rPr>
          <w:rFonts w:ascii="Arial" w:eastAsia="Times New Roman" w:hAnsi="Arial" w:cs="Arial"/>
          <w:color w:val="000000"/>
          <w:sz w:val="24"/>
          <w:szCs w:val="24"/>
          <w:lang w:eastAsia="en-AU"/>
        </w:rPr>
      </w:pPr>
      <w:r w:rsidRPr="00022F88">
        <w:rPr>
          <w:rFonts w:ascii="Arial" w:eastAsia="Times New Roman" w:hAnsi="Arial" w:cs="Arial"/>
          <w:color w:val="000000"/>
          <w:sz w:val="24"/>
          <w:szCs w:val="24"/>
          <w:lang w:eastAsia="en-AU"/>
        </w:rPr>
        <w:t>Anatomical Pathology, UNSW Prince of Wales Hospital ,Randwick, 2031 NSW</w:t>
      </w:r>
    </w:p>
    <w:p w14:paraId="1938E63B" w14:textId="77777777" w:rsidR="00022F88" w:rsidRPr="00022F88" w:rsidRDefault="00022F88" w:rsidP="00022F88">
      <w:pPr>
        <w:pStyle w:val="ListParagraph"/>
        <w:numPr>
          <w:ilvl w:val="0"/>
          <w:numId w:val="2"/>
        </w:numPr>
        <w:spacing w:after="0" w:line="240" w:lineRule="auto"/>
        <w:ind w:left="709" w:hanging="709"/>
        <w:jc w:val="left"/>
        <w:rPr>
          <w:rFonts w:ascii="Arial" w:eastAsia="Times New Roman" w:hAnsi="Arial" w:cs="Arial"/>
          <w:color w:val="000000"/>
          <w:sz w:val="24"/>
          <w:szCs w:val="24"/>
          <w:lang w:eastAsia="en-AU"/>
        </w:rPr>
      </w:pPr>
      <w:r w:rsidRPr="00022F88">
        <w:rPr>
          <w:rFonts w:ascii="Arial" w:eastAsia="Times New Roman" w:hAnsi="Arial" w:cs="Arial"/>
          <w:color w:val="000000"/>
          <w:sz w:val="24"/>
          <w:szCs w:val="24"/>
          <w:lang w:eastAsia="en-AU"/>
        </w:rPr>
        <w:t>School of Surgery and Pathology  QE11 Medical Centre M block 2nd Floor, Nedlands WA 6907</w:t>
      </w:r>
    </w:p>
    <w:p w14:paraId="36E526FF" w14:textId="77777777" w:rsidR="00022F88" w:rsidRPr="00022F88" w:rsidRDefault="00022F88" w:rsidP="00022F88">
      <w:pPr>
        <w:pStyle w:val="ListParagraph"/>
        <w:numPr>
          <w:ilvl w:val="0"/>
          <w:numId w:val="2"/>
        </w:numPr>
        <w:spacing w:after="0" w:line="240" w:lineRule="auto"/>
        <w:ind w:left="709" w:hanging="709"/>
        <w:jc w:val="left"/>
        <w:rPr>
          <w:rFonts w:ascii="Arial" w:eastAsia="Times New Roman" w:hAnsi="Arial" w:cs="Arial"/>
          <w:color w:val="000000"/>
          <w:sz w:val="24"/>
          <w:szCs w:val="24"/>
          <w:lang w:eastAsia="en-AU"/>
        </w:rPr>
      </w:pPr>
      <w:r w:rsidRPr="00022F88">
        <w:rPr>
          <w:rFonts w:ascii="Arial" w:eastAsia="Times New Roman" w:hAnsi="Arial" w:cs="Arial"/>
          <w:color w:val="000000"/>
          <w:sz w:val="24"/>
          <w:szCs w:val="24"/>
          <w:lang w:eastAsia="en-AU"/>
        </w:rPr>
        <w:t>Breast Pathology, University of Queensland, Centre for Clinical Research, Royal Brisbane and Women’s Hospital Herston QLD 4029</w:t>
      </w:r>
    </w:p>
    <w:p w14:paraId="1015DC02" w14:textId="77777777" w:rsidR="00022F88" w:rsidRPr="00022F88" w:rsidRDefault="00022F88" w:rsidP="00022F88">
      <w:pPr>
        <w:pStyle w:val="ListParagraph"/>
        <w:numPr>
          <w:ilvl w:val="0"/>
          <w:numId w:val="2"/>
        </w:numPr>
        <w:spacing w:after="0" w:line="240" w:lineRule="auto"/>
        <w:ind w:left="709" w:hanging="709"/>
        <w:jc w:val="left"/>
        <w:rPr>
          <w:rFonts w:ascii="Arial" w:eastAsia="Times New Roman" w:hAnsi="Arial" w:cs="Arial"/>
          <w:color w:val="000000"/>
          <w:sz w:val="24"/>
          <w:szCs w:val="24"/>
          <w:lang w:eastAsia="en-AU"/>
        </w:rPr>
      </w:pPr>
      <w:r w:rsidRPr="00022F88">
        <w:rPr>
          <w:rFonts w:ascii="Arial" w:eastAsia="Times New Roman" w:hAnsi="Arial" w:cs="Arial"/>
          <w:color w:val="000000"/>
          <w:sz w:val="24"/>
          <w:szCs w:val="24"/>
          <w:lang w:eastAsia="en-AU"/>
        </w:rPr>
        <w:t>Hunter Area Pathology Service, John Hunter Hospital, NSW 2310</w:t>
      </w:r>
    </w:p>
    <w:p w14:paraId="31A5E443" w14:textId="77777777" w:rsidR="00022F88" w:rsidRPr="00022F88" w:rsidRDefault="00022F88" w:rsidP="00022F88">
      <w:pPr>
        <w:pStyle w:val="ListParagraph"/>
        <w:numPr>
          <w:ilvl w:val="0"/>
          <w:numId w:val="2"/>
        </w:numPr>
        <w:spacing w:after="0" w:line="240" w:lineRule="auto"/>
        <w:ind w:left="709" w:hanging="709"/>
        <w:jc w:val="left"/>
        <w:rPr>
          <w:rFonts w:ascii="Arial" w:eastAsia="Times New Roman" w:hAnsi="Arial" w:cs="Arial"/>
          <w:color w:val="000000"/>
          <w:sz w:val="24"/>
          <w:szCs w:val="24"/>
          <w:lang w:eastAsia="en-AU"/>
        </w:rPr>
      </w:pPr>
      <w:r w:rsidRPr="00022F88">
        <w:rPr>
          <w:rFonts w:ascii="Arial" w:eastAsia="Times New Roman" w:hAnsi="Arial" w:cs="Arial"/>
          <w:color w:val="000000"/>
          <w:sz w:val="24"/>
          <w:szCs w:val="24"/>
          <w:lang w:eastAsia="en-AU"/>
        </w:rPr>
        <w:t>Research Department WEHI, C/o Royal Melbourne Hospital, Parkville, 3050</w:t>
      </w:r>
    </w:p>
    <w:p w14:paraId="4432A645" w14:textId="77777777" w:rsidR="00022F88" w:rsidRPr="00022F88" w:rsidRDefault="00022F88" w:rsidP="00022F88">
      <w:pPr>
        <w:pStyle w:val="ListParagraph"/>
        <w:numPr>
          <w:ilvl w:val="0"/>
          <w:numId w:val="2"/>
        </w:numPr>
        <w:spacing w:after="0" w:line="240" w:lineRule="auto"/>
        <w:ind w:left="709" w:hanging="709"/>
        <w:jc w:val="left"/>
        <w:rPr>
          <w:rFonts w:ascii="Arial" w:eastAsia="Times New Roman" w:hAnsi="Arial" w:cs="Arial"/>
          <w:color w:val="000000"/>
          <w:sz w:val="24"/>
          <w:szCs w:val="24"/>
          <w:lang w:eastAsia="en-AU"/>
        </w:rPr>
      </w:pPr>
      <w:r w:rsidRPr="00022F88">
        <w:rPr>
          <w:rFonts w:ascii="Arial" w:eastAsia="Times New Roman" w:hAnsi="Arial" w:cs="Arial"/>
          <w:color w:val="000000"/>
          <w:sz w:val="24"/>
          <w:szCs w:val="24"/>
          <w:lang w:eastAsia="en-AU"/>
        </w:rPr>
        <w:t>Familial Cancer Centre, Royal Melbourne Hospital, Grattan Street, Parkville Vic 3050</w:t>
      </w:r>
    </w:p>
    <w:p w14:paraId="66218D4A" w14:textId="77777777" w:rsidR="00022F88" w:rsidRPr="00022F88" w:rsidRDefault="00022F88" w:rsidP="00022F88">
      <w:pPr>
        <w:pStyle w:val="ListParagraph"/>
        <w:numPr>
          <w:ilvl w:val="0"/>
          <w:numId w:val="2"/>
        </w:numPr>
        <w:spacing w:after="0" w:line="240" w:lineRule="auto"/>
        <w:ind w:left="709" w:hanging="709"/>
        <w:jc w:val="left"/>
        <w:rPr>
          <w:rFonts w:ascii="Arial" w:eastAsia="Times New Roman" w:hAnsi="Arial" w:cs="Arial"/>
          <w:color w:val="000000"/>
          <w:sz w:val="24"/>
          <w:szCs w:val="24"/>
          <w:lang w:eastAsia="en-AU"/>
        </w:rPr>
      </w:pPr>
      <w:r w:rsidRPr="00022F88">
        <w:rPr>
          <w:rFonts w:ascii="Arial" w:eastAsia="Times New Roman" w:hAnsi="Arial" w:cs="Arial"/>
          <w:color w:val="000000"/>
          <w:sz w:val="24"/>
          <w:szCs w:val="24"/>
          <w:lang w:eastAsia="en-AU"/>
        </w:rPr>
        <w:t>Obstetrics and Gynaecology, University of Auckland, New Zealand</w:t>
      </w:r>
    </w:p>
    <w:p w14:paraId="30364320" w14:textId="77777777" w:rsidR="00022F88" w:rsidRPr="00022F88" w:rsidRDefault="00022F88" w:rsidP="00022F88">
      <w:pPr>
        <w:pStyle w:val="ListParagraph"/>
        <w:numPr>
          <w:ilvl w:val="0"/>
          <w:numId w:val="2"/>
        </w:numPr>
        <w:spacing w:after="0" w:line="240" w:lineRule="auto"/>
        <w:ind w:left="709" w:hanging="709"/>
        <w:jc w:val="left"/>
        <w:rPr>
          <w:rFonts w:ascii="Arial" w:eastAsia="Times New Roman" w:hAnsi="Arial" w:cs="Arial"/>
          <w:color w:val="000000"/>
          <w:sz w:val="24"/>
          <w:szCs w:val="24"/>
          <w:lang w:eastAsia="en-AU"/>
        </w:rPr>
      </w:pPr>
      <w:r w:rsidRPr="00022F88">
        <w:rPr>
          <w:rFonts w:ascii="Arial" w:eastAsia="Times New Roman" w:hAnsi="Arial" w:cs="Arial"/>
          <w:color w:val="000000"/>
          <w:sz w:val="24"/>
          <w:szCs w:val="24"/>
          <w:lang w:eastAsia="en-AU"/>
        </w:rPr>
        <w:t>The University of Queensland, Building 71/918 RBWH Campus Herston Qld 4029</w:t>
      </w:r>
    </w:p>
    <w:p w14:paraId="2CB9E40A" w14:textId="77777777" w:rsidR="00022F88" w:rsidRPr="00022F88" w:rsidRDefault="00022F88" w:rsidP="00022F88">
      <w:pPr>
        <w:pStyle w:val="ListParagraph"/>
        <w:numPr>
          <w:ilvl w:val="0"/>
          <w:numId w:val="2"/>
        </w:numPr>
        <w:spacing w:after="0" w:line="240" w:lineRule="auto"/>
        <w:ind w:left="709" w:hanging="709"/>
        <w:jc w:val="left"/>
        <w:rPr>
          <w:rFonts w:ascii="Arial" w:eastAsia="Times New Roman" w:hAnsi="Arial" w:cs="Arial"/>
          <w:color w:val="000000"/>
          <w:sz w:val="24"/>
          <w:szCs w:val="24"/>
          <w:lang w:eastAsia="en-AU"/>
        </w:rPr>
      </w:pPr>
      <w:r w:rsidRPr="00022F88">
        <w:rPr>
          <w:rFonts w:ascii="Arial" w:eastAsia="Times New Roman" w:hAnsi="Arial" w:cs="Arial"/>
          <w:color w:val="000000"/>
          <w:sz w:val="24"/>
          <w:szCs w:val="24"/>
          <w:lang w:eastAsia="en-AU"/>
        </w:rPr>
        <w:t xml:space="preserve">Genetic Epidemiology Laboratory, </w:t>
      </w:r>
      <w:proofErr w:type="spellStart"/>
      <w:r w:rsidRPr="00022F88">
        <w:rPr>
          <w:rFonts w:ascii="Arial" w:eastAsia="Times New Roman" w:hAnsi="Arial" w:cs="Arial"/>
          <w:color w:val="000000"/>
          <w:sz w:val="24"/>
          <w:szCs w:val="24"/>
          <w:lang w:eastAsia="en-AU"/>
        </w:rPr>
        <w:t>Departemnt</w:t>
      </w:r>
      <w:proofErr w:type="spellEnd"/>
      <w:r w:rsidRPr="00022F88">
        <w:rPr>
          <w:rFonts w:ascii="Arial" w:eastAsia="Times New Roman" w:hAnsi="Arial" w:cs="Arial"/>
          <w:color w:val="000000"/>
          <w:sz w:val="24"/>
          <w:szCs w:val="24"/>
          <w:lang w:eastAsia="en-AU"/>
        </w:rPr>
        <w:t xml:space="preserve"> of Pathology, University of Melbourne VIC 3010</w:t>
      </w:r>
    </w:p>
    <w:p w14:paraId="726E1D0F" w14:textId="77777777" w:rsidR="00022F88" w:rsidRPr="00022F88" w:rsidRDefault="00022F88" w:rsidP="00022F88">
      <w:pPr>
        <w:pStyle w:val="ListParagraph"/>
        <w:numPr>
          <w:ilvl w:val="0"/>
          <w:numId w:val="2"/>
        </w:numPr>
        <w:spacing w:after="0" w:line="240" w:lineRule="auto"/>
        <w:ind w:left="709" w:hanging="709"/>
        <w:jc w:val="left"/>
        <w:rPr>
          <w:rFonts w:ascii="Arial" w:eastAsia="Times New Roman" w:hAnsi="Arial" w:cs="Arial"/>
          <w:color w:val="000000"/>
          <w:sz w:val="24"/>
          <w:szCs w:val="24"/>
          <w:lang w:eastAsia="en-AU"/>
        </w:rPr>
      </w:pPr>
      <w:r w:rsidRPr="00022F88">
        <w:rPr>
          <w:rFonts w:ascii="Arial" w:eastAsia="Times New Roman" w:hAnsi="Arial" w:cs="Arial"/>
          <w:color w:val="000000"/>
          <w:sz w:val="24"/>
          <w:szCs w:val="24"/>
          <w:lang w:eastAsia="en-AU"/>
        </w:rPr>
        <w:t>Cancer Unit, Queensland Institute of Medical Research, Herston QLD 4029</w:t>
      </w:r>
    </w:p>
    <w:p w14:paraId="055DC8F5" w14:textId="77777777" w:rsidR="00022F88" w:rsidRPr="00022F88" w:rsidRDefault="00022F88" w:rsidP="00022F88">
      <w:pPr>
        <w:pStyle w:val="ListParagraph"/>
        <w:numPr>
          <w:ilvl w:val="0"/>
          <w:numId w:val="2"/>
        </w:numPr>
        <w:spacing w:after="0" w:line="240" w:lineRule="auto"/>
        <w:ind w:left="709" w:hanging="709"/>
        <w:jc w:val="left"/>
        <w:rPr>
          <w:rFonts w:ascii="Arial" w:eastAsia="Times New Roman" w:hAnsi="Arial" w:cs="Arial"/>
          <w:color w:val="000000"/>
          <w:sz w:val="24"/>
          <w:szCs w:val="24"/>
          <w:lang w:eastAsia="en-AU"/>
        </w:rPr>
      </w:pPr>
      <w:r w:rsidRPr="00022F88">
        <w:rPr>
          <w:rFonts w:ascii="Arial" w:eastAsia="Times New Roman" w:hAnsi="Arial" w:cs="Arial"/>
          <w:color w:val="000000"/>
          <w:sz w:val="24"/>
          <w:szCs w:val="24"/>
          <w:lang w:eastAsia="en-AU"/>
        </w:rPr>
        <w:t>Familial Cancer and Genetics Medicine, Royal Melbourne Hospital, 2nd Floor Grattan Street, Parkville Vic 3050 Australia</w:t>
      </w:r>
    </w:p>
    <w:p w14:paraId="79F2FFE5" w14:textId="77777777" w:rsidR="00022F88" w:rsidRPr="00022F88" w:rsidRDefault="00022F88" w:rsidP="00022F88">
      <w:pPr>
        <w:pStyle w:val="ListParagraph"/>
        <w:numPr>
          <w:ilvl w:val="0"/>
          <w:numId w:val="2"/>
        </w:numPr>
        <w:spacing w:after="0" w:line="240" w:lineRule="auto"/>
        <w:ind w:left="709" w:hanging="709"/>
        <w:jc w:val="left"/>
        <w:rPr>
          <w:rFonts w:ascii="Arial" w:eastAsia="Times New Roman" w:hAnsi="Arial" w:cs="Arial"/>
          <w:color w:val="000000"/>
          <w:sz w:val="24"/>
          <w:szCs w:val="24"/>
          <w:lang w:eastAsia="en-AU"/>
        </w:rPr>
      </w:pPr>
      <w:r w:rsidRPr="00022F88">
        <w:rPr>
          <w:rFonts w:ascii="Arial" w:eastAsia="Times New Roman" w:hAnsi="Arial" w:cs="Arial"/>
          <w:color w:val="000000"/>
          <w:sz w:val="24"/>
          <w:szCs w:val="24"/>
          <w:lang w:eastAsia="en-AU"/>
        </w:rPr>
        <w:t>Cancer Program, Monash University, Rm 349, Level 3, Building 76 19 Innovation Walk, Clayton VIC 3800</w:t>
      </w:r>
    </w:p>
    <w:p w14:paraId="7A4FEA6D" w14:textId="77777777" w:rsidR="00022F88" w:rsidRPr="00022F88" w:rsidRDefault="00022F88" w:rsidP="00022F88">
      <w:pPr>
        <w:pStyle w:val="ListParagraph"/>
        <w:numPr>
          <w:ilvl w:val="0"/>
          <w:numId w:val="2"/>
        </w:numPr>
        <w:spacing w:after="0" w:line="240" w:lineRule="auto"/>
        <w:ind w:left="709" w:hanging="709"/>
        <w:jc w:val="left"/>
        <w:rPr>
          <w:rFonts w:ascii="Arial" w:eastAsia="Times New Roman" w:hAnsi="Arial" w:cs="Arial"/>
          <w:color w:val="000000"/>
          <w:sz w:val="24"/>
          <w:szCs w:val="24"/>
          <w:lang w:eastAsia="en-AU"/>
        </w:rPr>
      </w:pPr>
      <w:r w:rsidRPr="00022F88">
        <w:rPr>
          <w:rFonts w:ascii="Arial" w:eastAsia="Times New Roman" w:hAnsi="Arial" w:cs="Arial"/>
          <w:color w:val="000000"/>
          <w:sz w:val="24"/>
          <w:szCs w:val="24"/>
          <w:lang w:eastAsia="en-AU"/>
        </w:rPr>
        <w:t xml:space="preserve">Research Department, Peter </w:t>
      </w:r>
      <w:proofErr w:type="spellStart"/>
      <w:r w:rsidRPr="00022F88">
        <w:rPr>
          <w:rFonts w:ascii="Arial" w:eastAsia="Times New Roman" w:hAnsi="Arial" w:cs="Arial"/>
          <w:color w:val="000000"/>
          <w:sz w:val="24"/>
          <w:szCs w:val="24"/>
          <w:lang w:eastAsia="en-AU"/>
        </w:rPr>
        <w:t>MacCallum</w:t>
      </w:r>
      <w:proofErr w:type="spellEnd"/>
      <w:r w:rsidRPr="00022F88">
        <w:rPr>
          <w:rFonts w:ascii="Arial" w:eastAsia="Times New Roman" w:hAnsi="Arial" w:cs="Arial"/>
          <w:color w:val="000000"/>
          <w:sz w:val="24"/>
          <w:szCs w:val="24"/>
          <w:lang w:eastAsia="en-AU"/>
        </w:rPr>
        <w:t xml:space="preserve"> Cancer Centre, St Andrew's Place, East Melbourne VIC 3002</w:t>
      </w:r>
    </w:p>
    <w:p w14:paraId="66E149B6" w14:textId="77777777" w:rsidR="00022F88" w:rsidRPr="00022F88" w:rsidRDefault="00022F88" w:rsidP="00022F88">
      <w:pPr>
        <w:pStyle w:val="ListParagraph"/>
        <w:numPr>
          <w:ilvl w:val="0"/>
          <w:numId w:val="2"/>
        </w:numPr>
        <w:spacing w:after="0" w:line="240" w:lineRule="auto"/>
        <w:ind w:left="709" w:hanging="709"/>
        <w:jc w:val="left"/>
        <w:rPr>
          <w:rFonts w:ascii="Arial" w:eastAsia="Times New Roman" w:hAnsi="Arial" w:cs="Arial"/>
          <w:color w:val="000000"/>
          <w:sz w:val="24"/>
          <w:szCs w:val="24"/>
          <w:lang w:eastAsia="en-AU"/>
        </w:rPr>
      </w:pPr>
      <w:r w:rsidRPr="00022F88">
        <w:rPr>
          <w:rFonts w:ascii="Arial" w:eastAsia="Times New Roman" w:hAnsi="Arial" w:cs="Arial"/>
          <w:color w:val="000000"/>
          <w:sz w:val="24"/>
          <w:szCs w:val="24"/>
          <w:lang w:eastAsia="en-AU"/>
        </w:rPr>
        <w:t>University of NSW, Prince of Wales Hospital, Barker Street, Randwick NSW 2031</w:t>
      </w:r>
    </w:p>
    <w:p w14:paraId="6BD5BD88" w14:textId="77777777" w:rsidR="00022F88" w:rsidRPr="00022F88" w:rsidRDefault="00022F88" w:rsidP="00022F88">
      <w:pPr>
        <w:pStyle w:val="ListParagraph"/>
        <w:numPr>
          <w:ilvl w:val="0"/>
          <w:numId w:val="2"/>
        </w:numPr>
        <w:spacing w:after="0" w:line="240" w:lineRule="auto"/>
        <w:ind w:left="709" w:hanging="709"/>
        <w:jc w:val="left"/>
        <w:rPr>
          <w:rFonts w:ascii="Arial" w:eastAsia="Times New Roman" w:hAnsi="Arial" w:cs="Arial"/>
          <w:color w:val="000000"/>
          <w:sz w:val="24"/>
          <w:szCs w:val="24"/>
          <w:lang w:eastAsia="en-AU"/>
        </w:rPr>
      </w:pPr>
      <w:r w:rsidRPr="00022F88">
        <w:rPr>
          <w:rFonts w:ascii="Arial" w:eastAsia="Times New Roman" w:hAnsi="Arial" w:cs="Arial"/>
          <w:color w:val="000000"/>
          <w:sz w:val="24"/>
          <w:szCs w:val="24"/>
          <w:lang w:eastAsia="en-AU"/>
        </w:rPr>
        <w:t>Heredity Cancer Clinic, Prince of Wales Hospital, Randwick NSW 2031</w:t>
      </w:r>
    </w:p>
    <w:p w14:paraId="01D4F243" w14:textId="77777777" w:rsidR="00022F88" w:rsidRPr="00022F88" w:rsidRDefault="00022F88" w:rsidP="00022F88">
      <w:pPr>
        <w:pStyle w:val="ListParagraph"/>
        <w:numPr>
          <w:ilvl w:val="0"/>
          <w:numId w:val="2"/>
        </w:numPr>
        <w:spacing w:after="0" w:line="240" w:lineRule="auto"/>
        <w:ind w:left="709" w:hanging="709"/>
        <w:jc w:val="left"/>
        <w:rPr>
          <w:rFonts w:ascii="Arial" w:eastAsia="Times New Roman" w:hAnsi="Arial" w:cs="Arial"/>
          <w:color w:val="000000"/>
          <w:sz w:val="24"/>
          <w:szCs w:val="24"/>
          <w:lang w:eastAsia="en-AU"/>
        </w:rPr>
      </w:pPr>
      <w:r w:rsidRPr="00022F88">
        <w:rPr>
          <w:rFonts w:ascii="Arial" w:eastAsia="Times New Roman" w:hAnsi="Arial" w:cs="Arial"/>
          <w:color w:val="000000"/>
          <w:sz w:val="24"/>
          <w:szCs w:val="24"/>
          <w:lang w:eastAsia="en-AU"/>
        </w:rPr>
        <w:t>The Walter and Eliza Hall Institute of Medical Research, Royal Melbourne Hospital, Parkville VIC 3050</w:t>
      </w:r>
    </w:p>
    <w:p w14:paraId="615E9E86" w14:textId="77777777" w:rsidR="00022F88" w:rsidRPr="00022F88" w:rsidRDefault="00022F88" w:rsidP="00022F88">
      <w:pPr>
        <w:pStyle w:val="ListParagraph"/>
        <w:numPr>
          <w:ilvl w:val="0"/>
          <w:numId w:val="2"/>
        </w:numPr>
        <w:spacing w:after="0" w:line="240" w:lineRule="auto"/>
        <w:ind w:left="709" w:hanging="709"/>
        <w:jc w:val="left"/>
        <w:rPr>
          <w:rFonts w:ascii="Arial" w:eastAsia="Times New Roman" w:hAnsi="Arial" w:cs="Arial"/>
          <w:color w:val="000000"/>
          <w:sz w:val="24"/>
          <w:szCs w:val="24"/>
          <w:lang w:eastAsia="en-AU"/>
        </w:rPr>
      </w:pPr>
      <w:r w:rsidRPr="00022F88">
        <w:rPr>
          <w:rFonts w:ascii="Arial" w:eastAsia="Times New Roman" w:hAnsi="Arial" w:cs="Arial"/>
          <w:color w:val="000000"/>
          <w:sz w:val="24"/>
          <w:szCs w:val="24"/>
          <w:lang w:eastAsia="en-AU"/>
        </w:rPr>
        <w:lastRenderedPageBreak/>
        <w:t>Molecular Cancer Epidemiology Laboratory, Queensland Institute of Medical Research, P.O. Royal Brisbane Hospital, Herston Qld 4027 Australia</w:t>
      </w:r>
    </w:p>
    <w:p w14:paraId="05F45EA4" w14:textId="77777777" w:rsidR="00022F88" w:rsidRPr="00022F88" w:rsidRDefault="00022F88" w:rsidP="00022F88">
      <w:pPr>
        <w:pStyle w:val="ListParagraph"/>
        <w:numPr>
          <w:ilvl w:val="0"/>
          <w:numId w:val="2"/>
        </w:numPr>
        <w:spacing w:after="0" w:line="240" w:lineRule="auto"/>
        <w:ind w:left="709" w:hanging="709"/>
        <w:jc w:val="left"/>
        <w:rPr>
          <w:rFonts w:ascii="Arial" w:eastAsia="Times New Roman" w:hAnsi="Arial" w:cs="Arial"/>
          <w:color w:val="000000"/>
          <w:sz w:val="24"/>
          <w:szCs w:val="24"/>
          <w:lang w:eastAsia="en-AU"/>
        </w:rPr>
      </w:pPr>
      <w:r w:rsidRPr="00022F88">
        <w:rPr>
          <w:rFonts w:ascii="Arial" w:eastAsia="Times New Roman" w:hAnsi="Arial" w:cs="Arial"/>
          <w:color w:val="000000"/>
          <w:sz w:val="24"/>
          <w:szCs w:val="24"/>
          <w:lang w:eastAsia="en-AU"/>
        </w:rPr>
        <w:t>Family Cancer Clinic, St Vincent's Hospital ,Darlinghurst NSW 2010</w:t>
      </w:r>
    </w:p>
    <w:p w14:paraId="0ADF6989" w14:textId="77777777" w:rsidR="00022F88" w:rsidRPr="00022F88" w:rsidRDefault="00022F88" w:rsidP="00022F88">
      <w:pPr>
        <w:pStyle w:val="ListParagraph"/>
        <w:numPr>
          <w:ilvl w:val="0"/>
          <w:numId w:val="2"/>
        </w:numPr>
        <w:spacing w:after="0" w:line="240" w:lineRule="auto"/>
        <w:ind w:left="709" w:hanging="709"/>
        <w:jc w:val="left"/>
        <w:rPr>
          <w:rFonts w:ascii="Arial" w:eastAsia="Times New Roman" w:hAnsi="Arial" w:cs="Arial"/>
          <w:color w:val="000000"/>
          <w:sz w:val="24"/>
          <w:szCs w:val="24"/>
          <w:lang w:eastAsia="en-AU"/>
        </w:rPr>
      </w:pPr>
      <w:r w:rsidRPr="00022F88">
        <w:rPr>
          <w:rFonts w:ascii="Arial" w:eastAsia="Times New Roman" w:hAnsi="Arial" w:cs="Arial"/>
          <w:color w:val="000000"/>
          <w:sz w:val="24"/>
          <w:szCs w:val="24"/>
          <w:lang w:eastAsia="en-AU"/>
        </w:rPr>
        <w:t>Department of Genetics, Royal Melbourne Hospital, Parkville, 3050</w:t>
      </w:r>
    </w:p>
    <w:p w14:paraId="37E069D6" w14:textId="77777777" w:rsidR="00022F88" w:rsidRPr="00022F88" w:rsidRDefault="00022F88" w:rsidP="00022F88">
      <w:pPr>
        <w:pStyle w:val="ListParagraph"/>
        <w:numPr>
          <w:ilvl w:val="0"/>
          <w:numId w:val="2"/>
        </w:numPr>
        <w:spacing w:after="0" w:line="240" w:lineRule="auto"/>
        <w:ind w:left="709" w:hanging="709"/>
        <w:jc w:val="left"/>
        <w:rPr>
          <w:rFonts w:ascii="Arial" w:eastAsia="Times New Roman" w:hAnsi="Arial" w:cs="Arial"/>
          <w:color w:val="000000"/>
          <w:sz w:val="24"/>
          <w:szCs w:val="24"/>
          <w:lang w:eastAsia="en-AU"/>
        </w:rPr>
      </w:pPr>
      <w:r w:rsidRPr="00022F88">
        <w:rPr>
          <w:rFonts w:ascii="Arial" w:eastAsia="Times New Roman" w:hAnsi="Arial" w:cs="Arial"/>
          <w:color w:val="000000"/>
          <w:sz w:val="24"/>
          <w:szCs w:val="24"/>
          <w:lang w:eastAsia="en-AU"/>
        </w:rPr>
        <w:t xml:space="preserve">The </w:t>
      </w:r>
      <w:proofErr w:type="spellStart"/>
      <w:r w:rsidRPr="00022F88">
        <w:rPr>
          <w:rFonts w:ascii="Arial" w:eastAsia="Times New Roman" w:hAnsi="Arial" w:cs="Arial"/>
          <w:color w:val="000000"/>
          <w:sz w:val="24"/>
          <w:szCs w:val="24"/>
          <w:lang w:eastAsia="en-AU"/>
        </w:rPr>
        <w:t>Kinghorn</w:t>
      </w:r>
      <w:proofErr w:type="spellEnd"/>
      <w:r w:rsidRPr="00022F88">
        <w:rPr>
          <w:rFonts w:ascii="Arial" w:eastAsia="Times New Roman" w:hAnsi="Arial" w:cs="Arial"/>
          <w:color w:val="000000"/>
          <w:sz w:val="24"/>
          <w:szCs w:val="24"/>
          <w:lang w:eastAsia="en-AU"/>
        </w:rPr>
        <w:t xml:space="preserve"> Cancer Centre, 370 Victoria St, Darlinghurst, 2010 NSW</w:t>
      </w:r>
    </w:p>
    <w:p w14:paraId="37491201" w14:textId="77777777" w:rsidR="00022F88" w:rsidRPr="00022F88" w:rsidRDefault="00022F88" w:rsidP="00022F88">
      <w:pPr>
        <w:ind w:left="709" w:hanging="709"/>
        <w:rPr>
          <w:rFonts w:ascii="Arial" w:hAnsi="Arial" w:cs="Arial"/>
        </w:rPr>
      </w:pPr>
      <w:r w:rsidRPr="00022F88">
        <w:rPr>
          <w:rFonts w:ascii="Arial" w:hAnsi="Arial" w:cs="Arial"/>
        </w:rPr>
        <w:t xml:space="preserve"> </w:t>
      </w:r>
    </w:p>
    <w:p w14:paraId="6274C6C7" w14:textId="250E2793" w:rsidR="00714EDE" w:rsidRPr="00746CBF" w:rsidRDefault="00714EDE" w:rsidP="00022F88">
      <w:pPr>
        <w:spacing w:line="360" w:lineRule="auto"/>
        <w:ind w:left="709" w:hanging="709"/>
        <w:rPr>
          <w:rFonts w:ascii="Arial" w:hAnsi="Arial" w:cs="Arial"/>
          <w:b/>
          <w:bCs/>
        </w:rPr>
      </w:pPr>
    </w:p>
    <w:sectPr w:rsidR="00714EDE" w:rsidRPr="00746CBF" w:rsidSect="00746CBF">
      <w:footerReference w:type="default" r:id="rId1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5155CA8" w14:textId="77777777" w:rsidR="00EE0044" w:rsidRDefault="00EE0044" w:rsidP="00B339E4">
      <w:r>
        <w:separator/>
      </w:r>
    </w:p>
  </w:endnote>
  <w:endnote w:type="continuationSeparator" w:id="0">
    <w:p w14:paraId="67102E7D" w14:textId="77777777" w:rsidR="00EE0044" w:rsidRDefault="00EE0044" w:rsidP="00B339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7259811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87C83B6" w14:textId="73DF0890" w:rsidR="00EE0044" w:rsidRDefault="00EE0044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F75CA">
          <w:rPr>
            <w:noProof/>
          </w:rPr>
          <w:t>20</w:t>
        </w:r>
        <w:r>
          <w:rPr>
            <w:noProof/>
          </w:rPr>
          <w:fldChar w:fldCharType="end"/>
        </w:r>
      </w:p>
    </w:sdtContent>
  </w:sdt>
  <w:p w14:paraId="3BD5B3A9" w14:textId="77777777" w:rsidR="00EE0044" w:rsidRDefault="00EE004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A522F6E" w14:textId="77777777" w:rsidR="00EE0044" w:rsidRDefault="00EE0044" w:rsidP="00B339E4">
      <w:r>
        <w:separator/>
      </w:r>
    </w:p>
  </w:footnote>
  <w:footnote w:type="continuationSeparator" w:id="0">
    <w:p w14:paraId="20845007" w14:textId="77777777" w:rsidR="00EE0044" w:rsidRDefault="00EE0044" w:rsidP="00B339E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ECC7E80"/>
    <w:multiLevelType w:val="hybridMultilevel"/>
    <w:tmpl w:val="B61CF36A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FF22AF0"/>
    <w:multiLevelType w:val="hybridMultilevel"/>
    <w:tmpl w:val="E04414F0"/>
    <w:lvl w:ilvl="0" w:tplc="BFBC28B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6D6F8C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A664A0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656DEF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8AC021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D8829B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A8C20F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76E846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BD41C1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trackRevision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0&lt;/Enabled&gt;&lt;ScanUnformatted&gt;1&lt;/ScanUnformatted&gt;&lt;ScanChanges&gt;1&lt;/ScanChanges&gt;&lt;Suspended&gt;0&lt;/Suspended&gt;&lt;/ENInstantFormat&gt;"/>
    <w:docVar w:name="EN.Layout" w:val="&lt;ENLayout&gt;&lt;Style&gt;Nature Medicine&lt;/Style&gt;&lt;LeftDelim&gt;{&lt;/LeftDelim&gt;&lt;RightDelim&gt;}&lt;/RightDelim&gt;&lt;FontName&gt;Calibri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9pwaazfaastd5tewr9apdretttee2rt9rfe5&quot;&gt;Cyclin E2 Library Jun 2015&lt;record-ids&gt;&lt;item&gt;52&lt;/item&gt;&lt;item&gt;459&lt;/item&gt;&lt;item&gt;460&lt;/item&gt;&lt;/record-ids&gt;&lt;/item&gt;&lt;/Libraries&gt;"/>
  </w:docVars>
  <w:rsids>
    <w:rsidRoot w:val="001723CD"/>
    <w:rsid w:val="00020427"/>
    <w:rsid w:val="00022F88"/>
    <w:rsid w:val="00033DA3"/>
    <w:rsid w:val="000847E8"/>
    <w:rsid w:val="000C08B7"/>
    <w:rsid w:val="001035DF"/>
    <w:rsid w:val="00111D16"/>
    <w:rsid w:val="00127451"/>
    <w:rsid w:val="00137207"/>
    <w:rsid w:val="001723CD"/>
    <w:rsid w:val="00192B8A"/>
    <w:rsid w:val="001A77BB"/>
    <w:rsid w:val="001B18BA"/>
    <w:rsid w:val="001D2190"/>
    <w:rsid w:val="001D47D6"/>
    <w:rsid w:val="00217ED4"/>
    <w:rsid w:val="00224B6B"/>
    <w:rsid w:val="002343C7"/>
    <w:rsid w:val="00241A6E"/>
    <w:rsid w:val="002524AC"/>
    <w:rsid w:val="00265DD0"/>
    <w:rsid w:val="00294B3B"/>
    <w:rsid w:val="002B3DBB"/>
    <w:rsid w:val="002B720B"/>
    <w:rsid w:val="002C0A9B"/>
    <w:rsid w:val="002F289A"/>
    <w:rsid w:val="00351C4A"/>
    <w:rsid w:val="00372347"/>
    <w:rsid w:val="00380D28"/>
    <w:rsid w:val="003E7D5E"/>
    <w:rsid w:val="00412AF5"/>
    <w:rsid w:val="0041503E"/>
    <w:rsid w:val="00421505"/>
    <w:rsid w:val="00437127"/>
    <w:rsid w:val="004409C7"/>
    <w:rsid w:val="00446BCD"/>
    <w:rsid w:val="00454EE2"/>
    <w:rsid w:val="004555AF"/>
    <w:rsid w:val="00490FB8"/>
    <w:rsid w:val="004916E8"/>
    <w:rsid w:val="00491B23"/>
    <w:rsid w:val="00492266"/>
    <w:rsid w:val="004A5310"/>
    <w:rsid w:val="004D1C39"/>
    <w:rsid w:val="005127B2"/>
    <w:rsid w:val="00515DBF"/>
    <w:rsid w:val="00557D56"/>
    <w:rsid w:val="00581459"/>
    <w:rsid w:val="005A707E"/>
    <w:rsid w:val="005D0198"/>
    <w:rsid w:val="006040BD"/>
    <w:rsid w:val="006163F9"/>
    <w:rsid w:val="00643907"/>
    <w:rsid w:val="00681A58"/>
    <w:rsid w:val="00692002"/>
    <w:rsid w:val="006E7DE5"/>
    <w:rsid w:val="006F49CB"/>
    <w:rsid w:val="00704BD1"/>
    <w:rsid w:val="00714EDE"/>
    <w:rsid w:val="00722F30"/>
    <w:rsid w:val="00746CBF"/>
    <w:rsid w:val="00752B7D"/>
    <w:rsid w:val="00757149"/>
    <w:rsid w:val="00761FD6"/>
    <w:rsid w:val="00763025"/>
    <w:rsid w:val="007641D6"/>
    <w:rsid w:val="007733FB"/>
    <w:rsid w:val="00786031"/>
    <w:rsid w:val="007A0156"/>
    <w:rsid w:val="007B1EF2"/>
    <w:rsid w:val="007D3EA1"/>
    <w:rsid w:val="007E2346"/>
    <w:rsid w:val="007E63AA"/>
    <w:rsid w:val="00830485"/>
    <w:rsid w:val="0085110B"/>
    <w:rsid w:val="00855C25"/>
    <w:rsid w:val="00866F3D"/>
    <w:rsid w:val="00880339"/>
    <w:rsid w:val="008A1CDD"/>
    <w:rsid w:val="008A425B"/>
    <w:rsid w:val="008B4679"/>
    <w:rsid w:val="008C5A2E"/>
    <w:rsid w:val="008C5E7B"/>
    <w:rsid w:val="008F624C"/>
    <w:rsid w:val="00953CD8"/>
    <w:rsid w:val="00984D46"/>
    <w:rsid w:val="00985416"/>
    <w:rsid w:val="00985ADF"/>
    <w:rsid w:val="0099618A"/>
    <w:rsid w:val="009A1C18"/>
    <w:rsid w:val="009B07FE"/>
    <w:rsid w:val="009B4840"/>
    <w:rsid w:val="009D164D"/>
    <w:rsid w:val="009D5757"/>
    <w:rsid w:val="009F7139"/>
    <w:rsid w:val="00A44D33"/>
    <w:rsid w:val="00A453EA"/>
    <w:rsid w:val="00A53367"/>
    <w:rsid w:val="00A84CBD"/>
    <w:rsid w:val="00AB72B8"/>
    <w:rsid w:val="00AC148A"/>
    <w:rsid w:val="00AE19E8"/>
    <w:rsid w:val="00B13CC5"/>
    <w:rsid w:val="00B17258"/>
    <w:rsid w:val="00B22E3E"/>
    <w:rsid w:val="00B339E4"/>
    <w:rsid w:val="00B9387A"/>
    <w:rsid w:val="00BC7806"/>
    <w:rsid w:val="00BD0936"/>
    <w:rsid w:val="00BF147D"/>
    <w:rsid w:val="00BF1857"/>
    <w:rsid w:val="00BF3249"/>
    <w:rsid w:val="00C9263F"/>
    <w:rsid w:val="00C9725F"/>
    <w:rsid w:val="00CC6032"/>
    <w:rsid w:val="00CD737F"/>
    <w:rsid w:val="00CD78F7"/>
    <w:rsid w:val="00D04BB9"/>
    <w:rsid w:val="00D27401"/>
    <w:rsid w:val="00D73E5D"/>
    <w:rsid w:val="00D84031"/>
    <w:rsid w:val="00D85177"/>
    <w:rsid w:val="00D85CCC"/>
    <w:rsid w:val="00DA19B3"/>
    <w:rsid w:val="00DA27CE"/>
    <w:rsid w:val="00DA6CF1"/>
    <w:rsid w:val="00DB20AD"/>
    <w:rsid w:val="00E2043B"/>
    <w:rsid w:val="00E25D3C"/>
    <w:rsid w:val="00E30568"/>
    <w:rsid w:val="00E4654F"/>
    <w:rsid w:val="00E50C8F"/>
    <w:rsid w:val="00E63ACE"/>
    <w:rsid w:val="00E76E74"/>
    <w:rsid w:val="00EA0A06"/>
    <w:rsid w:val="00EA2801"/>
    <w:rsid w:val="00EE0044"/>
    <w:rsid w:val="00EF080A"/>
    <w:rsid w:val="00F31D75"/>
    <w:rsid w:val="00F72339"/>
    <w:rsid w:val="00FB301C"/>
    <w:rsid w:val="00FB36EE"/>
    <w:rsid w:val="00FB67A7"/>
    <w:rsid w:val="00FF218D"/>
    <w:rsid w:val="00FF6E00"/>
    <w:rsid w:val="00FF74DE"/>
    <w:rsid w:val="00FF75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3E63B7C"/>
  <w15:docId w15:val="{040497F9-83C2-4D45-8CC7-1F24223358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723CD"/>
    <w:pPr>
      <w:spacing w:after="0" w:line="240" w:lineRule="auto"/>
    </w:pPr>
    <w:rPr>
      <w:rFonts w:eastAsiaTheme="minorEastAsi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C08B7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AU"/>
    </w:rPr>
  </w:style>
  <w:style w:type="paragraph" w:customStyle="1" w:styleId="EndNoteBibliographyTitle">
    <w:name w:val="EndNote Bibliography Title"/>
    <w:basedOn w:val="Normal"/>
    <w:link w:val="EndNoteBibliographyTitleChar"/>
    <w:rsid w:val="007E63AA"/>
    <w:pPr>
      <w:jc w:val="center"/>
    </w:pPr>
    <w:rPr>
      <w:rFonts w:ascii="Calibri" w:hAnsi="Calibri" w:cs="Calibri"/>
      <w:noProof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7E63AA"/>
    <w:rPr>
      <w:rFonts w:ascii="Calibri" w:eastAsiaTheme="minorEastAsia" w:hAnsi="Calibri" w:cs="Calibri"/>
      <w:noProof/>
      <w:sz w:val="24"/>
      <w:szCs w:val="24"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7E63AA"/>
    <w:rPr>
      <w:rFonts w:ascii="Calibri" w:hAnsi="Calibri" w:cs="Calibri"/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7E63AA"/>
    <w:rPr>
      <w:rFonts w:ascii="Calibri" w:eastAsiaTheme="minorEastAsia" w:hAnsi="Calibri" w:cs="Calibri"/>
      <w:noProof/>
      <w:sz w:val="24"/>
      <w:szCs w:val="24"/>
      <w:lang w:val="en-US"/>
    </w:rPr>
  </w:style>
  <w:style w:type="character" w:styleId="Hyperlink">
    <w:name w:val="Hyperlink"/>
    <w:basedOn w:val="DefaultParagraphFont"/>
    <w:uiPriority w:val="99"/>
    <w:unhideWhenUsed/>
    <w:rsid w:val="003E7D5E"/>
    <w:rPr>
      <w:color w:val="0000FF"/>
      <w:u w:val="single"/>
    </w:rPr>
  </w:style>
  <w:style w:type="table" w:styleId="TableGrid">
    <w:name w:val="Table Grid"/>
    <w:basedOn w:val="TableNormal"/>
    <w:uiPriority w:val="39"/>
    <w:rsid w:val="007E23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49226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2266"/>
    <w:rPr>
      <w:rFonts w:ascii="Tahoma" w:eastAsiaTheme="minorEastAsi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B339E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339E4"/>
    <w:rPr>
      <w:rFonts w:eastAsiaTheme="minorEastAsia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B339E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339E4"/>
    <w:rPr>
      <w:rFonts w:eastAsiaTheme="minorEastAsia"/>
      <w:sz w:val="24"/>
      <w:szCs w:val="24"/>
    </w:rPr>
  </w:style>
  <w:style w:type="character" w:styleId="LineNumber">
    <w:name w:val="line number"/>
    <w:basedOn w:val="DefaultParagraphFont"/>
    <w:uiPriority w:val="99"/>
    <w:semiHidden/>
    <w:unhideWhenUsed/>
    <w:rsid w:val="00B339E4"/>
  </w:style>
  <w:style w:type="paragraph" w:styleId="ListParagraph">
    <w:name w:val="List Paragraph"/>
    <w:basedOn w:val="Normal"/>
    <w:uiPriority w:val="34"/>
    <w:qFormat/>
    <w:rsid w:val="00022F88"/>
    <w:pPr>
      <w:spacing w:after="80" w:line="276" w:lineRule="auto"/>
      <w:ind w:left="720"/>
      <w:contextualSpacing/>
      <w:jc w:val="both"/>
    </w:pPr>
    <w:rPr>
      <w:sz w:val="22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5258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622225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98218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458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31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75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20</Pages>
  <Words>3805</Words>
  <Characters>21695</Characters>
  <Application>Microsoft Office Word</Application>
  <DocSecurity>0</DocSecurity>
  <Lines>180</Lines>
  <Paragraphs>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Diar Aziz</dc:creator>
  <cp:lastModifiedBy>Liz Caldon</cp:lastModifiedBy>
  <cp:revision>3</cp:revision>
  <cp:lastPrinted>2021-08-18T00:14:00Z</cp:lastPrinted>
  <dcterms:created xsi:type="dcterms:W3CDTF">2021-08-19T04:59:00Z</dcterms:created>
  <dcterms:modified xsi:type="dcterms:W3CDTF">2021-08-19T05:00:00Z</dcterms:modified>
</cp:coreProperties>
</file>