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C98E" w14:textId="2DFB251A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DF565E">
        <w:rPr>
          <w:rFonts w:ascii="Arial" w:hAnsi="Arial" w:cs="Arial"/>
          <w:b/>
          <w:bCs/>
          <w:sz w:val="22"/>
          <w:szCs w:val="22"/>
        </w:rPr>
        <w:t>Materials:</w:t>
      </w:r>
    </w:p>
    <w:p w14:paraId="665639E8" w14:textId="77777777" w:rsidR="00C555DA" w:rsidRPr="008219C0" w:rsidRDefault="00C555DA" w:rsidP="00C555DA">
      <w:pPr>
        <w:rPr>
          <w:rFonts w:ascii="Arial" w:hAnsi="Arial" w:cs="Arial"/>
          <w:b/>
          <w:bCs/>
          <w:sz w:val="22"/>
          <w:szCs w:val="22"/>
        </w:rPr>
      </w:pPr>
    </w:p>
    <w:p w14:paraId="15ADBD08" w14:textId="184EDCB6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S</w:t>
      </w:r>
      <w:r w:rsidR="002D4DF6" w:rsidRPr="005A433A">
        <w:rPr>
          <w:rFonts w:ascii="Arial" w:hAnsi="Arial" w:cs="Arial"/>
          <w:b/>
          <w:bCs/>
          <w:sz w:val="22"/>
          <w:szCs w:val="22"/>
        </w:rPr>
        <w:t>1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="00F74522" w:rsidRPr="005A433A">
        <w:rPr>
          <w:rFonts w:ascii="Arial" w:hAnsi="Arial" w:cs="Arial"/>
          <w:sz w:val="22"/>
          <w:szCs w:val="22"/>
        </w:rPr>
        <w:t>Supplementa</w:t>
      </w:r>
      <w:r w:rsidR="007001DD" w:rsidRPr="005A433A">
        <w:rPr>
          <w:rFonts w:ascii="Arial" w:hAnsi="Arial" w:cs="Arial"/>
          <w:sz w:val="22"/>
          <w:szCs w:val="22"/>
        </w:rPr>
        <w:t>ry</w:t>
      </w:r>
      <w:r w:rsidR="00F74522" w:rsidRPr="005A433A">
        <w:rPr>
          <w:rFonts w:ascii="Arial" w:hAnsi="Arial" w:cs="Arial"/>
          <w:sz w:val="22"/>
          <w:szCs w:val="22"/>
        </w:rPr>
        <w:t xml:space="preserve"> to Figure 1:</w:t>
      </w:r>
      <w:r w:rsidR="00F74522" w:rsidRPr="005A433A">
        <w:rPr>
          <w:rFonts w:ascii="Arial" w:hAnsi="Arial" w:cs="Arial"/>
          <w:b/>
          <w:bCs/>
          <w:sz w:val="22"/>
          <w:szCs w:val="22"/>
        </w:rPr>
        <w:t xml:space="preserve"> </w:t>
      </w:r>
      <w:r w:rsidR="00F508BD" w:rsidRPr="005A433A">
        <w:rPr>
          <w:rFonts w:ascii="Arial" w:hAnsi="Arial" w:cs="Arial"/>
          <w:sz w:val="22"/>
          <w:szCs w:val="22"/>
        </w:rPr>
        <w:t>Breast cell line proliferation and biomarker expression data</w:t>
      </w:r>
      <w:r w:rsidRPr="005A433A">
        <w:rPr>
          <w:rFonts w:ascii="Arial" w:hAnsi="Arial" w:cs="Arial"/>
          <w:sz w:val="22"/>
          <w:szCs w:val="22"/>
        </w:rPr>
        <w:t xml:space="preserve">. </w:t>
      </w:r>
    </w:p>
    <w:p w14:paraId="6E9E810D" w14:textId="535CE4E2" w:rsidR="00E84E48" w:rsidRDefault="00323AEF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S2:</w:t>
      </w:r>
      <w:r w:rsidRPr="005A433A">
        <w:rPr>
          <w:rFonts w:ascii="Arial" w:hAnsi="Arial" w:cs="Arial"/>
          <w:sz w:val="22"/>
          <w:szCs w:val="22"/>
        </w:rPr>
        <w:t xml:space="preserve"> Supplementa</w:t>
      </w:r>
      <w:r w:rsidR="007001DD" w:rsidRPr="005A433A">
        <w:rPr>
          <w:rFonts w:ascii="Arial" w:hAnsi="Arial" w:cs="Arial"/>
          <w:sz w:val="22"/>
          <w:szCs w:val="22"/>
        </w:rPr>
        <w:t>ry</w:t>
      </w:r>
      <w:r w:rsidRPr="005A433A">
        <w:rPr>
          <w:rFonts w:ascii="Arial" w:hAnsi="Arial" w:cs="Arial"/>
          <w:sz w:val="22"/>
          <w:szCs w:val="22"/>
        </w:rPr>
        <w:t xml:space="preserve"> to Figure 1</w:t>
      </w:r>
      <w:r w:rsidR="0085318F" w:rsidRPr="005A433A">
        <w:rPr>
          <w:rFonts w:ascii="Arial" w:hAnsi="Arial" w:cs="Arial"/>
          <w:sz w:val="22"/>
          <w:szCs w:val="22"/>
        </w:rPr>
        <w:t>: T-47D engineered cell line data</w:t>
      </w:r>
      <w:r w:rsidRPr="005A433A">
        <w:rPr>
          <w:rFonts w:ascii="Arial" w:hAnsi="Arial" w:cs="Arial"/>
          <w:sz w:val="22"/>
          <w:szCs w:val="22"/>
        </w:rPr>
        <w:t>.</w:t>
      </w:r>
    </w:p>
    <w:p w14:paraId="54301984" w14:textId="51040889" w:rsidR="009608FE" w:rsidRPr="005A433A" w:rsidRDefault="009608FE" w:rsidP="00C555DA">
      <w:pPr>
        <w:rPr>
          <w:rFonts w:ascii="Arial" w:hAnsi="Arial" w:cs="Arial"/>
          <w:sz w:val="22"/>
          <w:szCs w:val="22"/>
        </w:rPr>
      </w:pPr>
      <w:r w:rsidRPr="00F827E9">
        <w:rPr>
          <w:rFonts w:ascii="Arial" w:hAnsi="Arial" w:cs="Arial"/>
          <w:b/>
          <w:bCs/>
          <w:sz w:val="22"/>
          <w:szCs w:val="22"/>
        </w:rPr>
        <w:t>Supplementary Figure S3:</w:t>
      </w:r>
      <w:r>
        <w:rPr>
          <w:rFonts w:ascii="Arial" w:hAnsi="Arial" w:cs="Arial"/>
          <w:sz w:val="22"/>
          <w:szCs w:val="22"/>
        </w:rPr>
        <w:t xml:space="preserve"> Supplementary to Figure 1: </w:t>
      </w:r>
      <w:r w:rsidRPr="009608FE">
        <w:rPr>
          <w:rFonts w:ascii="Arial" w:hAnsi="Arial" w:cs="Arial"/>
          <w:i/>
          <w:iCs/>
          <w:sz w:val="22"/>
          <w:szCs w:val="22"/>
        </w:rPr>
        <w:t>In vivo</w:t>
      </w:r>
      <w:r>
        <w:rPr>
          <w:rFonts w:ascii="Arial" w:hAnsi="Arial" w:cs="Arial"/>
          <w:sz w:val="22"/>
          <w:szCs w:val="22"/>
        </w:rPr>
        <w:t xml:space="preserve"> study information</w:t>
      </w:r>
    </w:p>
    <w:p w14:paraId="45399873" w14:textId="2DC595AF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4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="00E84E48" w:rsidRPr="005A433A">
        <w:rPr>
          <w:rFonts w:ascii="Arial" w:hAnsi="Arial" w:cs="Arial"/>
          <w:sz w:val="22"/>
          <w:szCs w:val="22"/>
        </w:rPr>
        <w:t>BLU-222+ribociclib synergy and biomarker analysis in breast cancer cell lines</w:t>
      </w:r>
      <w:r w:rsidR="00FE32EB" w:rsidRPr="005A433A">
        <w:rPr>
          <w:rFonts w:ascii="Arial" w:hAnsi="Arial" w:cs="Arial"/>
          <w:sz w:val="22"/>
          <w:szCs w:val="22"/>
        </w:rPr>
        <w:t>.</w:t>
      </w:r>
    </w:p>
    <w:p w14:paraId="32478797" w14:textId="100C1D6A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5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 xml:space="preserve">BLU-222+ribociclib synergy and biomarker expression in cancer cell lines. </w:t>
      </w:r>
    </w:p>
    <w:p w14:paraId="7D29810C" w14:textId="3BD11FE2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6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i/>
          <w:iCs/>
          <w:sz w:val="22"/>
          <w:szCs w:val="22"/>
        </w:rPr>
        <w:t>CCNE1</w:t>
      </w:r>
      <w:r w:rsidRPr="005A433A">
        <w:rPr>
          <w:rFonts w:ascii="Arial" w:hAnsi="Arial" w:cs="Arial"/>
          <w:sz w:val="22"/>
          <w:szCs w:val="22"/>
        </w:rPr>
        <w:t xml:space="preserve"> and </w:t>
      </w:r>
      <w:r w:rsidRPr="005A433A">
        <w:rPr>
          <w:rFonts w:ascii="Arial" w:hAnsi="Arial" w:cs="Arial"/>
          <w:i/>
          <w:iCs/>
          <w:sz w:val="22"/>
          <w:szCs w:val="22"/>
        </w:rPr>
        <w:t>CDKN2A</w:t>
      </w:r>
      <w:r w:rsidRPr="005A433A">
        <w:rPr>
          <w:rFonts w:ascii="Arial" w:hAnsi="Arial" w:cs="Arial"/>
          <w:sz w:val="22"/>
          <w:szCs w:val="22"/>
        </w:rPr>
        <w:t xml:space="preserve"> overexpression engineered T-47D CDX models in vivo.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7E34A69" w14:textId="60C0F9AA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7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 xml:space="preserve">MCF-7 palbociclib-resistant isogenic CDX model system PK/PD and body weight. </w:t>
      </w:r>
    </w:p>
    <w:p w14:paraId="75AA7B81" w14:textId="6636E36B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8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>Expression of known markers of resistance in CDK4/6i-resistant HR+ breast cell cancer lines.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850EA24" w14:textId="62BF78F4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9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 xml:space="preserve">BLU-222+ribociclib synergy analysis in T-47D and MCF-7 cells resistant to CDK4/6i. </w:t>
      </w:r>
    </w:p>
    <w:p w14:paraId="2C70580F" w14:textId="669016DC" w:rsidR="000A09ED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250BB" w:rsidRPr="005A433A">
        <w:rPr>
          <w:rFonts w:ascii="Arial" w:hAnsi="Arial" w:cs="Arial"/>
          <w:b/>
          <w:bCs/>
          <w:sz w:val="22"/>
          <w:szCs w:val="22"/>
        </w:rPr>
        <w:t>S</w:t>
      </w:r>
      <w:r w:rsidR="000250BB">
        <w:rPr>
          <w:rFonts w:ascii="Arial" w:hAnsi="Arial" w:cs="Arial"/>
          <w:b/>
          <w:bCs/>
          <w:sz w:val="22"/>
          <w:szCs w:val="22"/>
        </w:rPr>
        <w:t>10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>Modulation of CDK-RB-E2F pathway protein expression by BLU-222 +/- ribociclib in T-47D and MCF-7 parental and CDK4/6i-resistant cell lines.</w:t>
      </w:r>
    </w:p>
    <w:p w14:paraId="1FF80CED" w14:textId="1A50D0B6" w:rsidR="00C555DA" w:rsidRPr="005A433A" w:rsidRDefault="000A09ED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Supplementary Figure S1</w:t>
      </w:r>
      <w:r w:rsidR="007B28CA">
        <w:rPr>
          <w:rFonts w:ascii="Arial" w:hAnsi="Arial" w:cs="Arial"/>
          <w:b/>
          <w:bCs/>
          <w:sz w:val="22"/>
          <w:szCs w:val="22"/>
        </w:rPr>
        <w:t>1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>Body weight measurements in PDX model studies.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1366BD" w:rsidRPr="005A433A">
        <w:rPr>
          <w:rFonts w:ascii="Arial" w:hAnsi="Arial" w:cs="Arial"/>
          <w:b/>
          <w:bCs/>
          <w:sz w:val="22"/>
          <w:szCs w:val="22"/>
        </w:rPr>
        <w:t>S1</w:t>
      </w:r>
      <w:r w:rsidR="007B28CA">
        <w:rPr>
          <w:rFonts w:ascii="Arial" w:hAnsi="Arial" w:cs="Arial"/>
          <w:b/>
          <w:bCs/>
          <w:sz w:val="22"/>
          <w:szCs w:val="22"/>
        </w:rPr>
        <w:t>2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="00C555DA" w:rsidRPr="005A433A">
        <w:rPr>
          <w:rFonts w:ascii="Arial" w:hAnsi="Arial" w:cs="Arial"/>
          <w:sz w:val="22"/>
          <w:szCs w:val="22"/>
        </w:rPr>
        <w:t>ER+ breast PDX panel efficacy studies.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149BAB" w14:textId="29639728" w:rsidR="00C555D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1366BD" w:rsidRPr="005A433A">
        <w:rPr>
          <w:rFonts w:ascii="Arial" w:hAnsi="Arial" w:cs="Arial"/>
          <w:b/>
          <w:bCs/>
          <w:sz w:val="22"/>
          <w:szCs w:val="22"/>
        </w:rPr>
        <w:t>S1</w:t>
      </w:r>
      <w:r w:rsidR="007B28CA">
        <w:rPr>
          <w:rFonts w:ascii="Arial" w:hAnsi="Arial" w:cs="Arial"/>
          <w:b/>
          <w:bCs/>
          <w:sz w:val="22"/>
          <w:szCs w:val="22"/>
        </w:rPr>
        <w:t>3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>TNBC breast PDX panel efficacy studies.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654EBE" w14:textId="50C12F4D" w:rsidR="0099651B" w:rsidRPr="002E2C2F" w:rsidRDefault="0099651B" w:rsidP="00C555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 S1</w:t>
      </w:r>
      <w:r w:rsidR="007B28CA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2E2C2F" w:rsidRPr="002E2C2F">
        <w:rPr>
          <w:rFonts w:ascii="Arial" w:hAnsi="Arial" w:cs="Arial"/>
          <w:sz w:val="22"/>
          <w:szCs w:val="22"/>
        </w:rPr>
        <w:t>Correlation between mRNA and percent positive IHC in PDX models</w:t>
      </w:r>
      <w:r w:rsidR="00BD5D42" w:rsidRPr="002E2C2F">
        <w:rPr>
          <w:rFonts w:ascii="Arial" w:hAnsi="Arial" w:cs="Arial"/>
          <w:sz w:val="22"/>
          <w:szCs w:val="22"/>
        </w:rPr>
        <w:t>.</w:t>
      </w:r>
    </w:p>
    <w:p w14:paraId="53A4B21B" w14:textId="6CAAA67B" w:rsidR="00C555DA" w:rsidRDefault="00C555DA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Figure </w:t>
      </w:r>
      <w:r w:rsidR="000920CF" w:rsidRPr="005A433A">
        <w:rPr>
          <w:rFonts w:ascii="Arial" w:hAnsi="Arial" w:cs="Arial"/>
          <w:b/>
          <w:bCs/>
          <w:sz w:val="22"/>
          <w:szCs w:val="22"/>
        </w:rPr>
        <w:t>S1</w:t>
      </w:r>
      <w:r w:rsidR="007B28CA">
        <w:rPr>
          <w:rFonts w:ascii="Arial" w:hAnsi="Arial" w:cs="Arial"/>
          <w:b/>
          <w:bCs/>
          <w:sz w:val="22"/>
          <w:szCs w:val="22"/>
        </w:rPr>
        <w:t>5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sz w:val="22"/>
          <w:szCs w:val="22"/>
        </w:rPr>
        <w:t>ST2056 and ST941 PDX model efficacy study body weight and plasma PK.</w:t>
      </w:r>
    </w:p>
    <w:p w14:paraId="2EB5CCAB" w14:textId="77777777" w:rsidR="006E2B3C" w:rsidRPr="008219C0" w:rsidRDefault="006E2B3C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</w:p>
    <w:p w14:paraId="4632F346" w14:textId="7E6FE754" w:rsidR="006E2B3C" w:rsidRDefault="006E2B3C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6E2B3C">
        <w:rPr>
          <w:rFonts w:ascii="Arial" w:hAnsi="Arial" w:cs="Arial"/>
          <w:b/>
          <w:bCs/>
          <w:sz w:val="22"/>
          <w:szCs w:val="22"/>
        </w:rPr>
        <w:t>Uncropped Western Blots</w:t>
      </w:r>
      <w:r w:rsidR="00BF5BB4">
        <w:rPr>
          <w:rFonts w:ascii="Arial" w:hAnsi="Arial" w:cs="Arial"/>
          <w:b/>
          <w:bCs/>
          <w:sz w:val="22"/>
          <w:szCs w:val="22"/>
        </w:rPr>
        <w:t>:</w:t>
      </w:r>
    </w:p>
    <w:p w14:paraId="79DA9BB6" w14:textId="00D369DE" w:rsidR="00BF5BB4" w:rsidRDefault="00BF5BB4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Figure 2C</w:t>
      </w:r>
    </w:p>
    <w:p w14:paraId="5DBB55F2" w14:textId="5EAEEE53" w:rsidR="00BF5BB4" w:rsidRDefault="00BF5BB4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Figure 3D</w:t>
      </w:r>
    </w:p>
    <w:p w14:paraId="42F6C891" w14:textId="72970023" w:rsidR="00BF5BB4" w:rsidRDefault="00BF5BB4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S1C</w:t>
      </w:r>
    </w:p>
    <w:p w14:paraId="24762F1F" w14:textId="3E7A3D86" w:rsidR="00BF5BB4" w:rsidRDefault="00BF5BB4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S2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A,D</w:t>
      </w:r>
      <w:proofErr w:type="gramEnd"/>
    </w:p>
    <w:p w14:paraId="6BCB5DEF" w14:textId="438958B5" w:rsidR="00BF5BB4" w:rsidRDefault="00BF5BB4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</w:t>
      </w:r>
      <w:r w:rsidR="00131DE1">
        <w:rPr>
          <w:rFonts w:ascii="Arial" w:hAnsi="Arial" w:cs="Arial"/>
          <w:b/>
          <w:bCs/>
          <w:sz w:val="22"/>
          <w:szCs w:val="22"/>
        </w:rPr>
        <w:t>3A</w:t>
      </w:r>
    </w:p>
    <w:p w14:paraId="7D085EE7" w14:textId="5DCD3817" w:rsidR="00131DE1" w:rsidRDefault="00131DE1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S5B-F</w:t>
      </w:r>
    </w:p>
    <w:p w14:paraId="4DAF4D97" w14:textId="40A24249" w:rsidR="00131DE1" w:rsidRDefault="00131DE1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S6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C,D</w:t>
      </w:r>
      <w:proofErr w:type="gramEnd"/>
    </w:p>
    <w:p w14:paraId="406B0B28" w14:textId="33C818A4" w:rsidR="00131DE1" w:rsidRDefault="00131DE1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S7D-F</w:t>
      </w:r>
    </w:p>
    <w:p w14:paraId="4DB9826F" w14:textId="2E8B73B9" w:rsidR="00131DE1" w:rsidRDefault="00131DE1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</w:t>
      </w:r>
      <w:r w:rsidR="00C47A89">
        <w:rPr>
          <w:rFonts w:ascii="Arial" w:hAnsi="Arial" w:cs="Arial"/>
          <w:b/>
          <w:bCs/>
          <w:sz w:val="22"/>
          <w:szCs w:val="22"/>
        </w:rPr>
        <w:t>7G-I</w:t>
      </w:r>
    </w:p>
    <w:p w14:paraId="464266BC" w14:textId="4329748F" w:rsidR="00C47A89" w:rsidRDefault="00C47A89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S8A</w:t>
      </w:r>
    </w:p>
    <w:p w14:paraId="71C5DA1E" w14:textId="1A73209D" w:rsidR="00C47A89" w:rsidRPr="006E2B3C" w:rsidRDefault="00C47A89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Supplementary Figure S10A</w:t>
      </w:r>
    </w:p>
    <w:p w14:paraId="6601676D" w14:textId="77777777" w:rsidR="008C3BA8" w:rsidRPr="008219C0" w:rsidRDefault="008C3BA8" w:rsidP="00C555DA">
      <w:pPr>
        <w:pStyle w:val="Acknowledgement"/>
        <w:spacing w:before="0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14:paraId="4AADE7D6" w14:textId="65E03941" w:rsidR="000D5BD6" w:rsidRDefault="000D5BD6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S1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Cell</w:t>
      </w:r>
      <w:proofErr w:type="gramEnd"/>
      <w:r>
        <w:rPr>
          <w:rFonts w:ascii="Arial" w:hAnsi="Arial" w:cs="Arial"/>
          <w:sz w:val="22"/>
          <w:szCs w:val="22"/>
        </w:rPr>
        <w:t xml:space="preserve"> line information, compound GI50s, synergy scores</w:t>
      </w:r>
      <w:r w:rsidR="00A20B2F">
        <w:rPr>
          <w:rFonts w:ascii="Arial" w:hAnsi="Arial" w:cs="Arial"/>
          <w:sz w:val="22"/>
          <w:szCs w:val="22"/>
        </w:rPr>
        <w:t>.</w:t>
      </w:r>
    </w:p>
    <w:p w14:paraId="5F4E14B4" w14:textId="62FB31BC" w:rsidR="00A20B2F" w:rsidRDefault="00A20B2F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S2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CDK2</w:t>
      </w:r>
      <w:proofErr w:type="gramEnd"/>
      <w:r>
        <w:rPr>
          <w:rFonts w:ascii="Arial" w:hAnsi="Arial" w:cs="Arial"/>
          <w:sz w:val="22"/>
          <w:szCs w:val="22"/>
        </w:rPr>
        <w:t xml:space="preserve"> inhibitor information</w:t>
      </w:r>
    </w:p>
    <w:p w14:paraId="491E5911" w14:textId="3DE46222" w:rsidR="00A20B2F" w:rsidRDefault="00A20B2F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S3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In</w:t>
      </w:r>
      <w:proofErr w:type="gramEnd"/>
      <w:r>
        <w:rPr>
          <w:rFonts w:ascii="Arial" w:hAnsi="Arial" w:cs="Arial"/>
          <w:sz w:val="22"/>
          <w:szCs w:val="22"/>
        </w:rPr>
        <w:t xml:space="preserve"> vivo studies</w:t>
      </w:r>
      <w:proofErr w:type="gramStart"/>
      <w:r>
        <w:rPr>
          <w:rFonts w:ascii="Arial" w:hAnsi="Arial" w:cs="Arial"/>
          <w:sz w:val="22"/>
          <w:szCs w:val="22"/>
        </w:rPr>
        <w:t>:  Observed</w:t>
      </w:r>
      <w:proofErr w:type="gramEnd"/>
      <w:r>
        <w:rPr>
          <w:rFonts w:ascii="Arial" w:hAnsi="Arial" w:cs="Arial"/>
          <w:sz w:val="22"/>
          <w:szCs w:val="22"/>
        </w:rPr>
        <w:t xml:space="preserve"> and predicted this for breast cancer PDX models</w:t>
      </w:r>
    </w:p>
    <w:p w14:paraId="6E0A7BA4" w14:textId="0E530776" w:rsidR="00A20B2F" w:rsidRDefault="00A20B2F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S4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Single</w:t>
      </w:r>
      <w:proofErr w:type="gramEnd"/>
      <w:r>
        <w:rPr>
          <w:rFonts w:ascii="Arial" w:hAnsi="Arial" w:cs="Arial"/>
          <w:sz w:val="22"/>
          <w:szCs w:val="22"/>
        </w:rPr>
        <w:t xml:space="preserve"> biomarker efficacy prediction accuracy.</w:t>
      </w:r>
    </w:p>
    <w:p w14:paraId="3A30CFFB" w14:textId="1ACC2C46" w:rsidR="00A20B2F" w:rsidRDefault="00A20B2F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S5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KIYA</w:t>
      </w:r>
      <w:proofErr w:type="gramEnd"/>
      <w:r>
        <w:rPr>
          <w:rFonts w:ascii="Arial" w:hAnsi="Arial" w:cs="Arial"/>
          <w:sz w:val="22"/>
          <w:szCs w:val="22"/>
        </w:rPr>
        <w:t>-PREDICT assay</w:t>
      </w:r>
      <w:proofErr w:type="gramStart"/>
      <w:r>
        <w:rPr>
          <w:rFonts w:ascii="Arial" w:hAnsi="Arial" w:cs="Arial"/>
          <w:sz w:val="22"/>
          <w:szCs w:val="22"/>
        </w:rPr>
        <w:t xml:space="preserve">:  </w:t>
      </w:r>
      <w:proofErr w:type="spellStart"/>
      <w:r>
        <w:rPr>
          <w:rFonts w:ascii="Arial" w:hAnsi="Arial" w:cs="Arial"/>
          <w:sz w:val="22"/>
          <w:szCs w:val="22"/>
        </w:rPr>
        <w:t>XenoSTART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breast XPDX tumor models, </w:t>
      </w:r>
      <w:r w:rsidR="00A245C3">
        <w:rPr>
          <w:rFonts w:ascii="Arial" w:hAnsi="Arial" w:cs="Arial"/>
          <w:sz w:val="22"/>
          <w:szCs w:val="22"/>
        </w:rPr>
        <w:t xml:space="preserve">disease subtype, </w:t>
      </w:r>
      <w:r>
        <w:rPr>
          <w:rFonts w:ascii="Arial" w:hAnsi="Arial" w:cs="Arial"/>
          <w:sz w:val="22"/>
          <w:szCs w:val="22"/>
        </w:rPr>
        <w:t>receptor status</w:t>
      </w:r>
      <w:r w:rsidR="00A245C3">
        <w:rPr>
          <w:rFonts w:ascii="Arial" w:hAnsi="Arial" w:cs="Arial"/>
          <w:sz w:val="22"/>
          <w:szCs w:val="22"/>
        </w:rPr>
        <w:t>, and patient treatment history.</w:t>
      </w:r>
    </w:p>
    <w:p w14:paraId="3B7B2E3E" w14:textId="45B6B517" w:rsidR="00A245C3" w:rsidRDefault="00A245C3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S6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 w:rsidR="00B31EFD">
        <w:rPr>
          <w:rFonts w:ascii="Arial" w:hAnsi="Arial" w:cs="Arial"/>
          <w:sz w:val="22"/>
          <w:szCs w:val="22"/>
        </w:rPr>
        <w:t xml:space="preserve">  In</w:t>
      </w:r>
      <w:proofErr w:type="gramEnd"/>
      <w:r w:rsidR="00B31EFD">
        <w:rPr>
          <w:rFonts w:ascii="Arial" w:hAnsi="Arial" w:cs="Arial"/>
          <w:sz w:val="22"/>
          <w:szCs w:val="22"/>
        </w:rPr>
        <w:t xml:space="preserve"> vivo studies</w:t>
      </w:r>
      <w:proofErr w:type="gramStart"/>
      <w:r w:rsidR="00B31EFD">
        <w:rPr>
          <w:rFonts w:ascii="Arial" w:hAnsi="Arial" w:cs="Arial"/>
          <w:sz w:val="22"/>
          <w:szCs w:val="22"/>
        </w:rPr>
        <w:t xml:space="preserve">:  </w:t>
      </w:r>
      <w:proofErr w:type="spellStart"/>
      <w:r w:rsidR="00B31EFD">
        <w:rPr>
          <w:rFonts w:ascii="Arial" w:hAnsi="Arial" w:cs="Arial"/>
          <w:sz w:val="22"/>
          <w:szCs w:val="22"/>
        </w:rPr>
        <w:t>XenoSTART</w:t>
      </w:r>
      <w:proofErr w:type="spellEnd"/>
      <w:proofErr w:type="gramEnd"/>
      <w:r w:rsidR="00B31EFD">
        <w:rPr>
          <w:rFonts w:ascii="Arial" w:hAnsi="Arial" w:cs="Arial"/>
          <w:sz w:val="22"/>
          <w:szCs w:val="22"/>
        </w:rPr>
        <w:t xml:space="preserve"> breast XPDX tumor models, disease subtype, receptor </w:t>
      </w:r>
      <w:r w:rsidR="00E9644F">
        <w:rPr>
          <w:rFonts w:ascii="Arial" w:hAnsi="Arial" w:cs="Arial"/>
          <w:sz w:val="22"/>
          <w:szCs w:val="22"/>
        </w:rPr>
        <w:t>status, and patient CDK4/6i and/or ET treatment history.</w:t>
      </w:r>
    </w:p>
    <w:p w14:paraId="077F5BC7" w14:textId="745238E6" w:rsidR="00E9644F" w:rsidRDefault="00E9644F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S7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 w:rsidR="00221903">
        <w:rPr>
          <w:rFonts w:ascii="Arial" w:hAnsi="Arial" w:cs="Arial"/>
          <w:sz w:val="22"/>
          <w:szCs w:val="22"/>
        </w:rPr>
        <w:t xml:space="preserve">  In</w:t>
      </w:r>
      <w:proofErr w:type="gramEnd"/>
      <w:r w:rsidR="00221903">
        <w:rPr>
          <w:rFonts w:ascii="Arial" w:hAnsi="Arial" w:cs="Arial"/>
          <w:sz w:val="22"/>
          <w:szCs w:val="22"/>
        </w:rPr>
        <w:t xml:space="preserve"> vivo studies</w:t>
      </w:r>
      <w:proofErr w:type="gramStart"/>
      <w:r w:rsidR="00221903">
        <w:rPr>
          <w:rFonts w:ascii="Arial" w:hAnsi="Arial" w:cs="Arial"/>
          <w:sz w:val="22"/>
          <w:szCs w:val="22"/>
        </w:rPr>
        <w:t>:  MDACC</w:t>
      </w:r>
      <w:proofErr w:type="gramEnd"/>
      <w:r w:rsidR="00221903">
        <w:rPr>
          <w:rFonts w:ascii="Arial" w:hAnsi="Arial" w:cs="Arial"/>
          <w:sz w:val="22"/>
          <w:szCs w:val="22"/>
        </w:rPr>
        <w:t xml:space="preserve"> TRACTION PDX models, receptor status, and patient CDK4/6i and/or ET treatment history.</w:t>
      </w:r>
    </w:p>
    <w:p w14:paraId="0F9A671D" w14:textId="22560F9D" w:rsidR="000D5BD6" w:rsidRPr="005A433A" w:rsidRDefault="00221903" w:rsidP="00C555DA">
      <w:pPr>
        <w:pStyle w:val="Acknowledgement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221903">
        <w:rPr>
          <w:rFonts w:ascii="Arial" w:hAnsi="Arial" w:cs="Arial"/>
          <w:b/>
          <w:bCs/>
          <w:sz w:val="22"/>
          <w:szCs w:val="22"/>
        </w:rPr>
        <w:t>Supplementary Data S8</w:t>
      </w:r>
      <w:proofErr w:type="gramStart"/>
      <w:r w:rsidRPr="00221903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MDACC</w:t>
      </w:r>
      <w:proofErr w:type="gramEnd"/>
      <w:r>
        <w:rPr>
          <w:rFonts w:ascii="Arial" w:hAnsi="Arial" w:cs="Arial"/>
          <w:sz w:val="22"/>
          <w:szCs w:val="22"/>
        </w:rPr>
        <w:t xml:space="preserve"> PDX models and characteristics.</w:t>
      </w:r>
    </w:p>
    <w:p w14:paraId="36CFA99E" w14:textId="77777777" w:rsidR="000920CF" w:rsidRPr="005A433A" w:rsidRDefault="000920CF" w:rsidP="00C555DA">
      <w:pPr>
        <w:pStyle w:val="Acknowledgement"/>
        <w:spacing w:before="0"/>
        <w:ind w:left="0" w:firstLine="0"/>
        <w:rPr>
          <w:rFonts w:ascii="Arial" w:hAnsi="Arial" w:cs="Arial"/>
          <w:b/>
          <w:sz w:val="22"/>
          <w:szCs w:val="22"/>
        </w:rPr>
      </w:pPr>
    </w:p>
    <w:p w14:paraId="70519E7B" w14:textId="77777777" w:rsidR="00C555DA" w:rsidRPr="005A433A" w:rsidRDefault="00C555DA" w:rsidP="00C555DA">
      <w:pPr>
        <w:rPr>
          <w:rFonts w:ascii="Arial" w:eastAsia="Times New Roman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0639CB60" w14:textId="77777777" w:rsidR="00C555DA" w:rsidRPr="005A433A" w:rsidRDefault="00C555DA" w:rsidP="00C555DA">
      <w:pPr>
        <w:ind w:left="720" w:hanging="720"/>
        <w:rPr>
          <w:rFonts w:ascii="Arial" w:eastAsia="Times New Roman" w:hAnsi="Arial" w:cs="Arial"/>
          <w:b/>
          <w:bCs/>
          <w:sz w:val="22"/>
          <w:szCs w:val="22"/>
        </w:rPr>
      </w:pPr>
      <w:r w:rsidRPr="005A433A">
        <w:rPr>
          <w:rFonts w:ascii="Arial" w:eastAsia="Times New Roman" w:hAnsi="Arial" w:cs="Arial"/>
          <w:b/>
          <w:bCs/>
          <w:sz w:val="22"/>
          <w:szCs w:val="22"/>
        </w:rPr>
        <w:lastRenderedPageBreak/>
        <w:t>Figure S1</w:t>
      </w:r>
    </w:p>
    <w:p w14:paraId="2D5FF460" w14:textId="4A5FF7DA" w:rsidR="00A44899" w:rsidRPr="005A433A" w:rsidRDefault="002A3594" w:rsidP="00C555D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EB4395D" wp14:editId="384C21D9">
            <wp:extent cx="5661660" cy="7845039"/>
            <wp:effectExtent l="0" t="0" r="0" b="3810"/>
            <wp:docPr id="17906868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86842" name="Picture 179068684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784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CB01F" w14:textId="77777777" w:rsidR="000D55A2" w:rsidRPr="005A433A" w:rsidRDefault="000D55A2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br w:type="page"/>
      </w:r>
    </w:p>
    <w:p w14:paraId="42130043" w14:textId="71B81891" w:rsidR="000306EE" w:rsidRPr="000910E3" w:rsidRDefault="000306EE" w:rsidP="000306EE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>Figure S1: 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to Figure 1: Breast cell line proliferation and biomarker expression data. </w:t>
      </w:r>
      <w:r w:rsidR="00CF2116" w:rsidRPr="005A433A">
        <w:rPr>
          <w:rFonts w:ascii="Arial" w:hAnsi="Arial" w:cs="Arial"/>
          <w:b/>
          <w:bCs/>
          <w:sz w:val="22"/>
          <w:szCs w:val="22"/>
        </w:rPr>
        <w:t>A</w:t>
      </w:r>
      <w:r w:rsidR="003A6918" w:rsidRPr="005A433A">
        <w:rPr>
          <w:rFonts w:ascii="Arial" w:hAnsi="Arial" w:cs="Arial"/>
          <w:b/>
          <w:bCs/>
          <w:sz w:val="22"/>
          <w:szCs w:val="22"/>
        </w:rPr>
        <w:t>)</w:t>
      </w:r>
      <w:r w:rsidR="003A6918" w:rsidRPr="005A433A">
        <w:rPr>
          <w:rFonts w:ascii="Arial" w:hAnsi="Arial" w:cs="Arial"/>
          <w:sz w:val="22"/>
          <w:szCs w:val="22"/>
        </w:rPr>
        <w:t xml:space="preserve"> CDK2 inhibitor and palbociclib proliferative IC</w:t>
      </w:r>
      <w:r w:rsidR="003A6918" w:rsidRPr="005A433A">
        <w:rPr>
          <w:rFonts w:ascii="Arial" w:hAnsi="Arial" w:cs="Arial"/>
          <w:sz w:val="22"/>
          <w:szCs w:val="22"/>
          <w:vertAlign w:val="subscript"/>
        </w:rPr>
        <w:t>50</w:t>
      </w:r>
      <w:r w:rsidR="000C0D5B" w:rsidRPr="005A433A">
        <w:rPr>
          <w:rFonts w:ascii="Arial" w:hAnsi="Arial" w:cs="Arial"/>
          <w:sz w:val="22"/>
          <w:szCs w:val="22"/>
        </w:rPr>
        <w:t xml:space="preserve"> as determined by 5d CyQuant Direct Proliferation Assay in breast cancer cell lines (as in Figure 1)</w:t>
      </w:r>
      <w:r w:rsidR="003858CD" w:rsidRPr="005A433A">
        <w:rPr>
          <w:rFonts w:ascii="Arial" w:hAnsi="Arial" w:cs="Arial"/>
          <w:sz w:val="22"/>
          <w:szCs w:val="22"/>
        </w:rPr>
        <w:t xml:space="preserve">. Cell lines </w:t>
      </w:r>
      <w:proofErr w:type="gramStart"/>
      <w:r w:rsidR="003858CD" w:rsidRPr="005A433A">
        <w:rPr>
          <w:rFonts w:ascii="Arial" w:hAnsi="Arial" w:cs="Arial"/>
          <w:sz w:val="22"/>
          <w:szCs w:val="22"/>
        </w:rPr>
        <w:t>categorized</w:t>
      </w:r>
      <w:proofErr w:type="gramEnd"/>
      <w:r w:rsidR="003858CD" w:rsidRPr="005A433A">
        <w:rPr>
          <w:rFonts w:ascii="Arial" w:hAnsi="Arial" w:cs="Arial"/>
          <w:sz w:val="22"/>
          <w:szCs w:val="22"/>
        </w:rPr>
        <w:t xml:space="preserve"> by receptor subtype, as determined by PAM50.</w:t>
      </w:r>
      <w:r w:rsidR="00561BC6" w:rsidRPr="005A433A">
        <w:rPr>
          <w:rFonts w:ascii="Arial" w:hAnsi="Arial" w:cs="Arial"/>
          <w:sz w:val="22"/>
          <w:szCs w:val="22"/>
        </w:rPr>
        <w:t xml:space="preserve"> </w:t>
      </w:r>
      <w:r w:rsidR="008F6BCD">
        <w:rPr>
          <w:rFonts w:ascii="Arial" w:hAnsi="Arial" w:cs="Arial"/>
          <w:b/>
          <w:bCs/>
          <w:sz w:val="22"/>
          <w:szCs w:val="22"/>
        </w:rPr>
        <w:t>B</w:t>
      </w:r>
      <w:proofErr w:type="gramStart"/>
      <w:r w:rsidR="008F6BCD">
        <w:rPr>
          <w:rFonts w:ascii="Arial" w:hAnsi="Arial" w:cs="Arial"/>
          <w:b/>
          <w:bCs/>
          <w:sz w:val="22"/>
          <w:szCs w:val="22"/>
        </w:rPr>
        <w:t xml:space="preserve">) </w:t>
      </w:r>
      <w:r w:rsidR="008F6BCD">
        <w:rPr>
          <w:rFonts w:ascii="Arial" w:hAnsi="Arial" w:cs="Arial"/>
          <w:sz w:val="22"/>
          <w:szCs w:val="22"/>
        </w:rPr>
        <w:t xml:space="preserve"> BLU</w:t>
      </w:r>
      <w:proofErr w:type="gramEnd"/>
      <w:r w:rsidR="008F6BCD">
        <w:rPr>
          <w:rFonts w:ascii="Arial" w:hAnsi="Arial" w:cs="Arial"/>
          <w:sz w:val="22"/>
          <w:szCs w:val="22"/>
        </w:rPr>
        <w:t>-222 and palbociclib antiproliferative GI</w:t>
      </w:r>
      <w:r w:rsidR="008F6BCD">
        <w:rPr>
          <w:rFonts w:ascii="Arial" w:hAnsi="Arial" w:cs="Arial"/>
          <w:sz w:val="22"/>
          <w:szCs w:val="22"/>
          <w:vertAlign w:val="subscript"/>
        </w:rPr>
        <w:t>50</w:t>
      </w:r>
      <w:r w:rsidR="008F6BCD">
        <w:rPr>
          <w:rFonts w:ascii="Arial" w:hAnsi="Arial" w:cs="Arial"/>
          <w:sz w:val="22"/>
          <w:szCs w:val="22"/>
        </w:rPr>
        <w:t xml:space="preserve"> values in breast cell lines measured by </w:t>
      </w:r>
      <w:proofErr w:type="spellStart"/>
      <w:r w:rsidR="008F6BCD">
        <w:rPr>
          <w:rFonts w:ascii="Arial" w:hAnsi="Arial" w:cs="Arial"/>
          <w:sz w:val="22"/>
          <w:szCs w:val="22"/>
        </w:rPr>
        <w:t>CyQuant</w:t>
      </w:r>
      <w:proofErr w:type="spellEnd"/>
      <w:r w:rsidR="008F6BCD">
        <w:rPr>
          <w:rFonts w:ascii="Arial" w:hAnsi="Arial" w:cs="Arial"/>
          <w:sz w:val="22"/>
          <w:szCs w:val="22"/>
        </w:rPr>
        <w:t xml:space="preserve">, 5d treatment.  Alternative view of data in Figure 1A. </w:t>
      </w:r>
      <w:r w:rsidR="005035C9">
        <w:rPr>
          <w:rFonts w:ascii="Arial" w:hAnsi="Arial" w:cs="Arial"/>
          <w:b/>
          <w:bCs/>
          <w:sz w:val="22"/>
          <w:szCs w:val="22"/>
        </w:rPr>
        <w:t>C</w:t>
      </w:r>
      <w:r w:rsidR="00561BC6" w:rsidRPr="005A433A">
        <w:rPr>
          <w:rFonts w:ascii="Arial" w:hAnsi="Arial" w:cs="Arial"/>
          <w:b/>
          <w:bCs/>
          <w:sz w:val="22"/>
          <w:szCs w:val="22"/>
        </w:rPr>
        <w:t>)</w:t>
      </w:r>
      <w:r w:rsidR="00342EB7" w:rsidRPr="005A433A">
        <w:rPr>
          <w:rFonts w:ascii="Arial" w:hAnsi="Arial" w:cs="Arial"/>
          <w:sz w:val="22"/>
          <w:szCs w:val="22"/>
        </w:rPr>
        <w:t xml:space="preserve"> Western blot for proteins of interest in breast cancer cell lines. </w:t>
      </w:r>
      <w:r w:rsidR="005035C9">
        <w:rPr>
          <w:rFonts w:ascii="Arial" w:hAnsi="Arial" w:cs="Arial"/>
          <w:b/>
          <w:bCs/>
          <w:sz w:val="22"/>
          <w:szCs w:val="22"/>
        </w:rPr>
        <w:t>D-E</w:t>
      </w:r>
      <w:r w:rsidR="00342EB7" w:rsidRPr="005A433A">
        <w:rPr>
          <w:rFonts w:ascii="Arial" w:hAnsi="Arial" w:cs="Arial"/>
          <w:b/>
          <w:bCs/>
          <w:sz w:val="22"/>
          <w:szCs w:val="22"/>
        </w:rPr>
        <w:t>)</w:t>
      </w:r>
      <w:r w:rsidR="00F87A48" w:rsidRPr="005A433A">
        <w:rPr>
          <w:rFonts w:ascii="Arial" w:hAnsi="Arial" w:cs="Arial"/>
          <w:sz w:val="22"/>
          <w:szCs w:val="22"/>
        </w:rPr>
        <w:t xml:space="preserve"> Proliferative IC</w:t>
      </w:r>
      <w:r w:rsidR="00F87A48" w:rsidRPr="005A433A">
        <w:rPr>
          <w:rFonts w:ascii="Arial" w:hAnsi="Arial" w:cs="Arial"/>
          <w:sz w:val="22"/>
          <w:szCs w:val="22"/>
          <w:vertAlign w:val="subscript"/>
        </w:rPr>
        <w:t>50</w:t>
      </w:r>
      <w:r w:rsidR="00F87A48" w:rsidRPr="005A433A">
        <w:rPr>
          <w:rFonts w:ascii="Arial" w:hAnsi="Arial" w:cs="Arial"/>
          <w:sz w:val="22"/>
          <w:szCs w:val="22"/>
        </w:rPr>
        <w:t xml:space="preserve"> as det</w:t>
      </w:r>
      <w:r w:rsidR="003F0ADB" w:rsidRPr="005A433A">
        <w:rPr>
          <w:rFonts w:ascii="Arial" w:hAnsi="Arial" w:cs="Arial"/>
          <w:sz w:val="22"/>
          <w:szCs w:val="22"/>
        </w:rPr>
        <w:t xml:space="preserve">ermined in A. Overexpression of </w:t>
      </w:r>
      <w:r w:rsidR="001F38D6" w:rsidRPr="005A433A">
        <w:rPr>
          <w:rFonts w:ascii="Arial" w:hAnsi="Arial" w:cs="Arial"/>
          <w:sz w:val="22"/>
          <w:szCs w:val="22"/>
        </w:rPr>
        <w:t xml:space="preserve">C) </w:t>
      </w:r>
      <w:r w:rsidR="001F38D6" w:rsidRPr="005A433A">
        <w:rPr>
          <w:rFonts w:ascii="Arial" w:hAnsi="Arial" w:cs="Arial"/>
          <w:i/>
          <w:iCs/>
          <w:sz w:val="22"/>
          <w:szCs w:val="22"/>
        </w:rPr>
        <w:t>CCND1</w:t>
      </w:r>
      <w:r w:rsidR="001F38D6" w:rsidRPr="005A433A">
        <w:rPr>
          <w:rFonts w:ascii="Arial" w:hAnsi="Arial" w:cs="Arial"/>
          <w:sz w:val="22"/>
          <w:szCs w:val="22"/>
        </w:rPr>
        <w:t xml:space="preserve"> and D) </w:t>
      </w:r>
      <w:r w:rsidR="001F38D6" w:rsidRPr="005A433A">
        <w:rPr>
          <w:rFonts w:ascii="Arial" w:hAnsi="Arial" w:cs="Arial"/>
          <w:i/>
          <w:iCs/>
          <w:sz w:val="22"/>
          <w:szCs w:val="22"/>
        </w:rPr>
        <w:t>CCNE1</w:t>
      </w:r>
      <w:r w:rsidR="001F38D6" w:rsidRPr="005A433A">
        <w:rPr>
          <w:rFonts w:ascii="Arial" w:hAnsi="Arial" w:cs="Arial"/>
          <w:sz w:val="22"/>
          <w:szCs w:val="22"/>
        </w:rPr>
        <w:t xml:space="preserve"> </w:t>
      </w:r>
      <w:r w:rsidR="00E662B3" w:rsidRPr="005A433A">
        <w:rPr>
          <w:rFonts w:ascii="Arial" w:hAnsi="Arial" w:cs="Arial"/>
          <w:sz w:val="22"/>
          <w:szCs w:val="22"/>
        </w:rPr>
        <w:t>defined as top 75th percentile mRNA expression of cell lines in CCLE.</w:t>
      </w:r>
      <w:r w:rsidR="2E287DC5" w:rsidRPr="005A433A">
        <w:rPr>
          <w:rFonts w:ascii="Arial" w:hAnsi="Arial" w:cs="Arial"/>
          <w:sz w:val="22"/>
          <w:szCs w:val="22"/>
        </w:rPr>
        <w:t xml:space="preserve"> Statistical significance evaluated using Wilcoxon rank sum test.</w:t>
      </w:r>
      <w:r w:rsidR="000910E3">
        <w:rPr>
          <w:rFonts w:ascii="Arial" w:hAnsi="Arial" w:cs="Arial"/>
          <w:sz w:val="22"/>
          <w:szCs w:val="22"/>
        </w:rPr>
        <w:t xml:space="preserve"> </w:t>
      </w:r>
      <w:r w:rsidR="00F322BE">
        <w:rPr>
          <w:rFonts w:ascii="Arial" w:hAnsi="Arial" w:cs="Arial"/>
          <w:b/>
          <w:bCs/>
          <w:sz w:val="22"/>
          <w:szCs w:val="22"/>
        </w:rPr>
        <w:t>F</w:t>
      </w:r>
      <w:r w:rsidR="000910E3">
        <w:rPr>
          <w:rFonts w:ascii="Arial" w:hAnsi="Arial" w:cs="Arial"/>
          <w:b/>
          <w:bCs/>
          <w:sz w:val="22"/>
          <w:szCs w:val="22"/>
        </w:rPr>
        <w:t>)</w:t>
      </w:r>
      <w:r w:rsidR="000910E3">
        <w:rPr>
          <w:rFonts w:ascii="Arial" w:hAnsi="Arial" w:cs="Arial"/>
          <w:sz w:val="22"/>
          <w:szCs w:val="22"/>
        </w:rPr>
        <w:t xml:space="preserve"> </w:t>
      </w:r>
      <w:r w:rsidR="00470DF6">
        <w:rPr>
          <w:rFonts w:ascii="Arial" w:hAnsi="Arial" w:cs="Arial"/>
          <w:sz w:val="22"/>
          <w:szCs w:val="22"/>
        </w:rPr>
        <w:t>Anti-proliferative response to CDK2 inhibitors in breast cancer cell lines as in Figure 1</w:t>
      </w:r>
      <w:r w:rsidR="00EF0E4A">
        <w:rPr>
          <w:rFonts w:ascii="Arial" w:hAnsi="Arial" w:cs="Arial"/>
          <w:sz w:val="22"/>
          <w:szCs w:val="22"/>
        </w:rPr>
        <w:t>A</w:t>
      </w:r>
      <w:r w:rsidR="00416309">
        <w:rPr>
          <w:rFonts w:ascii="Arial" w:hAnsi="Arial" w:cs="Arial"/>
          <w:sz w:val="22"/>
          <w:szCs w:val="22"/>
        </w:rPr>
        <w:t xml:space="preserve">.  Cell lines were categorized </w:t>
      </w:r>
      <w:r w:rsidR="00EF0E4A">
        <w:rPr>
          <w:rFonts w:ascii="Arial" w:hAnsi="Arial" w:cs="Arial"/>
          <w:sz w:val="22"/>
          <w:szCs w:val="22"/>
        </w:rPr>
        <w:t>by Rb protein expression from Western blotting (S</w:t>
      </w:r>
      <w:r w:rsidR="0023346D">
        <w:rPr>
          <w:rFonts w:ascii="Arial" w:hAnsi="Arial" w:cs="Arial"/>
          <w:sz w:val="22"/>
          <w:szCs w:val="22"/>
        </w:rPr>
        <w:t>1C)</w:t>
      </w:r>
      <w:r w:rsidR="00205335">
        <w:rPr>
          <w:rFonts w:ascii="Arial" w:hAnsi="Arial" w:cs="Arial"/>
          <w:sz w:val="22"/>
          <w:szCs w:val="22"/>
        </w:rPr>
        <w:t xml:space="preserve"> (+: intact, &gt; 10</w:t>
      </w:r>
      <w:r w:rsidR="00205335" w:rsidRPr="009D3D94">
        <w:rPr>
          <w:rFonts w:ascii="Arial" w:hAnsi="Arial" w:cs="Arial"/>
          <w:sz w:val="22"/>
          <w:szCs w:val="22"/>
          <w:vertAlign w:val="superscript"/>
        </w:rPr>
        <w:t>th</w:t>
      </w:r>
      <w:r w:rsidR="00205335">
        <w:rPr>
          <w:rFonts w:ascii="Arial" w:hAnsi="Arial" w:cs="Arial"/>
          <w:sz w:val="22"/>
          <w:szCs w:val="22"/>
        </w:rPr>
        <w:t xml:space="preserve"> percentile </w:t>
      </w:r>
      <w:r w:rsidR="00BE14F8">
        <w:rPr>
          <w:rFonts w:ascii="Arial" w:hAnsi="Arial" w:cs="Arial"/>
          <w:sz w:val="22"/>
          <w:szCs w:val="22"/>
        </w:rPr>
        <w:t xml:space="preserve">Rb1 immunoblot signal), </w:t>
      </w:r>
      <w:r w:rsidR="00121D04" w:rsidRPr="005A433A">
        <w:rPr>
          <w:rFonts w:ascii="Arial" w:hAnsi="Arial" w:cs="Arial"/>
          <w:i/>
          <w:iCs/>
          <w:sz w:val="22"/>
          <w:szCs w:val="22"/>
        </w:rPr>
        <w:t>CDKN2A</w:t>
      </w:r>
      <w:r w:rsidR="00121D04" w:rsidRPr="005A433A">
        <w:rPr>
          <w:rFonts w:ascii="Arial" w:hAnsi="Arial" w:cs="Arial"/>
          <w:sz w:val="22"/>
          <w:szCs w:val="22"/>
        </w:rPr>
        <w:t xml:space="preserve"> (p16) expression (+: &gt; 75th percentile of mRNA expression, -: ≤ 25th percentile of mRNA expression), and </w:t>
      </w:r>
      <w:r w:rsidR="00121D04" w:rsidRPr="005A433A">
        <w:rPr>
          <w:rFonts w:ascii="Arial" w:hAnsi="Arial" w:cs="Arial"/>
          <w:i/>
          <w:iCs/>
          <w:sz w:val="22"/>
          <w:szCs w:val="22"/>
        </w:rPr>
        <w:t>CCNE1</w:t>
      </w:r>
      <w:r w:rsidR="00121D04" w:rsidRPr="005A433A">
        <w:rPr>
          <w:rFonts w:ascii="Arial" w:hAnsi="Arial" w:cs="Arial"/>
          <w:sz w:val="22"/>
          <w:szCs w:val="22"/>
        </w:rPr>
        <w:t xml:space="preserve"> (cyclin E1) expression (overexpression defined as above the 75th percentile of mRNA expression). </w:t>
      </w:r>
      <w:r w:rsidR="00121D04" w:rsidRPr="005A433A">
        <w:rPr>
          <w:rFonts w:ascii="Arial" w:hAnsi="Arial" w:cs="Arial"/>
          <w:i/>
          <w:iCs/>
          <w:sz w:val="22"/>
          <w:szCs w:val="22"/>
        </w:rPr>
        <w:t>CCNE1</w:t>
      </w:r>
      <w:r w:rsidR="00121D04" w:rsidRPr="005A433A">
        <w:rPr>
          <w:rFonts w:ascii="Arial" w:hAnsi="Arial" w:cs="Arial"/>
          <w:sz w:val="22"/>
          <w:szCs w:val="22"/>
        </w:rPr>
        <w:t xml:space="preserve"> copy number status is noted by symbol color. Statistical significance evaluated using Wilcoxon rank sum test. </w:t>
      </w:r>
      <w:r w:rsidR="00BE14F8">
        <w:rPr>
          <w:rFonts w:ascii="Arial" w:hAnsi="Arial" w:cs="Arial"/>
          <w:sz w:val="22"/>
          <w:szCs w:val="22"/>
        </w:rPr>
        <w:t xml:space="preserve"> </w:t>
      </w:r>
    </w:p>
    <w:p w14:paraId="723BCA8F" w14:textId="6C5B69CE" w:rsidR="00E8027D" w:rsidRPr="005A433A" w:rsidRDefault="00E8027D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605B41B0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>Figure S2</w:t>
      </w:r>
    </w:p>
    <w:p w14:paraId="55A7E6BC" w14:textId="36FAFF47" w:rsidR="00C555DA" w:rsidRPr="005A433A" w:rsidRDefault="002A3594" w:rsidP="00C555D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620061B" wp14:editId="188ACCE6">
            <wp:extent cx="5943513" cy="5836920"/>
            <wp:effectExtent l="0" t="0" r="635" b="0"/>
            <wp:docPr id="137137749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77497" name="Picture 5" descr="A screenshot of a computer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77" cy="584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B8C0C" w14:textId="77777777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</w:p>
    <w:p w14:paraId="75B0F4AB" w14:textId="129433B2" w:rsidR="00F827E9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S2: </w:t>
      </w:r>
      <w:r w:rsidR="007A3A95" w:rsidRPr="005A433A">
        <w:rPr>
          <w:rFonts w:ascii="Arial" w:hAnsi="Arial" w:cs="Arial"/>
          <w:b/>
          <w:bCs/>
          <w:sz w:val="22"/>
          <w:szCs w:val="22"/>
        </w:rPr>
        <w:t>Supplementa</w:t>
      </w:r>
      <w:r w:rsidR="007001DD" w:rsidRPr="005A433A">
        <w:rPr>
          <w:rFonts w:ascii="Arial" w:hAnsi="Arial" w:cs="Arial"/>
          <w:b/>
          <w:bCs/>
          <w:sz w:val="22"/>
          <w:szCs w:val="22"/>
        </w:rPr>
        <w:t>ry</w:t>
      </w:r>
      <w:r w:rsidR="007A3A95" w:rsidRPr="005A433A">
        <w:rPr>
          <w:rFonts w:ascii="Arial" w:hAnsi="Arial" w:cs="Arial"/>
          <w:b/>
          <w:bCs/>
          <w:sz w:val="22"/>
          <w:szCs w:val="22"/>
        </w:rPr>
        <w:t xml:space="preserve"> to Figure 1: T-47D engineered cell line data.</w:t>
      </w:r>
      <w:r w:rsidR="00B253A1" w:rsidRPr="005A433A">
        <w:rPr>
          <w:rFonts w:ascii="Arial" w:hAnsi="Arial" w:cs="Arial"/>
          <w:b/>
          <w:bCs/>
          <w:sz w:val="22"/>
          <w:szCs w:val="22"/>
        </w:rPr>
        <w:t xml:space="preserve"> </w:t>
      </w:r>
      <w:r w:rsidR="0099045C" w:rsidRPr="005A433A">
        <w:rPr>
          <w:rFonts w:ascii="Arial" w:hAnsi="Arial" w:cs="Arial"/>
          <w:b/>
          <w:bCs/>
          <w:sz w:val="22"/>
          <w:szCs w:val="22"/>
        </w:rPr>
        <w:t>A)</w:t>
      </w:r>
      <w:r w:rsidR="0099045C" w:rsidRPr="005A433A">
        <w:rPr>
          <w:rFonts w:ascii="Arial" w:hAnsi="Arial" w:cs="Arial"/>
          <w:sz w:val="22"/>
          <w:szCs w:val="22"/>
        </w:rPr>
        <w:t xml:space="preserve"> Protein expression measured by Western blot in T-47D engineered cell lines. </w:t>
      </w:r>
      <w:r w:rsidR="0099045C" w:rsidRPr="005A433A">
        <w:rPr>
          <w:rFonts w:ascii="Arial" w:hAnsi="Arial" w:cs="Arial"/>
          <w:b/>
          <w:bCs/>
          <w:sz w:val="22"/>
          <w:szCs w:val="22"/>
        </w:rPr>
        <w:t>B)</w:t>
      </w:r>
      <w:r w:rsidR="00F97D0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97D05">
        <w:rPr>
          <w:rFonts w:ascii="Arial" w:hAnsi="Arial" w:cs="Arial"/>
          <w:sz w:val="22"/>
          <w:szCs w:val="22"/>
        </w:rPr>
        <w:t>CyQuant</w:t>
      </w:r>
      <w:proofErr w:type="spellEnd"/>
      <w:r w:rsidR="00F97D05">
        <w:rPr>
          <w:rFonts w:ascii="Arial" w:hAnsi="Arial" w:cs="Arial"/>
          <w:sz w:val="22"/>
          <w:szCs w:val="22"/>
        </w:rPr>
        <w:t>, 5d treatment, in T-47D engineered cell lines treated with ribocicli</w:t>
      </w:r>
      <w:r w:rsidR="00680F96">
        <w:rPr>
          <w:rFonts w:ascii="Arial" w:hAnsi="Arial" w:cs="Arial"/>
          <w:sz w:val="22"/>
          <w:szCs w:val="22"/>
        </w:rPr>
        <w:t xml:space="preserve">b. </w:t>
      </w:r>
      <w:r w:rsidR="00680F96">
        <w:rPr>
          <w:rFonts w:ascii="Arial" w:hAnsi="Arial" w:cs="Arial"/>
          <w:b/>
          <w:bCs/>
          <w:sz w:val="22"/>
          <w:szCs w:val="22"/>
        </w:rPr>
        <w:t>C)</w:t>
      </w:r>
      <w:r w:rsidR="00680F96">
        <w:rPr>
          <w:rFonts w:ascii="Arial" w:hAnsi="Arial" w:cs="Arial"/>
          <w:sz w:val="22"/>
          <w:szCs w:val="22"/>
        </w:rPr>
        <w:t xml:space="preserve"> </w:t>
      </w:r>
      <w:r w:rsidR="00B95D71">
        <w:rPr>
          <w:rFonts w:ascii="Arial" w:hAnsi="Arial" w:cs="Arial"/>
          <w:sz w:val="22"/>
          <w:szCs w:val="22"/>
        </w:rPr>
        <w:t>Cell cycle</w:t>
      </w:r>
      <w:r w:rsidR="00774B80">
        <w:rPr>
          <w:rFonts w:ascii="Arial" w:hAnsi="Arial" w:cs="Arial"/>
          <w:sz w:val="22"/>
          <w:szCs w:val="22"/>
        </w:rPr>
        <w:t xml:space="preserve"> distribution in T-47D engineered cell lines, measured by Click</w:t>
      </w:r>
      <w:r w:rsidR="006403F2">
        <w:rPr>
          <w:rFonts w:ascii="Arial" w:hAnsi="Arial" w:cs="Arial"/>
          <w:sz w:val="22"/>
          <w:szCs w:val="22"/>
        </w:rPr>
        <w:t>-</w:t>
      </w:r>
      <w:proofErr w:type="spellStart"/>
      <w:r w:rsidR="006403F2">
        <w:rPr>
          <w:rFonts w:ascii="Arial" w:hAnsi="Arial" w:cs="Arial"/>
          <w:sz w:val="22"/>
          <w:szCs w:val="22"/>
        </w:rPr>
        <w:t>i</w:t>
      </w:r>
      <w:r w:rsidR="00774B80">
        <w:rPr>
          <w:rFonts w:ascii="Arial" w:hAnsi="Arial" w:cs="Arial"/>
          <w:sz w:val="22"/>
          <w:szCs w:val="22"/>
        </w:rPr>
        <w:t>T</w:t>
      </w:r>
      <w:proofErr w:type="spellEnd"/>
      <w:r w:rsidR="00774B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4B80">
        <w:rPr>
          <w:rFonts w:ascii="Arial" w:hAnsi="Arial" w:cs="Arial"/>
          <w:sz w:val="22"/>
          <w:szCs w:val="22"/>
        </w:rPr>
        <w:t>EdU</w:t>
      </w:r>
      <w:proofErr w:type="spellEnd"/>
      <w:r w:rsidR="00774B80">
        <w:rPr>
          <w:rFonts w:ascii="Arial" w:hAnsi="Arial" w:cs="Arial"/>
          <w:sz w:val="22"/>
          <w:szCs w:val="22"/>
        </w:rPr>
        <w:t xml:space="preserve"> </w:t>
      </w:r>
      <w:r w:rsidR="006403F2">
        <w:rPr>
          <w:rFonts w:ascii="Arial" w:hAnsi="Arial" w:cs="Arial"/>
          <w:sz w:val="22"/>
          <w:szCs w:val="22"/>
        </w:rPr>
        <w:t>Cell Proliferation Kit</w:t>
      </w:r>
      <w:r w:rsidR="00B95D71">
        <w:rPr>
          <w:rFonts w:ascii="Arial" w:hAnsi="Arial" w:cs="Arial"/>
          <w:sz w:val="22"/>
          <w:szCs w:val="22"/>
        </w:rPr>
        <w:t>.</w:t>
      </w:r>
      <w:r w:rsidR="006F15E4">
        <w:rPr>
          <w:rFonts w:ascii="Arial" w:hAnsi="Arial" w:cs="Arial"/>
          <w:sz w:val="22"/>
          <w:szCs w:val="22"/>
        </w:rPr>
        <w:t xml:space="preserve">  Cells were untreated, or treated with DSMO (0.1%), palbociclib (250 </w:t>
      </w:r>
      <w:proofErr w:type="spellStart"/>
      <w:r w:rsidR="006F15E4">
        <w:rPr>
          <w:rFonts w:ascii="Arial" w:hAnsi="Arial" w:cs="Arial"/>
          <w:sz w:val="22"/>
          <w:szCs w:val="22"/>
        </w:rPr>
        <w:t>nM</w:t>
      </w:r>
      <w:proofErr w:type="spellEnd"/>
      <w:r w:rsidR="006F15E4">
        <w:rPr>
          <w:rFonts w:ascii="Arial" w:hAnsi="Arial" w:cs="Arial"/>
          <w:sz w:val="22"/>
          <w:szCs w:val="22"/>
        </w:rPr>
        <w:t xml:space="preserve">), or BLU-222 (100 </w:t>
      </w:r>
      <w:proofErr w:type="spellStart"/>
      <w:r w:rsidR="006F15E4">
        <w:rPr>
          <w:rFonts w:ascii="Arial" w:hAnsi="Arial" w:cs="Arial"/>
          <w:sz w:val="22"/>
          <w:szCs w:val="22"/>
        </w:rPr>
        <w:t>nM</w:t>
      </w:r>
      <w:proofErr w:type="spellEnd"/>
      <w:r w:rsidR="006F15E4">
        <w:rPr>
          <w:rFonts w:ascii="Arial" w:hAnsi="Arial" w:cs="Arial"/>
          <w:sz w:val="22"/>
          <w:szCs w:val="22"/>
        </w:rPr>
        <w:t>).</w:t>
      </w:r>
      <w:r w:rsidR="006163AB">
        <w:rPr>
          <w:rFonts w:ascii="Arial" w:hAnsi="Arial" w:cs="Arial"/>
          <w:sz w:val="22"/>
          <w:szCs w:val="22"/>
        </w:rPr>
        <w:t xml:space="preserve">  </w:t>
      </w:r>
      <w:r w:rsidR="008F4BF8">
        <w:rPr>
          <w:rFonts w:ascii="Arial" w:hAnsi="Arial" w:cs="Arial"/>
          <w:sz w:val="22"/>
          <w:szCs w:val="22"/>
        </w:rPr>
        <w:t xml:space="preserve">Percent cells </w:t>
      </w:r>
      <w:proofErr w:type="gramStart"/>
      <w:r w:rsidR="008F4BF8">
        <w:rPr>
          <w:rFonts w:ascii="Arial" w:hAnsi="Arial" w:cs="Arial"/>
          <w:sz w:val="22"/>
          <w:szCs w:val="22"/>
        </w:rPr>
        <w:t>was</w:t>
      </w:r>
      <w:proofErr w:type="gramEnd"/>
      <w:r w:rsidR="008F4BF8">
        <w:rPr>
          <w:rFonts w:ascii="Arial" w:hAnsi="Arial" w:cs="Arial"/>
          <w:sz w:val="22"/>
          <w:szCs w:val="22"/>
        </w:rPr>
        <w:t xml:space="preserve"> calculated relative to total viable cell population. </w:t>
      </w:r>
      <w:r w:rsidR="00B95D71">
        <w:rPr>
          <w:rFonts w:ascii="Arial" w:hAnsi="Arial" w:cs="Arial"/>
          <w:sz w:val="22"/>
          <w:szCs w:val="22"/>
        </w:rPr>
        <w:t xml:space="preserve"> </w:t>
      </w:r>
      <w:r w:rsidR="00B95D71">
        <w:rPr>
          <w:rFonts w:ascii="Arial" w:hAnsi="Arial" w:cs="Arial"/>
          <w:b/>
          <w:bCs/>
          <w:sz w:val="22"/>
          <w:szCs w:val="22"/>
        </w:rPr>
        <w:t>D)</w:t>
      </w:r>
      <w:r w:rsidR="00B95D71">
        <w:rPr>
          <w:rFonts w:ascii="Arial" w:hAnsi="Arial" w:cs="Arial"/>
          <w:sz w:val="22"/>
          <w:szCs w:val="22"/>
        </w:rPr>
        <w:t xml:space="preserve"> FACS cell cycle scatter plots</w:t>
      </w:r>
      <w:r w:rsidR="00DD37FF">
        <w:rPr>
          <w:rFonts w:ascii="Arial" w:hAnsi="Arial" w:cs="Arial"/>
          <w:sz w:val="22"/>
          <w:szCs w:val="22"/>
        </w:rPr>
        <w:t xml:space="preserve"> </w:t>
      </w:r>
      <w:r w:rsidR="008F4BF8">
        <w:rPr>
          <w:rFonts w:ascii="Arial" w:hAnsi="Arial" w:cs="Arial"/>
          <w:sz w:val="22"/>
          <w:szCs w:val="22"/>
        </w:rPr>
        <w:t xml:space="preserve">for (C) </w:t>
      </w:r>
      <w:r w:rsidR="00DD37FF">
        <w:rPr>
          <w:rFonts w:ascii="Arial" w:hAnsi="Arial" w:cs="Arial"/>
          <w:sz w:val="22"/>
          <w:szCs w:val="22"/>
        </w:rPr>
        <w:t xml:space="preserve">with cell cycle phase gating shown. </w:t>
      </w:r>
      <w:r w:rsidR="000763C4" w:rsidRPr="000763C4">
        <w:rPr>
          <w:rFonts w:ascii="Arial" w:hAnsi="Arial" w:cs="Arial"/>
          <w:b/>
          <w:bCs/>
          <w:sz w:val="22"/>
          <w:szCs w:val="22"/>
        </w:rPr>
        <w:t>E)</w:t>
      </w:r>
      <w:r w:rsidR="000763C4">
        <w:rPr>
          <w:rFonts w:ascii="Arial" w:hAnsi="Arial" w:cs="Arial"/>
          <w:sz w:val="22"/>
          <w:szCs w:val="22"/>
        </w:rPr>
        <w:t xml:space="preserve"> </w:t>
      </w:r>
      <w:r w:rsidR="0099045C" w:rsidRPr="005A433A">
        <w:rPr>
          <w:rFonts w:ascii="Arial" w:hAnsi="Arial" w:cs="Arial"/>
          <w:sz w:val="22"/>
          <w:szCs w:val="22"/>
        </w:rPr>
        <w:t>siRB1 knockdown</w:t>
      </w:r>
      <w:r w:rsidR="00E03C15" w:rsidRPr="005A433A">
        <w:rPr>
          <w:rFonts w:ascii="Arial" w:hAnsi="Arial" w:cs="Arial"/>
          <w:sz w:val="22"/>
          <w:szCs w:val="22"/>
        </w:rPr>
        <w:t xml:space="preserve"> (25 </w:t>
      </w:r>
      <w:proofErr w:type="spellStart"/>
      <w:r w:rsidR="00E03C15" w:rsidRPr="005A433A">
        <w:rPr>
          <w:rFonts w:ascii="Arial" w:hAnsi="Arial" w:cs="Arial"/>
          <w:sz w:val="22"/>
          <w:szCs w:val="22"/>
        </w:rPr>
        <w:t>nM</w:t>
      </w:r>
      <w:proofErr w:type="spellEnd"/>
      <w:r w:rsidR="00E03C15" w:rsidRPr="005A433A">
        <w:rPr>
          <w:rFonts w:ascii="Arial" w:hAnsi="Arial" w:cs="Arial"/>
          <w:sz w:val="22"/>
          <w:szCs w:val="22"/>
        </w:rPr>
        <w:t xml:space="preserve"> siRNA)</w:t>
      </w:r>
      <w:r w:rsidR="0099045C" w:rsidRPr="005A433A">
        <w:rPr>
          <w:rFonts w:ascii="Arial" w:hAnsi="Arial" w:cs="Arial"/>
          <w:sz w:val="22"/>
          <w:szCs w:val="22"/>
        </w:rPr>
        <w:t xml:space="preserve"> in T-47D engineered cell lines as measured by Western blot. </w:t>
      </w:r>
      <w:r w:rsidR="00F6214D">
        <w:rPr>
          <w:rFonts w:ascii="Arial" w:hAnsi="Arial" w:cs="Arial"/>
          <w:b/>
          <w:bCs/>
          <w:sz w:val="22"/>
          <w:szCs w:val="22"/>
        </w:rPr>
        <w:t xml:space="preserve">F) </w:t>
      </w:r>
      <w:r w:rsidR="00176FC8">
        <w:rPr>
          <w:rFonts w:ascii="Arial" w:hAnsi="Arial" w:cs="Arial"/>
          <w:sz w:val="22"/>
          <w:szCs w:val="22"/>
        </w:rPr>
        <w:t xml:space="preserve">FACS cell cycle scatter plots for Figure 1M with cell cycle phase gating shown.  </w:t>
      </w:r>
    </w:p>
    <w:p w14:paraId="102FE978" w14:textId="77777777" w:rsidR="00F827E9" w:rsidRDefault="00F827E9" w:rsidP="00C555DA">
      <w:pPr>
        <w:rPr>
          <w:rFonts w:ascii="Arial" w:hAnsi="Arial" w:cs="Arial"/>
          <w:sz w:val="22"/>
          <w:szCs w:val="22"/>
        </w:rPr>
      </w:pPr>
    </w:p>
    <w:p w14:paraId="2E22EEF7" w14:textId="77777777" w:rsidR="00790F62" w:rsidRDefault="00790F6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4BE955E" w14:textId="6B8F458E" w:rsidR="00790F62" w:rsidRDefault="00790F62" w:rsidP="00C555D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Figure S3</w:t>
      </w:r>
    </w:p>
    <w:p w14:paraId="1795FB16" w14:textId="0133C504" w:rsidR="00F3621B" w:rsidRPr="00790F62" w:rsidRDefault="00422247" w:rsidP="00C555D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A19D0E4" wp14:editId="60B589C7">
            <wp:extent cx="5943600" cy="5376877"/>
            <wp:effectExtent l="0" t="0" r="0" b="0"/>
            <wp:docPr id="1869703187" name="Picture 6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03187" name="Picture 6" descr="A close-up of a graph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2072A" w14:textId="26AEFB43" w:rsidR="00C555DA" w:rsidRPr="005A433A" w:rsidRDefault="00387DCC" w:rsidP="00C555D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S3: </w:t>
      </w:r>
      <w:r w:rsidRPr="00387DCC">
        <w:rPr>
          <w:rFonts w:ascii="Arial" w:hAnsi="Arial" w:cs="Arial"/>
          <w:b/>
          <w:bCs/>
          <w:sz w:val="22"/>
          <w:szCs w:val="22"/>
        </w:rPr>
        <w:t>Supplementary to Figure 1</w:t>
      </w:r>
      <w:proofErr w:type="gramStart"/>
      <w:r w:rsidRPr="00387DCC">
        <w:rPr>
          <w:rFonts w:ascii="Arial" w:hAnsi="Arial" w:cs="Arial"/>
          <w:b/>
          <w:bCs/>
          <w:sz w:val="22"/>
          <w:szCs w:val="22"/>
        </w:rPr>
        <w:t xml:space="preserve">:  </w:t>
      </w:r>
      <w:r w:rsidRPr="00387DCC">
        <w:rPr>
          <w:rFonts w:ascii="Arial" w:hAnsi="Arial" w:cs="Arial"/>
          <w:b/>
          <w:bCs/>
          <w:i/>
          <w:iCs/>
          <w:sz w:val="22"/>
          <w:szCs w:val="22"/>
        </w:rPr>
        <w:t>In</w:t>
      </w:r>
      <w:proofErr w:type="gramEnd"/>
      <w:r w:rsidRPr="00387DCC">
        <w:rPr>
          <w:rFonts w:ascii="Arial" w:hAnsi="Arial" w:cs="Arial"/>
          <w:b/>
          <w:bCs/>
          <w:i/>
          <w:iCs/>
          <w:sz w:val="22"/>
          <w:szCs w:val="22"/>
        </w:rPr>
        <w:t xml:space="preserve"> vivo</w:t>
      </w:r>
      <w:r w:rsidRPr="00387DCC">
        <w:rPr>
          <w:rFonts w:ascii="Arial" w:hAnsi="Arial" w:cs="Arial"/>
          <w:b/>
          <w:bCs/>
          <w:sz w:val="22"/>
          <w:szCs w:val="22"/>
        </w:rPr>
        <w:t xml:space="preserve"> study information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F827E9">
        <w:rPr>
          <w:rFonts w:ascii="Arial" w:hAnsi="Arial" w:cs="Arial"/>
          <w:b/>
          <w:bCs/>
          <w:sz w:val="22"/>
          <w:szCs w:val="22"/>
        </w:rPr>
        <w:t>A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>)</w:t>
      </w:r>
      <w:r w:rsidR="00C555DA" w:rsidRPr="005A433A">
        <w:rPr>
          <w:rFonts w:ascii="Arial" w:hAnsi="Arial" w:cs="Arial"/>
          <w:sz w:val="22"/>
          <w:szCs w:val="22"/>
        </w:rPr>
        <w:t xml:space="preserve"> Pharmacodynamic markers of interest were tested by Western blot in BCX.022 tumors treated for </w:t>
      </w:r>
      <w:r w:rsidR="00F27244" w:rsidRPr="005A433A">
        <w:rPr>
          <w:rFonts w:ascii="Arial" w:hAnsi="Arial" w:cs="Arial"/>
          <w:sz w:val="22"/>
          <w:szCs w:val="22"/>
        </w:rPr>
        <w:t xml:space="preserve">two </w:t>
      </w:r>
      <w:r w:rsidR="00C555DA" w:rsidRPr="005A433A">
        <w:rPr>
          <w:rFonts w:ascii="Arial" w:hAnsi="Arial" w:cs="Arial"/>
          <w:sz w:val="22"/>
          <w:szCs w:val="22"/>
        </w:rPr>
        <w:t xml:space="preserve">days with BLU-222 (60 mg/kg BID), </w:t>
      </w:r>
      <w:r w:rsidR="00F342A7" w:rsidRPr="005A433A">
        <w:rPr>
          <w:rFonts w:ascii="Arial" w:hAnsi="Arial" w:cs="Arial"/>
          <w:sz w:val="22"/>
          <w:szCs w:val="22"/>
        </w:rPr>
        <w:t xml:space="preserve">ribociclib </w:t>
      </w:r>
      <w:r w:rsidR="00C555DA" w:rsidRPr="005A433A">
        <w:rPr>
          <w:rFonts w:ascii="Arial" w:hAnsi="Arial" w:cs="Arial"/>
          <w:sz w:val="22"/>
          <w:szCs w:val="22"/>
        </w:rPr>
        <w:t>(50 mg/kg QD), or the combination.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 xml:space="preserve"> </w:t>
      </w:r>
      <w:r w:rsidR="00C555DA" w:rsidRPr="005A433A">
        <w:rPr>
          <w:rFonts w:ascii="Arial" w:hAnsi="Arial" w:cs="Arial"/>
          <w:sz w:val="22"/>
          <w:szCs w:val="22"/>
        </w:rPr>
        <w:t xml:space="preserve">Tumors were </w:t>
      </w:r>
      <w:proofErr w:type="gramStart"/>
      <w:r w:rsidR="00C555DA" w:rsidRPr="005A433A">
        <w:rPr>
          <w:rFonts w:ascii="Arial" w:hAnsi="Arial" w:cs="Arial"/>
          <w:sz w:val="22"/>
          <w:szCs w:val="22"/>
        </w:rPr>
        <w:t>harvested</w:t>
      </w:r>
      <w:proofErr w:type="gramEnd"/>
      <w:r w:rsidR="00C555DA" w:rsidRPr="005A433A">
        <w:rPr>
          <w:rFonts w:ascii="Arial" w:hAnsi="Arial" w:cs="Arial"/>
          <w:sz w:val="22"/>
          <w:szCs w:val="22"/>
        </w:rPr>
        <w:t xml:space="preserve"> 2</w:t>
      </w:r>
      <w:r w:rsidR="00F342A7" w:rsidRPr="005A433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55DA" w:rsidRPr="005A433A">
        <w:rPr>
          <w:rFonts w:ascii="Arial" w:hAnsi="Arial" w:cs="Arial"/>
          <w:sz w:val="22"/>
          <w:szCs w:val="22"/>
        </w:rPr>
        <w:t>h</w:t>
      </w:r>
      <w:r w:rsidR="00F342A7" w:rsidRPr="005A433A">
        <w:rPr>
          <w:rFonts w:ascii="Arial" w:hAnsi="Arial" w:cs="Arial"/>
          <w:sz w:val="22"/>
          <w:szCs w:val="22"/>
        </w:rPr>
        <w:t>ours</w:t>
      </w:r>
      <w:proofErr w:type="gramEnd"/>
      <w:r w:rsidR="00C555DA" w:rsidRPr="005A433A">
        <w:rPr>
          <w:rFonts w:ascii="Arial" w:hAnsi="Arial" w:cs="Arial"/>
          <w:sz w:val="22"/>
          <w:szCs w:val="22"/>
        </w:rPr>
        <w:t xml:space="preserve"> post</w:t>
      </w:r>
      <w:r w:rsidR="00A6562E">
        <w:rPr>
          <w:rFonts w:ascii="Arial" w:hAnsi="Arial" w:cs="Arial"/>
          <w:sz w:val="22"/>
          <w:szCs w:val="22"/>
        </w:rPr>
        <w:t>-</w:t>
      </w:r>
      <w:r w:rsidR="00C555DA" w:rsidRPr="005A433A">
        <w:rPr>
          <w:rFonts w:ascii="Arial" w:hAnsi="Arial" w:cs="Arial"/>
          <w:sz w:val="22"/>
          <w:szCs w:val="22"/>
        </w:rPr>
        <w:t>final dose.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 xml:space="preserve"> </w:t>
      </w:r>
      <w:r w:rsidR="00F827E9">
        <w:rPr>
          <w:rFonts w:ascii="Arial" w:hAnsi="Arial" w:cs="Arial"/>
          <w:b/>
          <w:bCs/>
          <w:sz w:val="22"/>
          <w:szCs w:val="22"/>
        </w:rPr>
        <w:t>B-C</w:t>
      </w:r>
      <w:r w:rsidR="00C555DA" w:rsidRPr="005A433A">
        <w:rPr>
          <w:rFonts w:ascii="Arial" w:hAnsi="Arial" w:cs="Arial"/>
          <w:b/>
          <w:bCs/>
          <w:sz w:val="22"/>
          <w:szCs w:val="22"/>
        </w:rPr>
        <w:t>)</w:t>
      </w:r>
      <w:r w:rsidR="00C555DA" w:rsidRPr="005A433A">
        <w:rPr>
          <w:rFonts w:ascii="Arial" w:hAnsi="Arial" w:cs="Arial"/>
          <w:sz w:val="22"/>
          <w:szCs w:val="22"/>
        </w:rPr>
        <w:t xml:space="preserve"> HCC1569 were inoculated into flanks of female NOD-SCID mice. BLU-222 was dosed on either a BID or QD schedule for 28 days and then tumor volume was monitored during a dosing-free period for an additional 32 days. </w:t>
      </w:r>
      <w:r w:rsidR="007F269C" w:rsidRPr="005A433A">
        <w:rPr>
          <w:rFonts w:ascii="Arial" w:hAnsi="Arial" w:cs="Arial"/>
          <w:sz w:val="22"/>
          <w:szCs w:val="22"/>
        </w:rPr>
        <w:t xml:space="preserve">Mean tumor volume and SEM </w:t>
      </w:r>
      <w:proofErr w:type="gramStart"/>
      <w:r w:rsidR="007F269C" w:rsidRPr="005A433A">
        <w:rPr>
          <w:rFonts w:ascii="Arial" w:hAnsi="Arial" w:cs="Arial"/>
          <w:sz w:val="22"/>
          <w:szCs w:val="22"/>
        </w:rPr>
        <w:t>is</w:t>
      </w:r>
      <w:proofErr w:type="gramEnd"/>
      <w:r w:rsidR="007F269C" w:rsidRPr="005A433A">
        <w:rPr>
          <w:rFonts w:ascii="Arial" w:hAnsi="Arial" w:cs="Arial"/>
          <w:sz w:val="22"/>
          <w:szCs w:val="22"/>
        </w:rPr>
        <w:t xml:space="preserve"> plotted, n=8 per group. </w:t>
      </w:r>
      <w:r w:rsidR="00C555DA" w:rsidRPr="005A433A">
        <w:rPr>
          <w:rFonts w:ascii="Arial" w:hAnsi="Arial" w:cs="Arial"/>
          <w:sz w:val="22"/>
          <w:szCs w:val="22"/>
        </w:rPr>
        <w:t xml:space="preserve">E) BLU-222 plasma exposure </w:t>
      </w:r>
      <w:r w:rsidR="00223C29" w:rsidRPr="005A433A">
        <w:rPr>
          <w:rFonts w:ascii="Arial" w:hAnsi="Arial" w:cs="Arial"/>
          <w:sz w:val="22"/>
          <w:szCs w:val="22"/>
        </w:rPr>
        <w:t>(mean</w:t>
      </w:r>
      <w:r w:rsidR="009D21C2" w:rsidRPr="005A433A">
        <w:rPr>
          <w:rFonts w:ascii="Arial" w:hAnsi="Arial" w:cs="Arial"/>
          <w:sz w:val="22"/>
          <w:szCs w:val="22"/>
        </w:rPr>
        <w:t xml:space="preserve"> concentration </w:t>
      </w:r>
      <w:r w:rsidR="00223C29" w:rsidRPr="005A433A">
        <w:rPr>
          <w:rFonts w:ascii="Arial" w:hAnsi="Arial" w:cs="Arial"/>
          <w:sz w:val="22"/>
          <w:szCs w:val="22"/>
        </w:rPr>
        <w:t>±</w:t>
      </w:r>
      <w:r w:rsidR="009D21C2" w:rsidRPr="005A433A">
        <w:rPr>
          <w:rFonts w:ascii="Arial" w:hAnsi="Arial" w:cs="Arial"/>
          <w:sz w:val="22"/>
          <w:szCs w:val="22"/>
        </w:rPr>
        <w:t xml:space="preserve"> SEM)</w:t>
      </w:r>
      <w:r w:rsidR="00223C29" w:rsidRPr="005A433A">
        <w:rPr>
          <w:rFonts w:ascii="Arial" w:hAnsi="Arial" w:cs="Arial"/>
          <w:sz w:val="22"/>
          <w:szCs w:val="22"/>
        </w:rPr>
        <w:t xml:space="preserve"> </w:t>
      </w:r>
      <w:r w:rsidR="00C555DA" w:rsidRPr="005A433A">
        <w:rPr>
          <w:rFonts w:ascii="Arial" w:hAnsi="Arial" w:cs="Arial"/>
          <w:sz w:val="22"/>
          <w:szCs w:val="22"/>
        </w:rPr>
        <w:t>after 3 days of treatment</w:t>
      </w:r>
      <w:r w:rsidR="000A430E" w:rsidRPr="005A433A">
        <w:rPr>
          <w:rFonts w:ascii="Arial" w:hAnsi="Arial" w:cs="Arial"/>
          <w:sz w:val="22"/>
          <w:szCs w:val="22"/>
        </w:rPr>
        <w:t>, n=4 per group</w:t>
      </w:r>
      <w:r w:rsidR="00C555DA" w:rsidRPr="005A433A">
        <w:rPr>
          <w:rFonts w:ascii="Arial" w:hAnsi="Arial" w:cs="Arial"/>
          <w:sz w:val="22"/>
          <w:szCs w:val="22"/>
        </w:rPr>
        <w:t xml:space="preserve"> F) pRbS807, pRbT821/826, and total Rb as measured by Western blot in HCC1569 tumors collected 2 h</w:t>
      </w:r>
      <w:r w:rsidR="00F342A7" w:rsidRPr="005A433A">
        <w:rPr>
          <w:rFonts w:ascii="Arial" w:hAnsi="Arial" w:cs="Arial"/>
          <w:sz w:val="22"/>
          <w:szCs w:val="22"/>
        </w:rPr>
        <w:t>ours</w:t>
      </w:r>
      <w:r w:rsidR="00C555DA" w:rsidRPr="005A433A">
        <w:rPr>
          <w:rFonts w:ascii="Arial" w:hAnsi="Arial" w:cs="Arial"/>
          <w:sz w:val="22"/>
          <w:szCs w:val="22"/>
        </w:rPr>
        <w:t xml:space="preserve"> post</w:t>
      </w:r>
      <w:r w:rsidR="007D18F5">
        <w:rPr>
          <w:rFonts w:ascii="Arial" w:hAnsi="Arial" w:cs="Arial"/>
          <w:sz w:val="22"/>
          <w:szCs w:val="22"/>
        </w:rPr>
        <w:t>-</w:t>
      </w:r>
      <w:r w:rsidR="00C555DA" w:rsidRPr="005A433A">
        <w:rPr>
          <w:rFonts w:ascii="Arial" w:hAnsi="Arial" w:cs="Arial"/>
          <w:sz w:val="22"/>
          <w:szCs w:val="22"/>
        </w:rPr>
        <w:t>final dose. Western blot signal was normalized to β-actin and graphed as percent inhibition from Western blot signal in vehicle tumors</w:t>
      </w:r>
      <w:r w:rsidR="00EE1FF5" w:rsidRPr="005A433A">
        <w:rPr>
          <w:rFonts w:ascii="Arial" w:hAnsi="Arial" w:cs="Arial"/>
          <w:sz w:val="22"/>
          <w:szCs w:val="22"/>
        </w:rPr>
        <w:t xml:space="preserve"> (mean ± SEM, n=4 per time point)</w:t>
      </w:r>
      <w:r w:rsidR="00C555DA" w:rsidRPr="005A433A">
        <w:rPr>
          <w:rFonts w:ascii="Arial" w:hAnsi="Arial" w:cs="Arial"/>
          <w:sz w:val="22"/>
          <w:szCs w:val="22"/>
        </w:rPr>
        <w:t xml:space="preserve">. </w:t>
      </w:r>
    </w:p>
    <w:p w14:paraId="7509A262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</w:p>
    <w:p w14:paraId="0DA7786D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6CC39395" w14:textId="77777777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br w:type="page"/>
      </w:r>
    </w:p>
    <w:p w14:paraId="2601BEDB" w14:textId="79BF4A36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B3052" w:rsidRPr="005A433A">
        <w:rPr>
          <w:rFonts w:ascii="Arial" w:hAnsi="Arial" w:cs="Arial"/>
          <w:b/>
          <w:bCs/>
          <w:sz w:val="22"/>
          <w:szCs w:val="22"/>
        </w:rPr>
        <w:t>S</w:t>
      </w:r>
      <w:r w:rsidR="00EB3052">
        <w:rPr>
          <w:rFonts w:ascii="Arial" w:hAnsi="Arial" w:cs="Arial"/>
          <w:b/>
          <w:bCs/>
          <w:sz w:val="22"/>
          <w:szCs w:val="22"/>
        </w:rPr>
        <w:t>4</w:t>
      </w:r>
    </w:p>
    <w:p w14:paraId="2C0397A0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0DC9438" w14:textId="2BD2C714" w:rsidR="00C555DA" w:rsidRPr="005A433A" w:rsidRDefault="005F2A44" w:rsidP="009811AF">
      <w:pPr>
        <w:tabs>
          <w:tab w:val="left" w:pos="450"/>
          <w:tab w:val="left" w:pos="720"/>
          <w:tab w:val="left" w:pos="810"/>
        </w:tabs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AF3E9DA" wp14:editId="0282A938">
            <wp:extent cx="4743450" cy="7905750"/>
            <wp:effectExtent l="0" t="0" r="0" b="0"/>
            <wp:docPr id="5481124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5"/>
                    <a:stretch/>
                  </pic:blipFill>
                  <pic:spPr bwMode="auto">
                    <a:xfrm>
                      <a:off x="0" y="0"/>
                      <a:ext cx="47434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ED992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63C0957B" w14:textId="77777777" w:rsidR="002C3D57" w:rsidRDefault="002C3D5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660A285" w14:textId="79BD06F3" w:rsidR="00474570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B3052" w:rsidRPr="005A433A">
        <w:rPr>
          <w:rFonts w:ascii="Arial" w:hAnsi="Arial" w:cs="Arial"/>
          <w:b/>
          <w:bCs/>
          <w:sz w:val="22"/>
          <w:szCs w:val="22"/>
        </w:rPr>
        <w:t>S</w:t>
      </w:r>
      <w:r w:rsidR="00EB3052">
        <w:rPr>
          <w:rFonts w:ascii="Arial" w:hAnsi="Arial" w:cs="Arial"/>
          <w:b/>
          <w:bCs/>
          <w:sz w:val="22"/>
          <w:szCs w:val="22"/>
        </w:rPr>
        <w:t>4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="00831FA5" w:rsidRPr="005A433A">
        <w:rPr>
          <w:rFonts w:ascii="Arial" w:hAnsi="Arial" w:cs="Arial"/>
          <w:b/>
          <w:bCs/>
          <w:sz w:val="22"/>
          <w:szCs w:val="22"/>
        </w:rPr>
        <w:t>BLU-222+ribociclib synergy and biomarker analysis in breast cancer cell lines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02F8309F" w14:textId="5767F494" w:rsidR="00C555DA" w:rsidRPr="005A433A" w:rsidRDefault="001C39DB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A-D)</w:t>
      </w:r>
      <w:r w:rsidRPr="005A433A">
        <w:rPr>
          <w:rFonts w:ascii="Arial" w:hAnsi="Arial" w:cs="Arial"/>
          <w:sz w:val="22"/>
          <w:szCs w:val="22"/>
        </w:rPr>
        <w:t xml:space="preserve"> </w:t>
      </w:r>
      <w:r w:rsidR="00474570" w:rsidRPr="005A433A">
        <w:rPr>
          <w:rFonts w:ascii="Arial" w:hAnsi="Arial" w:cs="Arial"/>
          <w:sz w:val="22"/>
          <w:szCs w:val="22"/>
        </w:rPr>
        <w:t>As in Figure 2, CyQUANT Direct Proliferation assay was u</w:t>
      </w:r>
      <w:r w:rsidR="00C44D7F" w:rsidRPr="005A433A">
        <w:rPr>
          <w:rFonts w:ascii="Arial" w:hAnsi="Arial" w:cs="Arial"/>
          <w:sz w:val="22"/>
          <w:szCs w:val="22"/>
        </w:rPr>
        <w:t>s</w:t>
      </w:r>
      <w:r w:rsidR="00474570" w:rsidRPr="005A433A">
        <w:rPr>
          <w:rFonts w:ascii="Arial" w:hAnsi="Arial" w:cs="Arial"/>
          <w:sz w:val="22"/>
          <w:szCs w:val="22"/>
        </w:rPr>
        <w:t>ed to assess CDK2i+ribociclib synergy.</w:t>
      </w:r>
      <w:r w:rsidR="0026320E" w:rsidRPr="005A433A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HSA MSA scores were estimated using </w:t>
      </w:r>
      <w:r w:rsidR="00C56F6A" w:rsidRPr="005A433A">
        <w:rPr>
          <w:rFonts w:ascii="Arial" w:hAnsi="Arial" w:cs="Arial"/>
          <w:sz w:val="22"/>
          <w:szCs w:val="22"/>
        </w:rPr>
        <w:t xml:space="preserve">day </w:t>
      </w:r>
      <w:r w:rsidR="0026320E" w:rsidRPr="005A433A">
        <w:rPr>
          <w:rFonts w:ascii="Arial" w:hAnsi="Arial" w:cs="Arial"/>
          <w:sz w:val="22"/>
          <w:szCs w:val="22"/>
        </w:rPr>
        <w:t>5 percent inhibition</w:t>
      </w:r>
      <w:r w:rsidR="005C7AEB" w:rsidRPr="005A433A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by SynergyFinder. </w:t>
      </w:r>
      <w:r w:rsidR="00233478" w:rsidRPr="005A433A">
        <w:rPr>
          <w:rFonts w:ascii="Arial" w:hAnsi="Arial" w:cs="Arial"/>
          <w:sz w:val="22"/>
          <w:szCs w:val="22"/>
        </w:rPr>
        <w:t>Pearson c</w:t>
      </w:r>
      <w:r w:rsidR="00D255E7" w:rsidRPr="005A433A">
        <w:rPr>
          <w:rFonts w:ascii="Arial" w:hAnsi="Arial" w:cs="Arial"/>
          <w:sz w:val="22"/>
          <w:szCs w:val="22"/>
        </w:rPr>
        <w:t xml:space="preserve">orrelation between MSA </w:t>
      </w:r>
      <w:r w:rsidR="00E22AC0" w:rsidRPr="005A433A">
        <w:rPr>
          <w:rFonts w:ascii="Arial" w:hAnsi="Arial" w:cs="Arial"/>
          <w:sz w:val="22"/>
          <w:szCs w:val="22"/>
        </w:rPr>
        <w:t xml:space="preserve">and </w:t>
      </w:r>
      <w:r w:rsidR="006F3190" w:rsidRPr="005A433A">
        <w:rPr>
          <w:rFonts w:ascii="Arial" w:hAnsi="Arial" w:cs="Arial"/>
          <w:sz w:val="22"/>
          <w:szCs w:val="22"/>
        </w:rPr>
        <w:t xml:space="preserve">A) </w:t>
      </w:r>
      <w:r w:rsidR="006F3190" w:rsidRPr="005A433A">
        <w:rPr>
          <w:rFonts w:ascii="Arial" w:hAnsi="Arial" w:cs="Arial"/>
          <w:i/>
          <w:iCs/>
          <w:sz w:val="22"/>
          <w:szCs w:val="22"/>
        </w:rPr>
        <w:t>CCNE1</w:t>
      </w:r>
      <w:r w:rsidR="006F3190" w:rsidRPr="005A433A">
        <w:rPr>
          <w:rFonts w:ascii="Arial" w:hAnsi="Arial" w:cs="Arial"/>
          <w:sz w:val="22"/>
          <w:szCs w:val="22"/>
        </w:rPr>
        <w:t xml:space="preserve"> mRNA expression Z-score</w:t>
      </w:r>
      <w:r w:rsidR="00747F07" w:rsidRPr="005A433A">
        <w:rPr>
          <w:rFonts w:ascii="Arial" w:hAnsi="Arial" w:cs="Arial"/>
          <w:sz w:val="22"/>
          <w:szCs w:val="22"/>
        </w:rPr>
        <w:t xml:space="preserve"> </w:t>
      </w:r>
      <w:r w:rsidR="00E22AC0" w:rsidRPr="005A433A">
        <w:rPr>
          <w:rFonts w:ascii="Arial" w:hAnsi="Arial" w:cs="Arial"/>
          <w:sz w:val="22"/>
          <w:szCs w:val="22"/>
        </w:rPr>
        <w:t>or</w:t>
      </w:r>
      <w:r w:rsidR="006F3190" w:rsidRPr="005A433A">
        <w:rPr>
          <w:rFonts w:ascii="Arial" w:hAnsi="Arial" w:cs="Arial"/>
          <w:sz w:val="22"/>
          <w:szCs w:val="22"/>
        </w:rPr>
        <w:t xml:space="preserve"> B) </w:t>
      </w:r>
      <w:r w:rsidR="006F3190" w:rsidRPr="005A433A">
        <w:rPr>
          <w:rFonts w:ascii="Arial" w:hAnsi="Arial" w:cs="Arial"/>
          <w:i/>
          <w:iCs/>
          <w:sz w:val="22"/>
          <w:szCs w:val="22"/>
        </w:rPr>
        <w:t>CCND1</w:t>
      </w:r>
      <w:r w:rsidR="006F3190" w:rsidRPr="005A433A">
        <w:rPr>
          <w:rFonts w:ascii="Arial" w:hAnsi="Arial" w:cs="Arial"/>
          <w:sz w:val="22"/>
          <w:szCs w:val="22"/>
        </w:rPr>
        <w:t xml:space="preserve"> mRNA expression Z-score</w:t>
      </w:r>
      <w:r w:rsidR="00747F07" w:rsidRPr="005A433A">
        <w:rPr>
          <w:rFonts w:ascii="Arial" w:hAnsi="Arial" w:cs="Arial"/>
          <w:sz w:val="22"/>
          <w:szCs w:val="22"/>
        </w:rPr>
        <w:t xml:space="preserve"> </w:t>
      </w:r>
      <w:r w:rsidR="004347C9" w:rsidRPr="005A433A">
        <w:rPr>
          <w:rFonts w:ascii="Arial" w:hAnsi="Arial" w:cs="Arial"/>
          <w:sz w:val="22"/>
          <w:szCs w:val="22"/>
        </w:rPr>
        <w:t>was evaluated for</w:t>
      </w:r>
      <w:r w:rsidR="00747F07" w:rsidRPr="005A433A">
        <w:rPr>
          <w:rFonts w:ascii="Arial" w:hAnsi="Arial" w:cs="Arial"/>
          <w:sz w:val="22"/>
          <w:szCs w:val="22"/>
        </w:rPr>
        <w:t xml:space="preserve"> </w:t>
      </w:r>
      <w:r w:rsidR="00A67B28" w:rsidRPr="005A433A">
        <w:rPr>
          <w:rFonts w:ascii="Arial" w:hAnsi="Arial" w:cs="Arial"/>
          <w:sz w:val="22"/>
          <w:szCs w:val="22"/>
        </w:rPr>
        <w:t xml:space="preserve">all breast cancer cell lines. </w:t>
      </w:r>
      <w:r w:rsidR="00115663" w:rsidRPr="005A433A">
        <w:rPr>
          <w:rFonts w:ascii="Arial" w:hAnsi="Arial" w:cs="Arial"/>
          <w:sz w:val="22"/>
          <w:szCs w:val="22"/>
        </w:rPr>
        <w:t>Restricti</w:t>
      </w:r>
      <w:r w:rsidR="00B36000" w:rsidRPr="005A433A">
        <w:rPr>
          <w:rFonts w:ascii="Arial" w:hAnsi="Arial" w:cs="Arial"/>
          <w:sz w:val="22"/>
          <w:szCs w:val="22"/>
        </w:rPr>
        <w:t>ng</w:t>
      </w:r>
      <w:r w:rsidR="00A67B28" w:rsidRPr="005A433A">
        <w:rPr>
          <w:rFonts w:ascii="Arial" w:hAnsi="Arial" w:cs="Arial"/>
          <w:sz w:val="22"/>
          <w:szCs w:val="22"/>
        </w:rPr>
        <w:t xml:space="preserve"> to </w:t>
      </w:r>
      <w:r w:rsidR="00115663" w:rsidRPr="005A433A">
        <w:rPr>
          <w:rFonts w:ascii="Arial" w:hAnsi="Arial" w:cs="Arial"/>
          <w:sz w:val="22"/>
          <w:szCs w:val="22"/>
        </w:rPr>
        <w:t xml:space="preserve">only </w:t>
      </w:r>
      <w:r w:rsidR="00A67B28" w:rsidRPr="005A433A">
        <w:rPr>
          <w:rFonts w:ascii="Arial" w:hAnsi="Arial" w:cs="Arial"/>
          <w:i/>
          <w:iCs/>
          <w:sz w:val="22"/>
          <w:szCs w:val="22"/>
        </w:rPr>
        <w:t>RB1</w:t>
      </w:r>
      <w:r w:rsidR="00A67B28" w:rsidRPr="005A433A">
        <w:rPr>
          <w:rFonts w:ascii="Arial" w:hAnsi="Arial" w:cs="Arial"/>
          <w:sz w:val="22"/>
          <w:szCs w:val="22"/>
        </w:rPr>
        <w:t>+/</w:t>
      </w:r>
      <w:r w:rsidR="00A67B28" w:rsidRPr="005A433A">
        <w:rPr>
          <w:rFonts w:ascii="Arial" w:hAnsi="Arial" w:cs="Arial"/>
          <w:i/>
          <w:iCs/>
          <w:sz w:val="22"/>
          <w:szCs w:val="22"/>
        </w:rPr>
        <w:t>CDKN2A</w:t>
      </w:r>
      <w:r w:rsidR="00A67B28" w:rsidRPr="005A433A">
        <w:rPr>
          <w:rFonts w:ascii="Arial" w:hAnsi="Arial" w:cs="Arial"/>
          <w:sz w:val="22"/>
          <w:szCs w:val="22"/>
        </w:rPr>
        <w:t>-</w:t>
      </w:r>
      <w:r w:rsidR="00937F53" w:rsidRPr="005A433A">
        <w:rPr>
          <w:rFonts w:ascii="Arial" w:hAnsi="Arial" w:cs="Arial"/>
          <w:sz w:val="22"/>
          <w:szCs w:val="22"/>
        </w:rPr>
        <w:t xml:space="preserve"> </w:t>
      </w:r>
      <w:r w:rsidR="00115663" w:rsidRPr="005A433A">
        <w:rPr>
          <w:rFonts w:ascii="Arial" w:hAnsi="Arial" w:cs="Arial"/>
          <w:sz w:val="22"/>
          <w:szCs w:val="22"/>
        </w:rPr>
        <w:t>breast cancer cell lines</w:t>
      </w:r>
      <w:r w:rsidR="009F16F3" w:rsidRPr="005A433A">
        <w:rPr>
          <w:rFonts w:ascii="Arial" w:hAnsi="Arial" w:cs="Arial"/>
          <w:sz w:val="22"/>
          <w:szCs w:val="22"/>
        </w:rPr>
        <w:t>, differ</w:t>
      </w:r>
      <w:r w:rsidR="00557567" w:rsidRPr="005A433A">
        <w:rPr>
          <w:rFonts w:ascii="Arial" w:hAnsi="Arial" w:cs="Arial"/>
          <w:sz w:val="22"/>
          <w:szCs w:val="22"/>
        </w:rPr>
        <w:t xml:space="preserve">ence in </w:t>
      </w:r>
      <w:r w:rsidR="007E2149" w:rsidRPr="005A433A">
        <w:rPr>
          <w:rFonts w:ascii="Arial" w:hAnsi="Arial" w:cs="Arial"/>
          <w:sz w:val="22"/>
          <w:szCs w:val="22"/>
        </w:rPr>
        <w:t>HSA</w:t>
      </w:r>
      <w:r w:rsidR="00557567" w:rsidRPr="005A433A">
        <w:rPr>
          <w:rFonts w:ascii="Arial" w:hAnsi="Arial" w:cs="Arial"/>
          <w:sz w:val="22"/>
          <w:szCs w:val="22"/>
        </w:rPr>
        <w:t xml:space="preserve"> </w:t>
      </w:r>
      <w:r w:rsidR="002A0A79" w:rsidRPr="005A433A">
        <w:rPr>
          <w:rFonts w:ascii="Arial" w:hAnsi="Arial" w:cs="Arial"/>
          <w:sz w:val="22"/>
          <w:szCs w:val="22"/>
        </w:rPr>
        <w:t xml:space="preserve">between overexpressed and non-overexpressed </w:t>
      </w:r>
      <w:r w:rsidR="00F9163C" w:rsidRPr="005A433A">
        <w:rPr>
          <w:rFonts w:ascii="Arial" w:hAnsi="Arial" w:cs="Arial"/>
          <w:sz w:val="22"/>
          <w:szCs w:val="22"/>
        </w:rPr>
        <w:t>populations for</w:t>
      </w:r>
      <w:r w:rsidR="00937F53" w:rsidRPr="005A433A">
        <w:rPr>
          <w:rFonts w:ascii="Arial" w:hAnsi="Arial" w:cs="Arial"/>
          <w:sz w:val="22"/>
          <w:szCs w:val="22"/>
        </w:rPr>
        <w:t xml:space="preserve"> C)</w:t>
      </w:r>
      <w:r w:rsidR="00EA267F" w:rsidRPr="005A433A">
        <w:rPr>
          <w:rFonts w:ascii="Arial" w:hAnsi="Arial" w:cs="Arial"/>
          <w:sz w:val="22"/>
          <w:szCs w:val="22"/>
        </w:rPr>
        <w:t xml:space="preserve"> </w:t>
      </w:r>
      <w:r w:rsidR="007E2149" w:rsidRPr="005A433A">
        <w:rPr>
          <w:rFonts w:ascii="Arial" w:hAnsi="Arial" w:cs="Arial"/>
          <w:i/>
          <w:iCs/>
          <w:sz w:val="22"/>
          <w:szCs w:val="22"/>
        </w:rPr>
        <w:t>CCNE1</w:t>
      </w:r>
      <w:r w:rsidR="007E2149" w:rsidRPr="005A433A">
        <w:rPr>
          <w:rFonts w:ascii="Arial" w:hAnsi="Arial" w:cs="Arial"/>
          <w:sz w:val="22"/>
          <w:szCs w:val="22"/>
        </w:rPr>
        <w:t xml:space="preserve"> mRNA </w:t>
      </w:r>
      <w:r w:rsidR="00A30E47" w:rsidRPr="005A433A">
        <w:rPr>
          <w:rFonts w:ascii="Arial" w:hAnsi="Arial" w:cs="Arial"/>
          <w:sz w:val="22"/>
          <w:szCs w:val="22"/>
        </w:rPr>
        <w:t xml:space="preserve">or D) </w:t>
      </w:r>
      <w:r w:rsidR="00A30E47" w:rsidRPr="005A433A">
        <w:rPr>
          <w:rFonts w:ascii="Arial" w:hAnsi="Arial" w:cs="Arial"/>
          <w:i/>
          <w:iCs/>
          <w:sz w:val="22"/>
          <w:szCs w:val="22"/>
        </w:rPr>
        <w:t>CCND1</w:t>
      </w:r>
      <w:r w:rsidR="00A30E47" w:rsidRPr="005A433A">
        <w:rPr>
          <w:rFonts w:ascii="Arial" w:hAnsi="Arial" w:cs="Arial"/>
          <w:sz w:val="22"/>
          <w:szCs w:val="22"/>
        </w:rPr>
        <w:t xml:space="preserve"> </w:t>
      </w:r>
      <w:r w:rsidR="00ED7AB5" w:rsidRPr="005A433A">
        <w:rPr>
          <w:rFonts w:ascii="Arial" w:hAnsi="Arial" w:cs="Arial"/>
          <w:sz w:val="22"/>
          <w:szCs w:val="22"/>
        </w:rPr>
        <w:t>mRNA was evaluated using Wilcoxon rank sum test.</w:t>
      </w:r>
    </w:p>
    <w:p w14:paraId="03F92448" w14:textId="77777777" w:rsidR="00115663" w:rsidRPr="005A433A" w:rsidRDefault="00115663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br w:type="page"/>
      </w:r>
    </w:p>
    <w:p w14:paraId="0700E913" w14:textId="176F3D5B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A23A4A" w:rsidRPr="005A433A">
        <w:rPr>
          <w:rFonts w:ascii="Arial" w:hAnsi="Arial" w:cs="Arial"/>
          <w:b/>
          <w:bCs/>
          <w:sz w:val="22"/>
          <w:szCs w:val="22"/>
        </w:rPr>
        <w:t>S</w:t>
      </w:r>
      <w:r w:rsidR="00A23A4A">
        <w:rPr>
          <w:rFonts w:ascii="Arial" w:hAnsi="Arial" w:cs="Arial"/>
          <w:b/>
          <w:bCs/>
          <w:sz w:val="22"/>
          <w:szCs w:val="22"/>
        </w:rPr>
        <w:t>5</w:t>
      </w:r>
    </w:p>
    <w:p w14:paraId="70443EE8" w14:textId="77777777" w:rsidR="0030629D" w:rsidRPr="005A433A" w:rsidRDefault="0030629D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036F411" w14:textId="4A1EB652" w:rsidR="00C555DA" w:rsidRPr="005A433A" w:rsidRDefault="005F2A44" w:rsidP="00C555DA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75217E1" wp14:editId="39F574B3">
            <wp:extent cx="4833801" cy="7588155"/>
            <wp:effectExtent l="0" t="0" r="5080" b="0"/>
            <wp:docPr id="993261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/>
                    <a:stretch/>
                  </pic:blipFill>
                  <pic:spPr bwMode="auto">
                    <a:xfrm>
                      <a:off x="0" y="0"/>
                      <a:ext cx="4837895" cy="75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B4E7C" w14:textId="77777777" w:rsidR="006E4C02" w:rsidRPr="005A433A" w:rsidRDefault="006E4C02" w:rsidP="00C555DA">
      <w:pPr>
        <w:rPr>
          <w:rFonts w:ascii="Arial" w:hAnsi="Arial" w:cs="Arial"/>
          <w:b/>
          <w:bCs/>
          <w:sz w:val="22"/>
          <w:szCs w:val="22"/>
        </w:rPr>
      </w:pPr>
    </w:p>
    <w:p w14:paraId="173E0D51" w14:textId="21918874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A23A4A" w:rsidRPr="005A433A">
        <w:rPr>
          <w:rFonts w:ascii="Arial" w:hAnsi="Arial" w:cs="Arial"/>
          <w:b/>
          <w:bCs/>
          <w:sz w:val="22"/>
          <w:szCs w:val="22"/>
        </w:rPr>
        <w:t>S</w:t>
      </w:r>
      <w:r w:rsidR="00A23A4A">
        <w:rPr>
          <w:rFonts w:ascii="Arial" w:hAnsi="Arial" w:cs="Arial"/>
          <w:b/>
          <w:bCs/>
          <w:sz w:val="22"/>
          <w:szCs w:val="22"/>
        </w:rPr>
        <w:t>5</w:t>
      </w:r>
      <w:r w:rsidRPr="005A433A">
        <w:rPr>
          <w:rFonts w:ascii="Arial" w:hAnsi="Arial" w:cs="Arial"/>
          <w:b/>
          <w:bCs/>
          <w:sz w:val="22"/>
          <w:szCs w:val="22"/>
        </w:rPr>
        <w:t>: BLU-222+ribociclib synergy and biomarker expression in cancer cell lines. A)</w:t>
      </w:r>
      <w:r w:rsidRPr="005A433A">
        <w:rPr>
          <w:rFonts w:ascii="Arial" w:hAnsi="Arial" w:cs="Arial"/>
          <w:sz w:val="22"/>
          <w:szCs w:val="22"/>
        </w:rPr>
        <w:t xml:space="preserve"> BLU-222+ribociclib BLISS MSA scores graphed relative to Rb and p16 status in colorectal (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>= 38), NSCLC (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>= 24), prostate (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>= 7), soft-tissue sarcoma (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>= 12), and osteosarcoma (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 xml:space="preserve">= 16). </w:t>
      </w:r>
      <w:r w:rsidR="004B4A41" w:rsidRPr="005A433A">
        <w:rPr>
          <w:rFonts w:ascii="Arial" w:hAnsi="Arial" w:cs="Arial"/>
          <w:sz w:val="22"/>
          <w:szCs w:val="22"/>
        </w:rPr>
        <w:t xml:space="preserve">Each dot represents an individual cell line. </w:t>
      </w:r>
      <w:r w:rsidRPr="005A433A">
        <w:rPr>
          <w:rFonts w:ascii="Arial" w:hAnsi="Arial" w:cs="Arial"/>
          <w:b/>
          <w:bCs/>
          <w:sz w:val="22"/>
          <w:szCs w:val="22"/>
        </w:rPr>
        <w:t>B–F)</w:t>
      </w:r>
      <w:r w:rsidRPr="005A433A">
        <w:rPr>
          <w:rFonts w:ascii="Arial" w:hAnsi="Arial" w:cs="Arial"/>
          <w:sz w:val="22"/>
          <w:szCs w:val="22"/>
        </w:rPr>
        <w:t xml:space="preserve"> Western blot for biomarkers of interest in cell lines included in (A).</w:t>
      </w:r>
    </w:p>
    <w:p w14:paraId="4291876F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64059134" w14:textId="672C8D0D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A23A4A" w:rsidRPr="005A433A">
        <w:rPr>
          <w:rFonts w:ascii="Arial" w:hAnsi="Arial" w:cs="Arial"/>
          <w:b/>
          <w:bCs/>
          <w:sz w:val="22"/>
          <w:szCs w:val="22"/>
        </w:rPr>
        <w:t>S</w:t>
      </w:r>
      <w:r w:rsidR="00A23A4A">
        <w:rPr>
          <w:rFonts w:ascii="Arial" w:hAnsi="Arial" w:cs="Arial"/>
          <w:b/>
          <w:bCs/>
          <w:sz w:val="22"/>
          <w:szCs w:val="22"/>
        </w:rPr>
        <w:t>6</w:t>
      </w:r>
    </w:p>
    <w:p w14:paraId="44A0569A" w14:textId="77777777" w:rsidR="00C555DA" w:rsidRPr="005A433A" w:rsidRDefault="00C555DA" w:rsidP="00C555DA">
      <w:pPr>
        <w:ind w:left="720" w:hanging="720"/>
        <w:rPr>
          <w:rFonts w:ascii="Arial" w:hAnsi="Arial" w:cs="Arial"/>
          <w:sz w:val="22"/>
          <w:szCs w:val="22"/>
        </w:rPr>
      </w:pPr>
    </w:p>
    <w:p w14:paraId="56271C33" w14:textId="547DB866" w:rsidR="00C555DA" w:rsidRPr="005A433A" w:rsidRDefault="006D159E" w:rsidP="00C555DA">
      <w:pPr>
        <w:ind w:left="720" w:hanging="720"/>
        <w:jc w:val="center"/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252BCF" wp14:editId="39A42C56">
            <wp:extent cx="5943600" cy="5743575"/>
            <wp:effectExtent l="0" t="0" r="0" b="9525"/>
            <wp:docPr id="1461667078" name="Picture 7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67078" name="Picture 7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9"/>
                    <a:stretch/>
                  </pic:blipFill>
                  <pic:spPr bwMode="auto">
                    <a:xfrm>
                      <a:off x="0" y="0"/>
                      <a:ext cx="59436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55DA" w:rsidRPr="005A433A">
        <w:rPr>
          <w:rFonts w:ascii="Arial" w:hAnsi="Arial" w:cs="Arial"/>
          <w:noProof/>
          <w:sz w:val="22"/>
          <w:szCs w:val="22"/>
        </w:rPr>
        <w:t xml:space="preserve"> </w:t>
      </w:r>
    </w:p>
    <w:p w14:paraId="3571AA98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i/>
          <w:sz w:val="22"/>
          <w:szCs w:val="22"/>
        </w:rPr>
      </w:pPr>
    </w:p>
    <w:p w14:paraId="64AA496E" w14:textId="332C0D6E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A23A4A" w:rsidRPr="005A433A">
        <w:rPr>
          <w:rFonts w:ascii="Arial" w:hAnsi="Arial" w:cs="Arial"/>
          <w:b/>
          <w:bCs/>
          <w:sz w:val="22"/>
          <w:szCs w:val="22"/>
        </w:rPr>
        <w:t>S</w:t>
      </w:r>
      <w:r w:rsidR="00A23A4A">
        <w:rPr>
          <w:rFonts w:ascii="Arial" w:hAnsi="Arial" w:cs="Arial"/>
          <w:b/>
          <w:bCs/>
          <w:sz w:val="22"/>
          <w:szCs w:val="22"/>
        </w:rPr>
        <w:t>6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A433A">
        <w:rPr>
          <w:rFonts w:ascii="Arial" w:hAnsi="Arial" w:cs="Arial"/>
          <w:b/>
          <w:bCs/>
          <w:i/>
          <w:iCs/>
          <w:sz w:val="22"/>
          <w:szCs w:val="22"/>
        </w:rPr>
        <w:t>CCNE1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and </w:t>
      </w:r>
      <w:r w:rsidRPr="005A433A">
        <w:rPr>
          <w:rFonts w:ascii="Arial" w:hAnsi="Arial" w:cs="Arial"/>
          <w:b/>
          <w:i/>
          <w:sz w:val="22"/>
          <w:szCs w:val="22"/>
        </w:rPr>
        <w:t>CDKN2A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 overexpression engineered T-47D CDX models in vivo. A–B)</w:t>
      </w:r>
      <w:r w:rsidRPr="005A433A">
        <w:rPr>
          <w:rFonts w:ascii="Arial" w:hAnsi="Arial" w:cs="Arial"/>
          <w:sz w:val="22"/>
          <w:szCs w:val="22"/>
        </w:rPr>
        <w:t xml:space="preserve"> The PK/PD arm was dosed for 3 days in BALB/c nude female mice and samples were taken at indicated timepoints. Plasma exposure is graphed as concentration (ng/mL) on the right Y-axis</w:t>
      </w:r>
      <w:r w:rsidR="00FD5B20" w:rsidRPr="005A433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D5B20" w:rsidRPr="005A433A">
        <w:rPr>
          <w:rFonts w:ascii="Arial" w:hAnsi="Arial" w:cs="Arial"/>
          <w:sz w:val="22"/>
          <w:szCs w:val="22"/>
        </w:rPr>
        <w:t>mean ±</w:t>
      </w:r>
      <w:proofErr w:type="gramEnd"/>
      <w:r w:rsidR="00FD5B20" w:rsidRPr="005A433A">
        <w:rPr>
          <w:rFonts w:ascii="Arial" w:hAnsi="Arial" w:cs="Arial"/>
          <w:sz w:val="22"/>
          <w:szCs w:val="22"/>
        </w:rPr>
        <w:t xml:space="preserve"> SEM (n=3 per timepoint)</w:t>
      </w:r>
      <w:r w:rsidRPr="005A433A">
        <w:rPr>
          <w:rFonts w:ascii="Arial" w:hAnsi="Arial" w:cs="Arial"/>
          <w:sz w:val="22"/>
          <w:szCs w:val="22"/>
        </w:rPr>
        <w:t>. Tumor pRbS807 as measured by Western blot is graphed as percent of vehicle on the left-axis</w:t>
      </w:r>
      <w:r w:rsidR="00C846BB" w:rsidRPr="005A433A">
        <w:rPr>
          <w:rFonts w:ascii="Arial" w:hAnsi="Arial" w:cs="Arial"/>
          <w:sz w:val="22"/>
          <w:szCs w:val="22"/>
        </w:rPr>
        <w:t>, mean ± SEM (n=3 per timepoint)</w:t>
      </w:r>
      <w:r w:rsidRPr="005A433A">
        <w:rPr>
          <w:rFonts w:ascii="Arial" w:hAnsi="Arial" w:cs="Arial"/>
          <w:sz w:val="22"/>
          <w:szCs w:val="22"/>
        </w:rPr>
        <w:t xml:space="preserve">. </w:t>
      </w:r>
      <w:r w:rsidRPr="005A433A">
        <w:rPr>
          <w:rFonts w:ascii="Arial" w:hAnsi="Arial" w:cs="Arial"/>
          <w:b/>
          <w:bCs/>
          <w:sz w:val="22"/>
          <w:szCs w:val="22"/>
        </w:rPr>
        <w:t>C–D)</w:t>
      </w:r>
      <w:r w:rsidRPr="005A433A">
        <w:rPr>
          <w:rFonts w:ascii="Arial" w:hAnsi="Arial" w:cs="Arial"/>
          <w:sz w:val="22"/>
          <w:szCs w:val="22"/>
        </w:rPr>
        <w:t xml:space="preserve"> Example Western blots in BLU-222 (100 mg/kg</w:t>
      </w:r>
      <w:r w:rsidRPr="005A433A" w:rsidDel="0066617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A433A">
        <w:rPr>
          <w:rFonts w:ascii="Arial" w:hAnsi="Arial" w:cs="Arial"/>
          <w:sz w:val="22"/>
          <w:szCs w:val="22"/>
        </w:rPr>
        <w:t>BID)+</w:t>
      </w:r>
      <w:proofErr w:type="gramEnd"/>
      <w:r w:rsidR="00C56F6A" w:rsidRPr="005A433A">
        <w:rPr>
          <w:rFonts w:ascii="Arial" w:hAnsi="Arial" w:cs="Arial"/>
          <w:sz w:val="22"/>
          <w:szCs w:val="22"/>
        </w:rPr>
        <w:t xml:space="preserve">ribociclib </w:t>
      </w:r>
      <w:r w:rsidRPr="005A433A">
        <w:rPr>
          <w:rFonts w:ascii="Arial" w:hAnsi="Arial" w:cs="Arial"/>
          <w:sz w:val="22"/>
          <w:szCs w:val="22"/>
        </w:rPr>
        <w:t>(75 mg/kg</w:t>
      </w:r>
      <w:r w:rsidRPr="005A433A" w:rsidDel="0066617F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QD) groups. </w:t>
      </w:r>
      <w:r w:rsidRPr="005A433A">
        <w:rPr>
          <w:rFonts w:ascii="Arial" w:hAnsi="Arial" w:cs="Arial"/>
          <w:b/>
          <w:bCs/>
          <w:sz w:val="22"/>
          <w:szCs w:val="22"/>
        </w:rPr>
        <w:t xml:space="preserve">E–F) </w:t>
      </w:r>
      <w:r w:rsidRPr="005A433A">
        <w:rPr>
          <w:rFonts w:ascii="Arial" w:hAnsi="Arial" w:cs="Arial"/>
          <w:sz w:val="22"/>
          <w:szCs w:val="22"/>
        </w:rPr>
        <w:t>Body weight change relative to day 0 over duration of efficacy study</w:t>
      </w:r>
      <w:r w:rsidR="007039F0" w:rsidRPr="005A433A">
        <w:rPr>
          <w:rFonts w:ascii="Arial" w:hAnsi="Arial" w:cs="Arial"/>
          <w:sz w:val="22"/>
          <w:szCs w:val="22"/>
        </w:rPr>
        <w:t>, mean ± SEM (n=8 per group)</w:t>
      </w:r>
      <w:r w:rsidRPr="005A433A">
        <w:rPr>
          <w:rFonts w:ascii="Arial" w:hAnsi="Arial" w:cs="Arial"/>
          <w:sz w:val="22"/>
          <w:szCs w:val="22"/>
        </w:rPr>
        <w:t xml:space="preserve">. </w:t>
      </w:r>
    </w:p>
    <w:p w14:paraId="73CFF459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473257DA" w14:textId="34D1A975" w:rsidR="00C555DA" w:rsidRPr="005A433A" w:rsidRDefault="00C555DA" w:rsidP="001D1E3B">
      <w:pPr>
        <w:ind w:left="720" w:hanging="720"/>
        <w:rPr>
          <w:rFonts w:ascii="Arial" w:hAnsi="Arial" w:cs="Arial"/>
          <w:noProof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7</w:t>
      </w:r>
      <w:r w:rsidR="00E000FF" w:rsidRPr="005A433A">
        <w:rPr>
          <w:rFonts w:ascii="Arial" w:hAnsi="Arial" w:cs="Arial"/>
          <w:noProof/>
          <w:sz w:val="22"/>
          <w:szCs w:val="22"/>
        </w:rPr>
        <w:t xml:space="preserve"> </w:t>
      </w:r>
    </w:p>
    <w:p w14:paraId="78A3A3A4" w14:textId="63F3BF87" w:rsidR="001D1E3B" w:rsidRPr="005A433A" w:rsidRDefault="000D0949" w:rsidP="001D1E3B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E222EEE" wp14:editId="65BACE50">
            <wp:extent cx="5200650" cy="7877175"/>
            <wp:effectExtent l="0" t="0" r="0" b="9525"/>
            <wp:docPr id="18893616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2"/>
                    <a:stretch/>
                  </pic:blipFill>
                  <pic:spPr bwMode="auto">
                    <a:xfrm>
                      <a:off x="0" y="0"/>
                      <a:ext cx="52006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668B1" w14:textId="77777777" w:rsidR="002C3D57" w:rsidRDefault="002C3D5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16124D4" w14:textId="6E337D9A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7</w:t>
      </w:r>
      <w:r w:rsidRPr="005A433A">
        <w:rPr>
          <w:rFonts w:ascii="Arial" w:hAnsi="Arial" w:cs="Arial"/>
          <w:b/>
          <w:bCs/>
          <w:sz w:val="22"/>
          <w:szCs w:val="22"/>
        </w:rPr>
        <w:t>: MCF-7 palbociclib-resistant isogenic CDX model system PK/PD and body weight. A)</w:t>
      </w:r>
      <w:r w:rsidRPr="005A433A">
        <w:rPr>
          <w:rFonts w:ascii="Arial" w:hAnsi="Arial" w:cs="Arial"/>
          <w:sz w:val="22"/>
          <w:szCs w:val="22"/>
        </w:rPr>
        <w:t xml:space="preserve"> Heatmap of differential gene expression for known markers of CDK4/6i resistance in MCF-7 parental and MCF-7 Palbociclib</w:t>
      </w:r>
      <w:r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Pr="005A433A" w:rsidDel="00D5081C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baseline tumors, </w:t>
      </w:r>
      <w:r w:rsidRPr="005A433A">
        <w:rPr>
          <w:rFonts w:ascii="Arial" w:hAnsi="Arial" w:cs="Arial"/>
          <w:i/>
          <w:iCs/>
          <w:sz w:val="22"/>
          <w:szCs w:val="22"/>
        </w:rPr>
        <w:t>n </w:t>
      </w:r>
      <w:r w:rsidRPr="005A433A">
        <w:rPr>
          <w:rFonts w:ascii="Arial" w:hAnsi="Arial" w:cs="Arial"/>
          <w:sz w:val="22"/>
          <w:szCs w:val="22"/>
        </w:rPr>
        <w:t xml:space="preserve">= 3 for each. Significance (adjusted </w:t>
      </w:r>
      <w:r w:rsidR="007A5782" w:rsidRPr="007A5782">
        <w:rPr>
          <w:rFonts w:ascii="Arial" w:hAnsi="Arial" w:cs="Arial"/>
          <w:i/>
          <w:iCs/>
          <w:sz w:val="22"/>
          <w:szCs w:val="22"/>
        </w:rPr>
        <w:t>P</w:t>
      </w:r>
      <w:r w:rsidRPr="005A433A">
        <w:rPr>
          <w:rFonts w:ascii="Arial" w:hAnsi="Arial" w:cs="Arial"/>
          <w:sz w:val="22"/>
          <w:szCs w:val="22"/>
        </w:rPr>
        <w:t xml:space="preserve">-value) is annotated based on global differential expression analysis using DeSeq2. Type of CDK4/6 Resistance is annotated under Resistance. Expected direction of resistance effect is annotated under Direction (e.g. Up means upregulation has been previously observed to be a resistance mechanism). </w:t>
      </w:r>
      <w:r w:rsidRPr="005A433A">
        <w:rPr>
          <w:rFonts w:ascii="Arial" w:hAnsi="Arial" w:cs="Arial"/>
          <w:b/>
          <w:bCs/>
          <w:sz w:val="22"/>
          <w:szCs w:val="22"/>
        </w:rPr>
        <w:t>B–C)</w:t>
      </w:r>
      <w:r w:rsidRPr="005A433A">
        <w:rPr>
          <w:rFonts w:ascii="Arial" w:hAnsi="Arial" w:cs="Arial"/>
          <w:sz w:val="22"/>
          <w:szCs w:val="22"/>
        </w:rPr>
        <w:t xml:space="preserve"> MCF-7 parental and MCF-7 Palbociclib</w:t>
      </w:r>
      <w:r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Pr="005A433A" w:rsidDel="00D5081C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>tumor bearing mice were treated for 3 days with compounds and samples were taken at indicated time points. Compound plasma concentration is graphed on the right y-axis</w:t>
      </w:r>
      <w:r w:rsidR="00563A22" w:rsidRPr="005A433A">
        <w:rPr>
          <w:rFonts w:ascii="Arial" w:hAnsi="Arial" w:cs="Arial"/>
          <w:sz w:val="22"/>
          <w:szCs w:val="22"/>
        </w:rPr>
        <w:t>, mean ± SEM (n=3 per timepoint)</w:t>
      </w:r>
      <w:r w:rsidRPr="005A433A">
        <w:rPr>
          <w:rFonts w:ascii="Arial" w:hAnsi="Arial" w:cs="Arial"/>
          <w:sz w:val="22"/>
          <w:szCs w:val="22"/>
        </w:rPr>
        <w:t>. pRbS807/811 normalized to β-actin signal was determined by Western blot and graphed as percent of signal in vehicle tumors</w:t>
      </w:r>
      <w:r w:rsidR="007F07F6" w:rsidRPr="005A433A">
        <w:rPr>
          <w:rFonts w:ascii="Arial" w:hAnsi="Arial" w:cs="Arial"/>
          <w:sz w:val="22"/>
          <w:szCs w:val="22"/>
        </w:rPr>
        <w:t>, mean ± SEM (n=3 per timepoint)</w:t>
      </w:r>
      <w:r w:rsidRPr="005A433A">
        <w:rPr>
          <w:rFonts w:ascii="Arial" w:hAnsi="Arial" w:cs="Arial"/>
          <w:sz w:val="22"/>
          <w:szCs w:val="22"/>
        </w:rPr>
        <w:t xml:space="preserve">. </w:t>
      </w:r>
      <w:r w:rsidRPr="005A433A">
        <w:rPr>
          <w:rFonts w:ascii="Arial" w:hAnsi="Arial" w:cs="Arial"/>
          <w:b/>
          <w:bCs/>
          <w:sz w:val="22"/>
          <w:szCs w:val="22"/>
        </w:rPr>
        <w:t>D–I)</w:t>
      </w:r>
      <w:r w:rsidRPr="005A433A">
        <w:rPr>
          <w:rFonts w:ascii="Arial" w:hAnsi="Arial" w:cs="Arial"/>
          <w:sz w:val="22"/>
          <w:szCs w:val="22"/>
        </w:rPr>
        <w:t xml:space="preserve"> pRbS807/811 and Rb Western blots from the PK/PD parental tumors (D-F) and Palbociclib</w:t>
      </w:r>
      <w:r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Pr="005A433A">
        <w:rPr>
          <w:rFonts w:ascii="Arial" w:hAnsi="Arial" w:cs="Arial"/>
          <w:sz w:val="22"/>
          <w:szCs w:val="22"/>
        </w:rPr>
        <w:t xml:space="preserve"> tumors (G–I). Tumors sampled at indicated time points. </w:t>
      </w:r>
      <w:r w:rsidRPr="005A433A">
        <w:rPr>
          <w:rFonts w:ascii="Arial" w:hAnsi="Arial" w:cs="Arial"/>
          <w:b/>
          <w:bCs/>
          <w:sz w:val="22"/>
          <w:szCs w:val="22"/>
        </w:rPr>
        <w:t>J)</w:t>
      </w:r>
      <w:r w:rsidRPr="005A433A">
        <w:rPr>
          <w:rFonts w:ascii="Arial" w:hAnsi="Arial" w:cs="Arial"/>
          <w:sz w:val="22"/>
          <w:szCs w:val="22"/>
        </w:rPr>
        <w:t xml:space="preserve"> BLU-222 dose response in the MCF-7 Palbociclib</w:t>
      </w:r>
      <w:r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Pr="005A433A" w:rsidDel="00D5081C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model. </w:t>
      </w:r>
      <w:r w:rsidR="00A7054A" w:rsidRPr="005A433A">
        <w:rPr>
          <w:rFonts w:ascii="Arial" w:hAnsi="Arial" w:cs="Arial"/>
          <w:sz w:val="22"/>
          <w:szCs w:val="22"/>
        </w:rPr>
        <w:t>Mean tumor volume ± SEM is plotted (n=9 per group).</w:t>
      </w:r>
      <w:r w:rsidR="00BF3108" w:rsidRPr="005A433A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Statistical deviation from </w:t>
      </w:r>
      <w:proofErr w:type="gramStart"/>
      <w:r w:rsidRPr="005A433A">
        <w:rPr>
          <w:rFonts w:ascii="Arial" w:hAnsi="Arial" w:cs="Arial"/>
          <w:sz w:val="22"/>
          <w:szCs w:val="22"/>
        </w:rPr>
        <w:t>vehicle</w:t>
      </w:r>
      <w:proofErr w:type="gramEnd"/>
      <w:r w:rsidRPr="005A433A">
        <w:rPr>
          <w:rFonts w:ascii="Arial" w:hAnsi="Arial" w:cs="Arial"/>
          <w:sz w:val="22"/>
          <w:szCs w:val="22"/>
        </w:rPr>
        <w:t xml:space="preserve"> was assessed by 2-way ANOVA, ***</w:t>
      </w:r>
      <w:r w:rsidRPr="005A433A">
        <w:rPr>
          <w:rFonts w:ascii="Arial" w:hAnsi="Arial" w:cs="Arial"/>
          <w:i/>
          <w:iCs/>
          <w:sz w:val="22"/>
          <w:szCs w:val="22"/>
        </w:rPr>
        <w:t>P </w:t>
      </w:r>
      <w:r w:rsidRPr="005A433A">
        <w:rPr>
          <w:rFonts w:ascii="Arial" w:hAnsi="Arial" w:cs="Arial"/>
          <w:sz w:val="22"/>
          <w:szCs w:val="22"/>
        </w:rPr>
        <w:t>&lt; 0.001, ****</w:t>
      </w:r>
      <w:r w:rsidRPr="005A433A">
        <w:rPr>
          <w:rFonts w:ascii="Arial" w:hAnsi="Arial" w:cs="Arial"/>
          <w:i/>
          <w:iCs/>
          <w:sz w:val="22"/>
          <w:szCs w:val="22"/>
        </w:rPr>
        <w:t>P </w:t>
      </w:r>
      <w:r w:rsidRPr="005A433A">
        <w:rPr>
          <w:rFonts w:ascii="Arial" w:hAnsi="Arial" w:cs="Arial"/>
          <w:sz w:val="22"/>
          <w:szCs w:val="22"/>
        </w:rPr>
        <w:t xml:space="preserve">&lt; 0.0001. </w:t>
      </w:r>
      <w:r w:rsidRPr="005A433A">
        <w:rPr>
          <w:rFonts w:ascii="Arial" w:hAnsi="Arial" w:cs="Arial"/>
          <w:b/>
          <w:bCs/>
          <w:sz w:val="22"/>
          <w:szCs w:val="22"/>
        </w:rPr>
        <w:t>K–L)</w:t>
      </w:r>
      <w:r w:rsidRPr="005A433A">
        <w:rPr>
          <w:rFonts w:ascii="Arial" w:hAnsi="Arial" w:cs="Arial"/>
          <w:sz w:val="22"/>
          <w:szCs w:val="22"/>
        </w:rPr>
        <w:t xml:space="preserve"> Serum TK1 activity correlated to tumor volume in MCF-7 parental and </w:t>
      </w:r>
      <w:r w:rsidR="007E2082" w:rsidRPr="005A433A">
        <w:rPr>
          <w:rFonts w:ascii="Arial" w:hAnsi="Arial" w:cs="Arial"/>
          <w:sz w:val="22"/>
          <w:szCs w:val="22"/>
        </w:rPr>
        <w:t>palbociclib</w:t>
      </w:r>
      <w:r w:rsidR="007E2082"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="007E2082" w:rsidRPr="005A433A" w:rsidDel="00D5081C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efficacy study tumors. Each dot represents a single on-study mouse/tumor. </w:t>
      </w:r>
      <w:r w:rsidRPr="005A433A">
        <w:rPr>
          <w:rFonts w:ascii="Arial" w:hAnsi="Arial" w:cs="Arial"/>
          <w:b/>
          <w:bCs/>
          <w:sz w:val="22"/>
          <w:szCs w:val="22"/>
        </w:rPr>
        <w:t>M–N)</w:t>
      </w:r>
      <w:r w:rsidRPr="005A433A">
        <w:rPr>
          <w:rFonts w:ascii="Arial" w:hAnsi="Arial" w:cs="Arial"/>
          <w:sz w:val="22"/>
          <w:szCs w:val="22"/>
        </w:rPr>
        <w:t xml:space="preserve"> Body weight of MCF-7 parental (M) and MCF-7 Palbociclib</w:t>
      </w:r>
      <w:r w:rsidRPr="005A433A">
        <w:rPr>
          <w:rFonts w:ascii="Arial" w:hAnsi="Arial" w:cs="Arial"/>
          <w:sz w:val="22"/>
          <w:szCs w:val="22"/>
          <w:vertAlign w:val="superscript"/>
        </w:rPr>
        <w:t>R</w:t>
      </w:r>
      <w:r w:rsidRPr="005A433A" w:rsidDel="00D5081C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>(N) tumor bearing mice throughout efficacy study period. Body weight change is represented as percentage change from day 0.</w:t>
      </w:r>
    </w:p>
    <w:p w14:paraId="36CEC2AA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350ED218" w14:textId="4F7A1F01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8</w:t>
      </w:r>
    </w:p>
    <w:p w14:paraId="149EB07F" w14:textId="77777777" w:rsidR="00C555DA" w:rsidRPr="005A433A" w:rsidRDefault="00C555DA" w:rsidP="00C555DA">
      <w:pPr>
        <w:ind w:left="720" w:hanging="720"/>
        <w:rPr>
          <w:rFonts w:ascii="Arial" w:hAnsi="Arial" w:cs="Arial"/>
          <w:sz w:val="22"/>
          <w:szCs w:val="22"/>
        </w:rPr>
      </w:pPr>
    </w:p>
    <w:p w14:paraId="26E5C072" w14:textId="1D6ADB11" w:rsidR="00C555DA" w:rsidRPr="005A433A" w:rsidRDefault="000D0949" w:rsidP="00C555DA">
      <w:pPr>
        <w:ind w:left="630" w:hanging="630"/>
        <w:jc w:val="center"/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0870F22" wp14:editId="1FDC6927">
            <wp:extent cx="5943600" cy="4000500"/>
            <wp:effectExtent l="0" t="0" r="0" b="0"/>
            <wp:docPr id="9612572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5"/>
                    <a:stretch/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93C1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B7531BF" w14:textId="1B044C7F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8</w:t>
      </w:r>
      <w:r w:rsidRPr="005A433A">
        <w:rPr>
          <w:rFonts w:ascii="Arial" w:hAnsi="Arial" w:cs="Arial"/>
          <w:b/>
          <w:bCs/>
          <w:sz w:val="22"/>
          <w:szCs w:val="22"/>
        </w:rPr>
        <w:t>: Expression of known markers of resistance in CDK4/6i-resistant HR+ breast cell cancer lines. A)</w:t>
      </w:r>
      <w:r w:rsidRPr="005A433A">
        <w:rPr>
          <w:rFonts w:ascii="Arial" w:hAnsi="Arial" w:cs="Arial"/>
          <w:sz w:val="22"/>
          <w:szCs w:val="22"/>
        </w:rPr>
        <w:t xml:space="preserve"> Protein expression measured by Western blot for indicated proteins.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Quantification of signal was normalized to β-actin and then expression in resistant cell line was expressed as fold over expression in the parental cell line.</w:t>
      </w:r>
    </w:p>
    <w:p w14:paraId="6A025609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76AB7574" w14:textId="0EF76388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9</w:t>
      </w:r>
    </w:p>
    <w:p w14:paraId="2AC5C958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0CA0585" w14:textId="1F84E378" w:rsidR="00C555DA" w:rsidRPr="005A433A" w:rsidRDefault="000D0949" w:rsidP="00C555DA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64309F0" wp14:editId="7232BF28">
            <wp:extent cx="5943600" cy="6286500"/>
            <wp:effectExtent l="0" t="0" r="0" b="0"/>
            <wp:docPr id="17633371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6"/>
                    <a:stretch/>
                  </pic:blipFill>
                  <pic:spPr bwMode="auto">
                    <a:xfrm>
                      <a:off x="0" y="0"/>
                      <a:ext cx="59436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27CE8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EBEB5F6" w14:textId="43B1FF25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E000FF" w:rsidRPr="005A433A">
        <w:rPr>
          <w:rFonts w:ascii="Arial" w:hAnsi="Arial" w:cs="Arial"/>
          <w:b/>
          <w:bCs/>
          <w:sz w:val="22"/>
          <w:szCs w:val="22"/>
        </w:rPr>
        <w:t>S</w:t>
      </w:r>
      <w:r w:rsidR="00E000FF">
        <w:rPr>
          <w:rFonts w:ascii="Arial" w:hAnsi="Arial" w:cs="Arial"/>
          <w:b/>
          <w:bCs/>
          <w:sz w:val="22"/>
          <w:szCs w:val="22"/>
        </w:rPr>
        <w:t>9</w:t>
      </w:r>
      <w:r w:rsidRPr="005A433A">
        <w:rPr>
          <w:rFonts w:ascii="Arial" w:hAnsi="Arial" w:cs="Arial"/>
          <w:b/>
          <w:bCs/>
          <w:sz w:val="22"/>
          <w:szCs w:val="22"/>
        </w:rPr>
        <w:t>: BLU-222+ribociclib synergy analysis in T-47D and MCF-7 cells resistant to CDK4/6i.</w:t>
      </w:r>
      <w:r w:rsidRPr="005A433A">
        <w:rPr>
          <w:rFonts w:ascii="Arial" w:hAnsi="Arial" w:cs="Arial"/>
          <w:sz w:val="22"/>
          <w:szCs w:val="22"/>
        </w:rPr>
        <w:t xml:space="preserve"> CyQUANT 5d proliferation IC</w:t>
      </w:r>
      <w:r w:rsidRPr="005A433A">
        <w:rPr>
          <w:rFonts w:ascii="Arial" w:hAnsi="Arial" w:cs="Arial"/>
          <w:sz w:val="22"/>
          <w:szCs w:val="22"/>
          <w:vertAlign w:val="subscript"/>
        </w:rPr>
        <w:t>50</w:t>
      </w:r>
      <w:r w:rsidRPr="005A433A">
        <w:rPr>
          <w:rFonts w:ascii="Arial" w:hAnsi="Arial" w:cs="Arial"/>
          <w:sz w:val="22"/>
          <w:szCs w:val="22"/>
        </w:rPr>
        <w:t xml:space="preserve"> values for </w:t>
      </w:r>
      <w:r w:rsidRPr="005A433A">
        <w:rPr>
          <w:rFonts w:ascii="Arial" w:hAnsi="Arial" w:cs="Arial"/>
          <w:b/>
          <w:bCs/>
          <w:sz w:val="22"/>
          <w:szCs w:val="22"/>
        </w:rPr>
        <w:t>A)</w:t>
      </w:r>
      <w:r w:rsidRPr="005A433A">
        <w:rPr>
          <w:rFonts w:ascii="Arial" w:hAnsi="Arial" w:cs="Arial"/>
          <w:sz w:val="22"/>
          <w:szCs w:val="22"/>
        </w:rPr>
        <w:t xml:space="preserve"> abemaciclib,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atirmociclib, and </w:t>
      </w:r>
      <w:r w:rsidRPr="005A433A">
        <w:rPr>
          <w:rFonts w:ascii="Arial" w:hAnsi="Arial" w:cs="Arial"/>
          <w:b/>
          <w:bCs/>
          <w:sz w:val="22"/>
          <w:szCs w:val="22"/>
        </w:rPr>
        <w:t>C)</w:t>
      </w:r>
      <w:r w:rsidRPr="005A433A">
        <w:rPr>
          <w:rFonts w:ascii="Arial" w:hAnsi="Arial" w:cs="Arial"/>
          <w:sz w:val="22"/>
          <w:szCs w:val="22"/>
        </w:rPr>
        <w:t xml:space="preserve"> palbociclib in the CDK4/6i-resistant cell lines. </w:t>
      </w:r>
      <w:r w:rsidRPr="005A433A">
        <w:rPr>
          <w:rFonts w:ascii="Arial" w:hAnsi="Arial" w:cs="Arial"/>
          <w:b/>
          <w:bCs/>
          <w:sz w:val="22"/>
          <w:szCs w:val="22"/>
        </w:rPr>
        <w:t>D–E)</w:t>
      </w:r>
      <w:r w:rsidRPr="005A433A">
        <w:rPr>
          <w:rFonts w:ascii="Arial" w:hAnsi="Arial" w:cs="Arial"/>
          <w:sz w:val="22"/>
          <w:szCs w:val="22"/>
        </w:rPr>
        <w:t xml:space="preserve"> INX-315 antiproliferative effect measured CyQUANT</w:t>
      </w:r>
      <w:r w:rsidRPr="005A433A" w:rsidDel="00FD1016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5d in T-47D (D) and MCF-7 (E) CDK4/6i-resistant cell lines. </w:t>
      </w:r>
      <w:r w:rsidRPr="005A433A">
        <w:rPr>
          <w:rFonts w:ascii="Arial" w:hAnsi="Arial" w:cs="Arial"/>
          <w:b/>
          <w:bCs/>
          <w:sz w:val="22"/>
          <w:szCs w:val="22"/>
        </w:rPr>
        <w:t>F–G)</w:t>
      </w:r>
      <w:r w:rsidRPr="005A433A">
        <w:rPr>
          <w:rFonts w:ascii="Arial" w:hAnsi="Arial" w:cs="Arial"/>
          <w:sz w:val="22"/>
          <w:szCs w:val="22"/>
        </w:rPr>
        <w:t xml:space="preserve"> Antiproliferative effect of BLU-222 and ribociclib, alone or in combination at indicated doses, measured by CyQUANT</w:t>
      </w:r>
      <w:r w:rsidRPr="005A433A" w:rsidDel="00FD1016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>after 5d dosing in T-47D (F) and MCF-7 (G) CDK4/6i-resistant cell lines.</w:t>
      </w:r>
      <w:r w:rsidR="00915033" w:rsidRPr="005A433A">
        <w:rPr>
          <w:rFonts w:ascii="Arial" w:hAnsi="Arial" w:cs="Arial"/>
          <w:sz w:val="22"/>
          <w:szCs w:val="22"/>
        </w:rPr>
        <w:t xml:space="preserve"> </w:t>
      </w:r>
      <w:r w:rsidR="008202CD" w:rsidRPr="005A433A">
        <w:rPr>
          <w:rFonts w:ascii="Arial" w:hAnsi="Arial" w:cs="Arial"/>
          <w:sz w:val="22"/>
          <w:szCs w:val="22"/>
        </w:rPr>
        <w:t>Mean ± SEM for n=2 is plotted for A-G.</w:t>
      </w:r>
    </w:p>
    <w:p w14:paraId="05576FF8" w14:textId="7777777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sz w:val="22"/>
          <w:szCs w:val="22"/>
        </w:rPr>
        <w:br w:type="page"/>
      </w:r>
    </w:p>
    <w:p w14:paraId="066F2928" w14:textId="1E9604C3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2B7B3C" w:rsidRPr="005A433A">
        <w:rPr>
          <w:rFonts w:ascii="Arial" w:hAnsi="Arial" w:cs="Arial"/>
          <w:b/>
          <w:bCs/>
          <w:sz w:val="22"/>
          <w:szCs w:val="22"/>
        </w:rPr>
        <w:t>S</w:t>
      </w:r>
      <w:r w:rsidR="002B7B3C">
        <w:rPr>
          <w:rFonts w:ascii="Arial" w:hAnsi="Arial" w:cs="Arial"/>
          <w:b/>
          <w:bCs/>
          <w:sz w:val="22"/>
          <w:szCs w:val="22"/>
        </w:rPr>
        <w:t>10</w:t>
      </w:r>
    </w:p>
    <w:p w14:paraId="718A8F83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6BB08654" w14:textId="369F7F3E" w:rsidR="00C555DA" w:rsidRPr="005A433A" w:rsidRDefault="00C555DA" w:rsidP="009811AF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noProof/>
          <w:sz w:val="22"/>
          <w:szCs w:val="22"/>
        </w:rPr>
        <w:t xml:space="preserve"> </w:t>
      </w:r>
      <w:r w:rsidR="00725212" w:rsidRPr="005A433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9B5040E" wp14:editId="587F70E9">
            <wp:extent cx="5943600" cy="6838950"/>
            <wp:effectExtent l="0" t="0" r="0" b="0"/>
            <wp:docPr id="9433546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6"/>
                    <a:stretch/>
                  </pic:blipFill>
                  <pic:spPr bwMode="auto">
                    <a:xfrm>
                      <a:off x="0" y="0"/>
                      <a:ext cx="59436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E3A86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18B82A2E" w14:textId="7C4169E7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2B7B3C" w:rsidRPr="005A433A">
        <w:rPr>
          <w:rFonts w:ascii="Arial" w:hAnsi="Arial" w:cs="Arial"/>
          <w:b/>
          <w:bCs/>
          <w:sz w:val="22"/>
          <w:szCs w:val="22"/>
        </w:rPr>
        <w:t>S</w:t>
      </w:r>
      <w:r w:rsidR="002B7B3C">
        <w:rPr>
          <w:rFonts w:ascii="Arial" w:hAnsi="Arial" w:cs="Arial"/>
          <w:b/>
          <w:bCs/>
          <w:sz w:val="22"/>
          <w:szCs w:val="22"/>
        </w:rPr>
        <w:t>10</w:t>
      </w:r>
      <w:r w:rsidRPr="005A433A">
        <w:rPr>
          <w:rFonts w:ascii="Arial" w:hAnsi="Arial" w:cs="Arial"/>
          <w:b/>
          <w:bCs/>
          <w:sz w:val="22"/>
          <w:szCs w:val="22"/>
        </w:rPr>
        <w:t>: Modulation of CDK-RB-E2F pathway protein expression by BLU-222 +/- ribociclib in T-47D and MCF-7 parental and CDK4/6i-resistant cell lines. A)</w:t>
      </w:r>
      <w:r w:rsidRPr="005A433A">
        <w:rPr>
          <w:rFonts w:ascii="Arial" w:hAnsi="Arial" w:cs="Arial"/>
          <w:sz w:val="22"/>
          <w:szCs w:val="22"/>
        </w:rPr>
        <w:t xml:space="preserve"> Western blot images for proteins of interest. Cells were treated with 250 nM BLU-222, 500 nM ribociclib, or the combination for 24 h</w:t>
      </w:r>
      <w:r w:rsidR="00FC47CA" w:rsidRPr="005A433A">
        <w:rPr>
          <w:rFonts w:ascii="Arial" w:hAnsi="Arial" w:cs="Arial"/>
          <w:sz w:val="22"/>
          <w:szCs w:val="22"/>
        </w:rPr>
        <w:t>ours</w:t>
      </w:r>
      <w:r w:rsidRPr="005A433A">
        <w:rPr>
          <w:rFonts w:ascii="Arial" w:hAnsi="Arial" w:cs="Arial"/>
          <w:sz w:val="22"/>
          <w:szCs w:val="22"/>
        </w:rPr>
        <w:t xml:space="preserve">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Quantifications of Western blot signals.</w:t>
      </w:r>
    </w:p>
    <w:p w14:paraId="02D4D4D4" w14:textId="77777777" w:rsidR="003C6881" w:rsidRDefault="003C688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025F9AE" w14:textId="715C73D6" w:rsidR="00AB63E2" w:rsidRPr="005A433A" w:rsidRDefault="00AB63E2" w:rsidP="00AB63E2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>Figure S1</w:t>
      </w:r>
      <w:r w:rsidR="002270DB">
        <w:rPr>
          <w:rFonts w:ascii="Arial" w:hAnsi="Arial" w:cs="Arial"/>
          <w:b/>
          <w:bCs/>
          <w:sz w:val="22"/>
          <w:szCs w:val="22"/>
        </w:rPr>
        <w:t>1</w:t>
      </w:r>
    </w:p>
    <w:p w14:paraId="3BE84D5F" w14:textId="77777777" w:rsidR="00AB63E2" w:rsidRPr="005A433A" w:rsidRDefault="00AB63E2" w:rsidP="00AB63E2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59ED0216" w14:textId="77777777" w:rsidR="00AB63E2" w:rsidRPr="005A433A" w:rsidRDefault="00AB63E2" w:rsidP="00AB63E2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F1624EF" wp14:editId="1BC18B19">
            <wp:extent cx="5943600" cy="7143750"/>
            <wp:effectExtent l="0" t="0" r="0" b="0"/>
            <wp:docPr id="657737158" name="Picture 14" descr="A group of graphs and ch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37158" name="Picture 14" descr="A group of graphs and char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5"/>
                    <a:stretch/>
                  </pic:blipFill>
                  <pic:spPr bwMode="auto">
                    <a:xfrm>
                      <a:off x="0" y="0"/>
                      <a:ext cx="59436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1D5E3" w14:textId="1870A9C5" w:rsidR="00AB63E2" w:rsidRPr="005A433A" w:rsidRDefault="00AB63E2" w:rsidP="00AB63E2">
      <w:pPr>
        <w:rPr>
          <w:rFonts w:ascii="Arial" w:hAnsi="Arial" w:cs="Arial"/>
          <w:b/>
          <w:bCs/>
          <w:sz w:val="22"/>
          <w:szCs w:val="22"/>
        </w:rPr>
      </w:pPr>
    </w:p>
    <w:p w14:paraId="63376477" w14:textId="3DE8EBA0" w:rsidR="00AB63E2" w:rsidRPr="005A433A" w:rsidRDefault="00AB63E2" w:rsidP="00AB63E2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>Figure S1</w:t>
      </w:r>
      <w:r w:rsidR="002270DB">
        <w:rPr>
          <w:rFonts w:ascii="Arial" w:hAnsi="Arial" w:cs="Arial"/>
          <w:b/>
          <w:bCs/>
          <w:sz w:val="22"/>
          <w:szCs w:val="22"/>
        </w:rPr>
        <w:t>1</w:t>
      </w:r>
      <w:r w:rsidRPr="005A433A">
        <w:rPr>
          <w:rFonts w:ascii="Arial" w:hAnsi="Arial" w:cs="Arial"/>
          <w:b/>
          <w:bCs/>
          <w:sz w:val="22"/>
          <w:szCs w:val="22"/>
        </w:rPr>
        <w:t>: Body weight measurements in PDX model studies. A)</w:t>
      </w:r>
      <w:r w:rsidRPr="005A433A">
        <w:rPr>
          <w:rFonts w:ascii="Arial" w:hAnsi="Arial" w:cs="Arial"/>
          <w:sz w:val="22"/>
          <w:szCs w:val="22"/>
        </w:rPr>
        <w:t xml:space="preserve"> HR+/ER- breast cancer models.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TNBC models. Unless otherwise noted, BLU-222 was dosed at 60 mg/kg BID, ribociclib at 50 mg/kg</w:t>
      </w:r>
      <w:r w:rsidRPr="005A433A" w:rsidDel="0066617F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>QD, and fulvestrant at 2.5 mg Q7D. Mean body weight change from day 0 ± SEM is plotted. Studies were performed with n=6, n=7, n=8, or n=10 mice per group.</w:t>
      </w:r>
    </w:p>
    <w:p w14:paraId="4BA0A5AF" w14:textId="77777777" w:rsidR="002270DB" w:rsidRDefault="002270D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3DB0162" w14:textId="2BA43EF4" w:rsidR="00C555DA" w:rsidRPr="005A433A" w:rsidRDefault="00C555DA" w:rsidP="009811AF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2270DB" w:rsidRPr="005A433A">
        <w:rPr>
          <w:rFonts w:ascii="Arial" w:hAnsi="Arial" w:cs="Arial"/>
          <w:b/>
          <w:bCs/>
          <w:sz w:val="22"/>
          <w:szCs w:val="22"/>
        </w:rPr>
        <w:t>S1</w:t>
      </w:r>
      <w:r w:rsidR="002270DB">
        <w:rPr>
          <w:rFonts w:ascii="Arial" w:hAnsi="Arial" w:cs="Arial"/>
          <w:b/>
          <w:bCs/>
          <w:sz w:val="22"/>
          <w:szCs w:val="22"/>
        </w:rPr>
        <w:t>2</w:t>
      </w:r>
    </w:p>
    <w:p w14:paraId="53D0C0FA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A880F64" w14:textId="0B7017C2" w:rsidR="00C555DA" w:rsidRPr="005A433A" w:rsidRDefault="00725212" w:rsidP="00C555DA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B1F90D8" wp14:editId="172DF0E6">
            <wp:extent cx="5934075" cy="7772400"/>
            <wp:effectExtent l="0" t="0" r="9525" b="0"/>
            <wp:docPr id="13322059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3"/>
                    <a:stretch/>
                  </pic:blipFill>
                  <pic:spPr bwMode="auto">
                    <a:xfrm>
                      <a:off x="0" y="0"/>
                      <a:ext cx="59340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31744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8744786" w14:textId="1FEDBC9B" w:rsidR="00DD6975" w:rsidRPr="005A433A" w:rsidRDefault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4519DB" w:rsidRPr="005A433A">
        <w:rPr>
          <w:rFonts w:ascii="Arial" w:hAnsi="Arial" w:cs="Arial"/>
          <w:b/>
          <w:bCs/>
          <w:sz w:val="22"/>
          <w:szCs w:val="22"/>
        </w:rPr>
        <w:t>S1</w:t>
      </w:r>
      <w:r w:rsidR="004519DB">
        <w:rPr>
          <w:rFonts w:ascii="Arial" w:hAnsi="Arial" w:cs="Arial"/>
          <w:b/>
          <w:bCs/>
          <w:sz w:val="22"/>
          <w:szCs w:val="22"/>
        </w:rPr>
        <w:t>2</w:t>
      </w:r>
      <w:r w:rsidRPr="005A433A">
        <w:rPr>
          <w:rFonts w:ascii="Arial" w:hAnsi="Arial" w:cs="Arial"/>
          <w:b/>
          <w:bCs/>
          <w:sz w:val="22"/>
          <w:szCs w:val="22"/>
        </w:rPr>
        <w:t>: ER+ breast PDX panel efficacy studies. A)</w:t>
      </w:r>
      <w:r w:rsidRPr="005A433A">
        <w:rPr>
          <w:rFonts w:ascii="Arial" w:hAnsi="Arial" w:cs="Arial"/>
          <w:sz w:val="22"/>
          <w:szCs w:val="22"/>
        </w:rPr>
        <w:t xml:space="preserve"> Summary of tumor growth normalized to vehicle for each study arm in every ER+ PDX model tested. BLU-222 was </w:t>
      </w:r>
      <w:proofErr w:type="gramStart"/>
      <w:r w:rsidRPr="005A433A">
        <w:rPr>
          <w:rFonts w:ascii="Arial" w:hAnsi="Arial" w:cs="Arial"/>
          <w:sz w:val="22"/>
          <w:szCs w:val="22"/>
        </w:rPr>
        <w:t>dosed</w:t>
      </w:r>
      <w:proofErr w:type="gramEnd"/>
      <w:r w:rsidRPr="005A433A">
        <w:rPr>
          <w:rFonts w:ascii="Arial" w:hAnsi="Arial" w:cs="Arial"/>
          <w:sz w:val="22"/>
          <w:szCs w:val="22"/>
        </w:rPr>
        <w:t xml:space="preserve"> at 60 mg/kg</w:t>
      </w:r>
      <w:r w:rsidRPr="005A433A" w:rsidDel="008148F3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>BID, ribociclib at 50 mg/kg</w:t>
      </w:r>
      <w:r w:rsidRPr="005A433A" w:rsidDel="008148F3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QD, and fulvestrant at 2.5 mg Q7D. PR1, PR3, and PR4 TGI data from (Keyomarsi, submitted 2024).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Individual ER+ breast efficacy studies.</w:t>
      </w:r>
      <w:r w:rsidR="007579FF" w:rsidRPr="005A433A">
        <w:rPr>
          <w:rFonts w:ascii="Arial" w:hAnsi="Arial" w:cs="Arial"/>
          <w:sz w:val="22"/>
          <w:szCs w:val="22"/>
        </w:rPr>
        <w:t xml:space="preserve"> Mean tumor volume ± SEM is plotted</w:t>
      </w:r>
      <w:r w:rsidR="00895DDA" w:rsidRPr="005A433A">
        <w:rPr>
          <w:rFonts w:ascii="Arial" w:hAnsi="Arial" w:cs="Arial"/>
          <w:sz w:val="22"/>
          <w:szCs w:val="22"/>
        </w:rPr>
        <w:t xml:space="preserve">. Studies </w:t>
      </w:r>
      <w:r w:rsidR="00273BB6" w:rsidRPr="005A433A">
        <w:rPr>
          <w:rFonts w:ascii="Arial" w:hAnsi="Arial" w:cs="Arial"/>
          <w:sz w:val="22"/>
          <w:szCs w:val="22"/>
        </w:rPr>
        <w:t>were performed</w:t>
      </w:r>
      <w:r w:rsidR="00895DDA" w:rsidRPr="005A433A">
        <w:rPr>
          <w:rFonts w:ascii="Arial" w:hAnsi="Arial" w:cs="Arial"/>
          <w:sz w:val="22"/>
          <w:szCs w:val="22"/>
        </w:rPr>
        <w:t xml:space="preserve"> with n=6, n=7, n=8, or n=10 mice per group.</w:t>
      </w:r>
      <w:r w:rsidR="00DD6975" w:rsidRPr="005A433A">
        <w:rPr>
          <w:rFonts w:ascii="Arial" w:hAnsi="Arial" w:cs="Arial"/>
          <w:b/>
          <w:bCs/>
          <w:sz w:val="22"/>
          <w:szCs w:val="22"/>
        </w:rPr>
        <w:br w:type="page"/>
      </w:r>
    </w:p>
    <w:p w14:paraId="47134374" w14:textId="18AC1A51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lastRenderedPageBreak/>
        <w:t xml:space="preserve">Figure </w:t>
      </w:r>
      <w:r w:rsidR="004519DB" w:rsidRPr="005A433A">
        <w:rPr>
          <w:rFonts w:ascii="Arial" w:hAnsi="Arial" w:cs="Arial"/>
          <w:b/>
          <w:bCs/>
          <w:sz w:val="22"/>
          <w:szCs w:val="22"/>
        </w:rPr>
        <w:t>S1</w:t>
      </w:r>
      <w:r w:rsidR="004519DB">
        <w:rPr>
          <w:rFonts w:ascii="Arial" w:hAnsi="Arial" w:cs="Arial"/>
          <w:b/>
          <w:bCs/>
          <w:sz w:val="22"/>
          <w:szCs w:val="22"/>
        </w:rPr>
        <w:t>3</w:t>
      </w:r>
    </w:p>
    <w:p w14:paraId="490F9A79" w14:textId="77777777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</w:p>
    <w:p w14:paraId="76A5EBEB" w14:textId="32A9EA0C" w:rsidR="00C555DA" w:rsidRPr="005A433A" w:rsidRDefault="00E914DA" w:rsidP="00C555D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CFDA08B" wp14:editId="1DFC9E14">
            <wp:extent cx="5943600" cy="7515225"/>
            <wp:effectExtent l="0" t="0" r="0" b="9525"/>
            <wp:docPr id="8656490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6"/>
                    <a:stretch/>
                  </pic:blipFill>
                  <pic:spPr bwMode="auto">
                    <a:xfrm>
                      <a:off x="0" y="0"/>
                      <a:ext cx="59436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8A003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0FF86DB" w14:textId="1D7A52DF" w:rsidR="00C555DA" w:rsidRDefault="00C555DA" w:rsidP="00C555DA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4519DB" w:rsidRPr="005A433A">
        <w:rPr>
          <w:rFonts w:ascii="Arial" w:hAnsi="Arial" w:cs="Arial"/>
          <w:b/>
          <w:bCs/>
          <w:sz w:val="22"/>
          <w:szCs w:val="22"/>
        </w:rPr>
        <w:t>S1</w:t>
      </w:r>
      <w:r w:rsidR="004519DB">
        <w:rPr>
          <w:rFonts w:ascii="Arial" w:hAnsi="Arial" w:cs="Arial"/>
          <w:b/>
          <w:bCs/>
          <w:sz w:val="22"/>
          <w:szCs w:val="22"/>
        </w:rPr>
        <w:t>3</w:t>
      </w:r>
      <w:r w:rsidRPr="005A433A">
        <w:rPr>
          <w:rFonts w:ascii="Arial" w:hAnsi="Arial" w:cs="Arial"/>
          <w:b/>
          <w:bCs/>
          <w:sz w:val="22"/>
          <w:szCs w:val="22"/>
        </w:rPr>
        <w:t>: TNBC breast PDX panel efficacy studies. A)</w:t>
      </w:r>
      <w:r w:rsidRPr="005A433A">
        <w:rPr>
          <w:rFonts w:ascii="Arial" w:hAnsi="Arial" w:cs="Arial"/>
          <w:sz w:val="22"/>
          <w:szCs w:val="22"/>
        </w:rPr>
        <w:t xml:space="preserve"> Summary of tumor growth normalized to vehicle for each study arm in each TNBC PDX model tested. BCX.017, BCX.070 and XC5172013 TGI data from (Keyomarsi, submitted 2024).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Individual TNBC efficacy studies. BCX.017, BCX.095, PDX.003.430, PDX.003.138, and BCX.070 are </w:t>
      </w:r>
      <w:r w:rsidRPr="005A433A">
        <w:rPr>
          <w:rFonts w:ascii="Arial" w:hAnsi="Arial" w:cs="Arial"/>
          <w:i/>
          <w:iCs/>
          <w:sz w:val="22"/>
          <w:szCs w:val="22"/>
        </w:rPr>
        <w:t>CCNE1</w:t>
      </w:r>
      <w:r w:rsidRPr="005A433A">
        <w:rPr>
          <w:rFonts w:ascii="Arial" w:hAnsi="Arial" w:cs="Arial"/>
          <w:sz w:val="22"/>
          <w:szCs w:val="22"/>
        </w:rPr>
        <w:t>-amplified (CN ≥4) models.</w:t>
      </w:r>
      <w:r w:rsidR="00895DDA" w:rsidRPr="005A433A">
        <w:rPr>
          <w:rFonts w:ascii="Arial" w:hAnsi="Arial" w:cs="Arial"/>
          <w:sz w:val="22"/>
          <w:szCs w:val="22"/>
        </w:rPr>
        <w:t xml:space="preserve"> Mean tumor volume ± SEM is plotted. Studies </w:t>
      </w:r>
      <w:r w:rsidR="00D01CBD" w:rsidRPr="005A433A">
        <w:rPr>
          <w:rFonts w:ascii="Arial" w:hAnsi="Arial" w:cs="Arial"/>
          <w:sz w:val="22"/>
          <w:szCs w:val="22"/>
        </w:rPr>
        <w:t>performed</w:t>
      </w:r>
      <w:r w:rsidR="00895DDA" w:rsidRPr="005A433A">
        <w:rPr>
          <w:rFonts w:ascii="Arial" w:hAnsi="Arial" w:cs="Arial"/>
          <w:sz w:val="22"/>
          <w:szCs w:val="22"/>
        </w:rPr>
        <w:t xml:space="preserve"> with n=6, n=7, n=8, or n=10 mice per group.</w:t>
      </w:r>
    </w:p>
    <w:p w14:paraId="5D29D382" w14:textId="3B11AF6A" w:rsidR="004519DB" w:rsidRDefault="004519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08345D5" w14:textId="460C8F79" w:rsidR="004519DB" w:rsidRPr="004519DB" w:rsidRDefault="004519DB" w:rsidP="00C555DA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 w:rsidRPr="004519DB">
        <w:rPr>
          <w:rFonts w:ascii="Arial" w:hAnsi="Arial" w:cs="Arial"/>
          <w:b/>
          <w:bCs/>
          <w:sz w:val="22"/>
          <w:szCs w:val="22"/>
        </w:rPr>
        <w:lastRenderedPageBreak/>
        <w:t>Figure S14</w:t>
      </w:r>
    </w:p>
    <w:p w14:paraId="46BDBEF3" w14:textId="77777777" w:rsidR="004519DB" w:rsidRPr="005A433A" w:rsidRDefault="004519DB" w:rsidP="00C555DA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B9A8DD6" w14:textId="6F20EEDD" w:rsidR="00B413A4" w:rsidRDefault="0042224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D7893BD" wp14:editId="0267BC75">
            <wp:extent cx="5943600" cy="2236856"/>
            <wp:effectExtent l="0" t="0" r="0" b="0"/>
            <wp:docPr id="1558303549" name="Picture 7" descr="A diagram of a variety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03549" name="Picture 7" descr="A diagram of a variety of graphs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BF62D" w14:textId="77777777" w:rsidR="00B413A4" w:rsidRDefault="00B413A4">
      <w:pPr>
        <w:rPr>
          <w:rFonts w:ascii="Arial" w:hAnsi="Arial" w:cs="Arial"/>
          <w:b/>
          <w:bCs/>
          <w:sz w:val="22"/>
          <w:szCs w:val="22"/>
        </w:rPr>
      </w:pPr>
    </w:p>
    <w:p w14:paraId="24ED5605" w14:textId="2FDE729F" w:rsidR="00DD6975" w:rsidRPr="005A433A" w:rsidRDefault="00B413A4">
      <w:pPr>
        <w:rPr>
          <w:rFonts w:ascii="Arial" w:hAnsi="Arial" w:cs="Arial"/>
          <w:b/>
          <w:bCs/>
          <w:sz w:val="22"/>
          <w:szCs w:val="22"/>
        </w:rPr>
      </w:pPr>
      <w:r w:rsidRPr="31D246F0">
        <w:rPr>
          <w:rFonts w:ascii="Arial" w:hAnsi="Arial" w:cs="Arial"/>
          <w:b/>
          <w:bCs/>
          <w:sz w:val="22"/>
          <w:szCs w:val="22"/>
        </w:rPr>
        <w:t>Figure S14:</w:t>
      </w:r>
      <w:r w:rsidR="002E2C2F" w:rsidRPr="002E2C2F">
        <w:rPr>
          <w:rFonts w:ascii="Arial" w:hAnsi="Arial" w:cs="Arial"/>
          <w:b/>
          <w:bCs/>
          <w:sz w:val="22"/>
          <w:szCs w:val="22"/>
        </w:rPr>
        <w:t xml:space="preserve"> Correlation between</w:t>
      </w:r>
      <w:r w:rsidR="002E2C2F" w:rsidRPr="31D246F0">
        <w:rPr>
          <w:rFonts w:ascii="Arial" w:hAnsi="Arial" w:cs="Arial"/>
          <w:sz w:val="22"/>
          <w:szCs w:val="22"/>
        </w:rPr>
        <w:t xml:space="preserve"> </w:t>
      </w:r>
      <w:r w:rsidR="002E2C2F" w:rsidRPr="31D246F0">
        <w:rPr>
          <w:rFonts w:ascii="Arial" w:hAnsi="Arial" w:cs="Arial"/>
          <w:b/>
          <w:bCs/>
          <w:sz w:val="22"/>
          <w:szCs w:val="22"/>
        </w:rPr>
        <w:t>mRNA and percent positive IHC in PDX models.</w:t>
      </w:r>
      <w:r w:rsidRPr="31D246F0">
        <w:rPr>
          <w:rFonts w:ascii="Arial" w:hAnsi="Arial" w:cs="Arial"/>
          <w:sz w:val="22"/>
          <w:szCs w:val="22"/>
        </w:rPr>
        <w:t xml:space="preserve">  </w:t>
      </w:r>
      <w:r w:rsidRPr="31D246F0">
        <w:rPr>
          <w:rFonts w:ascii="Arial" w:hAnsi="Arial" w:cs="Arial"/>
          <w:b/>
          <w:bCs/>
          <w:sz w:val="22"/>
          <w:szCs w:val="22"/>
        </w:rPr>
        <w:t>A)</w:t>
      </w:r>
      <w:r w:rsidRPr="31D246F0">
        <w:rPr>
          <w:rFonts w:ascii="Arial" w:hAnsi="Arial" w:cs="Arial"/>
          <w:sz w:val="22"/>
          <w:szCs w:val="22"/>
        </w:rPr>
        <w:t xml:space="preserve"> </w:t>
      </w:r>
      <w:r w:rsidR="6A40F975" w:rsidRPr="31D246F0">
        <w:rPr>
          <w:rFonts w:ascii="Arial" w:eastAsia="Arial" w:hAnsi="Arial" w:cs="Arial"/>
          <w:sz w:val="22"/>
          <w:szCs w:val="22"/>
        </w:rPr>
        <w:t>Kendall’s tau correlation between Z-score of mRNA expression and percent positive IHC (%IHC) for a single biomarker of interest</w:t>
      </w:r>
      <w:r w:rsidR="4C3434D0" w:rsidRPr="31D246F0">
        <w:rPr>
          <w:rFonts w:ascii="Arial" w:eastAsia="Arial" w:hAnsi="Arial" w:cs="Arial"/>
          <w:sz w:val="22"/>
          <w:szCs w:val="22"/>
        </w:rPr>
        <w:t xml:space="preserve"> in</w:t>
      </w:r>
      <w:r w:rsidR="39554917" w:rsidRPr="31D246F0">
        <w:rPr>
          <w:rFonts w:ascii="Arial" w:hAnsi="Arial" w:cs="Arial"/>
          <w:sz w:val="22"/>
          <w:szCs w:val="22"/>
        </w:rPr>
        <w:t xml:space="preserve"> </w:t>
      </w:r>
      <w:r w:rsidR="05441702" w:rsidRPr="31D246F0">
        <w:rPr>
          <w:rFonts w:ascii="Arial" w:hAnsi="Arial" w:cs="Arial"/>
          <w:sz w:val="22"/>
          <w:szCs w:val="22"/>
        </w:rPr>
        <w:t>HR+/HER2- and TNBC breast cancer PDX models.</w:t>
      </w:r>
      <w:r w:rsidR="00DD6975" w:rsidRPr="005A433A">
        <w:rPr>
          <w:rFonts w:ascii="Arial" w:hAnsi="Arial" w:cs="Arial"/>
          <w:b/>
          <w:bCs/>
          <w:sz w:val="22"/>
          <w:szCs w:val="22"/>
        </w:rPr>
        <w:br w:type="page"/>
      </w:r>
    </w:p>
    <w:p w14:paraId="083C83CE" w14:textId="0FEB969C" w:rsidR="000A51DF" w:rsidRPr="005A433A" w:rsidRDefault="000A51DF" w:rsidP="000A51DF">
      <w:pPr>
        <w:rPr>
          <w:rFonts w:ascii="Arial" w:hAnsi="Arial" w:cs="Arial"/>
          <w:sz w:val="22"/>
          <w:szCs w:val="22"/>
        </w:rPr>
      </w:pPr>
    </w:p>
    <w:p w14:paraId="05E54B64" w14:textId="03AA4713" w:rsidR="00C555DA" w:rsidRPr="005A433A" w:rsidRDefault="00C555DA" w:rsidP="00C555DA">
      <w:pPr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4519DB" w:rsidRPr="005A433A">
        <w:rPr>
          <w:rFonts w:ascii="Arial" w:hAnsi="Arial" w:cs="Arial"/>
          <w:b/>
          <w:bCs/>
          <w:sz w:val="22"/>
          <w:szCs w:val="22"/>
        </w:rPr>
        <w:t>S1</w:t>
      </w:r>
      <w:r w:rsidR="004519DB">
        <w:rPr>
          <w:rFonts w:ascii="Arial" w:hAnsi="Arial" w:cs="Arial"/>
          <w:b/>
          <w:bCs/>
          <w:sz w:val="22"/>
          <w:szCs w:val="22"/>
        </w:rPr>
        <w:t>5</w:t>
      </w:r>
    </w:p>
    <w:p w14:paraId="4889E7E9" w14:textId="77777777" w:rsidR="00C555DA" w:rsidRPr="005A433A" w:rsidRDefault="00C555DA" w:rsidP="00C555DA">
      <w:pPr>
        <w:ind w:left="720" w:hanging="720"/>
        <w:rPr>
          <w:rFonts w:ascii="Arial" w:hAnsi="Arial" w:cs="Arial"/>
          <w:sz w:val="22"/>
          <w:szCs w:val="22"/>
        </w:rPr>
      </w:pPr>
    </w:p>
    <w:p w14:paraId="6D92B267" w14:textId="3808EA50" w:rsidR="00C555DA" w:rsidRPr="005A433A" w:rsidRDefault="00E20C17" w:rsidP="00C555DA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5A433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8EA8CE4" wp14:editId="727ADA0A">
            <wp:extent cx="5934075" cy="5495925"/>
            <wp:effectExtent l="0" t="0" r="9525" b="9525"/>
            <wp:docPr id="10788782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2"/>
                    <a:stretch/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314AD" w14:textId="77777777" w:rsidR="00C555DA" w:rsidRPr="005A433A" w:rsidRDefault="00C555DA" w:rsidP="00C555D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FCD030B" w14:textId="367545FF" w:rsidR="00C555DA" w:rsidRPr="005A433A" w:rsidRDefault="00C555DA" w:rsidP="00C555DA">
      <w:pPr>
        <w:rPr>
          <w:rFonts w:ascii="Arial" w:hAnsi="Arial" w:cs="Arial"/>
          <w:sz w:val="22"/>
          <w:szCs w:val="22"/>
        </w:rPr>
      </w:pPr>
      <w:r w:rsidRPr="005A433A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4519DB" w:rsidRPr="005A433A">
        <w:rPr>
          <w:rFonts w:ascii="Arial" w:hAnsi="Arial" w:cs="Arial"/>
          <w:b/>
          <w:bCs/>
          <w:sz w:val="22"/>
          <w:szCs w:val="22"/>
        </w:rPr>
        <w:t>S1</w:t>
      </w:r>
      <w:r w:rsidR="004519DB">
        <w:rPr>
          <w:rFonts w:ascii="Arial" w:hAnsi="Arial" w:cs="Arial"/>
          <w:b/>
          <w:bCs/>
          <w:sz w:val="22"/>
          <w:szCs w:val="22"/>
        </w:rPr>
        <w:t>5</w:t>
      </w:r>
      <w:r w:rsidRPr="005A433A">
        <w:rPr>
          <w:rFonts w:ascii="Arial" w:hAnsi="Arial" w:cs="Arial"/>
          <w:b/>
          <w:bCs/>
          <w:sz w:val="22"/>
          <w:szCs w:val="22"/>
        </w:rPr>
        <w:t>: ST2056 and ST941 PDX model efficacy study body weight and plasma PK. A)</w:t>
      </w:r>
      <w:r w:rsidRPr="005A433A">
        <w:rPr>
          <w:rFonts w:ascii="Arial" w:hAnsi="Arial" w:cs="Arial"/>
          <w:sz w:val="22"/>
          <w:szCs w:val="22"/>
        </w:rPr>
        <w:t xml:space="preserve"> ST2056 tumor-bearing mice body weight measurements over study period, normalized </w:t>
      </w:r>
      <w:proofErr w:type="gramStart"/>
      <w:r w:rsidRPr="005A433A">
        <w:rPr>
          <w:rFonts w:ascii="Arial" w:hAnsi="Arial" w:cs="Arial"/>
          <w:sz w:val="22"/>
          <w:szCs w:val="22"/>
        </w:rPr>
        <w:t>to day</w:t>
      </w:r>
      <w:proofErr w:type="gramEnd"/>
      <w:r w:rsidRPr="005A433A">
        <w:rPr>
          <w:rFonts w:ascii="Arial" w:hAnsi="Arial" w:cs="Arial"/>
          <w:sz w:val="22"/>
          <w:szCs w:val="22"/>
        </w:rPr>
        <w:t xml:space="preserve"> 0</w:t>
      </w:r>
      <w:r w:rsidR="00C6187D" w:rsidRPr="005A433A">
        <w:rPr>
          <w:rFonts w:ascii="Arial" w:hAnsi="Arial" w:cs="Arial"/>
          <w:sz w:val="22"/>
          <w:szCs w:val="22"/>
        </w:rPr>
        <w:t>. Mean ± SEM is plotted</w:t>
      </w:r>
      <w:r w:rsidR="00404B03" w:rsidRPr="005A433A">
        <w:rPr>
          <w:rFonts w:ascii="Arial" w:hAnsi="Arial" w:cs="Arial"/>
          <w:sz w:val="22"/>
          <w:szCs w:val="22"/>
        </w:rPr>
        <w:t>, n=8 per group</w:t>
      </w:r>
      <w:r w:rsidRPr="005A433A">
        <w:rPr>
          <w:rFonts w:ascii="Arial" w:hAnsi="Arial" w:cs="Arial"/>
          <w:sz w:val="22"/>
          <w:szCs w:val="22"/>
        </w:rPr>
        <w:t xml:space="preserve">. </w:t>
      </w:r>
      <w:r w:rsidRPr="005A433A">
        <w:rPr>
          <w:rFonts w:ascii="Arial" w:hAnsi="Arial" w:cs="Arial"/>
          <w:b/>
          <w:bCs/>
          <w:sz w:val="22"/>
          <w:szCs w:val="22"/>
        </w:rPr>
        <w:t>B)</w:t>
      </w:r>
      <w:r w:rsidRPr="005A433A">
        <w:rPr>
          <w:rFonts w:ascii="Arial" w:hAnsi="Arial" w:cs="Arial"/>
          <w:sz w:val="22"/>
          <w:szCs w:val="22"/>
        </w:rPr>
        <w:t xml:space="preserve"> BLU-222 plasma PK </w:t>
      </w:r>
      <w:r w:rsidR="0045599E" w:rsidRPr="005A433A">
        <w:rPr>
          <w:rFonts w:ascii="Arial" w:hAnsi="Arial" w:cs="Arial"/>
          <w:sz w:val="22"/>
          <w:szCs w:val="22"/>
        </w:rPr>
        <w:t>(mean plasma concentration ± SEM</w:t>
      </w:r>
      <w:r w:rsidR="00E96EFF" w:rsidRPr="005A433A">
        <w:rPr>
          <w:rFonts w:ascii="Arial" w:hAnsi="Arial" w:cs="Arial"/>
          <w:sz w:val="22"/>
          <w:szCs w:val="22"/>
        </w:rPr>
        <w:t>, n=3</w:t>
      </w:r>
      <w:r w:rsidR="0045599E" w:rsidRPr="005A433A">
        <w:rPr>
          <w:rFonts w:ascii="Arial" w:hAnsi="Arial" w:cs="Arial"/>
          <w:sz w:val="22"/>
          <w:szCs w:val="22"/>
        </w:rPr>
        <w:t xml:space="preserve">) </w:t>
      </w:r>
      <w:r w:rsidRPr="005A433A">
        <w:rPr>
          <w:rFonts w:ascii="Arial" w:hAnsi="Arial" w:cs="Arial"/>
          <w:sz w:val="22"/>
          <w:szCs w:val="22"/>
        </w:rPr>
        <w:t>at indicated time points postfinal dose (day 60).</w:t>
      </w:r>
      <w:r w:rsidR="0045599E" w:rsidRPr="005A433A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b/>
          <w:bCs/>
          <w:sz w:val="22"/>
          <w:szCs w:val="22"/>
        </w:rPr>
        <w:t>C)</w:t>
      </w:r>
      <w:r w:rsidRPr="005A433A">
        <w:rPr>
          <w:rFonts w:ascii="Arial" w:hAnsi="Arial" w:cs="Arial"/>
          <w:sz w:val="22"/>
          <w:szCs w:val="22"/>
        </w:rPr>
        <w:t xml:space="preserve"> Ribociclib plasma PK </w:t>
      </w:r>
      <w:r w:rsidR="00E96EFF" w:rsidRPr="005A433A">
        <w:rPr>
          <w:rFonts w:ascii="Arial" w:hAnsi="Arial" w:cs="Arial"/>
          <w:sz w:val="22"/>
          <w:szCs w:val="22"/>
        </w:rPr>
        <w:t xml:space="preserve">(mean plasma concentration ± SEM, n=3) </w:t>
      </w:r>
      <w:r w:rsidRPr="005A433A">
        <w:rPr>
          <w:rFonts w:ascii="Arial" w:hAnsi="Arial" w:cs="Arial"/>
          <w:sz w:val="22"/>
          <w:szCs w:val="22"/>
        </w:rPr>
        <w:t xml:space="preserve">at indicated time points postfinal dose (day 60). </w:t>
      </w:r>
      <w:r w:rsidRPr="005A433A">
        <w:rPr>
          <w:rFonts w:ascii="Arial" w:hAnsi="Arial" w:cs="Arial"/>
          <w:b/>
          <w:bCs/>
          <w:sz w:val="22"/>
          <w:szCs w:val="22"/>
        </w:rPr>
        <w:t>D)</w:t>
      </w:r>
      <w:r w:rsidRPr="005A433A">
        <w:rPr>
          <w:rFonts w:ascii="Arial" w:hAnsi="Arial" w:cs="Arial"/>
          <w:sz w:val="22"/>
          <w:szCs w:val="22"/>
        </w:rPr>
        <w:t xml:space="preserve"> ST941 tumor-bearing mice body weight measurements over study period, normalized </w:t>
      </w:r>
      <w:proofErr w:type="gramStart"/>
      <w:r w:rsidRPr="005A433A">
        <w:rPr>
          <w:rFonts w:ascii="Arial" w:hAnsi="Arial" w:cs="Arial"/>
          <w:sz w:val="22"/>
          <w:szCs w:val="22"/>
        </w:rPr>
        <w:t>to day</w:t>
      </w:r>
      <w:proofErr w:type="gramEnd"/>
      <w:r w:rsidRPr="005A433A">
        <w:rPr>
          <w:rFonts w:ascii="Arial" w:hAnsi="Arial" w:cs="Arial"/>
          <w:sz w:val="22"/>
          <w:szCs w:val="22"/>
        </w:rPr>
        <w:t xml:space="preserve"> 0. Mice were </w:t>
      </w:r>
      <w:proofErr w:type="gramStart"/>
      <w:r w:rsidRPr="005A433A">
        <w:rPr>
          <w:rFonts w:ascii="Arial" w:hAnsi="Arial" w:cs="Arial"/>
          <w:sz w:val="22"/>
          <w:szCs w:val="22"/>
        </w:rPr>
        <w:t>on</w:t>
      </w:r>
      <w:proofErr w:type="gramEnd"/>
      <w:r w:rsidR="008A13BA" w:rsidRPr="005A433A">
        <w:rPr>
          <w:rFonts w:ascii="Arial" w:hAnsi="Arial" w:cs="Arial"/>
          <w:sz w:val="22"/>
          <w:szCs w:val="22"/>
        </w:rPr>
        <w:t xml:space="preserve"> </w:t>
      </w:r>
      <w:r w:rsidRPr="005A433A">
        <w:rPr>
          <w:rFonts w:ascii="Arial" w:hAnsi="Arial" w:cs="Arial"/>
          <w:sz w:val="22"/>
          <w:szCs w:val="22"/>
        </w:rPr>
        <w:t xml:space="preserve">treatment for 31 days and then observed in a dosing-free period </w:t>
      </w:r>
      <w:proofErr w:type="gramStart"/>
      <w:r w:rsidRPr="005A433A">
        <w:rPr>
          <w:rFonts w:ascii="Arial" w:hAnsi="Arial" w:cs="Arial"/>
          <w:sz w:val="22"/>
          <w:szCs w:val="22"/>
        </w:rPr>
        <w:t>to day</w:t>
      </w:r>
      <w:proofErr w:type="gramEnd"/>
      <w:r w:rsidRPr="005A433A">
        <w:rPr>
          <w:rFonts w:ascii="Arial" w:hAnsi="Arial" w:cs="Arial"/>
          <w:sz w:val="22"/>
          <w:szCs w:val="22"/>
        </w:rPr>
        <w:t xml:space="preserve"> 60. </w:t>
      </w:r>
      <w:r w:rsidR="00B16BCE" w:rsidRPr="005A433A">
        <w:rPr>
          <w:rFonts w:ascii="Arial" w:hAnsi="Arial" w:cs="Arial"/>
          <w:sz w:val="22"/>
          <w:szCs w:val="22"/>
        </w:rPr>
        <w:t xml:space="preserve">Mean ± SEM is plotted, n=8 per group. </w:t>
      </w:r>
      <w:r w:rsidRPr="005A433A">
        <w:rPr>
          <w:rFonts w:ascii="Arial" w:hAnsi="Arial" w:cs="Arial"/>
          <w:b/>
          <w:bCs/>
          <w:sz w:val="22"/>
          <w:szCs w:val="22"/>
        </w:rPr>
        <w:t>E)</w:t>
      </w:r>
      <w:r w:rsidRPr="005A433A">
        <w:rPr>
          <w:rFonts w:ascii="Arial" w:hAnsi="Arial" w:cs="Arial"/>
          <w:sz w:val="22"/>
          <w:szCs w:val="22"/>
        </w:rPr>
        <w:t xml:space="preserve"> BLU-222 plasma PK </w:t>
      </w:r>
      <w:r w:rsidR="00B16BCE" w:rsidRPr="005A433A">
        <w:rPr>
          <w:rFonts w:ascii="Arial" w:hAnsi="Arial" w:cs="Arial"/>
          <w:sz w:val="22"/>
          <w:szCs w:val="22"/>
        </w:rPr>
        <w:t xml:space="preserve">(mean plasma concentration ± SEM, n=3) </w:t>
      </w:r>
      <w:r w:rsidRPr="005A433A">
        <w:rPr>
          <w:rFonts w:ascii="Arial" w:hAnsi="Arial" w:cs="Arial"/>
          <w:sz w:val="22"/>
          <w:szCs w:val="22"/>
        </w:rPr>
        <w:t xml:space="preserve">at indicated time points postfinal dose (day 31). </w:t>
      </w:r>
      <w:r w:rsidRPr="005A433A">
        <w:rPr>
          <w:rFonts w:ascii="Arial" w:hAnsi="Arial" w:cs="Arial"/>
          <w:b/>
          <w:bCs/>
          <w:sz w:val="22"/>
          <w:szCs w:val="22"/>
        </w:rPr>
        <w:t>F)</w:t>
      </w:r>
      <w:r w:rsidRPr="005A433A">
        <w:rPr>
          <w:rFonts w:ascii="Arial" w:hAnsi="Arial" w:cs="Arial"/>
          <w:sz w:val="22"/>
          <w:szCs w:val="22"/>
        </w:rPr>
        <w:t xml:space="preserve"> Ribociclib plasma PK </w:t>
      </w:r>
      <w:r w:rsidR="00B16BCE" w:rsidRPr="005A433A">
        <w:rPr>
          <w:rFonts w:ascii="Arial" w:hAnsi="Arial" w:cs="Arial"/>
          <w:sz w:val="22"/>
          <w:szCs w:val="22"/>
        </w:rPr>
        <w:t xml:space="preserve">(mean plasma concentration ± SEM, n=3) </w:t>
      </w:r>
      <w:r w:rsidRPr="005A433A">
        <w:rPr>
          <w:rFonts w:ascii="Arial" w:hAnsi="Arial" w:cs="Arial"/>
          <w:sz w:val="22"/>
          <w:szCs w:val="22"/>
        </w:rPr>
        <w:t xml:space="preserve">at indicated time points postfinal dose (day 31). </w:t>
      </w:r>
    </w:p>
    <w:p w14:paraId="06FAA0CE" w14:textId="77777777" w:rsidR="00C555DA" w:rsidRPr="005A433A" w:rsidRDefault="00C555DA" w:rsidP="00C555DA">
      <w:pPr>
        <w:ind w:left="720" w:hanging="720"/>
        <w:rPr>
          <w:rFonts w:ascii="Arial" w:hAnsi="Arial" w:cs="Arial"/>
          <w:sz w:val="22"/>
          <w:szCs w:val="22"/>
        </w:rPr>
      </w:pPr>
    </w:p>
    <w:p w14:paraId="57F7B036" w14:textId="139515B6" w:rsidR="006E2B3C" w:rsidRDefault="006E2B3C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</w:p>
    <w:p w14:paraId="596EADD9" w14:textId="0E1DA192" w:rsidR="00C555DA" w:rsidRDefault="006E2B3C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 w:rsidRPr="006E2B3C">
        <w:rPr>
          <w:rFonts w:ascii="Arial" w:hAnsi="Arial" w:cs="Arial"/>
          <w:b/>
          <w:bCs/>
          <w:noProof/>
          <w:sz w:val="22"/>
          <w:szCs w:val="22"/>
        </w:rPr>
        <w:lastRenderedPageBreak/>
        <w:t>Uncropped Western Blots</w:t>
      </w:r>
    </w:p>
    <w:p w14:paraId="1F572D55" w14:textId="77777777" w:rsidR="004713EF" w:rsidRDefault="004713EF" w:rsidP="00C555DA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48411016" w14:textId="7E6943D2" w:rsidR="004713EF" w:rsidRDefault="004713EF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>Figure 2</w:t>
      </w:r>
      <w:r w:rsidR="002C3D57">
        <w:rPr>
          <w:rFonts w:ascii="Arial" w:hAnsi="Arial" w:cs="Arial"/>
          <w:b/>
          <w:bCs/>
          <w:noProof/>
          <w:sz w:val="22"/>
          <w:szCs w:val="22"/>
        </w:rPr>
        <w:t>C</w:t>
      </w:r>
    </w:p>
    <w:p w14:paraId="2C97E8D3" w14:textId="77777777" w:rsidR="006E2B3C" w:rsidRDefault="006E2B3C" w:rsidP="00C555DA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0A453817" w14:textId="3FADA9BF" w:rsidR="00662BE6" w:rsidRDefault="00662BE6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455E952" wp14:editId="5DE2A97A">
            <wp:extent cx="5887720" cy="6288821"/>
            <wp:effectExtent l="0" t="0" r="0" b="0"/>
            <wp:docPr id="99081419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14194" name="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rcRect t="8247" b="3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44" cy="6293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B3EA" w14:textId="1817A9B4" w:rsidR="00662BE6" w:rsidRDefault="00662BE6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  <w:r w:rsidR="004713EF">
        <w:rPr>
          <w:rFonts w:ascii="Arial" w:hAnsi="Arial" w:cs="Arial"/>
          <w:b/>
          <w:bCs/>
          <w:noProof/>
          <w:sz w:val="22"/>
          <w:szCs w:val="22"/>
        </w:rPr>
        <w:lastRenderedPageBreak/>
        <w:t>Figure 3</w:t>
      </w:r>
      <w:r w:rsidR="006268C2">
        <w:rPr>
          <w:rFonts w:ascii="Arial" w:hAnsi="Arial" w:cs="Arial"/>
          <w:b/>
          <w:bCs/>
          <w:noProof/>
          <w:sz w:val="22"/>
          <w:szCs w:val="22"/>
        </w:rPr>
        <w:t>D</w:t>
      </w:r>
    </w:p>
    <w:p w14:paraId="335112DE" w14:textId="77777777" w:rsidR="00DF1417" w:rsidRDefault="00902725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707BFBD3" wp14:editId="29B328F2">
            <wp:extent cx="5572760" cy="7562400"/>
            <wp:effectExtent l="0" t="0" r="8890" b="635"/>
            <wp:docPr id="40369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96361" name=""/>
                    <pic:cNvPicPr/>
                  </pic:nvPicPr>
                  <pic:blipFill rotWithShape="1"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rcRect t="8195" b="1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224" cy="7572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BEC28" w14:textId="77777777" w:rsidR="00DF1417" w:rsidRDefault="00DF1417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692C5369" w14:textId="5ED61CBB" w:rsidR="00902725" w:rsidRDefault="00266A1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</w:t>
      </w:r>
      <w:r w:rsidR="00124D55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Figure S1</w:t>
      </w:r>
      <w:r w:rsidR="006268C2">
        <w:rPr>
          <w:rFonts w:ascii="Arial" w:hAnsi="Arial" w:cs="Arial"/>
          <w:b/>
          <w:bCs/>
          <w:noProof/>
          <w:sz w:val="22"/>
          <w:szCs w:val="22"/>
        </w:rPr>
        <w:t>C</w:t>
      </w:r>
    </w:p>
    <w:p w14:paraId="61EAD206" w14:textId="77777777" w:rsidR="00266A1A" w:rsidRDefault="00C45E4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01D7762" wp14:editId="72A677B9">
            <wp:extent cx="5234940" cy="7767262"/>
            <wp:effectExtent l="0" t="0" r="3810" b="5715"/>
            <wp:docPr id="2886534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53461" name=""/>
                    <pic:cNvPicPr/>
                  </pic:nvPicPr>
                  <pic:blipFill rotWithShape="1"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rcRect t="7714" b="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58" cy="777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B338B" w14:textId="77777777" w:rsidR="00266A1A" w:rsidRDefault="00266A1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40D1937F" w14:textId="57191091" w:rsidR="000D2C57" w:rsidRDefault="00266A1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</w:t>
      </w:r>
      <w:r w:rsidR="00124D55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Figure S1</w:t>
      </w:r>
      <w:r w:rsidR="006268C2">
        <w:rPr>
          <w:rFonts w:ascii="Arial" w:hAnsi="Arial" w:cs="Arial"/>
          <w:b/>
          <w:bCs/>
          <w:noProof/>
          <w:sz w:val="22"/>
          <w:szCs w:val="22"/>
        </w:rPr>
        <w:t>C</w:t>
      </w:r>
      <w:r>
        <w:rPr>
          <w:rFonts w:ascii="Arial" w:hAnsi="Arial" w:cs="Arial"/>
          <w:b/>
          <w:bCs/>
          <w:noProof/>
          <w:sz w:val="22"/>
          <w:szCs w:val="22"/>
        </w:rPr>
        <w:t>, cont</w:t>
      </w:r>
      <w:r w:rsidR="003E24EE">
        <w:rPr>
          <w:noProof/>
        </w:rPr>
        <w:drawing>
          <wp:inline distT="0" distB="0" distL="0" distR="0" wp14:anchorId="7C46774D" wp14:editId="186655E9">
            <wp:extent cx="4896485" cy="7960216"/>
            <wp:effectExtent l="0" t="0" r="0" b="3175"/>
            <wp:docPr id="15566708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70861" name=""/>
                    <pic:cNvPicPr/>
                  </pic:nvPicPr>
                  <pic:blipFill rotWithShape="1"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rcRect t="5853" r="11013" b="12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42" cy="797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25FEE" w14:textId="6A233384" w:rsidR="00124D55" w:rsidRDefault="000D2C57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</w:t>
      </w:r>
      <w:r w:rsidR="00124D55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Figure</w:t>
      </w:r>
      <w:r w:rsidR="00124D55">
        <w:rPr>
          <w:rFonts w:ascii="Arial" w:hAnsi="Arial" w:cs="Arial"/>
          <w:b/>
          <w:bCs/>
          <w:noProof/>
          <w:sz w:val="22"/>
          <w:szCs w:val="22"/>
        </w:rPr>
        <w:t xml:space="preserve"> S2</w:t>
      </w:r>
      <w:r w:rsidR="006268C2">
        <w:rPr>
          <w:rFonts w:ascii="Arial" w:hAnsi="Arial" w:cs="Arial"/>
          <w:b/>
          <w:bCs/>
          <w:noProof/>
          <w:sz w:val="22"/>
          <w:szCs w:val="22"/>
        </w:rPr>
        <w:t>A,D</w:t>
      </w:r>
      <w:r w:rsidR="006C14CC">
        <w:rPr>
          <w:noProof/>
        </w:rPr>
        <w:drawing>
          <wp:inline distT="0" distB="0" distL="0" distR="0" wp14:anchorId="78DD8C31" wp14:editId="1E3E74D9">
            <wp:extent cx="4853821" cy="7996626"/>
            <wp:effectExtent l="0" t="0" r="4445" b="4445"/>
            <wp:docPr id="4654958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95810" name=""/>
                    <pic:cNvPicPr/>
                  </pic:nvPicPr>
                  <pic:blipFill rotWithShape="1"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rcRect t="7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43" cy="799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4E72F" w14:textId="25806A79" w:rsidR="004024C9" w:rsidRDefault="00124D55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S3</w:t>
      </w:r>
      <w:r w:rsidR="004024C9">
        <w:rPr>
          <w:rFonts w:ascii="Arial" w:hAnsi="Arial" w:cs="Arial"/>
          <w:b/>
          <w:bCs/>
          <w:noProof/>
          <w:sz w:val="22"/>
          <w:szCs w:val="22"/>
        </w:rPr>
        <w:t>A</w:t>
      </w:r>
      <w:r w:rsidR="006C14CC">
        <w:rPr>
          <w:noProof/>
        </w:rPr>
        <w:drawing>
          <wp:inline distT="0" distB="0" distL="0" distR="0" wp14:anchorId="20D0718D" wp14:editId="51D8C332">
            <wp:extent cx="4629150" cy="7836493"/>
            <wp:effectExtent l="0" t="0" r="0" b="0"/>
            <wp:docPr id="191221648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16486" name=""/>
                    <pic:cNvPicPr/>
                  </pic:nvPicPr>
                  <pic:blipFill rotWithShape="1"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rcRect t="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783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24C9">
        <w:rPr>
          <w:rFonts w:ascii="Arial" w:hAnsi="Arial" w:cs="Arial"/>
          <w:b/>
          <w:bCs/>
          <w:noProof/>
          <w:sz w:val="22"/>
          <w:szCs w:val="22"/>
        </w:rPr>
        <w:br/>
      </w:r>
    </w:p>
    <w:p w14:paraId="0DC48606" w14:textId="77777777" w:rsidR="00D9045C" w:rsidRDefault="00D9045C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06C3EDA4" w14:textId="74AF8D16" w:rsidR="006C14CC" w:rsidRDefault="004024C9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S5B</w:t>
      </w:r>
    </w:p>
    <w:p w14:paraId="5D2CFF85" w14:textId="71111906" w:rsidR="004024C9" w:rsidRDefault="0093197C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71373392" wp14:editId="41E2DB9A">
            <wp:extent cx="5494655" cy="7849248"/>
            <wp:effectExtent l="0" t="0" r="0" b="0"/>
            <wp:docPr id="102306926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69264" name=""/>
                    <pic:cNvPicPr/>
                  </pic:nvPicPr>
                  <pic:blipFill rotWithShape="1"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rcRect t="6561" b="1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97" cy="785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9E9D9" w14:textId="77777777" w:rsidR="004024C9" w:rsidRDefault="004024C9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6A52443F" w14:textId="7CF72AED" w:rsidR="003E24EE" w:rsidRDefault="004024C9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S5C</w:t>
      </w:r>
    </w:p>
    <w:p w14:paraId="319292C7" w14:textId="77777777" w:rsidR="004024C9" w:rsidRDefault="0093197C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169E0E4" wp14:editId="1A7F8B09">
            <wp:extent cx="5842000" cy="7263327"/>
            <wp:effectExtent l="0" t="0" r="6350" b="0"/>
            <wp:docPr id="11677912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91229" name=""/>
                    <pic:cNvPicPr/>
                  </pic:nvPicPr>
                  <pic:blipFill rotWithShape="1"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rcRect t="7324" b="2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099" cy="727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09A12" w14:textId="77777777" w:rsidR="004024C9" w:rsidRDefault="004024C9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461F5FE4" w14:textId="0FF328C6" w:rsidR="00007C6F" w:rsidRDefault="004024C9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S5</w:t>
      </w:r>
      <w:r w:rsidR="00007C6F">
        <w:rPr>
          <w:rFonts w:ascii="Arial" w:hAnsi="Arial" w:cs="Arial"/>
          <w:b/>
          <w:bCs/>
          <w:noProof/>
          <w:sz w:val="22"/>
          <w:szCs w:val="22"/>
        </w:rPr>
        <w:t>C, con’t</w:t>
      </w:r>
      <w:r w:rsidR="00520E9B">
        <w:rPr>
          <w:noProof/>
        </w:rPr>
        <w:drawing>
          <wp:inline distT="0" distB="0" distL="0" distR="0" wp14:anchorId="206D469E" wp14:editId="78A80627">
            <wp:extent cx="4899660" cy="7966684"/>
            <wp:effectExtent l="0" t="0" r="0" b="0"/>
            <wp:docPr id="20483736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73616" name=""/>
                    <pic:cNvPicPr/>
                  </pic:nvPicPr>
                  <pic:blipFill rotWithShape="1"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rcRect t="6458" r="14527" b="15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194" cy="7978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7C6F"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71CA137D" w14:textId="0894DB90" w:rsidR="00130D87" w:rsidRDefault="00007C6F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S5D</w:t>
      </w:r>
      <w:r w:rsidR="00520E9B">
        <w:rPr>
          <w:rFonts w:ascii="Arial" w:hAnsi="Arial" w:cs="Arial"/>
          <w:b/>
          <w:bCs/>
          <w:noProof/>
          <w:sz w:val="22"/>
          <w:szCs w:val="22"/>
        </w:rPr>
        <w:br/>
      </w:r>
      <w:r w:rsidR="00B34FFD">
        <w:rPr>
          <w:noProof/>
        </w:rPr>
        <w:drawing>
          <wp:inline distT="0" distB="0" distL="0" distR="0" wp14:anchorId="7E5CC10E" wp14:editId="52B25762">
            <wp:extent cx="4629150" cy="7733944"/>
            <wp:effectExtent l="0" t="0" r="0" b="635"/>
            <wp:docPr id="131694829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48294" name=""/>
                    <pic:cNvPicPr/>
                  </pic:nvPicPr>
                  <pic:blipFill rotWithShape="1"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rcRect t="6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7733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7DA89" w14:textId="77777777" w:rsidR="00130D87" w:rsidRDefault="00130D87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6897DF7B" w14:textId="77777777" w:rsidR="00130D87" w:rsidRDefault="00130D87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S5E</w:t>
      </w:r>
      <w:r w:rsidR="00B46A6F">
        <w:rPr>
          <w:noProof/>
        </w:rPr>
        <w:drawing>
          <wp:inline distT="0" distB="0" distL="0" distR="0" wp14:anchorId="657FAF5B" wp14:editId="11BD8A8A">
            <wp:extent cx="4629015" cy="7443387"/>
            <wp:effectExtent l="0" t="0" r="3175" b="3175"/>
            <wp:docPr id="4673936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93604" name=""/>
                    <pic:cNvPicPr/>
                  </pic:nvPicPr>
                  <pic:blipFill rotWithShape="1"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rcRect t="5815" b="3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015" cy="744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6AB19" w14:textId="77777777" w:rsidR="00130D87" w:rsidRDefault="00130D87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1CD3A851" w14:textId="77777777" w:rsidR="00B87661" w:rsidRDefault="00130D87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</w:t>
      </w:r>
      <w:r w:rsidR="00B87661">
        <w:rPr>
          <w:rFonts w:ascii="Arial" w:hAnsi="Arial" w:cs="Arial"/>
          <w:b/>
          <w:bCs/>
          <w:noProof/>
          <w:sz w:val="22"/>
          <w:szCs w:val="22"/>
        </w:rPr>
        <w:t>5F</w:t>
      </w:r>
      <w:r w:rsidR="00B46A6F">
        <w:rPr>
          <w:rFonts w:ascii="Arial" w:hAnsi="Arial" w:cs="Arial"/>
          <w:b/>
          <w:bCs/>
          <w:noProof/>
          <w:sz w:val="22"/>
          <w:szCs w:val="22"/>
        </w:rPr>
        <w:br/>
      </w:r>
      <w:r w:rsidR="00B46A6F">
        <w:rPr>
          <w:noProof/>
        </w:rPr>
        <w:drawing>
          <wp:inline distT="0" distB="0" distL="0" distR="0" wp14:anchorId="30C9B891" wp14:editId="503DAB07">
            <wp:extent cx="4629150" cy="7682669"/>
            <wp:effectExtent l="0" t="0" r="0" b="0"/>
            <wp:docPr id="9926335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33512" name=""/>
                    <pic:cNvPicPr/>
                  </pic:nvPicPr>
                  <pic:blipFill rotWithShape="1"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rcRect t="6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7682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F0620" w14:textId="77777777" w:rsidR="00B87661" w:rsidRDefault="00B87661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19B2DCDD" w14:textId="77777777" w:rsidR="00B87661" w:rsidRDefault="00B87661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S6C,D</w:t>
      </w:r>
    </w:p>
    <w:p w14:paraId="06F35685" w14:textId="6D988436" w:rsidR="00B87661" w:rsidRDefault="00B46A6F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/>
      </w:r>
      <w:r>
        <w:rPr>
          <w:noProof/>
        </w:rPr>
        <w:drawing>
          <wp:inline distT="0" distB="0" distL="0" distR="0" wp14:anchorId="12BEE109" wp14:editId="323BDB21">
            <wp:extent cx="5537009" cy="3945457"/>
            <wp:effectExtent l="0" t="0" r="6985" b="0"/>
            <wp:docPr id="21061613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61320" name=""/>
                    <pic:cNvPicPr/>
                  </pic:nvPicPr>
                  <pic:blipFill rotWithShape="1"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rcRect t="5817" b="5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30" cy="3948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</w:rPr>
        <w:br/>
      </w:r>
    </w:p>
    <w:p w14:paraId="0F14F5DE" w14:textId="77777777" w:rsidR="00B87661" w:rsidRDefault="00B87661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7E992066" w14:textId="10F12388" w:rsidR="00B46A6F" w:rsidRDefault="00B87661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</w:t>
      </w:r>
      <w:r w:rsidR="00C206E6">
        <w:rPr>
          <w:rFonts w:ascii="Arial" w:hAnsi="Arial" w:cs="Arial"/>
          <w:b/>
          <w:bCs/>
          <w:noProof/>
          <w:sz w:val="22"/>
          <w:szCs w:val="22"/>
        </w:rPr>
        <w:t>7D-F</w:t>
      </w:r>
    </w:p>
    <w:p w14:paraId="50566EC6" w14:textId="77777777" w:rsidR="00C206E6" w:rsidRDefault="00C206E6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459FF810" w14:textId="61EEB034" w:rsidR="00C206E6" w:rsidRDefault="00C52034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6A7D0BC" wp14:editId="5051F5F4">
            <wp:extent cx="5580345" cy="7006264"/>
            <wp:effectExtent l="0" t="0" r="1905" b="4445"/>
            <wp:docPr id="19410562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56201" name=""/>
                    <pic:cNvPicPr/>
                  </pic:nvPicPr>
                  <pic:blipFill rotWithShape="1"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rcRect t="6116" b="23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04" cy="7009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AAD3C" w14:textId="77777777" w:rsidR="00C206E6" w:rsidRDefault="00C206E6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1076BE91" w14:textId="30A1B557" w:rsidR="00F82287" w:rsidRDefault="00C206E6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S7G-I</w:t>
      </w:r>
      <w:r w:rsidR="00F82287">
        <w:rPr>
          <w:noProof/>
        </w:rPr>
        <w:drawing>
          <wp:inline distT="0" distB="0" distL="0" distR="0" wp14:anchorId="2622BBE2" wp14:editId="133D348A">
            <wp:extent cx="5794049" cy="6909769"/>
            <wp:effectExtent l="0" t="0" r="0" b="5715"/>
            <wp:docPr id="112071639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16391" name=""/>
                    <pic:cNvPicPr/>
                  </pic:nvPicPr>
                  <pic:blipFill rotWithShape="1"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rcRect t="5400" b="2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85" cy="691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68BDE" w14:textId="77777777" w:rsidR="00F82287" w:rsidRDefault="00F82287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65F4C9EA" w14:textId="0178300A" w:rsidR="00C52034" w:rsidRDefault="00D406C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 xml:space="preserve">Supplementary Figure S8A </w:t>
      </w:r>
      <w:r>
        <w:rPr>
          <w:rFonts w:ascii="Arial" w:hAnsi="Arial" w:cs="Arial"/>
          <w:noProof/>
          <w:sz w:val="22"/>
          <w:szCs w:val="22"/>
        </w:rPr>
        <w:t>(Supplement to Figure 3</w:t>
      </w:r>
      <w:r w:rsidR="00BF5BB4">
        <w:rPr>
          <w:rFonts w:ascii="Arial" w:hAnsi="Arial" w:cs="Arial"/>
          <w:noProof/>
          <w:sz w:val="22"/>
          <w:szCs w:val="22"/>
        </w:rPr>
        <w:t>D</w:t>
      </w:r>
      <w:r w:rsidR="00117105">
        <w:rPr>
          <w:rFonts w:ascii="Arial" w:hAnsi="Arial" w:cs="Arial"/>
          <w:noProof/>
          <w:sz w:val="22"/>
          <w:szCs w:val="22"/>
        </w:rPr>
        <w:t>)</w:t>
      </w:r>
    </w:p>
    <w:p w14:paraId="3D401EDB" w14:textId="77777777" w:rsidR="00BF5BB4" w:rsidRDefault="00BF5BB4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59B314C5" w14:textId="77777777" w:rsidR="00BF5BB4" w:rsidRDefault="0027173E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326CF7FB" wp14:editId="4529C1E3">
            <wp:extent cx="5383125" cy="7545311"/>
            <wp:effectExtent l="0" t="0" r="8255" b="0"/>
            <wp:docPr id="14093353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35300" name=""/>
                    <pic:cNvPicPr/>
                  </pic:nvPicPr>
                  <pic:blipFill rotWithShape="1"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rcRect t="9838" b="11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54" cy="756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5BB4">
        <w:rPr>
          <w:rFonts w:ascii="Arial" w:hAnsi="Arial" w:cs="Arial"/>
          <w:b/>
          <w:bCs/>
          <w:noProof/>
          <w:sz w:val="22"/>
          <w:szCs w:val="22"/>
        </w:rPr>
        <w:br/>
      </w:r>
    </w:p>
    <w:p w14:paraId="563E18D1" w14:textId="77777777" w:rsidR="00BF5BB4" w:rsidRDefault="00BF5BB4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0892EC97" w14:textId="138E505A" w:rsidR="0027173E" w:rsidRDefault="00BF5BB4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Figure S10A</w:t>
      </w:r>
    </w:p>
    <w:p w14:paraId="75F06235" w14:textId="77777777" w:rsidR="00BF5BB4" w:rsidRDefault="00BF5BB4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79DE2E1C" w14:textId="162E9C2C" w:rsidR="00662BE6" w:rsidRPr="006E2B3C" w:rsidRDefault="0027173E" w:rsidP="00C555DA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152A0D58" wp14:editId="434A46E3">
            <wp:extent cx="6100817" cy="4845145"/>
            <wp:effectExtent l="0" t="0" r="0" b="0"/>
            <wp:docPr id="6848613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61381" name=""/>
                    <pic:cNvPicPr/>
                  </pic:nvPicPr>
                  <pic:blipFill rotWithShape="1"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rcRect t="4964" b="5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15" cy="4849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2BE6" w:rsidRPr="006E2B3C" w:rsidSect="003616A9">
      <w:footerReference w:type="even" r:id="rId60"/>
      <w:headerReference w:type="first" r:id="rId61"/>
      <w:pgSz w:w="12240" w:h="15840"/>
      <w:pgMar w:top="720" w:right="1440" w:bottom="72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531D" w14:textId="77777777" w:rsidR="00BA547B" w:rsidRDefault="00BA547B" w:rsidP="004A10BE">
      <w:r>
        <w:separator/>
      </w:r>
    </w:p>
  </w:endnote>
  <w:endnote w:type="continuationSeparator" w:id="0">
    <w:p w14:paraId="3DAC8B8F" w14:textId="77777777" w:rsidR="00BA547B" w:rsidRDefault="00BA547B" w:rsidP="004A10BE">
      <w:r>
        <w:continuationSeparator/>
      </w:r>
    </w:p>
  </w:endnote>
  <w:endnote w:type="continuationNotice" w:id="1">
    <w:p w14:paraId="12A29527" w14:textId="77777777" w:rsidR="00BA547B" w:rsidRDefault="00BA5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1C0D" w14:textId="26CA3B26" w:rsidR="006F409D" w:rsidRDefault="006F40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4BFAF2" wp14:editId="44D332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678905087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A49B6" w14:textId="10DA8FC1" w:rsidR="006F409D" w:rsidRPr="006F409D" w:rsidRDefault="006F409D" w:rsidP="006F409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</w:pPr>
                          <w:r w:rsidRPr="006F409D"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BFA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" filled="f" stroked="f">
              <v:textbox style="mso-fit-shape-to-text:t" inset="0,0,0,15pt">
                <w:txbxContent>
                  <w:p w14:paraId="25AA49B6" w14:textId="10DA8FC1" w:rsidR="006F409D" w:rsidRPr="006F409D" w:rsidRDefault="006F409D" w:rsidP="006F409D">
                    <w:pPr>
                      <w:rPr>
                        <w:rFonts w:ascii="Calibri" w:hAnsi="Calibri" w:cs="Calibri"/>
                        <w:noProof/>
                        <w:color w:val="000000"/>
                      </w:rPr>
                    </w:pPr>
                    <w:r w:rsidRPr="006F409D">
                      <w:rPr>
                        <w:rFonts w:ascii="Calibri" w:hAnsi="Calibri" w:cs="Calibri"/>
                        <w:noProof/>
                        <w:color w:val="00000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B0FF" w14:textId="77777777" w:rsidR="00BA547B" w:rsidRDefault="00BA547B" w:rsidP="004A10BE">
      <w:r>
        <w:separator/>
      </w:r>
    </w:p>
  </w:footnote>
  <w:footnote w:type="continuationSeparator" w:id="0">
    <w:p w14:paraId="628AE0EB" w14:textId="77777777" w:rsidR="00BA547B" w:rsidRDefault="00BA547B" w:rsidP="004A10BE">
      <w:r>
        <w:continuationSeparator/>
      </w:r>
    </w:p>
  </w:footnote>
  <w:footnote w:type="continuationNotice" w:id="1">
    <w:p w14:paraId="265540F4" w14:textId="77777777" w:rsidR="00BA547B" w:rsidRDefault="00BA54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752E" w14:textId="77777777" w:rsidR="008573F1" w:rsidRDefault="008573F1" w:rsidP="004A10BE">
    <w:pPr>
      <w:pStyle w:val="Header"/>
    </w:pPr>
  </w:p>
  <w:p w14:paraId="2AB23E5A" w14:textId="31766428" w:rsidR="008573F1" w:rsidRPr="00204015" w:rsidRDefault="008573F1" w:rsidP="004A10BE">
    <w:pPr>
      <w:pStyle w:val="Header"/>
    </w:pPr>
    <w:r>
      <w:tab/>
    </w:r>
  </w:p>
  <w:p w14:paraId="130ED7F7" w14:textId="77777777" w:rsidR="008573F1" w:rsidRDefault="008573F1" w:rsidP="004A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5E15"/>
    <w:multiLevelType w:val="hybridMultilevel"/>
    <w:tmpl w:val="52002E3A"/>
    <w:lvl w:ilvl="0" w:tplc="ADCA8B28">
      <w:start w:val="1"/>
      <w:numFmt w:val="decimal"/>
      <w:lvlText w:val="%1."/>
      <w:lvlJc w:val="left"/>
      <w:pPr>
        <w:ind w:left="1020" w:hanging="360"/>
      </w:pPr>
    </w:lvl>
    <w:lvl w:ilvl="1" w:tplc="DF0A351A">
      <w:start w:val="1"/>
      <w:numFmt w:val="decimal"/>
      <w:lvlText w:val="%2."/>
      <w:lvlJc w:val="left"/>
      <w:pPr>
        <w:ind w:left="1020" w:hanging="360"/>
      </w:pPr>
    </w:lvl>
    <w:lvl w:ilvl="2" w:tplc="74569A0E">
      <w:start w:val="1"/>
      <w:numFmt w:val="decimal"/>
      <w:lvlText w:val="%3."/>
      <w:lvlJc w:val="left"/>
      <w:pPr>
        <w:ind w:left="1020" w:hanging="360"/>
      </w:pPr>
    </w:lvl>
    <w:lvl w:ilvl="3" w:tplc="70DE5352">
      <w:start w:val="1"/>
      <w:numFmt w:val="decimal"/>
      <w:lvlText w:val="%4."/>
      <w:lvlJc w:val="left"/>
      <w:pPr>
        <w:ind w:left="1020" w:hanging="360"/>
      </w:pPr>
    </w:lvl>
    <w:lvl w:ilvl="4" w:tplc="C9787926">
      <w:start w:val="1"/>
      <w:numFmt w:val="decimal"/>
      <w:lvlText w:val="%5."/>
      <w:lvlJc w:val="left"/>
      <w:pPr>
        <w:ind w:left="1020" w:hanging="360"/>
      </w:pPr>
    </w:lvl>
    <w:lvl w:ilvl="5" w:tplc="3244A418">
      <w:start w:val="1"/>
      <w:numFmt w:val="decimal"/>
      <w:lvlText w:val="%6."/>
      <w:lvlJc w:val="left"/>
      <w:pPr>
        <w:ind w:left="1020" w:hanging="360"/>
      </w:pPr>
    </w:lvl>
    <w:lvl w:ilvl="6" w:tplc="AC0253E6">
      <w:start w:val="1"/>
      <w:numFmt w:val="decimal"/>
      <w:lvlText w:val="%7."/>
      <w:lvlJc w:val="left"/>
      <w:pPr>
        <w:ind w:left="1020" w:hanging="360"/>
      </w:pPr>
    </w:lvl>
    <w:lvl w:ilvl="7" w:tplc="3A4E1262">
      <w:start w:val="1"/>
      <w:numFmt w:val="decimal"/>
      <w:lvlText w:val="%8."/>
      <w:lvlJc w:val="left"/>
      <w:pPr>
        <w:ind w:left="1020" w:hanging="360"/>
      </w:pPr>
    </w:lvl>
    <w:lvl w:ilvl="8" w:tplc="9E0C9B76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02ED7EAA"/>
    <w:multiLevelType w:val="hybridMultilevel"/>
    <w:tmpl w:val="24D8B434"/>
    <w:lvl w:ilvl="0" w:tplc="DD802BCA">
      <w:start w:val="1"/>
      <w:numFmt w:val="decimal"/>
      <w:lvlText w:val="%1."/>
      <w:lvlJc w:val="left"/>
      <w:pPr>
        <w:ind w:left="1020" w:hanging="360"/>
      </w:pPr>
    </w:lvl>
    <w:lvl w:ilvl="1" w:tplc="4DFE7364">
      <w:start w:val="1"/>
      <w:numFmt w:val="decimal"/>
      <w:lvlText w:val="%2."/>
      <w:lvlJc w:val="left"/>
      <w:pPr>
        <w:ind w:left="1020" w:hanging="360"/>
      </w:pPr>
    </w:lvl>
    <w:lvl w:ilvl="2" w:tplc="42BCA25C">
      <w:start w:val="1"/>
      <w:numFmt w:val="decimal"/>
      <w:lvlText w:val="%3."/>
      <w:lvlJc w:val="left"/>
      <w:pPr>
        <w:ind w:left="1020" w:hanging="360"/>
      </w:pPr>
    </w:lvl>
    <w:lvl w:ilvl="3" w:tplc="14FA0CB8">
      <w:start w:val="1"/>
      <w:numFmt w:val="decimal"/>
      <w:lvlText w:val="%4."/>
      <w:lvlJc w:val="left"/>
      <w:pPr>
        <w:ind w:left="1020" w:hanging="360"/>
      </w:pPr>
    </w:lvl>
    <w:lvl w:ilvl="4" w:tplc="57D26FE6">
      <w:start w:val="1"/>
      <w:numFmt w:val="decimal"/>
      <w:lvlText w:val="%5."/>
      <w:lvlJc w:val="left"/>
      <w:pPr>
        <w:ind w:left="1020" w:hanging="360"/>
      </w:pPr>
    </w:lvl>
    <w:lvl w:ilvl="5" w:tplc="658AD1A4">
      <w:start w:val="1"/>
      <w:numFmt w:val="decimal"/>
      <w:lvlText w:val="%6."/>
      <w:lvlJc w:val="left"/>
      <w:pPr>
        <w:ind w:left="1020" w:hanging="360"/>
      </w:pPr>
    </w:lvl>
    <w:lvl w:ilvl="6" w:tplc="27F2BB92">
      <w:start w:val="1"/>
      <w:numFmt w:val="decimal"/>
      <w:lvlText w:val="%7."/>
      <w:lvlJc w:val="left"/>
      <w:pPr>
        <w:ind w:left="1020" w:hanging="360"/>
      </w:pPr>
    </w:lvl>
    <w:lvl w:ilvl="7" w:tplc="6FA69C7C">
      <w:start w:val="1"/>
      <w:numFmt w:val="decimal"/>
      <w:lvlText w:val="%8."/>
      <w:lvlJc w:val="left"/>
      <w:pPr>
        <w:ind w:left="1020" w:hanging="360"/>
      </w:pPr>
    </w:lvl>
    <w:lvl w:ilvl="8" w:tplc="E250D4E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03DF3F81"/>
    <w:multiLevelType w:val="hybridMultilevel"/>
    <w:tmpl w:val="E25A11E4"/>
    <w:lvl w:ilvl="0" w:tplc="99445472">
      <w:start w:val="1"/>
      <w:numFmt w:val="decimal"/>
      <w:lvlText w:val="%1."/>
      <w:lvlJc w:val="left"/>
      <w:pPr>
        <w:ind w:left="1020" w:hanging="360"/>
      </w:pPr>
    </w:lvl>
    <w:lvl w:ilvl="1" w:tplc="2B8AD1DA">
      <w:start w:val="1"/>
      <w:numFmt w:val="decimal"/>
      <w:lvlText w:val="%2."/>
      <w:lvlJc w:val="left"/>
      <w:pPr>
        <w:ind w:left="1020" w:hanging="360"/>
      </w:pPr>
    </w:lvl>
    <w:lvl w:ilvl="2" w:tplc="22569286">
      <w:start w:val="1"/>
      <w:numFmt w:val="decimal"/>
      <w:lvlText w:val="%3."/>
      <w:lvlJc w:val="left"/>
      <w:pPr>
        <w:ind w:left="1020" w:hanging="360"/>
      </w:pPr>
    </w:lvl>
    <w:lvl w:ilvl="3" w:tplc="984626C6">
      <w:start w:val="1"/>
      <w:numFmt w:val="decimal"/>
      <w:lvlText w:val="%4."/>
      <w:lvlJc w:val="left"/>
      <w:pPr>
        <w:ind w:left="1020" w:hanging="360"/>
      </w:pPr>
    </w:lvl>
    <w:lvl w:ilvl="4" w:tplc="E266F004">
      <w:start w:val="1"/>
      <w:numFmt w:val="decimal"/>
      <w:lvlText w:val="%5."/>
      <w:lvlJc w:val="left"/>
      <w:pPr>
        <w:ind w:left="1020" w:hanging="360"/>
      </w:pPr>
    </w:lvl>
    <w:lvl w:ilvl="5" w:tplc="591605C6">
      <w:start w:val="1"/>
      <w:numFmt w:val="decimal"/>
      <w:lvlText w:val="%6."/>
      <w:lvlJc w:val="left"/>
      <w:pPr>
        <w:ind w:left="1020" w:hanging="360"/>
      </w:pPr>
    </w:lvl>
    <w:lvl w:ilvl="6" w:tplc="BF0CDA1A">
      <w:start w:val="1"/>
      <w:numFmt w:val="decimal"/>
      <w:lvlText w:val="%7."/>
      <w:lvlJc w:val="left"/>
      <w:pPr>
        <w:ind w:left="1020" w:hanging="360"/>
      </w:pPr>
    </w:lvl>
    <w:lvl w:ilvl="7" w:tplc="9CCCEBDE">
      <w:start w:val="1"/>
      <w:numFmt w:val="decimal"/>
      <w:lvlText w:val="%8."/>
      <w:lvlJc w:val="left"/>
      <w:pPr>
        <w:ind w:left="1020" w:hanging="360"/>
      </w:pPr>
    </w:lvl>
    <w:lvl w:ilvl="8" w:tplc="47107EA8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06983224"/>
    <w:multiLevelType w:val="hybridMultilevel"/>
    <w:tmpl w:val="72E2C694"/>
    <w:lvl w:ilvl="0" w:tplc="B82051EE">
      <w:start w:val="1"/>
      <w:numFmt w:val="decimal"/>
      <w:lvlText w:val="%1."/>
      <w:lvlJc w:val="left"/>
      <w:pPr>
        <w:ind w:left="1020" w:hanging="360"/>
      </w:pPr>
    </w:lvl>
    <w:lvl w:ilvl="1" w:tplc="68E2FF6E">
      <w:start w:val="1"/>
      <w:numFmt w:val="decimal"/>
      <w:lvlText w:val="%2."/>
      <w:lvlJc w:val="left"/>
      <w:pPr>
        <w:ind w:left="1020" w:hanging="360"/>
      </w:pPr>
    </w:lvl>
    <w:lvl w:ilvl="2" w:tplc="DC705876">
      <w:start w:val="1"/>
      <w:numFmt w:val="decimal"/>
      <w:lvlText w:val="%3."/>
      <w:lvlJc w:val="left"/>
      <w:pPr>
        <w:ind w:left="1020" w:hanging="360"/>
      </w:pPr>
    </w:lvl>
    <w:lvl w:ilvl="3" w:tplc="0AF0D3A4">
      <w:start w:val="1"/>
      <w:numFmt w:val="decimal"/>
      <w:lvlText w:val="%4."/>
      <w:lvlJc w:val="left"/>
      <w:pPr>
        <w:ind w:left="1020" w:hanging="360"/>
      </w:pPr>
    </w:lvl>
    <w:lvl w:ilvl="4" w:tplc="D138E27A">
      <w:start w:val="1"/>
      <w:numFmt w:val="decimal"/>
      <w:lvlText w:val="%5."/>
      <w:lvlJc w:val="left"/>
      <w:pPr>
        <w:ind w:left="1020" w:hanging="360"/>
      </w:pPr>
    </w:lvl>
    <w:lvl w:ilvl="5" w:tplc="1A242212">
      <w:start w:val="1"/>
      <w:numFmt w:val="decimal"/>
      <w:lvlText w:val="%6."/>
      <w:lvlJc w:val="left"/>
      <w:pPr>
        <w:ind w:left="1020" w:hanging="360"/>
      </w:pPr>
    </w:lvl>
    <w:lvl w:ilvl="6" w:tplc="79A4E9F2">
      <w:start w:val="1"/>
      <w:numFmt w:val="decimal"/>
      <w:lvlText w:val="%7."/>
      <w:lvlJc w:val="left"/>
      <w:pPr>
        <w:ind w:left="1020" w:hanging="360"/>
      </w:pPr>
    </w:lvl>
    <w:lvl w:ilvl="7" w:tplc="A5D69A1C">
      <w:start w:val="1"/>
      <w:numFmt w:val="decimal"/>
      <w:lvlText w:val="%8."/>
      <w:lvlJc w:val="left"/>
      <w:pPr>
        <w:ind w:left="1020" w:hanging="360"/>
      </w:pPr>
    </w:lvl>
    <w:lvl w:ilvl="8" w:tplc="978AECB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0E0D3BD4"/>
    <w:multiLevelType w:val="hybridMultilevel"/>
    <w:tmpl w:val="0BA04026"/>
    <w:lvl w:ilvl="0" w:tplc="63F41E1C">
      <w:start w:val="1"/>
      <w:numFmt w:val="decimal"/>
      <w:lvlText w:val="%1."/>
      <w:lvlJc w:val="left"/>
      <w:pPr>
        <w:ind w:left="1020" w:hanging="360"/>
      </w:pPr>
    </w:lvl>
    <w:lvl w:ilvl="1" w:tplc="7A00BFDE">
      <w:start w:val="1"/>
      <w:numFmt w:val="decimal"/>
      <w:lvlText w:val="%2."/>
      <w:lvlJc w:val="left"/>
      <w:pPr>
        <w:ind w:left="1020" w:hanging="360"/>
      </w:pPr>
    </w:lvl>
    <w:lvl w:ilvl="2" w:tplc="1E0069CE">
      <w:start w:val="1"/>
      <w:numFmt w:val="decimal"/>
      <w:lvlText w:val="%3."/>
      <w:lvlJc w:val="left"/>
      <w:pPr>
        <w:ind w:left="1020" w:hanging="360"/>
      </w:pPr>
    </w:lvl>
    <w:lvl w:ilvl="3" w:tplc="7F50A6EC">
      <w:start w:val="1"/>
      <w:numFmt w:val="decimal"/>
      <w:lvlText w:val="%4."/>
      <w:lvlJc w:val="left"/>
      <w:pPr>
        <w:ind w:left="1020" w:hanging="360"/>
      </w:pPr>
    </w:lvl>
    <w:lvl w:ilvl="4" w:tplc="48126CA6">
      <w:start w:val="1"/>
      <w:numFmt w:val="decimal"/>
      <w:lvlText w:val="%5."/>
      <w:lvlJc w:val="left"/>
      <w:pPr>
        <w:ind w:left="1020" w:hanging="360"/>
      </w:pPr>
    </w:lvl>
    <w:lvl w:ilvl="5" w:tplc="B59E1E08">
      <w:start w:val="1"/>
      <w:numFmt w:val="decimal"/>
      <w:lvlText w:val="%6."/>
      <w:lvlJc w:val="left"/>
      <w:pPr>
        <w:ind w:left="1020" w:hanging="360"/>
      </w:pPr>
    </w:lvl>
    <w:lvl w:ilvl="6" w:tplc="690C4984">
      <w:start w:val="1"/>
      <w:numFmt w:val="decimal"/>
      <w:lvlText w:val="%7."/>
      <w:lvlJc w:val="left"/>
      <w:pPr>
        <w:ind w:left="1020" w:hanging="360"/>
      </w:pPr>
    </w:lvl>
    <w:lvl w:ilvl="7" w:tplc="BB009774">
      <w:start w:val="1"/>
      <w:numFmt w:val="decimal"/>
      <w:lvlText w:val="%8."/>
      <w:lvlJc w:val="left"/>
      <w:pPr>
        <w:ind w:left="1020" w:hanging="360"/>
      </w:pPr>
    </w:lvl>
    <w:lvl w:ilvl="8" w:tplc="EB244898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0EE51831"/>
    <w:multiLevelType w:val="hybridMultilevel"/>
    <w:tmpl w:val="8DF47142"/>
    <w:lvl w:ilvl="0" w:tplc="752A6D52">
      <w:start w:val="1"/>
      <w:numFmt w:val="decimal"/>
      <w:lvlText w:val="%1."/>
      <w:lvlJc w:val="left"/>
      <w:pPr>
        <w:ind w:left="1020" w:hanging="360"/>
      </w:pPr>
    </w:lvl>
    <w:lvl w:ilvl="1" w:tplc="53149238">
      <w:start w:val="1"/>
      <w:numFmt w:val="decimal"/>
      <w:lvlText w:val="%2."/>
      <w:lvlJc w:val="left"/>
      <w:pPr>
        <w:ind w:left="1020" w:hanging="360"/>
      </w:pPr>
    </w:lvl>
    <w:lvl w:ilvl="2" w:tplc="E2D49584">
      <w:start w:val="1"/>
      <w:numFmt w:val="decimal"/>
      <w:lvlText w:val="%3."/>
      <w:lvlJc w:val="left"/>
      <w:pPr>
        <w:ind w:left="1020" w:hanging="360"/>
      </w:pPr>
    </w:lvl>
    <w:lvl w:ilvl="3" w:tplc="6DD4C2C2">
      <w:start w:val="1"/>
      <w:numFmt w:val="decimal"/>
      <w:lvlText w:val="%4."/>
      <w:lvlJc w:val="left"/>
      <w:pPr>
        <w:ind w:left="1020" w:hanging="360"/>
      </w:pPr>
    </w:lvl>
    <w:lvl w:ilvl="4" w:tplc="2A5C7814">
      <w:start w:val="1"/>
      <w:numFmt w:val="decimal"/>
      <w:lvlText w:val="%5."/>
      <w:lvlJc w:val="left"/>
      <w:pPr>
        <w:ind w:left="1020" w:hanging="360"/>
      </w:pPr>
    </w:lvl>
    <w:lvl w:ilvl="5" w:tplc="1B249934">
      <w:start w:val="1"/>
      <w:numFmt w:val="decimal"/>
      <w:lvlText w:val="%6."/>
      <w:lvlJc w:val="left"/>
      <w:pPr>
        <w:ind w:left="1020" w:hanging="360"/>
      </w:pPr>
    </w:lvl>
    <w:lvl w:ilvl="6" w:tplc="D12E85AA">
      <w:start w:val="1"/>
      <w:numFmt w:val="decimal"/>
      <w:lvlText w:val="%7."/>
      <w:lvlJc w:val="left"/>
      <w:pPr>
        <w:ind w:left="1020" w:hanging="360"/>
      </w:pPr>
    </w:lvl>
    <w:lvl w:ilvl="7" w:tplc="453A3C8C">
      <w:start w:val="1"/>
      <w:numFmt w:val="decimal"/>
      <w:lvlText w:val="%8."/>
      <w:lvlJc w:val="left"/>
      <w:pPr>
        <w:ind w:left="1020" w:hanging="360"/>
      </w:pPr>
    </w:lvl>
    <w:lvl w:ilvl="8" w:tplc="4136277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EB70A4"/>
    <w:multiLevelType w:val="hybridMultilevel"/>
    <w:tmpl w:val="2D102836"/>
    <w:lvl w:ilvl="0" w:tplc="267CDF02">
      <w:start w:val="1"/>
      <w:numFmt w:val="decimal"/>
      <w:lvlText w:val="%1."/>
      <w:lvlJc w:val="left"/>
      <w:pPr>
        <w:ind w:left="1020" w:hanging="360"/>
      </w:pPr>
    </w:lvl>
    <w:lvl w:ilvl="1" w:tplc="EB9A06E4">
      <w:start w:val="1"/>
      <w:numFmt w:val="decimal"/>
      <w:lvlText w:val="%2."/>
      <w:lvlJc w:val="left"/>
      <w:pPr>
        <w:ind w:left="1020" w:hanging="360"/>
      </w:pPr>
    </w:lvl>
    <w:lvl w:ilvl="2" w:tplc="A8B0E162">
      <w:start w:val="1"/>
      <w:numFmt w:val="decimal"/>
      <w:lvlText w:val="%3."/>
      <w:lvlJc w:val="left"/>
      <w:pPr>
        <w:ind w:left="1020" w:hanging="360"/>
      </w:pPr>
    </w:lvl>
    <w:lvl w:ilvl="3" w:tplc="151C361E">
      <w:start w:val="1"/>
      <w:numFmt w:val="decimal"/>
      <w:lvlText w:val="%4."/>
      <w:lvlJc w:val="left"/>
      <w:pPr>
        <w:ind w:left="1020" w:hanging="360"/>
      </w:pPr>
    </w:lvl>
    <w:lvl w:ilvl="4" w:tplc="966C3A40">
      <w:start w:val="1"/>
      <w:numFmt w:val="decimal"/>
      <w:lvlText w:val="%5."/>
      <w:lvlJc w:val="left"/>
      <w:pPr>
        <w:ind w:left="1020" w:hanging="360"/>
      </w:pPr>
    </w:lvl>
    <w:lvl w:ilvl="5" w:tplc="3AE01B26">
      <w:start w:val="1"/>
      <w:numFmt w:val="decimal"/>
      <w:lvlText w:val="%6."/>
      <w:lvlJc w:val="left"/>
      <w:pPr>
        <w:ind w:left="1020" w:hanging="360"/>
      </w:pPr>
    </w:lvl>
    <w:lvl w:ilvl="6" w:tplc="EE8C11F0">
      <w:start w:val="1"/>
      <w:numFmt w:val="decimal"/>
      <w:lvlText w:val="%7."/>
      <w:lvlJc w:val="left"/>
      <w:pPr>
        <w:ind w:left="1020" w:hanging="360"/>
      </w:pPr>
    </w:lvl>
    <w:lvl w:ilvl="7" w:tplc="AA46D62E">
      <w:start w:val="1"/>
      <w:numFmt w:val="decimal"/>
      <w:lvlText w:val="%8."/>
      <w:lvlJc w:val="left"/>
      <w:pPr>
        <w:ind w:left="1020" w:hanging="360"/>
      </w:pPr>
    </w:lvl>
    <w:lvl w:ilvl="8" w:tplc="5B1E1222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1E9B522F"/>
    <w:multiLevelType w:val="hybridMultilevel"/>
    <w:tmpl w:val="4358EE64"/>
    <w:lvl w:ilvl="0" w:tplc="36A2776E">
      <w:start w:val="1"/>
      <w:numFmt w:val="decimal"/>
      <w:lvlText w:val="%1."/>
      <w:lvlJc w:val="left"/>
      <w:pPr>
        <w:ind w:left="1020" w:hanging="360"/>
      </w:pPr>
    </w:lvl>
    <w:lvl w:ilvl="1" w:tplc="1A6E4952">
      <w:start w:val="1"/>
      <w:numFmt w:val="decimal"/>
      <w:lvlText w:val="%2."/>
      <w:lvlJc w:val="left"/>
      <w:pPr>
        <w:ind w:left="1020" w:hanging="360"/>
      </w:pPr>
    </w:lvl>
    <w:lvl w:ilvl="2" w:tplc="550C1FEA">
      <w:start w:val="1"/>
      <w:numFmt w:val="decimal"/>
      <w:lvlText w:val="%3."/>
      <w:lvlJc w:val="left"/>
      <w:pPr>
        <w:ind w:left="1020" w:hanging="360"/>
      </w:pPr>
    </w:lvl>
    <w:lvl w:ilvl="3" w:tplc="AA04E942">
      <w:start w:val="1"/>
      <w:numFmt w:val="decimal"/>
      <w:lvlText w:val="%4."/>
      <w:lvlJc w:val="left"/>
      <w:pPr>
        <w:ind w:left="1020" w:hanging="360"/>
      </w:pPr>
    </w:lvl>
    <w:lvl w:ilvl="4" w:tplc="22CEC304">
      <w:start w:val="1"/>
      <w:numFmt w:val="decimal"/>
      <w:lvlText w:val="%5."/>
      <w:lvlJc w:val="left"/>
      <w:pPr>
        <w:ind w:left="1020" w:hanging="360"/>
      </w:pPr>
    </w:lvl>
    <w:lvl w:ilvl="5" w:tplc="E1540698">
      <w:start w:val="1"/>
      <w:numFmt w:val="decimal"/>
      <w:lvlText w:val="%6."/>
      <w:lvlJc w:val="left"/>
      <w:pPr>
        <w:ind w:left="1020" w:hanging="360"/>
      </w:pPr>
    </w:lvl>
    <w:lvl w:ilvl="6" w:tplc="3F8C46AC">
      <w:start w:val="1"/>
      <w:numFmt w:val="decimal"/>
      <w:lvlText w:val="%7."/>
      <w:lvlJc w:val="left"/>
      <w:pPr>
        <w:ind w:left="1020" w:hanging="360"/>
      </w:pPr>
    </w:lvl>
    <w:lvl w:ilvl="7" w:tplc="9A289F38">
      <w:start w:val="1"/>
      <w:numFmt w:val="decimal"/>
      <w:lvlText w:val="%8."/>
      <w:lvlJc w:val="left"/>
      <w:pPr>
        <w:ind w:left="1020" w:hanging="360"/>
      </w:pPr>
    </w:lvl>
    <w:lvl w:ilvl="8" w:tplc="CBE25112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313F7AE7"/>
    <w:multiLevelType w:val="hybridMultilevel"/>
    <w:tmpl w:val="8A4CE90A"/>
    <w:lvl w:ilvl="0" w:tplc="EA1E49B8">
      <w:start w:val="1"/>
      <w:numFmt w:val="decimal"/>
      <w:lvlText w:val="%1."/>
      <w:lvlJc w:val="left"/>
      <w:pPr>
        <w:ind w:left="1020" w:hanging="360"/>
      </w:pPr>
    </w:lvl>
    <w:lvl w:ilvl="1" w:tplc="73F04618">
      <w:start w:val="1"/>
      <w:numFmt w:val="decimal"/>
      <w:lvlText w:val="%2."/>
      <w:lvlJc w:val="left"/>
      <w:pPr>
        <w:ind w:left="1020" w:hanging="360"/>
      </w:pPr>
    </w:lvl>
    <w:lvl w:ilvl="2" w:tplc="9D461660">
      <w:start w:val="1"/>
      <w:numFmt w:val="decimal"/>
      <w:lvlText w:val="%3."/>
      <w:lvlJc w:val="left"/>
      <w:pPr>
        <w:ind w:left="1020" w:hanging="360"/>
      </w:pPr>
    </w:lvl>
    <w:lvl w:ilvl="3" w:tplc="A6988048">
      <w:start w:val="1"/>
      <w:numFmt w:val="decimal"/>
      <w:lvlText w:val="%4."/>
      <w:lvlJc w:val="left"/>
      <w:pPr>
        <w:ind w:left="1020" w:hanging="360"/>
      </w:pPr>
    </w:lvl>
    <w:lvl w:ilvl="4" w:tplc="B2A4C6B2">
      <w:start w:val="1"/>
      <w:numFmt w:val="decimal"/>
      <w:lvlText w:val="%5."/>
      <w:lvlJc w:val="left"/>
      <w:pPr>
        <w:ind w:left="1020" w:hanging="360"/>
      </w:pPr>
    </w:lvl>
    <w:lvl w:ilvl="5" w:tplc="21700EBA">
      <w:start w:val="1"/>
      <w:numFmt w:val="decimal"/>
      <w:lvlText w:val="%6."/>
      <w:lvlJc w:val="left"/>
      <w:pPr>
        <w:ind w:left="1020" w:hanging="360"/>
      </w:pPr>
    </w:lvl>
    <w:lvl w:ilvl="6" w:tplc="56927870">
      <w:start w:val="1"/>
      <w:numFmt w:val="decimal"/>
      <w:lvlText w:val="%7."/>
      <w:lvlJc w:val="left"/>
      <w:pPr>
        <w:ind w:left="1020" w:hanging="360"/>
      </w:pPr>
    </w:lvl>
    <w:lvl w:ilvl="7" w:tplc="ED5C64BE">
      <w:start w:val="1"/>
      <w:numFmt w:val="decimal"/>
      <w:lvlText w:val="%8."/>
      <w:lvlJc w:val="left"/>
      <w:pPr>
        <w:ind w:left="1020" w:hanging="360"/>
      </w:pPr>
    </w:lvl>
    <w:lvl w:ilvl="8" w:tplc="348A06E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3F6E1E4E"/>
    <w:multiLevelType w:val="hybridMultilevel"/>
    <w:tmpl w:val="77661466"/>
    <w:lvl w:ilvl="0" w:tplc="02D85E8C">
      <w:start w:val="1"/>
      <w:numFmt w:val="decimal"/>
      <w:lvlText w:val="%1."/>
      <w:lvlJc w:val="left"/>
      <w:pPr>
        <w:ind w:left="1020" w:hanging="360"/>
      </w:pPr>
    </w:lvl>
    <w:lvl w:ilvl="1" w:tplc="82462562">
      <w:start w:val="1"/>
      <w:numFmt w:val="decimal"/>
      <w:lvlText w:val="%2."/>
      <w:lvlJc w:val="left"/>
      <w:pPr>
        <w:ind w:left="1020" w:hanging="360"/>
      </w:pPr>
    </w:lvl>
    <w:lvl w:ilvl="2" w:tplc="988CA69E">
      <w:start w:val="1"/>
      <w:numFmt w:val="decimal"/>
      <w:lvlText w:val="%3."/>
      <w:lvlJc w:val="left"/>
      <w:pPr>
        <w:ind w:left="1020" w:hanging="360"/>
      </w:pPr>
    </w:lvl>
    <w:lvl w:ilvl="3" w:tplc="8AAA0F62">
      <w:start w:val="1"/>
      <w:numFmt w:val="decimal"/>
      <w:lvlText w:val="%4."/>
      <w:lvlJc w:val="left"/>
      <w:pPr>
        <w:ind w:left="1020" w:hanging="360"/>
      </w:pPr>
    </w:lvl>
    <w:lvl w:ilvl="4" w:tplc="978C7DF4">
      <w:start w:val="1"/>
      <w:numFmt w:val="decimal"/>
      <w:lvlText w:val="%5."/>
      <w:lvlJc w:val="left"/>
      <w:pPr>
        <w:ind w:left="1020" w:hanging="360"/>
      </w:pPr>
    </w:lvl>
    <w:lvl w:ilvl="5" w:tplc="90F44AC8">
      <w:start w:val="1"/>
      <w:numFmt w:val="decimal"/>
      <w:lvlText w:val="%6."/>
      <w:lvlJc w:val="left"/>
      <w:pPr>
        <w:ind w:left="1020" w:hanging="360"/>
      </w:pPr>
    </w:lvl>
    <w:lvl w:ilvl="6" w:tplc="4ADE7F56">
      <w:start w:val="1"/>
      <w:numFmt w:val="decimal"/>
      <w:lvlText w:val="%7."/>
      <w:lvlJc w:val="left"/>
      <w:pPr>
        <w:ind w:left="1020" w:hanging="360"/>
      </w:pPr>
    </w:lvl>
    <w:lvl w:ilvl="7" w:tplc="63366BA0">
      <w:start w:val="1"/>
      <w:numFmt w:val="decimal"/>
      <w:lvlText w:val="%8."/>
      <w:lvlJc w:val="left"/>
      <w:pPr>
        <w:ind w:left="1020" w:hanging="360"/>
      </w:pPr>
    </w:lvl>
    <w:lvl w:ilvl="8" w:tplc="71DEF5FE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469F7A81"/>
    <w:multiLevelType w:val="hybridMultilevel"/>
    <w:tmpl w:val="087CF372"/>
    <w:lvl w:ilvl="0" w:tplc="23A00674">
      <w:start w:val="1"/>
      <w:numFmt w:val="decimal"/>
      <w:lvlText w:val="%1."/>
      <w:lvlJc w:val="left"/>
      <w:pPr>
        <w:ind w:left="1020" w:hanging="360"/>
      </w:pPr>
    </w:lvl>
    <w:lvl w:ilvl="1" w:tplc="0B343A28">
      <w:start w:val="1"/>
      <w:numFmt w:val="decimal"/>
      <w:lvlText w:val="%2."/>
      <w:lvlJc w:val="left"/>
      <w:pPr>
        <w:ind w:left="1020" w:hanging="360"/>
      </w:pPr>
    </w:lvl>
    <w:lvl w:ilvl="2" w:tplc="989E6DD4">
      <w:start w:val="1"/>
      <w:numFmt w:val="decimal"/>
      <w:lvlText w:val="%3."/>
      <w:lvlJc w:val="left"/>
      <w:pPr>
        <w:ind w:left="1020" w:hanging="360"/>
      </w:pPr>
    </w:lvl>
    <w:lvl w:ilvl="3" w:tplc="F8580E76">
      <w:start w:val="1"/>
      <w:numFmt w:val="decimal"/>
      <w:lvlText w:val="%4."/>
      <w:lvlJc w:val="left"/>
      <w:pPr>
        <w:ind w:left="1020" w:hanging="360"/>
      </w:pPr>
    </w:lvl>
    <w:lvl w:ilvl="4" w:tplc="1D2A56F4">
      <w:start w:val="1"/>
      <w:numFmt w:val="decimal"/>
      <w:lvlText w:val="%5."/>
      <w:lvlJc w:val="left"/>
      <w:pPr>
        <w:ind w:left="1020" w:hanging="360"/>
      </w:pPr>
    </w:lvl>
    <w:lvl w:ilvl="5" w:tplc="3B14E624">
      <w:start w:val="1"/>
      <w:numFmt w:val="decimal"/>
      <w:lvlText w:val="%6."/>
      <w:lvlJc w:val="left"/>
      <w:pPr>
        <w:ind w:left="1020" w:hanging="360"/>
      </w:pPr>
    </w:lvl>
    <w:lvl w:ilvl="6" w:tplc="7C78ADAA">
      <w:start w:val="1"/>
      <w:numFmt w:val="decimal"/>
      <w:lvlText w:val="%7."/>
      <w:lvlJc w:val="left"/>
      <w:pPr>
        <w:ind w:left="1020" w:hanging="360"/>
      </w:pPr>
    </w:lvl>
    <w:lvl w:ilvl="7" w:tplc="E962D59E">
      <w:start w:val="1"/>
      <w:numFmt w:val="decimal"/>
      <w:lvlText w:val="%8."/>
      <w:lvlJc w:val="left"/>
      <w:pPr>
        <w:ind w:left="1020" w:hanging="360"/>
      </w:pPr>
    </w:lvl>
    <w:lvl w:ilvl="8" w:tplc="AE66FB18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484954A6"/>
    <w:multiLevelType w:val="hybridMultilevel"/>
    <w:tmpl w:val="33D60D52"/>
    <w:lvl w:ilvl="0" w:tplc="6DC455B8">
      <w:start w:val="1"/>
      <w:numFmt w:val="decimal"/>
      <w:lvlText w:val="%1."/>
      <w:lvlJc w:val="left"/>
      <w:pPr>
        <w:ind w:left="1020" w:hanging="360"/>
      </w:pPr>
    </w:lvl>
    <w:lvl w:ilvl="1" w:tplc="053AE172">
      <w:start w:val="1"/>
      <w:numFmt w:val="decimal"/>
      <w:lvlText w:val="%2."/>
      <w:lvlJc w:val="left"/>
      <w:pPr>
        <w:ind w:left="1020" w:hanging="360"/>
      </w:pPr>
    </w:lvl>
    <w:lvl w:ilvl="2" w:tplc="4DF2BF2A">
      <w:start w:val="1"/>
      <w:numFmt w:val="decimal"/>
      <w:lvlText w:val="%3."/>
      <w:lvlJc w:val="left"/>
      <w:pPr>
        <w:ind w:left="1020" w:hanging="360"/>
      </w:pPr>
    </w:lvl>
    <w:lvl w:ilvl="3" w:tplc="5CC084DE">
      <w:start w:val="1"/>
      <w:numFmt w:val="decimal"/>
      <w:lvlText w:val="%4."/>
      <w:lvlJc w:val="left"/>
      <w:pPr>
        <w:ind w:left="1020" w:hanging="360"/>
      </w:pPr>
    </w:lvl>
    <w:lvl w:ilvl="4" w:tplc="A81261EE">
      <w:start w:val="1"/>
      <w:numFmt w:val="decimal"/>
      <w:lvlText w:val="%5."/>
      <w:lvlJc w:val="left"/>
      <w:pPr>
        <w:ind w:left="1020" w:hanging="360"/>
      </w:pPr>
    </w:lvl>
    <w:lvl w:ilvl="5" w:tplc="48A69D2E">
      <w:start w:val="1"/>
      <w:numFmt w:val="decimal"/>
      <w:lvlText w:val="%6."/>
      <w:lvlJc w:val="left"/>
      <w:pPr>
        <w:ind w:left="1020" w:hanging="360"/>
      </w:pPr>
    </w:lvl>
    <w:lvl w:ilvl="6" w:tplc="963E4A88">
      <w:start w:val="1"/>
      <w:numFmt w:val="decimal"/>
      <w:lvlText w:val="%7."/>
      <w:lvlJc w:val="left"/>
      <w:pPr>
        <w:ind w:left="1020" w:hanging="360"/>
      </w:pPr>
    </w:lvl>
    <w:lvl w:ilvl="7" w:tplc="BCC680D0">
      <w:start w:val="1"/>
      <w:numFmt w:val="decimal"/>
      <w:lvlText w:val="%8."/>
      <w:lvlJc w:val="left"/>
      <w:pPr>
        <w:ind w:left="1020" w:hanging="360"/>
      </w:pPr>
    </w:lvl>
    <w:lvl w:ilvl="8" w:tplc="45D8029E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4A0E2F40"/>
    <w:multiLevelType w:val="hybridMultilevel"/>
    <w:tmpl w:val="B05E863A"/>
    <w:lvl w:ilvl="0" w:tplc="F41691BA">
      <w:start w:val="1"/>
      <w:numFmt w:val="decimal"/>
      <w:lvlText w:val="%1."/>
      <w:lvlJc w:val="left"/>
      <w:pPr>
        <w:ind w:left="1020" w:hanging="360"/>
      </w:pPr>
    </w:lvl>
    <w:lvl w:ilvl="1" w:tplc="EEBC5B8E">
      <w:start w:val="1"/>
      <w:numFmt w:val="decimal"/>
      <w:lvlText w:val="%2."/>
      <w:lvlJc w:val="left"/>
      <w:pPr>
        <w:ind w:left="1020" w:hanging="360"/>
      </w:pPr>
    </w:lvl>
    <w:lvl w:ilvl="2" w:tplc="DD24510E">
      <w:start w:val="1"/>
      <w:numFmt w:val="decimal"/>
      <w:lvlText w:val="%3."/>
      <w:lvlJc w:val="left"/>
      <w:pPr>
        <w:ind w:left="1020" w:hanging="360"/>
      </w:pPr>
    </w:lvl>
    <w:lvl w:ilvl="3" w:tplc="D818C49E">
      <w:start w:val="1"/>
      <w:numFmt w:val="decimal"/>
      <w:lvlText w:val="%4."/>
      <w:lvlJc w:val="left"/>
      <w:pPr>
        <w:ind w:left="1020" w:hanging="360"/>
      </w:pPr>
    </w:lvl>
    <w:lvl w:ilvl="4" w:tplc="8CB2EEBE">
      <w:start w:val="1"/>
      <w:numFmt w:val="decimal"/>
      <w:lvlText w:val="%5."/>
      <w:lvlJc w:val="left"/>
      <w:pPr>
        <w:ind w:left="1020" w:hanging="360"/>
      </w:pPr>
    </w:lvl>
    <w:lvl w:ilvl="5" w:tplc="8ED292DC">
      <w:start w:val="1"/>
      <w:numFmt w:val="decimal"/>
      <w:lvlText w:val="%6."/>
      <w:lvlJc w:val="left"/>
      <w:pPr>
        <w:ind w:left="1020" w:hanging="360"/>
      </w:pPr>
    </w:lvl>
    <w:lvl w:ilvl="6" w:tplc="8CF866C4">
      <w:start w:val="1"/>
      <w:numFmt w:val="decimal"/>
      <w:lvlText w:val="%7."/>
      <w:lvlJc w:val="left"/>
      <w:pPr>
        <w:ind w:left="1020" w:hanging="360"/>
      </w:pPr>
    </w:lvl>
    <w:lvl w:ilvl="7" w:tplc="05BC7C48">
      <w:start w:val="1"/>
      <w:numFmt w:val="decimal"/>
      <w:lvlText w:val="%8."/>
      <w:lvlJc w:val="left"/>
      <w:pPr>
        <w:ind w:left="1020" w:hanging="360"/>
      </w:pPr>
    </w:lvl>
    <w:lvl w:ilvl="8" w:tplc="6EB465C6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5A497088"/>
    <w:multiLevelType w:val="hybridMultilevel"/>
    <w:tmpl w:val="C4E4E93A"/>
    <w:lvl w:ilvl="0" w:tplc="07B4D4EA">
      <w:start w:val="1"/>
      <w:numFmt w:val="decimal"/>
      <w:lvlText w:val="%1."/>
      <w:lvlJc w:val="left"/>
      <w:pPr>
        <w:ind w:left="1020" w:hanging="360"/>
      </w:pPr>
    </w:lvl>
    <w:lvl w:ilvl="1" w:tplc="A7A25ED4">
      <w:start w:val="1"/>
      <w:numFmt w:val="decimal"/>
      <w:lvlText w:val="%2."/>
      <w:lvlJc w:val="left"/>
      <w:pPr>
        <w:ind w:left="1020" w:hanging="360"/>
      </w:pPr>
    </w:lvl>
    <w:lvl w:ilvl="2" w:tplc="4A9CA212">
      <w:start w:val="1"/>
      <w:numFmt w:val="decimal"/>
      <w:lvlText w:val="%3."/>
      <w:lvlJc w:val="left"/>
      <w:pPr>
        <w:ind w:left="1020" w:hanging="360"/>
      </w:pPr>
    </w:lvl>
    <w:lvl w:ilvl="3" w:tplc="FFD41ACA">
      <w:start w:val="1"/>
      <w:numFmt w:val="decimal"/>
      <w:lvlText w:val="%4."/>
      <w:lvlJc w:val="left"/>
      <w:pPr>
        <w:ind w:left="1020" w:hanging="360"/>
      </w:pPr>
    </w:lvl>
    <w:lvl w:ilvl="4" w:tplc="0F160272">
      <w:start w:val="1"/>
      <w:numFmt w:val="decimal"/>
      <w:lvlText w:val="%5."/>
      <w:lvlJc w:val="left"/>
      <w:pPr>
        <w:ind w:left="1020" w:hanging="360"/>
      </w:pPr>
    </w:lvl>
    <w:lvl w:ilvl="5" w:tplc="09DCA5F8">
      <w:start w:val="1"/>
      <w:numFmt w:val="decimal"/>
      <w:lvlText w:val="%6."/>
      <w:lvlJc w:val="left"/>
      <w:pPr>
        <w:ind w:left="1020" w:hanging="360"/>
      </w:pPr>
    </w:lvl>
    <w:lvl w:ilvl="6" w:tplc="8F98233A">
      <w:start w:val="1"/>
      <w:numFmt w:val="decimal"/>
      <w:lvlText w:val="%7."/>
      <w:lvlJc w:val="left"/>
      <w:pPr>
        <w:ind w:left="1020" w:hanging="360"/>
      </w:pPr>
    </w:lvl>
    <w:lvl w:ilvl="7" w:tplc="DD883EA4">
      <w:start w:val="1"/>
      <w:numFmt w:val="decimal"/>
      <w:lvlText w:val="%8."/>
      <w:lvlJc w:val="left"/>
      <w:pPr>
        <w:ind w:left="1020" w:hanging="360"/>
      </w:pPr>
    </w:lvl>
    <w:lvl w:ilvl="8" w:tplc="7026D0A8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63934EBD"/>
    <w:multiLevelType w:val="hybridMultilevel"/>
    <w:tmpl w:val="C1847B3E"/>
    <w:lvl w:ilvl="0" w:tplc="6EC02A80">
      <w:start w:val="1"/>
      <w:numFmt w:val="decimal"/>
      <w:lvlText w:val="%1."/>
      <w:lvlJc w:val="left"/>
      <w:pPr>
        <w:ind w:left="1020" w:hanging="360"/>
      </w:pPr>
    </w:lvl>
    <w:lvl w:ilvl="1" w:tplc="ED4645D0">
      <w:start w:val="1"/>
      <w:numFmt w:val="decimal"/>
      <w:lvlText w:val="%2."/>
      <w:lvlJc w:val="left"/>
      <w:pPr>
        <w:ind w:left="1020" w:hanging="360"/>
      </w:pPr>
    </w:lvl>
    <w:lvl w:ilvl="2" w:tplc="B8286894">
      <w:start w:val="1"/>
      <w:numFmt w:val="decimal"/>
      <w:lvlText w:val="%3."/>
      <w:lvlJc w:val="left"/>
      <w:pPr>
        <w:ind w:left="1020" w:hanging="360"/>
      </w:pPr>
    </w:lvl>
    <w:lvl w:ilvl="3" w:tplc="6A7A2DBA">
      <w:start w:val="1"/>
      <w:numFmt w:val="decimal"/>
      <w:lvlText w:val="%4."/>
      <w:lvlJc w:val="left"/>
      <w:pPr>
        <w:ind w:left="1020" w:hanging="360"/>
      </w:pPr>
    </w:lvl>
    <w:lvl w:ilvl="4" w:tplc="7F5667C6">
      <w:start w:val="1"/>
      <w:numFmt w:val="decimal"/>
      <w:lvlText w:val="%5."/>
      <w:lvlJc w:val="left"/>
      <w:pPr>
        <w:ind w:left="1020" w:hanging="360"/>
      </w:pPr>
    </w:lvl>
    <w:lvl w:ilvl="5" w:tplc="7A2099F4">
      <w:start w:val="1"/>
      <w:numFmt w:val="decimal"/>
      <w:lvlText w:val="%6."/>
      <w:lvlJc w:val="left"/>
      <w:pPr>
        <w:ind w:left="1020" w:hanging="360"/>
      </w:pPr>
    </w:lvl>
    <w:lvl w:ilvl="6" w:tplc="9C086712">
      <w:start w:val="1"/>
      <w:numFmt w:val="decimal"/>
      <w:lvlText w:val="%7."/>
      <w:lvlJc w:val="left"/>
      <w:pPr>
        <w:ind w:left="1020" w:hanging="360"/>
      </w:pPr>
    </w:lvl>
    <w:lvl w:ilvl="7" w:tplc="7DEEB764">
      <w:start w:val="1"/>
      <w:numFmt w:val="decimal"/>
      <w:lvlText w:val="%8."/>
      <w:lvlJc w:val="left"/>
      <w:pPr>
        <w:ind w:left="1020" w:hanging="360"/>
      </w:pPr>
    </w:lvl>
    <w:lvl w:ilvl="8" w:tplc="0040D3AE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75354539"/>
    <w:multiLevelType w:val="hybridMultilevel"/>
    <w:tmpl w:val="C79E9EC0"/>
    <w:lvl w:ilvl="0" w:tplc="BCA80318">
      <w:start w:val="1"/>
      <w:numFmt w:val="decimal"/>
      <w:lvlText w:val="%1."/>
      <w:lvlJc w:val="left"/>
      <w:pPr>
        <w:ind w:left="1020" w:hanging="360"/>
      </w:pPr>
    </w:lvl>
    <w:lvl w:ilvl="1" w:tplc="F78084BE">
      <w:start w:val="1"/>
      <w:numFmt w:val="decimal"/>
      <w:lvlText w:val="%2."/>
      <w:lvlJc w:val="left"/>
      <w:pPr>
        <w:ind w:left="1020" w:hanging="360"/>
      </w:pPr>
    </w:lvl>
    <w:lvl w:ilvl="2" w:tplc="E8F23350">
      <w:start w:val="1"/>
      <w:numFmt w:val="decimal"/>
      <w:lvlText w:val="%3."/>
      <w:lvlJc w:val="left"/>
      <w:pPr>
        <w:ind w:left="1020" w:hanging="360"/>
      </w:pPr>
    </w:lvl>
    <w:lvl w:ilvl="3" w:tplc="FAE837A0">
      <w:start w:val="1"/>
      <w:numFmt w:val="decimal"/>
      <w:lvlText w:val="%4."/>
      <w:lvlJc w:val="left"/>
      <w:pPr>
        <w:ind w:left="1020" w:hanging="360"/>
      </w:pPr>
    </w:lvl>
    <w:lvl w:ilvl="4" w:tplc="482AC430">
      <w:start w:val="1"/>
      <w:numFmt w:val="decimal"/>
      <w:lvlText w:val="%5."/>
      <w:lvlJc w:val="left"/>
      <w:pPr>
        <w:ind w:left="1020" w:hanging="360"/>
      </w:pPr>
    </w:lvl>
    <w:lvl w:ilvl="5" w:tplc="E250C634">
      <w:start w:val="1"/>
      <w:numFmt w:val="decimal"/>
      <w:lvlText w:val="%6."/>
      <w:lvlJc w:val="left"/>
      <w:pPr>
        <w:ind w:left="1020" w:hanging="360"/>
      </w:pPr>
    </w:lvl>
    <w:lvl w:ilvl="6" w:tplc="3014D964">
      <w:start w:val="1"/>
      <w:numFmt w:val="decimal"/>
      <w:lvlText w:val="%7."/>
      <w:lvlJc w:val="left"/>
      <w:pPr>
        <w:ind w:left="1020" w:hanging="360"/>
      </w:pPr>
    </w:lvl>
    <w:lvl w:ilvl="7" w:tplc="87F68D36">
      <w:start w:val="1"/>
      <w:numFmt w:val="decimal"/>
      <w:lvlText w:val="%8."/>
      <w:lvlJc w:val="left"/>
      <w:pPr>
        <w:ind w:left="1020" w:hanging="360"/>
      </w:pPr>
    </w:lvl>
    <w:lvl w:ilvl="8" w:tplc="EA36A740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79BF652C"/>
    <w:multiLevelType w:val="hybridMultilevel"/>
    <w:tmpl w:val="3DA2E37E"/>
    <w:lvl w:ilvl="0" w:tplc="D7D2373A">
      <w:start w:val="1"/>
      <w:numFmt w:val="decimal"/>
      <w:lvlText w:val="%1."/>
      <w:lvlJc w:val="left"/>
      <w:pPr>
        <w:ind w:left="1020" w:hanging="360"/>
      </w:pPr>
    </w:lvl>
    <w:lvl w:ilvl="1" w:tplc="1D8E1A92">
      <w:start w:val="1"/>
      <w:numFmt w:val="decimal"/>
      <w:lvlText w:val="%2."/>
      <w:lvlJc w:val="left"/>
      <w:pPr>
        <w:ind w:left="1020" w:hanging="360"/>
      </w:pPr>
    </w:lvl>
    <w:lvl w:ilvl="2" w:tplc="92BEE834">
      <w:start w:val="1"/>
      <w:numFmt w:val="decimal"/>
      <w:lvlText w:val="%3."/>
      <w:lvlJc w:val="left"/>
      <w:pPr>
        <w:ind w:left="1020" w:hanging="360"/>
      </w:pPr>
    </w:lvl>
    <w:lvl w:ilvl="3" w:tplc="AD24CB6A">
      <w:start w:val="1"/>
      <w:numFmt w:val="decimal"/>
      <w:lvlText w:val="%4."/>
      <w:lvlJc w:val="left"/>
      <w:pPr>
        <w:ind w:left="1020" w:hanging="360"/>
      </w:pPr>
    </w:lvl>
    <w:lvl w:ilvl="4" w:tplc="1A1AD2D8">
      <w:start w:val="1"/>
      <w:numFmt w:val="decimal"/>
      <w:lvlText w:val="%5."/>
      <w:lvlJc w:val="left"/>
      <w:pPr>
        <w:ind w:left="1020" w:hanging="360"/>
      </w:pPr>
    </w:lvl>
    <w:lvl w:ilvl="5" w:tplc="29F85F24">
      <w:start w:val="1"/>
      <w:numFmt w:val="decimal"/>
      <w:lvlText w:val="%6."/>
      <w:lvlJc w:val="left"/>
      <w:pPr>
        <w:ind w:left="1020" w:hanging="360"/>
      </w:pPr>
    </w:lvl>
    <w:lvl w:ilvl="6" w:tplc="70861F9C">
      <w:start w:val="1"/>
      <w:numFmt w:val="decimal"/>
      <w:lvlText w:val="%7."/>
      <w:lvlJc w:val="left"/>
      <w:pPr>
        <w:ind w:left="1020" w:hanging="360"/>
      </w:pPr>
    </w:lvl>
    <w:lvl w:ilvl="7" w:tplc="E6B67BBE">
      <w:start w:val="1"/>
      <w:numFmt w:val="decimal"/>
      <w:lvlText w:val="%8."/>
      <w:lvlJc w:val="left"/>
      <w:pPr>
        <w:ind w:left="1020" w:hanging="360"/>
      </w:pPr>
    </w:lvl>
    <w:lvl w:ilvl="8" w:tplc="A5EA7644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7C9F2160"/>
    <w:multiLevelType w:val="hybridMultilevel"/>
    <w:tmpl w:val="402E8DDA"/>
    <w:lvl w:ilvl="0" w:tplc="47F60760">
      <w:start w:val="1"/>
      <w:numFmt w:val="decimal"/>
      <w:lvlText w:val="%1."/>
      <w:lvlJc w:val="left"/>
      <w:pPr>
        <w:ind w:left="1020" w:hanging="360"/>
      </w:pPr>
    </w:lvl>
    <w:lvl w:ilvl="1" w:tplc="37285598">
      <w:start w:val="1"/>
      <w:numFmt w:val="decimal"/>
      <w:lvlText w:val="%2."/>
      <w:lvlJc w:val="left"/>
      <w:pPr>
        <w:ind w:left="1020" w:hanging="360"/>
      </w:pPr>
    </w:lvl>
    <w:lvl w:ilvl="2" w:tplc="39A49766">
      <w:start w:val="1"/>
      <w:numFmt w:val="decimal"/>
      <w:lvlText w:val="%3."/>
      <w:lvlJc w:val="left"/>
      <w:pPr>
        <w:ind w:left="1020" w:hanging="360"/>
      </w:pPr>
    </w:lvl>
    <w:lvl w:ilvl="3" w:tplc="C55CF27C">
      <w:start w:val="1"/>
      <w:numFmt w:val="decimal"/>
      <w:lvlText w:val="%4."/>
      <w:lvlJc w:val="left"/>
      <w:pPr>
        <w:ind w:left="1020" w:hanging="360"/>
      </w:pPr>
    </w:lvl>
    <w:lvl w:ilvl="4" w:tplc="2C2AA7F4">
      <w:start w:val="1"/>
      <w:numFmt w:val="decimal"/>
      <w:lvlText w:val="%5."/>
      <w:lvlJc w:val="left"/>
      <w:pPr>
        <w:ind w:left="1020" w:hanging="360"/>
      </w:pPr>
    </w:lvl>
    <w:lvl w:ilvl="5" w:tplc="B25AD264">
      <w:start w:val="1"/>
      <w:numFmt w:val="decimal"/>
      <w:lvlText w:val="%6."/>
      <w:lvlJc w:val="left"/>
      <w:pPr>
        <w:ind w:left="1020" w:hanging="360"/>
      </w:pPr>
    </w:lvl>
    <w:lvl w:ilvl="6" w:tplc="D1AC4A88">
      <w:start w:val="1"/>
      <w:numFmt w:val="decimal"/>
      <w:lvlText w:val="%7."/>
      <w:lvlJc w:val="left"/>
      <w:pPr>
        <w:ind w:left="1020" w:hanging="360"/>
      </w:pPr>
    </w:lvl>
    <w:lvl w:ilvl="7" w:tplc="C414BAA4">
      <w:start w:val="1"/>
      <w:numFmt w:val="decimal"/>
      <w:lvlText w:val="%8."/>
      <w:lvlJc w:val="left"/>
      <w:pPr>
        <w:ind w:left="1020" w:hanging="360"/>
      </w:pPr>
    </w:lvl>
    <w:lvl w:ilvl="8" w:tplc="97D69466">
      <w:start w:val="1"/>
      <w:numFmt w:val="decimal"/>
      <w:lvlText w:val="%9."/>
      <w:lvlJc w:val="left"/>
      <w:pPr>
        <w:ind w:left="1020" w:hanging="360"/>
      </w:pPr>
    </w:lvl>
  </w:abstractNum>
  <w:num w:numId="1" w16cid:durableId="490171959">
    <w:abstractNumId w:val="16"/>
  </w:num>
  <w:num w:numId="2" w16cid:durableId="1979141893">
    <w:abstractNumId w:val="9"/>
  </w:num>
  <w:num w:numId="3" w16cid:durableId="1147362067">
    <w:abstractNumId w:val="7"/>
  </w:num>
  <w:num w:numId="4" w16cid:durableId="951787542">
    <w:abstractNumId w:val="6"/>
  </w:num>
  <w:num w:numId="5" w16cid:durableId="229780153">
    <w:abstractNumId w:val="5"/>
  </w:num>
  <w:num w:numId="6" w16cid:durableId="850875491">
    <w:abstractNumId w:val="4"/>
  </w:num>
  <w:num w:numId="7" w16cid:durableId="1921330158">
    <w:abstractNumId w:val="8"/>
  </w:num>
  <w:num w:numId="8" w16cid:durableId="505021252">
    <w:abstractNumId w:val="3"/>
  </w:num>
  <w:num w:numId="9" w16cid:durableId="1077288632">
    <w:abstractNumId w:val="2"/>
  </w:num>
  <w:num w:numId="10" w16cid:durableId="2006324895">
    <w:abstractNumId w:val="1"/>
  </w:num>
  <w:num w:numId="11" w16cid:durableId="567308452">
    <w:abstractNumId w:val="0"/>
  </w:num>
  <w:num w:numId="12" w16cid:durableId="1732575754">
    <w:abstractNumId w:val="13"/>
  </w:num>
  <w:num w:numId="13" w16cid:durableId="1036199789">
    <w:abstractNumId w:val="14"/>
  </w:num>
  <w:num w:numId="14" w16cid:durableId="1151099017">
    <w:abstractNumId w:val="10"/>
  </w:num>
  <w:num w:numId="15" w16cid:durableId="1454247643">
    <w:abstractNumId w:val="22"/>
  </w:num>
  <w:num w:numId="16" w16cid:durableId="1353266211">
    <w:abstractNumId w:val="18"/>
  </w:num>
  <w:num w:numId="17" w16cid:durableId="1087918211">
    <w:abstractNumId w:val="27"/>
  </w:num>
  <w:num w:numId="18" w16cid:durableId="921455223">
    <w:abstractNumId w:val="24"/>
  </w:num>
  <w:num w:numId="19" w16cid:durableId="958606296">
    <w:abstractNumId w:val="25"/>
  </w:num>
  <w:num w:numId="20" w16cid:durableId="1789812850">
    <w:abstractNumId w:val="23"/>
  </w:num>
  <w:num w:numId="21" w16cid:durableId="1783452607">
    <w:abstractNumId w:val="20"/>
  </w:num>
  <w:num w:numId="22" w16cid:durableId="1038630930">
    <w:abstractNumId w:val="12"/>
  </w:num>
  <w:num w:numId="23" w16cid:durableId="2130275772">
    <w:abstractNumId w:val="11"/>
  </w:num>
  <w:num w:numId="24" w16cid:durableId="94061034">
    <w:abstractNumId w:val="19"/>
  </w:num>
  <w:num w:numId="25" w16cid:durableId="1219366210">
    <w:abstractNumId w:val="21"/>
  </w:num>
  <w:num w:numId="26" w16cid:durableId="137772578">
    <w:abstractNumId w:val="17"/>
  </w:num>
  <w:num w:numId="27" w16cid:durableId="802163982">
    <w:abstractNumId w:val="15"/>
  </w:num>
  <w:num w:numId="28" w16cid:durableId="1380209247">
    <w:abstractNumId w:val="28"/>
  </w:num>
  <w:num w:numId="29" w16cid:durableId="195448058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PJ Breast Cancer 250709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ser92v1255aleazr85szphf5dp2zs2waws&quot;&gt;BLU-222 BC manuscript_June_6 202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4&lt;/item&gt;&lt;item&gt;45&lt;/item&gt;&lt;item&gt;46&lt;/item&gt;&lt;/record-ids&gt;&lt;/item&gt;&lt;/Libraries&gt;"/>
    <w:docVar w:name="EN.UseJSCitationFormat" w:val="False"/>
  </w:docVars>
  <w:rsids>
    <w:rsidRoot w:val="0064261D"/>
    <w:rsid w:val="00001A65"/>
    <w:rsid w:val="00002595"/>
    <w:rsid w:val="00002D83"/>
    <w:rsid w:val="0000321C"/>
    <w:rsid w:val="00004008"/>
    <w:rsid w:val="000040E3"/>
    <w:rsid w:val="0000452D"/>
    <w:rsid w:val="000045C2"/>
    <w:rsid w:val="00007327"/>
    <w:rsid w:val="000076CF"/>
    <w:rsid w:val="0000790B"/>
    <w:rsid w:val="000079E9"/>
    <w:rsid w:val="00007C6F"/>
    <w:rsid w:val="00007CBB"/>
    <w:rsid w:val="000107DF"/>
    <w:rsid w:val="000113ED"/>
    <w:rsid w:val="00011421"/>
    <w:rsid w:val="00011890"/>
    <w:rsid w:val="00011BC5"/>
    <w:rsid w:val="00011E26"/>
    <w:rsid w:val="00012015"/>
    <w:rsid w:val="000121F1"/>
    <w:rsid w:val="00012D49"/>
    <w:rsid w:val="0001310B"/>
    <w:rsid w:val="000137F7"/>
    <w:rsid w:val="000138D6"/>
    <w:rsid w:val="00013E64"/>
    <w:rsid w:val="0001405E"/>
    <w:rsid w:val="00014860"/>
    <w:rsid w:val="00014ED5"/>
    <w:rsid w:val="0001556A"/>
    <w:rsid w:val="000155D3"/>
    <w:rsid w:val="00015A6A"/>
    <w:rsid w:val="00015F57"/>
    <w:rsid w:val="000163FB"/>
    <w:rsid w:val="000169E9"/>
    <w:rsid w:val="00017141"/>
    <w:rsid w:val="00017B87"/>
    <w:rsid w:val="00021FA5"/>
    <w:rsid w:val="00023672"/>
    <w:rsid w:val="00023EDB"/>
    <w:rsid w:val="00024EEA"/>
    <w:rsid w:val="000250BB"/>
    <w:rsid w:val="00025592"/>
    <w:rsid w:val="00025A17"/>
    <w:rsid w:val="000260DD"/>
    <w:rsid w:val="0002690D"/>
    <w:rsid w:val="0002787C"/>
    <w:rsid w:val="00027BC6"/>
    <w:rsid w:val="00027CE9"/>
    <w:rsid w:val="00027F3A"/>
    <w:rsid w:val="00030482"/>
    <w:rsid w:val="000306EE"/>
    <w:rsid w:val="000311AD"/>
    <w:rsid w:val="0003131D"/>
    <w:rsid w:val="0003150F"/>
    <w:rsid w:val="00031ADE"/>
    <w:rsid w:val="00032051"/>
    <w:rsid w:val="00032CB0"/>
    <w:rsid w:val="000336F5"/>
    <w:rsid w:val="00033831"/>
    <w:rsid w:val="00033A1C"/>
    <w:rsid w:val="00033F49"/>
    <w:rsid w:val="00034541"/>
    <w:rsid w:val="0003678C"/>
    <w:rsid w:val="000369B8"/>
    <w:rsid w:val="0003726F"/>
    <w:rsid w:val="00037406"/>
    <w:rsid w:val="000375C3"/>
    <w:rsid w:val="0003783F"/>
    <w:rsid w:val="00037841"/>
    <w:rsid w:val="00040320"/>
    <w:rsid w:val="00040486"/>
    <w:rsid w:val="00040F50"/>
    <w:rsid w:val="0004100D"/>
    <w:rsid w:val="000411A0"/>
    <w:rsid w:val="00041AA3"/>
    <w:rsid w:val="00041E86"/>
    <w:rsid w:val="00042CCA"/>
    <w:rsid w:val="0004400F"/>
    <w:rsid w:val="00044083"/>
    <w:rsid w:val="00044117"/>
    <w:rsid w:val="00044302"/>
    <w:rsid w:val="000458E5"/>
    <w:rsid w:val="00046043"/>
    <w:rsid w:val="00047553"/>
    <w:rsid w:val="00047728"/>
    <w:rsid w:val="00047958"/>
    <w:rsid w:val="00047E2B"/>
    <w:rsid w:val="00047FC3"/>
    <w:rsid w:val="00050AB2"/>
    <w:rsid w:val="000511A5"/>
    <w:rsid w:val="000515E4"/>
    <w:rsid w:val="0005173F"/>
    <w:rsid w:val="00053043"/>
    <w:rsid w:val="00053503"/>
    <w:rsid w:val="000538FF"/>
    <w:rsid w:val="0005463F"/>
    <w:rsid w:val="00054CBF"/>
    <w:rsid w:val="00054CC4"/>
    <w:rsid w:val="00054FF1"/>
    <w:rsid w:val="00055C96"/>
    <w:rsid w:val="00055EDC"/>
    <w:rsid w:val="000566D5"/>
    <w:rsid w:val="00056846"/>
    <w:rsid w:val="00057FE9"/>
    <w:rsid w:val="0006003F"/>
    <w:rsid w:val="00060EF0"/>
    <w:rsid w:val="00061040"/>
    <w:rsid w:val="00061411"/>
    <w:rsid w:val="0006169A"/>
    <w:rsid w:val="00061DD0"/>
    <w:rsid w:val="00061DF7"/>
    <w:rsid w:val="0006203E"/>
    <w:rsid w:val="0006251C"/>
    <w:rsid w:val="000631AC"/>
    <w:rsid w:val="00063FC1"/>
    <w:rsid w:val="000642EC"/>
    <w:rsid w:val="000643E2"/>
    <w:rsid w:val="00064EE0"/>
    <w:rsid w:val="000654FC"/>
    <w:rsid w:val="000656D6"/>
    <w:rsid w:val="000661F4"/>
    <w:rsid w:val="00066B9D"/>
    <w:rsid w:val="00066BAC"/>
    <w:rsid w:val="00067319"/>
    <w:rsid w:val="000674F9"/>
    <w:rsid w:val="00067A6E"/>
    <w:rsid w:val="00067B39"/>
    <w:rsid w:val="000709AE"/>
    <w:rsid w:val="00070D05"/>
    <w:rsid w:val="00070F6F"/>
    <w:rsid w:val="00071A77"/>
    <w:rsid w:val="00071F13"/>
    <w:rsid w:val="00071FB0"/>
    <w:rsid w:val="000728A6"/>
    <w:rsid w:val="00072BFF"/>
    <w:rsid w:val="00073209"/>
    <w:rsid w:val="00074103"/>
    <w:rsid w:val="000758F2"/>
    <w:rsid w:val="000763C4"/>
    <w:rsid w:val="00076577"/>
    <w:rsid w:val="00076987"/>
    <w:rsid w:val="0007727D"/>
    <w:rsid w:val="0007790B"/>
    <w:rsid w:val="00077989"/>
    <w:rsid w:val="000806EC"/>
    <w:rsid w:val="0008075E"/>
    <w:rsid w:val="00081837"/>
    <w:rsid w:val="00081BDB"/>
    <w:rsid w:val="00081DC8"/>
    <w:rsid w:val="0008226E"/>
    <w:rsid w:val="00083B59"/>
    <w:rsid w:val="00084E46"/>
    <w:rsid w:val="00084F5C"/>
    <w:rsid w:val="0008512F"/>
    <w:rsid w:val="0008575A"/>
    <w:rsid w:val="00085DE7"/>
    <w:rsid w:val="00085E2C"/>
    <w:rsid w:val="000863D6"/>
    <w:rsid w:val="0008650E"/>
    <w:rsid w:val="00086764"/>
    <w:rsid w:val="000869C0"/>
    <w:rsid w:val="00087146"/>
    <w:rsid w:val="00087444"/>
    <w:rsid w:val="00087B4C"/>
    <w:rsid w:val="00087E90"/>
    <w:rsid w:val="00090684"/>
    <w:rsid w:val="000910E3"/>
    <w:rsid w:val="0009137C"/>
    <w:rsid w:val="000915EB"/>
    <w:rsid w:val="00091635"/>
    <w:rsid w:val="000920CF"/>
    <w:rsid w:val="00092411"/>
    <w:rsid w:val="00092677"/>
    <w:rsid w:val="0009299B"/>
    <w:rsid w:val="00093098"/>
    <w:rsid w:val="00093645"/>
    <w:rsid w:val="000940E3"/>
    <w:rsid w:val="00094502"/>
    <w:rsid w:val="00094EA4"/>
    <w:rsid w:val="00095076"/>
    <w:rsid w:val="0009617C"/>
    <w:rsid w:val="00096BC7"/>
    <w:rsid w:val="0009700D"/>
    <w:rsid w:val="00097140"/>
    <w:rsid w:val="000971EA"/>
    <w:rsid w:val="00097CDF"/>
    <w:rsid w:val="00097E06"/>
    <w:rsid w:val="000A09ED"/>
    <w:rsid w:val="000A0CAF"/>
    <w:rsid w:val="000A125D"/>
    <w:rsid w:val="000A1857"/>
    <w:rsid w:val="000A2257"/>
    <w:rsid w:val="000A2999"/>
    <w:rsid w:val="000A34A9"/>
    <w:rsid w:val="000A35FC"/>
    <w:rsid w:val="000A363C"/>
    <w:rsid w:val="000A3644"/>
    <w:rsid w:val="000A36F0"/>
    <w:rsid w:val="000A401B"/>
    <w:rsid w:val="000A430E"/>
    <w:rsid w:val="000A51DF"/>
    <w:rsid w:val="000A5B9F"/>
    <w:rsid w:val="000A62C2"/>
    <w:rsid w:val="000A672A"/>
    <w:rsid w:val="000A6B4A"/>
    <w:rsid w:val="000A6CE7"/>
    <w:rsid w:val="000B0337"/>
    <w:rsid w:val="000B0542"/>
    <w:rsid w:val="000B1158"/>
    <w:rsid w:val="000B1CC2"/>
    <w:rsid w:val="000B2217"/>
    <w:rsid w:val="000B354F"/>
    <w:rsid w:val="000B37F4"/>
    <w:rsid w:val="000B3AF2"/>
    <w:rsid w:val="000B4633"/>
    <w:rsid w:val="000B4A05"/>
    <w:rsid w:val="000B4D80"/>
    <w:rsid w:val="000B567A"/>
    <w:rsid w:val="000B74BD"/>
    <w:rsid w:val="000B7651"/>
    <w:rsid w:val="000B77A4"/>
    <w:rsid w:val="000C0460"/>
    <w:rsid w:val="000C0856"/>
    <w:rsid w:val="000C0D5B"/>
    <w:rsid w:val="000C134D"/>
    <w:rsid w:val="000C1756"/>
    <w:rsid w:val="000C2A29"/>
    <w:rsid w:val="000C42B3"/>
    <w:rsid w:val="000C4682"/>
    <w:rsid w:val="000C4AAA"/>
    <w:rsid w:val="000C5C03"/>
    <w:rsid w:val="000C608E"/>
    <w:rsid w:val="000C69A0"/>
    <w:rsid w:val="000C6CE5"/>
    <w:rsid w:val="000C74E6"/>
    <w:rsid w:val="000D0949"/>
    <w:rsid w:val="000D1015"/>
    <w:rsid w:val="000D1031"/>
    <w:rsid w:val="000D2711"/>
    <w:rsid w:val="000D2C57"/>
    <w:rsid w:val="000D3183"/>
    <w:rsid w:val="000D4B2B"/>
    <w:rsid w:val="000D4D5A"/>
    <w:rsid w:val="000D51E3"/>
    <w:rsid w:val="000D55A2"/>
    <w:rsid w:val="000D587E"/>
    <w:rsid w:val="000D5A3C"/>
    <w:rsid w:val="000D5BD6"/>
    <w:rsid w:val="000D5E1F"/>
    <w:rsid w:val="000D606A"/>
    <w:rsid w:val="000D6A11"/>
    <w:rsid w:val="000D6FCE"/>
    <w:rsid w:val="000D7472"/>
    <w:rsid w:val="000D7B53"/>
    <w:rsid w:val="000E0853"/>
    <w:rsid w:val="000E0E84"/>
    <w:rsid w:val="000E1C2A"/>
    <w:rsid w:val="000E2AA5"/>
    <w:rsid w:val="000E2B6B"/>
    <w:rsid w:val="000E2E68"/>
    <w:rsid w:val="000E2ED8"/>
    <w:rsid w:val="000E4D3B"/>
    <w:rsid w:val="000E4E26"/>
    <w:rsid w:val="000E5517"/>
    <w:rsid w:val="000E6167"/>
    <w:rsid w:val="000E62A0"/>
    <w:rsid w:val="000E63FA"/>
    <w:rsid w:val="000E76BD"/>
    <w:rsid w:val="000E7789"/>
    <w:rsid w:val="000E7872"/>
    <w:rsid w:val="000F0048"/>
    <w:rsid w:val="000F0BBF"/>
    <w:rsid w:val="000F20D0"/>
    <w:rsid w:val="000F23D9"/>
    <w:rsid w:val="000F2501"/>
    <w:rsid w:val="000F2A86"/>
    <w:rsid w:val="000F3054"/>
    <w:rsid w:val="000F33AC"/>
    <w:rsid w:val="000F5038"/>
    <w:rsid w:val="000F617B"/>
    <w:rsid w:val="000F6F41"/>
    <w:rsid w:val="000F7049"/>
    <w:rsid w:val="000F750D"/>
    <w:rsid w:val="000F7B68"/>
    <w:rsid w:val="00100B35"/>
    <w:rsid w:val="001012A7"/>
    <w:rsid w:val="00102072"/>
    <w:rsid w:val="00102AFA"/>
    <w:rsid w:val="00102E6A"/>
    <w:rsid w:val="00102F2E"/>
    <w:rsid w:val="00104018"/>
    <w:rsid w:val="00104F21"/>
    <w:rsid w:val="0010565E"/>
    <w:rsid w:val="00105EC9"/>
    <w:rsid w:val="00106488"/>
    <w:rsid w:val="0010649C"/>
    <w:rsid w:val="00106793"/>
    <w:rsid w:val="00106D60"/>
    <w:rsid w:val="0010746E"/>
    <w:rsid w:val="00110317"/>
    <w:rsid w:val="001105E3"/>
    <w:rsid w:val="00110AC5"/>
    <w:rsid w:val="0011105D"/>
    <w:rsid w:val="00111174"/>
    <w:rsid w:val="001112D2"/>
    <w:rsid w:val="00111532"/>
    <w:rsid w:val="00111550"/>
    <w:rsid w:val="0011155F"/>
    <w:rsid w:val="001115F5"/>
    <w:rsid w:val="00111A6A"/>
    <w:rsid w:val="00111E75"/>
    <w:rsid w:val="00112BCE"/>
    <w:rsid w:val="001133AD"/>
    <w:rsid w:val="00113663"/>
    <w:rsid w:val="00113B90"/>
    <w:rsid w:val="00114362"/>
    <w:rsid w:val="001143FC"/>
    <w:rsid w:val="00114688"/>
    <w:rsid w:val="00114964"/>
    <w:rsid w:val="001149D8"/>
    <w:rsid w:val="001151E6"/>
    <w:rsid w:val="00115663"/>
    <w:rsid w:val="00116142"/>
    <w:rsid w:val="00116152"/>
    <w:rsid w:val="00117105"/>
    <w:rsid w:val="00117685"/>
    <w:rsid w:val="001176F2"/>
    <w:rsid w:val="00117965"/>
    <w:rsid w:val="00117D0E"/>
    <w:rsid w:val="001201C8"/>
    <w:rsid w:val="00121728"/>
    <w:rsid w:val="00121D04"/>
    <w:rsid w:val="001235E3"/>
    <w:rsid w:val="0012389B"/>
    <w:rsid w:val="00124A27"/>
    <w:rsid w:val="00124D55"/>
    <w:rsid w:val="001250C9"/>
    <w:rsid w:val="001250E6"/>
    <w:rsid w:val="0012650C"/>
    <w:rsid w:val="00127132"/>
    <w:rsid w:val="00127453"/>
    <w:rsid w:val="00130AE1"/>
    <w:rsid w:val="00130D87"/>
    <w:rsid w:val="00130F98"/>
    <w:rsid w:val="00131486"/>
    <w:rsid w:val="001314A8"/>
    <w:rsid w:val="00131620"/>
    <w:rsid w:val="00131DE1"/>
    <w:rsid w:val="00132799"/>
    <w:rsid w:val="0013343B"/>
    <w:rsid w:val="0013370D"/>
    <w:rsid w:val="00133767"/>
    <w:rsid w:val="001339E6"/>
    <w:rsid w:val="00133E68"/>
    <w:rsid w:val="0013612F"/>
    <w:rsid w:val="001366BD"/>
    <w:rsid w:val="0013752B"/>
    <w:rsid w:val="00137AEE"/>
    <w:rsid w:val="00141B30"/>
    <w:rsid w:val="00142E6D"/>
    <w:rsid w:val="001435A7"/>
    <w:rsid w:val="001435E9"/>
    <w:rsid w:val="00143AC2"/>
    <w:rsid w:val="00144E7C"/>
    <w:rsid w:val="0014522A"/>
    <w:rsid w:val="00145307"/>
    <w:rsid w:val="00145737"/>
    <w:rsid w:val="00146416"/>
    <w:rsid w:val="00146660"/>
    <w:rsid w:val="00150562"/>
    <w:rsid w:val="00150797"/>
    <w:rsid w:val="00150E2E"/>
    <w:rsid w:val="00151220"/>
    <w:rsid w:val="0015151F"/>
    <w:rsid w:val="00152A85"/>
    <w:rsid w:val="00153A8E"/>
    <w:rsid w:val="00153CA3"/>
    <w:rsid w:val="00153FB5"/>
    <w:rsid w:val="00154115"/>
    <w:rsid w:val="0015439C"/>
    <w:rsid w:val="00154A1F"/>
    <w:rsid w:val="0015540E"/>
    <w:rsid w:val="00155DA8"/>
    <w:rsid w:val="0015633F"/>
    <w:rsid w:val="00156B05"/>
    <w:rsid w:val="00156D44"/>
    <w:rsid w:val="00157702"/>
    <w:rsid w:val="00157F12"/>
    <w:rsid w:val="0016074E"/>
    <w:rsid w:val="00160971"/>
    <w:rsid w:val="0016127A"/>
    <w:rsid w:val="00161339"/>
    <w:rsid w:val="00161E13"/>
    <w:rsid w:val="00163123"/>
    <w:rsid w:val="001634D9"/>
    <w:rsid w:val="0016367C"/>
    <w:rsid w:val="00165E95"/>
    <w:rsid w:val="0016669C"/>
    <w:rsid w:val="001675E0"/>
    <w:rsid w:val="00167C9C"/>
    <w:rsid w:val="001704FA"/>
    <w:rsid w:val="00171750"/>
    <w:rsid w:val="00171FBD"/>
    <w:rsid w:val="001720E5"/>
    <w:rsid w:val="00172E03"/>
    <w:rsid w:val="00174807"/>
    <w:rsid w:val="001751AB"/>
    <w:rsid w:val="00175260"/>
    <w:rsid w:val="00175278"/>
    <w:rsid w:val="00175CBB"/>
    <w:rsid w:val="00176E89"/>
    <w:rsid w:val="00176FC8"/>
    <w:rsid w:val="001776D7"/>
    <w:rsid w:val="00181607"/>
    <w:rsid w:val="00183987"/>
    <w:rsid w:val="00183B8E"/>
    <w:rsid w:val="00184E72"/>
    <w:rsid w:val="00184F15"/>
    <w:rsid w:val="00185B82"/>
    <w:rsid w:val="00185F59"/>
    <w:rsid w:val="00186229"/>
    <w:rsid w:val="001866DE"/>
    <w:rsid w:val="00186AD9"/>
    <w:rsid w:val="00187DCA"/>
    <w:rsid w:val="00190B9C"/>
    <w:rsid w:val="00191235"/>
    <w:rsid w:val="001913D0"/>
    <w:rsid w:val="00192AFF"/>
    <w:rsid w:val="001932F9"/>
    <w:rsid w:val="001938DB"/>
    <w:rsid w:val="00193BDE"/>
    <w:rsid w:val="001940C8"/>
    <w:rsid w:val="00194792"/>
    <w:rsid w:val="00195F58"/>
    <w:rsid w:val="00196A93"/>
    <w:rsid w:val="00197929"/>
    <w:rsid w:val="001A1473"/>
    <w:rsid w:val="001A205C"/>
    <w:rsid w:val="001A21D6"/>
    <w:rsid w:val="001A2A91"/>
    <w:rsid w:val="001A37D3"/>
    <w:rsid w:val="001A3F58"/>
    <w:rsid w:val="001A42EC"/>
    <w:rsid w:val="001A45AE"/>
    <w:rsid w:val="001A4933"/>
    <w:rsid w:val="001A497B"/>
    <w:rsid w:val="001A499E"/>
    <w:rsid w:val="001A4D11"/>
    <w:rsid w:val="001A58FD"/>
    <w:rsid w:val="001A674F"/>
    <w:rsid w:val="001A7273"/>
    <w:rsid w:val="001A7853"/>
    <w:rsid w:val="001A7A2A"/>
    <w:rsid w:val="001B077C"/>
    <w:rsid w:val="001B0D53"/>
    <w:rsid w:val="001B16AA"/>
    <w:rsid w:val="001B17F9"/>
    <w:rsid w:val="001B195E"/>
    <w:rsid w:val="001B213D"/>
    <w:rsid w:val="001B2D0B"/>
    <w:rsid w:val="001B3230"/>
    <w:rsid w:val="001B395B"/>
    <w:rsid w:val="001B4010"/>
    <w:rsid w:val="001B421A"/>
    <w:rsid w:val="001B43D2"/>
    <w:rsid w:val="001B4405"/>
    <w:rsid w:val="001B47FB"/>
    <w:rsid w:val="001B4E82"/>
    <w:rsid w:val="001B4FD5"/>
    <w:rsid w:val="001B55E5"/>
    <w:rsid w:val="001B5B6D"/>
    <w:rsid w:val="001B6060"/>
    <w:rsid w:val="001B6434"/>
    <w:rsid w:val="001B66DA"/>
    <w:rsid w:val="001B6BE8"/>
    <w:rsid w:val="001B792C"/>
    <w:rsid w:val="001C0569"/>
    <w:rsid w:val="001C08E5"/>
    <w:rsid w:val="001C11D5"/>
    <w:rsid w:val="001C1E49"/>
    <w:rsid w:val="001C29EC"/>
    <w:rsid w:val="001C39A2"/>
    <w:rsid w:val="001C39DB"/>
    <w:rsid w:val="001C39DE"/>
    <w:rsid w:val="001C4082"/>
    <w:rsid w:val="001C44A1"/>
    <w:rsid w:val="001C486F"/>
    <w:rsid w:val="001C4E0F"/>
    <w:rsid w:val="001C4FBC"/>
    <w:rsid w:val="001C525B"/>
    <w:rsid w:val="001C532B"/>
    <w:rsid w:val="001C53F6"/>
    <w:rsid w:val="001C5435"/>
    <w:rsid w:val="001C5493"/>
    <w:rsid w:val="001C5D05"/>
    <w:rsid w:val="001C6292"/>
    <w:rsid w:val="001C6EDA"/>
    <w:rsid w:val="001D0012"/>
    <w:rsid w:val="001D0B25"/>
    <w:rsid w:val="001D17C2"/>
    <w:rsid w:val="001D1D6C"/>
    <w:rsid w:val="001D1E3B"/>
    <w:rsid w:val="001D34A9"/>
    <w:rsid w:val="001D35FF"/>
    <w:rsid w:val="001D3FB0"/>
    <w:rsid w:val="001D4E66"/>
    <w:rsid w:val="001D50D5"/>
    <w:rsid w:val="001D5178"/>
    <w:rsid w:val="001D57B0"/>
    <w:rsid w:val="001D5896"/>
    <w:rsid w:val="001D5D8A"/>
    <w:rsid w:val="001D6715"/>
    <w:rsid w:val="001D68D1"/>
    <w:rsid w:val="001D6A55"/>
    <w:rsid w:val="001D7945"/>
    <w:rsid w:val="001E0249"/>
    <w:rsid w:val="001E02DF"/>
    <w:rsid w:val="001E07B6"/>
    <w:rsid w:val="001E285C"/>
    <w:rsid w:val="001E373D"/>
    <w:rsid w:val="001E3BF5"/>
    <w:rsid w:val="001E4CDB"/>
    <w:rsid w:val="001E4EA3"/>
    <w:rsid w:val="001E4FD0"/>
    <w:rsid w:val="001E5871"/>
    <w:rsid w:val="001E60E6"/>
    <w:rsid w:val="001E69F8"/>
    <w:rsid w:val="001E6B25"/>
    <w:rsid w:val="001E6D22"/>
    <w:rsid w:val="001E6ED9"/>
    <w:rsid w:val="001E7138"/>
    <w:rsid w:val="001F03CD"/>
    <w:rsid w:val="001F0579"/>
    <w:rsid w:val="001F084E"/>
    <w:rsid w:val="001F12CB"/>
    <w:rsid w:val="001F1312"/>
    <w:rsid w:val="001F177E"/>
    <w:rsid w:val="001F1B0C"/>
    <w:rsid w:val="001F2258"/>
    <w:rsid w:val="001F2DE5"/>
    <w:rsid w:val="001F31C1"/>
    <w:rsid w:val="001F38D6"/>
    <w:rsid w:val="001F3F57"/>
    <w:rsid w:val="001F4120"/>
    <w:rsid w:val="001F4418"/>
    <w:rsid w:val="001F513E"/>
    <w:rsid w:val="001F63F8"/>
    <w:rsid w:val="001F69ED"/>
    <w:rsid w:val="001F6BB6"/>
    <w:rsid w:val="001F7F26"/>
    <w:rsid w:val="0020041C"/>
    <w:rsid w:val="00201C7B"/>
    <w:rsid w:val="002028E7"/>
    <w:rsid w:val="0020295B"/>
    <w:rsid w:val="00202F23"/>
    <w:rsid w:val="00203579"/>
    <w:rsid w:val="0020361B"/>
    <w:rsid w:val="002040A5"/>
    <w:rsid w:val="00204E17"/>
    <w:rsid w:val="002052F3"/>
    <w:rsid w:val="00205335"/>
    <w:rsid w:val="002057F4"/>
    <w:rsid w:val="00206EF3"/>
    <w:rsid w:val="002070CC"/>
    <w:rsid w:val="002118D6"/>
    <w:rsid w:val="00211F51"/>
    <w:rsid w:val="00211F72"/>
    <w:rsid w:val="0021244F"/>
    <w:rsid w:val="00212532"/>
    <w:rsid w:val="002131C7"/>
    <w:rsid w:val="0021324C"/>
    <w:rsid w:val="00213276"/>
    <w:rsid w:val="0021389A"/>
    <w:rsid w:val="00213FBE"/>
    <w:rsid w:val="00214030"/>
    <w:rsid w:val="00214AB0"/>
    <w:rsid w:val="00216BF3"/>
    <w:rsid w:val="00217136"/>
    <w:rsid w:val="0021781B"/>
    <w:rsid w:val="00217A29"/>
    <w:rsid w:val="0022011C"/>
    <w:rsid w:val="002208FD"/>
    <w:rsid w:val="00220DD5"/>
    <w:rsid w:val="00221797"/>
    <w:rsid w:val="00221903"/>
    <w:rsid w:val="00221942"/>
    <w:rsid w:val="00221C8E"/>
    <w:rsid w:val="0022223C"/>
    <w:rsid w:val="0022279A"/>
    <w:rsid w:val="00222BC6"/>
    <w:rsid w:val="00223C29"/>
    <w:rsid w:val="00223F7F"/>
    <w:rsid w:val="00224907"/>
    <w:rsid w:val="00224A8C"/>
    <w:rsid w:val="00225033"/>
    <w:rsid w:val="0022579C"/>
    <w:rsid w:val="00225867"/>
    <w:rsid w:val="00225A6D"/>
    <w:rsid w:val="002262C5"/>
    <w:rsid w:val="002270DB"/>
    <w:rsid w:val="00227F6D"/>
    <w:rsid w:val="002306E5"/>
    <w:rsid w:val="00230CA7"/>
    <w:rsid w:val="002319A9"/>
    <w:rsid w:val="00231F0C"/>
    <w:rsid w:val="00232B5D"/>
    <w:rsid w:val="0023334C"/>
    <w:rsid w:val="0023346D"/>
    <w:rsid w:val="00233478"/>
    <w:rsid w:val="002338D0"/>
    <w:rsid w:val="002340BB"/>
    <w:rsid w:val="002345FD"/>
    <w:rsid w:val="002350CD"/>
    <w:rsid w:val="00235892"/>
    <w:rsid w:val="00235DE5"/>
    <w:rsid w:val="00236A89"/>
    <w:rsid w:val="00236BCB"/>
    <w:rsid w:val="0023785B"/>
    <w:rsid w:val="002409A7"/>
    <w:rsid w:val="00240A26"/>
    <w:rsid w:val="00240A6D"/>
    <w:rsid w:val="00240DB8"/>
    <w:rsid w:val="00241937"/>
    <w:rsid w:val="00241AB3"/>
    <w:rsid w:val="00242106"/>
    <w:rsid w:val="002430AC"/>
    <w:rsid w:val="002430C2"/>
    <w:rsid w:val="00243C57"/>
    <w:rsid w:val="00243DB3"/>
    <w:rsid w:val="0024550F"/>
    <w:rsid w:val="00245CB7"/>
    <w:rsid w:val="00245D28"/>
    <w:rsid w:val="00246C61"/>
    <w:rsid w:val="00246E4E"/>
    <w:rsid w:val="0024773E"/>
    <w:rsid w:val="00250467"/>
    <w:rsid w:val="002514A0"/>
    <w:rsid w:val="00251DD1"/>
    <w:rsid w:val="00252551"/>
    <w:rsid w:val="002534C3"/>
    <w:rsid w:val="0025479D"/>
    <w:rsid w:val="00254866"/>
    <w:rsid w:val="00254F66"/>
    <w:rsid w:val="002553C2"/>
    <w:rsid w:val="002562B5"/>
    <w:rsid w:val="00256A4B"/>
    <w:rsid w:val="00256C15"/>
    <w:rsid w:val="00257E57"/>
    <w:rsid w:val="00257FEE"/>
    <w:rsid w:val="00260816"/>
    <w:rsid w:val="00260A33"/>
    <w:rsid w:val="00260EB1"/>
    <w:rsid w:val="002614ED"/>
    <w:rsid w:val="00261913"/>
    <w:rsid w:val="00262101"/>
    <w:rsid w:val="002623DB"/>
    <w:rsid w:val="002626D5"/>
    <w:rsid w:val="002627EA"/>
    <w:rsid w:val="0026290A"/>
    <w:rsid w:val="0026320E"/>
    <w:rsid w:val="002639A5"/>
    <w:rsid w:val="00265055"/>
    <w:rsid w:val="002653D3"/>
    <w:rsid w:val="002657B0"/>
    <w:rsid w:val="002657FA"/>
    <w:rsid w:val="00265979"/>
    <w:rsid w:val="00266A1A"/>
    <w:rsid w:val="00266AA1"/>
    <w:rsid w:val="00267760"/>
    <w:rsid w:val="002679EB"/>
    <w:rsid w:val="00267D5A"/>
    <w:rsid w:val="00270049"/>
    <w:rsid w:val="0027044E"/>
    <w:rsid w:val="002704E3"/>
    <w:rsid w:val="002708B7"/>
    <w:rsid w:val="0027173E"/>
    <w:rsid w:val="00271DE7"/>
    <w:rsid w:val="0027200A"/>
    <w:rsid w:val="0027205A"/>
    <w:rsid w:val="002721AB"/>
    <w:rsid w:val="00273408"/>
    <w:rsid w:val="002734D5"/>
    <w:rsid w:val="00273BB6"/>
    <w:rsid w:val="00273DEB"/>
    <w:rsid w:val="00274C21"/>
    <w:rsid w:val="002760E4"/>
    <w:rsid w:val="0027657D"/>
    <w:rsid w:val="00276758"/>
    <w:rsid w:val="00276BB9"/>
    <w:rsid w:val="0027749F"/>
    <w:rsid w:val="002800DF"/>
    <w:rsid w:val="00280BB2"/>
    <w:rsid w:val="00281C00"/>
    <w:rsid w:val="002825F4"/>
    <w:rsid w:val="002827FB"/>
    <w:rsid w:val="00282A23"/>
    <w:rsid w:val="00282E91"/>
    <w:rsid w:val="00283484"/>
    <w:rsid w:val="00283BBA"/>
    <w:rsid w:val="00283F8E"/>
    <w:rsid w:val="00283F9D"/>
    <w:rsid w:val="00284271"/>
    <w:rsid w:val="0028487D"/>
    <w:rsid w:val="0028495B"/>
    <w:rsid w:val="00284F00"/>
    <w:rsid w:val="0028536E"/>
    <w:rsid w:val="002855E6"/>
    <w:rsid w:val="00285B1A"/>
    <w:rsid w:val="00285DD4"/>
    <w:rsid w:val="00286ABE"/>
    <w:rsid w:val="00287D91"/>
    <w:rsid w:val="0029009A"/>
    <w:rsid w:val="00290343"/>
    <w:rsid w:val="0029142B"/>
    <w:rsid w:val="002916D4"/>
    <w:rsid w:val="00291CFC"/>
    <w:rsid w:val="002929D6"/>
    <w:rsid w:val="00292AB7"/>
    <w:rsid w:val="00292AFB"/>
    <w:rsid w:val="00292F0A"/>
    <w:rsid w:val="00292F5D"/>
    <w:rsid w:val="00293789"/>
    <w:rsid w:val="002937EF"/>
    <w:rsid w:val="00295858"/>
    <w:rsid w:val="00296CBB"/>
    <w:rsid w:val="002970F9"/>
    <w:rsid w:val="002971C6"/>
    <w:rsid w:val="002976F4"/>
    <w:rsid w:val="00297909"/>
    <w:rsid w:val="002A015F"/>
    <w:rsid w:val="002A058A"/>
    <w:rsid w:val="002A0A79"/>
    <w:rsid w:val="002A0B78"/>
    <w:rsid w:val="002A0CB8"/>
    <w:rsid w:val="002A24EB"/>
    <w:rsid w:val="002A2CB7"/>
    <w:rsid w:val="002A3594"/>
    <w:rsid w:val="002A3D04"/>
    <w:rsid w:val="002A489E"/>
    <w:rsid w:val="002A496E"/>
    <w:rsid w:val="002A637B"/>
    <w:rsid w:val="002A63DB"/>
    <w:rsid w:val="002A65A7"/>
    <w:rsid w:val="002A6756"/>
    <w:rsid w:val="002A676B"/>
    <w:rsid w:val="002A6A3F"/>
    <w:rsid w:val="002A6FC9"/>
    <w:rsid w:val="002A7442"/>
    <w:rsid w:val="002A7CD0"/>
    <w:rsid w:val="002B0256"/>
    <w:rsid w:val="002B0A57"/>
    <w:rsid w:val="002B0FBF"/>
    <w:rsid w:val="002B1D7E"/>
    <w:rsid w:val="002B1E0D"/>
    <w:rsid w:val="002B25BA"/>
    <w:rsid w:val="002B4B51"/>
    <w:rsid w:val="002B5698"/>
    <w:rsid w:val="002B590F"/>
    <w:rsid w:val="002B646C"/>
    <w:rsid w:val="002B64B2"/>
    <w:rsid w:val="002B671C"/>
    <w:rsid w:val="002B6B58"/>
    <w:rsid w:val="002B6F5E"/>
    <w:rsid w:val="002B7280"/>
    <w:rsid w:val="002B7369"/>
    <w:rsid w:val="002B7387"/>
    <w:rsid w:val="002B76C8"/>
    <w:rsid w:val="002B7B3C"/>
    <w:rsid w:val="002B7BBE"/>
    <w:rsid w:val="002B7C08"/>
    <w:rsid w:val="002C1847"/>
    <w:rsid w:val="002C1888"/>
    <w:rsid w:val="002C1A02"/>
    <w:rsid w:val="002C2220"/>
    <w:rsid w:val="002C230B"/>
    <w:rsid w:val="002C2D8D"/>
    <w:rsid w:val="002C305B"/>
    <w:rsid w:val="002C3198"/>
    <w:rsid w:val="002C3D57"/>
    <w:rsid w:val="002C4095"/>
    <w:rsid w:val="002C4A88"/>
    <w:rsid w:val="002C4B85"/>
    <w:rsid w:val="002C4C1C"/>
    <w:rsid w:val="002C51D5"/>
    <w:rsid w:val="002C571E"/>
    <w:rsid w:val="002C6604"/>
    <w:rsid w:val="002C73F8"/>
    <w:rsid w:val="002D0E6D"/>
    <w:rsid w:val="002D107D"/>
    <w:rsid w:val="002D1DDE"/>
    <w:rsid w:val="002D344A"/>
    <w:rsid w:val="002D3AE9"/>
    <w:rsid w:val="002D408A"/>
    <w:rsid w:val="002D4735"/>
    <w:rsid w:val="002D4DF6"/>
    <w:rsid w:val="002D5A5D"/>
    <w:rsid w:val="002D5E7C"/>
    <w:rsid w:val="002D7289"/>
    <w:rsid w:val="002D7AD4"/>
    <w:rsid w:val="002E01DE"/>
    <w:rsid w:val="002E02A1"/>
    <w:rsid w:val="002E0666"/>
    <w:rsid w:val="002E1109"/>
    <w:rsid w:val="002E1590"/>
    <w:rsid w:val="002E1601"/>
    <w:rsid w:val="002E17D7"/>
    <w:rsid w:val="002E20E4"/>
    <w:rsid w:val="002E2731"/>
    <w:rsid w:val="002E2872"/>
    <w:rsid w:val="002E2C2F"/>
    <w:rsid w:val="002E3091"/>
    <w:rsid w:val="002E36B3"/>
    <w:rsid w:val="002E3F4B"/>
    <w:rsid w:val="002E48D8"/>
    <w:rsid w:val="002E491E"/>
    <w:rsid w:val="002E4C47"/>
    <w:rsid w:val="002E50A0"/>
    <w:rsid w:val="002E52CF"/>
    <w:rsid w:val="002E584B"/>
    <w:rsid w:val="002E64CE"/>
    <w:rsid w:val="002E6DDC"/>
    <w:rsid w:val="002E7313"/>
    <w:rsid w:val="002F16D2"/>
    <w:rsid w:val="002F2116"/>
    <w:rsid w:val="002F33B3"/>
    <w:rsid w:val="002F361C"/>
    <w:rsid w:val="002F3A71"/>
    <w:rsid w:val="002F3D08"/>
    <w:rsid w:val="002F4D23"/>
    <w:rsid w:val="002F4EB6"/>
    <w:rsid w:val="002F50FB"/>
    <w:rsid w:val="002F58EE"/>
    <w:rsid w:val="002F687B"/>
    <w:rsid w:val="002F6E60"/>
    <w:rsid w:val="002F6FE7"/>
    <w:rsid w:val="002F7767"/>
    <w:rsid w:val="002F7EE6"/>
    <w:rsid w:val="00300241"/>
    <w:rsid w:val="00300404"/>
    <w:rsid w:val="00301504"/>
    <w:rsid w:val="00301AE9"/>
    <w:rsid w:val="003025A1"/>
    <w:rsid w:val="00302BB7"/>
    <w:rsid w:val="00302D88"/>
    <w:rsid w:val="003031B1"/>
    <w:rsid w:val="0030373C"/>
    <w:rsid w:val="003038B2"/>
    <w:rsid w:val="0030445D"/>
    <w:rsid w:val="0030466D"/>
    <w:rsid w:val="00304D3F"/>
    <w:rsid w:val="00304DC9"/>
    <w:rsid w:val="0030629D"/>
    <w:rsid w:val="003065CA"/>
    <w:rsid w:val="00306831"/>
    <w:rsid w:val="00306D0D"/>
    <w:rsid w:val="0030731D"/>
    <w:rsid w:val="00307F02"/>
    <w:rsid w:val="0031047E"/>
    <w:rsid w:val="003116A3"/>
    <w:rsid w:val="00311A98"/>
    <w:rsid w:val="00311EEF"/>
    <w:rsid w:val="003126FD"/>
    <w:rsid w:val="00313BCE"/>
    <w:rsid w:val="00313E81"/>
    <w:rsid w:val="00314487"/>
    <w:rsid w:val="00314B0B"/>
    <w:rsid w:val="00315A5B"/>
    <w:rsid w:val="00316E64"/>
    <w:rsid w:val="00316ECF"/>
    <w:rsid w:val="003171AA"/>
    <w:rsid w:val="00317280"/>
    <w:rsid w:val="00317530"/>
    <w:rsid w:val="00317A51"/>
    <w:rsid w:val="00317C0F"/>
    <w:rsid w:val="003202D7"/>
    <w:rsid w:val="0032074F"/>
    <w:rsid w:val="00320A5C"/>
    <w:rsid w:val="003210EB"/>
    <w:rsid w:val="0032140B"/>
    <w:rsid w:val="00322BC9"/>
    <w:rsid w:val="00323477"/>
    <w:rsid w:val="003234D4"/>
    <w:rsid w:val="003237C1"/>
    <w:rsid w:val="00323998"/>
    <w:rsid w:val="00323AEF"/>
    <w:rsid w:val="00323EAC"/>
    <w:rsid w:val="00323F1E"/>
    <w:rsid w:val="003244F7"/>
    <w:rsid w:val="00324C7E"/>
    <w:rsid w:val="003256C4"/>
    <w:rsid w:val="00325AF7"/>
    <w:rsid w:val="00326934"/>
    <w:rsid w:val="00326DDF"/>
    <w:rsid w:val="0032749E"/>
    <w:rsid w:val="00327D56"/>
    <w:rsid w:val="003301D2"/>
    <w:rsid w:val="0033127D"/>
    <w:rsid w:val="003312A3"/>
    <w:rsid w:val="00331602"/>
    <w:rsid w:val="0033268C"/>
    <w:rsid w:val="00332BBC"/>
    <w:rsid w:val="003330E7"/>
    <w:rsid w:val="003332B8"/>
    <w:rsid w:val="00333770"/>
    <w:rsid w:val="00333EDE"/>
    <w:rsid w:val="003342C9"/>
    <w:rsid w:val="00334441"/>
    <w:rsid w:val="003349D4"/>
    <w:rsid w:val="00334D7A"/>
    <w:rsid w:val="0033520D"/>
    <w:rsid w:val="003353A3"/>
    <w:rsid w:val="00335795"/>
    <w:rsid w:val="00336494"/>
    <w:rsid w:val="0033732A"/>
    <w:rsid w:val="00337468"/>
    <w:rsid w:val="003375A7"/>
    <w:rsid w:val="003402D1"/>
    <w:rsid w:val="0034101C"/>
    <w:rsid w:val="00341D5F"/>
    <w:rsid w:val="0034291D"/>
    <w:rsid w:val="00342EB7"/>
    <w:rsid w:val="00343370"/>
    <w:rsid w:val="00343E59"/>
    <w:rsid w:val="00343F64"/>
    <w:rsid w:val="003445A8"/>
    <w:rsid w:val="00344685"/>
    <w:rsid w:val="0034468A"/>
    <w:rsid w:val="00344F30"/>
    <w:rsid w:val="00345909"/>
    <w:rsid w:val="00346A85"/>
    <w:rsid w:val="00346CBF"/>
    <w:rsid w:val="003473A6"/>
    <w:rsid w:val="00350251"/>
    <w:rsid w:val="00350DAF"/>
    <w:rsid w:val="00351192"/>
    <w:rsid w:val="003525BD"/>
    <w:rsid w:val="00353480"/>
    <w:rsid w:val="00353A63"/>
    <w:rsid w:val="003540E4"/>
    <w:rsid w:val="00354355"/>
    <w:rsid w:val="00354612"/>
    <w:rsid w:val="00354694"/>
    <w:rsid w:val="00355110"/>
    <w:rsid w:val="0035526E"/>
    <w:rsid w:val="0035562A"/>
    <w:rsid w:val="0035589E"/>
    <w:rsid w:val="00355D79"/>
    <w:rsid w:val="00355E9F"/>
    <w:rsid w:val="003568D0"/>
    <w:rsid w:val="00357816"/>
    <w:rsid w:val="003611A2"/>
    <w:rsid w:val="003616A9"/>
    <w:rsid w:val="00361E0D"/>
    <w:rsid w:val="00362646"/>
    <w:rsid w:val="00362D01"/>
    <w:rsid w:val="003636B6"/>
    <w:rsid w:val="0036557E"/>
    <w:rsid w:val="00365BB2"/>
    <w:rsid w:val="00365E75"/>
    <w:rsid w:val="003704AA"/>
    <w:rsid w:val="00370699"/>
    <w:rsid w:val="00371009"/>
    <w:rsid w:val="0037129E"/>
    <w:rsid w:val="003719D4"/>
    <w:rsid w:val="00371C87"/>
    <w:rsid w:val="00372458"/>
    <w:rsid w:val="0037300F"/>
    <w:rsid w:val="00373564"/>
    <w:rsid w:val="00373C6E"/>
    <w:rsid w:val="00373E6E"/>
    <w:rsid w:val="003746E4"/>
    <w:rsid w:val="003754E2"/>
    <w:rsid w:val="00376F8C"/>
    <w:rsid w:val="00376FB8"/>
    <w:rsid w:val="00377B59"/>
    <w:rsid w:val="00380A6B"/>
    <w:rsid w:val="00380DDA"/>
    <w:rsid w:val="003816ED"/>
    <w:rsid w:val="00381CFC"/>
    <w:rsid w:val="00382854"/>
    <w:rsid w:val="00383A2D"/>
    <w:rsid w:val="0038427B"/>
    <w:rsid w:val="00384F71"/>
    <w:rsid w:val="003851F3"/>
    <w:rsid w:val="0038586F"/>
    <w:rsid w:val="003858CD"/>
    <w:rsid w:val="00385B72"/>
    <w:rsid w:val="00385EF9"/>
    <w:rsid w:val="003866E8"/>
    <w:rsid w:val="00386724"/>
    <w:rsid w:val="00386738"/>
    <w:rsid w:val="00386C4E"/>
    <w:rsid w:val="0038709A"/>
    <w:rsid w:val="00387123"/>
    <w:rsid w:val="00387A23"/>
    <w:rsid w:val="00387C2A"/>
    <w:rsid w:val="00387DCC"/>
    <w:rsid w:val="003902DA"/>
    <w:rsid w:val="00390D20"/>
    <w:rsid w:val="00393465"/>
    <w:rsid w:val="00393C74"/>
    <w:rsid w:val="003941AC"/>
    <w:rsid w:val="00394567"/>
    <w:rsid w:val="00394F2B"/>
    <w:rsid w:val="00395518"/>
    <w:rsid w:val="00395A13"/>
    <w:rsid w:val="0039601C"/>
    <w:rsid w:val="003965D6"/>
    <w:rsid w:val="003968E2"/>
    <w:rsid w:val="0039702F"/>
    <w:rsid w:val="00397188"/>
    <w:rsid w:val="003978E3"/>
    <w:rsid w:val="00397BC7"/>
    <w:rsid w:val="00397D83"/>
    <w:rsid w:val="003A1260"/>
    <w:rsid w:val="003A144B"/>
    <w:rsid w:val="003A186F"/>
    <w:rsid w:val="003A1DA7"/>
    <w:rsid w:val="003A1E42"/>
    <w:rsid w:val="003A232C"/>
    <w:rsid w:val="003A2338"/>
    <w:rsid w:val="003A23D6"/>
    <w:rsid w:val="003A2B01"/>
    <w:rsid w:val="003A376F"/>
    <w:rsid w:val="003A3900"/>
    <w:rsid w:val="003A4148"/>
    <w:rsid w:val="003A4F25"/>
    <w:rsid w:val="003A505A"/>
    <w:rsid w:val="003A520E"/>
    <w:rsid w:val="003A5605"/>
    <w:rsid w:val="003A576E"/>
    <w:rsid w:val="003A6006"/>
    <w:rsid w:val="003A63CF"/>
    <w:rsid w:val="003A672A"/>
    <w:rsid w:val="003A6918"/>
    <w:rsid w:val="003A700A"/>
    <w:rsid w:val="003B0AC7"/>
    <w:rsid w:val="003B23ED"/>
    <w:rsid w:val="003B2475"/>
    <w:rsid w:val="003B257D"/>
    <w:rsid w:val="003B2C55"/>
    <w:rsid w:val="003B2D39"/>
    <w:rsid w:val="003B324E"/>
    <w:rsid w:val="003B3F0C"/>
    <w:rsid w:val="003B52A2"/>
    <w:rsid w:val="003B61C6"/>
    <w:rsid w:val="003B67A2"/>
    <w:rsid w:val="003B6CF8"/>
    <w:rsid w:val="003B754F"/>
    <w:rsid w:val="003B7F92"/>
    <w:rsid w:val="003C00C6"/>
    <w:rsid w:val="003C1578"/>
    <w:rsid w:val="003C1672"/>
    <w:rsid w:val="003C2260"/>
    <w:rsid w:val="003C24DA"/>
    <w:rsid w:val="003C268A"/>
    <w:rsid w:val="003C2F38"/>
    <w:rsid w:val="003C32F3"/>
    <w:rsid w:val="003C47DF"/>
    <w:rsid w:val="003C4CFE"/>
    <w:rsid w:val="003C4EEC"/>
    <w:rsid w:val="003C531A"/>
    <w:rsid w:val="003C5E21"/>
    <w:rsid w:val="003C6881"/>
    <w:rsid w:val="003C6A22"/>
    <w:rsid w:val="003C70DC"/>
    <w:rsid w:val="003C746C"/>
    <w:rsid w:val="003C7C27"/>
    <w:rsid w:val="003C7D59"/>
    <w:rsid w:val="003D0983"/>
    <w:rsid w:val="003D106F"/>
    <w:rsid w:val="003D1C44"/>
    <w:rsid w:val="003D2622"/>
    <w:rsid w:val="003D2AB9"/>
    <w:rsid w:val="003D2CA7"/>
    <w:rsid w:val="003D2DDB"/>
    <w:rsid w:val="003D2E39"/>
    <w:rsid w:val="003D2E7D"/>
    <w:rsid w:val="003D3066"/>
    <w:rsid w:val="003D354E"/>
    <w:rsid w:val="003D3EBA"/>
    <w:rsid w:val="003D4541"/>
    <w:rsid w:val="003D4E1D"/>
    <w:rsid w:val="003D560B"/>
    <w:rsid w:val="003D66C5"/>
    <w:rsid w:val="003D70CF"/>
    <w:rsid w:val="003D721C"/>
    <w:rsid w:val="003D7C0A"/>
    <w:rsid w:val="003E0A3C"/>
    <w:rsid w:val="003E1847"/>
    <w:rsid w:val="003E1DD4"/>
    <w:rsid w:val="003E24EE"/>
    <w:rsid w:val="003E26C0"/>
    <w:rsid w:val="003E28DE"/>
    <w:rsid w:val="003E4256"/>
    <w:rsid w:val="003E6336"/>
    <w:rsid w:val="003E6AA3"/>
    <w:rsid w:val="003F041D"/>
    <w:rsid w:val="003F091C"/>
    <w:rsid w:val="003F0ADB"/>
    <w:rsid w:val="003F1033"/>
    <w:rsid w:val="003F149D"/>
    <w:rsid w:val="003F1622"/>
    <w:rsid w:val="003F36C3"/>
    <w:rsid w:val="003F380C"/>
    <w:rsid w:val="003F4EB9"/>
    <w:rsid w:val="003F62DE"/>
    <w:rsid w:val="003F634B"/>
    <w:rsid w:val="003F74EA"/>
    <w:rsid w:val="003F759D"/>
    <w:rsid w:val="003F7F21"/>
    <w:rsid w:val="00400004"/>
    <w:rsid w:val="00400105"/>
    <w:rsid w:val="0040056E"/>
    <w:rsid w:val="0040090F"/>
    <w:rsid w:val="004011AC"/>
    <w:rsid w:val="00401B7A"/>
    <w:rsid w:val="00401F27"/>
    <w:rsid w:val="004024C9"/>
    <w:rsid w:val="00402C13"/>
    <w:rsid w:val="0040326F"/>
    <w:rsid w:val="004032CE"/>
    <w:rsid w:val="00403602"/>
    <w:rsid w:val="004044E3"/>
    <w:rsid w:val="00404B03"/>
    <w:rsid w:val="00404C10"/>
    <w:rsid w:val="00404ED7"/>
    <w:rsid w:val="00407123"/>
    <w:rsid w:val="00407AB0"/>
    <w:rsid w:val="00407D15"/>
    <w:rsid w:val="00410211"/>
    <w:rsid w:val="00410C86"/>
    <w:rsid w:val="00410CB8"/>
    <w:rsid w:val="00410F86"/>
    <w:rsid w:val="00411461"/>
    <w:rsid w:val="004116B6"/>
    <w:rsid w:val="004119F3"/>
    <w:rsid w:val="00411A89"/>
    <w:rsid w:val="00411EA8"/>
    <w:rsid w:val="00412349"/>
    <w:rsid w:val="004131FE"/>
    <w:rsid w:val="00413509"/>
    <w:rsid w:val="00413BF7"/>
    <w:rsid w:val="00414107"/>
    <w:rsid w:val="004144EC"/>
    <w:rsid w:val="00415141"/>
    <w:rsid w:val="00415558"/>
    <w:rsid w:val="00415575"/>
    <w:rsid w:val="00415A91"/>
    <w:rsid w:val="00416309"/>
    <w:rsid w:val="004167B4"/>
    <w:rsid w:val="00416BBB"/>
    <w:rsid w:val="0041737D"/>
    <w:rsid w:val="0041739F"/>
    <w:rsid w:val="004178AD"/>
    <w:rsid w:val="00417CDE"/>
    <w:rsid w:val="00420146"/>
    <w:rsid w:val="00420290"/>
    <w:rsid w:val="00420CCD"/>
    <w:rsid w:val="00422247"/>
    <w:rsid w:val="004224F4"/>
    <w:rsid w:val="0042261B"/>
    <w:rsid w:val="00423186"/>
    <w:rsid w:val="004233D9"/>
    <w:rsid w:val="00423C6E"/>
    <w:rsid w:val="00426BF0"/>
    <w:rsid w:val="00427481"/>
    <w:rsid w:val="00427C42"/>
    <w:rsid w:val="00427F65"/>
    <w:rsid w:val="00430100"/>
    <w:rsid w:val="004314A4"/>
    <w:rsid w:val="00432529"/>
    <w:rsid w:val="004329E9"/>
    <w:rsid w:val="004347C9"/>
    <w:rsid w:val="00434AD5"/>
    <w:rsid w:val="00434C53"/>
    <w:rsid w:val="00434D9F"/>
    <w:rsid w:val="00435E7A"/>
    <w:rsid w:val="004365DE"/>
    <w:rsid w:val="00437618"/>
    <w:rsid w:val="004376D8"/>
    <w:rsid w:val="00437A24"/>
    <w:rsid w:val="00440201"/>
    <w:rsid w:val="004404EF"/>
    <w:rsid w:val="00440BC4"/>
    <w:rsid w:val="0044121B"/>
    <w:rsid w:val="0044145A"/>
    <w:rsid w:val="00441B16"/>
    <w:rsid w:val="00442297"/>
    <w:rsid w:val="00442632"/>
    <w:rsid w:val="0044287F"/>
    <w:rsid w:val="00442A83"/>
    <w:rsid w:val="00442E52"/>
    <w:rsid w:val="004433D3"/>
    <w:rsid w:val="00443CB7"/>
    <w:rsid w:val="00443DBC"/>
    <w:rsid w:val="004459D5"/>
    <w:rsid w:val="00445A32"/>
    <w:rsid w:val="00445B92"/>
    <w:rsid w:val="00446070"/>
    <w:rsid w:val="00446258"/>
    <w:rsid w:val="0044635F"/>
    <w:rsid w:val="00446684"/>
    <w:rsid w:val="00447520"/>
    <w:rsid w:val="00447CD6"/>
    <w:rsid w:val="00447D54"/>
    <w:rsid w:val="00450D7A"/>
    <w:rsid w:val="0045172B"/>
    <w:rsid w:val="004519DB"/>
    <w:rsid w:val="00451A01"/>
    <w:rsid w:val="00451C42"/>
    <w:rsid w:val="00452F63"/>
    <w:rsid w:val="004533E4"/>
    <w:rsid w:val="00453978"/>
    <w:rsid w:val="00454A1F"/>
    <w:rsid w:val="0045594F"/>
    <w:rsid w:val="0045599E"/>
    <w:rsid w:val="00455AB2"/>
    <w:rsid w:val="0045630D"/>
    <w:rsid w:val="00457644"/>
    <w:rsid w:val="00457C53"/>
    <w:rsid w:val="0046112B"/>
    <w:rsid w:val="00461AE0"/>
    <w:rsid w:val="0046237C"/>
    <w:rsid w:val="00462F96"/>
    <w:rsid w:val="00463215"/>
    <w:rsid w:val="004635B5"/>
    <w:rsid w:val="0046427D"/>
    <w:rsid w:val="00464F03"/>
    <w:rsid w:val="004653A9"/>
    <w:rsid w:val="004663A8"/>
    <w:rsid w:val="00466E2E"/>
    <w:rsid w:val="004670E1"/>
    <w:rsid w:val="00467A20"/>
    <w:rsid w:val="00467E38"/>
    <w:rsid w:val="00470009"/>
    <w:rsid w:val="00470DF6"/>
    <w:rsid w:val="004712FE"/>
    <w:rsid w:val="004713EF"/>
    <w:rsid w:val="00471666"/>
    <w:rsid w:val="0047175B"/>
    <w:rsid w:val="004721AB"/>
    <w:rsid w:val="0047266A"/>
    <w:rsid w:val="0047278C"/>
    <w:rsid w:val="00472D0A"/>
    <w:rsid w:val="004739E3"/>
    <w:rsid w:val="00473A0E"/>
    <w:rsid w:val="00473AB0"/>
    <w:rsid w:val="00473BAD"/>
    <w:rsid w:val="00473E52"/>
    <w:rsid w:val="0047408F"/>
    <w:rsid w:val="00474570"/>
    <w:rsid w:val="004757C2"/>
    <w:rsid w:val="00475A40"/>
    <w:rsid w:val="00475E38"/>
    <w:rsid w:val="00476720"/>
    <w:rsid w:val="00476911"/>
    <w:rsid w:val="00476971"/>
    <w:rsid w:val="00476B9F"/>
    <w:rsid w:val="00476E69"/>
    <w:rsid w:val="00480529"/>
    <w:rsid w:val="00480676"/>
    <w:rsid w:val="004806F2"/>
    <w:rsid w:val="00480973"/>
    <w:rsid w:val="00482976"/>
    <w:rsid w:val="0048380F"/>
    <w:rsid w:val="004841D4"/>
    <w:rsid w:val="004859FB"/>
    <w:rsid w:val="00485ED9"/>
    <w:rsid w:val="004862ED"/>
    <w:rsid w:val="004907A2"/>
    <w:rsid w:val="00490E58"/>
    <w:rsid w:val="0049190A"/>
    <w:rsid w:val="00491F78"/>
    <w:rsid w:val="00491FCD"/>
    <w:rsid w:val="004922CC"/>
    <w:rsid w:val="004930A7"/>
    <w:rsid w:val="004940DD"/>
    <w:rsid w:val="00495A38"/>
    <w:rsid w:val="00495FCA"/>
    <w:rsid w:val="0049707F"/>
    <w:rsid w:val="00497728"/>
    <w:rsid w:val="004979BD"/>
    <w:rsid w:val="004A03EA"/>
    <w:rsid w:val="004A066C"/>
    <w:rsid w:val="004A0B7F"/>
    <w:rsid w:val="004A0FEE"/>
    <w:rsid w:val="004A10BE"/>
    <w:rsid w:val="004A130F"/>
    <w:rsid w:val="004A1C91"/>
    <w:rsid w:val="004A20AE"/>
    <w:rsid w:val="004A274A"/>
    <w:rsid w:val="004A2983"/>
    <w:rsid w:val="004A37A5"/>
    <w:rsid w:val="004A3AD7"/>
    <w:rsid w:val="004A4681"/>
    <w:rsid w:val="004A5F30"/>
    <w:rsid w:val="004A6037"/>
    <w:rsid w:val="004A6139"/>
    <w:rsid w:val="004A6F42"/>
    <w:rsid w:val="004A7283"/>
    <w:rsid w:val="004A780C"/>
    <w:rsid w:val="004A799F"/>
    <w:rsid w:val="004A7B2D"/>
    <w:rsid w:val="004B0664"/>
    <w:rsid w:val="004B0910"/>
    <w:rsid w:val="004B09B5"/>
    <w:rsid w:val="004B15FD"/>
    <w:rsid w:val="004B19E2"/>
    <w:rsid w:val="004B1C7D"/>
    <w:rsid w:val="004B2181"/>
    <w:rsid w:val="004B2B41"/>
    <w:rsid w:val="004B2CEA"/>
    <w:rsid w:val="004B386E"/>
    <w:rsid w:val="004B4409"/>
    <w:rsid w:val="004B4560"/>
    <w:rsid w:val="004B4A41"/>
    <w:rsid w:val="004B52FF"/>
    <w:rsid w:val="004B54D7"/>
    <w:rsid w:val="004B58E4"/>
    <w:rsid w:val="004B6979"/>
    <w:rsid w:val="004B697D"/>
    <w:rsid w:val="004B728F"/>
    <w:rsid w:val="004C02E9"/>
    <w:rsid w:val="004C0893"/>
    <w:rsid w:val="004C0CCF"/>
    <w:rsid w:val="004C1289"/>
    <w:rsid w:val="004C12A5"/>
    <w:rsid w:val="004C1337"/>
    <w:rsid w:val="004C13D4"/>
    <w:rsid w:val="004C18AF"/>
    <w:rsid w:val="004C1EE4"/>
    <w:rsid w:val="004C225D"/>
    <w:rsid w:val="004C30C7"/>
    <w:rsid w:val="004C33A7"/>
    <w:rsid w:val="004C3D7B"/>
    <w:rsid w:val="004C3EB7"/>
    <w:rsid w:val="004C5539"/>
    <w:rsid w:val="004C5D58"/>
    <w:rsid w:val="004C5E5D"/>
    <w:rsid w:val="004C5FEA"/>
    <w:rsid w:val="004C701B"/>
    <w:rsid w:val="004C7455"/>
    <w:rsid w:val="004C76E7"/>
    <w:rsid w:val="004D052C"/>
    <w:rsid w:val="004D187A"/>
    <w:rsid w:val="004D2081"/>
    <w:rsid w:val="004D25D6"/>
    <w:rsid w:val="004D296B"/>
    <w:rsid w:val="004D3313"/>
    <w:rsid w:val="004D3C1C"/>
    <w:rsid w:val="004D41BB"/>
    <w:rsid w:val="004D4636"/>
    <w:rsid w:val="004D4DB5"/>
    <w:rsid w:val="004D4F99"/>
    <w:rsid w:val="004D530D"/>
    <w:rsid w:val="004D698F"/>
    <w:rsid w:val="004D764A"/>
    <w:rsid w:val="004D7DF5"/>
    <w:rsid w:val="004E0523"/>
    <w:rsid w:val="004E1582"/>
    <w:rsid w:val="004E1844"/>
    <w:rsid w:val="004E1BC8"/>
    <w:rsid w:val="004E283C"/>
    <w:rsid w:val="004E2A61"/>
    <w:rsid w:val="004E2EB8"/>
    <w:rsid w:val="004E431C"/>
    <w:rsid w:val="004E54D6"/>
    <w:rsid w:val="004E54DE"/>
    <w:rsid w:val="004E5A49"/>
    <w:rsid w:val="004E6CE4"/>
    <w:rsid w:val="004E6D2B"/>
    <w:rsid w:val="004E6E55"/>
    <w:rsid w:val="004E7D17"/>
    <w:rsid w:val="004F059E"/>
    <w:rsid w:val="004F0612"/>
    <w:rsid w:val="004F0E31"/>
    <w:rsid w:val="004F1383"/>
    <w:rsid w:val="004F17E8"/>
    <w:rsid w:val="004F1E46"/>
    <w:rsid w:val="004F3C6A"/>
    <w:rsid w:val="004F4B93"/>
    <w:rsid w:val="004F4F54"/>
    <w:rsid w:val="004F57FF"/>
    <w:rsid w:val="004F586C"/>
    <w:rsid w:val="004F5CB1"/>
    <w:rsid w:val="004F78B2"/>
    <w:rsid w:val="00500D58"/>
    <w:rsid w:val="00500FED"/>
    <w:rsid w:val="00501039"/>
    <w:rsid w:val="0050136C"/>
    <w:rsid w:val="00501889"/>
    <w:rsid w:val="0050222C"/>
    <w:rsid w:val="005022A3"/>
    <w:rsid w:val="00502610"/>
    <w:rsid w:val="00502827"/>
    <w:rsid w:val="00502995"/>
    <w:rsid w:val="005032E5"/>
    <w:rsid w:val="005035C9"/>
    <w:rsid w:val="00503F84"/>
    <w:rsid w:val="00504523"/>
    <w:rsid w:val="005048B6"/>
    <w:rsid w:val="00506A6F"/>
    <w:rsid w:val="00506AA0"/>
    <w:rsid w:val="005072D1"/>
    <w:rsid w:val="00507662"/>
    <w:rsid w:val="00510583"/>
    <w:rsid w:val="005106F5"/>
    <w:rsid w:val="00510E54"/>
    <w:rsid w:val="00511D33"/>
    <w:rsid w:val="0051214E"/>
    <w:rsid w:val="00512210"/>
    <w:rsid w:val="00512946"/>
    <w:rsid w:val="005134F7"/>
    <w:rsid w:val="005136FC"/>
    <w:rsid w:val="005140E9"/>
    <w:rsid w:val="00514631"/>
    <w:rsid w:val="005147B3"/>
    <w:rsid w:val="005148A5"/>
    <w:rsid w:val="00514A40"/>
    <w:rsid w:val="00514E24"/>
    <w:rsid w:val="005150EE"/>
    <w:rsid w:val="0051541D"/>
    <w:rsid w:val="0051672B"/>
    <w:rsid w:val="00516D6A"/>
    <w:rsid w:val="00517433"/>
    <w:rsid w:val="0051793E"/>
    <w:rsid w:val="00520E9B"/>
    <w:rsid w:val="005222BE"/>
    <w:rsid w:val="00522390"/>
    <w:rsid w:val="00523A03"/>
    <w:rsid w:val="00523A40"/>
    <w:rsid w:val="00524215"/>
    <w:rsid w:val="0052455C"/>
    <w:rsid w:val="0052456E"/>
    <w:rsid w:val="005249D8"/>
    <w:rsid w:val="00524C7E"/>
    <w:rsid w:val="00525636"/>
    <w:rsid w:val="00525B8D"/>
    <w:rsid w:val="00525DDE"/>
    <w:rsid w:val="00525F4A"/>
    <w:rsid w:val="00525FA9"/>
    <w:rsid w:val="00526C91"/>
    <w:rsid w:val="00527431"/>
    <w:rsid w:val="00527879"/>
    <w:rsid w:val="00527AD7"/>
    <w:rsid w:val="00527C7F"/>
    <w:rsid w:val="0053006A"/>
    <w:rsid w:val="00530727"/>
    <w:rsid w:val="00530A27"/>
    <w:rsid w:val="0053187F"/>
    <w:rsid w:val="00532031"/>
    <w:rsid w:val="005334A3"/>
    <w:rsid w:val="00534007"/>
    <w:rsid w:val="00534011"/>
    <w:rsid w:val="005341F3"/>
    <w:rsid w:val="00534836"/>
    <w:rsid w:val="00534B03"/>
    <w:rsid w:val="00534C2E"/>
    <w:rsid w:val="00535A1A"/>
    <w:rsid w:val="0053628B"/>
    <w:rsid w:val="00536CC3"/>
    <w:rsid w:val="00537C4D"/>
    <w:rsid w:val="005401F6"/>
    <w:rsid w:val="00540548"/>
    <w:rsid w:val="00540789"/>
    <w:rsid w:val="0054096B"/>
    <w:rsid w:val="00541975"/>
    <w:rsid w:val="00541CB8"/>
    <w:rsid w:val="00541D57"/>
    <w:rsid w:val="00542683"/>
    <w:rsid w:val="00542855"/>
    <w:rsid w:val="00542FF2"/>
    <w:rsid w:val="005444CA"/>
    <w:rsid w:val="00545499"/>
    <w:rsid w:val="005458FC"/>
    <w:rsid w:val="00545BA8"/>
    <w:rsid w:val="00545CCA"/>
    <w:rsid w:val="00545DC1"/>
    <w:rsid w:val="00545E33"/>
    <w:rsid w:val="00546001"/>
    <w:rsid w:val="00546A22"/>
    <w:rsid w:val="00546BCE"/>
    <w:rsid w:val="005500A0"/>
    <w:rsid w:val="00550EFB"/>
    <w:rsid w:val="00551B0B"/>
    <w:rsid w:val="00551FC3"/>
    <w:rsid w:val="00552069"/>
    <w:rsid w:val="0055478F"/>
    <w:rsid w:val="005548CA"/>
    <w:rsid w:val="00554B50"/>
    <w:rsid w:val="00554EFA"/>
    <w:rsid w:val="00554F13"/>
    <w:rsid w:val="00556DD9"/>
    <w:rsid w:val="00556EFE"/>
    <w:rsid w:val="00557567"/>
    <w:rsid w:val="005604E9"/>
    <w:rsid w:val="005617A6"/>
    <w:rsid w:val="005619F3"/>
    <w:rsid w:val="00561BC6"/>
    <w:rsid w:val="00561C78"/>
    <w:rsid w:val="00561CB3"/>
    <w:rsid w:val="005625A8"/>
    <w:rsid w:val="00562DE6"/>
    <w:rsid w:val="0056315F"/>
    <w:rsid w:val="005637D1"/>
    <w:rsid w:val="00563A22"/>
    <w:rsid w:val="00563ACF"/>
    <w:rsid w:val="00563DD9"/>
    <w:rsid w:val="00564162"/>
    <w:rsid w:val="005647A0"/>
    <w:rsid w:val="0056527D"/>
    <w:rsid w:val="005659F9"/>
    <w:rsid w:val="00566D0F"/>
    <w:rsid w:val="00566F57"/>
    <w:rsid w:val="005673AE"/>
    <w:rsid w:val="00567561"/>
    <w:rsid w:val="00570318"/>
    <w:rsid w:val="00570349"/>
    <w:rsid w:val="00571738"/>
    <w:rsid w:val="005718FC"/>
    <w:rsid w:val="00572318"/>
    <w:rsid w:val="005734FA"/>
    <w:rsid w:val="00573567"/>
    <w:rsid w:val="00573568"/>
    <w:rsid w:val="005744C1"/>
    <w:rsid w:val="00574AC9"/>
    <w:rsid w:val="00574E14"/>
    <w:rsid w:val="00575719"/>
    <w:rsid w:val="005769EE"/>
    <w:rsid w:val="00576A3E"/>
    <w:rsid w:val="00577510"/>
    <w:rsid w:val="00577527"/>
    <w:rsid w:val="00577CC0"/>
    <w:rsid w:val="00580210"/>
    <w:rsid w:val="0058074D"/>
    <w:rsid w:val="005813B2"/>
    <w:rsid w:val="0058191D"/>
    <w:rsid w:val="00581C3F"/>
    <w:rsid w:val="005820C3"/>
    <w:rsid w:val="00582E4E"/>
    <w:rsid w:val="005835BE"/>
    <w:rsid w:val="0058364D"/>
    <w:rsid w:val="0058431D"/>
    <w:rsid w:val="005850AA"/>
    <w:rsid w:val="00585811"/>
    <w:rsid w:val="00585998"/>
    <w:rsid w:val="005862B5"/>
    <w:rsid w:val="00590048"/>
    <w:rsid w:val="00590109"/>
    <w:rsid w:val="005903DD"/>
    <w:rsid w:val="0059165E"/>
    <w:rsid w:val="00591BB6"/>
    <w:rsid w:val="00591C63"/>
    <w:rsid w:val="00592749"/>
    <w:rsid w:val="00594289"/>
    <w:rsid w:val="005951F6"/>
    <w:rsid w:val="00595575"/>
    <w:rsid w:val="00596054"/>
    <w:rsid w:val="00596AE5"/>
    <w:rsid w:val="005A020F"/>
    <w:rsid w:val="005A0444"/>
    <w:rsid w:val="005A05F9"/>
    <w:rsid w:val="005A0BB6"/>
    <w:rsid w:val="005A0F55"/>
    <w:rsid w:val="005A137E"/>
    <w:rsid w:val="005A1DEF"/>
    <w:rsid w:val="005A26F2"/>
    <w:rsid w:val="005A27E5"/>
    <w:rsid w:val="005A2A7D"/>
    <w:rsid w:val="005A35E9"/>
    <w:rsid w:val="005A3B46"/>
    <w:rsid w:val="005A40C9"/>
    <w:rsid w:val="005A433A"/>
    <w:rsid w:val="005A443D"/>
    <w:rsid w:val="005A5063"/>
    <w:rsid w:val="005A5346"/>
    <w:rsid w:val="005A59BF"/>
    <w:rsid w:val="005A6053"/>
    <w:rsid w:val="005A67C0"/>
    <w:rsid w:val="005A69E7"/>
    <w:rsid w:val="005A6D22"/>
    <w:rsid w:val="005A6E08"/>
    <w:rsid w:val="005B09C6"/>
    <w:rsid w:val="005B1076"/>
    <w:rsid w:val="005B1289"/>
    <w:rsid w:val="005B161E"/>
    <w:rsid w:val="005B1655"/>
    <w:rsid w:val="005B1C6E"/>
    <w:rsid w:val="005B219E"/>
    <w:rsid w:val="005B2543"/>
    <w:rsid w:val="005B29B1"/>
    <w:rsid w:val="005B322A"/>
    <w:rsid w:val="005B3908"/>
    <w:rsid w:val="005B4317"/>
    <w:rsid w:val="005B4948"/>
    <w:rsid w:val="005B5EF1"/>
    <w:rsid w:val="005B7BEE"/>
    <w:rsid w:val="005C02AD"/>
    <w:rsid w:val="005C0860"/>
    <w:rsid w:val="005C08C1"/>
    <w:rsid w:val="005C1566"/>
    <w:rsid w:val="005C1FDB"/>
    <w:rsid w:val="005C405B"/>
    <w:rsid w:val="005C49D5"/>
    <w:rsid w:val="005C4C22"/>
    <w:rsid w:val="005C4F81"/>
    <w:rsid w:val="005C506E"/>
    <w:rsid w:val="005C5EF9"/>
    <w:rsid w:val="005C63E8"/>
    <w:rsid w:val="005C69A7"/>
    <w:rsid w:val="005C6B2B"/>
    <w:rsid w:val="005C6B7A"/>
    <w:rsid w:val="005C791C"/>
    <w:rsid w:val="005C7AEB"/>
    <w:rsid w:val="005D05F9"/>
    <w:rsid w:val="005D0AEF"/>
    <w:rsid w:val="005D0E4F"/>
    <w:rsid w:val="005D0F89"/>
    <w:rsid w:val="005D1405"/>
    <w:rsid w:val="005D1697"/>
    <w:rsid w:val="005D2BE4"/>
    <w:rsid w:val="005D3705"/>
    <w:rsid w:val="005D3802"/>
    <w:rsid w:val="005D4718"/>
    <w:rsid w:val="005D4BDA"/>
    <w:rsid w:val="005D4C36"/>
    <w:rsid w:val="005D57F8"/>
    <w:rsid w:val="005D5A41"/>
    <w:rsid w:val="005D5F33"/>
    <w:rsid w:val="005D6A82"/>
    <w:rsid w:val="005D71AA"/>
    <w:rsid w:val="005D7631"/>
    <w:rsid w:val="005D7AFD"/>
    <w:rsid w:val="005D7D79"/>
    <w:rsid w:val="005E0654"/>
    <w:rsid w:val="005E0E5E"/>
    <w:rsid w:val="005E18BF"/>
    <w:rsid w:val="005E194E"/>
    <w:rsid w:val="005E1C5F"/>
    <w:rsid w:val="005E2BDB"/>
    <w:rsid w:val="005E2CE2"/>
    <w:rsid w:val="005E30CE"/>
    <w:rsid w:val="005E4911"/>
    <w:rsid w:val="005E4B02"/>
    <w:rsid w:val="005E553E"/>
    <w:rsid w:val="005E5633"/>
    <w:rsid w:val="005E5687"/>
    <w:rsid w:val="005E5743"/>
    <w:rsid w:val="005E59D5"/>
    <w:rsid w:val="005E5F92"/>
    <w:rsid w:val="005E5FC5"/>
    <w:rsid w:val="005E65A6"/>
    <w:rsid w:val="005E6797"/>
    <w:rsid w:val="005E74D4"/>
    <w:rsid w:val="005F040D"/>
    <w:rsid w:val="005F05AB"/>
    <w:rsid w:val="005F13C3"/>
    <w:rsid w:val="005F21A9"/>
    <w:rsid w:val="005F2428"/>
    <w:rsid w:val="005F24DE"/>
    <w:rsid w:val="005F2A44"/>
    <w:rsid w:val="005F3A7C"/>
    <w:rsid w:val="005F47EC"/>
    <w:rsid w:val="005F4BBF"/>
    <w:rsid w:val="005F541A"/>
    <w:rsid w:val="005F607C"/>
    <w:rsid w:val="005F64F3"/>
    <w:rsid w:val="005F679D"/>
    <w:rsid w:val="005F6893"/>
    <w:rsid w:val="005F6F6B"/>
    <w:rsid w:val="005F7109"/>
    <w:rsid w:val="005F7393"/>
    <w:rsid w:val="00600261"/>
    <w:rsid w:val="00600AB9"/>
    <w:rsid w:val="00601A32"/>
    <w:rsid w:val="006027E1"/>
    <w:rsid w:val="006029C7"/>
    <w:rsid w:val="006030F9"/>
    <w:rsid w:val="00603B0B"/>
    <w:rsid w:val="00603E30"/>
    <w:rsid w:val="00604011"/>
    <w:rsid w:val="006044AC"/>
    <w:rsid w:val="0060454E"/>
    <w:rsid w:val="006059B8"/>
    <w:rsid w:val="00605B90"/>
    <w:rsid w:val="0060663D"/>
    <w:rsid w:val="00607641"/>
    <w:rsid w:val="00607880"/>
    <w:rsid w:val="00607E55"/>
    <w:rsid w:val="00610409"/>
    <w:rsid w:val="00610E92"/>
    <w:rsid w:val="0061189A"/>
    <w:rsid w:val="00612387"/>
    <w:rsid w:val="00612E7D"/>
    <w:rsid w:val="00612F7E"/>
    <w:rsid w:val="00613205"/>
    <w:rsid w:val="00613273"/>
    <w:rsid w:val="006134A1"/>
    <w:rsid w:val="0061370D"/>
    <w:rsid w:val="00613954"/>
    <w:rsid w:val="00613CAA"/>
    <w:rsid w:val="006140E4"/>
    <w:rsid w:val="00614A78"/>
    <w:rsid w:val="0061583D"/>
    <w:rsid w:val="00615BDB"/>
    <w:rsid w:val="0061616D"/>
    <w:rsid w:val="006163AB"/>
    <w:rsid w:val="00616CFF"/>
    <w:rsid w:val="00617D16"/>
    <w:rsid w:val="00620021"/>
    <w:rsid w:val="0062071A"/>
    <w:rsid w:val="00620857"/>
    <w:rsid w:val="00621421"/>
    <w:rsid w:val="00621D0E"/>
    <w:rsid w:val="00622A15"/>
    <w:rsid w:val="00622D16"/>
    <w:rsid w:val="00623213"/>
    <w:rsid w:val="006238FD"/>
    <w:rsid w:val="00623C1F"/>
    <w:rsid w:val="00623CFC"/>
    <w:rsid w:val="00624961"/>
    <w:rsid w:val="006254F6"/>
    <w:rsid w:val="00625BC8"/>
    <w:rsid w:val="006260AE"/>
    <w:rsid w:val="0062643A"/>
    <w:rsid w:val="006268C2"/>
    <w:rsid w:val="00626DD7"/>
    <w:rsid w:val="00627796"/>
    <w:rsid w:val="00627EBA"/>
    <w:rsid w:val="00627F13"/>
    <w:rsid w:val="0063083A"/>
    <w:rsid w:val="0063192B"/>
    <w:rsid w:val="00631DB3"/>
    <w:rsid w:val="00631FB2"/>
    <w:rsid w:val="006336C3"/>
    <w:rsid w:val="00633C6B"/>
    <w:rsid w:val="00634164"/>
    <w:rsid w:val="00634593"/>
    <w:rsid w:val="00634933"/>
    <w:rsid w:val="00634A6C"/>
    <w:rsid w:val="00635061"/>
    <w:rsid w:val="006350D9"/>
    <w:rsid w:val="00635BED"/>
    <w:rsid w:val="00636596"/>
    <w:rsid w:val="00636AD5"/>
    <w:rsid w:val="00636C98"/>
    <w:rsid w:val="00636CA2"/>
    <w:rsid w:val="00636E2B"/>
    <w:rsid w:val="00640250"/>
    <w:rsid w:val="006403F2"/>
    <w:rsid w:val="006408F4"/>
    <w:rsid w:val="00640B7E"/>
    <w:rsid w:val="00640BD4"/>
    <w:rsid w:val="006410B2"/>
    <w:rsid w:val="00641681"/>
    <w:rsid w:val="00641826"/>
    <w:rsid w:val="0064261D"/>
    <w:rsid w:val="00642B24"/>
    <w:rsid w:val="00642CDF"/>
    <w:rsid w:val="00642DAC"/>
    <w:rsid w:val="006439E1"/>
    <w:rsid w:val="006442C8"/>
    <w:rsid w:val="006443BE"/>
    <w:rsid w:val="0064470F"/>
    <w:rsid w:val="00644F9D"/>
    <w:rsid w:val="00644FB0"/>
    <w:rsid w:val="00645407"/>
    <w:rsid w:val="0064587B"/>
    <w:rsid w:val="00646036"/>
    <w:rsid w:val="006470B6"/>
    <w:rsid w:val="006471BE"/>
    <w:rsid w:val="006472CC"/>
    <w:rsid w:val="00651068"/>
    <w:rsid w:val="0065106C"/>
    <w:rsid w:val="0065129A"/>
    <w:rsid w:val="006516AF"/>
    <w:rsid w:val="006521CF"/>
    <w:rsid w:val="00652747"/>
    <w:rsid w:val="00652F57"/>
    <w:rsid w:val="00652F94"/>
    <w:rsid w:val="00653885"/>
    <w:rsid w:val="006545F3"/>
    <w:rsid w:val="00654A85"/>
    <w:rsid w:val="00654F6A"/>
    <w:rsid w:val="006559CC"/>
    <w:rsid w:val="00655C4C"/>
    <w:rsid w:val="00656216"/>
    <w:rsid w:val="0065690B"/>
    <w:rsid w:val="006577C7"/>
    <w:rsid w:val="00657A53"/>
    <w:rsid w:val="00660844"/>
    <w:rsid w:val="00660993"/>
    <w:rsid w:val="00660C44"/>
    <w:rsid w:val="00660CC6"/>
    <w:rsid w:val="006615CF"/>
    <w:rsid w:val="00661AD3"/>
    <w:rsid w:val="00661DBE"/>
    <w:rsid w:val="00662002"/>
    <w:rsid w:val="00662433"/>
    <w:rsid w:val="00662777"/>
    <w:rsid w:val="00662BE6"/>
    <w:rsid w:val="0066311D"/>
    <w:rsid w:val="0066356E"/>
    <w:rsid w:val="00664164"/>
    <w:rsid w:val="0066450E"/>
    <w:rsid w:val="00665491"/>
    <w:rsid w:val="006656F1"/>
    <w:rsid w:val="006659E0"/>
    <w:rsid w:val="00665C9D"/>
    <w:rsid w:val="00665EF6"/>
    <w:rsid w:val="0066611F"/>
    <w:rsid w:val="00666186"/>
    <w:rsid w:val="006666EC"/>
    <w:rsid w:val="00666F06"/>
    <w:rsid w:val="00667405"/>
    <w:rsid w:val="0066796D"/>
    <w:rsid w:val="00667AEF"/>
    <w:rsid w:val="0067015A"/>
    <w:rsid w:val="00670617"/>
    <w:rsid w:val="00670E41"/>
    <w:rsid w:val="00671354"/>
    <w:rsid w:val="0067139C"/>
    <w:rsid w:val="0067155F"/>
    <w:rsid w:val="00671BC6"/>
    <w:rsid w:val="00672186"/>
    <w:rsid w:val="0067402E"/>
    <w:rsid w:val="006740D8"/>
    <w:rsid w:val="0067425A"/>
    <w:rsid w:val="00674699"/>
    <w:rsid w:val="006748A6"/>
    <w:rsid w:val="006749B0"/>
    <w:rsid w:val="00675B7E"/>
    <w:rsid w:val="00675BE7"/>
    <w:rsid w:val="00676165"/>
    <w:rsid w:val="00676827"/>
    <w:rsid w:val="00676B97"/>
    <w:rsid w:val="00680081"/>
    <w:rsid w:val="006807BB"/>
    <w:rsid w:val="00680F96"/>
    <w:rsid w:val="0068104C"/>
    <w:rsid w:val="006816A2"/>
    <w:rsid w:val="006823D6"/>
    <w:rsid w:val="0068559D"/>
    <w:rsid w:val="00685F24"/>
    <w:rsid w:val="00686687"/>
    <w:rsid w:val="0068697F"/>
    <w:rsid w:val="00687A5E"/>
    <w:rsid w:val="00690726"/>
    <w:rsid w:val="0069146D"/>
    <w:rsid w:val="00691EAF"/>
    <w:rsid w:val="00692C4E"/>
    <w:rsid w:val="006937B9"/>
    <w:rsid w:val="006943D2"/>
    <w:rsid w:val="006952C3"/>
    <w:rsid w:val="006955B8"/>
    <w:rsid w:val="006956B9"/>
    <w:rsid w:val="00695D89"/>
    <w:rsid w:val="00696A9A"/>
    <w:rsid w:val="00697774"/>
    <w:rsid w:val="0069777C"/>
    <w:rsid w:val="00697B41"/>
    <w:rsid w:val="006A11CE"/>
    <w:rsid w:val="006A1595"/>
    <w:rsid w:val="006A208E"/>
    <w:rsid w:val="006A251D"/>
    <w:rsid w:val="006A3782"/>
    <w:rsid w:val="006A387F"/>
    <w:rsid w:val="006A389C"/>
    <w:rsid w:val="006A4147"/>
    <w:rsid w:val="006A4EAB"/>
    <w:rsid w:val="006A505C"/>
    <w:rsid w:val="006A5F87"/>
    <w:rsid w:val="006A652E"/>
    <w:rsid w:val="006A65F7"/>
    <w:rsid w:val="006A71B2"/>
    <w:rsid w:val="006A751C"/>
    <w:rsid w:val="006AA2C5"/>
    <w:rsid w:val="006B0105"/>
    <w:rsid w:val="006B0207"/>
    <w:rsid w:val="006B0A08"/>
    <w:rsid w:val="006B0D2E"/>
    <w:rsid w:val="006B1E99"/>
    <w:rsid w:val="006B3376"/>
    <w:rsid w:val="006B43B5"/>
    <w:rsid w:val="006B46ED"/>
    <w:rsid w:val="006B5068"/>
    <w:rsid w:val="006B50A5"/>
    <w:rsid w:val="006B57C8"/>
    <w:rsid w:val="006B6C81"/>
    <w:rsid w:val="006B7F84"/>
    <w:rsid w:val="006C0528"/>
    <w:rsid w:val="006C067D"/>
    <w:rsid w:val="006C0CFF"/>
    <w:rsid w:val="006C11E7"/>
    <w:rsid w:val="006C136E"/>
    <w:rsid w:val="006C14CC"/>
    <w:rsid w:val="006C2113"/>
    <w:rsid w:val="006C22B2"/>
    <w:rsid w:val="006C233C"/>
    <w:rsid w:val="006C2AC6"/>
    <w:rsid w:val="006C4426"/>
    <w:rsid w:val="006C4916"/>
    <w:rsid w:val="006C4D51"/>
    <w:rsid w:val="006C6B91"/>
    <w:rsid w:val="006C6FDD"/>
    <w:rsid w:val="006C71C2"/>
    <w:rsid w:val="006C7639"/>
    <w:rsid w:val="006C7765"/>
    <w:rsid w:val="006C79EF"/>
    <w:rsid w:val="006D0782"/>
    <w:rsid w:val="006D0B76"/>
    <w:rsid w:val="006D0F1D"/>
    <w:rsid w:val="006D159E"/>
    <w:rsid w:val="006D16AB"/>
    <w:rsid w:val="006D23A7"/>
    <w:rsid w:val="006D2568"/>
    <w:rsid w:val="006D392E"/>
    <w:rsid w:val="006D425A"/>
    <w:rsid w:val="006D42E5"/>
    <w:rsid w:val="006D4A2A"/>
    <w:rsid w:val="006D4AAC"/>
    <w:rsid w:val="006D4C55"/>
    <w:rsid w:val="006D4DFD"/>
    <w:rsid w:val="006D5091"/>
    <w:rsid w:val="006D51D4"/>
    <w:rsid w:val="006D5752"/>
    <w:rsid w:val="006D5848"/>
    <w:rsid w:val="006D6305"/>
    <w:rsid w:val="006D678A"/>
    <w:rsid w:val="006D67E7"/>
    <w:rsid w:val="006D71DF"/>
    <w:rsid w:val="006D72BC"/>
    <w:rsid w:val="006D75DE"/>
    <w:rsid w:val="006D767C"/>
    <w:rsid w:val="006E07AE"/>
    <w:rsid w:val="006E0CAB"/>
    <w:rsid w:val="006E0D79"/>
    <w:rsid w:val="006E0FB0"/>
    <w:rsid w:val="006E1A2A"/>
    <w:rsid w:val="006E260B"/>
    <w:rsid w:val="006E276B"/>
    <w:rsid w:val="006E2B3C"/>
    <w:rsid w:val="006E30D9"/>
    <w:rsid w:val="006E386E"/>
    <w:rsid w:val="006E3964"/>
    <w:rsid w:val="006E3DD1"/>
    <w:rsid w:val="006E4533"/>
    <w:rsid w:val="006E4C02"/>
    <w:rsid w:val="006E5691"/>
    <w:rsid w:val="006E5BDA"/>
    <w:rsid w:val="006E67DF"/>
    <w:rsid w:val="006E6B03"/>
    <w:rsid w:val="006E7091"/>
    <w:rsid w:val="006E71DF"/>
    <w:rsid w:val="006F010B"/>
    <w:rsid w:val="006F0272"/>
    <w:rsid w:val="006F0B95"/>
    <w:rsid w:val="006F12A7"/>
    <w:rsid w:val="006F12CC"/>
    <w:rsid w:val="006F15E4"/>
    <w:rsid w:val="006F1F64"/>
    <w:rsid w:val="006F257C"/>
    <w:rsid w:val="006F3141"/>
    <w:rsid w:val="006F3190"/>
    <w:rsid w:val="006F3212"/>
    <w:rsid w:val="006F379B"/>
    <w:rsid w:val="006F409D"/>
    <w:rsid w:val="006F45D5"/>
    <w:rsid w:val="006F46F1"/>
    <w:rsid w:val="006F6088"/>
    <w:rsid w:val="006F66EF"/>
    <w:rsid w:val="006F68EC"/>
    <w:rsid w:val="006F6CBD"/>
    <w:rsid w:val="006F7871"/>
    <w:rsid w:val="006F78C7"/>
    <w:rsid w:val="007001DD"/>
    <w:rsid w:val="00701C82"/>
    <w:rsid w:val="007020C9"/>
    <w:rsid w:val="00702533"/>
    <w:rsid w:val="00702CD6"/>
    <w:rsid w:val="00703342"/>
    <w:rsid w:val="007039F0"/>
    <w:rsid w:val="00704385"/>
    <w:rsid w:val="0070447E"/>
    <w:rsid w:val="00704785"/>
    <w:rsid w:val="00704C62"/>
    <w:rsid w:val="00704E3D"/>
    <w:rsid w:val="00704F56"/>
    <w:rsid w:val="00705227"/>
    <w:rsid w:val="007062DA"/>
    <w:rsid w:val="00706893"/>
    <w:rsid w:val="00706FEC"/>
    <w:rsid w:val="007070D0"/>
    <w:rsid w:val="00707BC2"/>
    <w:rsid w:val="00707C39"/>
    <w:rsid w:val="00710132"/>
    <w:rsid w:val="0071015E"/>
    <w:rsid w:val="007105CD"/>
    <w:rsid w:val="007113B4"/>
    <w:rsid w:val="00711575"/>
    <w:rsid w:val="007116F4"/>
    <w:rsid w:val="00711AFE"/>
    <w:rsid w:val="00711B6B"/>
    <w:rsid w:val="00711C9D"/>
    <w:rsid w:val="0071239C"/>
    <w:rsid w:val="007128DE"/>
    <w:rsid w:val="00713DAB"/>
    <w:rsid w:val="0071409B"/>
    <w:rsid w:val="00714C8F"/>
    <w:rsid w:val="00714D12"/>
    <w:rsid w:val="00715062"/>
    <w:rsid w:val="00715428"/>
    <w:rsid w:val="007156BA"/>
    <w:rsid w:val="00715CAB"/>
    <w:rsid w:val="00716501"/>
    <w:rsid w:val="00716D7F"/>
    <w:rsid w:val="00717C1B"/>
    <w:rsid w:val="0072049B"/>
    <w:rsid w:val="0072079F"/>
    <w:rsid w:val="00722C18"/>
    <w:rsid w:val="007234B1"/>
    <w:rsid w:val="00723C7C"/>
    <w:rsid w:val="00723C7D"/>
    <w:rsid w:val="00725212"/>
    <w:rsid w:val="007252C8"/>
    <w:rsid w:val="00725910"/>
    <w:rsid w:val="007263BA"/>
    <w:rsid w:val="00726C58"/>
    <w:rsid w:val="007273BC"/>
    <w:rsid w:val="00727F8A"/>
    <w:rsid w:val="00727FBC"/>
    <w:rsid w:val="00730117"/>
    <w:rsid w:val="0073026B"/>
    <w:rsid w:val="007307BB"/>
    <w:rsid w:val="007308F1"/>
    <w:rsid w:val="00730A11"/>
    <w:rsid w:val="00731408"/>
    <w:rsid w:val="00732543"/>
    <w:rsid w:val="007326C7"/>
    <w:rsid w:val="007328EA"/>
    <w:rsid w:val="00732D93"/>
    <w:rsid w:val="00732EE8"/>
    <w:rsid w:val="007330F1"/>
    <w:rsid w:val="0073319F"/>
    <w:rsid w:val="0073324B"/>
    <w:rsid w:val="007338AE"/>
    <w:rsid w:val="0073395F"/>
    <w:rsid w:val="00733A94"/>
    <w:rsid w:val="00734430"/>
    <w:rsid w:val="0073466D"/>
    <w:rsid w:val="007347E5"/>
    <w:rsid w:val="00735881"/>
    <w:rsid w:val="00735EF3"/>
    <w:rsid w:val="00735FEB"/>
    <w:rsid w:val="00736135"/>
    <w:rsid w:val="0073694B"/>
    <w:rsid w:val="00737678"/>
    <w:rsid w:val="0073796E"/>
    <w:rsid w:val="00740F06"/>
    <w:rsid w:val="00741108"/>
    <w:rsid w:val="007417DB"/>
    <w:rsid w:val="00741C47"/>
    <w:rsid w:val="00741F08"/>
    <w:rsid w:val="00742430"/>
    <w:rsid w:val="0074279A"/>
    <w:rsid w:val="007435BC"/>
    <w:rsid w:val="007435D7"/>
    <w:rsid w:val="0074370B"/>
    <w:rsid w:val="0074380A"/>
    <w:rsid w:val="00743A54"/>
    <w:rsid w:val="00744100"/>
    <w:rsid w:val="0074462C"/>
    <w:rsid w:val="00744697"/>
    <w:rsid w:val="007449C2"/>
    <w:rsid w:val="007458ED"/>
    <w:rsid w:val="00745B39"/>
    <w:rsid w:val="00746029"/>
    <w:rsid w:val="0074627E"/>
    <w:rsid w:val="00746494"/>
    <w:rsid w:val="007476FF"/>
    <w:rsid w:val="00747AC1"/>
    <w:rsid w:val="00747F07"/>
    <w:rsid w:val="00750FDB"/>
    <w:rsid w:val="00751591"/>
    <w:rsid w:val="007518D2"/>
    <w:rsid w:val="00751C20"/>
    <w:rsid w:val="0075208D"/>
    <w:rsid w:val="007521C9"/>
    <w:rsid w:val="00752E81"/>
    <w:rsid w:val="00752FCE"/>
    <w:rsid w:val="00753F2E"/>
    <w:rsid w:val="0075553B"/>
    <w:rsid w:val="00756262"/>
    <w:rsid w:val="0075630D"/>
    <w:rsid w:val="007567F5"/>
    <w:rsid w:val="007568AB"/>
    <w:rsid w:val="007579FF"/>
    <w:rsid w:val="00757AEE"/>
    <w:rsid w:val="00760910"/>
    <w:rsid w:val="007616E3"/>
    <w:rsid w:val="00761CEC"/>
    <w:rsid w:val="007620E2"/>
    <w:rsid w:val="007627A5"/>
    <w:rsid w:val="00762E6E"/>
    <w:rsid w:val="00763072"/>
    <w:rsid w:val="0076393A"/>
    <w:rsid w:val="007644A3"/>
    <w:rsid w:val="00764ED0"/>
    <w:rsid w:val="007652E8"/>
    <w:rsid w:val="00765B2A"/>
    <w:rsid w:val="007660D4"/>
    <w:rsid w:val="00766C0A"/>
    <w:rsid w:val="00766DEC"/>
    <w:rsid w:val="00767F4D"/>
    <w:rsid w:val="00770596"/>
    <w:rsid w:val="00770727"/>
    <w:rsid w:val="00770E07"/>
    <w:rsid w:val="00771063"/>
    <w:rsid w:val="00771659"/>
    <w:rsid w:val="00771BB7"/>
    <w:rsid w:val="0077275B"/>
    <w:rsid w:val="00773F18"/>
    <w:rsid w:val="00773F4E"/>
    <w:rsid w:val="00774368"/>
    <w:rsid w:val="00774B80"/>
    <w:rsid w:val="00774F74"/>
    <w:rsid w:val="00775968"/>
    <w:rsid w:val="00775EB0"/>
    <w:rsid w:val="00775EBB"/>
    <w:rsid w:val="00776289"/>
    <w:rsid w:val="007768E4"/>
    <w:rsid w:val="00776D51"/>
    <w:rsid w:val="00780027"/>
    <w:rsid w:val="007808E5"/>
    <w:rsid w:val="0078464D"/>
    <w:rsid w:val="0078497D"/>
    <w:rsid w:val="007853D9"/>
    <w:rsid w:val="007855BC"/>
    <w:rsid w:val="0078598C"/>
    <w:rsid w:val="00785A8A"/>
    <w:rsid w:val="00786AB7"/>
    <w:rsid w:val="00787A92"/>
    <w:rsid w:val="00787E0A"/>
    <w:rsid w:val="00790F62"/>
    <w:rsid w:val="00791979"/>
    <w:rsid w:val="00791997"/>
    <w:rsid w:val="0079235B"/>
    <w:rsid w:val="00794188"/>
    <w:rsid w:val="00794461"/>
    <w:rsid w:val="0079489D"/>
    <w:rsid w:val="00795D88"/>
    <w:rsid w:val="0079650F"/>
    <w:rsid w:val="007973AA"/>
    <w:rsid w:val="00797CEF"/>
    <w:rsid w:val="007A0375"/>
    <w:rsid w:val="007A0930"/>
    <w:rsid w:val="007A1746"/>
    <w:rsid w:val="007A1E55"/>
    <w:rsid w:val="007A1EF0"/>
    <w:rsid w:val="007A25A5"/>
    <w:rsid w:val="007A2FF6"/>
    <w:rsid w:val="007A33AA"/>
    <w:rsid w:val="007A341A"/>
    <w:rsid w:val="007A34BD"/>
    <w:rsid w:val="007A3A95"/>
    <w:rsid w:val="007A3D32"/>
    <w:rsid w:val="007A3F53"/>
    <w:rsid w:val="007A403F"/>
    <w:rsid w:val="007A409E"/>
    <w:rsid w:val="007A4197"/>
    <w:rsid w:val="007A50C6"/>
    <w:rsid w:val="007A5782"/>
    <w:rsid w:val="007A5E75"/>
    <w:rsid w:val="007A68D4"/>
    <w:rsid w:val="007A7CCA"/>
    <w:rsid w:val="007B00BE"/>
    <w:rsid w:val="007B0741"/>
    <w:rsid w:val="007B077F"/>
    <w:rsid w:val="007B0A4D"/>
    <w:rsid w:val="007B0D27"/>
    <w:rsid w:val="007B0FD8"/>
    <w:rsid w:val="007B1CCA"/>
    <w:rsid w:val="007B1E41"/>
    <w:rsid w:val="007B1E7C"/>
    <w:rsid w:val="007B2490"/>
    <w:rsid w:val="007B2757"/>
    <w:rsid w:val="007B28CA"/>
    <w:rsid w:val="007B2D3D"/>
    <w:rsid w:val="007B2E7A"/>
    <w:rsid w:val="007B3740"/>
    <w:rsid w:val="007B3CA1"/>
    <w:rsid w:val="007B3ED9"/>
    <w:rsid w:val="007B4660"/>
    <w:rsid w:val="007B4906"/>
    <w:rsid w:val="007B4D9E"/>
    <w:rsid w:val="007B5932"/>
    <w:rsid w:val="007B5D37"/>
    <w:rsid w:val="007B5DDD"/>
    <w:rsid w:val="007B601E"/>
    <w:rsid w:val="007B79CB"/>
    <w:rsid w:val="007C0004"/>
    <w:rsid w:val="007C0181"/>
    <w:rsid w:val="007C04AE"/>
    <w:rsid w:val="007C0691"/>
    <w:rsid w:val="007C0A77"/>
    <w:rsid w:val="007C0B40"/>
    <w:rsid w:val="007C1780"/>
    <w:rsid w:val="007C17BA"/>
    <w:rsid w:val="007C1EA0"/>
    <w:rsid w:val="007C293F"/>
    <w:rsid w:val="007C294D"/>
    <w:rsid w:val="007C320E"/>
    <w:rsid w:val="007C336E"/>
    <w:rsid w:val="007C5145"/>
    <w:rsid w:val="007C5C40"/>
    <w:rsid w:val="007C661E"/>
    <w:rsid w:val="007C7B3C"/>
    <w:rsid w:val="007D0130"/>
    <w:rsid w:val="007D1195"/>
    <w:rsid w:val="007D1388"/>
    <w:rsid w:val="007D18F5"/>
    <w:rsid w:val="007D1CA6"/>
    <w:rsid w:val="007D2219"/>
    <w:rsid w:val="007D457D"/>
    <w:rsid w:val="007D4AA0"/>
    <w:rsid w:val="007D4BB6"/>
    <w:rsid w:val="007D5431"/>
    <w:rsid w:val="007D6AFE"/>
    <w:rsid w:val="007D6C34"/>
    <w:rsid w:val="007D6D48"/>
    <w:rsid w:val="007D7645"/>
    <w:rsid w:val="007E005D"/>
    <w:rsid w:val="007E015B"/>
    <w:rsid w:val="007E05BC"/>
    <w:rsid w:val="007E1265"/>
    <w:rsid w:val="007E19C1"/>
    <w:rsid w:val="007E2082"/>
    <w:rsid w:val="007E2149"/>
    <w:rsid w:val="007E3156"/>
    <w:rsid w:val="007E334F"/>
    <w:rsid w:val="007E3F56"/>
    <w:rsid w:val="007E4450"/>
    <w:rsid w:val="007E4739"/>
    <w:rsid w:val="007E47F0"/>
    <w:rsid w:val="007E4CD6"/>
    <w:rsid w:val="007E50E9"/>
    <w:rsid w:val="007E6734"/>
    <w:rsid w:val="007E7037"/>
    <w:rsid w:val="007E7162"/>
    <w:rsid w:val="007E7355"/>
    <w:rsid w:val="007E76A1"/>
    <w:rsid w:val="007F06A7"/>
    <w:rsid w:val="007F07F6"/>
    <w:rsid w:val="007F11CB"/>
    <w:rsid w:val="007F15E3"/>
    <w:rsid w:val="007F1FF6"/>
    <w:rsid w:val="007F206E"/>
    <w:rsid w:val="007F2109"/>
    <w:rsid w:val="007F25FC"/>
    <w:rsid w:val="007F269C"/>
    <w:rsid w:val="007F2DA8"/>
    <w:rsid w:val="007F2E69"/>
    <w:rsid w:val="007F421A"/>
    <w:rsid w:val="007F4B04"/>
    <w:rsid w:val="007F4D1D"/>
    <w:rsid w:val="007F581B"/>
    <w:rsid w:val="007F586A"/>
    <w:rsid w:val="007F5D84"/>
    <w:rsid w:val="007F5FF5"/>
    <w:rsid w:val="007F6C6D"/>
    <w:rsid w:val="007F733A"/>
    <w:rsid w:val="00800156"/>
    <w:rsid w:val="0080130E"/>
    <w:rsid w:val="00802CC5"/>
    <w:rsid w:val="0080356A"/>
    <w:rsid w:val="00804C3F"/>
    <w:rsid w:val="0080591E"/>
    <w:rsid w:val="008059F4"/>
    <w:rsid w:val="00806520"/>
    <w:rsid w:val="00806CA7"/>
    <w:rsid w:val="00807136"/>
    <w:rsid w:val="008073EB"/>
    <w:rsid w:val="008076C4"/>
    <w:rsid w:val="00807F13"/>
    <w:rsid w:val="00810C47"/>
    <w:rsid w:val="00810EB8"/>
    <w:rsid w:val="00812661"/>
    <w:rsid w:val="008129AF"/>
    <w:rsid w:val="00812D0F"/>
    <w:rsid w:val="00812ED9"/>
    <w:rsid w:val="00814753"/>
    <w:rsid w:val="00814A68"/>
    <w:rsid w:val="00815779"/>
    <w:rsid w:val="00815C2B"/>
    <w:rsid w:val="008168C9"/>
    <w:rsid w:val="0081694A"/>
    <w:rsid w:val="008174F9"/>
    <w:rsid w:val="00817659"/>
    <w:rsid w:val="008202CD"/>
    <w:rsid w:val="008207DB"/>
    <w:rsid w:val="00820994"/>
    <w:rsid w:val="008219C0"/>
    <w:rsid w:val="00822150"/>
    <w:rsid w:val="00822D26"/>
    <w:rsid w:val="00823994"/>
    <w:rsid w:val="00823D52"/>
    <w:rsid w:val="008241DF"/>
    <w:rsid w:val="008247B1"/>
    <w:rsid w:val="008253FB"/>
    <w:rsid w:val="008266EB"/>
    <w:rsid w:val="00826C59"/>
    <w:rsid w:val="00826D1E"/>
    <w:rsid w:val="00827768"/>
    <w:rsid w:val="00827F52"/>
    <w:rsid w:val="00830508"/>
    <w:rsid w:val="00831B10"/>
    <w:rsid w:val="00831EFB"/>
    <w:rsid w:val="00831F8D"/>
    <w:rsid w:val="00831FA5"/>
    <w:rsid w:val="008323C3"/>
    <w:rsid w:val="00832623"/>
    <w:rsid w:val="00834358"/>
    <w:rsid w:val="0083591B"/>
    <w:rsid w:val="00836C92"/>
    <w:rsid w:val="00837C78"/>
    <w:rsid w:val="008400D3"/>
    <w:rsid w:val="008418BE"/>
    <w:rsid w:val="0084388D"/>
    <w:rsid w:val="00843FB4"/>
    <w:rsid w:val="0084444A"/>
    <w:rsid w:val="0084498F"/>
    <w:rsid w:val="00844D44"/>
    <w:rsid w:val="00845B41"/>
    <w:rsid w:val="00845FC8"/>
    <w:rsid w:val="0084649A"/>
    <w:rsid w:val="008464C4"/>
    <w:rsid w:val="00846C54"/>
    <w:rsid w:val="008472AA"/>
    <w:rsid w:val="00847A13"/>
    <w:rsid w:val="008501AE"/>
    <w:rsid w:val="008507E2"/>
    <w:rsid w:val="00851370"/>
    <w:rsid w:val="00851623"/>
    <w:rsid w:val="00851E25"/>
    <w:rsid w:val="0085285F"/>
    <w:rsid w:val="0085318F"/>
    <w:rsid w:val="00853495"/>
    <w:rsid w:val="008538D8"/>
    <w:rsid w:val="00854965"/>
    <w:rsid w:val="00854DD8"/>
    <w:rsid w:val="008558BE"/>
    <w:rsid w:val="0085620A"/>
    <w:rsid w:val="00856AAA"/>
    <w:rsid w:val="00856C71"/>
    <w:rsid w:val="008573F1"/>
    <w:rsid w:val="008575D3"/>
    <w:rsid w:val="008576F4"/>
    <w:rsid w:val="00857CE2"/>
    <w:rsid w:val="0086054F"/>
    <w:rsid w:val="00860715"/>
    <w:rsid w:val="00860B20"/>
    <w:rsid w:val="00860D2E"/>
    <w:rsid w:val="0086135A"/>
    <w:rsid w:val="00862620"/>
    <w:rsid w:val="008657EA"/>
    <w:rsid w:val="00865A15"/>
    <w:rsid w:val="00865F16"/>
    <w:rsid w:val="00866130"/>
    <w:rsid w:val="008672A5"/>
    <w:rsid w:val="0086743B"/>
    <w:rsid w:val="00867999"/>
    <w:rsid w:val="00870ED1"/>
    <w:rsid w:val="008712F7"/>
    <w:rsid w:val="00871813"/>
    <w:rsid w:val="0087184A"/>
    <w:rsid w:val="00871980"/>
    <w:rsid w:val="00871B1B"/>
    <w:rsid w:val="00871B47"/>
    <w:rsid w:val="0087255F"/>
    <w:rsid w:val="00872DA3"/>
    <w:rsid w:val="008731F9"/>
    <w:rsid w:val="0087337C"/>
    <w:rsid w:val="008744B2"/>
    <w:rsid w:val="00874FA5"/>
    <w:rsid w:val="0087571C"/>
    <w:rsid w:val="00875E7B"/>
    <w:rsid w:val="00876A52"/>
    <w:rsid w:val="0087713C"/>
    <w:rsid w:val="00877387"/>
    <w:rsid w:val="008778DC"/>
    <w:rsid w:val="00877AE8"/>
    <w:rsid w:val="00877C43"/>
    <w:rsid w:val="00877CC5"/>
    <w:rsid w:val="008800A6"/>
    <w:rsid w:val="008807A1"/>
    <w:rsid w:val="008808DA"/>
    <w:rsid w:val="00880AB4"/>
    <w:rsid w:val="00880DD4"/>
    <w:rsid w:val="00880EB9"/>
    <w:rsid w:val="00882126"/>
    <w:rsid w:val="00882366"/>
    <w:rsid w:val="0088272B"/>
    <w:rsid w:val="00882821"/>
    <w:rsid w:val="00882973"/>
    <w:rsid w:val="008833B1"/>
    <w:rsid w:val="00886A94"/>
    <w:rsid w:val="00887070"/>
    <w:rsid w:val="00890361"/>
    <w:rsid w:val="0089047A"/>
    <w:rsid w:val="0089126A"/>
    <w:rsid w:val="008912B6"/>
    <w:rsid w:val="00891776"/>
    <w:rsid w:val="00892271"/>
    <w:rsid w:val="00892702"/>
    <w:rsid w:val="008932D9"/>
    <w:rsid w:val="008935ED"/>
    <w:rsid w:val="00893855"/>
    <w:rsid w:val="00894A05"/>
    <w:rsid w:val="00895173"/>
    <w:rsid w:val="00895733"/>
    <w:rsid w:val="00895DDA"/>
    <w:rsid w:val="00896247"/>
    <w:rsid w:val="00896CC6"/>
    <w:rsid w:val="00897CAE"/>
    <w:rsid w:val="008A0105"/>
    <w:rsid w:val="008A13BA"/>
    <w:rsid w:val="008A22EE"/>
    <w:rsid w:val="008A305E"/>
    <w:rsid w:val="008A485C"/>
    <w:rsid w:val="008A4865"/>
    <w:rsid w:val="008A5C42"/>
    <w:rsid w:val="008A60A0"/>
    <w:rsid w:val="008A62E1"/>
    <w:rsid w:val="008A65D1"/>
    <w:rsid w:val="008B0463"/>
    <w:rsid w:val="008B0613"/>
    <w:rsid w:val="008B0DE4"/>
    <w:rsid w:val="008B102C"/>
    <w:rsid w:val="008B220C"/>
    <w:rsid w:val="008B2F09"/>
    <w:rsid w:val="008B5AF4"/>
    <w:rsid w:val="008B5C3F"/>
    <w:rsid w:val="008B66E2"/>
    <w:rsid w:val="008B6A2C"/>
    <w:rsid w:val="008B6ECE"/>
    <w:rsid w:val="008B73F7"/>
    <w:rsid w:val="008B7771"/>
    <w:rsid w:val="008C0506"/>
    <w:rsid w:val="008C1762"/>
    <w:rsid w:val="008C1DEB"/>
    <w:rsid w:val="008C1F3D"/>
    <w:rsid w:val="008C2D73"/>
    <w:rsid w:val="008C2E29"/>
    <w:rsid w:val="008C3047"/>
    <w:rsid w:val="008C3662"/>
    <w:rsid w:val="008C3BA8"/>
    <w:rsid w:val="008C4095"/>
    <w:rsid w:val="008C4750"/>
    <w:rsid w:val="008C4DFE"/>
    <w:rsid w:val="008C4F1D"/>
    <w:rsid w:val="008C5D3B"/>
    <w:rsid w:val="008C6BBD"/>
    <w:rsid w:val="008C73F3"/>
    <w:rsid w:val="008C769F"/>
    <w:rsid w:val="008C7FD0"/>
    <w:rsid w:val="008D09EF"/>
    <w:rsid w:val="008D1369"/>
    <w:rsid w:val="008D17F1"/>
    <w:rsid w:val="008D2161"/>
    <w:rsid w:val="008D2179"/>
    <w:rsid w:val="008D2E95"/>
    <w:rsid w:val="008D328F"/>
    <w:rsid w:val="008D5354"/>
    <w:rsid w:val="008D5F5A"/>
    <w:rsid w:val="008D5F9C"/>
    <w:rsid w:val="008D62BE"/>
    <w:rsid w:val="008D6308"/>
    <w:rsid w:val="008D6AC2"/>
    <w:rsid w:val="008D71E5"/>
    <w:rsid w:val="008D7795"/>
    <w:rsid w:val="008D798A"/>
    <w:rsid w:val="008E02C1"/>
    <w:rsid w:val="008E05D1"/>
    <w:rsid w:val="008E0F50"/>
    <w:rsid w:val="008E4FE2"/>
    <w:rsid w:val="008E61D1"/>
    <w:rsid w:val="008E6B16"/>
    <w:rsid w:val="008E6E20"/>
    <w:rsid w:val="008F01D5"/>
    <w:rsid w:val="008F1E93"/>
    <w:rsid w:val="008F22D3"/>
    <w:rsid w:val="008F2824"/>
    <w:rsid w:val="008F2F2C"/>
    <w:rsid w:val="008F3330"/>
    <w:rsid w:val="008F3CA0"/>
    <w:rsid w:val="008F43E8"/>
    <w:rsid w:val="008F4B82"/>
    <w:rsid w:val="008F4BF8"/>
    <w:rsid w:val="008F4CF9"/>
    <w:rsid w:val="008F5822"/>
    <w:rsid w:val="008F6864"/>
    <w:rsid w:val="008F6BCD"/>
    <w:rsid w:val="008F719A"/>
    <w:rsid w:val="009007F0"/>
    <w:rsid w:val="00900E45"/>
    <w:rsid w:val="00901074"/>
    <w:rsid w:val="009014E2"/>
    <w:rsid w:val="009021CF"/>
    <w:rsid w:val="00902725"/>
    <w:rsid w:val="00902C20"/>
    <w:rsid w:val="00902C57"/>
    <w:rsid w:val="00903580"/>
    <w:rsid w:val="0090399C"/>
    <w:rsid w:val="0090404A"/>
    <w:rsid w:val="00904825"/>
    <w:rsid w:val="009050C2"/>
    <w:rsid w:val="00905796"/>
    <w:rsid w:val="00905EAF"/>
    <w:rsid w:val="00910945"/>
    <w:rsid w:val="00911112"/>
    <w:rsid w:val="00911385"/>
    <w:rsid w:val="00911516"/>
    <w:rsid w:val="009116E3"/>
    <w:rsid w:val="00911943"/>
    <w:rsid w:val="00911996"/>
    <w:rsid w:val="00911ADC"/>
    <w:rsid w:val="00911F8C"/>
    <w:rsid w:val="00912227"/>
    <w:rsid w:val="00913D0C"/>
    <w:rsid w:val="009145C7"/>
    <w:rsid w:val="0091462A"/>
    <w:rsid w:val="0091495C"/>
    <w:rsid w:val="00915033"/>
    <w:rsid w:val="0091539A"/>
    <w:rsid w:val="0091585D"/>
    <w:rsid w:val="009163FB"/>
    <w:rsid w:val="009170D9"/>
    <w:rsid w:val="00920179"/>
    <w:rsid w:val="00920260"/>
    <w:rsid w:val="00920CCE"/>
    <w:rsid w:val="00920E0D"/>
    <w:rsid w:val="00921461"/>
    <w:rsid w:val="0092268B"/>
    <w:rsid w:val="0092323E"/>
    <w:rsid w:val="0092337C"/>
    <w:rsid w:val="009234F8"/>
    <w:rsid w:val="00923BE8"/>
    <w:rsid w:val="00924930"/>
    <w:rsid w:val="00924FA9"/>
    <w:rsid w:val="009253A9"/>
    <w:rsid w:val="00925529"/>
    <w:rsid w:val="009258EC"/>
    <w:rsid w:val="009269FE"/>
    <w:rsid w:val="00926B2D"/>
    <w:rsid w:val="00926CB4"/>
    <w:rsid w:val="00927305"/>
    <w:rsid w:val="0092748E"/>
    <w:rsid w:val="00927509"/>
    <w:rsid w:val="009300C8"/>
    <w:rsid w:val="009300CD"/>
    <w:rsid w:val="00930EF1"/>
    <w:rsid w:val="00930F85"/>
    <w:rsid w:val="00931830"/>
    <w:rsid w:val="0093197C"/>
    <w:rsid w:val="0093208B"/>
    <w:rsid w:val="00932192"/>
    <w:rsid w:val="009322DD"/>
    <w:rsid w:val="009328D9"/>
    <w:rsid w:val="00932EBA"/>
    <w:rsid w:val="00933C97"/>
    <w:rsid w:val="009343A4"/>
    <w:rsid w:val="009355D6"/>
    <w:rsid w:val="0093605E"/>
    <w:rsid w:val="0093672A"/>
    <w:rsid w:val="00936944"/>
    <w:rsid w:val="0093733A"/>
    <w:rsid w:val="00937F53"/>
    <w:rsid w:val="0094043E"/>
    <w:rsid w:val="00941BB5"/>
    <w:rsid w:val="00941E0D"/>
    <w:rsid w:val="00943530"/>
    <w:rsid w:val="009438BF"/>
    <w:rsid w:val="00943D39"/>
    <w:rsid w:val="00943EBC"/>
    <w:rsid w:val="0094415D"/>
    <w:rsid w:val="009442BA"/>
    <w:rsid w:val="00945809"/>
    <w:rsid w:val="00945F03"/>
    <w:rsid w:val="0094610A"/>
    <w:rsid w:val="00946A10"/>
    <w:rsid w:val="009475B2"/>
    <w:rsid w:val="009510D1"/>
    <w:rsid w:val="0095119B"/>
    <w:rsid w:val="009517C7"/>
    <w:rsid w:val="00952E4F"/>
    <w:rsid w:val="00953350"/>
    <w:rsid w:val="00954AD2"/>
    <w:rsid w:val="00954B80"/>
    <w:rsid w:val="00954D9E"/>
    <w:rsid w:val="009553C5"/>
    <w:rsid w:val="00955859"/>
    <w:rsid w:val="00955C09"/>
    <w:rsid w:val="00956171"/>
    <w:rsid w:val="00956EDB"/>
    <w:rsid w:val="009573D5"/>
    <w:rsid w:val="00957AF8"/>
    <w:rsid w:val="00960412"/>
    <w:rsid w:val="00960657"/>
    <w:rsid w:val="009608FE"/>
    <w:rsid w:val="00961584"/>
    <w:rsid w:val="00961734"/>
    <w:rsid w:val="00961F55"/>
    <w:rsid w:val="0096245D"/>
    <w:rsid w:val="009624CA"/>
    <w:rsid w:val="00962C4D"/>
    <w:rsid w:val="00962C8E"/>
    <w:rsid w:val="00962E7A"/>
    <w:rsid w:val="00963073"/>
    <w:rsid w:val="00963189"/>
    <w:rsid w:val="009648E5"/>
    <w:rsid w:val="00964BA9"/>
    <w:rsid w:val="00964DEB"/>
    <w:rsid w:val="00965EF7"/>
    <w:rsid w:val="00966845"/>
    <w:rsid w:val="0096707A"/>
    <w:rsid w:val="00970023"/>
    <w:rsid w:val="0097128D"/>
    <w:rsid w:val="009713FB"/>
    <w:rsid w:val="00971600"/>
    <w:rsid w:val="009716D7"/>
    <w:rsid w:val="00971A03"/>
    <w:rsid w:val="0097260B"/>
    <w:rsid w:val="009727D1"/>
    <w:rsid w:val="00972837"/>
    <w:rsid w:val="00972872"/>
    <w:rsid w:val="00972E82"/>
    <w:rsid w:val="00973AC1"/>
    <w:rsid w:val="00973BFA"/>
    <w:rsid w:val="00973E95"/>
    <w:rsid w:val="00974016"/>
    <w:rsid w:val="0097401A"/>
    <w:rsid w:val="009740AC"/>
    <w:rsid w:val="00974645"/>
    <w:rsid w:val="00974EDF"/>
    <w:rsid w:val="009754B0"/>
    <w:rsid w:val="009758A0"/>
    <w:rsid w:val="009764BA"/>
    <w:rsid w:val="00976610"/>
    <w:rsid w:val="009768CF"/>
    <w:rsid w:val="00977150"/>
    <w:rsid w:val="00977FD8"/>
    <w:rsid w:val="00980E42"/>
    <w:rsid w:val="009811AF"/>
    <w:rsid w:val="0098124F"/>
    <w:rsid w:val="00981E06"/>
    <w:rsid w:val="00982637"/>
    <w:rsid w:val="009838F0"/>
    <w:rsid w:val="009855DA"/>
    <w:rsid w:val="0098619A"/>
    <w:rsid w:val="00986231"/>
    <w:rsid w:val="00986EA9"/>
    <w:rsid w:val="00987795"/>
    <w:rsid w:val="0099045C"/>
    <w:rsid w:val="00990A85"/>
    <w:rsid w:val="00991D16"/>
    <w:rsid w:val="00991DFC"/>
    <w:rsid w:val="00992A70"/>
    <w:rsid w:val="009932E8"/>
    <w:rsid w:val="009939C0"/>
    <w:rsid w:val="00994576"/>
    <w:rsid w:val="009946CD"/>
    <w:rsid w:val="00994823"/>
    <w:rsid w:val="00994DC0"/>
    <w:rsid w:val="00995372"/>
    <w:rsid w:val="0099598B"/>
    <w:rsid w:val="00995AF4"/>
    <w:rsid w:val="0099626D"/>
    <w:rsid w:val="00996427"/>
    <w:rsid w:val="0099651B"/>
    <w:rsid w:val="00996D3E"/>
    <w:rsid w:val="00996DA5"/>
    <w:rsid w:val="0099733A"/>
    <w:rsid w:val="00997CE4"/>
    <w:rsid w:val="00997ED4"/>
    <w:rsid w:val="009A02BA"/>
    <w:rsid w:val="009A05EF"/>
    <w:rsid w:val="009A071C"/>
    <w:rsid w:val="009A1D3F"/>
    <w:rsid w:val="009A1DEC"/>
    <w:rsid w:val="009A2D91"/>
    <w:rsid w:val="009A3156"/>
    <w:rsid w:val="009A4040"/>
    <w:rsid w:val="009A40DE"/>
    <w:rsid w:val="009A4B45"/>
    <w:rsid w:val="009A4EDB"/>
    <w:rsid w:val="009A6C63"/>
    <w:rsid w:val="009A7C80"/>
    <w:rsid w:val="009B00F3"/>
    <w:rsid w:val="009B04D8"/>
    <w:rsid w:val="009B058E"/>
    <w:rsid w:val="009B0BB5"/>
    <w:rsid w:val="009B0C05"/>
    <w:rsid w:val="009B10A2"/>
    <w:rsid w:val="009B1602"/>
    <w:rsid w:val="009B1A73"/>
    <w:rsid w:val="009B1B9F"/>
    <w:rsid w:val="009B23CF"/>
    <w:rsid w:val="009B39CC"/>
    <w:rsid w:val="009B3A12"/>
    <w:rsid w:val="009B4A4D"/>
    <w:rsid w:val="009B535B"/>
    <w:rsid w:val="009B5656"/>
    <w:rsid w:val="009B6237"/>
    <w:rsid w:val="009B7720"/>
    <w:rsid w:val="009B7EB6"/>
    <w:rsid w:val="009B7F79"/>
    <w:rsid w:val="009C01B7"/>
    <w:rsid w:val="009C1F40"/>
    <w:rsid w:val="009C22E3"/>
    <w:rsid w:val="009C2776"/>
    <w:rsid w:val="009C3B9F"/>
    <w:rsid w:val="009C4D5F"/>
    <w:rsid w:val="009C4E05"/>
    <w:rsid w:val="009C5D35"/>
    <w:rsid w:val="009C666B"/>
    <w:rsid w:val="009C689D"/>
    <w:rsid w:val="009C71D3"/>
    <w:rsid w:val="009C7A50"/>
    <w:rsid w:val="009D0410"/>
    <w:rsid w:val="009D0EF0"/>
    <w:rsid w:val="009D21C2"/>
    <w:rsid w:val="009D24D5"/>
    <w:rsid w:val="009D2C67"/>
    <w:rsid w:val="009D3D13"/>
    <w:rsid w:val="009D3D94"/>
    <w:rsid w:val="009D5179"/>
    <w:rsid w:val="009D52F2"/>
    <w:rsid w:val="009D5A77"/>
    <w:rsid w:val="009D7EB1"/>
    <w:rsid w:val="009E02D3"/>
    <w:rsid w:val="009E102D"/>
    <w:rsid w:val="009E1CAA"/>
    <w:rsid w:val="009E398C"/>
    <w:rsid w:val="009E4A7C"/>
    <w:rsid w:val="009E4B85"/>
    <w:rsid w:val="009E4E85"/>
    <w:rsid w:val="009E6577"/>
    <w:rsid w:val="009F04C8"/>
    <w:rsid w:val="009F12A9"/>
    <w:rsid w:val="009F16F3"/>
    <w:rsid w:val="009F18F7"/>
    <w:rsid w:val="009F25B5"/>
    <w:rsid w:val="009F264B"/>
    <w:rsid w:val="009F2A88"/>
    <w:rsid w:val="009F4AEC"/>
    <w:rsid w:val="009F5022"/>
    <w:rsid w:val="009F5635"/>
    <w:rsid w:val="009F62E2"/>
    <w:rsid w:val="009F71F0"/>
    <w:rsid w:val="009F7E74"/>
    <w:rsid w:val="00A0030A"/>
    <w:rsid w:val="00A00E47"/>
    <w:rsid w:val="00A00F8B"/>
    <w:rsid w:val="00A01A86"/>
    <w:rsid w:val="00A02667"/>
    <w:rsid w:val="00A02E6A"/>
    <w:rsid w:val="00A0355B"/>
    <w:rsid w:val="00A03BA2"/>
    <w:rsid w:val="00A04135"/>
    <w:rsid w:val="00A04885"/>
    <w:rsid w:val="00A04D43"/>
    <w:rsid w:val="00A054BE"/>
    <w:rsid w:val="00A0551D"/>
    <w:rsid w:val="00A07034"/>
    <w:rsid w:val="00A078D4"/>
    <w:rsid w:val="00A07DF9"/>
    <w:rsid w:val="00A10EA7"/>
    <w:rsid w:val="00A11316"/>
    <w:rsid w:val="00A116E5"/>
    <w:rsid w:val="00A1191F"/>
    <w:rsid w:val="00A12146"/>
    <w:rsid w:val="00A1319B"/>
    <w:rsid w:val="00A131C9"/>
    <w:rsid w:val="00A13CBA"/>
    <w:rsid w:val="00A13D97"/>
    <w:rsid w:val="00A150C2"/>
    <w:rsid w:val="00A15EC4"/>
    <w:rsid w:val="00A16273"/>
    <w:rsid w:val="00A20AA2"/>
    <w:rsid w:val="00A20B2F"/>
    <w:rsid w:val="00A20F7B"/>
    <w:rsid w:val="00A213D4"/>
    <w:rsid w:val="00A21708"/>
    <w:rsid w:val="00A21CBE"/>
    <w:rsid w:val="00A22105"/>
    <w:rsid w:val="00A22540"/>
    <w:rsid w:val="00A22D45"/>
    <w:rsid w:val="00A22E6E"/>
    <w:rsid w:val="00A230FB"/>
    <w:rsid w:val="00A23A4A"/>
    <w:rsid w:val="00A23CB4"/>
    <w:rsid w:val="00A2412D"/>
    <w:rsid w:val="00A245C3"/>
    <w:rsid w:val="00A2505E"/>
    <w:rsid w:val="00A26C65"/>
    <w:rsid w:val="00A26CA0"/>
    <w:rsid w:val="00A279E6"/>
    <w:rsid w:val="00A27A18"/>
    <w:rsid w:val="00A30523"/>
    <w:rsid w:val="00A30B08"/>
    <w:rsid w:val="00A30C36"/>
    <w:rsid w:val="00A30E47"/>
    <w:rsid w:val="00A3111A"/>
    <w:rsid w:val="00A314C1"/>
    <w:rsid w:val="00A316EF"/>
    <w:rsid w:val="00A31788"/>
    <w:rsid w:val="00A33D8A"/>
    <w:rsid w:val="00A34FF8"/>
    <w:rsid w:val="00A352C6"/>
    <w:rsid w:val="00A36183"/>
    <w:rsid w:val="00A361C9"/>
    <w:rsid w:val="00A40291"/>
    <w:rsid w:val="00A4066C"/>
    <w:rsid w:val="00A407C5"/>
    <w:rsid w:val="00A40B1B"/>
    <w:rsid w:val="00A40D22"/>
    <w:rsid w:val="00A423A4"/>
    <w:rsid w:val="00A43219"/>
    <w:rsid w:val="00A4344D"/>
    <w:rsid w:val="00A43CD4"/>
    <w:rsid w:val="00A43EBC"/>
    <w:rsid w:val="00A44018"/>
    <w:rsid w:val="00A442A5"/>
    <w:rsid w:val="00A4446A"/>
    <w:rsid w:val="00A44899"/>
    <w:rsid w:val="00A44BB2"/>
    <w:rsid w:val="00A4593C"/>
    <w:rsid w:val="00A45BC2"/>
    <w:rsid w:val="00A45EE9"/>
    <w:rsid w:val="00A45F3F"/>
    <w:rsid w:val="00A46986"/>
    <w:rsid w:val="00A46AA3"/>
    <w:rsid w:val="00A46E7B"/>
    <w:rsid w:val="00A4730B"/>
    <w:rsid w:val="00A52A9E"/>
    <w:rsid w:val="00A53937"/>
    <w:rsid w:val="00A54561"/>
    <w:rsid w:val="00A54AC5"/>
    <w:rsid w:val="00A54B62"/>
    <w:rsid w:val="00A54D3E"/>
    <w:rsid w:val="00A54DB3"/>
    <w:rsid w:val="00A54F95"/>
    <w:rsid w:val="00A550AB"/>
    <w:rsid w:val="00A55584"/>
    <w:rsid w:val="00A55E2D"/>
    <w:rsid w:val="00A55F75"/>
    <w:rsid w:val="00A55F82"/>
    <w:rsid w:val="00A56120"/>
    <w:rsid w:val="00A568D4"/>
    <w:rsid w:val="00A568E0"/>
    <w:rsid w:val="00A569D2"/>
    <w:rsid w:val="00A56D28"/>
    <w:rsid w:val="00A57368"/>
    <w:rsid w:val="00A57435"/>
    <w:rsid w:val="00A57478"/>
    <w:rsid w:val="00A57F82"/>
    <w:rsid w:val="00A602A7"/>
    <w:rsid w:val="00A608F1"/>
    <w:rsid w:val="00A61057"/>
    <w:rsid w:val="00A623CB"/>
    <w:rsid w:val="00A62665"/>
    <w:rsid w:val="00A62D99"/>
    <w:rsid w:val="00A63A70"/>
    <w:rsid w:val="00A6562E"/>
    <w:rsid w:val="00A656ED"/>
    <w:rsid w:val="00A65A5D"/>
    <w:rsid w:val="00A661CA"/>
    <w:rsid w:val="00A665A2"/>
    <w:rsid w:val="00A66943"/>
    <w:rsid w:val="00A66AFE"/>
    <w:rsid w:val="00A66CFD"/>
    <w:rsid w:val="00A66EFD"/>
    <w:rsid w:val="00A673C9"/>
    <w:rsid w:val="00A67463"/>
    <w:rsid w:val="00A67725"/>
    <w:rsid w:val="00A678F8"/>
    <w:rsid w:val="00A67B28"/>
    <w:rsid w:val="00A67C3E"/>
    <w:rsid w:val="00A67CD6"/>
    <w:rsid w:val="00A67E7A"/>
    <w:rsid w:val="00A7054A"/>
    <w:rsid w:val="00A7063C"/>
    <w:rsid w:val="00A708F4"/>
    <w:rsid w:val="00A70BCA"/>
    <w:rsid w:val="00A70DFC"/>
    <w:rsid w:val="00A70F7A"/>
    <w:rsid w:val="00A7121E"/>
    <w:rsid w:val="00A715E1"/>
    <w:rsid w:val="00A71630"/>
    <w:rsid w:val="00A719B2"/>
    <w:rsid w:val="00A72D47"/>
    <w:rsid w:val="00A73199"/>
    <w:rsid w:val="00A73589"/>
    <w:rsid w:val="00A73D76"/>
    <w:rsid w:val="00A73ED6"/>
    <w:rsid w:val="00A74232"/>
    <w:rsid w:val="00A74344"/>
    <w:rsid w:val="00A7454C"/>
    <w:rsid w:val="00A75E88"/>
    <w:rsid w:val="00A768ED"/>
    <w:rsid w:val="00A772D7"/>
    <w:rsid w:val="00A80329"/>
    <w:rsid w:val="00A81037"/>
    <w:rsid w:val="00A81219"/>
    <w:rsid w:val="00A8208C"/>
    <w:rsid w:val="00A824BF"/>
    <w:rsid w:val="00A83232"/>
    <w:rsid w:val="00A8391D"/>
    <w:rsid w:val="00A84210"/>
    <w:rsid w:val="00A8453F"/>
    <w:rsid w:val="00A84C0D"/>
    <w:rsid w:val="00A86193"/>
    <w:rsid w:val="00A86502"/>
    <w:rsid w:val="00A86961"/>
    <w:rsid w:val="00A86C39"/>
    <w:rsid w:val="00A87464"/>
    <w:rsid w:val="00A9183B"/>
    <w:rsid w:val="00A92125"/>
    <w:rsid w:val="00A93713"/>
    <w:rsid w:val="00A943F0"/>
    <w:rsid w:val="00A94D7C"/>
    <w:rsid w:val="00A94E30"/>
    <w:rsid w:val="00A97CAC"/>
    <w:rsid w:val="00A97CFA"/>
    <w:rsid w:val="00AA045E"/>
    <w:rsid w:val="00AA0598"/>
    <w:rsid w:val="00AA0F73"/>
    <w:rsid w:val="00AA12AA"/>
    <w:rsid w:val="00AA13AA"/>
    <w:rsid w:val="00AA24DD"/>
    <w:rsid w:val="00AA2864"/>
    <w:rsid w:val="00AA297E"/>
    <w:rsid w:val="00AA2C5C"/>
    <w:rsid w:val="00AA3323"/>
    <w:rsid w:val="00AA5520"/>
    <w:rsid w:val="00AA58EE"/>
    <w:rsid w:val="00AA5F6F"/>
    <w:rsid w:val="00AA651D"/>
    <w:rsid w:val="00AA6E99"/>
    <w:rsid w:val="00AB0592"/>
    <w:rsid w:val="00AB0766"/>
    <w:rsid w:val="00AB21B1"/>
    <w:rsid w:val="00AB227A"/>
    <w:rsid w:val="00AB290F"/>
    <w:rsid w:val="00AB2992"/>
    <w:rsid w:val="00AB29B8"/>
    <w:rsid w:val="00AB2B6B"/>
    <w:rsid w:val="00AB328B"/>
    <w:rsid w:val="00AB3762"/>
    <w:rsid w:val="00AB4E0F"/>
    <w:rsid w:val="00AB5006"/>
    <w:rsid w:val="00AB63E2"/>
    <w:rsid w:val="00AB6BB3"/>
    <w:rsid w:val="00AB6CE0"/>
    <w:rsid w:val="00AB6FD1"/>
    <w:rsid w:val="00AB73AB"/>
    <w:rsid w:val="00AB7820"/>
    <w:rsid w:val="00AB7847"/>
    <w:rsid w:val="00AC0282"/>
    <w:rsid w:val="00AC05F6"/>
    <w:rsid w:val="00AC0D02"/>
    <w:rsid w:val="00AC0F9E"/>
    <w:rsid w:val="00AC22C3"/>
    <w:rsid w:val="00AC25F2"/>
    <w:rsid w:val="00AC2715"/>
    <w:rsid w:val="00AC2866"/>
    <w:rsid w:val="00AC36A6"/>
    <w:rsid w:val="00AC3BC2"/>
    <w:rsid w:val="00AC4693"/>
    <w:rsid w:val="00AC4DE7"/>
    <w:rsid w:val="00AC5455"/>
    <w:rsid w:val="00AC55A4"/>
    <w:rsid w:val="00AC6B5A"/>
    <w:rsid w:val="00AC6B99"/>
    <w:rsid w:val="00AC7CBF"/>
    <w:rsid w:val="00AC7D11"/>
    <w:rsid w:val="00AD2618"/>
    <w:rsid w:val="00AD2670"/>
    <w:rsid w:val="00AD2953"/>
    <w:rsid w:val="00AD446B"/>
    <w:rsid w:val="00AD48D5"/>
    <w:rsid w:val="00AD4A56"/>
    <w:rsid w:val="00AD5534"/>
    <w:rsid w:val="00AD683A"/>
    <w:rsid w:val="00AD7089"/>
    <w:rsid w:val="00AD72D9"/>
    <w:rsid w:val="00AE053D"/>
    <w:rsid w:val="00AE09F7"/>
    <w:rsid w:val="00AE0A6B"/>
    <w:rsid w:val="00AE1608"/>
    <w:rsid w:val="00AE1A19"/>
    <w:rsid w:val="00AE1C42"/>
    <w:rsid w:val="00AE3304"/>
    <w:rsid w:val="00AE3CFF"/>
    <w:rsid w:val="00AE467D"/>
    <w:rsid w:val="00AE5165"/>
    <w:rsid w:val="00AE518E"/>
    <w:rsid w:val="00AE52EE"/>
    <w:rsid w:val="00AE53FE"/>
    <w:rsid w:val="00AE594D"/>
    <w:rsid w:val="00AE59A8"/>
    <w:rsid w:val="00AE5DC9"/>
    <w:rsid w:val="00AE615C"/>
    <w:rsid w:val="00AE6E77"/>
    <w:rsid w:val="00AF0149"/>
    <w:rsid w:val="00AF04E1"/>
    <w:rsid w:val="00AF0EFA"/>
    <w:rsid w:val="00AF29AA"/>
    <w:rsid w:val="00AF2F29"/>
    <w:rsid w:val="00AF3030"/>
    <w:rsid w:val="00AF309F"/>
    <w:rsid w:val="00AF30F2"/>
    <w:rsid w:val="00AF32A0"/>
    <w:rsid w:val="00AF3341"/>
    <w:rsid w:val="00AF3F71"/>
    <w:rsid w:val="00AF5555"/>
    <w:rsid w:val="00AF5B30"/>
    <w:rsid w:val="00AF6744"/>
    <w:rsid w:val="00AF6767"/>
    <w:rsid w:val="00AF6D0E"/>
    <w:rsid w:val="00AF7235"/>
    <w:rsid w:val="00AF7805"/>
    <w:rsid w:val="00B00C90"/>
    <w:rsid w:val="00B0191E"/>
    <w:rsid w:val="00B01C80"/>
    <w:rsid w:val="00B02DDB"/>
    <w:rsid w:val="00B02DFA"/>
    <w:rsid w:val="00B030F7"/>
    <w:rsid w:val="00B0311B"/>
    <w:rsid w:val="00B03CDB"/>
    <w:rsid w:val="00B04214"/>
    <w:rsid w:val="00B0455C"/>
    <w:rsid w:val="00B04704"/>
    <w:rsid w:val="00B04E05"/>
    <w:rsid w:val="00B050DB"/>
    <w:rsid w:val="00B05348"/>
    <w:rsid w:val="00B05573"/>
    <w:rsid w:val="00B06469"/>
    <w:rsid w:val="00B06ED3"/>
    <w:rsid w:val="00B0739F"/>
    <w:rsid w:val="00B073FC"/>
    <w:rsid w:val="00B075E4"/>
    <w:rsid w:val="00B1010B"/>
    <w:rsid w:val="00B10742"/>
    <w:rsid w:val="00B10C8F"/>
    <w:rsid w:val="00B10FC2"/>
    <w:rsid w:val="00B111B2"/>
    <w:rsid w:val="00B1204B"/>
    <w:rsid w:val="00B13EC5"/>
    <w:rsid w:val="00B1426A"/>
    <w:rsid w:val="00B152A3"/>
    <w:rsid w:val="00B152CB"/>
    <w:rsid w:val="00B15D32"/>
    <w:rsid w:val="00B1670B"/>
    <w:rsid w:val="00B16834"/>
    <w:rsid w:val="00B16BCE"/>
    <w:rsid w:val="00B177E0"/>
    <w:rsid w:val="00B20AF0"/>
    <w:rsid w:val="00B23808"/>
    <w:rsid w:val="00B23820"/>
    <w:rsid w:val="00B23D71"/>
    <w:rsid w:val="00B23E38"/>
    <w:rsid w:val="00B24230"/>
    <w:rsid w:val="00B253A1"/>
    <w:rsid w:val="00B26763"/>
    <w:rsid w:val="00B26A12"/>
    <w:rsid w:val="00B27705"/>
    <w:rsid w:val="00B278D0"/>
    <w:rsid w:val="00B27D4F"/>
    <w:rsid w:val="00B319DC"/>
    <w:rsid w:val="00B31D6E"/>
    <w:rsid w:val="00B31EFD"/>
    <w:rsid w:val="00B32735"/>
    <w:rsid w:val="00B32F99"/>
    <w:rsid w:val="00B338C5"/>
    <w:rsid w:val="00B33F1A"/>
    <w:rsid w:val="00B340CF"/>
    <w:rsid w:val="00B34FFD"/>
    <w:rsid w:val="00B35C60"/>
    <w:rsid w:val="00B35C99"/>
    <w:rsid w:val="00B36000"/>
    <w:rsid w:val="00B36856"/>
    <w:rsid w:val="00B40077"/>
    <w:rsid w:val="00B407FC"/>
    <w:rsid w:val="00B40906"/>
    <w:rsid w:val="00B40954"/>
    <w:rsid w:val="00B41134"/>
    <w:rsid w:val="00B413A4"/>
    <w:rsid w:val="00B42214"/>
    <w:rsid w:val="00B4347E"/>
    <w:rsid w:val="00B43608"/>
    <w:rsid w:val="00B43817"/>
    <w:rsid w:val="00B44830"/>
    <w:rsid w:val="00B451AD"/>
    <w:rsid w:val="00B45A2F"/>
    <w:rsid w:val="00B4624E"/>
    <w:rsid w:val="00B4648B"/>
    <w:rsid w:val="00B46A6F"/>
    <w:rsid w:val="00B46D39"/>
    <w:rsid w:val="00B46EF3"/>
    <w:rsid w:val="00B46F25"/>
    <w:rsid w:val="00B47473"/>
    <w:rsid w:val="00B47614"/>
    <w:rsid w:val="00B50F58"/>
    <w:rsid w:val="00B51158"/>
    <w:rsid w:val="00B511CA"/>
    <w:rsid w:val="00B51A21"/>
    <w:rsid w:val="00B52FB5"/>
    <w:rsid w:val="00B5335B"/>
    <w:rsid w:val="00B537A9"/>
    <w:rsid w:val="00B53DCB"/>
    <w:rsid w:val="00B5461A"/>
    <w:rsid w:val="00B548B4"/>
    <w:rsid w:val="00B55745"/>
    <w:rsid w:val="00B557BB"/>
    <w:rsid w:val="00B56583"/>
    <w:rsid w:val="00B56A0F"/>
    <w:rsid w:val="00B56D3E"/>
    <w:rsid w:val="00B5706B"/>
    <w:rsid w:val="00B57113"/>
    <w:rsid w:val="00B572E2"/>
    <w:rsid w:val="00B57D11"/>
    <w:rsid w:val="00B57EF3"/>
    <w:rsid w:val="00B6154B"/>
    <w:rsid w:val="00B616DD"/>
    <w:rsid w:val="00B61A95"/>
    <w:rsid w:val="00B62251"/>
    <w:rsid w:val="00B64211"/>
    <w:rsid w:val="00B64A19"/>
    <w:rsid w:val="00B652A4"/>
    <w:rsid w:val="00B6610B"/>
    <w:rsid w:val="00B668DC"/>
    <w:rsid w:val="00B66961"/>
    <w:rsid w:val="00B66999"/>
    <w:rsid w:val="00B66E6E"/>
    <w:rsid w:val="00B67C18"/>
    <w:rsid w:val="00B70446"/>
    <w:rsid w:val="00B71B97"/>
    <w:rsid w:val="00B729DE"/>
    <w:rsid w:val="00B72EA9"/>
    <w:rsid w:val="00B73017"/>
    <w:rsid w:val="00B7402C"/>
    <w:rsid w:val="00B7484E"/>
    <w:rsid w:val="00B749C7"/>
    <w:rsid w:val="00B74C93"/>
    <w:rsid w:val="00B755FD"/>
    <w:rsid w:val="00B7591D"/>
    <w:rsid w:val="00B75B2F"/>
    <w:rsid w:val="00B775F8"/>
    <w:rsid w:val="00B778F2"/>
    <w:rsid w:val="00B779E7"/>
    <w:rsid w:val="00B80EAA"/>
    <w:rsid w:val="00B80F4C"/>
    <w:rsid w:val="00B81031"/>
    <w:rsid w:val="00B81488"/>
    <w:rsid w:val="00B825EE"/>
    <w:rsid w:val="00B82D50"/>
    <w:rsid w:val="00B83255"/>
    <w:rsid w:val="00B83760"/>
    <w:rsid w:val="00B83956"/>
    <w:rsid w:val="00B843A3"/>
    <w:rsid w:val="00B85459"/>
    <w:rsid w:val="00B86256"/>
    <w:rsid w:val="00B8681C"/>
    <w:rsid w:val="00B86D96"/>
    <w:rsid w:val="00B87661"/>
    <w:rsid w:val="00B87C2F"/>
    <w:rsid w:val="00B90BE4"/>
    <w:rsid w:val="00B911E9"/>
    <w:rsid w:val="00B92781"/>
    <w:rsid w:val="00B938D0"/>
    <w:rsid w:val="00B94459"/>
    <w:rsid w:val="00B9501F"/>
    <w:rsid w:val="00B95045"/>
    <w:rsid w:val="00B952E1"/>
    <w:rsid w:val="00B9539F"/>
    <w:rsid w:val="00B956BC"/>
    <w:rsid w:val="00B95C8A"/>
    <w:rsid w:val="00B95D71"/>
    <w:rsid w:val="00B96975"/>
    <w:rsid w:val="00B969F8"/>
    <w:rsid w:val="00B97255"/>
    <w:rsid w:val="00B972EF"/>
    <w:rsid w:val="00B974D8"/>
    <w:rsid w:val="00B97723"/>
    <w:rsid w:val="00B97E14"/>
    <w:rsid w:val="00BA031D"/>
    <w:rsid w:val="00BA0F9A"/>
    <w:rsid w:val="00BA1418"/>
    <w:rsid w:val="00BA1F84"/>
    <w:rsid w:val="00BA248A"/>
    <w:rsid w:val="00BA2AFD"/>
    <w:rsid w:val="00BA30B3"/>
    <w:rsid w:val="00BA33C9"/>
    <w:rsid w:val="00BA3C6C"/>
    <w:rsid w:val="00BA547B"/>
    <w:rsid w:val="00BA5C2A"/>
    <w:rsid w:val="00BA61B0"/>
    <w:rsid w:val="00BA6339"/>
    <w:rsid w:val="00BA6635"/>
    <w:rsid w:val="00BA69A8"/>
    <w:rsid w:val="00BA6B1B"/>
    <w:rsid w:val="00BA703D"/>
    <w:rsid w:val="00BA738D"/>
    <w:rsid w:val="00BA79FD"/>
    <w:rsid w:val="00BA7A2E"/>
    <w:rsid w:val="00BA7E08"/>
    <w:rsid w:val="00BB096F"/>
    <w:rsid w:val="00BB1A8F"/>
    <w:rsid w:val="00BB1DBA"/>
    <w:rsid w:val="00BB272D"/>
    <w:rsid w:val="00BB2AE7"/>
    <w:rsid w:val="00BB2EB5"/>
    <w:rsid w:val="00BB4771"/>
    <w:rsid w:val="00BB4A1E"/>
    <w:rsid w:val="00BB5386"/>
    <w:rsid w:val="00BB659E"/>
    <w:rsid w:val="00BB6974"/>
    <w:rsid w:val="00BB79B0"/>
    <w:rsid w:val="00BC0EBB"/>
    <w:rsid w:val="00BC19D3"/>
    <w:rsid w:val="00BC1AF7"/>
    <w:rsid w:val="00BC276A"/>
    <w:rsid w:val="00BC28A7"/>
    <w:rsid w:val="00BC2D6E"/>
    <w:rsid w:val="00BC3890"/>
    <w:rsid w:val="00BC4A1E"/>
    <w:rsid w:val="00BC53DF"/>
    <w:rsid w:val="00BC5F95"/>
    <w:rsid w:val="00BC6B20"/>
    <w:rsid w:val="00BC6CE7"/>
    <w:rsid w:val="00BC7BFE"/>
    <w:rsid w:val="00BD0C96"/>
    <w:rsid w:val="00BD0D77"/>
    <w:rsid w:val="00BD124E"/>
    <w:rsid w:val="00BD283B"/>
    <w:rsid w:val="00BD334C"/>
    <w:rsid w:val="00BD46FC"/>
    <w:rsid w:val="00BD5D42"/>
    <w:rsid w:val="00BD6DB1"/>
    <w:rsid w:val="00BD7086"/>
    <w:rsid w:val="00BD77BA"/>
    <w:rsid w:val="00BE02B6"/>
    <w:rsid w:val="00BE082B"/>
    <w:rsid w:val="00BE14F8"/>
    <w:rsid w:val="00BE2116"/>
    <w:rsid w:val="00BE238D"/>
    <w:rsid w:val="00BE30BA"/>
    <w:rsid w:val="00BE4309"/>
    <w:rsid w:val="00BE4746"/>
    <w:rsid w:val="00BE4B17"/>
    <w:rsid w:val="00BE5A8D"/>
    <w:rsid w:val="00BE5CD5"/>
    <w:rsid w:val="00BE6557"/>
    <w:rsid w:val="00BE6580"/>
    <w:rsid w:val="00BE68D3"/>
    <w:rsid w:val="00BF0FAD"/>
    <w:rsid w:val="00BF16F7"/>
    <w:rsid w:val="00BF2A09"/>
    <w:rsid w:val="00BF3108"/>
    <w:rsid w:val="00BF33A5"/>
    <w:rsid w:val="00BF33D1"/>
    <w:rsid w:val="00BF341E"/>
    <w:rsid w:val="00BF3BE5"/>
    <w:rsid w:val="00BF47F3"/>
    <w:rsid w:val="00BF4880"/>
    <w:rsid w:val="00BF4C30"/>
    <w:rsid w:val="00BF4C61"/>
    <w:rsid w:val="00BF5BB4"/>
    <w:rsid w:val="00BF629A"/>
    <w:rsid w:val="00BF66B3"/>
    <w:rsid w:val="00BF6DCC"/>
    <w:rsid w:val="00C00224"/>
    <w:rsid w:val="00C002B3"/>
    <w:rsid w:val="00C00B22"/>
    <w:rsid w:val="00C01221"/>
    <w:rsid w:val="00C013BE"/>
    <w:rsid w:val="00C02AE8"/>
    <w:rsid w:val="00C02BF1"/>
    <w:rsid w:val="00C03E91"/>
    <w:rsid w:val="00C04F4D"/>
    <w:rsid w:val="00C05363"/>
    <w:rsid w:val="00C057C0"/>
    <w:rsid w:val="00C0590C"/>
    <w:rsid w:val="00C05EE6"/>
    <w:rsid w:val="00C069E5"/>
    <w:rsid w:val="00C06F36"/>
    <w:rsid w:val="00C07BEB"/>
    <w:rsid w:val="00C07D43"/>
    <w:rsid w:val="00C07E42"/>
    <w:rsid w:val="00C10504"/>
    <w:rsid w:val="00C1067A"/>
    <w:rsid w:val="00C108FF"/>
    <w:rsid w:val="00C109C5"/>
    <w:rsid w:val="00C10E7A"/>
    <w:rsid w:val="00C11108"/>
    <w:rsid w:val="00C11B63"/>
    <w:rsid w:val="00C11D79"/>
    <w:rsid w:val="00C12101"/>
    <w:rsid w:val="00C121EC"/>
    <w:rsid w:val="00C12652"/>
    <w:rsid w:val="00C12EE7"/>
    <w:rsid w:val="00C13273"/>
    <w:rsid w:val="00C132E4"/>
    <w:rsid w:val="00C13BD9"/>
    <w:rsid w:val="00C1477D"/>
    <w:rsid w:val="00C1514F"/>
    <w:rsid w:val="00C15611"/>
    <w:rsid w:val="00C15CBA"/>
    <w:rsid w:val="00C15D76"/>
    <w:rsid w:val="00C16273"/>
    <w:rsid w:val="00C16C12"/>
    <w:rsid w:val="00C1758C"/>
    <w:rsid w:val="00C206E6"/>
    <w:rsid w:val="00C20B67"/>
    <w:rsid w:val="00C2167C"/>
    <w:rsid w:val="00C216FA"/>
    <w:rsid w:val="00C221F1"/>
    <w:rsid w:val="00C2276A"/>
    <w:rsid w:val="00C22815"/>
    <w:rsid w:val="00C22AF0"/>
    <w:rsid w:val="00C23FD8"/>
    <w:rsid w:val="00C24175"/>
    <w:rsid w:val="00C24F16"/>
    <w:rsid w:val="00C25426"/>
    <w:rsid w:val="00C25944"/>
    <w:rsid w:val="00C26293"/>
    <w:rsid w:val="00C26E31"/>
    <w:rsid w:val="00C27144"/>
    <w:rsid w:val="00C300E8"/>
    <w:rsid w:val="00C302DD"/>
    <w:rsid w:val="00C30748"/>
    <w:rsid w:val="00C31025"/>
    <w:rsid w:val="00C310BF"/>
    <w:rsid w:val="00C3244E"/>
    <w:rsid w:val="00C33E24"/>
    <w:rsid w:val="00C350E4"/>
    <w:rsid w:val="00C35F2C"/>
    <w:rsid w:val="00C361B1"/>
    <w:rsid w:val="00C37950"/>
    <w:rsid w:val="00C37C82"/>
    <w:rsid w:val="00C40A98"/>
    <w:rsid w:val="00C419CE"/>
    <w:rsid w:val="00C41C03"/>
    <w:rsid w:val="00C422E5"/>
    <w:rsid w:val="00C425DF"/>
    <w:rsid w:val="00C42743"/>
    <w:rsid w:val="00C42BC2"/>
    <w:rsid w:val="00C42F2E"/>
    <w:rsid w:val="00C4336B"/>
    <w:rsid w:val="00C437D2"/>
    <w:rsid w:val="00C43C09"/>
    <w:rsid w:val="00C44200"/>
    <w:rsid w:val="00C446C2"/>
    <w:rsid w:val="00C44D7F"/>
    <w:rsid w:val="00C44F76"/>
    <w:rsid w:val="00C4528B"/>
    <w:rsid w:val="00C45E4A"/>
    <w:rsid w:val="00C46C24"/>
    <w:rsid w:val="00C46D03"/>
    <w:rsid w:val="00C46EBF"/>
    <w:rsid w:val="00C47190"/>
    <w:rsid w:val="00C47923"/>
    <w:rsid w:val="00C47A89"/>
    <w:rsid w:val="00C47BF3"/>
    <w:rsid w:val="00C47BFC"/>
    <w:rsid w:val="00C47C4B"/>
    <w:rsid w:val="00C51096"/>
    <w:rsid w:val="00C515B0"/>
    <w:rsid w:val="00C52034"/>
    <w:rsid w:val="00C52146"/>
    <w:rsid w:val="00C521D8"/>
    <w:rsid w:val="00C52B20"/>
    <w:rsid w:val="00C52C81"/>
    <w:rsid w:val="00C53C8E"/>
    <w:rsid w:val="00C53FAA"/>
    <w:rsid w:val="00C544E0"/>
    <w:rsid w:val="00C555DA"/>
    <w:rsid w:val="00C56CF1"/>
    <w:rsid w:val="00C56F6A"/>
    <w:rsid w:val="00C5742E"/>
    <w:rsid w:val="00C57D1C"/>
    <w:rsid w:val="00C603A1"/>
    <w:rsid w:val="00C60B34"/>
    <w:rsid w:val="00C60BCD"/>
    <w:rsid w:val="00C6187D"/>
    <w:rsid w:val="00C618DC"/>
    <w:rsid w:val="00C6216C"/>
    <w:rsid w:val="00C62C38"/>
    <w:rsid w:val="00C62C7D"/>
    <w:rsid w:val="00C62E7D"/>
    <w:rsid w:val="00C6394D"/>
    <w:rsid w:val="00C63C0C"/>
    <w:rsid w:val="00C63E61"/>
    <w:rsid w:val="00C654E8"/>
    <w:rsid w:val="00C654EA"/>
    <w:rsid w:val="00C6590D"/>
    <w:rsid w:val="00C6598D"/>
    <w:rsid w:val="00C65CDE"/>
    <w:rsid w:val="00C65E9C"/>
    <w:rsid w:val="00C66B2C"/>
    <w:rsid w:val="00C672D5"/>
    <w:rsid w:val="00C7098F"/>
    <w:rsid w:val="00C70BA8"/>
    <w:rsid w:val="00C713A5"/>
    <w:rsid w:val="00C72996"/>
    <w:rsid w:val="00C72BE9"/>
    <w:rsid w:val="00C73792"/>
    <w:rsid w:val="00C74695"/>
    <w:rsid w:val="00C74CED"/>
    <w:rsid w:val="00C750F0"/>
    <w:rsid w:val="00C757C0"/>
    <w:rsid w:val="00C75819"/>
    <w:rsid w:val="00C75A95"/>
    <w:rsid w:val="00C75E62"/>
    <w:rsid w:val="00C76983"/>
    <w:rsid w:val="00C77671"/>
    <w:rsid w:val="00C801EA"/>
    <w:rsid w:val="00C803C8"/>
    <w:rsid w:val="00C80573"/>
    <w:rsid w:val="00C81462"/>
    <w:rsid w:val="00C81AFF"/>
    <w:rsid w:val="00C821C3"/>
    <w:rsid w:val="00C82C82"/>
    <w:rsid w:val="00C8338C"/>
    <w:rsid w:val="00C8369C"/>
    <w:rsid w:val="00C83AEC"/>
    <w:rsid w:val="00C846BB"/>
    <w:rsid w:val="00C85484"/>
    <w:rsid w:val="00C85FD4"/>
    <w:rsid w:val="00C8644F"/>
    <w:rsid w:val="00C8646A"/>
    <w:rsid w:val="00C86D07"/>
    <w:rsid w:val="00C86D2B"/>
    <w:rsid w:val="00C86E22"/>
    <w:rsid w:val="00C874AC"/>
    <w:rsid w:val="00C917E9"/>
    <w:rsid w:val="00C91B93"/>
    <w:rsid w:val="00C92575"/>
    <w:rsid w:val="00C92B94"/>
    <w:rsid w:val="00C92D6F"/>
    <w:rsid w:val="00C92DD5"/>
    <w:rsid w:val="00C93862"/>
    <w:rsid w:val="00C9416C"/>
    <w:rsid w:val="00C943C4"/>
    <w:rsid w:val="00C94B80"/>
    <w:rsid w:val="00C94C11"/>
    <w:rsid w:val="00C95429"/>
    <w:rsid w:val="00C955C7"/>
    <w:rsid w:val="00C95A46"/>
    <w:rsid w:val="00C961B4"/>
    <w:rsid w:val="00C968C2"/>
    <w:rsid w:val="00C975FC"/>
    <w:rsid w:val="00C976C3"/>
    <w:rsid w:val="00C97B28"/>
    <w:rsid w:val="00C97E1C"/>
    <w:rsid w:val="00CA00AA"/>
    <w:rsid w:val="00CA0266"/>
    <w:rsid w:val="00CA0460"/>
    <w:rsid w:val="00CA04F4"/>
    <w:rsid w:val="00CA0596"/>
    <w:rsid w:val="00CA0612"/>
    <w:rsid w:val="00CA1062"/>
    <w:rsid w:val="00CA162F"/>
    <w:rsid w:val="00CA1B2D"/>
    <w:rsid w:val="00CA1EA1"/>
    <w:rsid w:val="00CA1F80"/>
    <w:rsid w:val="00CA1F8B"/>
    <w:rsid w:val="00CA3345"/>
    <w:rsid w:val="00CA3606"/>
    <w:rsid w:val="00CA5895"/>
    <w:rsid w:val="00CA5909"/>
    <w:rsid w:val="00CA5998"/>
    <w:rsid w:val="00CA59E8"/>
    <w:rsid w:val="00CA5A9A"/>
    <w:rsid w:val="00CA6100"/>
    <w:rsid w:val="00CA61AC"/>
    <w:rsid w:val="00CA6A35"/>
    <w:rsid w:val="00CA77E4"/>
    <w:rsid w:val="00CA7BC3"/>
    <w:rsid w:val="00CA7FC8"/>
    <w:rsid w:val="00CB02E5"/>
    <w:rsid w:val="00CB150E"/>
    <w:rsid w:val="00CB1ED7"/>
    <w:rsid w:val="00CB2B22"/>
    <w:rsid w:val="00CB3293"/>
    <w:rsid w:val="00CB46C7"/>
    <w:rsid w:val="00CB7487"/>
    <w:rsid w:val="00CB74FA"/>
    <w:rsid w:val="00CB7B02"/>
    <w:rsid w:val="00CC010C"/>
    <w:rsid w:val="00CC072D"/>
    <w:rsid w:val="00CC1059"/>
    <w:rsid w:val="00CC12FB"/>
    <w:rsid w:val="00CC2BD7"/>
    <w:rsid w:val="00CC354D"/>
    <w:rsid w:val="00CC3655"/>
    <w:rsid w:val="00CC3989"/>
    <w:rsid w:val="00CC3D2A"/>
    <w:rsid w:val="00CC60BE"/>
    <w:rsid w:val="00CC64A4"/>
    <w:rsid w:val="00CC6867"/>
    <w:rsid w:val="00CC6A3A"/>
    <w:rsid w:val="00CD056C"/>
    <w:rsid w:val="00CD080A"/>
    <w:rsid w:val="00CD1531"/>
    <w:rsid w:val="00CD2256"/>
    <w:rsid w:val="00CD2903"/>
    <w:rsid w:val="00CD2DD3"/>
    <w:rsid w:val="00CD2F57"/>
    <w:rsid w:val="00CD2F89"/>
    <w:rsid w:val="00CD346A"/>
    <w:rsid w:val="00CD42AA"/>
    <w:rsid w:val="00CD48ED"/>
    <w:rsid w:val="00CD4BCD"/>
    <w:rsid w:val="00CD4F15"/>
    <w:rsid w:val="00CD548F"/>
    <w:rsid w:val="00CD5557"/>
    <w:rsid w:val="00CD5684"/>
    <w:rsid w:val="00CD57F8"/>
    <w:rsid w:val="00CD5857"/>
    <w:rsid w:val="00CD66A2"/>
    <w:rsid w:val="00CD6EC5"/>
    <w:rsid w:val="00CD707C"/>
    <w:rsid w:val="00CD7151"/>
    <w:rsid w:val="00CD7C7F"/>
    <w:rsid w:val="00CE1190"/>
    <w:rsid w:val="00CE141D"/>
    <w:rsid w:val="00CE153A"/>
    <w:rsid w:val="00CE1759"/>
    <w:rsid w:val="00CE1824"/>
    <w:rsid w:val="00CE1C72"/>
    <w:rsid w:val="00CE1D2C"/>
    <w:rsid w:val="00CE1D46"/>
    <w:rsid w:val="00CE1D53"/>
    <w:rsid w:val="00CE2977"/>
    <w:rsid w:val="00CE32FA"/>
    <w:rsid w:val="00CE3643"/>
    <w:rsid w:val="00CE3B9E"/>
    <w:rsid w:val="00CE4397"/>
    <w:rsid w:val="00CE4475"/>
    <w:rsid w:val="00CE4514"/>
    <w:rsid w:val="00CE49DD"/>
    <w:rsid w:val="00CE4F3F"/>
    <w:rsid w:val="00CE4F5A"/>
    <w:rsid w:val="00CE50BF"/>
    <w:rsid w:val="00CE5861"/>
    <w:rsid w:val="00CE639C"/>
    <w:rsid w:val="00CE674E"/>
    <w:rsid w:val="00CE686E"/>
    <w:rsid w:val="00CE6FF8"/>
    <w:rsid w:val="00CE75BE"/>
    <w:rsid w:val="00CE7C29"/>
    <w:rsid w:val="00CF0B72"/>
    <w:rsid w:val="00CF2116"/>
    <w:rsid w:val="00CF2150"/>
    <w:rsid w:val="00CF3371"/>
    <w:rsid w:val="00CF34D2"/>
    <w:rsid w:val="00CF3820"/>
    <w:rsid w:val="00CF4300"/>
    <w:rsid w:val="00CF462E"/>
    <w:rsid w:val="00CF4A25"/>
    <w:rsid w:val="00CF51FB"/>
    <w:rsid w:val="00CF541B"/>
    <w:rsid w:val="00CF5F1D"/>
    <w:rsid w:val="00CF5F20"/>
    <w:rsid w:val="00CF67ED"/>
    <w:rsid w:val="00CF6C3D"/>
    <w:rsid w:val="00CF7D08"/>
    <w:rsid w:val="00D0007A"/>
    <w:rsid w:val="00D0079B"/>
    <w:rsid w:val="00D01CBD"/>
    <w:rsid w:val="00D02043"/>
    <w:rsid w:val="00D02509"/>
    <w:rsid w:val="00D02C08"/>
    <w:rsid w:val="00D033EC"/>
    <w:rsid w:val="00D034DC"/>
    <w:rsid w:val="00D03D55"/>
    <w:rsid w:val="00D03F4B"/>
    <w:rsid w:val="00D05830"/>
    <w:rsid w:val="00D06831"/>
    <w:rsid w:val="00D07C26"/>
    <w:rsid w:val="00D10BAF"/>
    <w:rsid w:val="00D10F79"/>
    <w:rsid w:val="00D12623"/>
    <w:rsid w:val="00D12816"/>
    <w:rsid w:val="00D13149"/>
    <w:rsid w:val="00D13ECB"/>
    <w:rsid w:val="00D141BB"/>
    <w:rsid w:val="00D1434E"/>
    <w:rsid w:val="00D1530E"/>
    <w:rsid w:val="00D15381"/>
    <w:rsid w:val="00D15F6F"/>
    <w:rsid w:val="00D1632A"/>
    <w:rsid w:val="00D16642"/>
    <w:rsid w:val="00D16659"/>
    <w:rsid w:val="00D16B08"/>
    <w:rsid w:val="00D16DD7"/>
    <w:rsid w:val="00D17BC1"/>
    <w:rsid w:val="00D202C4"/>
    <w:rsid w:val="00D20B1B"/>
    <w:rsid w:val="00D20B80"/>
    <w:rsid w:val="00D20F88"/>
    <w:rsid w:val="00D21D48"/>
    <w:rsid w:val="00D226CE"/>
    <w:rsid w:val="00D23AD9"/>
    <w:rsid w:val="00D2430B"/>
    <w:rsid w:val="00D24967"/>
    <w:rsid w:val="00D255E7"/>
    <w:rsid w:val="00D25B40"/>
    <w:rsid w:val="00D25E50"/>
    <w:rsid w:val="00D2651C"/>
    <w:rsid w:val="00D26558"/>
    <w:rsid w:val="00D26F39"/>
    <w:rsid w:val="00D276A7"/>
    <w:rsid w:val="00D27D0B"/>
    <w:rsid w:val="00D27E1D"/>
    <w:rsid w:val="00D30D8C"/>
    <w:rsid w:val="00D3139A"/>
    <w:rsid w:val="00D31DD8"/>
    <w:rsid w:val="00D31E6F"/>
    <w:rsid w:val="00D32153"/>
    <w:rsid w:val="00D3221B"/>
    <w:rsid w:val="00D3263B"/>
    <w:rsid w:val="00D327E0"/>
    <w:rsid w:val="00D33755"/>
    <w:rsid w:val="00D33F4B"/>
    <w:rsid w:val="00D3481E"/>
    <w:rsid w:val="00D36673"/>
    <w:rsid w:val="00D403C8"/>
    <w:rsid w:val="00D40585"/>
    <w:rsid w:val="00D406CA"/>
    <w:rsid w:val="00D409A6"/>
    <w:rsid w:val="00D41387"/>
    <w:rsid w:val="00D4171C"/>
    <w:rsid w:val="00D425E7"/>
    <w:rsid w:val="00D43058"/>
    <w:rsid w:val="00D43673"/>
    <w:rsid w:val="00D43E10"/>
    <w:rsid w:val="00D43EFE"/>
    <w:rsid w:val="00D43F08"/>
    <w:rsid w:val="00D45C54"/>
    <w:rsid w:val="00D46674"/>
    <w:rsid w:val="00D468B7"/>
    <w:rsid w:val="00D4698D"/>
    <w:rsid w:val="00D47C8E"/>
    <w:rsid w:val="00D51366"/>
    <w:rsid w:val="00D51FB0"/>
    <w:rsid w:val="00D52156"/>
    <w:rsid w:val="00D521BE"/>
    <w:rsid w:val="00D52F6B"/>
    <w:rsid w:val="00D5380A"/>
    <w:rsid w:val="00D5396B"/>
    <w:rsid w:val="00D53DCC"/>
    <w:rsid w:val="00D54D58"/>
    <w:rsid w:val="00D5544D"/>
    <w:rsid w:val="00D56129"/>
    <w:rsid w:val="00D570B8"/>
    <w:rsid w:val="00D573F7"/>
    <w:rsid w:val="00D57581"/>
    <w:rsid w:val="00D61309"/>
    <w:rsid w:val="00D61D6B"/>
    <w:rsid w:val="00D62381"/>
    <w:rsid w:val="00D62424"/>
    <w:rsid w:val="00D633B6"/>
    <w:rsid w:val="00D637F4"/>
    <w:rsid w:val="00D63AE3"/>
    <w:rsid w:val="00D64872"/>
    <w:rsid w:val="00D64DF7"/>
    <w:rsid w:val="00D66691"/>
    <w:rsid w:val="00D668E6"/>
    <w:rsid w:val="00D66E77"/>
    <w:rsid w:val="00D6713C"/>
    <w:rsid w:val="00D672DA"/>
    <w:rsid w:val="00D67616"/>
    <w:rsid w:val="00D677DB"/>
    <w:rsid w:val="00D70307"/>
    <w:rsid w:val="00D70413"/>
    <w:rsid w:val="00D704DC"/>
    <w:rsid w:val="00D71583"/>
    <w:rsid w:val="00D723A1"/>
    <w:rsid w:val="00D73A38"/>
    <w:rsid w:val="00D73DF7"/>
    <w:rsid w:val="00D74933"/>
    <w:rsid w:val="00D75E0E"/>
    <w:rsid w:val="00D75EA6"/>
    <w:rsid w:val="00D762CB"/>
    <w:rsid w:val="00D762F9"/>
    <w:rsid w:val="00D768ED"/>
    <w:rsid w:val="00D771D1"/>
    <w:rsid w:val="00D77E29"/>
    <w:rsid w:val="00D807D9"/>
    <w:rsid w:val="00D80892"/>
    <w:rsid w:val="00D80D8C"/>
    <w:rsid w:val="00D813B8"/>
    <w:rsid w:val="00D8151A"/>
    <w:rsid w:val="00D81654"/>
    <w:rsid w:val="00D82133"/>
    <w:rsid w:val="00D83A59"/>
    <w:rsid w:val="00D83FEB"/>
    <w:rsid w:val="00D8445C"/>
    <w:rsid w:val="00D84578"/>
    <w:rsid w:val="00D84A29"/>
    <w:rsid w:val="00D84C23"/>
    <w:rsid w:val="00D84C93"/>
    <w:rsid w:val="00D860AF"/>
    <w:rsid w:val="00D864E4"/>
    <w:rsid w:val="00D86537"/>
    <w:rsid w:val="00D86A18"/>
    <w:rsid w:val="00D871D6"/>
    <w:rsid w:val="00D87469"/>
    <w:rsid w:val="00D9045C"/>
    <w:rsid w:val="00D9158B"/>
    <w:rsid w:val="00D9225D"/>
    <w:rsid w:val="00D92720"/>
    <w:rsid w:val="00D927F0"/>
    <w:rsid w:val="00D94DDF"/>
    <w:rsid w:val="00D95185"/>
    <w:rsid w:val="00D95265"/>
    <w:rsid w:val="00D971B6"/>
    <w:rsid w:val="00D97668"/>
    <w:rsid w:val="00DA0C2E"/>
    <w:rsid w:val="00DA184D"/>
    <w:rsid w:val="00DA1AE8"/>
    <w:rsid w:val="00DA24C8"/>
    <w:rsid w:val="00DA25C9"/>
    <w:rsid w:val="00DA2B33"/>
    <w:rsid w:val="00DA3E6B"/>
    <w:rsid w:val="00DA46E2"/>
    <w:rsid w:val="00DA4853"/>
    <w:rsid w:val="00DA5098"/>
    <w:rsid w:val="00DA54CD"/>
    <w:rsid w:val="00DA58DC"/>
    <w:rsid w:val="00DA5C14"/>
    <w:rsid w:val="00DA5C84"/>
    <w:rsid w:val="00DA61EF"/>
    <w:rsid w:val="00DA71B5"/>
    <w:rsid w:val="00DA7AF1"/>
    <w:rsid w:val="00DA7FCB"/>
    <w:rsid w:val="00DB1DF4"/>
    <w:rsid w:val="00DB1F5E"/>
    <w:rsid w:val="00DB2ECB"/>
    <w:rsid w:val="00DB36A4"/>
    <w:rsid w:val="00DB3DA0"/>
    <w:rsid w:val="00DB3FAB"/>
    <w:rsid w:val="00DB41A8"/>
    <w:rsid w:val="00DB41E9"/>
    <w:rsid w:val="00DB45DD"/>
    <w:rsid w:val="00DB5EE0"/>
    <w:rsid w:val="00DB711E"/>
    <w:rsid w:val="00DC01E7"/>
    <w:rsid w:val="00DC0216"/>
    <w:rsid w:val="00DC0D5C"/>
    <w:rsid w:val="00DC166A"/>
    <w:rsid w:val="00DC1E10"/>
    <w:rsid w:val="00DC1FF8"/>
    <w:rsid w:val="00DC205F"/>
    <w:rsid w:val="00DC20B5"/>
    <w:rsid w:val="00DC294B"/>
    <w:rsid w:val="00DC33B2"/>
    <w:rsid w:val="00DC37CD"/>
    <w:rsid w:val="00DC3917"/>
    <w:rsid w:val="00DC39DF"/>
    <w:rsid w:val="00DC44EF"/>
    <w:rsid w:val="00DC48D9"/>
    <w:rsid w:val="00DC52DE"/>
    <w:rsid w:val="00DC5D01"/>
    <w:rsid w:val="00DC648A"/>
    <w:rsid w:val="00DC6783"/>
    <w:rsid w:val="00DC6B47"/>
    <w:rsid w:val="00DC7129"/>
    <w:rsid w:val="00DC7299"/>
    <w:rsid w:val="00DC77D4"/>
    <w:rsid w:val="00DC7923"/>
    <w:rsid w:val="00DD012F"/>
    <w:rsid w:val="00DD2D57"/>
    <w:rsid w:val="00DD37FF"/>
    <w:rsid w:val="00DD40B4"/>
    <w:rsid w:val="00DD49E2"/>
    <w:rsid w:val="00DD4C1D"/>
    <w:rsid w:val="00DD4C2F"/>
    <w:rsid w:val="00DD4C50"/>
    <w:rsid w:val="00DD5437"/>
    <w:rsid w:val="00DD5816"/>
    <w:rsid w:val="00DD5F54"/>
    <w:rsid w:val="00DD6975"/>
    <w:rsid w:val="00DD6994"/>
    <w:rsid w:val="00DD761A"/>
    <w:rsid w:val="00DD78AE"/>
    <w:rsid w:val="00DD78EB"/>
    <w:rsid w:val="00DE01E2"/>
    <w:rsid w:val="00DE0200"/>
    <w:rsid w:val="00DE0C05"/>
    <w:rsid w:val="00DE0CB3"/>
    <w:rsid w:val="00DE0F74"/>
    <w:rsid w:val="00DE1485"/>
    <w:rsid w:val="00DE1839"/>
    <w:rsid w:val="00DE198E"/>
    <w:rsid w:val="00DE1CC0"/>
    <w:rsid w:val="00DE2220"/>
    <w:rsid w:val="00DE22CE"/>
    <w:rsid w:val="00DE23F4"/>
    <w:rsid w:val="00DE2570"/>
    <w:rsid w:val="00DE2D9D"/>
    <w:rsid w:val="00DE33AD"/>
    <w:rsid w:val="00DE35A3"/>
    <w:rsid w:val="00DE374C"/>
    <w:rsid w:val="00DE3E71"/>
    <w:rsid w:val="00DE4902"/>
    <w:rsid w:val="00DE5B6C"/>
    <w:rsid w:val="00DE5B92"/>
    <w:rsid w:val="00DE5EF8"/>
    <w:rsid w:val="00DE66B1"/>
    <w:rsid w:val="00DE70D7"/>
    <w:rsid w:val="00DE7CB7"/>
    <w:rsid w:val="00DF0080"/>
    <w:rsid w:val="00DF0FCF"/>
    <w:rsid w:val="00DF1091"/>
    <w:rsid w:val="00DF1417"/>
    <w:rsid w:val="00DF192E"/>
    <w:rsid w:val="00DF21B2"/>
    <w:rsid w:val="00DF294B"/>
    <w:rsid w:val="00DF29A5"/>
    <w:rsid w:val="00DF2E9F"/>
    <w:rsid w:val="00DF30EE"/>
    <w:rsid w:val="00DF565E"/>
    <w:rsid w:val="00DF7315"/>
    <w:rsid w:val="00DF76A6"/>
    <w:rsid w:val="00DF7922"/>
    <w:rsid w:val="00DF7E84"/>
    <w:rsid w:val="00E000FF"/>
    <w:rsid w:val="00E0027F"/>
    <w:rsid w:val="00E003B2"/>
    <w:rsid w:val="00E0124E"/>
    <w:rsid w:val="00E012B0"/>
    <w:rsid w:val="00E0379C"/>
    <w:rsid w:val="00E0388D"/>
    <w:rsid w:val="00E03C15"/>
    <w:rsid w:val="00E03F69"/>
    <w:rsid w:val="00E06B36"/>
    <w:rsid w:val="00E075DA"/>
    <w:rsid w:val="00E079E8"/>
    <w:rsid w:val="00E112F5"/>
    <w:rsid w:val="00E128B3"/>
    <w:rsid w:val="00E12E36"/>
    <w:rsid w:val="00E133C2"/>
    <w:rsid w:val="00E13774"/>
    <w:rsid w:val="00E13819"/>
    <w:rsid w:val="00E138D4"/>
    <w:rsid w:val="00E15910"/>
    <w:rsid w:val="00E159DC"/>
    <w:rsid w:val="00E15ADE"/>
    <w:rsid w:val="00E160BA"/>
    <w:rsid w:val="00E160F1"/>
    <w:rsid w:val="00E1623B"/>
    <w:rsid w:val="00E162AD"/>
    <w:rsid w:val="00E16BD7"/>
    <w:rsid w:val="00E177A0"/>
    <w:rsid w:val="00E203CD"/>
    <w:rsid w:val="00E20B36"/>
    <w:rsid w:val="00E20C17"/>
    <w:rsid w:val="00E20EC2"/>
    <w:rsid w:val="00E223E1"/>
    <w:rsid w:val="00E22AC0"/>
    <w:rsid w:val="00E22BE6"/>
    <w:rsid w:val="00E23A17"/>
    <w:rsid w:val="00E23B8B"/>
    <w:rsid w:val="00E24B92"/>
    <w:rsid w:val="00E2657E"/>
    <w:rsid w:val="00E27C70"/>
    <w:rsid w:val="00E27F1A"/>
    <w:rsid w:val="00E30A0A"/>
    <w:rsid w:val="00E310D0"/>
    <w:rsid w:val="00E323AA"/>
    <w:rsid w:val="00E32C65"/>
    <w:rsid w:val="00E32D14"/>
    <w:rsid w:val="00E32F3D"/>
    <w:rsid w:val="00E32FA1"/>
    <w:rsid w:val="00E331D4"/>
    <w:rsid w:val="00E337CC"/>
    <w:rsid w:val="00E3380F"/>
    <w:rsid w:val="00E33CD0"/>
    <w:rsid w:val="00E34541"/>
    <w:rsid w:val="00E34C56"/>
    <w:rsid w:val="00E34FA8"/>
    <w:rsid w:val="00E35674"/>
    <w:rsid w:val="00E359BA"/>
    <w:rsid w:val="00E3635A"/>
    <w:rsid w:val="00E365A2"/>
    <w:rsid w:val="00E37277"/>
    <w:rsid w:val="00E37336"/>
    <w:rsid w:val="00E4027A"/>
    <w:rsid w:val="00E4055D"/>
    <w:rsid w:val="00E40EDA"/>
    <w:rsid w:val="00E40FDA"/>
    <w:rsid w:val="00E41396"/>
    <w:rsid w:val="00E4158C"/>
    <w:rsid w:val="00E41E57"/>
    <w:rsid w:val="00E4290F"/>
    <w:rsid w:val="00E429BC"/>
    <w:rsid w:val="00E42FC4"/>
    <w:rsid w:val="00E435A8"/>
    <w:rsid w:val="00E43DBF"/>
    <w:rsid w:val="00E44077"/>
    <w:rsid w:val="00E45C33"/>
    <w:rsid w:val="00E46EDF"/>
    <w:rsid w:val="00E46F3D"/>
    <w:rsid w:val="00E51A70"/>
    <w:rsid w:val="00E51B05"/>
    <w:rsid w:val="00E51B83"/>
    <w:rsid w:val="00E524AB"/>
    <w:rsid w:val="00E527C8"/>
    <w:rsid w:val="00E538D9"/>
    <w:rsid w:val="00E53BD6"/>
    <w:rsid w:val="00E5427C"/>
    <w:rsid w:val="00E548E5"/>
    <w:rsid w:val="00E54978"/>
    <w:rsid w:val="00E54FAA"/>
    <w:rsid w:val="00E5514C"/>
    <w:rsid w:val="00E55836"/>
    <w:rsid w:val="00E55918"/>
    <w:rsid w:val="00E56325"/>
    <w:rsid w:val="00E5672C"/>
    <w:rsid w:val="00E572E5"/>
    <w:rsid w:val="00E5770E"/>
    <w:rsid w:val="00E577CD"/>
    <w:rsid w:val="00E57BB1"/>
    <w:rsid w:val="00E602F1"/>
    <w:rsid w:val="00E613AB"/>
    <w:rsid w:val="00E617EB"/>
    <w:rsid w:val="00E6255C"/>
    <w:rsid w:val="00E6262F"/>
    <w:rsid w:val="00E62A70"/>
    <w:rsid w:val="00E637D8"/>
    <w:rsid w:val="00E63BC4"/>
    <w:rsid w:val="00E64035"/>
    <w:rsid w:val="00E64043"/>
    <w:rsid w:val="00E64484"/>
    <w:rsid w:val="00E649E0"/>
    <w:rsid w:val="00E657B5"/>
    <w:rsid w:val="00E65DCB"/>
    <w:rsid w:val="00E662B3"/>
    <w:rsid w:val="00E663A1"/>
    <w:rsid w:val="00E67249"/>
    <w:rsid w:val="00E67907"/>
    <w:rsid w:val="00E70294"/>
    <w:rsid w:val="00E7102B"/>
    <w:rsid w:val="00E710C6"/>
    <w:rsid w:val="00E71450"/>
    <w:rsid w:val="00E71EA8"/>
    <w:rsid w:val="00E72600"/>
    <w:rsid w:val="00E73280"/>
    <w:rsid w:val="00E73315"/>
    <w:rsid w:val="00E74D60"/>
    <w:rsid w:val="00E753DA"/>
    <w:rsid w:val="00E75E7B"/>
    <w:rsid w:val="00E7618E"/>
    <w:rsid w:val="00E76567"/>
    <w:rsid w:val="00E767CB"/>
    <w:rsid w:val="00E76EB6"/>
    <w:rsid w:val="00E77915"/>
    <w:rsid w:val="00E80273"/>
    <w:rsid w:val="00E8027D"/>
    <w:rsid w:val="00E81A31"/>
    <w:rsid w:val="00E82AE7"/>
    <w:rsid w:val="00E8361A"/>
    <w:rsid w:val="00E83832"/>
    <w:rsid w:val="00E83A9C"/>
    <w:rsid w:val="00E84AFE"/>
    <w:rsid w:val="00E84E48"/>
    <w:rsid w:val="00E860ED"/>
    <w:rsid w:val="00E86B20"/>
    <w:rsid w:val="00E87D0E"/>
    <w:rsid w:val="00E87DD3"/>
    <w:rsid w:val="00E90091"/>
    <w:rsid w:val="00E914DA"/>
    <w:rsid w:val="00E91AE2"/>
    <w:rsid w:val="00E91DD7"/>
    <w:rsid w:val="00E92BE5"/>
    <w:rsid w:val="00E9418F"/>
    <w:rsid w:val="00E94FB1"/>
    <w:rsid w:val="00E953DE"/>
    <w:rsid w:val="00E95C7B"/>
    <w:rsid w:val="00E9644F"/>
    <w:rsid w:val="00E9697F"/>
    <w:rsid w:val="00E96B9D"/>
    <w:rsid w:val="00E96BBD"/>
    <w:rsid w:val="00E96EFF"/>
    <w:rsid w:val="00E97236"/>
    <w:rsid w:val="00E977AE"/>
    <w:rsid w:val="00E977EA"/>
    <w:rsid w:val="00E9796B"/>
    <w:rsid w:val="00EA135E"/>
    <w:rsid w:val="00EA265B"/>
    <w:rsid w:val="00EA267F"/>
    <w:rsid w:val="00EA32E1"/>
    <w:rsid w:val="00EA379B"/>
    <w:rsid w:val="00EA37F5"/>
    <w:rsid w:val="00EA4A47"/>
    <w:rsid w:val="00EA5FA6"/>
    <w:rsid w:val="00EA78E2"/>
    <w:rsid w:val="00EB0427"/>
    <w:rsid w:val="00EB04EC"/>
    <w:rsid w:val="00EB114E"/>
    <w:rsid w:val="00EB143C"/>
    <w:rsid w:val="00EB17C7"/>
    <w:rsid w:val="00EB240A"/>
    <w:rsid w:val="00EB286C"/>
    <w:rsid w:val="00EB2896"/>
    <w:rsid w:val="00EB3052"/>
    <w:rsid w:val="00EB3641"/>
    <w:rsid w:val="00EB419C"/>
    <w:rsid w:val="00EB4C50"/>
    <w:rsid w:val="00EB4FAD"/>
    <w:rsid w:val="00EB53C4"/>
    <w:rsid w:val="00EB5635"/>
    <w:rsid w:val="00EB5641"/>
    <w:rsid w:val="00EB59AE"/>
    <w:rsid w:val="00EB5C57"/>
    <w:rsid w:val="00EB606E"/>
    <w:rsid w:val="00EB6DF1"/>
    <w:rsid w:val="00EB7278"/>
    <w:rsid w:val="00EB7A3E"/>
    <w:rsid w:val="00EC09D8"/>
    <w:rsid w:val="00EC0F05"/>
    <w:rsid w:val="00EC1549"/>
    <w:rsid w:val="00EC2594"/>
    <w:rsid w:val="00EC3C86"/>
    <w:rsid w:val="00EC4A0B"/>
    <w:rsid w:val="00EC4DB1"/>
    <w:rsid w:val="00EC5A8F"/>
    <w:rsid w:val="00EC5D49"/>
    <w:rsid w:val="00ED0347"/>
    <w:rsid w:val="00ED05E1"/>
    <w:rsid w:val="00ED1035"/>
    <w:rsid w:val="00ED1950"/>
    <w:rsid w:val="00ED1B2D"/>
    <w:rsid w:val="00ED1C18"/>
    <w:rsid w:val="00ED2A3F"/>
    <w:rsid w:val="00ED3DE8"/>
    <w:rsid w:val="00ED3E96"/>
    <w:rsid w:val="00ED408C"/>
    <w:rsid w:val="00ED499E"/>
    <w:rsid w:val="00ED5307"/>
    <w:rsid w:val="00ED5454"/>
    <w:rsid w:val="00ED5B90"/>
    <w:rsid w:val="00ED6005"/>
    <w:rsid w:val="00ED7AB5"/>
    <w:rsid w:val="00ED7C2A"/>
    <w:rsid w:val="00ED7D00"/>
    <w:rsid w:val="00EE0EF5"/>
    <w:rsid w:val="00EE167D"/>
    <w:rsid w:val="00EE1EA6"/>
    <w:rsid w:val="00EE1FF5"/>
    <w:rsid w:val="00EE2AD8"/>
    <w:rsid w:val="00EE348D"/>
    <w:rsid w:val="00EE43FA"/>
    <w:rsid w:val="00EE5035"/>
    <w:rsid w:val="00EE5070"/>
    <w:rsid w:val="00EE5F67"/>
    <w:rsid w:val="00EE6518"/>
    <w:rsid w:val="00EE7C77"/>
    <w:rsid w:val="00EF0AFC"/>
    <w:rsid w:val="00EF0E21"/>
    <w:rsid w:val="00EF0E4A"/>
    <w:rsid w:val="00EF0EB3"/>
    <w:rsid w:val="00EF0FA7"/>
    <w:rsid w:val="00EF102A"/>
    <w:rsid w:val="00EF2F05"/>
    <w:rsid w:val="00EF40C7"/>
    <w:rsid w:val="00EF4A39"/>
    <w:rsid w:val="00EF51F6"/>
    <w:rsid w:val="00EF5201"/>
    <w:rsid w:val="00EF58CD"/>
    <w:rsid w:val="00EF6097"/>
    <w:rsid w:val="00EF67CC"/>
    <w:rsid w:val="00EF6937"/>
    <w:rsid w:val="00F0000A"/>
    <w:rsid w:val="00F000E3"/>
    <w:rsid w:val="00F00F96"/>
    <w:rsid w:val="00F01830"/>
    <w:rsid w:val="00F01F75"/>
    <w:rsid w:val="00F025F2"/>
    <w:rsid w:val="00F02647"/>
    <w:rsid w:val="00F02791"/>
    <w:rsid w:val="00F04D71"/>
    <w:rsid w:val="00F05CB4"/>
    <w:rsid w:val="00F05ED4"/>
    <w:rsid w:val="00F066EB"/>
    <w:rsid w:val="00F074DA"/>
    <w:rsid w:val="00F07642"/>
    <w:rsid w:val="00F10186"/>
    <w:rsid w:val="00F107C0"/>
    <w:rsid w:val="00F10840"/>
    <w:rsid w:val="00F108E5"/>
    <w:rsid w:val="00F10940"/>
    <w:rsid w:val="00F10E9B"/>
    <w:rsid w:val="00F115F6"/>
    <w:rsid w:val="00F11888"/>
    <w:rsid w:val="00F1252F"/>
    <w:rsid w:val="00F12E32"/>
    <w:rsid w:val="00F1313D"/>
    <w:rsid w:val="00F13336"/>
    <w:rsid w:val="00F13CC9"/>
    <w:rsid w:val="00F13D91"/>
    <w:rsid w:val="00F14250"/>
    <w:rsid w:val="00F14CD7"/>
    <w:rsid w:val="00F14FE0"/>
    <w:rsid w:val="00F155A2"/>
    <w:rsid w:val="00F156D8"/>
    <w:rsid w:val="00F158D2"/>
    <w:rsid w:val="00F16594"/>
    <w:rsid w:val="00F16D78"/>
    <w:rsid w:val="00F16E97"/>
    <w:rsid w:val="00F179B2"/>
    <w:rsid w:val="00F17A7C"/>
    <w:rsid w:val="00F2072A"/>
    <w:rsid w:val="00F20883"/>
    <w:rsid w:val="00F20D2F"/>
    <w:rsid w:val="00F21E7F"/>
    <w:rsid w:val="00F2245B"/>
    <w:rsid w:val="00F2281F"/>
    <w:rsid w:val="00F22F72"/>
    <w:rsid w:val="00F23036"/>
    <w:rsid w:val="00F24263"/>
    <w:rsid w:val="00F24503"/>
    <w:rsid w:val="00F247B3"/>
    <w:rsid w:val="00F24953"/>
    <w:rsid w:val="00F24DAD"/>
    <w:rsid w:val="00F25E47"/>
    <w:rsid w:val="00F27244"/>
    <w:rsid w:val="00F306EA"/>
    <w:rsid w:val="00F307C2"/>
    <w:rsid w:val="00F30CA7"/>
    <w:rsid w:val="00F30F92"/>
    <w:rsid w:val="00F31485"/>
    <w:rsid w:val="00F318CC"/>
    <w:rsid w:val="00F322BE"/>
    <w:rsid w:val="00F325FA"/>
    <w:rsid w:val="00F32980"/>
    <w:rsid w:val="00F32B6B"/>
    <w:rsid w:val="00F33088"/>
    <w:rsid w:val="00F3386A"/>
    <w:rsid w:val="00F339C7"/>
    <w:rsid w:val="00F34283"/>
    <w:rsid w:val="00F342A7"/>
    <w:rsid w:val="00F356BB"/>
    <w:rsid w:val="00F35C77"/>
    <w:rsid w:val="00F35D9D"/>
    <w:rsid w:val="00F3621B"/>
    <w:rsid w:val="00F365F7"/>
    <w:rsid w:val="00F369FA"/>
    <w:rsid w:val="00F3779B"/>
    <w:rsid w:val="00F37854"/>
    <w:rsid w:val="00F37C07"/>
    <w:rsid w:val="00F37E62"/>
    <w:rsid w:val="00F40249"/>
    <w:rsid w:val="00F40920"/>
    <w:rsid w:val="00F41C5D"/>
    <w:rsid w:val="00F43BD6"/>
    <w:rsid w:val="00F43E40"/>
    <w:rsid w:val="00F442ED"/>
    <w:rsid w:val="00F45797"/>
    <w:rsid w:val="00F45B4A"/>
    <w:rsid w:val="00F45E47"/>
    <w:rsid w:val="00F4607C"/>
    <w:rsid w:val="00F4642B"/>
    <w:rsid w:val="00F470CA"/>
    <w:rsid w:val="00F476D7"/>
    <w:rsid w:val="00F50801"/>
    <w:rsid w:val="00F508BD"/>
    <w:rsid w:val="00F51D84"/>
    <w:rsid w:val="00F52230"/>
    <w:rsid w:val="00F52299"/>
    <w:rsid w:val="00F52480"/>
    <w:rsid w:val="00F528C9"/>
    <w:rsid w:val="00F52D0A"/>
    <w:rsid w:val="00F52D12"/>
    <w:rsid w:val="00F52E63"/>
    <w:rsid w:val="00F52FAB"/>
    <w:rsid w:val="00F53B7C"/>
    <w:rsid w:val="00F53BFD"/>
    <w:rsid w:val="00F53DA9"/>
    <w:rsid w:val="00F53E11"/>
    <w:rsid w:val="00F53FA1"/>
    <w:rsid w:val="00F5487C"/>
    <w:rsid w:val="00F54BBB"/>
    <w:rsid w:val="00F54BFD"/>
    <w:rsid w:val="00F54CC2"/>
    <w:rsid w:val="00F56D10"/>
    <w:rsid w:val="00F603A6"/>
    <w:rsid w:val="00F61599"/>
    <w:rsid w:val="00F61B4B"/>
    <w:rsid w:val="00F61E70"/>
    <w:rsid w:val="00F61F62"/>
    <w:rsid w:val="00F6214D"/>
    <w:rsid w:val="00F623A9"/>
    <w:rsid w:val="00F624D0"/>
    <w:rsid w:val="00F62B8D"/>
    <w:rsid w:val="00F62BF6"/>
    <w:rsid w:val="00F63D42"/>
    <w:rsid w:val="00F63F1E"/>
    <w:rsid w:val="00F63F69"/>
    <w:rsid w:val="00F648E7"/>
    <w:rsid w:val="00F652A5"/>
    <w:rsid w:val="00F657E4"/>
    <w:rsid w:val="00F65ED4"/>
    <w:rsid w:val="00F66C32"/>
    <w:rsid w:val="00F67020"/>
    <w:rsid w:val="00F670EA"/>
    <w:rsid w:val="00F6726B"/>
    <w:rsid w:val="00F67347"/>
    <w:rsid w:val="00F6785E"/>
    <w:rsid w:val="00F67921"/>
    <w:rsid w:val="00F67D2C"/>
    <w:rsid w:val="00F67D8C"/>
    <w:rsid w:val="00F67F73"/>
    <w:rsid w:val="00F7066E"/>
    <w:rsid w:val="00F70953"/>
    <w:rsid w:val="00F70F1D"/>
    <w:rsid w:val="00F70FD4"/>
    <w:rsid w:val="00F71079"/>
    <w:rsid w:val="00F712C4"/>
    <w:rsid w:val="00F7422E"/>
    <w:rsid w:val="00F74522"/>
    <w:rsid w:val="00F74F27"/>
    <w:rsid w:val="00F74F41"/>
    <w:rsid w:val="00F751C7"/>
    <w:rsid w:val="00F759C6"/>
    <w:rsid w:val="00F7696E"/>
    <w:rsid w:val="00F76CA1"/>
    <w:rsid w:val="00F777AF"/>
    <w:rsid w:val="00F77923"/>
    <w:rsid w:val="00F80D1E"/>
    <w:rsid w:val="00F81821"/>
    <w:rsid w:val="00F81B66"/>
    <w:rsid w:val="00F82287"/>
    <w:rsid w:val="00F827E9"/>
    <w:rsid w:val="00F837BE"/>
    <w:rsid w:val="00F84D80"/>
    <w:rsid w:val="00F859F2"/>
    <w:rsid w:val="00F85A44"/>
    <w:rsid w:val="00F869C1"/>
    <w:rsid w:val="00F8740C"/>
    <w:rsid w:val="00F87819"/>
    <w:rsid w:val="00F87A48"/>
    <w:rsid w:val="00F91598"/>
    <w:rsid w:val="00F9163C"/>
    <w:rsid w:val="00F91EEB"/>
    <w:rsid w:val="00F92687"/>
    <w:rsid w:val="00F93137"/>
    <w:rsid w:val="00F93A6E"/>
    <w:rsid w:val="00F9481B"/>
    <w:rsid w:val="00F94968"/>
    <w:rsid w:val="00F9496F"/>
    <w:rsid w:val="00F949F8"/>
    <w:rsid w:val="00F954EB"/>
    <w:rsid w:val="00F95B51"/>
    <w:rsid w:val="00F961F8"/>
    <w:rsid w:val="00F9657D"/>
    <w:rsid w:val="00F965CC"/>
    <w:rsid w:val="00F96FD9"/>
    <w:rsid w:val="00F97D05"/>
    <w:rsid w:val="00FA061C"/>
    <w:rsid w:val="00FA0B37"/>
    <w:rsid w:val="00FA0F16"/>
    <w:rsid w:val="00FA1478"/>
    <w:rsid w:val="00FA1D35"/>
    <w:rsid w:val="00FA1EF7"/>
    <w:rsid w:val="00FA203D"/>
    <w:rsid w:val="00FA2107"/>
    <w:rsid w:val="00FA2242"/>
    <w:rsid w:val="00FA23C3"/>
    <w:rsid w:val="00FA278A"/>
    <w:rsid w:val="00FA2894"/>
    <w:rsid w:val="00FA3854"/>
    <w:rsid w:val="00FA42A3"/>
    <w:rsid w:val="00FA508A"/>
    <w:rsid w:val="00FA51BB"/>
    <w:rsid w:val="00FA5968"/>
    <w:rsid w:val="00FA5B00"/>
    <w:rsid w:val="00FA5B0D"/>
    <w:rsid w:val="00FA5F3A"/>
    <w:rsid w:val="00FA6620"/>
    <w:rsid w:val="00FA67CE"/>
    <w:rsid w:val="00FA7A7D"/>
    <w:rsid w:val="00FA7DFB"/>
    <w:rsid w:val="00FB0127"/>
    <w:rsid w:val="00FB0422"/>
    <w:rsid w:val="00FB0FA8"/>
    <w:rsid w:val="00FB1712"/>
    <w:rsid w:val="00FB219C"/>
    <w:rsid w:val="00FB2664"/>
    <w:rsid w:val="00FB292A"/>
    <w:rsid w:val="00FB2A95"/>
    <w:rsid w:val="00FB3694"/>
    <w:rsid w:val="00FB38F2"/>
    <w:rsid w:val="00FB3F0D"/>
    <w:rsid w:val="00FB43ED"/>
    <w:rsid w:val="00FB4B8E"/>
    <w:rsid w:val="00FB4DAC"/>
    <w:rsid w:val="00FB4DE2"/>
    <w:rsid w:val="00FB5304"/>
    <w:rsid w:val="00FB5479"/>
    <w:rsid w:val="00FB5F9E"/>
    <w:rsid w:val="00FB613C"/>
    <w:rsid w:val="00FB66A0"/>
    <w:rsid w:val="00FB725D"/>
    <w:rsid w:val="00FB7D12"/>
    <w:rsid w:val="00FB7E83"/>
    <w:rsid w:val="00FC07F9"/>
    <w:rsid w:val="00FC08A6"/>
    <w:rsid w:val="00FC11E6"/>
    <w:rsid w:val="00FC282E"/>
    <w:rsid w:val="00FC295A"/>
    <w:rsid w:val="00FC47CA"/>
    <w:rsid w:val="00FC5ABC"/>
    <w:rsid w:val="00FC6571"/>
    <w:rsid w:val="00FC6B16"/>
    <w:rsid w:val="00FC6CB0"/>
    <w:rsid w:val="00FC6F07"/>
    <w:rsid w:val="00FC7BD1"/>
    <w:rsid w:val="00FC7C5E"/>
    <w:rsid w:val="00FC7CA0"/>
    <w:rsid w:val="00FD034B"/>
    <w:rsid w:val="00FD113D"/>
    <w:rsid w:val="00FD146F"/>
    <w:rsid w:val="00FD1483"/>
    <w:rsid w:val="00FD14B5"/>
    <w:rsid w:val="00FD1BA8"/>
    <w:rsid w:val="00FD1C77"/>
    <w:rsid w:val="00FD2B76"/>
    <w:rsid w:val="00FD4D84"/>
    <w:rsid w:val="00FD4F24"/>
    <w:rsid w:val="00FD51B3"/>
    <w:rsid w:val="00FD5B20"/>
    <w:rsid w:val="00FD62A6"/>
    <w:rsid w:val="00FD681D"/>
    <w:rsid w:val="00FD6BC9"/>
    <w:rsid w:val="00FD72EF"/>
    <w:rsid w:val="00FE0008"/>
    <w:rsid w:val="00FE07E0"/>
    <w:rsid w:val="00FE0B32"/>
    <w:rsid w:val="00FE1C41"/>
    <w:rsid w:val="00FE1EBA"/>
    <w:rsid w:val="00FE2205"/>
    <w:rsid w:val="00FE2546"/>
    <w:rsid w:val="00FE2EE6"/>
    <w:rsid w:val="00FE2F95"/>
    <w:rsid w:val="00FE32D8"/>
    <w:rsid w:val="00FE32EB"/>
    <w:rsid w:val="00FE346A"/>
    <w:rsid w:val="00FE4497"/>
    <w:rsid w:val="00FE47E2"/>
    <w:rsid w:val="00FE4C65"/>
    <w:rsid w:val="00FE4EB5"/>
    <w:rsid w:val="00FE5207"/>
    <w:rsid w:val="00FE522D"/>
    <w:rsid w:val="00FE5244"/>
    <w:rsid w:val="00FE5EE9"/>
    <w:rsid w:val="00FE60EA"/>
    <w:rsid w:val="00FE6A6D"/>
    <w:rsid w:val="00FE705D"/>
    <w:rsid w:val="00FE7B52"/>
    <w:rsid w:val="00FF04A3"/>
    <w:rsid w:val="00FF0BC7"/>
    <w:rsid w:val="00FF140E"/>
    <w:rsid w:val="00FF19D5"/>
    <w:rsid w:val="00FF1BE0"/>
    <w:rsid w:val="00FF1CB0"/>
    <w:rsid w:val="00FF1DFB"/>
    <w:rsid w:val="00FF20F8"/>
    <w:rsid w:val="00FF2D24"/>
    <w:rsid w:val="00FF3762"/>
    <w:rsid w:val="00FF392F"/>
    <w:rsid w:val="00FF3ACD"/>
    <w:rsid w:val="00FF4192"/>
    <w:rsid w:val="00FF4267"/>
    <w:rsid w:val="00FF5797"/>
    <w:rsid w:val="00FF5B8A"/>
    <w:rsid w:val="00FF5BAF"/>
    <w:rsid w:val="00FF638A"/>
    <w:rsid w:val="00FF6456"/>
    <w:rsid w:val="00FF70CB"/>
    <w:rsid w:val="00FF7113"/>
    <w:rsid w:val="00FF798B"/>
    <w:rsid w:val="00FF7B13"/>
    <w:rsid w:val="00FF7FC3"/>
    <w:rsid w:val="024E2CCC"/>
    <w:rsid w:val="027F5C7B"/>
    <w:rsid w:val="0308C224"/>
    <w:rsid w:val="04E1A548"/>
    <w:rsid w:val="05441702"/>
    <w:rsid w:val="0554EA9A"/>
    <w:rsid w:val="05F5A30F"/>
    <w:rsid w:val="063558AB"/>
    <w:rsid w:val="06FBFC58"/>
    <w:rsid w:val="07D5385A"/>
    <w:rsid w:val="07E578C1"/>
    <w:rsid w:val="083709A0"/>
    <w:rsid w:val="084B1C52"/>
    <w:rsid w:val="08667EAE"/>
    <w:rsid w:val="08C52861"/>
    <w:rsid w:val="0927B081"/>
    <w:rsid w:val="093737CB"/>
    <w:rsid w:val="098F2998"/>
    <w:rsid w:val="09C153F9"/>
    <w:rsid w:val="0A1C3D71"/>
    <w:rsid w:val="0A51B47F"/>
    <w:rsid w:val="0A6EB6C8"/>
    <w:rsid w:val="0A73EC14"/>
    <w:rsid w:val="0AE9964B"/>
    <w:rsid w:val="0AF4C109"/>
    <w:rsid w:val="0AFB8BDE"/>
    <w:rsid w:val="0B5DFA74"/>
    <w:rsid w:val="0B86C7E7"/>
    <w:rsid w:val="0BD9EFF8"/>
    <w:rsid w:val="0CFBE291"/>
    <w:rsid w:val="0D38F6AD"/>
    <w:rsid w:val="0D782572"/>
    <w:rsid w:val="0F175E8D"/>
    <w:rsid w:val="0F19AF02"/>
    <w:rsid w:val="10179CF4"/>
    <w:rsid w:val="10E7CB26"/>
    <w:rsid w:val="11411236"/>
    <w:rsid w:val="11580171"/>
    <w:rsid w:val="1175BA08"/>
    <w:rsid w:val="120246CC"/>
    <w:rsid w:val="120A4B52"/>
    <w:rsid w:val="12254402"/>
    <w:rsid w:val="1302B2F5"/>
    <w:rsid w:val="14036E3E"/>
    <w:rsid w:val="14A98E6F"/>
    <w:rsid w:val="1547F89E"/>
    <w:rsid w:val="154A2C7E"/>
    <w:rsid w:val="1612BA43"/>
    <w:rsid w:val="16530BE2"/>
    <w:rsid w:val="1655419E"/>
    <w:rsid w:val="169C4C97"/>
    <w:rsid w:val="17DFD858"/>
    <w:rsid w:val="192ECC90"/>
    <w:rsid w:val="19D9B407"/>
    <w:rsid w:val="19EB7F8E"/>
    <w:rsid w:val="1B2C8A93"/>
    <w:rsid w:val="1B6ABB07"/>
    <w:rsid w:val="1C84A216"/>
    <w:rsid w:val="1CF92926"/>
    <w:rsid w:val="1D434EBB"/>
    <w:rsid w:val="1D7B3514"/>
    <w:rsid w:val="1DBC5F1E"/>
    <w:rsid w:val="1DCC8BD7"/>
    <w:rsid w:val="1E447134"/>
    <w:rsid w:val="1EF20238"/>
    <w:rsid w:val="1FAE4DDA"/>
    <w:rsid w:val="1FAECE6D"/>
    <w:rsid w:val="20188B2E"/>
    <w:rsid w:val="2044F707"/>
    <w:rsid w:val="20630334"/>
    <w:rsid w:val="20C6F0F7"/>
    <w:rsid w:val="20FDA701"/>
    <w:rsid w:val="210F63B9"/>
    <w:rsid w:val="21F03820"/>
    <w:rsid w:val="223FF7B5"/>
    <w:rsid w:val="2293FD1C"/>
    <w:rsid w:val="22D49180"/>
    <w:rsid w:val="2307699E"/>
    <w:rsid w:val="230A7446"/>
    <w:rsid w:val="237214A0"/>
    <w:rsid w:val="23C05F9D"/>
    <w:rsid w:val="24310091"/>
    <w:rsid w:val="24A1CB43"/>
    <w:rsid w:val="25755DEE"/>
    <w:rsid w:val="2624E690"/>
    <w:rsid w:val="2628B69C"/>
    <w:rsid w:val="264139C9"/>
    <w:rsid w:val="265971C8"/>
    <w:rsid w:val="267325C0"/>
    <w:rsid w:val="26990AFF"/>
    <w:rsid w:val="26C4A396"/>
    <w:rsid w:val="26D371E3"/>
    <w:rsid w:val="26D6CEA0"/>
    <w:rsid w:val="270A41AB"/>
    <w:rsid w:val="287EB281"/>
    <w:rsid w:val="294F2F4A"/>
    <w:rsid w:val="299579A2"/>
    <w:rsid w:val="2A6F7BF7"/>
    <w:rsid w:val="2AAC68DF"/>
    <w:rsid w:val="2AD004DC"/>
    <w:rsid w:val="2B8ED866"/>
    <w:rsid w:val="2C406B1C"/>
    <w:rsid w:val="2C9DAEF6"/>
    <w:rsid w:val="2CEAF47A"/>
    <w:rsid w:val="2CF4102E"/>
    <w:rsid w:val="2D1B2743"/>
    <w:rsid w:val="2D2D70BC"/>
    <w:rsid w:val="2D71448C"/>
    <w:rsid w:val="2DCB6FE0"/>
    <w:rsid w:val="2E287DC5"/>
    <w:rsid w:val="2E3C456F"/>
    <w:rsid w:val="31A9553A"/>
    <w:rsid w:val="31C5F440"/>
    <w:rsid w:val="31D246F0"/>
    <w:rsid w:val="31FF28F0"/>
    <w:rsid w:val="32749CDB"/>
    <w:rsid w:val="3274BCB3"/>
    <w:rsid w:val="32D1EA3C"/>
    <w:rsid w:val="333B670A"/>
    <w:rsid w:val="342737A9"/>
    <w:rsid w:val="3496502B"/>
    <w:rsid w:val="34B90F97"/>
    <w:rsid w:val="35523CB3"/>
    <w:rsid w:val="355A6852"/>
    <w:rsid w:val="35EA22FD"/>
    <w:rsid w:val="3620F5DB"/>
    <w:rsid w:val="3674C49E"/>
    <w:rsid w:val="36A3C3B7"/>
    <w:rsid w:val="36D86090"/>
    <w:rsid w:val="3705E6A2"/>
    <w:rsid w:val="3717A1DC"/>
    <w:rsid w:val="373623A9"/>
    <w:rsid w:val="3747CC21"/>
    <w:rsid w:val="374BA6A3"/>
    <w:rsid w:val="37649D8F"/>
    <w:rsid w:val="3785E7D0"/>
    <w:rsid w:val="3791290D"/>
    <w:rsid w:val="37A2BF3D"/>
    <w:rsid w:val="37B61726"/>
    <w:rsid w:val="385808DE"/>
    <w:rsid w:val="385EBD7E"/>
    <w:rsid w:val="38D01EF2"/>
    <w:rsid w:val="39554917"/>
    <w:rsid w:val="3972F574"/>
    <w:rsid w:val="39DBCB87"/>
    <w:rsid w:val="39F5A539"/>
    <w:rsid w:val="3A19001C"/>
    <w:rsid w:val="3A2EAB5D"/>
    <w:rsid w:val="3A39CF26"/>
    <w:rsid w:val="3A4ED452"/>
    <w:rsid w:val="3AA56E48"/>
    <w:rsid w:val="3AB3E7C1"/>
    <w:rsid w:val="3B73A5C2"/>
    <w:rsid w:val="3BB310B8"/>
    <w:rsid w:val="3C4A7BBD"/>
    <w:rsid w:val="3C72B94A"/>
    <w:rsid w:val="3E338D17"/>
    <w:rsid w:val="3E9BB3C1"/>
    <w:rsid w:val="3EA7F2E3"/>
    <w:rsid w:val="3EF28722"/>
    <w:rsid w:val="3F2976EE"/>
    <w:rsid w:val="3F90518C"/>
    <w:rsid w:val="4057CF34"/>
    <w:rsid w:val="40A85907"/>
    <w:rsid w:val="40ED1585"/>
    <w:rsid w:val="415A9734"/>
    <w:rsid w:val="416872B2"/>
    <w:rsid w:val="41BB0C18"/>
    <w:rsid w:val="428281E7"/>
    <w:rsid w:val="42A96B62"/>
    <w:rsid w:val="42F78299"/>
    <w:rsid w:val="430CD05A"/>
    <w:rsid w:val="43816FCC"/>
    <w:rsid w:val="43E6C4E4"/>
    <w:rsid w:val="43EDCAD7"/>
    <w:rsid w:val="440AAAB3"/>
    <w:rsid w:val="4414D9B1"/>
    <w:rsid w:val="449761CD"/>
    <w:rsid w:val="44CA8CA1"/>
    <w:rsid w:val="44CBF0D9"/>
    <w:rsid w:val="44E6B123"/>
    <w:rsid w:val="44F80C64"/>
    <w:rsid w:val="4512ACD3"/>
    <w:rsid w:val="4648EEE5"/>
    <w:rsid w:val="465929F7"/>
    <w:rsid w:val="4757D7E7"/>
    <w:rsid w:val="484B1EBF"/>
    <w:rsid w:val="485F2618"/>
    <w:rsid w:val="48B1CD0D"/>
    <w:rsid w:val="48CBDA04"/>
    <w:rsid w:val="495F1FAB"/>
    <w:rsid w:val="4967FB6E"/>
    <w:rsid w:val="49BEC801"/>
    <w:rsid w:val="4B36FE38"/>
    <w:rsid w:val="4BDD9C73"/>
    <w:rsid w:val="4BED416F"/>
    <w:rsid w:val="4BF17CC4"/>
    <w:rsid w:val="4C3434D0"/>
    <w:rsid w:val="4D367300"/>
    <w:rsid w:val="4D4D50CE"/>
    <w:rsid w:val="4E3FFF70"/>
    <w:rsid w:val="4E54F7C9"/>
    <w:rsid w:val="4E64934F"/>
    <w:rsid w:val="4E84A33F"/>
    <w:rsid w:val="4F3438BC"/>
    <w:rsid w:val="503D6F42"/>
    <w:rsid w:val="50CA03FC"/>
    <w:rsid w:val="51A66017"/>
    <w:rsid w:val="51BEC0BE"/>
    <w:rsid w:val="51CEB304"/>
    <w:rsid w:val="52DE2419"/>
    <w:rsid w:val="531DDBFA"/>
    <w:rsid w:val="53216981"/>
    <w:rsid w:val="546107C3"/>
    <w:rsid w:val="557FFBA0"/>
    <w:rsid w:val="559846E6"/>
    <w:rsid w:val="55AD0EE2"/>
    <w:rsid w:val="55DF18E5"/>
    <w:rsid w:val="5677E941"/>
    <w:rsid w:val="5680FB06"/>
    <w:rsid w:val="56A99B13"/>
    <w:rsid w:val="575CED99"/>
    <w:rsid w:val="58066E7B"/>
    <w:rsid w:val="58CE0744"/>
    <w:rsid w:val="593BBB32"/>
    <w:rsid w:val="59F73696"/>
    <w:rsid w:val="5A5DA97E"/>
    <w:rsid w:val="5AAFB675"/>
    <w:rsid w:val="5BAD27C7"/>
    <w:rsid w:val="5BD31058"/>
    <w:rsid w:val="5C144F4D"/>
    <w:rsid w:val="5C48B6A8"/>
    <w:rsid w:val="5CBA6093"/>
    <w:rsid w:val="5D2B1497"/>
    <w:rsid w:val="5D46B6DF"/>
    <w:rsid w:val="5D67A9AC"/>
    <w:rsid w:val="5DFB57D3"/>
    <w:rsid w:val="5E044E4F"/>
    <w:rsid w:val="5E2C8CCC"/>
    <w:rsid w:val="5F0B1E71"/>
    <w:rsid w:val="602B6385"/>
    <w:rsid w:val="61560E87"/>
    <w:rsid w:val="6192F45E"/>
    <w:rsid w:val="620F9717"/>
    <w:rsid w:val="627FA564"/>
    <w:rsid w:val="62B6B1C4"/>
    <w:rsid w:val="63650260"/>
    <w:rsid w:val="63957317"/>
    <w:rsid w:val="64600DC4"/>
    <w:rsid w:val="647D5DB2"/>
    <w:rsid w:val="65332838"/>
    <w:rsid w:val="653B4498"/>
    <w:rsid w:val="654DC7E3"/>
    <w:rsid w:val="65F10941"/>
    <w:rsid w:val="661C21CC"/>
    <w:rsid w:val="6725040E"/>
    <w:rsid w:val="672D8A20"/>
    <w:rsid w:val="681A54F1"/>
    <w:rsid w:val="6872C139"/>
    <w:rsid w:val="68BD835D"/>
    <w:rsid w:val="68C7CA83"/>
    <w:rsid w:val="6954E324"/>
    <w:rsid w:val="69BF6083"/>
    <w:rsid w:val="6A179CFD"/>
    <w:rsid w:val="6A40F975"/>
    <w:rsid w:val="6A627A4F"/>
    <w:rsid w:val="6AE657FD"/>
    <w:rsid w:val="6B81D2B3"/>
    <w:rsid w:val="6BEF4EC3"/>
    <w:rsid w:val="6C3209F2"/>
    <w:rsid w:val="6C44EFD6"/>
    <w:rsid w:val="6C62E8C5"/>
    <w:rsid w:val="6C63D0BB"/>
    <w:rsid w:val="6CBC61EF"/>
    <w:rsid w:val="6CE1863A"/>
    <w:rsid w:val="6D3697C1"/>
    <w:rsid w:val="6D491F38"/>
    <w:rsid w:val="6D61212B"/>
    <w:rsid w:val="6D672FD8"/>
    <w:rsid w:val="6D971F5A"/>
    <w:rsid w:val="6DB6502A"/>
    <w:rsid w:val="6DC8179A"/>
    <w:rsid w:val="6E2D04BF"/>
    <w:rsid w:val="6E55D8A3"/>
    <w:rsid w:val="6EF801A5"/>
    <w:rsid w:val="6F733B41"/>
    <w:rsid w:val="6F952012"/>
    <w:rsid w:val="70672706"/>
    <w:rsid w:val="709B644A"/>
    <w:rsid w:val="718E7D40"/>
    <w:rsid w:val="71D5CF5C"/>
    <w:rsid w:val="73A9604C"/>
    <w:rsid w:val="7457FAA3"/>
    <w:rsid w:val="75F127A4"/>
    <w:rsid w:val="7739010D"/>
    <w:rsid w:val="774DAC2E"/>
    <w:rsid w:val="77BBFC66"/>
    <w:rsid w:val="7825FFF9"/>
    <w:rsid w:val="782D7EAC"/>
    <w:rsid w:val="78A30B73"/>
    <w:rsid w:val="78AD14CB"/>
    <w:rsid w:val="78EDE486"/>
    <w:rsid w:val="7950C6A6"/>
    <w:rsid w:val="79555773"/>
    <w:rsid w:val="799659D4"/>
    <w:rsid w:val="799D4835"/>
    <w:rsid w:val="7AED1EB6"/>
    <w:rsid w:val="7B50F45A"/>
    <w:rsid w:val="7B75A7CE"/>
    <w:rsid w:val="7BC2FA48"/>
    <w:rsid w:val="7CB48666"/>
    <w:rsid w:val="7CDC7841"/>
    <w:rsid w:val="7CF07CFC"/>
    <w:rsid w:val="7DE54993"/>
    <w:rsid w:val="7E2D8C27"/>
    <w:rsid w:val="7E31A968"/>
    <w:rsid w:val="7E64DEC6"/>
    <w:rsid w:val="7EDC30FD"/>
    <w:rsid w:val="7FB4950F"/>
    <w:rsid w:val="7FD9E446"/>
    <w:rsid w:val="7FF3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E2809"/>
  <w15:chartTrackingRefBased/>
  <w15:docId w15:val="{E83B1D70-52A0-48AD-90F6-361735B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D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D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styleId="UnresolvedMention">
    <w:name w:val="Unresolved Mention"/>
    <w:uiPriority w:val="99"/>
    <w:semiHidden/>
    <w:unhideWhenUsed/>
    <w:rsid w:val="00175C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7E08"/>
  </w:style>
  <w:style w:type="character" w:customStyle="1" w:styleId="Heading4Char">
    <w:name w:val="Heading 4 Char"/>
    <w:basedOn w:val="DefaultParagraphFont"/>
    <w:link w:val="Heading4"/>
    <w:uiPriority w:val="9"/>
    <w:semiHidden/>
    <w:rsid w:val="00A56D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D2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table" w:styleId="TableGrid">
    <w:name w:val="Table Grid"/>
    <w:basedOn w:val="TableNormal"/>
    <w:uiPriority w:val="39"/>
    <w:rsid w:val="00A56D28"/>
    <w:pPr>
      <w:spacing w:after="200" w:line="360" w:lineRule="auto"/>
      <w:ind w:hangingChars="250" w:hanging="550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56D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p">
    <w:name w:val="p"/>
    <w:basedOn w:val="Normal"/>
    <w:link w:val="pChar"/>
    <w:rsid w:val="00A56D28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pChar">
    <w:name w:val="p Char"/>
    <w:basedOn w:val="DefaultParagraphFont"/>
    <w:link w:val="p"/>
    <w:rsid w:val="00A56D28"/>
    <w:rPr>
      <w:rFonts w:eastAsia="Times New Roman"/>
      <w:sz w:val="24"/>
      <w:szCs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56D28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6D28"/>
    <w:rPr>
      <w:rFonts w:ascii="Arial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A56D28"/>
    <w:pPr>
      <w:ind w:left="720" w:hanging="720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56D28"/>
    <w:rPr>
      <w:rFonts w:ascii="Arial" w:hAnsi="Arial" w:cs="Arial"/>
      <w:noProof/>
      <w:sz w:val="22"/>
    </w:rPr>
  </w:style>
  <w:style w:type="character" w:customStyle="1" w:styleId="apple-converted-space">
    <w:name w:val="apple-converted-space"/>
    <w:basedOn w:val="DefaultParagraphFont"/>
    <w:rsid w:val="00A56D28"/>
  </w:style>
  <w:style w:type="character" w:styleId="Mention">
    <w:name w:val="Mention"/>
    <w:basedOn w:val="DefaultParagraphFont"/>
    <w:uiPriority w:val="99"/>
    <w:unhideWhenUsed/>
    <w:rsid w:val="00A56D28"/>
    <w:rPr>
      <w:color w:val="2B579A"/>
      <w:shd w:val="clear" w:color="auto" w:fill="E1DFDD"/>
    </w:rPr>
  </w:style>
  <w:style w:type="paragraph" w:customStyle="1" w:styleId="StyleEndNoteBibliographyLeft0cmFirstline0cm">
    <w:name w:val="Style EndNote Bibliography + Left:  0 cm First line:  0 cm"/>
    <w:basedOn w:val="EndNoteBibliography"/>
    <w:rsid w:val="00A56D28"/>
    <w:pPr>
      <w:ind w:left="567" w:hanging="567"/>
    </w:pPr>
    <w:rPr>
      <w:rFonts w:eastAsia="Times New Roman"/>
    </w:rPr>
  </w:style>
  <w:style w:type="paragraph" w:customStyle="1" w:styleId="StyleEndNoteBibliographyLeft0cmFirstline0cm1">
    <w:name w:val="Style EndNote Bibliography + Left:  0 cm First line:  0 cm1"/>
    <w:basedOn w:val="EndNoteBibliography"/>
    <w:rsid w:val="00A56D28"/>
    <w:pPr>
      <w:ind w:left="567" w:hanging="567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21" Type="http://schemas.openxmlformats.org/officeDocument/2006/relationships/image" Target="media/image11.tiff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svg"/><Relationship Id="rId50" Type="http://schemas.openxmlformats.org/officeDocument/2006/relationships/image" Target="media/image40.png"/><Relationship Id="rId55" Type="http://schemas.openxmlformats.org/officeDocument/2006/relationships/image" Target="media/image45.sv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9" Type="http://schemas.openxmlformats.org/officeDocument/2006/relationships/image" Target="media/image19.svg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image" Target="media/image35.svg"/><Relationship Id="rId53" Type="http://schemas.openxmlformats.org/officeDocument/2006/relationships/image" Target="media/image43.svg"/><Relationship Id="rId58" Type="http://schemas.openxmlformats.org/officeDocument/2006/relationships/image" Target="media/image48.png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image" Target="media/image9.tiff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image" Target="media/image33.sv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svg"/><Relationship Id="rId3" Type="http://schemas.openxmlformats.org/officeDocument/2006/relationships/customXml" Target="../customXml/item3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svg"/><Relationship Id="rId20" Type="http://schemas.openxmlformats.org/officeDocument/2006/relationships/image" Target="media/image10.tiff"/><Relationship Id="rId41" Type="http://schemas.openxmlformats.org/officeDocument/2006/relationships/image" Target="media/image31.svg"/><Relationship Id="rId54" Type="http://schemas.openxmlformats.org/officeDocument/2006/relationships/image" Target="media/image44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svg"/><Relationship Id="rId57" Type="http://schemas.openxmlformats.org/officeDocument/2006/relationships/image" Target="media/image47.svg"/><Relationship Id="rId10" Type="http://schemas.openxmlformats.org/officeDocument/2006/relationships/endnotes" Target="endnotes.xml"/><Relationship Id="rId31" Type="http://schemas.openxmlformats.org/officeDocument/2006/relationships/image" Target="media/image21.sv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96d9d2-5f3c-443b-bd93-7142e175a1c4">
      <Terms xmlns="http://schemas.microsoft.com/office/infopath/2007/PartnerControls"/>
    </lcf76f155ced4ddcb4097134ff3c332f>
    <TaxCatchAll xmlns="40a9f14c-74dd-4010-af48-f8e0a223a97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75264791D2942ACF3EAFA21BFCFCE" ma:contentTypeVersion="15" ma:contentTypeDescription="Create a new document." ma:contentTypeScope="" ma:versionID="c33cd45d34edd6d3e7186e4facb1179c">
  <xsd:schema xmlns:xsd="http://www.w3.org/2001/XMLSchema" xmlns:xs="http://www.w3.org/2001/XMLSchema" xmlns:p="http://schemas.microsoft.com/office/2006/metadata/properties" xmlns:ns2="2496d9d2-5f3c-443b-bd93-7142e175a1c4" xmlns:ns3="40a9f14c-74dd-4010-af48-f8e0a223a97e" targetNamespace="http://schemas.microsoft.com/office/2006/metadata/properties" ma:root="true" ma:fieldsID="63d34eb789090fa4fd8faad213930649" ns2:_="" ns3:_="">
    <xsd:import namespace="2496d9d2-5f3c-443b-bd93-7142e175a1c4"/>
    <xsd:import namespace="40a9f14c-74dd-4010-af48-f8e0a223a9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6d9d2-5f3c-443b-bd93-7142e175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1896f8-e9dd-49d2-bca4-3f22286dc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9f14c-74dd-4010-af48-f8e0a223a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5763ed-9a47-4477-813b-d57a6de0d1db}" ma:internalName="TaxCatchAll" ma:showField="CatchAllData" ma:web="40a9f14c-74dd-4010-af48-f8e0a223a9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AEE76-923C-41C5-99E3-A0990FF22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FEC25-51F9-4BD7-A980-AEE3F72AD8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C22948-B307-46AD-A962-58BEE57FA4C4}">
  <ds:schemaRefs>
    <ds:schemaRef ds:uri="http://schemas.microsoft.com/office/2006/metadata/properties"/>
    <ds:schemaRef ds:uri="http://schemas.microsoft.com/office/infopath/2007/PartnerControls"/>
    <ds:schemaRef ds:uri="2496d9d2-5f3c-443b-bd93-7142e175a1c4"/>
    <ds:schemaRef ds:uri="40a9f14c-74dd-4010-af48-f8e0a223a97e"/>
  </ds:schemaRefs>
</ds:datastoreItem>
</file>

<file path=customXml/itemProps4.xml><?xml version="1.0" encoding="utf-8"?>
<ds:datastoreItem xmlns:ds="http://schemas.openxmlformats.org/officeDocument/2006/customXml" ds:itemID="{469D76CB-0A96-4C41-BCFA-BB9818BF0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6d9d2-5f3c-443b-bd93-7142e175a1c4"/>
    <ds:schemaRef ds:uri="40a9f14c-74dd-4010-af48-f8e0a223a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2047</Words>
  <Characters>11300</Characters>
  <Application>Microsoft Office Word</Application>
  <DocSecurity>0</DocSecurity>
  <Lines>313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Manuscript Template</vt:lpstr>
    </vt:vector>
  </TitlesOfParts>
  <Company>Microsoft</Company>
  <LinksUpToDate>false</LinksUpToDate>
  <CharactersWithSpaces>13247</CharactersWithSpaces>
  <SharedDoc>false</SharedDoc>
  <HLinks>
    <vt:vector size="282" baseType="variant">
      <vt:variant>
        <vt:i4>4128828</vt:i4>
      </vt:variant>
      <vt:variant>
        <vt:i4>392</vt:i4>
      </vt:variant>
      <vt:variant>
        <vt:i4>0</vt:i4>
      </vt:variant>
      <vt:variant>
        <vt:i4>5</vt:i4>
      </vt:variant>
      <vt:variant>
        <vt:lpwstr>http://www.cellsignal.com/</vt:lpwstr>
      </vt:variant>
      <vt:variant>
        <vt:lpwstr/>
      </vt:variant>
      <vt:variant>
        <vt:i4>5046365</vt:i4>
      </vt:variant>
      <vt:variant>
        <vt:i4>383</vt:i4>
      </vt:variant>
      <vt:variant>
        <vt:i4>0</vt:i4>
      </vt:variant>
      <vt:variant>
        <vt:i4>5</vt:i4>
      </vt:variant>
      <vt:variant>
        <vt:lpwstr>https://doi.org/10.1158/0008-5472.CAN-23-0705</vt:lpwstr>
      </vt:variant>
      <vt:variant>
        <vt:lpwstr/>
      </vt:variant>
      <vt:variant>
        <vt:i4>4915269</vt:i4>
      </vt:variant>
      <vt:variant>
        <vt:i4>380</vt:i4>
      </vt:variant>
      <vt:variant>
        <vt:i4>0</vt:i4>
      </vt:variant>
      <vt:variant>
        <vt:i4>5</vt:i4>
      </vt:variant>
      <vt:variant>
        <vt:lpwstr>https://doi.org/10.1158/1078-0432.CCR-17-0615</vt:lpwstr>
      </vt:variant>
      <vt:variant>
        <vt:lpwstr/>
      </vt:variant>
      <vt:variant>
        <vt:i4>4194375</vt:i4>
      </vt:variant>
      <vt:variant>
        <vt:i4>377</vt:i4>
      </vt:variant>
      <vt:variant>
        <vt:i4>0</vt:i4>
      </vt:variant>
      <vt:variant>
        <vt:i4>5</vt:i4>
      </vt:variant>
      <vt:variant>
        <vt:lpwstr>https://doi.org/10.1158/1078-0432.CCR-18-1446</vt:lpwstr>
      </vt:variant>
      <vt:variant>
        <vt:lpwstr/>
      </vt:variant>
      <vt:variant>
        <vt:i4>6488173</vt:i4>
      </vt:variant>
      <vt:variant>
        <vt:i4>374</vt:i4>
      </vt:variant>
      <vt:variant>
        <vt:i4>0</vt:i4>
      </vt:variant>
      <vt:variant>
        <vt:i4>5</vt:i4>
      </vt:variant>
      <vt:variant>
        <vt:lpwstr>https://figshare.com/articles/dataset/DepMap_22Q4_Public/21637199</vt:lpwstr>
      </vt:variant>
      <vt:variant>
        <vt:lpwstr/>
      </vt:variant>
      <vt:variant>
        <vt:i4>3014709</vt:i4>
      </vt:variant>
      <vt:variant>
        <vt:i4>371</vt:i4>
      </vt:variant>
      <vt:variant>
        <vt:i4>0</vt:i4>
      </vt:variant>
      <vt:variant>
        <vt:i4>5</vt:i4>
      </vt:variant>
      <vt:variant>
        <vt:lpwstr>https://doi.org/10.1038/s41598-019-47578-7</vt:lpwstr>
      </vt:variant>
      <vt:variant>
        <vt:lpwstr/>
      </vt:variant>
      <vt:variant>
        <vt:i4>6553712</vt:i4>
      </vt:variant>
      <vt:variant>
        <vt:i4>368</vt:i4>
      </vt:variant>
      <vt:variant>
        <vt:i4>0</vt:i4>
      </vt:variant>
      <vt:variant>
        <vt:i4>5</vt:i4>
      </vt:variant>
      <vt:variant>
        <vt:lpwstr>https://doi.org/10.1093/nar/gkac382</vt:lpwstr>
      </vt:variant>
      <vt:variant>
        <vt:lpwstr/>
      </vt:variant>
      <vt:variant>
        <vt:i4>3539056</vt:i4>
      </vt:variant>
      <vt:variant>
        <vt:i4>365</vt:i4>
      </vt:variant>
      <vt:variant>
        <vt:i4>0</vt:i4>
      </vt:variant>
      <vt:variant>
        <vt:i4>5</vt:i4>
      </vt:variant>
      <vt:variant>
        <vt:lpwstr>https://doi.org/10.1016/j.ccell.2025.02.006</vt:lpwstr>
      </vt:variant>
      <vt:variant>
        <vt:lpwstr/>
      </vt:variant>
      <vt:variant>
        <vt:i4>2555960</vt:i4>
      </vt:variant>
      <vt:variant>
        <vt:i4>362</vt:i4>
      </vt:variant>
      <vt:variant>
        <vt:i4>0</vt:i4>
      </vt:variant>
      <vt:variant>
        <vt:i4>5</vt:i4>
      </vt:variant>
      <vt:variant>
        <vt:lpwstr>https://doi.org/10.1016/j.chembiol.2025.03.006</vt:lpwstr>
      </vt:variant>
      <vt:variant>
        <vt:lpwstr/>
      </vt:variant>
      <vt:variant>
        <vt:i4>3801194</vt:i4>
      </vt:variant>
      <vt:variant>
        <vt:i4>359</vt:i4>
      </vt:variant>
      <vt:variant>
        <vt:i4>0</vt:i4>
      </vt:variant>
      <vt:variant>
        <vt:i4>5</vt:i4>
      </vt:variant>
      <vt:variant>
        <vt:lpwstr>https://doi.org/10.36401/JIPO-24-22</vt:lpwstr>
      </vt:variant>
      <vt:variant>
        <vt:lpwstr/>
      </vt:variant>
      <vt:variant>
        <vt:i4>2752564</vt:i4>
      </vt:variant>
      <vt:variant>
        <vt:i4>356</vt:i4>
      </vt:variant>
      <vt:variant>
        <vt:i4>0</vt:i4>
      </vt:variant>
      <vt:variant>
        <vt:i4>5</vt:i4>
      </vt:variant>
      <vt:variant>
        <vt:lpwstr>https://doi.org/10.1038/s41523-024-00699-3</vt:lpwstr>
      </vt:variant>
      <vt:variant>
        <vt:lpwstr/>
      </vt:variant>
      <vt:variant>
        <vt:i4>3145850</vt:i4>
      </vt:variant>
      <vt:variant>
        <vt:i4>353</vt:i4>
      </vt:variant>
      <vt:variant>
        <vt:i4>0</vt:i4>
      </vt:variant>
      <vt:variant>
        <vt:i4>5</vt:i4>
      </vt:variant>
      <vt:variant>
        <vt:lpwstr>https://doi.org/10.1126/science.abc1495</vt:lpwstr>
      </vt:variant>
      <vt:variant>
        <vt:lpwstr/>
      </vt:variant>
      <vt:variant>
        <vt:i4>2949179</vt:i4>
      </vt:variant>
      <vt:variant>
        <vt:i4>350</vt:i4>
      </vt:variant>
      <vt:variant>
        <vt:i4>0</vt:i4>
      </vt:variant>
      <vt:variant>
        <vt:i4>5</vt:i4>
      </vt:variant>
      <vt:variant>
        <vt:lpwstr>https://doi.org/10.1016/j.ejca.2008.10.026</vt:lpwstr>
      </vt:variant>
      <vt:variant>
        <vt:lpwstr/>
      </vt:variant>
      <vt:variant>
        <vt:i4>2359350</vt:i4>
      </vt:variant>
      <vt:variant>
        <vt:i4>347</vt:i4>
      </vt:variant>
      <vt:variant>
        <vt:i4>0</vt:i4>
      </vt:variant>
      <vt:variant>
        <vt:i4>5</vt:i4>
      </vt:variant>
      <vt:variant>
        <vt:lpwstr>https://doi.org/10.1007/s00432-023-05516-1</vt:lpwstr>
      </vt:variant>
      <vt:variant>
        <vt:lpwstr/>
      </vt:variant>
      <vt:variant>
        <vt:i4>5832711</vt:i4>
      </vt:variant>
      <vt:variant>
        <vt:i4>344</vt:i4>
      </vt:variant>
      <vt:variant>
        <vt:i4>0</vt:i4>
      </vt:variant>
      <vt:variant>
        <vt:i4>5</vt:i4>
      </vt:variant>
      <vt:variant>
        <vt:lpwstr>https://doi.org/10.1158/1538-7445.Am2024-4622</vt:lpwstr>
      </vt:variant>
      <vt:variant>
        <vt:lpwstr/>
      </vt:variant>
      <vt:variant>
        <vt:i4>8061044</vt:i4>
      </vt:variant>
      <vt:variant>
        <vt:i4>341</vt:i4>
      </vt:variant>
      <vt:variant>
        <vt:i4>0</vt:i4>
      </vt:variant>
      <vt:variant>
        <vt:i4>5</vt:i4>
      </vt:variant>
      <vt:variant>
        <vt:lpwstr>https://doi.org/10.1002/mco2.97</vt:lpwstr>
      </vt:variant>
      <vt:variant>
        <vt:lpwstr/>
      </vt:variant>
      <vt:variant>
        <vt:i4>4980800</vt:i4>
      </vt:variant>
      <vt:variant>
        <vt:i4>338</vt:i4>
      </vt:variant>
      <vt:variant>
        <vt:i4>0</vt:i4>
      </vt:variant>
      <vt:variant>
        <vt:i4>5</vt:i4>
      </vt:variant>
      <vt:variant>
        <vt:lpwstr>https://doi.org/10.1158/1078-0432.CCR-17-0369</vt:lpwstr>
      </vt:variant>
      <vt:variant>
        <vt:lpwstr/>
      </vt:variant>
      <vt:variant>
        <vt:i4>4849739</vt:i4>
      </vt:variant>
      <vt:variant>
        <vt:i4>335</vt:i4>
      </vt:variant>
      <vt:variant>
        <vt:i4>0</vt:i4>
      </vt:variant>
      <vt:variant>
        <vt:i4>5</vt:i4>
      </vt:variant>
      <vt:variant>
        <vt:lpwstr>https://doi.org/10.1016/j.critrevonc.2024.104324</vt:lpwstr>
      </vt:variant>
      <vt:variant>
        <vt:lpwstr/>
      </vt:variant>
      <vt:variant>
        <vt:i4>4718661</vt:i4>
      </vt:variant>
      <vt:variant>
        <vt:i4>332</vt:i4>
      </vt:variant>
      <vt:variant>
        <vt:i4>0</vt:i4>
      </vt:variant>
      <vt:variant>
        <vt:i4>5</vt:i4>
      </vt:variant>
      <vt:variant>
        <vt:lpwstr>https://doi.org/10.1016/j.celrep.2022.110448</vt:lpwstr>
      </vt:variant>
      <vt:variant>
        <vt:lpwstr/>
      </vt:variant>
      <vt:variant>
        <vt:i4>2162744</vt:i4>
      </vt:variant>
      <vt:variant>
        <vt:i4>329</vt:i4>
      </vt:variant>
      <vt:variant>
        <vt:i4>0</vt:i4>
      </vt:variant>
      <vt:variant>
        <vt:i4>5</vt:i4>
      </vt:variant>
      <vt:variant>
        <vt:lpwstr>https://doi.org/10.1038/s41467-025-56674-4</vt:lpwstr>
      </vt:variant>
      <vt:variant>
        <vt:lpwstr/>
      </vt:variant>
      <vt:variant>
        <vt:i4>2162744</vt:i4>
      </vt:variant>
      <vt:variant>
        <vt:i4>326</vt:i4>
      </vt:variant>
      <vt:variant>
        <vt:i4>0</vt:i4>
      </vt:variant>
      <vt:variant>
        <vt:i4>5</vt:i4>
      </vt:variant>
      <vt:variant>
        <vt:lpwstr>https://doi.org/10.1038/s41467-025-56674-4</vt:lpwstr>
      </vt:variant>
      <vt:variant>
        <vt:lpwstr/>
      </vt:variant>
      <vt:variant>
        <vt:i4>6553663</vt:i4>
      </vt:variant>
      <vt:variant>
        <vt:i4>323</vt:i4>
      </vt:variant>
      <vt:variant>
        <vt:i4>0</vt:i4>
      </vt:variant>
      <vt:variant>
        <vt:i4>5</vt:i4>
      </vt:variant>
      <vt:variant>
        <vt:lpwstr>https://doi.org/10.1093/narcan/zcad039</vt:lpwstr>
      </vt:variant>
      <vt:variant>
        <vt:lpwstr/>
      </vt:variant>
      <vt:variant>
        <vt:i4>5898246</vt:i4>
      </vt:variant>
      <vt:variant>
        <vt:i4>320</vt:i4>
      </vt:variant>
      <vt:variant>
        <vt:i4>0</vt:i4>
      </vt:variant>
      <vt:variant>
        <vt:i4>5</vt:i4>
      </vt:variant>
      <vt:variant>
        <vt:lpwstr>https://doi.org/10.1158/1538-7445.Am2024-5709</vt:lpwstr>
      </vt:variant>
      <vt:variant>
        <vt:lpwstr/>
      </vt:variant>
      <vt:variant>
        <vt:i4>655360</vt:i4>
      </vt:variant>
      <vt:variant>
        <vt:i4>317</vt:i4>
      </vt:variant>
      <vt:variant>
        <vt:i4>0</vt:i4>
      </vt:variant>
      <vt:variant>
        <vt:i4>5</vt:i4>
      </vt:variant>
      <vt:variant>
        <vt:lpwstr>https://clinicaltrials.gov/study/NCT05252416</vt:lpwstr>
      </vt:variant>
      <vt:variant>
        <vt:lpwstr/>
      </vt:variant>
      <vt:variant>
        <vt:i4>8061049</vt:i4>
      </vt:variant>
      <vt:variant>
        <vt:i4>314</vt:i4>
      </vt:variant>
      <vt:variant>
        <vt:i4>0</vt:i4>
      </vt:variant>
      <vt:variant>
        <vt:i4>5</vt:i4>
      </vt:variant>
      <vt:variant>
        <vt:lpwstr>https://doi.org/10.1186/bcr2419</vt:lpwstr>
      </vt:variant>
      <vt:variant>
        <vt:lpwstr/>
      </vt:variant>
      <vt:variant>
        <vt:i4>3014719</vt:i4>
      </vt:variant>
      <vt:variant>
        <vt:i4>311</vt:i4>
      </vt:variant>
      <vt:variant>
        <vt:i4>0</vt:i4>
      </vt:variant>
      <vt:variant>
        <vt:i4>5</vt:i4>
      </vt:variant>
      <vt:variant>
        <vt:lpwstr>https://doi.org/10.1016/j.cell.2017.06.010</vt:lpwstr>
      </vt:variant>
      <vt:variant>
        <vt:lpwstr/>
      </vt:variant>
      <vt:variant>
        <vt:i4>2097209</vt:i4>
      </vt:variant>
      <vt:variant>
        <vt:i4>308</vt:i4>
      </vt:variant>
      <vt:variant>
        <vt:i4>0</vt:i4>
      </vt:variant>
      <vt:variant>
        <vt:i4>5</vt:i4>
      </vt:variant>
      <vt:variant>
        <vt:lpwstr>https://doi.org/10.1038/s41467-022-32828-6</vt:lpwstr>
      </vt:variant>
      <vt:variant>
        <vt:lpwstr/>
      </vt:variant>
      <vt:variant>
        <vt:i4>5111897</vt:i4>
      </vt:variant>
      <vt:variant>
        <vt:i4>305</vt:i4>
      </vt:variant>
      <vt:variant>
        <vt:i4>0</vt:i4>
      </vt:variant>
      <vt:variant>
        <vt:i4>5</vt:i4>
      </vt:variant>
      <vt:variant>
        <vt:lpwstr>https://doi.org/10.1158/0008-5472.CAN-24-2360</vt:lpwstr>
      </vt:variant>
      <vt:variant>
        <vt:lpwstr/>
      </vt:variant>
      <vt:variant>
        <vt:i4>2228272</vt:i4>
      </vt:variant>
      <vt:variant>
        <vt:i4>302</vt:i4>
      </vt:variant>
      <vt:variant>
        <vt:i4>0</vt:i4>
      </vt:variant>
      <vt:variant>
        <vt:i4>5</vt:i4>
      </vt:variant>
      <vt:variant>
        <vt:lpwstr>https://doi.org/10.1038/s41598-022-20769-5</vt:lpwstr>
      </vt:variant>
      <vt:variant>
        <vt:lpwstr/>
      </vt:variant>
      <vt:variant>
        <vt:i4>4915288</vt:i4>
      </vt:variant>
      <vt:variant>
        <vt:i4>299</vt:i4>
      </vt:variant>
      <vt:variant>
        <vt:i4>0</vt:i4>
      </vt:variant>
      <vt:variant>
        <vt:i4>5</vt:i4>
      </vt:variant>
      <vt:variant>
        <vt:lpwstr>https://doi.org/10.1158/0008-5472.CAN-20-2275</vt:lpwstr>
      </vt:variant>
      <vt:variant>
        <vt:lpwstr/>
      </vt:variant>
      <vt:variant>
        <vt:i4>4980824</vt:i4>
      </vt:variant>
      <vt:variant>
        <vt:i4>296</vt:i4>
      </vt:variant>
      <vt:variant>
        <vt:i4>0</vt:i4>
      </vt:variant>
      <vt:variant>
        <vt:i4>5</vt:i4>
      </vt:variant>
      <vt:variant>
        <vt:lpwstr>https://doi.org/10.1158/0008-5472.CAN-24-2244</vt:lpwstr>
      </vt:variant>
      <vt:variant>
        <vt:lpwstr/>
      </vt:variant>
      <vt:variant>
        <vt:i4>4653059</vt:i4>
      </vt:variant>
      <vt:variant>
        <vt:i4>293</vt:i4>
      </vt:variant>
      <vt:variant>
        <vt:i4>0</vt:i4>
      </vt:variant>
      <vt:variant>
        <vt:i4>5</vt:i4>
      </vt:variant>
      <vt:variant>
        <vt:lpwstr>https://doi.org/10.1158/2159-8290.CD-23-0954</vt:lpwstr>
      </vt:variant>
      <vt:variant>
        <vt:lpwstr/>
      </vt:variant>
      <vt:variant>
        <vt:i4>2949179</vt:i4>
      </vt:variant>
      <vt:variant>
        <vt:i4>290</vt:i4>
      </vt:variant>
      <vt:variant>
        <vt:i4>0</vt:i4>
      </vt:variant>
      <vt:variant>
        <vt:i4>5</vt:i4>
      </vt:variant>
      <vt:variant>
        <vt:lpwstr>https://doi.org/10.1016/j.cell.2023.05.013</vt:lpwstr>
      </vt:variant>
      <vt:variant>
        <vt:lpwstr/>
      </vt:variant>
      <vt:variant>
        <vt:i4>2293815</vt:i4>
      </vt:variant>
      <vt:variant>
        <vt:i4>287</vt:i4>
      </vt:variant>
      <vt:variant>
        <vt:i4>0</vt:i4>
      </vt:variant>
      <vt:variant>
        <vt:i4>5</vt:i4>
      </vt:variant>
      <vt:variant>
        <vt:lpwstr>https://doi.org/10.1186/s13058-022-01510-6</vt:lpwstr>
      </vt:variant>
      <vt:variant>
        <vt:lpwstr/>
      </vt:variant>
      <vt:variant>
        <vt:i4>7143543</vt:i4>
      </vt:variant>
      <vt:variant>
        <vt:i4>284</vt:i4>
      </vt:variant>
      <vt:variant>
        <vt:i4>0</vt:i4>
      </vt:variant>
      <vt:variant>
        <vt:i4>5</vt:i4>
      </vt:variant>
      <vt:variant>
        <vt:lpwstr>https://doi.org/10.3390/cancers12123566</vt:lpwstr>
      </vt:variant>
      <vt:variant>
        <vt:lpwstr/>
      </vt:variant>
      <vt:variant>
        <vt:i4>4784222</vt:i4>
      </vt:variant>
      <vt:variant>
        <vt:i4>281</vt:i4>
      </vt:variant>
      <vt:variant>
        <vt:i4>0</vt:i4>
      </vt:variant>
      <vt:variant>
        <vt:i4>5</vt:i4>
      </vt:variant>
      <vt:variant>
        <vt:lpwstr>https://doi.org/10.1158/0008-5472.CAN-15-0728</vt:lpwstr>
      </vt:variant>
      <vt:variant>
        <vt:lpwstr/>
      </vt:variant>
      <vt:variant>
        <vt:i4>2883639</vt:i4>
      </vt:variant>
      <vt:variant>
        <vt:i4>278</vt:i4>
      </vt:variant>
      <vt:variant>
        <vt:i4>0</vt:i4>
      </vt:variant>
      <vt:variant>
        <vt:i4>5</vt:i4>
      </vt:variant>
      <vt:variant>
        <vt:lpwstr>https://doi.org/10.1038/s41698-022-00311-6</vt:lpwstr>
      </vt:variant>
      <vt:variant>
        <vt:lpwstr/>
      </vt:variant>
      <vt:variant>
        <vt:i4>5898304</vt:i4>
      </vt:variant>
      <vt:variant>
        <vt:i4>275</vt:i4>
      </vt:variant>
      <vt:variant>
        <vt:i4>0</vt:i4>
      </vt:variant>
      <vt:variant>
        <vt:i4>5</vt:i4>
      </vt:variant>
      <vt:variant>
        <vt:lpwstr>https://doi.org/10.1200/JCO.18.00925</vt:lpwstr>
      </vt:variant>
      <vt:variant>
        <vt:lpwstr/>
      </vt:variant>
      <vt:variant>
        <vt:i4>6750308</vt:i4>
      </vt:variant>
      <vt:variant>
        <vt:i4>272</vt:i4>
      </vt:variant>
      <vt:variant>
        <vt:i4>0</vt:i4>
      </vt:variant>
      <vt:variant>
        <vt:i4>5</vt:i4>
      </vt:variant>
      <vt:variant>
        <vt:lpwstr>https://doi.org/10.3390/diagnostics13050987</vt:lpwstr>
      </vt:variant>
      <vt:variant>
        <vt:lpwstr/>
      </vt:variant>
      <vt:variant>
        <vt:i4>6291511</vt:i4>
      </vt:variant>
      <vt:variant>
        <vt:i4>269</vt:i4>
      </vt:variant>
      <vt:variant>
        <vt:i4>0</vt:i4>
      </vt:variant>
      <vt:variant>
        <vt:i4>5</vt:i4>
      </vt:variant>
      <vt:variant>
        <vt:lpwstr>https://doi.org/10.1200/PO.21.00002</vt:lpwstr>
      </vt:variant>
      <vt:variant>
        <vt:lpwstr/>
      </vt:variant>
      <vt:variant>
        <vt:i4>7209078</vt:i4>
      </vt:variant>
      <vt:variant>
        <vt:i4>266</vt:i4>
      </vt:variant>
      <vt:variant>
        <vt:i4>0</vt:i4>
      </vt:variant>
      <vt:variant>
        <vt:i4>5</vt:i4>
      </vt:variant>
      <vt:variant>
        <vt:lpwstr>https://doi.org/10.3390/cancers15061763</vt:lpwstr>
      </vt:variant>
      <vt:variant>
        <vt:lpwstr/>
      </vt:variant>
      <vt:variant>
        <vt:i4>5308509</vt:i4>
      </vt:variant>
      <vt:variant>
        <vt:i4>263</vt:i4>
      </vt:variant>
      <vt:variant>
        <vt:i4>0</vt:i4>
      </vt:variant>
      <vt:variant>
        <vt:i4>5</vt:i4>
      </vt:variant>
      <vt:variant>
        <vt:lpwstr>https://doi.org/10.7150/jca.48944</vt:lpwstr>
      </vt:variant>
      <vt:variant>
        <vt:lpwstr/>
      </vt:variant>
      <vt:variant>
        <vt:i4>3932169</vt:i4>
      </vt:variant>
      <vt:variant>
        <vt:i4>0</vt:i4>
      </vt:variant>
      <vt:variant>
        <vt:i4>0</vt:i4>
      </vt:variant>
      <vt:variant>
        <vt:i4>5</vt:i4>
      </vt:variant>
      <vt:variant>
        <vt:lpwstr>mailto:NHouse@blueprintmedicines.com</vt:lpwstr>
      </vt:variant>
      <vt:variant>
        <vt:lpwstr/>
      </vt:variant>
      <vt:variant>
        <vt:i4>3276813</vt:i4>
      </vt:variant>
      <vt:variant>
        <vt:i4>9</vt:i4>
      </vt:variant>
      <vt:variant>
        <vt:i4>0</vt:i4>
      </vt:variant>
      <vt:variant>
        <vt:i4>5</vt:i4>
      </vt:variant>
      <vt:variant>
        <vt:lpwstr>mailto:mchen@blueprintmedicines.com</vt:lpwstr>
      </vt:variant>
      <vt:variant>
        <vt:lpwstr/>
      </vt:variant>
      <vt:variant>
        <vt:i4>3276813</vt:i4>
      </vt:variant>
      <vt:variant>
        <vt:i4>6</vt:i4>
      </vt:variant>
      <vt:variant>
        <vt:i4>0</vt:i4>
      </vt:variant>
      <vt:variant>
        <vt:i4>5</vt:i4>
      </vt:variant>
      <vt:variant>
        <vt:lpwstr>mailto:mchen@blueprintmedicines.com</vt:lpwstr>
      </vt:variant>
      <vt:variant>
        <vt:lpwstr/>
      </vt:variant>
      <vt:variant>
        <vt:i4>3276813</vt:i4>
      </vt:variant>
      <vt:variant>
        <vt:i4>3</vt:i4>
      </vt:variant>
      <vt:variant>
        <vt:i4>0</vt:i4>
      </vt:variant>
      <vt:variant>
        <vt:i4>5</vt:i4>
      </vt:variant>
      <vt:variant>
        <vt:lpwstr>mailto:mchen@blueprintmedicines.com</vt:lpwstr>
      </vt:variant>
      <vt:variant>
        <vt:lpwstr/>
      </vt:variant>
      <vt:variant>
        <vt:i4>3276813</vt:i4>
      </vt:variant>
      <vt:variant>
        <vt:i4>0</vt:i4>
      </vt:variant>
      <vt:variant>
        <vt:i4>0</vt:i4>
      </vt:variant>
      <vt:variant>
        <vt:i4>5</vt:i4>
      </vt:variant>
      <vt:variant>
        <vt:lpwstr>mailto:mchen@blueprintmedicines.com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cp:lastModifiedBy>Nealia House</cp:lastModifiedBy>
  <cp:revision>2</cp:revision>
  <cp:lastPrinted>2025-10-10T16:19:00Z</cp:lastPrinted>
  <dcterms:created xsi:type="dcterms:W3CDTF">2025-11-04T15:05:00Z</dcterms:created>
  <dcterms:modified xsi:type="dcterms:W3CDTF">2025-11-04T15:05:00Z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0x0101005BA75264791D2942ACF3EAFA21BFCFCE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1b9634b7,287744ff,3299904b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Confidential - Not for Public Consumption or Distribution</vt:lpwstr>
  </property>
  <property fmtid="{D5CDD505-2E9C-101B-9397-08002B2CF9AE}" pid="7" name="MSIP_Label_8e19d756-792e-42a1-bcad-4cb9051ddd2d_Enabled">
    <vt:lpwstr>true</vt:lpwstr>
  </property>
  <property fmtid="{D5CDD505-2E9C-101B-9397-08002B2CF9AE}" pid="8" name="MSIP_Label_8e19d756-792e-42a1-bcad-4cb9051ddd2d_SetDate">
    <vt:lpwstr>2025-06-06T20:13:44Z</vt:lpwstr>
  </property>
  <property fmtid="{D5CDD505-2E9C-101B-9397-08002B2CF9AE}" pid="9" name="MSIP_Label_8e19d756-792e-42a1-bcad-4cb9051ddd2d_Method">
    <vt:lpwstr>Standard</vt:lpwstr>
  </property>
  <property fmtid="{D5CDD505-2E9C-101B-9397-08002B2CF9AE}" pid="10" name="MSIP_Label_8e19d756-792e-42a1-bcad-4cb9051ddd2d_Name">
    <vt:lpwstr>Confidential</vt:lpwstr>
  </property>
  <property fmtid="{D5CDD505-2E9C-101B-9397-08002B2CF9AE}" pid="11" name="MSIP_Label_8e19d756-792e-42a1-bcad-4cb9051ddd2d_SiteId">
    <vt:lpwstr>41eb501a-f671-4ce0-a5bf-b64168c3705f</vt:lpwstr>
  </property>
  <property fmtid="{D5CDD505-2E9C-101B-9397-08002B2CF9AE}" pid="12" name="MSIP_Label_8e19d756-792e-42a1-bcad-4cb9051ddd2d_ActionId">
    <vt:lpwstr>a6597649-0005-44bc-ab3b-34db6c033606</vt:lpwstr>
  </property>
  <property fmtid="{D5CDD505-2E9C-101B-9397-08002B2CF9AE}" pid="13" name="MSIP_Label_8e19d756-792e-42a1-bcad-4cb9051ddd2d_ContentBits">
    <vt:lpwstr>2</vt:lpwstr>
  </property>
  <property fmtid="{D5CDD505-2E9C-101B-9397-08002B2CF9AE}" pid="14" name="MSIP_Label_8e19d756-792e-42a1-bcad-4cb9051ddd2d_Tag">
    <vt:lpwstr>10, 3, 0, 1</vt:lpwstr>
  </property>
</Properties>
</file>