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8E016" w14:textId="77777777" w:rsidR="00766AFA" w:rsidRPr="00022905" w:rsidRDefault="00766AFA" w:rsidP="001E652E">
      <w:pPr>
        <w:suppressLineNumbers/>
        <w:spacing w:line="480" w:lineRule="auto"/>
        <w:jc w:val="both"/>
        <w:rPr>
          <w:rFonts w:ascii="Times New Roman" w:hAnsi="Times New Roman" w:cs="Times New Roman"/>
          <w:b/>
        </w:rPr>
      </w:pPr>
      <w:r w:rsidRPr="00022905">
        <w:rPr>
          <w:rFonts w:ascii="Times New Roman" w:hAnsi="Times New Roman" w:cs="Times New Roman" w:hint="eastAsia"/>
          <w:b/>
        </w:rPr>
        <w:t>Title</w:t>
      </w:r>
    </w:p>
    <w:p w14:paraId="7CB447EE" w14:textId="6C16FF82" w:rsidR="00987675" w:rsidRPr="00987675" w:rsidRDefault="00987675" w:rsidP="001E652E">
      <w:pPr>
        <w:spacing w:line="480" w:lineRule="auto"/>
        <w:rPr>
          <w:rFonts w:ascii="Times New Roman" w:hAnsi="Times New Roman" w:cs="Times New Roman"/>
        </w:rPr>
      </w:pPr>
      <w:r w:rsidRPr="00987675">
        <w:rPr>
          <w:rFonts w:ascii="Times New Roman" w:hAnsi="Times New Roman" w:cs="Times New Roman"/>
        </w:rPr>
        <w:t>Chromatin marks shape mutation landscape at early stage of cancer progression</w:t>
      </w:r>
    </w:p>
    <w:p w14:paraId="602D4057" w14:textId="4B2F9D59" w:rsidR="00241BCD" w:rsidRPr="00022905" w:rsidRDefault="00766AFA" w:rsidP="001E652E">
      <w:pPr>
        <w:spacing w:line="480" w:lineRule="auto"/>
        <w:rPr>
          <w:rFonts w:ascii="Times New Roman" w:hAnsi="Times New Roman" w:cs="Times New Roman"/>
          <w:b/>
        </w:rPr>
      </w:pPr>
      <w:r w:rsidRPr="00022905">
        <w:rPr>
          <w:rFonts w:ascii="Times New Roman" w:hAnsi="Times New Roman" w:cs="Times New Roman"/>
          <w:b/>
        </w:rPr>
        <w:t>Supplementary Information</w:t>
      </w:r>
    </w:p>
    <w:p w14:paraId="1DCEC57A" w14:textId="7C6EEFBA" w:rsidR="00766AFA" w:rsidRPr="00022905" w:rsidRDefault="00241BCD" w:rsidP="001E652E">
      <w:pPr>
        <w:pStyle w:val="a8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</w:rPr>
      </w:pPr>
      <w:r w:rsidRPr="00022905">
        <w:rPr>
          <w:rFonts w:ascii="Times New Roman" w:hAnsi="Times New Roman" w:cs="Times New Roman" w:hint="eastAsia"/>
        </w:rPr>
        <w:t xml:space="preserve">Supplementary </w:t>
      </w:r>
      <w:r w:rsidRPr="00022905">
        <w:rPr>
          <w:rFonts w:ascii="Times New Roman" w:hAnsi="Times New Roman" w:cs="Times New Roman"/>
        </w:rPr>
        <w:t>Figure 1 to 9</w:t>
      </w:r>
      <w:r w:rsidR="00766AFA" w:rsidRPr="00022905">
        <w:rPr>
          <w:rFonts w:ascii="Times New Roman" w:hAnsi="Times New Roman" w:cs="Times New Roman"/>
        </w:rPr>
        <w:t xml:space="preserve"> </w:t>
      </w:r>
      <w:r w:rsidR="00B341E4" w:rsidRPr="00022905">
        <w:rPr>
          <w:rFonts w:ascii="Times New Roman" w:hAnsi="Times New Roman" w:cs="Times New Roman" w:hint="eastAsia"/>
        </w:rPr>
        <w:t>a</w:t>
      </w:r>
      <w:r w:rsidR="00B341E4" w:rsidRPr="00022905">
        <w:rPr>
          <w:rFonts w:ascii="Times New Roman" w:hAnsi="Times New Roman" w:cs="Times New Roman"/>
        </w:rPr>
        <w:t xml:space="preserve">nd </w:t>
      </w:r>
      <w:r w:rsidR="00B341E4" w:rsidRPr="00022905">
        <w:rPr>
          <w:rFonts w:ascii="Times New Roman" w:hAnsi="Times New Roman" w:cs="Times New Roman" w:hint="eastAsia"/>
        </w:rPr>
        <w:t xml:space="preserve">Supplementary </w:t>
      </w:r>
      <w:r w:rsidR="00B341E4" w:rsidRPr="00022905">
        <w:rPr>
          <w:rFonts w:ascii="Times New Roman" w:hAnsi="Times New Roman" w:cs="Times New Roman"/>
        </w:rPr>
        <w:t>Table 1</w:t>
      </w:r>
      <w:r w:rsidR="00766AFA" w:rsidRPr="00022905">
        <w:rPr>
          <w:rFonts w:ascii="Times New Roman" w:hAnsi="Times New Roman" w:cs="Times New Roman"/>
        </w:rPr>
        <w:br w:type="page"/>
      </w:r>
      <w:bookmarkStart w:id="0" w:name="_GoBack"/>
      <w:bookmarkEnd w:id="0"/>
    </w:p>
    <w:p w14:paraId="33D17AAB" w14:textId="6796C349" w:rsidR="00D34B2E" w:rsidRPr="00022905" w:rsidRDefault="00D34B2E" w:rsidP="00C46623">
      <w:pPr>
        <w:suppressLineNumbers/>
        <w:rPr>
          <w:rFonts w:ascii="Times New Roman" w:hAnsi="Times New Roman" w:cs="Times New Roman"/>
          <w:b/>
        </w:rPr>
      </w:pPr>
      <w:r w:rsidRPr="00022905">
        <w:rPr>
          <w:rFonts w:ascii="Times New Roman" w:hAnsi="Times New Roman" w:cs="Times New Roman"/>
          <w:b/>
        </w:rPr>
        <w:lastRenderedPageBreak/>
        <w:t>Supplementary Figures</w:t>
      </w:r>
    </w:p>
    <w:p w14:paraId="55673BE1" w14:textId="77777777" w:rsidR="00146802" w:rsidRPr="00022905" w:rsidRDefault="00146802" w:rsidP="00C46623">
      <w:pPr>
        <w:suppressLineNumbers/>
      </w:pPr>
    </w:p>
    <w:p w14:paraId="58D176B9" w14:textId="776A4A25" w:rsidR="00B74738" w:rsidRPr="00022905" w:rsidRDefault="00B74738" w:rsidP="00B32C5E">
      <w:pPr>
        <w:suppressLineNumbers/>
        <w:jc w:val="center"/>
      </w:pPr>
      <w:r w:rsidRPr="00022905">
        <w:rPr>
          <w:noProof/>
        </w:rPr>
        <w:drawing>
          <wp:inline distT="0" distB="0" distL="0" distR="0" wp14:anchorId="0243B824" wp14:editId="74711854">
            <wp:extent cx="3481200" cy="3520800"/>
            <wp:effectExtent l="0" t="0" r="5080" b="3810"/>
            <wp:docPr id="14" name="Picture 14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5" r="26483"/>
                    <a:stretch/>
                  </pic:blipFill>
                  <pic:spPr bwMode="auto">
                    <a:xfrm>
                      <a:off x="0" y="0"/>
                      <a:ext cx="3481200" cy="35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22905">
        <w:rPr>
          <w:noProof/>
        </w:rPr>
        <w:drawing>
          <wp:inline distT="0" distB="0" distL="0" distR="0" wp14:anchorId="2E7EE6CE" wp14:editId="31BF3671">
            <wp:extent cx="3492000" cy="3520800"/>
            <wp:effectExtent l="0" t="0" r="0" b="3810"/>
            <wp:docPr id="15" name="Picture 15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3" r="26146"/>
                    <a:stretch/>
                  </pic:blipFill>
                  <pic:spPr bwMode="auto">
                    <a:xfrm>
                      <a:off x="0" y="0"/>
                      <a:ext cx="3492000" cy="35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C47DB5" w14:textId="77777777" w:rsidR="00B74738" w:rsidRPr="00022905" w:rsidRDefault="00B74738" w:rsidP="00B74738">
      <w:pPr>
        <w:suppressLineNumbers/>
        <w:ind w:left="120" w:hangingChars="50" w:hanging="120"/>
        <w:rPr>
          <w:rFonts w:ascii="Times New Roman" w:hAnsi="Times New Roman" w:cs="Times New Roman"/>
          <w:b/>
        </w:rPr>
      </w:pPr>
    </w:p>
    <w:p w14:paraId="43E9F0EE" w14:textId="77777777" w:rsidR="001E652E" w:rsidRPr="00022905" w:rsidRDefault="001E652E">
      <w:pPr>
        <w:rPr>
          <w:rFonts w:ascii="Times New Roman" w:hAnsi="Times New Roman" w:cs="Times New Roman"/>
          <w:b/>
        </w:rPr>
      </w:pPr>
      <w:r w:rsidRPr="00022905">
        <w:rPr>
          <w:rFonts w:ascii="Times New Roman" w:hAnsi="Times New Roman" w:cs="Times New Roman"/>
          <w:b/>
        </w:rPr>
        <w:br w:type="page"/>
      </w:r>
    </w:p>
    <w:p w14:paraId="6B17752C" w14:textId="688EA8AD" w:rsidR="00B74738" w:rsidRPr="00022905" w:rsidRDefault="00831F42" w:rsidP="001E652E">
      <w:pPr>
        <w:suppressLineNumbers/>
        <w:spacing w:line="480" w:lineRule="auto"/>
        <w:ind w:left="120" w:hangingChars="50" w:hanging="120"/>
        <w:jc w:val="both"/>
        <w:rPr>
          <w:rFonts w:ascii="Times New Roman" w:hAnsi="Times New Roman" w:cs="Times New Roman"/>
          <w:b/>
        </w:rPr>
      </w:pPr>
      <w:r w:rsidRPr="00022905">
        <w:rPr>
          <w:rFonts w:ascii="Times New Roman" w:hAnsi="Times New Roman" w:cs="Times New Roman"/>
          <w:b/>
        </w:rPr>
        <w:lastRenderedPageBreak/>
        <w:t xml:space="preserve">Supplementary </w:t>
      </w:r>
      <w:r w:rsidR="00B74738" w:rsidRPr="00022905">
        <w:rPr>
          <w:rFonts w:ascii="Times New Roman" w:hAnsi="Times New Roman" w:cs="Times New Roman"/>
          <w:b/>
        </w:rPr>
        <w:t>Figure 1</w:t>
      </w:r>
      <w:r w:rsidRPr="00022905">
        <w:rPr>
          <w:rFonts w:ascii="Times New Roman" w:hAnsi="Times New Roman" w:cs="Times New Roman"/>
          <w:b/>
        </w:rPr>
        <w:t>.</w:t>
      </w:r>
      <w:r w:rsidR="00B74738" w:rsidRPr="00022905">
        <w:rPr>
          <w:rFonts w:ascii="Times New Roman" w:hAnsi="Times New Roman" w:cs="Times New Roman"/>
          <w:b/>
        </w:rPr>
        <w:t xml:space="preserve"> Random forest regression-ba</w:t>
      </w:r>
      <w:r w:rsidR="001E652E" w:rsidRPr="00022905">
        <w:rPr>
          <w:rFonts w:ascii="Times New Roman" w:hAnsi="Times New Roman" w:cs="Times New Roman"/>
          <w:b/>
        </w:rPr>
        <w:t xml:space="preserve">sed chromatin feature selection </w:t>
      </w:r>
      <w:r w:rsidR="00B74738" w:rsidRPr="00022905">
        <w:rPr>
          <w:rFonts w:ascii="Times New Roman" w:hAnsi="Times New Roman" w:cs="Times New Roman"/>
          <w:b/>
        </w:rPr>
        <w:t>using IGHV-mutant sample groups or IGHV-unmutant sample groups.</w:t>
      </w:r>
    </w:p>
    <w:p w14:paraId="7DF712E4" w14:textId="127E12BA" w:rsidR="001E652E" w:rsidRPr="00022905" w:rsidRDefault="00B74738" w:rsidP="001E652E">
      <w:pPr>
        <w:suppressLineNumbers/>
        <w:spacing w:line="480" w:lineRule="auto"/>
        <w:ind w:left="100" w:hanging="100"/>
        <w:jc w:val="both"/>
        <w:rPr>
          <w:rFonts w:ascii="Times New Roman" w:hAnsi="Times New Roman" w:cs="Times New Roman"/>
        </w:rPr>
      </w:pPr>
      <w:r w:rsidRPr="00022905">
        <w:rPr>
          <w:rFonts w:ascii="Times New Roman" w:hAnsi="Times New Roman" w:cs="Times New Roman"/>
        </w:rPr>
        <w:t>(</w:t>
      </w:r>
      <w:r w:rsidRPr="00022905">
        <w:rPr>
          <w:rFonts w:ascii="Times New Roman" w:hAnsi="Times New Roman" w:cs="Times New Roman"/>
          <w:b/>
        </w:rPr>
        <w:t>a</w:t>
      </w:r>
      <w:r w:rsidRPr="00022905">
        <w:rPr>
          <w:rFonts w:ascii="Times New Roman" w:hAnsi="Times New Roman" w:cs="Times New Roman"/>
        </w:rPr>
        <w:t>) IGHV-mutant vs. IGHV-unmutant samples with all 1</w:t>
      </w:r>
      <w:r w:rsidRPr="00022905">
        <w:rPr>
          <w:rFonts w:ascii="Times New Roman" w:hAnsi="Times New Roman" w:cs="Times New Roman" w:hint="eastAsia"/>
        </w:rPr>
        <w:t xml:space="preserve"> megabase </w:t>
      </w:r>
      <w:r w:rsidRPr="00022905">
        <w:rPr>
          <w:rFonts w:ascii="Times New Roman" w:hAnsi="Times New Roman" w:cs="Times New Roman"/>
        </w:rPr>
        <w:t>genomic regions. (</w:t>
      </w:r>
      <w:r w:rsidRPr="00022905">
        <w:rPr>
          <w:rFonts w:ascii="Times New Roman" w:hAnsi="Times New Roman" w:cs="Times New Roman"/>
          <w:b/>
        </w:rPr>
        <w:t>b</w:t>
      </w:r>
      <w:r w:rsidRPr="00022905">
        <w:rPr>
          <w:rFonts w:ascii="Times New Roman" w:hAnsi="Times New Roman" w:cs="Times New Roman"/>
        </w:rPr>
        <w:t>) IGHV-mutant vs. IGHV-unmutant samples without 935 of the 1</w:t>
      </w:r>
      <w:r w:rsidRPr="00022905">
        <w:rPr>
          <w:rFonts w:ascii="Times New Roman" w:hAnsi="Times New Roman" w:cs="Times New Roman" w:hint="eastAsia"/>
        </w:rPr>
        <w:t xml:space="preserve"> megabase </w:t>
      </w:r>
      <w:r w:rsidRPr="00022905">
        <w:rPr>
          <w:rFonts w:ascii="Times New Roman" w:hAnsi="Times New Roman" w:cs="Times New Roman"/>
        </w:rPr>
        <w:t>genomic regions corresponding to regions containing differentially methylated CpGs between IGHV-mutant and IGHV-unmutant CLL samples.</w:t>
      </w:r>
    </w:p>
    <w:p w14:paraId="09A1322E" w14:textId="77777777" w:rsidR="001E652E" w:rsidRPr="00022905" w:rsidRDefault="001E652E">
      <w:pPr>
        <w:rPr>
          <w:rFonts w:ascii="Times New Roman" w:hAnsi="Times New Roman" w:cs="Times New Roman"/>
        </w:rPr>
      </w:pPr>
      <w:r w:rsidRPr="00022905">
        <w:rPr>
          <w:rFonts w:ascii="Times New Roman" w:hAnsi="Times New Roman" w:cs="Times New Roman"/>
        </w:rPr>
        <w:br w:type="page"/>
      </w:r>
    </w:p>
    <w:p w14:paraId="0A9CA30D" w14:textId="77777777" w:rsidR="00B74738" w:rsidRPr="00022905" w:rsidRDefault="00B74738" w:rsidP="00B74738">
      <w:pPr>
        <w:suppressLineNumbers/>
        <w:jc w:val="center"/>
      </w:pPr>
      <w:r w:rsidRPr="00022905">
        <w:rPr>
          <w:noProof/>
        </w:rPr>
        <w:lastRenderedPageBreak/>
        <w:drawing>
          <wp:inline distT="0" distB="0" distL="0" distR="0" wp14:anchorId="402E4A86" wp14:editId="4AEDCD12">
            <wp:extent cx="2900413" cy="2066203"/>
            <wp:effectExtent l="0" t="0" r="0" b="0"/>
            <wp:docPr id="16" name="Picture 16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7" t="2981" r="17828" b="6319"/>
                    <a:stretch/>
                  </pic:blipFill>
                  <pic:spPr bwMode="auto">
                    <a:xfrm>
                      <a:off x="0" y="0"/>
                      <a:ext cx="2900690" cy="20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22905">
        <w:rPr>
          <w:noProof/>
        </w:rPr>
        <w:drawing>
          <wp:inline distT="0" distB="0" distL="0" distR="0" wp14:anchorId="1FE115F1" wp14:editId="19136F55">
            <wp:extent cx="2826000" cy="2095200"/>
            <wp:effectExtent l="0" t="0" r="0" b="635"/>
            <wp:docPr id="17" name="Picture 17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98" t="1726" r="18448" b="6162"/>
                    <a:stretch/>
                  </pic:blipFill>
                  <pic:spPr bwMode="auto">
                    <a:xfrm>
                      <a:off x="0" y="0"/>
                      <a:ext cx="2826000" cy="20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22905">
        <w:rPr>
          <w:noProof/>
        </w:rPr>
        <w:drawing>
          <wp:inline distT="0" distB="0" distL="0" distR="0" wp14:anchorId="19A2CCE0" wp14:editId="159A5B4F">
            <wp:extent cx="2873002" cy="2053778"/>
            <wp:effectExtent l="0" t="0" r="3810" b="3810"/>
            <wp:docPr id="18" name="Picture 18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85" t="3138" r="18362" b="6571"/>
                    <a:stretch/>
                  </pic:blipFill>
                  <pic:spPr bwMode="auto">
                    <a:xfrm>
                      <a:off x="0" y="0"/>
                      <a:ext cx="2874382" cy="205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22905">
        <w:rPr>
          <w:noProof/>
        </w:rPr>
        <w:drawing>
          <wp:inline distT="0" distB="0" distL="0" distR="0" wp14:anchorId="5DADA670" wp14:editId="69D6EE20">
            <wp:extent cx="2820670" cy="2070414"/>
            <wp:effectExtent l="0" t="0" r="0" b="6350"/>
            <wp:docPr id="19" name="Picture 19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3" t="2269" r="18310" b="6643"/>
                    <a:stretch/>
                  </pic:blipFill>
                  <pic:spPr bwMode="auto">
                    <a:xfrm>
                      <a:off x="0" y="0"/>
                      <a:ext cx="2821337" cy="207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27E4B1" w14:textId="77777777" w:rsidR="00B74738" w:rsidRPr="00022905" w:rsidRDefault="00B74738" w:rsidP="00B74738">
      <w:pPr>
        <w:suppressLineNumbers/>
        <w:jc w:val="center"/>
      </w:pPr>
    </w:p>
    <w:p w14:paraId="337D3245" w14:textId="5CCAF397" w:rsidR="00B74738" w:rsidRPr="00022905" w:rsidRDefault="00831F42" w:rsidP="001E652E">
      <w:pPr>
        <w:suppressLineNumbers/>
        <w:spacing w:line="480" w:lineRule="auto"/>
        <w:jc w:val="both"/>
        <w:rPr>
          <w:rFonts w:ascii="Times New Roman" w:hAnsi="Times New Roman" w:cs="Times New Roman"/>
          <w:b/>
        </w:rPr>
      </w:pPr>
      <w:r w:rsidRPr="00022905">
        <w:rPr>
          <w:rFonts w:ascii="Times New Roman" w:hAnsi="Times New Roman" w:cs="Times New Roman"/>
          <w:b/>
        </w:rPr>
        <w:t xml:space="preserve">Supplementary </w:t>
      </w:r>
      <w:r w:rsidR="00B74738" w:rsidRPr="00022905">
        <w:rPr>
          <w:rFonts w:ascii="Times New Roman" w:hAnsi="Times New Roman" w:cs="Times New Roman"/>
          <w:b/>
        </w:rPr>
        <w:t>Figure 2</w:t>
      </w:r>
      <w:r w:rsidRPr="00022905">
        <w:rPr>
          <w:rFonts w:ascii="Times New Roman" w:hAnsi="Times New Roman" w:cs="Times New Roman"/>
          <w:b/>
        </w:rPr>
        <w:t>.</w:t>
      </w:r>
      <w:r w:rsidR="00B74738" w:rsidRPr="00022905">
        <w:rPr>
          <w:rFonts w:ascii="Times New Roman" w:hAnsi="Times New Roman" w:cs="Times New Roman"/>
          <w:b/>
        </w:rPr>
        <w:t xml:space="preserve"> Correlation plots between regional mutation density and cell-type matching chromatin features.</w:t>
      </w:r>
    </w:p>
    <w:p w14:paraId="64FE3DFB" w14:textId="77777777" w:rsidR="00B74738" w:rsidRPr="00022905" w:rsidRDefault="00B74738" w:rsidP="001E652E">
      <w:pPr>
        <w:suppressLineNumbers/>
        <w:spacing w:line="480" w:lineRule="auto"/>
        <w:ind w:left="120" w:hangingChars="50" w:hanging="120"/>
        <w:rPr>
          <w:rFonts w:ascii="Times New Roman" w:hAnsi="Times New Roman" w:cs="Times New Roman"/>
        </w:rPr>
      </w:pPr>
      <w:r w:rsidRPr="00022905">
        <w:rPr>
          <w:rFonts w:ascii="Times New Roman" w:hAnsi="Times New Roman" w:cs="Times New Roman"/>
        </w:rPr>
        <w:t>(</w:t>
      </w:r>
      <w:r w:rsidRPr="00022905">
        <w:rPr>
          <w:rFonts w:ascii="Times New Roman" w:hAnsi="Times New Roman" w:cs="Times New Roman"/>
          <w:b/>
        </w:rPr>
        <w:t>a</w:t>
      </w:r>
      <w:r w:rsidRPr="00022905">
        <w:rPr>
          <w:rFonts w:ascii="Times New Roman" w:hAnsi="Times New Roman" w:cs="Times New Roman"/>
        </w:rPr>
        <w:t>) Mutation density of IGHV-mutant MBL or CLL versus CD19 chromatin features. (</w:t>
      </w:r>
      <w:r w:rsidRPr="00022905">
        <w:rPr>
          <w:rFonts w:ascii="Times New Roman" w:hAnsi="Times New Roman" w:cs="Times New Roman"/>
          <w:b/>
        </w:rPr>
        <w:t>b</w:t>
      </w:r>
      <w:r w:rsidRPr="00022905">
        <w:rPr>
          <w:rFonts w:ascii="Times New Roman" w:hAnsi="Times New Roman" w:cs="Times New Roman"/>
        </w:rPr>
        <w:t>) Mutation density of Barrett’s esophagus versus stomach mucosa or esophagus chromatin features. (</w:t>
      </w:r>
      <w:r w:rsidRPr="00022905">
        <w:rPr>
          <w:rFonts w:ascii="Times New Roman" w:hAnsi="Times New Roman" w:cs="Times New Roman"/>
          <w:b/>
        </w:rPr>
        <w:t>c</w:t>
      </w:r>
      <w:r w:rsidRPr="00022905">
        <w:rPr>
          <w:rFonts w:ascii="Times New Roman" w:hAnsi="Times New Roman" w:cs="Times New Roman"/>
        </w:rPr>
        <w:t>) Mutation density of esophageal adenocarcinoma versus stomach mucosa or esophagus chromatin features. (</w:t>
      </w:r>
      <w:r w:rsidRPr="00022905">
        <w:rPr>
          <w:rFonts w:ascii="Times New Roman" w:hAnsi="Times New Roman" w:cs="Times New Roman"/>
          <w:b/>
        </w:rPr>
        <w:t>d</w:t>
      </w:r>
      <w:r w:rsidRPr="00022905">
        <w:rPr>
          <w:rFonts w:ascii="Times New Roman" w:hAnsi="Times New Roman" w:cs="Times New Roman"/>
        </w:rPr>
        <w:t>) Mutation density of ESCC versus stomach mucosa or esophagus chromatin features.</w:t>
      </w:r>
      <w:r w:rsidRPr="00022905">
        <w:rPr>
          <w:rFonts w:ascii="Times New Roman" w:hAnsi="Times New Roman" w:cs="Times New Roman"/>
        </w:rPr>
        <w:br/>
      </w:r>
    </w:p>
    <w:p w14:paraId="089CB9E0" w14:textId="77777777" w:rsidR="00B74738" w:rsidRPr="00022905" w:rsidRDefault="00B74738" w:rsidP="00B74738">
      <w:pPr>
        <w:suppressLineNumbers/>
      </w:pPr>
    </w:p>
    <w:p w14:paraId="7F938B3B" w14:textId="77777777" w:rsidR="00B74738" w:rsidRPr="00022905" w:rsidRDefault="00B74738" w:rsidP="00B74738">
      <w:pPr>
        <w:suppressLineNumbers/>
      </w:pPr>
      <w:r w:rsidRPr="00022905">
        <w:br w:type="page"/>
      </w:r>
    </w:p>
    <w:p w14:paraId="5A5153DD" w14:textId="77777777" w:rsidR="00B74738" w:rsidRPr="00022905" w:rsidRDefault="00B74738" w:rsidP="00B74738">
      <w:pPr>
        <w:suppressLineNumbers/>
        <w:jc w:val="center"/>
      </w:pPr>
      <w:r w:rsidRPr="00022905">
        <w:rPr>
          <w:noProof/>
        </w:rPr>
        <w:lastRenderedPageBreak/>
        <w:drawing>
          <wp:inline distT="0" distB="0" distL="0" distR="0" wp14:anchorId="757A40DA" wp14:editId="6E16D55E">
            <wp:extent cx="3006000" cy="2970000"/>
            <wp:effectExtent l="0" t="0" r="4445" b="1905"/>
            <wp:docPr id="20" name="Picture 20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72" t="9885" r="29063" b="10398"/>
                    <a:stretch/>
                  </pic:blipFill>
                  <pic:spPr bwMode="auto">
                    <a:xfrm>
                      <a:off x="0" y="0"/>
                      <a:ext cx="3006000" cy="29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B21D1" w14:textId="77777777" w:rsidR="00B74738" w:rsidRPr="00022905" w:rsidRDefault="00B74738" w:rsidP="00B74738">
      <w:pPr>
        <w:suppressLineNumbers/>
        <w:jc w:val="center"/>
      </w:pPr>
      <w:r w:rsidRPr="00022905">
        <w:rPr>
          <w:noProof/>
        </w:rPr>
        <w:drawing>
          <wp:inline distT="0" distB="0" distL="0" distR="0" wp14:anchorId="7D045FD2" wp14:editId="2BDCF20D">
            <wp:extent cx="2520000" cy="3056400"/>
            <wp:effectExtent l="0" t="0" r="0" b="0"/>
            <wp:docPr id="21" name="Picture 21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98" t="8787" r="32780" b="9145"/>
                    <a:stretch/>
                  </pic:blipFill>
                  <pic:spPr bwMode="auto">
                    <a:xfrm>
                      <a:off x="0" y="0"/>
                      <a:ext cx="2520000" cy="30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22905">
        <w:rPr>
          <w:noProof/>
        </w:rPr>
        <w:drawing>
          <wp:inline distT="0" distB="0" distL="0" distR="0" wp14:anchorId="563EB2D0" wp14:editId="3E5ECA73">
            <wp:extent cx="2353851" cy="3058548"/>
            <wp:effectExtent l="0" t="0" r="8890" b="8890"/>
            <wp:docPr id="22" name="Picture 22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90" t="8550" r="33663" b="9301"/>
                    <a:stretch/>
                  </pic:blipFill>
                  <pic:spPr bwMode="auto">
                    <a:xfrm>
                      <a:off x="0" y="0"/>
                      <a:ext cx="2353945" cy="305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1D5BA4" w14:textId="77777777" w:rsidR="00B74738" w:rsidRPr="00022905" w:rsidRDefault="00B74738" w:rsidP="00B74738">
      <w:pPr>
        <w:suppressLineNumbers/>
        <w:jc w:val="center"/>
      </w:pPr>
    </w:p>
    <w:p w14:paraId="14518137" w14:textId="32673A3C" w:rsidR="00B74738" w:rsidRPr="00022905" w:rsidRDefault="00831F42" w:rsidP="001E652E">
      <w:pPr>
        <w:suppressLineNumbers/>
        <w:spacing w:line="480" w:lineRule="auto"/>
        <w:ind w:left="120" w:hangingChars="50" w:hanging="120"/>
        <w:rPr>
          <w:rFonts w:ascii="Times New Roman" w:hAnsi="Times New Roman" w:cs="Times New Roman"/>
          <w:b/>
        </w:rPr>
      </w:pPr>
      <w:r w:rsidRPr="00022905">
        <w:rPr>
          <w:rFonts w:ascii="Times New Roman" w:hAnsi="Times New Roman" w:cs="Times New Roman"/>
          <w:b/>
        </w:rPr>
        <w:t xml:space="preserve">Supplementary </w:t>
      </w:r>
      <w:r w:rsidR="00B74738" w:rsidRPr="00022905">
        <w:rPr>
          <w:rFonts w:ascii="Times New Roman" w:hAnsi="Times New Roman" w:cs="Times New Roman"/>
          <w:b/>
        </w:rPr>
        <w:t>Figure 3</w:t>
      </w:r>
      <w:r w:rsidRPr="00022905">
        <w:rPr>
          <w:rFonts w:ascii="Times New Roman" w:hAnsi="Times New Roman" w:cs="Times New Roman"/>
          <w:b/>
        </w:rPr>
        <w:t>.</w:t>
      </w:r>
      <w:r w:rsidR="00B74738" w:rsidRPr="00022905">
        <w:rPr>
          <w:rFonts w:ascii="Times New Roman" w:hAnsi="Times New Roman" w:cs="Times New Roman"/>
          <w:b/>
        </w:rPr>
        <w:t xml:space="preserve"> Spearman’s rank correlation (</w:t>
      </w:r>
      <w:r w:rsidR="00B74738" w:rsidRPr="00022905">
        <w:rPr>
          <w:rFonts w:ascii="Times New Roman" w:hAnsi="Times New Roman" w:cs="Times New Roman"/>
          <w:b/>
          <w:i/>
        </w:rPr>
        <w:t>r</w:t>
      </w:r>
      <w:r w:rsidR="00B74738" w:rsidRPr="00022905">
        <w:rPr>
          <w:rFonts w:ascii="Times New Roman" w:hAnsi="Times New Roman" w:cs="Times New Roman"/>
          <w:b/>
        </w:rPr>
        <w:t>) between regional mutation density and chromatin accessibility index across the different chromosomes.</w:t>
      </w:r>
    </w:p>
    <w:p w14:paraId="15D6DE45" w14:textId="77777777" w:rsidR="00B74738" w:rsidRPr="00022905" w:rsidRDefault="00B74738" w:rsidP="001E652E">
      <w:pPr>
        <w:suppressLineNumbers/>
        <w:spacing w:line="480" w:lineRule="auto"/>
        <w:ind w:left="120" w:hangingChars="50" w:hanging="120"/>
        <w:rPr>
          <w:rFonts w:ascii="Times New Roman" w:hAnsi="Times New Roman" w:cs="Times New Roman"/>
        </w:rPr>
      </w:pPr>
      <w:r w:rsidRPr="00022905">
        <w:rPr>
          <w:rFonts w:ascii="Times New Roman" w:hAnsi="Times New Roman" w:cs="Times New Roman"/>
        </w:rPr>
        <w:t>(</w:t>
      </w:r>
      <w:r w:rsidRPr="00022905">
        <w:rPr>
          <w:rFonts w:ascii="Times New Roman" w:hAnsi="Times New Roman" w:cs="Times New Roman"/>
          <w:b/>
        </w:rPr>
        <w:t>a</w:t>
      </w:r>
      <w:r w:rsidRPr="00022905">
        <w:rPr>
          <w:rFonts w:ascii="Times New Roman" w:hAnsi="Times New Roman" w:cs="Times New Roman"/>
        </w:rPr>
        <w:t>) MBL and CLL with different IGHV mutation status. (</w:t>
      </w:r>
      <w:r w:rsidRPr="00022905">
        <w:rPr>
          <w:rFonts w:ascii="Times New Roman" w:hAnsi="Times New Roman" w:cs="Times New Roman"/>
          <w:b/>
        </w:rPr>
        <w:t>b</w:t>
      </w:r>
      <w:r w:rsidRPr="00022905">
        <w:rPr>
          <w:rFonts w:ascii="Times New Roman" w:hAnsi="Times New Roman" w:cs="Times New Roman"/>
        </w:rPr>
        <w:t>) Barrett’s esophagus, esophageal adenocarcinoma and ESCC. (</w:t>
      </w:r>
      <w:r w:rsidRPr="00022905">
        <w:rPr>
          <w:rFonts w:ascii="Times New Roman" w:hAnsi="Times New Roman" w:cs="Times New Roman"/>
          <w:b/>
        </w:rPr>
        <w:t>c</w:t>
      </w:r>
      <w:r w:rsidRPr="00022905">
        <w:rPr>
          <w:rFonts w:ascii="Times New Roman" w:hAnsi="Times New Roman" w:cs="Times New Roman"/>
        </w:rPr>
        <w:t>) Subgroups of Barrett’s esophagus classified by dysplasia states.</w:t>
      </w:r>
    </w:p>
    <w:p w14:paraId="6F19B4E3" w14:textId="77777777" w:rsidR="00B74738" w:rsidRPr="00022905" w:rsidRDefault="00B74738" w:rsidP="00B74738">
      <w:pPr>
        <w:suppressLineNumbers/>
      </w:pPr>
    </w:p>
    <w:p w14:paraId="483D4EAB" w14:textId="77777777" w:rsidR="00B74738" w:rsidRPr="00022905" w:rsidRDefault="00B74738" w:rsidP="00B74738">
      <w:pPr>
        <w:suppressLineNumbers/>
      </w:pPr>
      <w:r w:rsidRPr="00022905">
        <w:br w:type="page"/>
      </w:r>
    </w:p>
    <w:p w14:paraId="72FFC6AB" w14:textId="77777777" w:rsidR="00B74738" w:rsidRPr="00022905" w:rsidRDefault="00B74738" w:rsidP="00B74738">
      <w:pPr>
        <w:suppressLineNumbers/>
        <w:jc w:val="center"/>
      </w:pPr>
      <w:r w:rsidRPr="00022905">
        <w:rPr>
          <w:noProof/>
        </w:rPr>
        <w:lastRenderedPageBreak/>
        <w:drawing>
          <wp:inline distT="0" distB="0" distL="0" distR="0" wp14:anchorId="55898567" wp14:editId="17CFA247">
            <wp:extent cx="3607200" cy="3726000"/>
            <wp:effectExtent l="0" t="0" r="0" b="8255"/>
            <wp:docPr id="23" name="Picture 23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7" r="26504"/>
                    <a:stretch/>
                  </pic:blipFill>
                  <pic:spPr bwMode="auto">
                    <a:xfrm>
                      <a:off x="0" y="0"/>
                      <a:ext cx="3607200" cy="37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57213" w14:textId="77777777" w:rsidR="00B74738" w:rsidRPr="00022905" w:rsidRDefault="00B74738" w:rsidP="00B74738">
      <w:pPr>
        <w:suppressLineNumbers/>
        <w:jc w:val="center"/>
      </w:pPr>
    </w:p>
    <w:p w14:paraId="09A628BC" w14:textId="54F0EFA5" w:rsidR="00B74738" w:rsidRPr="00022905" w:rsidRDefault="00831F42" w:rsidP="001E652E">
      <w:pPr>
        <w:suppressLineNumbers/>
        <w:spacing w:line="480" w:lineRule="auto"/>
        <w:ind w:left="120" w:hangingChars="50" w:hanging="120"/>
        <w:rPr>
          <w:rFonts w:ascii="Times New Roman" w:hAnsi="Times New Roman" w:cs="Times New Roman"/>
        </w:rPr>
      </w:pPr>
      <w:r w:rsidRPr="00022905">
        <w:rPr>
          <w:rFonts w:ascii="Times New Roman" w:hAnsi="Times New Roman" w:cs="Times New Roman"/>
          <w:b/>
        </w:rPr>
        <w:t xml:space="preserve">Supplementary </w:t>
      </w:r>
      <w:r w:rsidR="00B74738" w:rsidRPr="00022905">
        <w:rPr>
          <w:rFonts w:ascii="Times New Roman" w:hAnsi="Times New Roman" w:cs="Times New Roman"/>
          <w:b/>
        </w:rPr>
        <w:t>Figure 4</w:t>
      </w:r>
      <w:r w:rsidRPr="00022905">
        <w:rPr>
          <w:rFonts w:ascii="Times New Roman" w:hAnsi="Times New Roman" w:cs="Times New Roman"/>
          <w:b/>
        </w:rPr>
        <w:t>.</w:t>
      </w:r>
      <w:r w:rsidR="00B74738" w:rsidRPr="00022905">
        <w:rPr>
          <w:rFonts w:ascii="Times New Roman" w:hAnsi="Times New Roman" w:cs="Times New Roman"/>
          <w:b/>
        </w:rPr>
        <w:t xml:space="preserve"> Chromatin feature selection in relation to the regional mutation frequency of Barrett’s esophagus and esophageal adenocarcinoma.</w:t>
      </w:r>
      <w:r w:rsidR="00B74738" w:rsidRPr="00022905">
        <w:rPr>
          <w:rFonts w:ascii="Times New Roman" w:hAnsi="Times New Roman" w:cs="Times New Roman"/>
        </w:rPr>
        <w:t xml:space="preserve"> </w:t>
      </w:r>
    </w:p>
    <w:p w14:paraId="46756201" w14:textId="77777777" w:rsidR="00B74738" w:rsidRPr="00022905" w:rsidRDefault="00B74738" w:rsidP="001E652E">
      <w:pPr>
        <w:suppressLineNumbers/>
        <w:spacing w:line="480" w:lineRule="auto"/>
        <w:ind w:left="120" w:hangingChars="50" w:hanging="120"/>
        <w:rPr>
          <w:rFonts w:ascii="Times New Roman" w:hAnsi="Times New Roman" w:cs="Times New Roman"/>
          <w:b/>
        </w:rPr>
      </w:pPr>
      <w:r w:rsidRPr="00022905">
        <w:rPr>
          <w:rFonts w:ascii="Times New Roman" w:hAnsi="Times New Roman" w:cs="Times New Roman"/>
        </w:rPr>
        <w:t>Chromatin features of the stomach mucosa are green-colored.</w:t>
      </w:r>
    </w:p>
    <w:p w14:paraId="203D9290" w14:textId="77777777" w:rsidR="00B74738" w:rsidRPr="00022905" w:rsidRDefault="00B74738" w:rsidP="00B74738">
      <w:pPr>
        <w:suppressLineNumbers/>
      </w:pPr>
    </w:p>
    <w:p w14:paraId="752C5BC0" w14:textId="77777777" w:rsidR="00B74738" w:rsidRPr="00022905" w:rsidRDefault="00B74738" w:rsidP="00B74738">
      <w:pPr>
        <w:suppressLineNumbers/>
      </w:pPr>
      <w:r w:rsidRPr="00022905">
        <w:br w:type="page"/>
      </w:r>
    </w:p>
    <w:p w14:paraId="41C8D2DB" w14:textId="77777777" w:rsidR="00B74738" w:rsidRPr="00022905" w:rsidRDefault="00B74738" w:rsidP="00B74738">
      <w:pPr>
        <w:suppressLineNumbers/>
        <w:jc w:val="center"/>
      </w:pPr>
      <w:r w:rsidRPr="00022905">
        <w:rPr>
          <w:noProof/>
        </w:rPr>
        <w:lastRenderedPageBreak/>
        <w:drawing>
          <wp:inline distT="0" distB="0" distL="0" distR="0" wp14:anchorId="139139D0" wp14:editId="4563A6FF">
            <wp:extent cx="4118400" cy="2433600"/>
            <wp:effectExtent l="0" t="0" r="0" b="5080"/>
            <wp:docPr id="24" name="Picture 24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9" t="8629" r="17032" b="16362"/>
                    <a:stretch/>
                  </pic:blipFill>
                  <pic:spPr bwMode="auto">
                    <a:xfrm>
                      <a:off x="0" y="0"/>
                      <a:ext cx="4118400" cy="24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22905">
        <w:rPr>
          <w:noProof/>
        </w:rPr>
        <w:drawing>
          <wp:inline distT="0" distB="0" distL="0" distR="0" wp14:anchorId="1B0A5496" wp14:editId="765BD10F">
            <wp:extent cx="5542059" cy="2267585"/>
            <wp:effectExtent l="0" t="0" r="1905" b="0"/>
            <wp:docPr id="25" name="Picture 25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40" r="3585" b="18873"/>
                    <a:stretch/>
                  </pic:blipFill>
                  <pic:spPr bwMode="auto">
                    <a:xfrm>
                      <a:off x="0" y="0"/>
                      <a:ext cx="5543073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DEA02" w14:textId="77777777" w:rsidR="00B74738" w:rsidRPr="00022905" w:rsidRDefault="00B74738" w:rsidP="00B74738">
      <w:pPr>
        <w:suppressLineNumbers/>
        <w:jc w:val="center"/>
      </w:pPr>
    </w:p>
    <w:p w14:paraId="58172F62" w14:textId="453260DA" w:rsidR="00B74738" w:rsidRPr="00022905" w:rsidRDefault="00831F42" w:rsidP="001E652E">
      <w:pPr>
        <w:suppressLineNumbers/>
        <w:spacing w:line="480" w:lineRule="auto"/>
        <w:ind w:left="120" w:hangingChars="50" w:hanging="120"/>
        <w:rPr>
          <w:rFonts w:ascii="Times New Roman" w:hAnsi="Times New Roman" w:cs="Times New Roman"/>
          <w:b/>
        </w:rPr>
      </w:pPr>
      <w:r w:rsidRPr="00022905">
        <w:rPr>
          <w:rFonts w:ascii="Times New Roman" w:hAnsi="Times New Roman" w:cs="Times New Roman"/>
          <w:b/>
        </w:rPr>
        <w:t xml:space="preserve">Supplementary </w:t>
      </w:r>
      <w:r w:rsidR="00B74738" w:rsidRPr="00022905">
        <w:rPr>
          <w:rFonts w:ascii="Times New Roman" w:hAnsi="Times New Roman" w:cs="Times New Roman"/>
          <w:b/>
        </w:rPr>
        <w:t>Figure 5</w:t>
      </w:r>
      <w:r w:rsidRPr="00022905">
        <w:rPr>
          <w:rFonts w:ascii="Times New Roman" w:hAnsi="Times New Roman" w:cs="Times New Roman"/>
          <w:b/>
        </w:rPr>
        <w:t>.</w:t>
      </w:r>
      <w:r w:rsidR="00B74738" w:rsidRPr="00022905">
        <w:rPr>
          <w:rFonts w:ascii="Times New Roman" w:hAnsi="Times New Roman" w:cs="Times New Roman"/>
          <w:b/>
        </w:rPr>
        <w:t xml:space="preserve"> Comparison of variance explained scores using either stomach chromatin features or groups of randomly selected chromatin features.</w:t>
      </w:r>
    </w:p>
    <w:p w14:paraId="0C81A895" w14:textId="77777777" w:rsidR="00B74738" w:rsidRPr="00022905" w:rsidRDefault="00B74738" w:rsidP="001E652E">
      <w:pPr>
        <w:suppressLineNumbers/>
        <w:spacing w:line="480" w:lineRule="auto"/>
        <w:ind w:left="120" w:hangingChars="50" w:hanging="120"/>
        <w:rPr>
          <w:rFonts w:ascii="Times New Roman" w:hAnsi="Times New Roman" w:cs="Times New Roman"/>
        </w:rPr>
      </w:pPr>
      <w:r w:rsidRPr="00022905">
        <w:rPr>
          <w:rFonts w:ascii="Times New Roman" w:hAnsi="Times New Roman" w:cs="Times New Roman"/>
        </w:rPr>
        <w:t>Stomach chromatin group represents a total of 6 chromatin features from stomach tissue. A total of 417 and 423 chromatin groups displayed 6 randomly selected chromatin features from either 417 or 423 features. The difference between 417 and 423 features was the presence or absence of stomach chromatin features. (</w:t>
      </w:r>
      <w:r w:rsidRPr="00022905">
        <w:rPr>
          <w:rFonts w:ascii="Times New Roman" w:hAnsi="Times New Roman" w:cs="Times New Roman"/>
          <w:b/>
        </w:rPr>
        <w:t>a</w:t>
      </w:r>
      <w:r w:rsidRPr="00022905">
        <w:rPr>
          <w:rFonts w:ascii="Times New Roman" w:hAnsi="Times New Roman" w:cs="Times New Roman"/>
        </w:rPr>
        <w:t>) Average variance explained scores using 3 different chromatin groups or all of the 423 features. Error bars demonstrate minimum and maximum values derived from 1,000 repeated simulations. (</w:t>
      </w:r>
      <w:r w:rsidRPr="00022905">
        <w:rPr>
          <w:rFonts w:ascii="Times New Roman" w:hAnsi="Times New Roman" w:cs="Times New Roman"/>
          <w:b/>
        </w:rPr>
        <w:t>b</w:t>
      </w:r>
      <w:r w:rsidRPr="00022905">
        <w:rPr>
          <w:rFonts w:ascii="Times New Roman" w:hAnsi="Times New Roman" w:cs="Times New Roman"/>
        </w:rPr>
        <w:t>) Distribution of variance explained scores for the group of 6 randomly selected chromatin features from either 417 or 423 chromatin features with 1,000 permutations. Pink-colored distributions represent average variance explained score of stomach chromatin features.</w:t>
      </w:r>
    </w:p>
    <w:p w14:paraId="652D17C5" w14:textId="77777777" w:rsidR="00B74738" w:rsidRPr="00022905" w:rsidRDefault="00B74738" w:rsidP="00B74738">
      <w:pPr>
        <w:suppressLineNumbers/>
      </w:pPr>
    </w:p>
    <w:p w14:paraId="2A5B52A8" w14:textId="77777777" w:rsidR="00B74738" w:rsidRPr="00022905" w:rsidRDefault="00B74738" w:rsidP="00B74738">
      <w:pPr>
        <w:suppressLineNumbers/>
      </w:pPr>
      <w:r w:rsidRPr="00022905">
        <w:rPr>
          <w:noProof/>
        </w:rPr>
        <w:drawing>
          <wp:inline distT="0" distB="0" distL="0" distR="0" wp14:anchorId="3B703319" wp14:editId="5A65094B">
            <wp:extent cx="2839915" cy="2868804"/>
            <wp:effectExtent l="0" t="0" r="0" b="8255"/>
            <wp:docPr id="26" name="Picture 26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0" r="25973" b="990"/>
                    <a:stretch/>
                  </pic:blipFill>
                  <pic:spPr bwMode="auto">
                    <a:xfrm>
                      <a:off x="0" y="0"/>
                      <a:ext cx="2840400" cy="286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22905">
        <w:rPr>
          <w:noProof/>
        </w:rPr>
        <w:drawing>
          <wp:inline distT="0" distB="0" distL="0" distR="0" wp14:anchorId="71225976" wp14:editId="4DCEEE31">
            <wp:extent cx="2818319" cy="2871107"/>
            <wp:effectExtent l="0" t="0" r="1270" b="5715"/>
            <wp:docPr id="27" name="Picture 27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62" t="-1" r="26500" b="911"/>
                    <a:stretch/>
                  </pic:blipFill>
                  <pic:spPr bwMode="auto">
                    <a:xfrm>
                      <a:off x="0" y="0"/>
                      <a:ext cx="2818800" cy="287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22905">
        <w:rPr>
          <w:noProof/>
        </w:rPr>
        <w:drawing>
          <wp:inline distT="0" distB="0" distL="0" distR="0" wp14:anchorId="16949E0D" wp14:editId="5E8020CD">
            <wp:extent cx="2818800" cy="2898000"/>
            <wp:effectExtent l="0" t="0" r="635" b="0"/>
            <wp:docPr id="28" name="Picture 28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62" r="26500"/>
                    <a:stretch/>
                  </pic:blipFill>
                  <pic:spPr bwMode="auto">
                    <a:xfrm>
                      <a:off x="0" y="0"/>
                      <a:ext cx="2818800" cy="28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7EC7BC" w14:textId="77777777" w:rsidR="00B74738" w:rsidRPr="00022905" w:rsidRDefault="00B74738" w:rsidP="00B74738">
      <w:pPr>
        <w:suppressLineNumbers/>
        <w:jc w:val="center"/>
      </w:pPr>
    </w:p>
    <w:p w14:paraId="76C11C75" w14:textId="4A0C9F7B" w:rsidR="00B74738" w:rsidRPr="00022905" w:rsidRDefault="00831F42" w:rsidP="001E652E">
      <w:pPr>
        <w:suppressLineNumbers/>
        <w:spacing w:line="480" w:lineRule="auto"/>
        <w:ind w:left="120" w:hangingChars="50" w:hanging="120"/>
        <w:rPr>
          <w:rFonts w:ascii="Times New Roman" w:hAnsi="Times New Roman" w:cs="Times New Roman"/>
          <w:b/>
        </w:rPr>
      </w:pPr>
      <w:r w:rsidRPr="00022905">
        <w:rPr>
          <w:rFonts w:ascii="Times New Roman" w:hAnsi="Times New Roman" w:cs="Times New Roman"/>
          <w:b/>
        </w:rPr>
        <w:t xml:space="preserve">Supplementary </w:t>
      </w:r>
      <w:r w:rsidR="00B74738" w:rsidRPr="00022905">
        <w:rPr>
          <w:rFonts w:ascii="Times New Roman" w:hAnsi="Times New Roman" w:cs="Times New Roman"/>
          <w:b/>
        </w:rPr>
        <w:t>Figure 6</w:t>
      </w:r>
      <w:r w:rsidRPr="00022905">
        <w:rPr>
          <w:rFonts w:ascii="Times New Roman" w:hAnsi="Times New Roman" w:cs="Times New Roman"/>
          <w:b/>
        </w:rPr>
        <w:t>.</w:t>
      </w:r>
      <w:r w:rsidR="00B74738" w:rsidRPr="00022905">
        <w:rPr>
          <w:rFonts w:ascii="Times New Roman" w:hAnsi="Times New Roman" w:cs="Times New Roman"/>
          <w:b/>
        </w:rPr>
        <w:t xml:space="preserve"> Feature Selection in Barrett’s esophagus and esophageal adenocarcinoma classified by dysplasia status.</w:t>
      </w:r>
    </w:p>
    <w:p w14:paraId="696DB84D" w14:textId="77777777" w:rsidR="00B74738" w:rsidRPr="00022905" w:rsidRDefault="00B74738" w:rsidP="00B74738">
      <w:pPr>
        <w:suppressLineNumbers/>
      </w:pPr>
    </w:p>
    <w:p w14:paraId="31444F4B" w14:textId="77777777" w:rsidR="00B74738" w:rsidRPr="00022905" w:rsidRDefault="00B74738" w:rsidP="00B74738">
      <w:pPr>
        <w:suppressLineNumbers/>
      </w:pPr>
      <w:r w:rsidRPr="00022905">
        <w:br w:type="page"/>
      </w:r>
    </w:p>
    <w:p w14:paraId="0890E60B" w14:textId="77777777" w:rsidR="00B74738" w:rsidRPr="00022905" w:rsidRDefault="00B74738" w:rsidP="00B74738">
      <w:pPr>
        <w:suppressLineNumbers/>
        <w:jc w:val="center"/>
      </w:pPr>
      <w:r w:rsidRPr="00022905">
        <w:rPr>
          <w:noProof/>
        </w:rPr>
        <w:lastRenderedPageBreak/>
        <w:drawing>
          <wp:inline distT="0" distB="0" distL="0" distR="0" wp14:anchorId="35F8C141" wp14:editId="231A99F7">
            <wp:extent cx="3225600" cy="3420000"/>
            <wp:effectExtent l="0" t="0" r="0" b="9525"/>
            <wp:docPr id="1" name="Picture 1" descr="../../../Volumes/NO%20NAME/0923/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Volumes/NO%20NAME/0923/2_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83" t="2473" r="26623" b="2164"/>
                    <a:stretch/>
                  </pic:blipFill>
                  <pic:spPr bwMode="auto">
                    <a:xfrm>
                      <a:off x="0" y="0"/>
                      <a:ext cx="3225600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D5F915" w14:textId="77777777" w:rsidR="00B74738" w:rsidRPr="00022905" w:rsidRDefault="00B74738" w:rsidP="00B74738">
      <w:pPr>
        <w:suppressLineNumbers/>
        <w:jc w:val="center"/>
      </w:pPr>
    </w:p>
    <w:p w14:paraId="60C1603C" w14:textId="77777777" w:rsidR="00B74738" w:rsidRPr="00022905" w:rsidRDefault="00B74738" w:rsidP="00B74738">
      <w:pPr>
        <w:suppressLineNumbers/>
        <w:jc w:val="center"/>
      </w:pPr>
      <w:r w:rsidRPr="00022905">
        <w:rPr>
          <w:noProof/>
        </w:rPr>
        <w:drawing>
          <wp:inline distT="0" distB="0" distL="0" distR="0" wp14:anchorId="4E915E90" wp14:editId="39E59F3E">
            <wp:extent cx="4539600" cy="1990800"/>
            <wp:effectExtent l="0" t="0" r="0" b="0"/>
            <wp:docPr id="2" name="Picture 1" descr="../../../Volumes/NO%20NAME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Volumes/NO%20NAME/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3" t="19559" r="13314" b="24906"/>
                    <a:stretch/>
                  </pic:blipFill>
                  <pic:spPr bwMode="auto">
                    <a:xfrm>
                      <a:off x="0" y="0"/>
                      <a:ext cx="4539600" cy="19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95D42E" w14:textId="77777777" w:rsidR="00B74738" w:rsidRPr="00022905" w:rsidRDefault="00B74738" w:rsidP="00B74738">
      <w:pPr>
        <w:suppressLineNumbers/>
        <w:jc w:val="center"/>
      </w:pPr>
    </w:p>
    <w:p w14:paraId="4CB31527" w14:textId="77777777" w:rsidR="001E652E" w:rsidRPr="00022905" w:rsidRDefault="001E652E">
      <w:pPr>
        <w:rPr>
          <w:rFonts w:ascii="Times New Roman" w:hAnsi="Times New Roman" w:cs="Times New Roman"/>
          <w:b/>
        </w:rPr>
      </w:pPr>
      <w:r w:rsidRPr="00022905">
        <w:rPr>
          <w:rFonts w:ascii="Times New Roman" w:hAnsi="Times New Roman" w:cs="Times New Roman"/>
          <w:b/>
        </w:rPr>
        <w:br w:type="page"/>
      </w:r>
    </w:p>
    <w:p w14:paraId="75F85FA2" w14:textId="4E8E85E2" w:rsidR="00B74738" w:rsidRPr="00022905" w:rsidRDefault="00831F42" w:rsidP="001E652E">
      <w:pPr>
        <w:suppressLineNumbers/>
        <w:spacing w:line="480" w:lineRule="auto"/>
        <w:jc w:val="both"/>
        <w:rPr>
          <w:rFonts w:ascii="Times New Roman" w:hAnsi="Times New Roman" w:cs="Times New Roman"/>
          <w:b/>
        </w:rPr>
      </w:pPr>
      <w:r w:rsidRPr="00022905">
        <w:rPr>
          <w:rFonts w:ascii="Times New Roman" w:hAnsi="Times New Roman" w:cs="Times New Roman"/>
          <w:b/>
        </w:rPr>
        <w:lastRenderedPageBreak/>
        <w:t xml:space="preserve">Supplementary </w:t>
      </w:r>
      <w:r w:rsidR="00B74738" w:rsidRPr="00022905">
        <w:rPr>
          <w:rFonts w:ascii="Times New Roman" w:hAnsi="Times New Roman" w:cs="Times New Roman"/>
          <w:b/>
        </w:rPr>
        <w:t>Figure 7</w:t>
      </w:r>
      <w:r w:rsidRPr="00022905">
        <w:rPr>
          <w:rFonts w:ascii="Times New Roman" w:hAnsi="Times New Roman" w:cs="Times New Roman"/>
          <w:b/>
        </w:rPr>
        <w:t>.</w:t>
      </w:r>
      <w:r w:rsidR="00B74738" w:rsidRPr="00022905">
        <w:rPr>
          <w:rFonts w:ascii="Times New Roman" w:hAnsi="Times New Roman" w:cs="Times New Roman"/>
          <w:b/>
        </w:rPr>
        <w:t xml:space="preserve"> Comparison of observed and predicted mutation frequencies in 1 megabase genomic regions with differential chromatin level.</w:t>
      </w:r>
    </w:p>
    <w:p w14:paraId="018066EA" w14:textId="2785ACB8" w:rsidR="00B74738" w:rsidRPr="00022905" w:rsidRDefault="00B74738" w:rsidP="001E652E">
      <w:pPr>
        <w:suppressLineNumbers/>
        <w:spacing w:line="480" w:lineRule="auto"/>
        <w:jc w:val="both"/>
        <w:rPr>
          <w:rFonts w:ascii="Times New Roman" w:hAnsi="Times New Roman" w:cs="Times New Roman"/>
          <w:noProof/>
        </w:rPr>
      </w:pPr>
      <w:r w:rsidRPr="00022905">
        <w:rPr>
          <w:rFonts w:ascii="Times New Roman" w:hAnsi="Times New Roman" w:cs="Times New Roman"/>
        </w:rPr>
        <w:t>(</w:t>
      </w:r>
      <w:r w:rsidR="006D7B43" w:rsidRPr="00022905">
        <w:rPr>
          <w:rFonts w:ascii="Times New Roman" w:hAnsi="Times New Roman" w:cs="Times New Roman"/>
          <w:b/>
        </w:rPr>
        <w:t>a</w:t>
      </w:r>
      <w:r w:rsidRPr="00022905">
        <w:rPr>
          <w:rFonts w:ascii="Times New Roman" w:hAnsi="Times New Roman" w:cs="Times New Roman"/>
        </w:rPr>
        <w:t xml:space="preserve">) Boxplot for all 1 megabase genomic regions displaying differential chromatin level (n = 92). Statistical significance was calculated by using </w:t>
      </w:r>
      <w:r w:rsidR="00883B65">
        <w:rPr>
          <w:rFonts w:ascii="Times New Roman" w:hAnsi="Times New Roman" w:cs="Times New Roman"/>
        </w:rPr>
        <w:t xml:space="preserve">Krushal-Wallis one-way </w:t>
      </w:r>
      <w:r w:rsidRPr="00022905">
        <w:rPr>
          <w:rFonts w:ascii="Times New Roman" w:hAnsi="Times New Roman" w:cs="Times New Roman"/>
        </w:rPr>
        <w:t xml:space="preserve">ANOVA followed by </w:t>
      </w:r>
      <w:r w:rsidR="00883B65">
        <w:rPr>
          <w:rFonts w:ascii="Times New Roman" w:hAnsi="Times New Roman" w:cs="Times New Roman"/>
        </w:rPr>
        <w:t>Dunn’s</w:t>
      </w:r>
      <w:r w:rsidRPr="00022905">
        <w:rPr>
          <w:rFonts w:ascii="Times New Roman" w:hAnsi="Times New Roman" w:cs="Times New Roman"/>
        </w:rPr>
        <w:t xml:space="preserve"> test (</w:t>
      </w:r>
      <w:r w:rsidRPr="00022905">
        <w:rPr>
          <w:rFonts w:ascii="Cambria Math" w:hAnsi="Cambria Math" w:cs="Cambria Math"/>
        </w:rPr>
        <w:t>∗∗∗</w:t>
      </w:r>
      <w:r w:rsidRPr="00022905">
        <w:rPr>
          <w:rFonts w:ascii="Times New Roman" w:hAnsi="Times New Roman" w:cs="Times New Roman"/>
        </w:rPr>
        <w:t>, P &lt; 0.001 ; NS, not significant). (</w:t>
      </w:r>
      <w:r w:rsidR="006D7B43" w:rsidRPr="00022905">
        <w:rPr>
          <w:rFonts w:ascii="Times New Roman" w:hAnsi="Times New Roman" w:cs="Times New Roman"/>
          <w:b/>
        </w:rPr>
        <w:t>b</w:t>
      </w:r>
      <w:r w:rsidRPr="00022905">
        <w:rPr>
          <w:rFonts w:ascii="Times New Roman" w:hAnsi="Times New Roman" w:cs="Times New Roman"/>
        </w:rPr>
        <w:t xml:space="preserve">) </w:t>
      </w:r>
      <w:r w:rsidRPr="00022905">
        <w:rPr>
          <w:rFonts w:ascii="Times New Roman" w:hAnsi="Times New Roman" w:cs="Times New Roman" w:hint="eastAsia"/>
        </w:rPr>
        <w:t xml:space="preserve">Heatmap of differences in mutation frequency for the 1 megabase regions with differential chromatin level (n=92). Each square block represents the average mutation frequency differences in 10 regions, </w:t>
      </w:r>
      <w:r w:rsidRPr="00022905">
        <w:rPr>
          <w:rFonts w:ascii="Times New Roman" w:hAnsi="Times New Roman" w:cs="Times New Roman"/>
        </w:rPr>
        <w:t>except</w:t>
      </w:r>
      <w:r w:rsidRPr="00022905">
        <w:rPr>
          <w:rFonts w:ascii="Times New Roman" w:hAnsi="Times New Roman" w:cs="Times New Roman" w:hint="eastAsia"/>
        </w:rPr>
        <w:t xml:space="preserve"> for the 9</w:t>
      </w:r>
      <w:r w:rsidRPr="00022905">
        <w:rPr>
          <w:rFonts w:ascii="Times New Roman" w:hAnsi="Times New Roman" w:cs="Times New Roman" w:hint="eastAsia"/>
          <w:vertAlign w:val="superscript"/>
        </w:rPr>
        <w:t>th</w:t>
      </w:r>
      <w:r w:rsidRPr="00022905">
        <w:rPr>
          <w:rFonts w:ascii="Times New Roman" w:hAnsi="Times New Roman" w:cs="Times New Roman" w:hint="eastAsia"/>
        </w:rPr>
        <w:t xml:space="preserve"> square, representing 12 regions. Regions with higher </w:t>
      </w:r>
      <w:r w:rsidRPr="00022905">
        <w:rPr>
          <w:rFonts w:ascii="Times New Roman" w:hAnsi="Times New Roman" w:cs="Times New Roman"/>
        </w:rPr>
        <w:t>differences</w:t>
      </w:r>
      <w:r w:rsidRPr="00022905">
        <w:rPr>
          <w:rFonts w:ascii="Times New Roman" w:hAnsi="Times New Roman" w:cs="Times New Roman" w:hint="eastAsia"/>
        </w:rPr>
        <w:t xml:space="preserve"> in chromatin levels are positioned on the left side of the figure. S-E: predicted number of mutations by H3K4me1 level of stomach mucosa subtracted by predicted number of mutations by H3K4me1level of esophagus tissue, O-E: observed number of mutations in BE with no dysplasia subtracted by predicted number of mutations by H3K4me1level of esophagus tissue, O-S: observed number of mutations in BE with no dysplasia subtracted by predicted number of mutations by H3K4me1level of stomach mucosa</w:t>
      </w:r>
      <w:r w:rsidRPr="00022905">
        <w:rPr>
          <w:rFonts w:ascii="Times New Roman" w:hAnsi="Times New Roman" w:cs="Times New Roman"/>
        </w:rPr>
        <w:t>.</w:t>
      </w:r>
    </w:p>
    <w:p w14:paraId="588C38D7" w14:textId="77777777" w:rsidR="00B74738" w:rsidRPr="00022905" w:rsidRDefault="00B74738" w:rsidP="001E652E">
      <w:pPr>
        <w:spacing w:line="480" w:lineRule="auto"/>
        <w:jc w:val="both"/>
      </w:pPr>
      <w:r w:rsidRPr="00022905">
        <w:br w:type="page"/>
      </w:r>
    </w:p>
    <w:p w14:paraId="24A2CA9D" w14:textId="6D5E5FC0" w:rsidR="00B74738" w:rsidRPr="00022905" w:rsidRDefault="00B74738" w:rsidP="00B74738">
      <w:pPr>
        <w:suppressLineNumbers/>
        <w:jc w:val="center"/>
      </w:pPr>
      <w:r w:rsidRPr="00022905">
        <w:rPr>
          <w:noProof/>
        </w:rPr>
        <w:lastRenderedPageBreak/>
        <w:drawing>
          <wp:inline distT="0" distB="0" distL="0" distR="0" wp14:anchorId="74774EA2" wp14:editId="201087DA">
            <wp:extent cx="2044800" cy="3726000"/>
            <wp:effectExtent l="0" t="0" r="0" b="8255"/>
            <wp:docPr id="29" name="Picture 29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70" r="36675"/>
                    <a:stretch/>
                  </pic:blipFill>
                  <pic:spPr bwMode="auto">
                    <a:xfrm>
                      <a:off x="0" y="0"/>
                      <a:ext cx="2044800" cy="37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439EC3" w14:textId="77777777" w:rsidR="00B74738" w:rsidRPr="00022905" w:rsidRDefault="00B74738" w:rsidP="00B74738">
      <w:pPr>
        <w:suppressLineNumbers/>
        <w:jc w:val="center"/>
      </w:pPr>
    </w:p>
    <w:p w14:paraId="012E5B63" w14:textId="12094D33" w:rsidR="00B74738" w:rsidRPr="00022905" w:rsidRDefault="00831F42" w:rsidP="001E652E">
      <w:pPr>
        <w:suppressLineNumbers/>
        <w:spacing w:line="480" w:lineRule="auto"/>
        <w:rPr>
          <w:rFonts w:ascii="Times New Roman" w:hAnsi="Times New Roman" w:cs="Times New Roman"/>
          <w:b/>
        </w:rPr>
      </w:pPr>
      <w:r w:rsidRPr="00022905">
        <w:rPr>
          <w:rFonts w:ascii="Times New Roman" w:hAnsi="Times New Roman" w:cs="Times New Roman"/>
          <w:b/>
        </w:rPr>
        <w:t xml:space="preserve">Supplementary </w:t>
      </w:r>
      <w:r w:rsidR="00B74738" w:rsidRPr="00022905">
        <w:rPr>
          <w:rFonts w:ascii="Times New Roman" w:hAnsi="Times New Roman" w:cs="Times New Roman"/>
          <w:b/>
        </w:rPr>
        <w:t>Figure 8</w:t>
      </w:r>
      <w:r w:rsidRPr="00022905">
        <w:rPr>
          <w:rFonts w:ascii="Times New Roman" w:hAnsi="Times New Roman" w:cs="Times New Roman"/>
          <w:b/>
        </w:rPr>
        <w:t>.</w:t>
      </w:r>
      <w:r w:rsidR="00B74738" w:rsidRPr="00022905">
        <w:rPr>
          <w:rFonts w:ascii="Times New Roman" w:hAnsi="Times New Roman" w:cs="Times New Roman"/>
          <w:b/>
        </w:rPr>
        <w:t xml:space="preserve"> Chromatin feature selection in relation to the regional mutation frequency of ESCC samples. </w:t>
      </w:r>
    </w:p>
    <w:p w14:paraId="6A748F72" w14:textId="77777777" w:rsidR="00B74738" w:rsidRPr="00022905" w:rsidRDefault="00B74738" w:rsidP="001E652E">
      <w:pPr>
        <w:suppressLineNumbers/>
        <w:spacing w:line="480" w:lineRule="auto"/>
        <w:rPr>
          <w:rFonts w:ascii="Times New Roman" w:hAnsi="Times New Roman" w:cs="Times New Roman"/>
        </w:rPr>
      </w:pPr>
      <w:r w:rsidRPr="00022905">
        <w:rPr>
          <w:rFonts w:ascii="Times New Roman" w:hAnsi="Times New Roman" w:cs="Times New Roman"/>
        </w:rPr>
        <w:t>Chromatin features of the esophagus are green-colored</w:t>
      </w:r>
      <w:r w:rsidRPr="00022905">
        <w:rPr>
          <w:rFonts w:ascii="Times New Roman" w:hAnsi="Times New Roman" w:cs="Times New Roman"/>
          <w:b/>
        </w:rPr>
        <w:t>.</w:t>
      </w:r>
    </w:p>
    <w:p w14:paraId="14B0083F" w14:textId="77777777" w:rsidR="00B74738" w:rsidRPr="00022905" w:rsidRDefault="00B74738" w:rsidP="00B74738">
      <w:pPr>
        <w:suppressLineNumbers/>
        <w:jc w:val="center"/>
      </w:pPr>
    </w:p>
    <w:p w14:paraId="4039132E" w14:textId="31849361" w:rsidR="00B74738" w:rsidRPr="00022905" w:rsidRDefault="00B74738">
      <w:r w:rsidRPr="00022905">
        <w:br w:type="page"/>
      </w:r>
    </w:p>
    <w:p w14:paraId="6CD0DD0D" w14:textId="501674EF" w:rsidR="00B74738" w:rsidRPr="00022905" w:rsidRDefault="00B74738" w:rsidP="00B74738">
      <w:pPr>
        <w:suppressLineNumbers/>
        <w:jc w:val="center"/>
      </w:pPr>
      <w:r w:rsidRPr="00022905">
        <w:rPr>
          <w:noProof/>
        </w:rPr>
        <w:lastRenderedPageBreak/>
        <w:drawing>
          <wp:inline distT="0" distB="0" distL="0" distR="0" wp14:anchorId="1ECC1F31" wp14:editId="17D54B35">
            <wp:extent cx="5752800" cy="2498400"/>
            <wp:effectExtent l="0" t="0" r="635" b="0"/>
            <wp:docPr id="30" name="Picture 30" descr="../../../../Volumes/NO%20NAME/wor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../../../../Volumes/NO%20NAME/work/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22" b="9928"/>
                    <a:stretch/>
                  </pic:blipFill>
                  <pic:spPr bwMode="auto">
                    <a:xfrm>
                      <a:off x="0" y="0"/>
                      <a:ext cx="5752800" cy="24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D3BED" w14:textId="77777777" w:rsidR="00B74738" w:rsidRPr="00022905" w:rsidRDefault="00B74738" w:rsidP="00B74738">
      <w:pPr>
        <w:suppressLineNumbers/>
        <w:jc w:val="center"/>
      </w:pPr>
    </w:p>
    <w:p w14:paraId="2DB0C4D9" w14:textId="74BA980B" w:rsidR="00B74738" w:rsidRPr="00022905" w:rsidRDefault="00831F42" w:rsidP="001E652E">
      <w:pPr>
        <w:suppressLineNumbers/>
        <w:spacing w:line="480" w:lineRule="auto"/>
        <w:ind w:left="120" w:hangingChars="50" w:hanging="120"/>
        <w:rPr>
          <w:rFonts w:ascii="Times New Roman" w:hAnsi="Times New Roman" w:cs="Times New Roman"/>
        </w:rPr>
      </w:pPr>
      <w:r w:rsidRPr="00022905">
        <w:rPr>
          <w:rFonts w:ascii="Times New Roman" w:hAnsi="Times New Roman" w:cs="Times New Roman"/>
          <w:b/>
        </w:rPr>
        <w:t xml:space="preserve">Supplementary </w:t>
      </w:r>
      <w:r w:rsidR="00B74738" w:rsidRPr="00022905">
        <w:rPr>
          <w:rFonts w:ascii="Times New Roman" w:hAnsi="Times New Roman" w:cs="Times New Roman"/>
          <w:b/>
        </w:rPr>
        <w:t>Figure 9</w:t>
      </w:r>
      <w:r w:rsidRPr="00022905">
        <w:rPr>
          <w:rFonts w:ascii="Times New Roman" w:hAnsi="Times New Roman" w:cs="Times New Roman"/>
          <w:b/>
        </w:rPr>
        <w:t>.</w:t>
      </w:r>
      <w:r w:rsidR="00B74738" w:rsidRPr="00022905">
        <w:rPr>
          <w:rFonts w:ascii="Times New Roman" w:hAnsi="Times New Roman" w:cs="Times New Roman"/>
          <w:b/>
        </w:rPr>
        <w:t xml:space="preserve"> Proposed model showing the major time point for the establishment of the mutation landscape with respect to chromatin features.</w:t>
      </w:r>
    </w:p>
    <w:p w14:paraId="4616B04D" w14:textId="77777777" w:rsidR="00B74738" w:rsidRPr="00022905" w:rsidRDefault="00B74738" w:rsidP="00B74738">
      <w:pPr>
        <w:suppressLineNumbers/>
      </w:pPr>
    </w:p>
    <w:p w14:paraId="68A1B1B0" w14:textId="77777777" w:rsidR="00B74738" w:rsidRPr="00022905" w:rsidRDefault="00B74738" w:rsidP="00B74738">
      <w:pPr>
        <w:suppressLineNumbers/>
        <w:rPr>
          <w:rFonts w:ascii="Times New Roman" w:hAnsi="Times New Roman" w:cs="Times New Roman"/>
        </w:rPr>
      </w:pPr>
    </w:p>
    <w:p w14:paraId="19EB9403" w14:textId="7D912E14" w:rsidR="00505719" w:rsidRPr="00022905" w:rsidRDefault="00505719">
      <w:pPr>
        <w:rPr>
          <w:rFonts w:ascii="Times New Roman" w:hAnsi="Times New Roman" w:cs="Times New Roman"/>
        </w:rPr>
      </w:pPr>
      <w:r w:rsidRPr="00022905">
        <w:rPr>
          <w:rFonts w:ascii="Times New Roman" w:hAnsi="Times New Roman" w:cs="Times New Roman"/>
        </w:rPr>
        <w:br w:type="page"/>
      </w:r>
    </w:p>
    <w:p w14:paraId="089E809C" w14:textId="6356ADF7" w:rsidR="00B74738" w:rsidRPr="00022905" w:rsidRDefault="00505719" w:rsidP="00F671AE">
      <w:pPr>
        <w:rPr>
          <w:rFonts w:ascii="Times New Roman" w:eastAsia="Times New Roman" w:hAnsi="Times New Roman" w:cs="Times New Roman"/>
          <w:b/>
        </w:rPr>
      </w:pPr>
      <w:r w:rsidRPr="00022905">
        <w:rPr>
          <w:rFonts w:ascii="Times New Roman" w:hAnsi="Times New Roman" w:cs="Times New Roman"/>
          <w:b/>
        </w:rPr>
        <w:lastRenderedPageBreak/>
        <w:t xml:space="preserve">Supplementary Table 1. </w:t>
      </w:r>
      <w:r w:rsidR="00F4742D" w:rsidRPr="00022905">
        <w:rPr>
          <w:rFonts w:ascii="Times New Roman" w:hAnsi="Times New Roman" w:cs="Times New Roman"/>
          <w:b/>
        </w:rPr>
        <w:t>List of 423 epigenomic features used in the analyses</w:t>
      </w:r>
      <w:r w:rsidR="007053C5" w:rsidRPr="00022905">
        <w:rPr>
          <w:rFonts w:ascii="Times New Roman" w:eastAsia="Times New Roman" w:hAnsi="Times New Roman" w:cs="Times New Roman"/>
          <w:b/>
        </w:rPr>
        <w:t>.</w:t>
      </w:r>
    </w:p>
    <w:p w14:paraId="47311532" w14:textId="48C935D1" w:rsidR="00F671AE" w:rsidRPr="00022905" w:rsidRDefault="00F671AE" w:rsidP="00F671AE">
      <w:pPr>
        <w:rPr>
          <w:rFonts w:ascii="Times New Roman" w:eastAsia="Times New Roman" w:hAnsi="Times New Roman" w:cs="Times New Roman"/>
        </w:rPr>
      </w:pPr>
    </w:p>
    <w:tbl>
      <w:tblPr>
        <w:tblW w:w="8840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20"/>
        <w:gridCol w:w="4420"/>
      </w:tblGrid>
      <w:tr w:rsidR="009616FE" w:rsidRPr="00022905" w14:paraId="6C7AB8C4" w14:textId="77777777" w:rsidTr="009616FE">
        <w:trPr>
          <w:trHeight w:val="330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261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adrenal gland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1BE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heart fetal</w:t>
            </w:r>
          </w:p>
        </w:tc>
      </w:tr>
      <w:tr w:rsidR="009616FE" w:rsidRPr="00022905" w14:paraId="43E05D05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273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adrenal gland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7E7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heart fetal</w:t>
            </w:r>
          </w:p>
        </w:tc>
      </w:tr>
      <w:tr w:rsidR="009616FE" w:rsidRPr="00022905" w14:paraId="382B03DD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4EB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adrenal gland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FB1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heart fetal</w:t>
            </w:r>
          </w:p>
        </w:tc>
      </w:tr>
      <w:tr w:rsidR="009616FE" w:rsidRPr="00022905" w14:paraId="0132256D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12F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adrenal gland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A9B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heart fetal</w:t>
            </w:r>
          </w:p>
        </w:tc>
      </w:tr>
      <w:tr w:rsidR="009616FE" w:rsidRPr="00022905" w14:paraId="78E4D565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819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adrenal gland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6FA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heart fetal</w:t>
            </w:r>
          </w:p>
        </w:tc>
      </w:tr>
      <w:tr w:rsidR="009616FE" w:rsidRPr="00022905" w14:paraId="20A70E48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765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adrenal gland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716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heart fetal</w:t>
            </w:r>
          </w:p>
        </w:tc>
      </w:tr>
      <w:tr w:rsidR="009616FE" w:rsidRPr="00022905" w14:paraId="4157ECE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B60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adrenal gland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E42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heart fetal</w:t>
            </w:r>
          </w:p>
        </w:tc>
      </w:tr>
      <w:tr w:rsidR="009616FE" w:rsidRPr="00022905" w14:paraId="3984900A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7AD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adrenal gland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2A5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IMR90 cell line</w:t>
            </w:r>
          </w:p>
        </w:tc>
      </w:tr>
      <w:tr w:rsidR="009616FE" w:rsidRPr="00022905" w14:paraId="7F95528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99F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adrenal gland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536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IMR90 cell line</w:t>
            </w:r>
          </w:p>
        </w:tc>
      </w:tr>
      <w:tr w:rsidR="009616FE" w:rsidRPr="00022905" w14:paraId="14DC7C44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38F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adrenal gland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342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IMR90 cell line</w:t>
            </w:r>
          </w:p>
        </w:tc>
      </w:tr>
      <w:tr w:rsidR="009616FE" w:rsidRPr="00022905" w14:paraId="1E5D78B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EEF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adrenal gland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E87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IMR90 cell line</w:t>
            </w:r>
          </w:p>
        </w:tc>
      </w:tr>
      <w:tr w:rsidR="009616FE" w:rsidRPr="00022905" w14:paraId="1A46E918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D94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bladder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705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IMR90 cell line</w:t>
            </w:r>
          </w:p>
        </w:tc>
      </w:tr>
      <w:tr w:rsidR="009616FE" w:rsidRPr="00022905" w14:paraId="4226AAEA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F15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bladder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9C9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IMR90 cell line</w:t>
            </w:r>
          </w:p>
        </w:tc>
      </w:tr>
      <w:tr w:rsidR="009616FE" w:rsidRPr="00022905" w14:paraId="2B6C7E1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A1F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bladder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054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IMR90 cell line</w:t>
            </w:r>
          </w:p>
        </w:tc>
      </w:tr>
      <w:tr w:rsidR="009616FE" w:rsidRPr="00022905" w14:paraId="21A8709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B66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brain angular gyrus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BE5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IMR90 cell line</w:t>
            </w:r>
          </w:p>
        </w:tc>
      </w:tr>
      <w:tr w:rsidR="009616FE" w:rsidRPr="00022905" w14:paraId="2B91089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22C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brain angular gyrus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342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iPS DF 19.11 cell line</w:t>
            </w:r>
          </w:p>
        </w:tc>
      </w:tr>
      <w:tr w:rsidR="009616FE" w:rsidRPr="00022905" w14:paraId="59598B2B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706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brain angular gyrus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46C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iPS DF 19.11 cell line</w:t>
            </w:r>
          </w:p>
        </w:tc>
      </w:tr>
      <w:tr w:rsidR="009616FE" w:rsidRPr="00022905" w14:paraId="069A8B64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D2C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brain angular gyrus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F42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iPS DF 19.11 cell line</w:t>
            </w:r>
          </w:p>
        </w:tc>
      </w:tr>
      <w:tr w:rsidR="009616FE" w:rsidRPr="00022905" w14:paraId="6FDD0F0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266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brain angular gyrus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74F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iPS DF 19.11 cell line</w:t>
            </w:r>
          </w:p>
        </w:tc>
      </w:tr>
      <w:tr w:rsidR="009616FE" w:rsidRPr="00022905" w14:paraId="5E05AC57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BEA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brain angular gyrus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017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iPS DF 19.11 cell line</w:t>
            </w:r>
          </w:p>
        </w:tc>
      </w:tr>
      <w:tr w:rsidR="009616FE" w:rsidRPr="00022905" w14:paraId="772CA9AB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6B9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brain angular gyrus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152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iPS DF 19.11 cell line</w:t>
            </w:r>
          </w:p>
        </w:tc>
      </w:tr>
      <w:tr w:rsidR="009616FE" w:rsidRPr="00022905" w14:paraId="77E12020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E9A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brain anterior caudate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62B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iPS DF 19.11 cell line</w:t>
            </w:r>
          </w:p>
        </w:tc>
      </w:tr>
      <w:tr w:rsidR="009616FE" w:rsidRPr="00022905" w14:paraId="54CFF4FA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672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brain anterior caudate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3DC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iPS DF 19.7 cell line</w:t>
            </w:r>
          </w:p>
        </w:tc>
      </w:tr>
      <w:tr w:rsidR="009616FE" w:rsidRPr="00022905" w14:paraId="19761B71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F40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brain anterior caudate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CA1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iPS DF 4.7 cell line</w:t>
            </w:r>
          </w:p>
        </w:tc>
      </w:tr>
      <w:tr w:rsidR="009616FE" w:rsidRPr="00022905" w14:paraId="79677A35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894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brain anterior caudate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50B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iPS DF 6.9 cell line</w:t>
            </w:r>
          </w:p>
        </w:tc>
      </w:tr>
      <w:tr w:rsidR="009616FE" w:rsidRPr="00022905" w14:paraId="1A04EC33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3B8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brain anterior caudate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FEF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iPS DF 6.9 cell line</w:t>
            </w:r>
          </w:p>
        </w:tc>
      </w:tr>
      <w:tr w:rsidR="009616FE" w:rsidRPr="00022905" w14:paraId="001B779D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6294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brain anterior caudate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974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iPS DF 6.9 cell line</w:t>
            </w:r>
          </w:p>
        </w:tc>
      </w:tr>
      <w:tr w:rsidR="009616FE" w:rsidRPr="00022905" w14:paraId="692D7DB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613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brain anterior caudate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F74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iPS DF 6.9 cell line</w:t>
            </w:r>
          </w:p>
        </w:tc>
      </w:tr>
      <w:tr w:rsidR="009616FE" w:rsidRPr="00022905" w14:paraId="78CF1A59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DF8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brain cingulate gyrus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216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iPS DF 6.9 cell line</w:t>
            </w:r>
          </w:p>
        </w:tc>
      </w:tr>
      <w:tr w:rsidR="009616FE" w:rsidRPr="00022905" w14:paraId="14D3941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AF6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brain cingulate gyrus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0CC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iPS DF 6.9 cell line</w:t>
            </w:r>
          </w:p>
        </w:tc>
      </w:tr>
      <w:tr w:rsidR="009616FE" w:rsidRPr="00022905" w14:paraId="187D7DF7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3A8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brain cingulate gyrus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10A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iPS DF 6.9 cell line</w:t>
            </w:r>
          </w:p>
        </w:tc>
      </w:tr>
      <w:tr w:rsidR="009616FE" w:rsidRPr="00022905" w14:paraId="210B4A20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1A4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brain cingulate gyrus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4D2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kidney</w:t>
            </w:r>
          </w:p>
        </w:tc>
      </w:tr>
      <w:tr w:rsidR="009616FE" w:rsidRPr="00022905" w14:paraId="57C2E03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84C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brain cingulate gyrus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369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kidney</w:t>
            </w:r>
          </w:p>
        </w:tc>
      </w:tr>
      <w:tr w:rsidR="009616FE" w:rsidRPr="00022905" w14:paraId="39F0598B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919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brain cingulate gyrus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7E9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kidney</w:t>
            </w:r>
          </w:p>
        </w:tc>
      </w:tr>
      <w:tr w:rsidR="009616FE" w:rsidRPr="00022905" w14:paraId="5E820D8A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ED4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brain cingulate gyrus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B1F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kidney</w:t>
            </w:r>
          </w:p>
        </w:tc>
      </w:tr>
      <w:tr w:rsidR="009616FE" w:rsidRPr="00022905" w14:paraId="145D5D2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60A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brain dorsal neocortex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4B6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kidney</w:t>
            </w:r>
          </w:p>
        </w:tc>
      </w:tr>
      <w:tr w:rsidR="009616FE" w:rsidRPr="00022905" w14:paraId="06BB84F4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8E3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brain dorsal neocortex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661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kidney fetal</w:t>
            </w:r>
          </w:p>
        </w:tc>
      </w:tr>
      <w:tr w:rsidR="009616FE" w:rsidRPr="00022905" w14:paraId="23246D81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31E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brain dorsal neocortex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134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kidney fetal</w:t>
            </w:r>
          </w:p>
        </w:tc>
      </w:tr>
      <w:tr w:rsidR="009616FE" w:rsidRPr="00022905" w14:paraId="42837BA8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C35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lastRenderedPageBreak/>
              <w:t>DNase brain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691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kidney fetal</w:t>
            </w:r>
          </w:p>
        </w:tc>
      </w:tr>
      <w:tr w:rsidR="009616FE" w:rsidRPr="00022905" w14:paraId="0789D91D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A4A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brain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DB6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kidney fetal</w:t>
            </w:r>
          </w:p>
        </w:tc>
      </w:tr>
      <w:tr w:rsidR="009616FE" w:rsidRPr="00022905" w14:paraId="6514FBF8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F25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brain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03E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kidney fetal</w:t>
            </w:r>
          </w:p>
        </w:tc>
      </w:tr>
      <w:tr w:rsidR="009616FE" w:rsidRPr="00022905" w14:paraId="2C0CD85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577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brain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8D6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kidney fetal</w:t>
            </w:r>
          </w:p>
        </w:tc>
      </w:tr>
      <w:tr w:rsidR="009616FE" w:rsidRPr="00022905" w14:paraId="7C83CB03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94F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brain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6CA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kidney fetal</w:t>
            </w:r>
          </w:p>
        </w:tc>
      </w:tr>
      <w:tr w:rsidR="009616FE" w:rsidRPr="00022905" w14:paraId="4B70E241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2BB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brain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9445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kidney left fetal</w:t>
            </w:r>
          </w:p>
        </w:tc>
      </w:tr>
      <w:tr w:rsidR="009616FE" w:rsidRPr="00022905" w14:paraId="664A43D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A74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brain germinal matrix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926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kidney renal cortex fetal</w:t>
            </w:r>
          </w:p>
        </w:tc>
      </w:tr>
      <w:tr w:rsidR="009616FE" w:rsidRPr="00022905" w14:paraId="64F04C0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B75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brain germinal matrix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501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kidney renal cortex left fetal</w:t>
            </w:r>
          </w:p>
        </w:tc>
      </w:tr>
      <w:tr w:rsidR="009616FE" w:rsidRPr="00022905" w14:paraId="23B86CDB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D7C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brain germinal matrix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81C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kidney renal cortex right fetal</w:t>
            </w:r>
          </w:p>
        </w:tc>
      </w:tr>
      <w:tr w:rsidR="009616FE" w:rsidRPr="00022905" w14:paraId="39F8D80B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D9A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brain germinal matrix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FD6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kidney renal pelvis fetal</w:t>
            </w:r>
          </w:p>
        </w:tc>
      </w:tr>
      <w:tr w:rsidR="009616FE" w:rsidRPr="00022905" w14:paraId="28CB92C3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FB5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brain germinal matrix fetal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B85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kidney renal pelvis left fetal</w:t>
            </w:r>
          </w:p>
        </w:tc>
      </w:tr>
      <w:tr w:rsidR="009616FE" w:rsidRPr="00022905" w14:paraId="24B0D6BA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FC5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brain hippocampus middle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48C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kidney renal pelvis right fetal</w:t>
            </w:r>
          </w:p>
        </w:tc>
      </w:tr>
      <w:tr w:rsidR="009616FE" w:rsidRPr="00022905" w14:paraId="4781CC66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637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brain hippocampus middle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2B3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kidney right fetal</w:t>
            </w:r>
          </w:p>
        </w:tc>
      </w:tr>
      <w:tr w:rsidR="009616FE" w:rsidRPr="00022905" w14:paraId="4F7A1819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42B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brain hippocampus middle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424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large intestine fetal</w:t>
            </w:r>
          </w:p>
        </w:tc>
      </w:tr>
      <w:tr w:rsidR="009616FE" w:rsidRPr="00022905" w14:paraId="567AAF3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586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brain hippocampus middle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B27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large intestine fetal</w:t>
            </w:r>
          </w:p>
        </w:tc>
      </w:tr>
      <w:tr w:rsidR="009616FE" w:rsidRPr="00022905" w14:paraId="2ECD522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847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brain hippocampus middle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744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large intestine fetal</w:t>
            </w:r>
          </w:p>
        </w:tc>
      </w:tr>
      <w:tr w:rsidR="009616FE" w:rsidRPr="00022905" w14:paraId="0BB58CA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BEB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brain hippocampus middle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311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large intestine fetal</w:t>
            </w:r>
          </w:p>
        </w:tc>
      </w:tr>
      <w:tr w:rsidR="009616FE" w:rsidRPr="00022905" w14:paraId="45650D30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D77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brain hippocampus middle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444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large intestine fetal</w:t>
            </w:r>
          </w:p>
        </w:tc>
      </w:tr>
      <w:tr w:rsidR="009616FE" w:rsidRPr="00022905" w14:paraId="3FFDFC5E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BE4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H3K27ac brain mid frontal Brodmann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area 9/46 dorsolateral prefrontal cortex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B3D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large intestine fetal</w:t>
            </w:r>
          </w:p>
        </w:tc>
      </w:tr>
      <w:tr w:rsidR="009616FE" w:rsidRPr="00022905" w14:paraId="5AEDE638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78C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H3K27me3 brain mid frontal Brodmann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area 9/46 dorsolateral prefrontal cortex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0D02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large intestine fetal</w:t>
            </w:r>
          </w:p>
        </w:tc>
      </w:tr>
      <w:tr w:rsidR="009616FE" w:rsidRPr="00022905" w14:paraId="77E04D3F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D6D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H3K36me3 brain mid frontal Brodmann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area 9/46 dorsolateral prefrontal cortex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266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liver</w:t>
            </w:r>
          </w:p>
        </w:tc>
      </w:tr>
      <w:tr w:rsidR="009616FE" w:rsidRPr="00022905" w14:paraId="0F7D5D0D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6D4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H3K4me1 brain mid frontal Brodmann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area 9/46 dorsolateral prefrontal cortex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609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liver</w:t>
            </w:r>
          </w:p>
        </w:tc>
      </w:tr>
      <w:tr w:rsidR="009616FE" w:rsidRPr="00022905" w14:paraId="3D4AB61B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727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H3K4me3 brain mid frontal Brodmann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area 9/46 dorsolateral prefrontal cortex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438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liver</w:t>
            </w:r>
          </w:p>
        </w:tc>
      </w:tr>
      <w:tr w:rsidR="009616FE" w:rsidRPr="00022905" w14:paraId="3704DB2E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088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H3K9ac brain mid frontal Brodmann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area 9/46 dorsolateral prefrontal cortex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A09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liver</w:t>
            </w:r>
          </w:p>
        </w:tc>
      </w:tr>
      <w:tr w:rsidR="009616FE" w:rsidRPr="00022905" w14:paraId="34E98ACF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3AE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H3K9me3 brain mid frontal Brodmann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area 9/46 dorsolateral prefrontal cortex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2C1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liver</w:t>
            </w:r>
          </w:p>
        </w:tc>
      </w:tr>
      <w:tr w:rsidR="009616FE" w:rsidRPr="00022905" w14:paraId="6C5B38F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E4D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breast luminal epithelial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DEE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liver</w:t>
            </w:r>
          </w:p>
        </w:tc>
      </w:tr>
      <w:tr w:rsidR="009616FE" w:rsidRPr="00022905" w14:paraId="2CEB5E97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044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breast luminal epithelial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AF0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lung</w:t>
            </w:r>
          </w:p>
        </w:tc>
      </w:tr>
      <w:tr w:rsidR="009616FE" w:rsidRPr="00022905" w14:paraId="30AF8336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A1A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breast luminal epithelial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FCA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lung</w:t>
            </w:r>
          </w:p>
        </w:tc>
      </w:tr>
      <w:tr w:rsidR="009616FE" w:rsidRPr="00022905" w14:paraId="44D8D794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81B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breast luminal epithelial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0DD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lung</w:t>
            </w:r>
          </w:p>
        </w:tc>
      </w:tr>
      <w:tr w:rsidR="009616FE" w:rsidRPr="00022905" w14:paraId="1A37AFB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1BA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breast myoepithelial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120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lung</w:t>
            </w:r>
          </w:p>
        </w:tc>
      </w:tr>
      <w:tr w:rsidR="009616FE" w:rsidRPr="00022905" w14:paraId="0A708435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DDC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breast myoepithelial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AEE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lung fetal</w:t>
            </w:r>
          </w:p>
        </w:tc>
      </w:tr>
      <w:tr w:rsidR="009616FE" w:rsidRPr="00022905" w14:paraId="7829D4B4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8B0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breast myoepithelial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074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lung fetal</w:t>
            </w:r>
          </w:p>
        </w:tc>
      </w:tr>
      <w:tr w:rsidR="009616FE" w:rsidRPr="00022905" w14:paraId="4DB1BA31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FA2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breast myoepithelial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47E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lung fetal</w:t>
            </w:r>
          </w:p>
        </w:tc>
      </w:tr>
      <w:tr w:rsidR="009616FE" w:rsidRPr="00022905" w14:paraId="7DDC7C98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D00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breast myoepithelial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86E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lung fetal</w:t>
            </w:r>
          </w:p>
        </w:tc>
      </w:tr>
      <w:tr w:rsidR="009616FE" w:rsidRPr="00022905" w14:paraId="4AEE570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DF6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breast myoepithelial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934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lung fetal</w:t>
            </w:r>
          </w:p>
        </w:tc>
      </w:tr>
      <w:tr w:rsidR="009616FE" w:rsidRPr="00022905" w14:paraId="5D29A863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470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lastRenderedPageBreak/>
              <w:t>DNase breast vHMEC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491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lung fetal</w:t>
            </w:r>
          </w:p>
        </w:tc>
      </w:tr>
      <w:tr w:rsidR="009616FE" w:rsidRPr="00022905" w14:paraId="4FC227E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C96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breast vHMEC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AD1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lung fetal</w:t>
            </w:r>
          </w:p>
        </w:tc>
      </w:tr>
      <w:tr w:rsidR="009616FE" w:rsidRPr="00022905" w14:paraId="468DD1BB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624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breast vHMEC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F39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lung left fetal</w:t>
            </w:r>
          </w:p>
        </w:tc>
      </w:tr>
      <w:tr w:rsidR="009616FE" w:rsidRPr="00022905" w14:paraId="35C61F78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BFA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breast vHMEC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903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lung right fetal</w:t>
            </w:r>
          </w:p>
        </w:tc>
      </w:tr>
      <w:tr w:rsidR="009616FE" w:rsidRPr="00022905" w14:paraId="19DE33AF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17F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breast vHMEC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ECC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muscle arm fetal</w:t>
            </w:r>
          </w:p>
        </w:tc>
      </w:tr>
      <w:tr w:rsidR="009616FE" w:rsidRPr="00022905" w14:paraId="003A8668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8C8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breast vHMEC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DE1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muscle back fetal</w:t>
            </w:r>
          </w:p>
        </w:tc>
      </w:tr>
      <w:tr w:rsidR="009616FE" w:rsidRPr="00022905" w14:paraId="0F5FC60A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FA0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CD14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CBD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muscle leg fetal</w:t>
            </w:r>
          </w:p>
        </w:tc>
      </w:tr>
      <w:tr w:rsidR="009616FE" w:rsidRPr="00022905" w14:paraId="69CF2793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1E8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CD14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453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muscle leg fetal</w:t>
            </w:r>
          </w:p>
        </w:tc>
      </w:tr>
      <w:tr w:rsidR="009616FE" w:rsidRPr="00022905" w14:paraId="41B7491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1A4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CD14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000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muscle leg fetal</w:t>
            </w:r>
          </w:p>
        </w:tc>
      </w:tr>
      <w:tr w:rsidR="009616FE" w:rsidRPr="00022905" w14:paraId="3AD1B1E8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7EB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CD14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915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muscle leg fetal</w:t>
            </w:r>
          </w:p>
        </w:tc>
      </w:tr>
      <w:tr w:rsidR="009616FE" w:rsidRPr="00022905" w14:paraId="1FBEA39D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F73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CD14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A11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muscle leg fetal</w:t>
            </w:r>
          </w:p>
        </w:tc>
      </w:tr>
      <w:tr w:rsidR="009616FE" w:rsidRPr="00022905" w14:paraId="743C78A3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7BD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CD14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2E6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muscle leg fetal</w:t>
            </w:r>
          </w:p>
        </w:tc>
      </w:tr>
      <w:tr w:rsidR="009616FE" w:rsidRPr="00022905" w14:paraId="551C101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072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CD14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C8B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muscle leg fetal</w:t>
            </w:r>
          </w:p>
        </w:tc>
      </w:tr>
      <w:tr w:rsidR="009616FE" w:rsidRPr="00022905" w14:paraId="437D126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F74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CD19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81A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muscle lower limb fetal</w:t>
            </w:r>
          </w:p>
        </w:tc>
      </w:tr>
      <w:tr w:rsidR="009616FE" w:rsidRPr="00022905" w14:paraId="2A6B639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E98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CD19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3C5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muscle trunk fetal</w:t>
            </w:r>
          </w:p>
        </w:tc>
      </w:tr>
      <w:tr w:rsidR="009616FE" w:rsidRPr="00022905" w14:paraId="34A1ABB4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7CF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CD19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DE0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muscle trunk fetal</w:t>
            </w:r>
          </w:p>
        </w:tc>
      </w:tr>
      <w:tr w:rsidR="009616FE" w:rsidRPr="00022905" w14:paraId="42627E45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E73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CD19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061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muscle trunk fetal</w:t>
            </w:r>
          </w:p>
        </w:tc>
      </w:tr>
      <w:tr w:rsidR="009616FE" w:rsidRPr="00022905" w14:paraId="10751E6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00F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CD19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22A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muscle trunk fetal</w:t>
            </w:r>
          </w:p>
        </w:tc>
      </w:tr>
      <w:tr w:rsidR="009616FE" w:rsidRPr="00022905" w14:paraId="7CF3EF5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494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CD19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F58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muscle trunk fetal</w:t>
            </w:r>
          </w:p>
        </w:tc>
      </w:tr>
      <w:tr w:rsidR="009616FE" w:rsidRPr="00022905" w14:paraId="3460657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197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CD19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F40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muscle trunk fetal</w:t>
            </w:r>
          </w:p>
        </w:tc>
      </w:tr>
      <w:tr w:rsidR="009616FE" w:rsidRPr="00022905" w14:paraId="14FC0B8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830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CD20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A1B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muscle trunk fetal</w:t>
            </w:r>
          </w:p>
        </w:tc>
      </w:tr>
      <w:tr w:rsidR="009616FE" w:rsidRPr="00022905" w14:paraId="2FA41FAB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F5C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CD3 cord blood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30D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muscle upper back fetal</w:t>
            </w:r>
          </w:p>
        </w:tc>
      </w:tr>
      <w:tr w:rsidR="009616FE" w:rsidRPr="00022905" w14:paraId="12D95027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C25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CD3 mobilized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F1B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muscle upper limb fetal</w:t>
            </w:r>
          </w:p>
        </w:tc>
      </w:tr>
      <w:tr w:rsidR="009616FE" w:rsidRPr="00022905" w14:paraId="14B95E03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AB0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CD3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201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muscle upper trunk fetal</w:t>
            </w:r>
          </w:p>
        </w:tc>
      </w:tr>
      <w:tr w:rsidR="009616FE" w:rsidRPr="00022905" w14:paraId="4D56CC94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676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CD3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3A0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ovary</w:t>
            </w:r>
          </w:p>
        </w:tc>
      </w:tr>
      <w:tr w:rsidR="009616FE" w:rsidRPr="00022905" w14:paraId="4FE4E3C0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2B0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CD3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562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ovary</w:t>
            </w:r>
          </w:p>
        </w:tc>
      </w:tr>
      <w:tr w:rsidR="009616FE" w:rsidRPr="00022905" w14:paraId="4B7F9F3D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09B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CD3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06C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ovary</w:t>
            </w:r>
          </w:p>
        </w:tc>
      </w:tr>
      <w:tr w:rsidR="009616FE" w:rsidRPr="00022905" w14:paraId="73CECEF6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C1A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CD3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CD8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ovary</w:t>
            </w:r>
          </w:p>
        </w:tc>
      </w:tr>
      <w:tr w:rsidR="009616FE" w:rsidRPr="00022905" w14:paraId="75D10C1B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B24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CD3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DC1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ovary fetal</w:t>
            </w:r>
          </w:p>
        </w:tc>
      </w:tr>
      <w:tr w:rsidR="009616FE" w:rsidRPr="00022905" w14:paraId="6F858871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4DC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CD3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FA1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pancreas</w:t>
            </w:r>
          </w:p>
        </w:tc>
      </w:tr>
      <w:tr w:rsidR="009616FE" w:rsidRPr="00022905" w14:paraId="0348222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3E7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CD34 mobilized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B51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pancreas</w:t>
            </w:r>
          </w:p>
        </w:tc>
      </w:tr>
      <w:tr w:rsidR="009616FE" w:rsidRPr="00022905" w14:paraId="72D8C73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E4B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CD34 mobilized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846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pancreas</w:t>
            </w:r>
          </w:p>
        </w:tc>
      </w:tr>
      <w:tr w:rsidR="009616FE" w:rsidRPr="00022905" w14:paraId="16A649C3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50D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CD34 mobilized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713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pancreas</w:t>
            </w:r>
          </w:p>
        </w:tc>
      </w:tr>
      <w:tr w:rsidR="009616FE" w:rsidRPr="00022905" w14:paraId="0751C0F1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89A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CD34 mobilized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381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pancreas</w:t>
            </w:r>
          </w:p>
        </w:tc>
      </w:tr>
      <w:tr w:rsidR="009616FE" w:rsidRPr="00022905" w14:paraId="25254997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8C1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CD34 mobilized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D3C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pancreas</w:t>
            </w:r>
          </w:p>
        </w:tc>
      </w:tr>
      <w:tr w:rsidR="009616FE" w:rsidRPr="00022905" w14:paraId="756F1CA8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DB5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CD34 mobilized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000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penis foreskin fibroblast primary cells</w:t>
            </w:r>
          </w:p>
        </w:tc>
      </w:tr>
      <w:tr w:rsidR="009616FE" w:rsidRPr="00022905" w14:paraId="5185830A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57B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CD34 mobilized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A72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penis foreskin fibroblast primary cells</w:t>
            </w:r>
          </w:p>
        </w:tc>
      </w:tr>
      <w:tr w:rsidR="009616FE" w:rsidRPr="00022905" w14:paraId="2CF13ECB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FF9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CD34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C98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penis foreskin fibroblast primary cells</w:t>
            </w:r>
          </w:p>
        </w:tc>
      </w:tr>
      <w:tr w:rsidR="009616FE" w:rsidRPr="00022905" w14:paraId="1CC23C21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BEE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CD34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410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penis foreskin fibroblast primary cells</w:t>
            </w:r>
          </w:p>
        </w:tc>
      </w:tr>
      <w:tr w:rsidR="009616FE" w:rsidRPr="00022905" w14:paraId="7DE66BA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734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CD34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B0C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penis foreskin fibroblast primary cells</w:t>
            </w:r>
          </w:p>
        </w:tc>
      </w:tr>
      <w:tr w:rsidR="009616FE" w:rsidRPr="00022905" w14:paraId="2565A9E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EFC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lastRenderedPageBreak/>
              <w:t>H3K4me1 CD34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02B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penis foreskin fibroblast primary cells</w:t>
            </w:r>
          </w:p>
        </w:tc>
      </w:tr>
      <w:tr w:rsidR="009616FE" w:rsidRPr="00022905" w14:paraId="024C136B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D09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CD34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6B5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penis foreskin fibroblast primary cells</w:t>
            </w:r>
          </w:p>
        </w:tc>
      </w:tr>
      <w:tr w:rsidR="009616FE" w:rsidRPr="00022905" w14:paraId="5D30552A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8F3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CD34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21C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penis foreskin keratinocyte primary cells</w:t>
            </w:r>
          </w:p>
        </w:tc>
      </w:tr>
      <w:tr w:rsidR="009616FE" w:rsidRPr="00022905" w14:paraId="77B36AD0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261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CD4 mobilized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278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penis foreskin keratinocyte primary cells</w:t>
            </w:r>
          </w:p>
        </w:tc>
      </w:tr>
      <w:tr w:rsidR="009616FE" w:rsidRPr="00022905" w14:paraId="57AE6F1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A8A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CD4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92B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penis foreskin keratinocyte primary cells</w:t>
            </w:r>
          </w:p>
        </w:tc>
      </w:tr>
      <w:tr w:rsidR="009616FE" w:rsidRPr="00022905" w14:paraId="4CB8D530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DC8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CD4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22D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penis foreskin keratinocyte primary cells</w:t>
            </w:r>
          </w:p>
        </w:tc>
      </w:tr>
      <w:tr w:rsidR="009616FE" w:rsidRPr="00022905" w14:paraId="16D10F5D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78C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CD4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BBD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penis foreskin keratinocyte primary cells</w:t>
            </w:r>
          </w:p>
        </w:tc>
      </w:tr>
      <w:tr w:rsidR="009616FE" w:rsidRPr="00022905" w14:paraId="6746FC4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22D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CD56 mobilized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C44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penis foreskin keratinocyte primary cells</w:t>
            </w:r>
          </w:p>
        </w:tc>
      </w:tr>
      <w:tr w:rsidR="009616FE" w:rsidRPr="00022905" w14:paraId="6AC34DB8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64B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CD56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9A2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penis foreskin keratinocyte primary cells</w:t>
            </w:r>
          </w:p>
        </w:tc>
      </w:tr>
      <w:tr w:rsidR="009616FE" w:rsidRPr="00022905" w14:paraId="6FF39AE7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6D7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CD56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AEC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penis foreskin keratinocyte primary cells</w:t>
            </w:r>
          </w:p>
        </w:tc>
      </w:tr>
      <w:tr w:rsidR="009616FE" w:rsidRPr="00022905" w14:paraId="7402141F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852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CD56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19E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penis foreskin melanocyte primary cells</w:t>
            </w:r>
          </w:p>
        </w:tc>
      </w:tr>
      <w:tr w:rsidR="009616FE" w:rsidRPr="00022905" w14:paraId="762724EF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D05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CD56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573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penis foreskin melanocyte primary cells</w:t>
            </w:r>
          </w:p>
        </w:tc>
      </w:tr>
      <w:tr w:rsidR="009616FE" w:rsidRPr="00022905" w14:paraId="3ABCCE63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CEF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CD56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F55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penis foreskin melanocyte primary cells</w:t>
            </w:r>
          </w:p>
        </w:tc>
      </w:tr>
      <w:tr w:rsidR="009616FE" w:rsidRPr="00022905" w14:paraId="29132183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7B0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CD56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142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penis foreskin melanocyte primary cells</w:t>
            </w:r>
          </w:p>
        </w:tc>
      </w:tr>
      <w:tr w:rsidR="009616FE" w:rsidRPr="00022905" w14:paraId="0E001A99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6B2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CD8 mobilized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1C8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penis foreskin melanocyte primary cells</w:t>
            </w:r>
          </w:p>
        </w:tc>
      </w:tr>
      <w:tr w:rsidR="009616FE" w:rsidRPr="00022905" w14:paraId="4BD0F866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11D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CD8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FA3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penis foreskin melanocyte primary cells</w:t>
            </w:r>
          </w:p>
        </w:tc>
      </w:tr>
      <w:tr w:rsidR="009616FE" w:rsidRPr="00022905" w14:paraId="5D8F6F63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4FA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CD8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710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penis foreskin melanocyte primary cells</w:t>
            </w:r>
          </w:p>
        </w:tc>
      </w:tr>
      <w:tr w:rsidR="009616FE" w:rsidRPr="00022905" w14:paraId="38C9DFE0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126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CD8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4F9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placenta day105</w:t>
            </w:r>
          </w:p>
        </w:tc>
      </w:tr>
      <w:tr w:rsidR="009616FE" w:rsidRPr="00022905" w14:paraId="42653241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63C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CD8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77A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placenta day108</w:t>
            </w:r>
          </w:p>
        </w:tc>
      </w:tr>
      <w:tr w:rsidR="009616FE" w:rsidRPr="00022905" w14:paraId="10D40DE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CE7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CD8 primary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7A4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placenta day113</w:t>
            </w:r>
          </w:p>
        </w:tc>
      </w:tr>
      <w:tr w:rsidR="009616FE" w:rsidRPr="00022905" w14:paraId="3FA1210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263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colon smooth muscle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2C7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placenta day113</w:t>
            </w:r>
          </w:p>
        </w:tc>
      </w:tr>
      <w:tr w:rsidR="009616FE" w:rsidRPr="00022905" w14:paraId="3901C21B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17A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colon smooth muscle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37E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placenta day113</w:t>
            </w:r>
          </w:p>
        </w:tc>
      </w:tr>
      <w:tr w:rsidR="009616FE" w:rsidRPr="00022905" w14:paraId="6771D01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653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colon smooth muscle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EB6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placenta day113</w:t>
            </w:r>
          </w:p>
        </w:tc>
      </w:tr>
      <w:tr w:rsidR="009616FE" w:rsidRPr="00022905" w14:paraId="47D5C0C3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F8D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colon smooth muscle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708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placenta day85</w:t>
            </w:r>
          </w:p>
        </w:tc>
      </w:tr>
      <w:tr w:rsidR="009616FE" w:rsidRPr="00022905" w14:paraId="680B6903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CAE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colon smooth muscle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3C5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placenta day91</w:t>
            </w:r>
          </w:p>
        </w:tc>
      </w:tr>
      <w:tr w:rsidR="009616FE" w:rsidRPr="00022905" w14:paraId="56383A3A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73A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colon smooth muscle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A62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psoas muscle</w:t>
            </w:r>
          </w:p>
        </w:tc>
      </w:tr>
      <w:tr w:rsidR="009616FE" w:rsidRPr="00022905" w14:paraId="618C3930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99E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colonic mucosa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6D7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psoas muscle</w:t>
            </w:r>
          </w:p>
        </w:tc>
      </w:tr>
      <w:tr w:rsidR="009616FE" w:rsidRPr="00022905" w14:paraId="4251E074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CC0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colonic mucosa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812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psoas muscle</w:t>
            </w:r>
          </w:p>
        </w:tc>
      </w:tr>
      <w:tr w:rsidR="009616FE" w:rsidRPr="00022905" w14:paraId="512D230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A4D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colonic mucosa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EE9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psoas muscle</w:t>
            </w:r>
          </w:p>
        </w:tc>
      </w:tr>
      <w:tr w:rsidR="009616FE" w:rsidRPr="00022905" w14:paraId="6B218755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576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colonic mucosa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E92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psoas muscle</w:t>
            </w:r>
          </w:p>
        </w:tc>
      </w:tr>
      <w:tr w:rsidR="009616FE" w:rsidRPr="00022905" w14:paraId="17BC714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C5F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colonic mucosa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22F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rectal mucosa</w:t>
            </w:r>
          </w:p>
        </w:tc>
      </w:tr>
      <w:tr w:rsidR="009616FE" w:rsidRPr="00022905" w14:paraId="5B888D71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3E9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colonic mucosa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C3E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rectal mucosa</w:t>
            </w:r>
          </w:p>
        </w:tc>
      </w:tr>
      <w:tr w:rsidR="009616FE" w:rsidRPr="00022905" w14:paraId="2A310A41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07D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duodenum mucosa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6F4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rectal mucosa</w:t>
            </w:r>
          </w:p>
        </w:tc>
      </w:tr>
      <w:tr w:rsidR="009616FE" w:rsidRPr="00022905" w14:paraId="41E2CAB1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251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duodenum mucosa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0BF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rectal mucosa</w:t>
            </w:r>
          </w:p>
        </w:tc>
      </w:tr>
      <w:tr w:rsidR="009616FE" w:rsidRPr="00022905" w14:paraId="299A3ED8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C3B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duodenum mucosa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0E0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rectal mucosa</w:t>
            </w:r>
          </w:p>
        </w:tc>
      </w:tr>
      <w:tr w:rsidR="009616FE" w:rsidRPr="00022905" w14:paraId="7D8B9D5D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BA9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duodenum mucosa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F4D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rectal mucosa</w:t>
            </w:r>
          </w:p>
        </w:tc>
      </w:tr>
      <w:tr w:rsidR="009616FE" w:rsidRPr="00022905" w14:paraId="730560A7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011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duodenum mucosa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45B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sigmoid colon</w:t>
            </w:r>
          </w:p>
        </w:tc>
      </w:tr>
      <w:tr w:rsidR="009616FE" w:rsidRPr="00022905" w14:paraId="70C9646F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E03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duodenum mucosa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F65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sigmoid colon</w:t>
            </w:r>
          </w:p>
        </w:tc>
      </w:tr>
      <w:tr w:rsidR="009616FE" w:rsidRPr="00022905" w14:paraId="15DB59E5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E7B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esophagus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5B5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sigmoid colon</w:t>
            </w:r>
          </w:p>
        </w:tc>
      </w:tr>
      <w:tr w:rsidR="009616FE" w:rsidRPr="00022905" w14:paraId="09EA2AFF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586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esophagus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E8F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sigmoid colon</w:t>
            </w:r>
          </w:p>
        </w:tc>
      </w:tr>
      <w:tr w:rsidR="009616FE" w:rsidRPr="00022905" w14:paraId="6F7C1B0D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407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lastRenderedPageBreak/>
              <w:t>H3K36me3 esophagus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030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sigmoid colon</w:t>
            </w:r>
          </w:p>
        </w:tc>
      </w:tr>
      <w:tr w:rsidR="009616FE" w:rsidRPr="00022905" w14:paraId="6B658E8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B71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esophagus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A5A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skeletal muscle</w:t>
            </w:r>
          </w:p>
        </w:tc>
      </w:tr>
      <w:tr w:rsidR="009616FE" w:rsidRPr="00022905" w14:paraId="56A3065F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93C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esophagus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5FE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skeletal muscle</w:t>
            </w:r>
          </w:p>
        </w:tc>
      </w:tr>
      <w:tr w:rsidR="009616FE" w:rsidRPr="00022905" w14:paraId="205E40D2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421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esophagus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C63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skeletal muscle</w:t>
            </w:r>
          </w:p>
        </w:tc>
      </w:tr>
      <w:tr w:rsidR="009616FE" w:rsidRPr="00022905" w14:paraId="71D57D21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7B4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gastric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151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skeletal muscle</w:t>
            </w:r>
          </w:p>
        </w:tc>
      </w:tr>
      <w:tr w:rsidR="009616FE" w:rsidRPr="00022905" w14:paraId="0083A2F7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506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gastric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4B2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skeletal muscle</w:t>
            </w:r>
          </w:p>
        </w:tc>
      </w:tr>
      <w:tr w:rsidR="009616FE" w:rsidRPr="00022905" w14:paraId="7AA79DA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984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gastric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A3C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skeletal muscle</w:t>
            </w:r>
          </w:p>
        </w:tc>
      </w:tr>
      <w:tr w:rsidR="009616FE" w:rsidRPr="00022905" w14:paraId="4099AF2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B8E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gastric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8BF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skeletal muscle</w:t>
            </w:r>
          </w:p>
        </w:tc>
      </w:tr>
      <w:tr w:rsidR="009616FE" w:rsidRPr="00022905" w14:paraId="7DEADEC0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F64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gastric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3D6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skin abdomen fetal</w:t>
            </w:r>
          </w:p>
        </w:tc>
      </w:tr>
      <w:tr w:rsidR="009616FE" w:rsidRPr="00022905" w14:paraId="61166C3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646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gastric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EE8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skin back fetal</w:t>
            </w:r>
          </w:p>
        </w:tc>
      </w:tr>
      <w:tr w:rsidR="009616FE" w:rsidRPr="00022905" w14:paraId="23785F16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26A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DNase H1 BMP4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mesendoderm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450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skin biceps left fetal</w:t>
            </w:r>
          </w:p>
        </w:tc>
      </w:tr>
      <w:tr w:rsidR="009616FE" w:rsidRPr="00022905" w14:paraId="13213925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894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H3K27ac H1 BMP4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mesendoderm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9B7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skin biceps right fetal</w:t>
            </w:r>
          </w:p>
        </w:tc>
      </w:tr>
      <w:tr w:rsidR="009616FE" w:rsidRPr="00022905" w14:paraId="21A2A6BD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0A6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H3K27me3 H1 BMP4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mesendoderm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A93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skin fetal</w:t>
            </w:r>
          </w:p>
        </w:tc>
      </w:tr>
      <w:tr w:rsidR="009616FE" w:rsidRPr="00022905" w14:paraId="1A2C61FB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3C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H3K36me3 H1 BMP4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mesendoderm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350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skin quadricips left fetal</w:t>
            </w:r>
          </w:p>
        </w:tc>
      </w:tr>
      <w:tr w:rsidR="009616FE" w:rsidRPr="00022905" w14:paraId="78B18F13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872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H3K4me1 H1 BMP4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mesendoderm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495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skin quadricips right fetal</w:t>
            </w:r>
          </w:p>
        </w:tc>
      </w:tr>
      <w:tr w:rsidR="009616FE" w:rsidRPr="00022905" w14:paraId="21725979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C64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H3K4me3 H1 BMP4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mesendoderm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C3A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skin scalp fetal</w:t>
            </w:r>
          </w:p>
        </w:tc>
      </w:tr>
      <w:tr w:rsidR="009616FE" w:rsidRPr="00022905" w14:paraId="49D132AB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4A3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H3K9ac H1 BMP4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mesendoderm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7F2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skin upper back fetal</w:t>
            </w:r>
          </w:p>
        </w:tc>
      </w:tr>
      <w:tr w:rsidR="009616FE" w:rsidRPr="00022905" w14:paraId="30F0922C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9DB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DNase H1 BMP4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trophoblast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50C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small intestine</w:t>
            </w:r>
          </w:p>
        </w:tc>
      </w:tr>
      <w:tr w:rsidR="009616FE" w:rsidRPr="00022905" w14:paraId="4EF206B7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7E7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H3K27ac H1 BMP4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trophoblast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BAC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small intestine</w:t>
            </w:r>
          </w:p>
        </w:tc>
      </w:tr>
      <w:tr w:rsidR="009616FE" w:rsidRPr="00022905" w14:paraId="2476B112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75D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H3K27me3 H1 BMP4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trophoblast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BCE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small intestine</w:t>
            </w:r>
          </w:p>
        </w:tc>
      </w:tr>
      <w:tr w:rsidR="009616FE" w:rsidRPr="00022905" w14:paraId="5385171F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D54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H3K36me3 H1 BMP4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trophoblast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170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small intestine</w:t>
            </w:r>
          </w:p>
        </w:tc>
      </w:tr>
      <w:tr w:rsidR="009616FE" w:rsidRPr="00022905" w14:paraId="4A816027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E73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H3K4me1 H1 BMP4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trophoblast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F27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small intestine</w:t>
            </w:r>
          </w:p>
        </w:tc>
      </w:tr>
      <w:tr w:rsidR="009616FE" w:rsidRPr="00022905" w14:paraId="7F28B3B3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A19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H3K4me3 H1 BMP4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trophoblast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0D7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small intestine fetal</w:t>
            </w:r>
          </w:p>
        </w:tc>
      </w:tr>
      <w:tr w:rsidR="009616FE" w:rsidRPr="00022905" w14:paraId="3F78F565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CFD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H3K9ac H1 BMP4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trophoblast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4D1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small intestine fetal</w:t>
            </w:r>
          </w:p>
        </w:tc>
      </w:tr>
      <w:tr w:rsidR="009616FE" w:rsidRPr="00022905" w14:paraId="7956FDA1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0A9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H3K9me3 H1 BMP4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trophoblast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459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small intestine fetal</w:t>
            </w:r>
          </w:p>
        </w:tc>
      </w:tr>
      <w:tr w:rsidR="009616FE" w:rsidRPr="00022905" w14:paraId="288FC560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F28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H1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651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small intestine fetal</w:t>
            </w:r>
          </w:p>
        </w:tc>
      </w:tr>
      <w:tr w:rsidR="009616FE" w:rsidRPr="00022905" w14:paraId="0DECD685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B92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H1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1A9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small intestine fetal</w:t>
            </w:r>
          </w:p>
        </w:tc>
      </w:tr>
      <w:tr w:rsidR="009616FE" w:rsidRPr="00022905" w14:paraId="417898F3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60B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H1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3ED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small intestine fetal</w:t>
            </w:r>
          </w:p>
        </w:tc>
      </w:tr>
      <w:tr w:rsidR="009616FE" w:rsidRPr="00022905" w14:paraId="5128DAD1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74F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H1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48D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small intestine fetal</w:t>
            </w:r>
          </w:p>
        </w:tc>
      </w:tr>
      <w:tr w:rsidR="009616FE" w:rsidRPr="00022905" w14:paraId="1CB610AB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54E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H1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C92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spinal cord fetal</w:t>
            </w:r>
          </w:p>
        </w:tc>
      </w:tr>
      <w:tr w:rsidR="009616FE" w:rsidRPr="00022905" w14:paraId="7996DC7F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388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lastRenderedPageBreak/>
              <w:t>H3K4me3 H1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722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spleen fetal</w:t>
            </w:r>
          </w:p>
        </w:tc>
      </w:tr>
      <w:tr w:rsidR="009616FE" w:rsidRPr="00022905" w14:paraId="4277106B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DE2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H1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A5A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stomach fetal</w:t>
            </w:r>
          </w:p>
        </w:tc>
      </w:tr>
      <w:tr w:rsidR="009616FE" w:rsidRPr="00022905" w14:paraId="5124889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A72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H1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15B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stomach fetal</w:t>
            </w:r>
          </w:p>
        </w:tc>
      </w:tr>
      <w:tr w:rsidR="009616FE" w:rsidRPr="00022905" w14:paraId="7867CFE7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A9E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DNase H1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mesenchymal stem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E07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stomach fetal</w:t>
            </w:r>
          </w:p>
        </w:tc>
      </w:tr>
      <w:tr w:rsidR="009616FE" w:rsidRPr="00022905" w14:paraId="39E40F0E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CFC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H3K27ac H1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mesenchymal stem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A65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stomach fetal</w:t>
            </w:r>
          </w:p>
        </w:tc>
      </w:tr>
      <w:tr w:rsidR="009616FE" w:rsidRPr="00022905" w14:paraId="6D6575E8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4F7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H3K27me3 H1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mesenchymal stem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AD9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stomach fetal</w:t>
            </w:r>
          </w:p>
        </w:tc>
      </w:tr>
      <w:tr w:rsidR="009616FE" w:rsidRPr="00022905" w14:paraId="1BEC55A2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242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H3K36me3 H1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mesenchymal stem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516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stomach fetal</w:t>
            </w:r>
          </w:p>
        </w:tc>
      </w:tr>
      <w:tr w:rsidR="009616FE" w:rsidRPr="00022905" w14:paraId="3F9FBA2C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E09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H3K4me1 H1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mesenchymal stem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2E2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stomach fetal</w:t>
            </w:r>
          </w:p>
        </w:tc>
      </w:tr>
      <w:tr w:rsidR="009616FE" w:rsidRPr="00022905" w14:paraId="539FFD4C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126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H3K4me3 H1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mesenchymal stem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0E1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stomach mucosa</w:t>
            </w:r>
          </w:p>
        </w:tc>
      </w:tr>
      <w:tr w:rsidR="009616FE" w:rsidRPr="00022905" w14:paraId="5D8E2431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1E3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H3K9ac H1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mesenchymal stem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A9A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stomach mucosa</w:t>
            </w:r>
          </w:p>
        </w:tc>
      </w:tr>
      <w:tr w:rsidR="009616FE" w:rsidRPr="00022905" w14:paraId="345641C3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5D8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H3K9me3 H1 derived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mesenchymal stem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6CF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stomach mucosa</w:t>
            </w:r>
          </w:p>
        </w:tc>
      </w:tr>
      <w:tr w:rsidR="009616FE" w:rsidRPr="00022905" w14:paraId="30893D23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A87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DNase H1 derived neuronal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progenitor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844B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stomach mucosa</w:t>
            </w:r>
          </w:p>
        </w:tc>
      </w:tr>
      <w:tr w:rsidR="009616FE" w:rsidRPr="00022905" w14:paraId="0E0D545F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465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H3K27ac H1 derived neuronal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progenitor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ADF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stomach mucosa</w:t>
            </w:r>
          </w:p>
        </w:tc>
      </w:tr>
      <w:tr w:rsidR="009616FE" w:rsidRPr="00022905" w14:paraId="7F30A779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805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H3K27me3 H1 derived neuronal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progenitor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CD3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stomach mucosa</w:t>
            </w:r>
          </w:p>
        </w:tc>
      </w:tr>
      <w:tr w:rsidR="009616FE" w:rsidRPr="00022905" w14:paraId="1BB3CDBF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D90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H3K36me3 H1 derived neuronal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progenitor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A6BE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testes fetal</w:t>
            </w:r>
          </w:p>
        </w:tc>
      </w:tr>
      <w:tr w:rsidR="009616FE" w:rsidRPr="00022905" w14:paraId="3C9F8528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E2A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H3K4me1 H1 derived neuronal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progenitor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87A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thymus</w:t>
            </w:r>
          </w:p>
        </w:tc>
      </w:tr>
      <w:tr w:rsidR="009616FE" w:rsidRPr="00022905" w14:paraId="103C702A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1C8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H3K4me3 H1 derived neuronal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progenitor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694C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thymus</w:t>
            </w:r>
          </w:p>
        </w:tc>
      </w:tr>
      <w:tr w:rsidR="009616FE" w:rsidRPr="00022905" w14:paraId="389B54F4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AFC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H3K9ac H1 derived neuronal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progenitor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7229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thymus</w:t>
            </w:r>
          </w:p>
        </w:tc>
      </w:tr>
      <w:tr w:rsidR="009616FE" w:rsidRPr="00022905" w14:paraId="174A71BF" w14:textId="77777777" w:rsidTr="009616FE">
        <w:trPr>
          <w:trHeight w:val="45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E81D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H3K9me3 H1 derived neuronal </w:t>
            </w: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br/>
              <w:t>progenitor cultured cells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615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thymus</w:t>
            </w:r>
          </w:p>
        </w:tc>
      </w:tr>
      <w:tr w:rsidR="009616FE" w:rsidRPr="00022905" w14:paraId="445ED9D4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5AC5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H9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FBC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thymus fetal</w:t>
            </w:r>
          </w:p>
        </w:tc>
      </w:tr>
      <w:tr w:rsidR="009616FE" w:rsidRPr="00022905" w14:paraId="06993AF8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7752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H9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4808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H3K27ac thymus fetal</w:t>
            </w:r>
          </w:p>
        </w:tc>
      </w:tr>
      <w:tr w:rsidR="009616FE" w:rsidRPr="00022905" w14:paraId="278B7C29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EA5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H9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4EC3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H3K27me3 thymus fetal</w:t>
            </w:r>
          </w:p>
        </w:tc>
      </w:tr>
      <w:tr w:rsidR="009616FE" w:rsidRPr="00022905" w14:paraId="3CE0159C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0B5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H3K36me3 H9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9EE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thymus fetal</w:t>
            </w:r>
          </w:p>
        </w:tc>
      </w:tr>
      <w:tr w:rsidR="009616FE" w:rsidRPr="00022905" w14:paraId="215D0C61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D2E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H3K4me1 H9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712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thymus fetal</w:t>
            </w:r>
          </w:p>
        </w:tc>
      </w:tr>
      <w:tr w:rsidR="009616FE" w:rsidRPr="00022905" w14:paraId="0A36A33F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B5B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H3K4me3 H9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E41A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thymus fetal</w:t>
            </w:r>
          </w:p>
        </w:tc>
      </w:tr>
      <w:tr w:rsidR="009616FE" w:rsidRPr="00022905" w14:paraId="3BF8DF5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6DA4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H3K9ac H9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30E7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HepG2.Repli seq.wave</w:t>
            </w:r>
          </w:p>
        </w:tc>
      </w:tr>
      <w:tr w:rsidR="009616FE" w:rsidRPr="00022905" w14:paraId="229C3BAE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DDA2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H3K9me3 H9 cell line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6A71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IMR90.Repli seq.wave</w:t>
            </w:r>
          </w:p>
        </w:tc>
      </w:tr>
      <w:tr w:rsidR="009616FE" w:rsidRPr="00022905" w14:paraId="6A2538E4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58C0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DNase heart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B616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Mcf7.Repli seq.wave</w:t>
            </w:r>
          </w:p>
        </w:tc>
      </w:tr>
      <w:tr w:rsidR="009616FE" w:rsidRPr="009616FE" w14:paraId="08EF3929" w14:textId="77777777" w:rsidTr="009616FE">
        <w:trPr>
          <w:trHeight w:val="33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66EF" w14:textId="77777777" w:rsidR="009616FE" w:rsidRPr="00022905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AC14" w14:textId="77777777" w:rsidR="009616FE" w:rsidRPr="009616FE" w:rsidRDefault="009616FE" w:rsidP="009616FE">
            <w:pPr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022905">
              <w:rPr>
                <w:rFonts w:ascii="맑은 고딕" w:eastAsia="맑은 고딕" w:hAnsi="맑은 고딕" w:cs="굴림" w:hint="eastAsia"/>
                <w:color w:val="000000"/>
                <w:sz w:val="16"/>
                <w:szCs w:val="16"/>
              </w:rPr>
              <w:t>Nhek.Repli seq.wave</w:t>
            </w:r>
          </w:p>
        </w:tc>
      </w:tr>
    </w:tbl>
    <w:p w14:paraId="5C6F2D80" w14:textId="77777777" w:rsidR="00705907" w:rsidRPr="009616FE" w:rsidRDefault="00705907" w:rsidP="00F671AE">
      <w:pPr>
        <w:rPr>
          <w:rFonts w:ascii="Times New Roman" w:hAnsi="Times New Roman" w:cs="Times New Roman"/>
        </w:rPr>
      </w:pPr>
    </w:p>
    <w:sectPr w:rsidR="00705907" w:rsidRPr="009616FE" w:rsidSect="00873F1C">
      <w:footerReference w:type="default" r:id="rId27"/>
      <w:pgSz w:w="11900" w:h="16840" w:code="9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63432" w14:textId="77777777" w:rsidR="00F475D9" w:rsidRDefault="00F475D9" w:rsidP="00E70324">
      <w:r>
        <w:separator/>
      </w:r>
    </w:p>
  </w:endnote>
  <w:endnote w:type="continuationSeparator" w:id="0">
    <w:p w14:paraId="2AD486E2" w14:textId="77777777" w:rsidR="00F475D9" w:rsidRDefault="00F475D9" w:rsidP="00E7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4997777"/>
      <w:docPartObj>
        <w:docPartGallery w:val="Page Numbers (Bottom of Page)"/>
        <w:docPartUnique/>
      </w:docPartObj>
    </w:sdtPr>
    <w:sdtEndPr/>
    <w:sdtContent>
      <w:p w14:paraId="18B8030B" w14:textId="4E3FF473" w:rsidR="00705907" w:rsidRDefault="0070590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675" w:rsidRPr="00987675">
          <w:rPr>
            <w:noProof/>
            <w:lang w:val="ko-KR"/>
          </w:rPr>
          <w:t>1</w:t>
        </w:r>
        <w:r>
          <w:fldChar w:fldCharType="end"/>
        </w:r>
      </w:p>
    </w:sdtContent>
  </w:sdt>
  <w:p w14:paraId="36FF0E95" w14:textId="77777777" w:rsidR="00705907" w:rsidRDefault="0070590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9AAA8" w14:textId="77777777" w:rsidR="00F475D9" w:rsidRDefault="00F475D9" w:rsidP="00E70324">
      <w:r>
        <w:separator/>
      </w:r>
    </w:p>
  </w:footnote>
  <w:footnote w:type="continuationSeparator" w:id="0">
    <w:p w14:paraId="1E142C30" w14:textId="77777777" w:rsidR="00F475D9" w:rsidRDefault="00F475D9" w:rsidP="00E70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C19"/>
    <w:multiLevelType w:val="hybridMultilevel"/>
    <w:tmpl w:val="D99A82B0"/>
    <w:lvl w:ilvl="0" w:tplc="999A4692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 Copy_v2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fe925v5vt2pxmeatv4x5v05azeaptpf9t02&quot;&gt;FINAL&lt;record-ids&gt;&lt;item&gt;1&lt;/item&gt;&lt;item&gt;2&lt;/item&gt;&lt;item&gt;3&lt;/item&gt;&lt;item&gt;4&lt;/item&gt;&lt;item&gt;5&lt;/item&gt;&lt;item&gt;6&lt;/item&gt;&lt;item&gt;7&lt;/item&gt;&lt;item&gt;8&lt;/item&gt;&lt;item&gt;9&lt;/item&gt;&lt;item&gt;12&lt;/item&gt;&lt;item&gt;13&lt;/item&gt;&lt;item&gt;14&lt;/item&gt;&lt;item&gt;15&lt;/item&gt;&lt;item&gt;16&lt;/item&gt;&lt;item&gt;17&lt;/item&gt;&lt;item&gt;18&lt;/item&gt;&lt;item&gt;22&lt;/item&gt;&lt;item&gt;24&lt;/item&gt;&lt;item&gt;32&lt;/item&gt;&lt;item&gt;33&lt;/item&gt;&lt;item&gt;34&lt;/item&gt;&lt;item&gt;35&lt;/item&gt;&lt;item&gt;38&lt;/item&gt;&lt;item&gt;43&lt;/item&gt;&lt;item&gt;44&lt;/item&gt;&lt;item&gt;45&lt;/item&gt;&lt;item&gt;46&lt;/item&gt;&lt;/record-ids&gt;&lt;/item&gt;&lt;/Libraries&gt;"/>
  </w:docVars>
  <w:rsids>
    <w:rsidRoot w:val="000A6144"/>
    <w:rsid w:val="000009ED"/>
    <w:rsid w:val="00000CEB"/>
    <w:rsid w:val="00011338"/>
    <w:rsid w:val="00015F6A"/>
    <w:rsid w:val="00022905"/>
    <w:rsid w:val="000264DB"/>
    <w:rsid w:val="000342B5"/>
    <w:rsid w:val="00035228"/>
    <w:rsid w:val="00047C3F"/>
    <w:rsid w:val="00066A1E"/>
    <w:rsid w:val="00073B03"/>
    <w:rsid w:val="000810DA"/>
    <w:rsid w:val="00083726"/>
    <w:rsid w:val="0008408E"/>
    <w:rsid w:val="000A6144"/>
    <w:rsid w:val="000A6AE9"/>
    <w:rsid w:val="000B18F1"/>
    <w:rsid w:val="000C48B8"/>
    <w:rsid w:val="000C4D5D"/>
    <w:rsid w:val="000C72BA"/>
    <w:rsid w:val="000D1F90"/>
    <w:rsid w:val="000F0699"/>
    <w:rsid w:val="001338EC"/>
    <w:rsid w:val="00146802"/>
    <w:rsid w:val="00152232"/>
    <w:rsid w:val="001639DB"/>
    <w:rsid w:val="001705EB"/>
    <w:rsid w:val="001C1AFD"/>
    <w:rsid w:val="001D02C5"/>
    <w:rsid w:val="001E0ADF"/>
    <w:rsid w:val="001E652E"/>
    <w:rsid w:val="001F7E7F"/>
    <w:rsid w:val="002255EF"/>
    <w:rsid w:val="00230A3F"/>
    <w:rsid w:val="00241BCD"/>
    <w:rsid w:val="00242D66"/>
    <w:rsid w:val="002470A4"/>
    <w:rsid w:val="0024766B"/>
    <w:rsid w:val="00253080"/>
    <w:rsid w:val="002531FA"/>
    <w:rsid w:val="00255A8E"/>
    <w:rsid w:val="00256F69"/>
    <w:rsid w:val="002577EF"/>
    <w:rsid w:val="002610F7"/>
    <w:rsid w:val="0026142B"/>
    <w:rsid w:val="00281195"/>
    <w:rsid w:val="00285534"/>
    <w:rsid w:val="002A3197"/>
    <w:rsid w:val="002A4709"/>
    <w:rsid w:val="002C07A1"/>
    <w:rsid w:val="002D7EFD"/>
    <w:rsid w:val="002F0DB7"/>
    <w:rsid w:val="002F5ADA"/>
    <w:rsid w:val="00307527"/>
    <w:rsid w:val="0031078E"/>
    <w:rsid w:val="00311903"/>
    <w:rsid w:val="00315AD0"/>
    <w:rsid w:val="00322CED"/>
    <w:rsid w:val="00324CEB"/>
    <w:rsid w:val="0033056D"/>
    <w:rsid w:val="003323C8"/>
    <w:rsid w:val="00334A9C"/>
    <w:rsid w:val="00342D23"/>
    <w:rsid w:val="00345B8E"/>
    <w:rsid w:val="00353BFA"/>
    <w:rsid w:val="003548EF"/>
    <w:rsid w:val="0036184B"/>
    <w:rsid w:val="0036621F"/>
    <w:rsid w:val="00373575"/>
    <w:rsid w:val="0038080D"/>
    <w:rsid w:val="003A35B1"/>
    <w:rsid w:val="003B3E5D"/>
    <w:rsid w:val="003C2B95"/>
    <w:rsid w:val="003E0650"/>
    <w:rsid w:val="003E2763"/>
    <w:rsid w:val="00401BE9"/>
    <w:rsid w:val="004278A1"/>
    <w:rsid w:val="00433071"/>
    <w:rsid w:val="004356F0"/>
    <w:rsid w:val="00453A62"/>
    <w:rsid w:val="004753A5"/>
    <w:rsid w:val="00481D3B"/>
    <w:rsid w:val="00482842"/>
    <w:rsid w:val="00482AC6"/>
    <w:rsid w:val="0049286E"/>
    <w:rsid w:val="004938BB"/>
    <w:rsid w:val="004B37FD"/>
    <w:rsid w:val="004B5E84"/>
    <w:rsid w:val="00503E3C"/>
    <w:rsid w:val="00505719"/>
    <w:rsid w:val="00511D07"/>
    <w:rsid w:val="00524A5B"/>
    <w:rsid w:val="0052732C"/>
    <w:rsid w:val="00547843"/>
    <w:rsid w:val="005630C7"/>
    <w:rsid w:val="00564CC8"/>
    <w:rsid w:val="00572C2A"/>
    <w:rsid w:val="0058324A"/>
    <w:rsid w:val="00584367"/>
    <w:rsid w:val="005A25E4"/>
    <w:rsid w:val="005A2E2D"/>
    <w:rsid w:val="005A46D0"/>
    <w:rsid w:val="005B05B6"/>
    <w:rsid w:val="005C1727"/>
    <w:rsid w:val="005C738F"/>
    <w:rsid w:val="005C7B53"/>
    <w:rsid w:val="005E7A36"/>
    <w:rsid w:val="005F59A3"/>
    <w:rsid w:val="0060180A"/>
    <w:rsid w:val="00617238"/>
    <w:rsid w:val="006224F1"/>
    <w:rsid w:val="00633DE8"/>
    <w:rsid w:val="006404BE"/>
    <w:rsid w:val="00643B2C"/>
    <w:rsid w:val="006453AC"/>
    <w:rsid w:val="00686B75"/>
    <w:rsid w:val="00694A67"/>
    <w:rsid w:val="006970AB"/>
    <w:rsid w:val="006B38DE"/>
    <w:rsid w:val="006B53C5"/>
    <w:rsid w:val="006D22EB"/>
    <w:rsid w:val="006D7B43"/>
    <w:rsid w:val="006E62AE"/>
    <w:rsid w:val="006F77ED"/>
    <w:rsid w:val="007053C5"/>
    <w:rsid w:val="00705907"/>
    <w:rsid w:val="00705C18"/>
    <w:rsid w:val="0071606A"/>
    <w:rsid w:val="00726D44"/>
    <w:rsid w:val="007270CF"/>
    <w:rsid w:val="007417E7"/>
    <w:rsid w:val="00754F1A"/>
    <w:rsid w:val="00764DA6"/>
    <w:rsid w:val="007650C8"/>
    <w:rsid w:val="00766AFA"/>
    <w:rsid w:val="00776418"/>
    <w:rsid w:val="0078024C"/>
    <w:rsid w:val="00784C2F"/>
    <w:rsid w:val="00787A0C"/>
    <w:rsid w:val="007B108B"/>
    <w:rsid w:val="007C0B09"/>
    <w:rsid w:val="007D55C1"/>
    <w:rsid w:val="007E35B6"/>
    <w:rsid w:val="008310C9"/>
    <w:rsid w:val="00831F42"/>
    <w:rsid w:val="00832421"/>
    <w:rsid w:val="00833FE6"/>
    <w:rsid w:val="008421DC"/>
    <w:rsid w:val="008461B5"/>
    <w:rsid w:val="00846227"/>
    <w:rsid w:val="008520B1"/>
    <w:rsid w:val="00852566"/>
    <w:rsid w:val="00852BD5"/>
    <w:rsid w:val="0086202A"/>
    <w:rsid w:val="00870186"/>
    <w:rsid w:val="00873F1C"/>
    <w:rsid w:val="00883B65"/>
    <w:rsid w:val="008845CA"/>
    <w:rsid w:val="00895633"/>
    <w:rsid w:val="008A1F74"/>
    <w:rsid w:val="008B7F31"/>
    <w:rsid w:val="008C36C1"/>
    <w:rsid w:val="008D32E1"/>
    <w:rsid w:val="008E1A57"/>
    <w:rsid w:val="008F1927"/>
    <w:rsid w:val="008F7773"/>
    <w:rsid w:val="00907043"/>
    <w:rsid w:val="009227A8"/>
    <w:rsid w:val="009565C3"/>
    <w:rsid w:val="009616FE"/>
    <w:rsid w:val="00961D25"/>
    <w:rsid w:val="00964E34"/>
    <w:rsid w:val="009661D9"/>
    <w:rsid w:val="00967B77"/>
    <w:rsid w:val="00973ED8"/>
    <w:rsid w:val="0098336C"/>
    <w:rsid w:val="00984291"/>
    <w:rsid w:val="00987675"/>
    <w:rsid w:val="009C29C8"/>
    <w:rsid w:val="009C38C5"/>
    <w:rsid w:val="009D1194"/>
    <w:rsid w:val="009E7EF7"/>
    <w:rsid w:val="00A01EFD"/>
    <w:rsid w:val="00A1305A"/>
    <w:rsid w:val="00A34E85"/>
    <w:rsid w:val="00A37380"/>
    <w:rsid w:val="00A55DEA"/>
    <w:rsid w:val="00A73255"/>
    <w:rsid w:val="00A75D80"/>
    <w:rsid w:val="00A922C9"/>
    <w:rsid w:val="00AA4B76"/>
    <w:rsid w:val="00AA4DFF"/>
    <w:rsid w:val="00AB01D7"/>
    <w:rsid w:val="00AB187F"/>
    <w:rsid w:val="00AB2A09"/>
    <w:rsid w:val="00AB5B01"/>
    <w:rsid w:val="00AC762A"/>
    <w:rsid w:val="00AE5D2B"/>
    <w:rsid w:val="00AE78B7"/>
    <w:rsid w:val="00AF16EC"/>
    <w:rsid w:val="00AF5C9E"/>
    <w:rsid w:val="00AF7A99"/>
    <w:rsid w:val="00B117CA"/>
    <w:rsid w:val="00B15080"/>
    <w:rsid w:val="00B32C5E"/>
    <w:rsid w:val="00B341E4"/>
    <w:rsid w:val="00B41A2E"/>
    <w:rsid w:val="00B42FCB"/>
    <w:rsid w:val="00B43716"/>
    <w:rsid w:val="00B64241"/>
    <w:rsid w:val="00B650A3"/>
    <w:rsid w:val="00B67E55"/>
    <w:rsid w:val="00B74738"/>
    <w:rsid w:val="00B75339"/>
    <w:rsid w:val="00B774CC"/>
    <w:rsid w:val="00B81831"/>
    <w:rsid w:val="00B83B07"/>
    <w:rsid w:val="00BC40CD"/>
    <w:rsid w:val="00BC52DC"/>
    <w:rsid w:val="00C12335"/>
    <w:rsid w:val="00C1391D"/>
    <w:rsid w:val="00C160FB"/>
    <w:rsid w:val="00C210FC"/>
    <w:rsid w:val="00C230D4"/>
    <w:rsid w:val="00C260AB"/>
    <w:rsid w:val="00C41388"/>
    <w:rsid w:val="00C46623"/>
    <w:rsid w:val="00C477C7"/>
    <w:rsid w:val="00C513A4"/>
    <w:rsid w:val="00C55678"/>
    <w:rsid w:val="00C55893"/>
    <w:rsid w:val="00C600FC"/>
    <w:rsid w:val="00C70A02"/>
    <w:rsid w:val="00C7610E"/>
    <w:rsid w:val="00C818C7"/>
    <w:rsid w:val="00C828F4"/>
    <w:rsid w:val="00C90AA2"/>
    <w:rsid w:val="00CA0433"/>
    <w:rsid w:val="00CA17E9"/>
    <w:rsid w:val="00CB17DA"/>
    <w:rsid w:val="00CB73AE"/>
    <w:rsid w:val="00CC084E"/>
    <w:rsid w:val="00CD17A7"/>
    <w:rsid w:val="00CF2168"/>
    <w:rsid w:val="00CF3190"/>
    <w:rsid w:val="00D01981"/>
    <w:rsid w:val="00D21486"/>
    <w:rsid w:val="00D21662"/>
    <w:rsid w:val="00D34B2E"/>
    <w:rsid w:val="00D35D44"/>
    <w:rsid w:val="00D368C7"/>
    <w:rsid w:val="00D3767C"/>
    <w:rsid w:val="00D4112C"/>
    <w:rsid w:val="00D565C1"/>
    <w:rsid w:val="00D60935"/>
    <w:rsid w:val="00D85350"/>
    <w:rsid w:val="00D934AC"/>
    <w:rsid w:val="00DA68E6"/>
    <w:rsid w:val="00DC06F4"/>
    <w:rsid w:val="00DC2C93"/>
    <w:rsid w:val="00DD0BFF"/>
    <w:rsid w:val="00DD537C"/>
    <w:rsid w:val="00DE44C3"/>
    <w:rsid w:val="00DF3350"/>
    <w:rsid w:val="00E0136C"/>
    <w:rsid w:val="00E064EC"/>
    <w:rsid w:val="00E112A2"/>
    <w:rsid w:val="00E21E6A"/>
    <w:rsid w:val="00E231B8"/>
    <w:rsid w:val="00E314B2"/>
    <w:rsid w:val="00E37ACA"/>
    <w:rsid w:val="00E5302F"/>
    <w:rsid w:val="00E551B8"/>
    <w:rsid w:val="00E636AE"/>
    <w:rsid w:val="00E66A9A"/>
    <w:rsid w:val="00E70324"/>
    <w:rsid w:val="00E75A76"/>
    <w:rsid w:val="00E86726"/>
    <w:rsid w:val="00E965E5"/>
    <w:rsid w:val="00EB052F"/>
    <w:rsid w:val="00EC0795"/>
    <w:rsid w:val="00EC1B8D"/>
    <w:rsid w:val="00EC242A"/>
    <w:rsid w:val="00EC445F"/>
    <w:rsid w:val="00ED016B"/>
    <w:rsid w:val="00EE0C05"/>
    <w:rsid w:val="00EE3D4E"/>
    <w:rsid w:val="00EF0754"/>
    <w:rsid w:val="00EF07C8"/>
    <w:rsid w:val="00EF11E6"/>
    <w:rsid w:val="00EF1577"/>
    <w:rsid w:val="00F07089"/>
    <w:rsid w:val="00F12B93"/>
    <w:rsid w:val="00F20A66"/>
    <w:rsid w:val="00F23EB1"/>
    <w:rsid w:val="00F44D8C"/>
    <w:rsid w:val="00F472EA"/>
    <w:rsid w:val="00F4742D"/>
    <w:rsid w:val="00F475D9"/>
    <w:rsid w:val="00F512A9"/>
    <w:rsid w:val="00F514CF"/>
    <w:rsid w:val="00F62E04"/>
    <w:rsid w:val="00F64041"/>
    <w:rsid w:val="00F671AE"/>
    <w:rsid w:val="00F67399"/>
    <w:rsid w:val="00F77469"/>
    <w:rsid w:val="00F816A5"/>
    <w:rsid w:val="00F91966"/>
    <w:rsid w:val="00F926C0"/>
    <w:rsid w:val="00FA09E2"/>
    <w:rsid w:val="00FA3431"/>
    <w:rsid w:val="00FA4922"/>
    <w:rsid w:val="00FB02FF"/>
    <w:rsid w:val="00FC430D"/>
    <w:rsid w:val="00FD53DB"/>
    <w:rsid w:val="00FE4274"/>
    <w:rsid w:val="00FF1597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ADE87"/>
  <w15:docId w15:val="{F55BFD26-00AB-4E47-BDDA-065E9D60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02FF"/>
    <w:rPr>
      <w:color w:val="0563C1" w:themeColor="hyperlink"/>
      <w:u w:val="single"/>
    </w:rPr>
  </w:style>
  <w:style w:type="paragraph" w:customStyle="1" w:styleId="EndNoteBibliography">
    <w:name w:val="EndNote Bibliography"/>
    <w:basedOn w:val="a"/>
    <w:link w:val="EndNoteBibliographyChar"/>
    <w:rsid w:val="00E636AE"/>
    <w:pPr>
      <w:jc w:val="both"/>
    </w:pPr>
    <w:rPr>
      <w:rFonts w:ascii="Arial" w:hAnsi="Arial" w:cs="Arial"/>
      <w:noProof/>
      <w:color w:val="000000"/>
      <w:sz w:val="22"/>
      <w:szCs w:val="22"/>
    </w:rPr>
  </w:style>
  <w:style w:type="character" w:customStyle="1" w:styleId="EndNoteBibliographyChar">
    <w:name w:val="EndNote Bibliography Char"/>
    <w:basedOn w:val="a0"/>
    <w:link w:val="EndNoteBibliography"/>
    <w:rsid w:val="00E636AE"/>
    <w:rPr>
      <w:rFonts w:ascii="Arial" w:hAnsi="Arial" w:cs="Arial"/>
      <w:noProof/>
      <w:color w:val="000000"/>
      <w:sz w:val="22"/>
      <w:szCs w:val="22"/>
    </w:rPr>
  </w:style>
  <w:style w:type="character" w:styleId="a4">
    <w:name w:val="line number"/>
    <w:basedOn w:val="a0"/>
    <w:uiPriority w:val="99"/>
    <w:semiHidden/>
    <w:unhideWhenUsed/>
    <w:rsid w:val="00B67E55"/>
  </w:style>
  <w:style w:type="paragraph" w:styleId="a5">
    <w:name w:val="Balloon Text"/>
    <w:basedOn w:val="a"/>
    <w:link w:val="Char"/>
    <w:uiPriority w:val="99"/>
    <w:semiHidden/>
    <w:unhideWhenUsed/>
    <w:rsid w:val="005E7A3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5E7A3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E7032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E70324"/>
  </w:style>
  <w:style w:type="paragraph" w:styleId="a7">
    <w:name w:val="footer"/>
    <w:basedOn w:val="a"/>
    <w:link w:val="Char1"/>
    <w:uiPriority w:val="99"/>
    <w:unhideWhenUsed/>
    <w:rsid w:val="00E7032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E70324"/>
  </w:style>
  <w:style w:type="paragraph" w:customStyle="1" w:styleId="EndNoteBibliographyTitle">
    <w:name w:val="EndNote Bibliography Title"/>
    <w:basedOn w:val="a"/>
    <w:link w:val="EndNoteBibliographyTitleChar"/>
    <w:rsid w:val="00DC06F4"/>
    <w:pPr>
      <w:jc w:val="center"/>
    </w:pPr>
    <w:rPr>
      <w:rFonts w:ascii="Arial" w:hAnsi="Arial" w:cs="Arial"/>
      <w:noProof/>
      <w:sz w:val="22"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DC06F4"/>
    <w:rPr>
      <w:rFonts w:ascii="Arial" w:hAnsi="Arial" w:cs="Arial"/>
      <w:noProof/>
      <w:color w:val="000000"/>
      <w:sz w:val="22"/>
      <w:szCs w:val="22"/>
    </w:rPr>
  </w:style>
  <w:style w:type="paragraph" w:styleId="a8">
    <w:name w:val="List Paragraph"/>
    <w:basedOn w:val="a"/>
    <w:uiPriority w:val="34"/>
    <w:qFormat/>
    <w:rsid w:val="00241BC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97403-9725-4E8C-97F5-A00EAD5B3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19</Pages>
  <Words>2510</Words>
  <Characters>14313</Characters>
  <Application>Microsoft Office Word</Application>
  <DocSecurity>0</DocSecurity>
  <Lines>119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Windows 사용자</cp:lastModifiedBy>
  <cp:revision>95</cp:revision>
  <cp:lastPrinted>2016-09-03T02:54:00Z</cp:lastPrinted>
  <dcterms:created xsi:type="dcterms:W3CDTF">2016-09-02T23:08:00Z</dcterms:created>
  <dcterms:modified xsi:type="dcterms:W3CDTF">2017-03-23T00:11:00Z</dcterms:modified>
</cp:coreProperties>
</file>