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1C" w:rsidRDefault="00C7461C" w:rsidP="0097621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 w:rsidRPr="00C7461C">
        <w:rPr>
          <w:rFonts w:ascii="Times New Roman" w:hAnsi="Times New Roman" w:cs="Times New Roman"/>
          <w:b/>
          <w:bCs/>
          <w:sz w:val="24"/>
        </w:rPr>
        <w:t>Table S</w:t>
      </w:r>
      <w:r w:rsidR="00976217">
        <w:rPr>
          <w:rFonts w:ascii="Times New Roman" w:hAnsi="Times New Roman" w:cs="Times New Roman"/>
          <w:b/>
          <w:bCs/>
          <w:sz w:val="24"/>
        </w:rPr>
        <w:t>1</w:t>
      </w:r>
      <w:r w:rsidRPr="00C7461C">
        <w:rPr>
          <w:rFonts w:ascii="Times New Roman" w:hAnsi="Times New Roman" w:cs="Times New Roman"/>
          <w:b/>
          <w:bCs/>
          <w:sz w:val="24"/>
        </w:rPr>
        <w:t>. Comparison of log</w:t>
      </w:r>
      <w:r w:rsidRPr="00C7461C">
        <w:rPr>
          <w:rFonts w:ascii="Times New Roman" w:hAnsi="Times New Roman" w:cs="Times New Roman"/>
          <w:b/>
          <w:bCs/>
          <w:sz w:val="24"/>
          <w:vertAlign w:val="subscript"/>
        </w:rPr>
        <w:t>2</w:t>
      </w:r>
      <w:r w:rsidRPr="00C7461C">
        <w:rPr>
          <w:rFonts w:ascii="Times New Roman" w:hAnsi="Times New Roman" w:cs="Times New Roman"/>
          <w:b/>
          <w:bCs/>
          <w:sz w:val="24"/>
        </w:rPr>
        <w:t xml:space="preserve"> fold-change expression values by RNA-</w:t>
      </w:r>
      <w:proofErr w:type="spellStart"/>
      <w:r w:rsidRPr="00C7461C">
        <w:rPr>
          <w:rFonts w:ascii="Times New Roman" w:hAnsi="Times New Roman" w:cs="Times New Roman"/>
          <w:b/>
          <w:bCs/>
          <w:sz w:val="24"/>
        </w:rPr>
        <w:t>seq</w:t>
      </w:r>
      <w:proofErr w:type="spellEnd"/>
      <w:r w:rsidRPr="00C7461C">
        <w:rPr>
          <w:rFonts w:ascii="Times New Roman" w:hAnsi="Times New Roman" w:cs="Times New Roman"/>
          <w:b/>
          <w:bCs/>
          <w:sz w:val="24"/>
        </w:rPr>
        <w:t xml:space="preserve"> and qPCR for select differentially expressed genes under normal gravity growth relative to microgravity growth.</w:t>
      </w:r>
    </w:p>
    <w:p w:rsidR="00A232C4" w:rsidRPr="00C7461C" w:rsidRDefault="00A232C4" w:rsidP="00C7461C">
      <w:pPr>
        <w:contextualSpacing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996"/>
        <w:gridCol w:w="2760"/>
        <w:gridCol w:w="1922"/>
        <w:gridCol w:w="1530"/>
      </w:tblGrid>
      <w:tr w:rsidR="00C7461C" w:rsidRPr="00C7461C" w:rsidTr="00A232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bottom w:val="single" w:sz="4" w:space="0" w:color="auto"/>
            </w:tcBorders>
          </w:tcPr>
          <w:p w:rsidR="00C7461C" w:rsidRPr="00C7461C" w:rsidRDefault="00C7461C" w:rsidP="00C7461C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tcBorders>
              <w:top w:val="nil"/>
              <w:bottom w:val="single" w:sz="4" w:space="0" w:color="auto"/>
            </w:tcBorders>
          </w:tcPr>
          <w:p w:rsidR="00C7461C" w:rsidRPr="00C7461C" w:rsidRDefault="00C7461C" w:rsidP="00C7461C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  <w:gridSpan w:val="2"/>
            <w:tcBorders>
              <w:top w:val="nil"/>
              <w:bottom w:val="single" w:sz="4" w:space="0" w:color="auto"/>
            </w:tcBorders>
          </w:tcPr>
          <w:p w:rsidR="00C7461C" w:rsidRPr="00C7461C" w:rsidRDefault="00C7461C" w:rsidP="00C7461C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u w:val="single"/>
              </w:rPr>
            </w:pPr>
            <w:r w:rsidRPr="00C7461C">
              <w:rPr>
                <w:rFonts w:ascii="Times New Roman" w:hAnsi="Times New Roman" w:cs="Times New Roman"/>
                <w:u w:val="single"/>
              </w:rPr>
              <w:t>Normal gravity/</w:t>
            </w:r>
          </w:p>
          <w:p w:rsidR="00C7461C" w:rsidRPr="00C7461C" w:rsidRDefault="00C7461C" w:rsidP="00C7461C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u w:val="single"/>
              </w:rPr>
            </w:pPr>
            <w:r w:rsidRPr="00C7461C">
              <w:rPr>
                <w:rFonts w:ascii="Times New Roman" w:hAnsi="Times New Roman" w:cs="Times New Roman"/>
                <w:u w:val="single"/>
              </w:rPr>
              <w:t>Microgravity</w:t>
            </w:r>
          </w:p>
        </w:tc>
      </w:tr>
      <w:tr w:rsidR="00C7461C" w:rsidRPr="00C7461C" w:rsidTr="00A23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7461C">
              <w:rPr>
                <w:rFonts w:ascii="Times New Roman" w:hAnsi="Times New Roman" w:cs="Times New Roman"/>
                <w:b/>
              </w:rPr>
              <w:t>Predicted function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7461C">
              <w:rPr>
                <w:rFonts w:ascii="Times New Roman" w:hAnsi="Times New Roman" w:cs="Times New Roman"/>
                <w:b/>
              </w:rPr>
              <w:t>RNA-</w:t>
            </w:r>
            <w:proofErr w:type="spellStart"/>
            <w:r w:rsidRPr="00C7461C">
              <w:rPr>
                <w:rFonts w:ascii="Times New Roman" w:hAnsi="Times New Roman" w:cs="Times New Roman"/>
                <w:b/>
              </w:rPr>
              <w:t>seq</w:t>
            </w:r>
            <w:proofErr w:type="spellEnd"/>
            <w:r w:rsidRPr="00C7461C">
              <w:rPr>
                <w:rFonts w:ascii="Times New Roman" w:hAnsi="Times New Roman" w:cs="Times New Roman"/>
                <w:b/>
              </w:rPr>
              <w:t xml:space="preserve"> log</w:t>
            </w:r>
            <w:r w:rsidRPr="00C7461C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C746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7461C">
              <w:rPr>
                <w:rFonts w:ascii="Times New Roman" w:hAnsi="Times New Roman" w:cs="Times New Roman"/>
                <w:b/>
              </w:rPr>
              <w:t>fold-change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7461C">
              <w:rPr>
                <w:rFonts w:ascii="Times New Roman" w:hAnsi="Times New Roman" w:cs="Times New Roman"/>
                <w:b/>
              </w:rPr>
              <w:t>qPCR log</w:t>
            </w:r>
            <w:r w:rsidRPr="00C7461C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C7461C">
              <w:rPr>
                <w:rFonts w:ascii="Times New Roman" w:hAnsi="Times New Roman" w:cs="Times New Roman"/>
                <w:b/>
              </w:rPr>
              <w:t xml:space="preserve"> fold-change</w:t>
            </w:r>
          </w:p>
        </w:tc>
      </w:tr>
      <w:tr w:rsidR="00C7461C" w:rsidRPr="00C7461C" w:rsidTr="00A23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SMU_2003a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50S ribosomal protein L36</w:t>
            </w:r>
          </w:p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1.62</w:t>
            </w:r>
          </w:p>
        </w:tc>
      </w:tr>
      <w:tr w:rsidR="00C7461C" w:rsidRPr="00C7461C" w:rsidTr="00A23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SMU_669c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 xml:space="preserve">putative </w:t>
            </w:r>
            <w:proofErr w:type="spellStart"/>
            <w:r w:rsidRPr="00C7461C">
              <w:rPr>
                <w:rFonts w:ascii="Times New Roman" w:hAnsi="Times New Roman" w:cs="Times New Roman"/>
              </w:rPr>
              <w:t>glutaredoxin</w:t>
            </w:r>
            <w:proofErr w:type="spellEnd"/>
          </w:p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1.87</w:t>
            </w:r>
          </w:p>
        </w:tc>
      </w:tr>
      <w:tr w:rsidR="00C7461C" w:rsidRPr="00C7461C" w:rsidTr="00A23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SMU_917c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6-pyruvoyl tetrahydrobiopterin synthase</w:t>
            </w:r>
          </w:p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2.20</w:t>
            </w:r>
          </w:p>
        </w:tc>
      </w:tr>
      <w:tr w:rsidR="00C7461C" w:rsidRPr="00C7461C" w:rsidTr="00A23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SMU_1296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putative glutathione S-transferase</w:t>
            </w:r>
          </w:p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1.45</w:t>
            </w:r>
          </w:p>
        </w:tc>
      </w:tr>
      <w:tr w:rsidR="00C7461C" w:rsidRPr="00C7461C" w:rsidTr="00A23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7461C">
              <w:rPr>
                <w:rFonts w:ascii="Times New Roman" w:hAnsi="Times New Roman" w:cs="Times New Roman"/>
                <w:i/>
              </w:rPr>
              <w:t>mazF</w:t>
            </w:r>
            <w:proofErr w:type="spellEnd"/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7461C">
              <w:rPr>
                <w:rFonts w:ascii="Times New Roman" w:hAnsi="Times New Roman" w:cs="Times New Roman"/>
              </w:rPr>
              <w:t>ppGpp</w:t>
            </w:r>
            <w:proofErr w:type="spellEnd"/>
            <w:r w:rsidRPr="00C7461C">
              <w:rPr>
                <w:rFonts w:ascii="Times New Roman" w:hAnsi="Times New Roman" w:cs="Times New Roman"/>
              </w:rPr>
              <w:t>-regulated growth inhibitor (</w:t>
            </w:r>
            <w:proofErr w:type="spellStart"/>
            <w:r w:rsidRPr="00C7461C">
              <w:rPr>
                <w:rFonts w:ascii="Times New Roman" w:hAnsi="Times New Roman" w:cs="Times New Roman"/>
              </w:rPr>
              <w:t>ChpA</w:t>
            </w:r>
            <w:proofErr w:type="spellEnd"/>
            <w:r w:rsidRPr="00C7461C">
              <w:rPr>
                <w:rFonts w:ascii="Times New Roman" w:hAnsi="Times New Roman" w:cs="Times New Roman"/>
              </w:rPr>
              <w:t>/</w:t>
            </w:r>
            <w:proofErr w:type="spellStart"/>
            <w:r w:rsidRPr="00C7461C">
              <w:rPr>
                <w:rFonts w:ascii="Times New Roman" w:hAnsi="Times New Roman" w:cs="Times New Roman"/>
              </w:rPr>
              <w:t>MazF</w:t>
            </w:r>
            <w:proofErr w:type="spellEnd"/>
            <w:r w:rsidRPr="00C7461C">
              <w:rPr>
                <w:rFonts w:ascii="Times New Roman" w:hAnsi="Times New Roman" w:cs="Times New Roman"/>
              </w:rPr>
              <w:t>)</w:t>
            </w:r>
          </w:p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-2.60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-2.87</w:t>
            </w:r>
          </w:p>
        </w:tc>
      </w:tr>
      <w:tr w:rsidR="00C7461C" w:rsidRPr="00C7461C" w:rsidTr="00A23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7461C">
              <w:rPr>
                <w:rFonts w:ascii="Times New Roman" w:hAnsi="Times New Roman" w:cs="Times New Roman"/>
                <w:i/>
              </w:rPr>
              <w:t>wapA</w:t>
            </w:r>
            <w:proofErr w:type="spellEnd"/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cell wall-associated protein</w:t>
            </w:r>
          </w:p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-2.08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-1.45008</w:t>
            </w:r>
          </w:p>
        </w:tc>
      </w:tr>
      <w:tr w:rsidR="00C7461C" w:rsidRPr="00C7461C" w:rsidTr="00A23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SMU_1053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rex homolog</w:t>
            </w:r>
          </w:p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-1.49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-1.13289</w:t>
            </w:r>
          </w:p>
        </w:tc>
      </w:tr>
      <w:tr w:rsidR="00C7461C" w:rsidRPr="00C7461C" w:rsidTr="00A23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SMU_1291c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 xml:space="preserve">putative </w:t>
            </w:r>
            <w:proofErr w:type="spellStart"/>
            <w:r w:rsidRPr="00C7461C">
              <w:rPr>
                <w:rFonts w:ascii="Times New Roman" w:hAnsi="Times New Roman" w:cs="Times New Roman"/>
              </w:rPr>
              <w:t>chorismate</w:t>
            </w:r>
            <w:proofErr w:type="spellEnd"/>
            <w:r w:rsidRPr="00C7461C">
              <w:rPr>
                <w:rFonts w:ascii="Times New Roman" w:hAnsi="Times New Roman" w:cs="Times New Roman"/>
              </w:rPr>
              <w:t xml:space="preserve"> mutase</w:t>
            </w:r>
          </w:p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-1.45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-1.21424</w:t>
            </w:r>
          </w:p>
        </w:tc>
      </w:tr>
      <w:tr w:rsidR="00C7461C" w:rsidRPr="00C7461C" w:rsidTr="00A232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7461C">
              <w:rPr>
                <w:rFonts w:ascii="Times New Roman" w:hAnsi="Times New Roman" w:cs="Times New Roman"/>
                <w:i/>
              </w:rPr>
              <w:t>ptcB</w:t>
            </w:r>
            <w:proofErr w:type="spellEnd"/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 xml:space="preserve">PTS system, </w:t>
            </w:r>
            <w:proofErr w:type="spellStart"/>
            <w:r w:rsidRPr="00C7461C">
              <w:rPr>
                <w:rFonts w:ascii="Times New Roman" w:hAnsi="Times New Roman" w:cs="Times New Roman"/>
              </w:rPr>
              <w:t>cellobiose</w:t>
            </w:r>
            <w:proofErr w:type="spellEnd"/>
            <w:r w:rsidRPr="00C7461C">
              <w:rPr>
                <w:rFonts w:ascii="Times New Roman" w:hAnsi="Times New Roman" w:cs="Times New Roman"/>
              </w:rPr>
              <w:t>-specific IIB component</w:t>
            </w:r>
          </w:p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-2.36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-1.60823</w:t>
            </w:r>
          </w:p>
        </w:tc>
      </w:tr>
      <w:tr w:rsidR="00C7461C" w:rsidRPr="00C7461C" w:rsidTr="00A23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C7461C">
              <w:rPr>
                <w:rFonts w:ascii="Times New Roman" w:hAnsi="Times New Roman" w:cs="Times New Roman"/>
                <w:i/>
              </w:rPr>
              <w:t>lrgA</w:t>
            </w:r>
            <w:proofErr w:type="spellEnd"/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C7461C">
              <w:rPr>
                <w:rFonts w:ascii="Times New Roman" w:hAnsi="Times New Roman" w:cs="Times New Roman"/>
              </w:rPr>
              <w:t>holin</w:t>
            </w:r>
            <w:proofErr w:type="spellEnd"/>
            <w:r w:rsidRPr="00C7461C">
              <w:rPr>
                <w:rFonts w:ascii="Times New Roman" w:hAnsi="Times New Roman" w:cs="Times New Roman"/>
              </w:rPr>
              <w:t>-like membrane protein</w:t>
            </w:r>
          </w:p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7461C">
              <w:rPr>
                <w:rFonts w:ascii="Times New Roman" w:hAnsi="Times New Roman" w:cs="Times New Roman"/>
              </w:rPr>
              <w:t>-2.37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61C" w:rsidRPr="00C7461C" w:rsidRDefault="00C7461C" w:rsidP="00C7461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C7461C">
              <w:rPr>
                <w:rFonts w:ascii="Times New Roman" w:hAnsi="Times New Roman" w:cs="Times New Roman"/>
                <w:color w:val="000000"/>
              </w:rPr>
              <w:t>-2.46594</w:t>
            </w:r>
          </w:p>
        </w:tc>
      </w:tr>
    </w:tbl>
    <w:p w:rsidR="00A232C4" w:rsidRDefault="00A232C4" w:rsidP="00C7461C">
      <w:pPr>
        <w:contextualSpacing/>
      </w:pPr>
    </w:p>
    <w:p w:rsidR="00A232C4" w:rsidRDefault="00A232C4">
      <w:pPr>
        <w:spacing w:after="240"/>
      </w:pPr>
      <w:r>
        <w:br w:type="page"/>
      </w:r>
    </w:p>
    <w:p w:rsidR="00A232C4" w:rsidRPr="00A232C4" w:rsidRDefault="00A232C4" w:rsidP="00A232C4">
      <w:pPr>
        <w:rPr>
          <w:rFonts w:ascii="Times New Roman" w:hAnsi="Times New Roman" w:cs="Times New Roman"/>
          <w:b/>
          <w:sz w:val="24"/>
        </w:rPr>
      </w:pPr>
      <w:r w:rsidRPr="00A232C4">
        <w:rPr>
          <w:rFonts w:ascii="Times New Roman" w:hAnsi="Times New Roman" w:cs="Times New Roman"/>
          <w:b/>
          <w:sz w:val="24"/>
        </w:rPr>
        <w:lastRenderedPageBreak/>
        <w:t>Table S</w:t>
      </w:r>
      <w:r w:rsidR="00976217">
        <w:rPr>
          <w:rFonts w:ascii="Times New Roman" w:hAnsi="Times New Roman" w:cs="Times New Roman"/>
          <w:b/>
          <w:sz w:val="24"/>
        </w:rPr>
        <w:t>2</w:t>
      </w:r>
      <w:r w:rsidRPr="00A232C4">
        <w:rPr>
          <w:rFonts w:ascii="Times New Roman" w:hAnsi="Times New Roman" w:cs="Times New Roman"/>
          <w:b/>
          <w:sz w:val="24"/>
        </w:rPr>
        <w:t>. DAVID functional annotation clustering analysis of RNA-</w:t>
      </w:r>
      <w:proofErr w:type="spellStart"/>
      <w:r w:rsidRPr="00A232C4">
        <w:rPr>
          <w:rFonts w:ascii="Times New Roman" w:hAnsi="Times New Roman" w:cs="Times New Roman"/>
          <w:b/>
          <w:sz w:val="24"/>
        </w:rPr>
        <w:t>seq</w:t>
      </w:r>
      <w:proofErr w:type="spellEnd"/>
      <w:r w:rsidRPr="00A232C4">
        <w:rPr>
          <w:rFonts w:ascii="Times New Roman" w:hAnsi="Times New Roman" w:cs="Times New Roman"/>
          <w:b/>
          <w:sz w:val="24"/>
        </w:rPr>
        <w:t xml:space="preserve"> differentially expressed genes (normal gravity/simulated microgravity) with statistically-significant log</w:t>
      </w:r>
      <w:r w:rsidRPr="00A232C4">
        <w:rPr>
          <w:rFonts w:ascii="Times New Roman" w:hAnsi="Times New Roman" w:cs="Times New Roman"/>
          <w:b/>
          <w:sz w:val="24"/>
          <w:vertAlign w:val="subscript"/>
        </w:rPr>
        <w:t>2</w:t>
      </w:r>
      <w:r w:rsidRPr="00A232C4">
        <w:rPr>
          <w:rFonts w:ascii="Times New Roman" w:hAnsi="Times New Roman" w:cs="Times New Roman"/>
          <w:b/>
          <w:sz w:val="24"/>
        </w:rPr>
        <w:t>-fold changes of at least ± 1.0.</w:t>
      </w:r>
    </w:p>
    <w:p w:rsidR="00A232C4" w:rsidRPr="00C8346D" w:rsidRDefault="00A232C4" w:rsidP="00A232C4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W w:w="13945" w:type="dxa"/>
        <w:tblLayout w:type="fixed"/>
        <w:tblLook w:val="04A0" w:firstRow="1" w:lastRow="0" w:firstColumn="1" w:lastColumn="0" w:noHBand="0" w:noVBand="1"/>
      </w:tblPr>
      <w:tblGrid>
        <w:gridCol w:w="1165"/>
        <w:gridCol w:w="1260"/>
        <w:gridCol w:w="1260"/>
        <w:gridCol w:w="8460"/>
        <w:gridCol w:w="1800"/>
      </w:tblGrid>
      <w:tr w:rsidR="00A232C4" w:rsidRPr="007D2C9B" w:rsidTr="001F3B18">
        <w:tc>
          <w:tcPr>
            <w:tcW w:w="1165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Annotation Cluster</w:t>
            </w: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Enrichment Score</w:t>
            </w:r>
          </w:p>
        </w:tc>
        <w:tc>
          <w:tcPr>
            <w:tcW w:w="84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Categories/Terms</w:t>
            </w:r>
          </w:p>
        </w:tc>
        <w:tc>
          <w:tcPr>
            <w:tcW w:w="180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Genes</w:t>
            </w:r>
          </w:p>
        </w:tc>
      </w:tr>
      <w:tr w:rsidR="00A232C4" w:rsidRPr="007D2C9B" w:rsidTr="001F3B18">
        <w:trPr>
          <w:trHeight w:val="1808"/>
        </w:trPr>
        <w:tc>
          <w:tcPr>
            <w:tcW w:w="1165" w:type="dxa"/>
            <w:vMerge w:val="restart"/>
          </w:tcPr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DOWN-regulated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(Normal/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Simulated micro-G)</w:t>
            </w: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(11 genes)</w:t>
            </w: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2.06</w:t>
            </w:r>
          </w:p>
        </w:tc>
        <w:tc>
          <w:tcPr>
            <w:tcW w:w="8460" w:type="dxa"/>
          </w:tcPr>
          <w:tbl>
            <w:tblPr>
              <w:tblW w:w="8352" w:type="dxa"/>
              <w:tblLayout w:type="fixed"/>
              <w:tblLook w:val="04A0" w:firstRow="1" w:lastRow="0" w:firstColumn="1" w:lastColumn="0" w:noHBand="0" w:noVBand="1"/>
            </w:tblPr>
            <w:tblGrid>
              <w:gridCol w:w="8352"/>
            </w:tblGrid>
            <w:tr w:rsidR="00A232C4" w:rsidRPr="00216941" w:rsidTr="001F3B18">
              <w:trPr>
                <w:trHeight w:val="300"/>
              </w:trPr>
              <w:tc>
                <w:tcPr>
                  <w:tcW w:w="83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tbl>
                  <w:tblPr>
                    <w:tblW w:w="858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034"/>
                    <w:gridCol w:w="6549"/>
                  </w:tblGrid>
                  <w:tr w:rsidR="00A232C4" w:rsidRPr="00712BE5" w:rsidTr="001F3B18">
                    <w:trPr>
                      <w:trHeight w:val="300"/>
                    </w:trPr>
                    <w:tc>
                      <w:tcPr>
                        <w:tcW w:w="20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32C4" w:rsidRPr="00712BE5" w:rsidRDefault="00A232C4" w:rsidP="001F3B18">
                        <w:pP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12BE5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KEGG_PATHWAY</w:t>
                        </w:r>
                      </w:p>
                    </w:tc>
                    <w:tc>
                      <w:tcPr>
                        <w:tcW w:w="65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32C4" w:rsidRPr="00712BE5" w:rsidRDefault="00A232C4" w:rsidP="001F3B18">
                        <w:pP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12BE5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smu00520:Amino sugar and nucleotide sugar metabolism</w:t>
                        </w:r>
                      </w:p>
                    </w:tc>
                  </w:tr>
                  <w:tr w:rsidR="00A232C4" w:rsidRPr="00712BE5" w:rsidTr="001F3B18">
                    <w:trPr>
                      <w:trHeight w:val="300"/>
                    </w:trPr>
                    <w:tc>
                      <w:tcPr>
                        <w:tcW w:w="20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32C4" w:rsidRPr="00712BE5" w:rsidRDefault="00A232C4" w:rsidP="001F3B18">
                        <w:pP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12BE5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KEGG_PATHWAY</w:t>
                        </w:r>
                      </w:p>
                    </w:tc>
                    <w:tc>
                      <w:tcPr>
                        <w:tcW w:w="65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32C4" w:rsidRPr="00712BE5" w:rsidRDefault="00A232C4" w:rsidP="001F3B18">
                        <w:pP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12BE5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smu02060:Phosphotransferase system (PTS)</w:t>
                        </w:r>
                      </w:p>
                    </w:tc>
                  </w:tr>
                  <w:tr w:rsidR="00A232C4" w:rsidRPr="00712BE5" w:rsidTr="001F3B18">
                    <w:trPr>
                      <w:trHeight w:val="300"/>
                    </w:trPr>
                    <w:tc>
                      <w:tcPr>
                        <w:tcW w:w="20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32C4" w:rsidRPr="00712BE5" w:rsidRDefault="00A232C4" w:rsidP="001F3B18">
                        <w:pP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12BE5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INTERPRO</w:t>
                        </w:r>
                      </w:p>
                    </w:tc>
                    <w:tc>
                      <w:tcPr>
                        <w:tcW w:w="65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32C4" w:rsidRPr="00712BE5" w:rsidRDefault="00A232C4" w:rsidP="001F3B18">
                        <w:pP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12BE5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IPR004720:Phosphotransferase system, sorbose subfamily IIB component</w:t>
                        </w:r>
                      </w:p>
                    </w:tc>
                  </w:tr>
                  <w:tr w:rsidR="00A232C4" w:rsidRPr="00712BE5" w:rsidTr="001F3B18">
                    <w:trPr>
                      <w:trHeight w:val="300"/>
                    </w:trPr>
                    <w:tc>
                      <w:tcPr>
                        <w:tcW w:w="20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32C4" w:rsidRPr="00712BE5" w:rsidRDefault="00A232C4" w:rsidP="001F3B18">
                        <w:pP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12BE5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KEGG_PATHWAY</w:t>
                        </w:r>
                      </w:p>
                    </w:tc>
                    <w:tc>
                      <w:tcPr>
                        <w:tcW w:w="65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232C4" w:rsidRPr="00712BE5" w:rsidRDefault="00A232C4" w:rsidP="001F3B18">
                        <w:pP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12BE5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smu00051:Fructose and mannose metabolism</w:t>
                        </w:r>
                      </w:p>
                    </w:tc>
                  </w:tr>
                </w:tbl>
                <w:p w:rsidR="00A232C4" w:rsidRPr="002169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32C4" w:rsidRDefault="00A232C4" w:rsidP="001F3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2C9B">
              <w:rPr>
                <w:rFonts w:ascii="Times New Roman" w:hAnsi="Times New Roman" w:cs="Times New Roman"/>
                <w:sz w:val="20"/>
                <w:szCs w:val="20"/>
              </w:rPr>
              <w:t>SMU_1185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D2C9B">
              <w:rPr>
                <w:rFonts w:ascii="Times New Roman" w:hAnsi="Times New Roman" w:cs="Times New Roman"/>
                <w:sz w:val="20"/>
                <w:szCs w:val="20"/>
              </w:rPr>
              <w:t>SMU_1426c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7D2C9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7D2C9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1077,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7D2C9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1877,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7D2C9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1960,</w:t>
            </w:r>
          </w:p>
          <w:p w:rsidR="00A232C4" w:rsidRPr="0071795F" w:rsidRDefault="00A232C4" w:rsidP="001F3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7D2C9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2038,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7D2C9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2047,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7D2C9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435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A232C4" w:rsidRDefault="00A232C4" w:rsidP="001F3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7D2C9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980, </w:t>
            </w:r>
            <w:r w:rsidRPr="007D2C9B">
              <w:rPr>
                <w:rFonts w:ascii="Times New Roman" w:eastAsia="Times New Roman" w:hAnsi="Times New Roman" w:cs="Times New Roman"/>
                <w:sz w:val="20"/>
                <w:szCs w:val="20"/>
              </w:rPr>
              <w:t>SMU_99</w:t>
            </w:r>
          </w:p>
          <w:p w:rsidR="00A232C4" w:rsidRPr="002F7541" w:rsidRDefault="00A232C4" w:rsidP="001F3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32C4" w:rsidRPr="007D2C9B" w:rsidTr="001F3B18">
        <w:tc>
          <w:tcPr>
            <w:tcW w:w="1165" w:type="dxa"/>
            <w:vMerge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(25 genes)</w:t>
            </w: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1.73</w:t>
            </w:r>
          </w:p>
        </w:tc>
        <w:tc>
          <w:tcPr>
            <w:tcW w:w="8460" w:type="dxa"/>
          </w:tcPr>
          <w:tbl>
            <w:tblPr>
              <w:tblW w:w="7106" w:type="dxa"/>
              <w:tblLayout w:type="fixed"/>
              <w:tblLook w:val="04A0" w:firstRow="1" w:lastRow="0" w:firstColumn="1" w:lastColumn="0" w:noHBand="0" w:noVBand="1"/>
            </w:tblPr>
            <w:tblGrid>
              <w:gridCol w:w="2412"/>
              <w:gridCol w:w="4694"/>
            </w:tblGrid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GOTERM_BP_FAT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GO:0006350~transcription</w:t>
                  </w:r>
                </w:p>
              </w:tc>
            </w:tr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GOTERM_BP_FAT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GO:0045449~regulation of transcription</w:t>
                  </w:r>
                </w:p>
              </w:tc>
            </w:tr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GO:0003700~transcription factor activity</w:t>
                  </w:r>
                </w:p>
              </w:tc>
            </w:tr>
            <w:tr w:rsidR="00A232C4" w:rsidRPr="00712BE5" w:rsidTr="001F3B18">
              <w:trPr>
                <w:trHeight w:val="225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GOTERM_BP_FAT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GO:0051252~regulation of RNA metabolic process</w:t>
                  </w:r>
                </w:p>
              </w:tc>
            </w:tr>
            <w:tr w:rsidR="00A232C4" w:rsidRPr="00712BE5" w:rsidTr="001F3B18">
              <w:trPr>
                <w:trHeight w:val="558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GOTERM_BP_FAT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GO:0006355~regulation of transcription, DNA-dependent</w:t>
                  </w:r>
                </w:p>
              </w:tc>
            </w:tr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transcription regulation</w:t>
                  </w:r>
                </w:p>
              </w:tc>
            </w:tr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GO:0030528~transcription regulator activity</w:t>
                  </w:r>
                </w:p>
              </w:tc>
            </w:tr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INTERPRO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IPR012287:Homeodomain-related</w:t>
                  </w:r>
                </w:p>
              </w:tc>
            </w:tr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Transcription</w:t>
                  </w:r>
                </w:p>
              </w:tc>
            </w:tr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GO:0003677~DNA binding</w:t>
                  </w:r>
                </w:p>
              </w:tc>
            </w:tr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DNA</w:t>
                  </w: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-binding</w:t>
                  </w:r>
                </w:p>
              </w:tc>
            </w:tr>
            <w:tr w:rsidR="00A232C4" w:rsidRPr="00712BE5" w:rsidTr="001F3B18">
              <w:trPr>
                <w:trHeight w:val="300"/>
              </w:trPr>
              <w:tc>
                <w:tcPr>
                  <w:tcW w:w="24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INTERPRO</w:t>
                  </w:r>
                </w:p>
              </w:tc>
              <w:tc>
                <w:tcPr>
                  <w:tcW w:w="4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712BE5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712BE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IPR011991:Winged helix repressor DNA-binding</w:t>
                  </w:r>
                </w:p>
              </w:tc>
            </w:tr>
          </w:tbl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32C4" w:rsidRPr="003A4915" w:rsidRDefault="00A232C4" w:rsidP="001F3B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hrcA</w:t>
            </w:r>
            <w:proofErr w:type="spellEnd"/>
            <w:r w:rsidRPr="00A232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A232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ptsH</w:t>
            </w:r>
            <w:proofErr w:type="spellEnd"/>
            <w:r w:rsidRPr="00A232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A232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ccpA</w:t>
            </w:r>
            <w:proofErr w:type="spellEnd"/>
            <w:r w:rsidRPr="00A232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rex, </w:t>
            </w:r>
            <w:proofErr w:type="spellStart"/>
            <w:r w:rsidRPr="00A232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xerS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1027,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1029,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1165c,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1287,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134,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135,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136c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1397c,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1409c,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1599,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1604c,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173,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1977c,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1995c,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207c,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226c,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236c,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441,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491, 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SMU</w:t>
            </w:r>
            <w:r w:rsidRPr="003A4915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>661</w:t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71795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  <w:tr w:rsidR="00A232C4" w:rsidRPr="007D2C9B" w:rsidTr="001F3B18">
        <w:trPr>
          <w:trHeight w:val="1610"/>
        </w:trPr>
        <w:tc>
          <w:tcPr>
            <w:tcW w:w="1165" w:type="dxa"/>
            <w:vMerge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III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(6 genes)</w:t>
            </w: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1.64</w:t>
            </w:r>
          </w:p>
        </w:tc>
        <w:tc>
          <w:tcPr>
            <w:tcW w:w="8460" w:type="dxa"/>
          </w:tcPr>
          <w:tbl>
            <w:tblPr>
              <w:tblW w:w="6940" w:type="dxa"/>
              <w:tblLayout w:type="fixed"/>
              <w:tblLook w:val="04A0" w:firstRow="1" w:lastRow="0" w:firstColumn="1" w:lastColumn="0" w:noHBand="0" w:noVBand="1"/>
            </w:tblPr>
            <w:tblGrid>
              <w:gridCol w:w="2142"/>
              <w:gridCol w:w="4798"/>
            </w:tblGrid>
            <w:tr w:rsidR="00A232C4" w:rsidRPr="000D0740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0D0740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D074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SMART</w:t>
                  </w:r>
                </w:p>
              </w:tc>
              <w:tc>
                <w:tcPr>
                  <w:tcW w:w="47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0D0740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D074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SM00530:HTH_XRE</w:t>
                  </w:r>
                </w:p>
              </w:tc>
            </w:tr>
            <w:tr w:rsidR="00A232C4" w:rsidRPr="000D0740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0D0740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D074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INTERPRO</w:t>
                  </w:r>
                </w:p>
              </w:tc>
              <w:tc>
                <w:tcPr>
                  <w:tcW w:w="47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0D0740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D074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IPR001387:Helix-turn-helix type 3</w:t>
                  </w:r>
                </w:p>
              </w:tc>
            </w:tr>
            <w:tr w:rsidR="00A232C4" w:rsidRPr="000D0740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0D0740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D074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47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0D0740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0D074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GO:0043565~sequence-specific DNA binding</w:t>
                  </w:r>
                </w:p>
              </w:tc>
            </w:tr>
          </w:tbl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32C4" w:rsidRPr="00865FDF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SMU_136c, </w:t>
            </w:r>
            <w:r w:rsidRPr="00865FDF">
              <w:rPr>
                <w:rFonts w:ascii="Times New Roman" w:hAnsi="Times New Roman" w:cs="Times New Roman"/>
                <w:sz w:val="20"/>
                <w:szCs w:val="20"/>
              </w:rPr>
              <w:t>SMU_1397c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232C4" w:rsidRPr="00865FDF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FDF">
              <w:rPr>
                <w:rFonts w:ascii="Times New Roman" w:hAnsi="Times New Roman" w:cs="Times New Roman"/>
                <w:sz w:val="20"/>
                <w:szCs w:val="20"/>
              </w:rPr>
              <w:t>SMU_1409c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232C4" w:rsidRPr="00865FDF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FDF">
              <w:rPr>
                <w:rFonts w:ascii="Times New Roman" w:hAnsi="Times New Roman" w:cs="Times New Roman"/>
                <w:sz w:val="20"/>
                <w:szCs w:val="20"/>
              </w:rPr>
              <w:t>SMU_1977c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232C4" w:rsidRPr="00865FDF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FDF">
              <w:rPr>
                <w:rFonts w:ascii="Times New Roman" w:hAnsi="Times New Roman" w:cs="Times New Roman"/>
                <w:sz w:val="20"/>
                <w:szCs w:val="20"/>
              </w:rPr>
              <w:t>SMU_207c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232C4" w:rsidRPr="007D2C9B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FDF">
              <w:rPr>
                <w:rFonts w:ascii="Times New Roman" w:hAnsi="Times New Roman" w:cs="Times New Roman"/>
                <w:sz w:val="20"/>
                <w:szCs w:val="20"/>
              </w:rPr>
              <w:t>SMU_661</w:t>
            </w:r>
            <w:r w:rsidRPr="00865FD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232C4" w:rsidRPr="007D2C9B" w:rsidTr="001F3B18">
        <w:tc>
          <w:tcPr>
            <w:tcW w:w="1165" w:type="dxa"/>
            <w:vMerge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IV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(27 genes)</w:t>
            </w: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1.49</w:t>
            </w:r>
          </w:p>
        </w:tc>
        <w:tc>
          <w:tcPr>
            <w:tcW w:w="8460" w:type="dxa"/>
          </w:tcPr>
          <w:p w:rsidR="00A232C4" w:rsidRDefault="00A232C4" w:rsidP="001F3B18"/>
          <w:tbl>
            <w:tblPr>
              <w:tblW w:w="9315" w:type="dxa"/>
              <w:tblLayout w:type="fixed"/>
              <w:tblLook w:val="04A0" w:firstRow="1" w:lastRow="0" w:firstColumn="1" w:lastColumn="0" w:noHBand="0" w:noVBand="1"/>
            </w:tblPr>
            <w:tblGrid>
              <w:gridCol w:w="2142"/>
              <w:gridCol w:w="7173"/>
            </w:tblGrid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GO:0008982~protein-N(PI)-</w:t>
                  </w:r>
                  <w:proofErr w:type="spellStart"/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phosphohistidine</w:t>
                  </w:r>
                  <w:proofErr w:type="spellEnd"/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-sugar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PTS</w:t>
                  </w: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activity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GOTERM_BP_FAT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GO:0009401~phosphoenolpyruvate-dependent sugar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PTS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GOTERM_BP_FAT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GO:0008643~carbohydrate transport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KEGG_PATHWAY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smu02060:Phosphotransferase system (PTS)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Phosphotransferase system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INTERPRO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IPR003352:Phosphotransferase system, EIIC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GO:0005351~sugar:hydrogen symporter activity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GO:0005402~cation:sugar symporter activity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GO:0015295~solute:hydrogen symporter activity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GO:0051119~sugar transmembrane transporter activity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INTERPRO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IPR018113: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PTS</w:t>
                  </w: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 xml:space="preserve"> EIIB/cysteine phosphorylation site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INTERPRO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IPR001127: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PTS</w:t>
                  </w: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, sugar-specific permease EIIA 1 domain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INTERPRO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IPR001996:Phosphotransferase system, EIIB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INTERPRO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IPR013013:Phosphotransferase system, EIIC component, type 1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GO:0015293~symporter activity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GOTERM_MF_FAT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GO:0015294~solute:cation symporter activity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sugar transport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GOTERM_CC_FAT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GO:0031224~intrinsic to membrane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GOTERM_CC_FAT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GO:0016021~integral to membrane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kinase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transferase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GOTERM_CC_FAT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GO:0005886~plasma membrane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transport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lastRenderedPageBreak/>
                    <w:t>SP_PIR_KEYWORDS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cell membrane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transmembrane</w:t>
                  </w:r>
                </w:p>
              </w:tc>
            </w:tr>
            <w:tr w:rsidR="00A232C4" w:rsidRPr="002F7541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SP_PIR_KEYWORDS</w:t>
                  </w:r>
                </w:p>
              </w:tc>
              <w:tc>
                <w:tcPr>
                  <w:tcW w:w="71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2F7541" w:rsidRDefault="00A232C4" w:rsidP="001F3B1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</w:pPr>
                  <w:r w:rsidRPr="002F754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0"/>
                      <w:szCs w:val="20"/>
                    </w:rPr>
                    <w:t>membrane</w:t>
                  </w:r>
                </w:p>
              </w:tc>
            </w:tr>
          </w:tbl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glgB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rmlA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mtlA1,</w:t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ptsH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SMU_2162c,</w:t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prmA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SMU_100,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SMU_1028,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SMU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1030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SMU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1299c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SMU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1599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SMU_180,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SMU_1848,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SMU_1877,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SMU_1948,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SMU_1957,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SMU_1958c,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SMU_1960c,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SMU_2038,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SMU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2047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SMU_2151,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SMU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lrgA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2F7541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SMU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lacC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upp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7D2C9B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wapA</w:t>
            </w:r>
            <w:proofErr w:type="spellEnd"/>
            <w:r w:rsidRPr="002F75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232C4" w:rsidRPr="007D2C9B" w:rsidTr="001F3B18">
        <w:tc>
          <w:tcPr>
            <w:tcW w:w="1165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UP</w:t>
            </w: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-regulated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(Normal/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541">
              <w:rPr>
                <w:rFonts w:ascii="Times New Roman" w:hAnsi="Times New Roman" w:cs="Times New Roman"/>
                <w:b/>
                <w:sz w:val="20"/>
                <w:szCs w:val="20"/>
              </w:rPr>
              <w:t>Simulated micro-G)</w:t>
            </w:r>
          </w:p>
        </w:tc>
        <w:tc>
          <w:tcPr>
            <w:tcW w:w="1260" w:type="dxa"/>
          </w:tcPr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(12 genes)</w:t>
            </w: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1.32</w:t>
            </w:r>
          </w:p>
        </w:tc>
        <w:tc>
          <w:tcPr>
            <w:tcW w:w="8460" w:type="dxa"/>
          </w:tcPr>
          <w:tbl>
            <w:tblPr>
              <w:tblW w:w="7450" w:type="dxa"/>
              <w:tblLayout w:type="fixed"/>
              <w:tblLook w:val="04A0" w:firstRow="1" w:lastRow="0" w:firstColumn="1" w:lastColumn="0" w:noHBand="0" w:noVBand="1"/>
            </w:tblPr>
            <w:tblGrid>
              <w:gridCol w:w="2232"/>
              <w:gridCol w:w="5218"/>
            </w:tblGrid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GO:0006525~arginine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KEGG_PATHWAY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smu00330:Arginine and proline metabolism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SP_PIR_KEYWORDS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arginine biosynthesis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GO:0006526~arginine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GO:0009064~glutamine family amino acid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GO:0009084~glutamine family amino acid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GO:0044271~nitrogen compound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GO:0009309~amine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SP_PIR_KEYWORDS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amino-acid biosynthesis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GO:0008652~cellular amino acid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GO:0046394~carboxylic acid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5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GO:0016053~organic acid biosynthetic process</w:t>
                  </w:r>
                </w:p>
              </w:tc>
            </w:tr>
          </w:tbl>
          <w:p w:rsidR="00A232C4" w:rsidRPr="007D2C9B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argB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argD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argJ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pyrA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pyrK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524348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348">
              <w:rPr>
                <w:rFonts w:ascii="Times New Roman" w:hAnsi="Times New Roman" w:cs="Times New Roman"/>
                <w:sz w:val="20"/>
                <w:szCs w:val="20"/>
              </w:rPr>
              <w:t>SMU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524348">
              <w:rPr>
                <w:rFonts w:ascii="Times New Roman" w:hAnsi="Times New Roman" w:cs="Times New Roman"/>
                <w:sz w:val="20"/>
                <w:szCs w:val="20"/>
              </w:rPr>
              <w:t>915c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243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32C4" w:rsidRPr="00524348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348">
              <w:rPr>
                <w:rFonts w:ascii="Times New Roman" w:hAnsi="Times New Roman" w:cs="Times New Roman"/>
                <w:sz w:val="20"/>
                <w:szCs w:val="20"/>
              </w:rPr>
              <w:t>SMU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524348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2434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tgt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queC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otcA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arc,</w:t>
            </w:r>
          </w:p>
          <w:p w:rsidR="00A232C4" w:rsidRPr="007D2C9B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348">
              <w:rPr>
                <w:rFonts w:ascii="Times New Roman" w:hAnsi="Times New Roman" w:cs="Times New Roman"/>
                <w:sz w:val="20"/>
                <w:szCs w:val="20"/>
              </w:rPr>
              <w:t>SMU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524348">
              <w:rPr>
                <w:rFonts w:ascii="Times New Roman" w:hAnsi="Times New Roman" w:cs="Times New Roman"/>
                <w:sz w:val="20"/>
                <w:szCs w:val="20"/>
              </w:rPr>
              <w:t>917c</w:t>
            </w:r>
            <w:r w:rsidRPr="00524348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A232C4" w:rsidRPr="007D2C9B" w:rsidTr="001F3B18">
        <w:tc>
          <w:tcPr>
            <w:tcW w:w="1165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A232C4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VI</w:t>
            </w:r>
          </w:p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(7 genes)</w:t>
            </w:r>
          </w:p>
        </w:tc>
        <w:tc>
          <w:tcPr>
            <w:tcW w:w="1260" w:type="dxa"/>
          </w:tcPr>
          <w:p w:rsidR="00A232C4" w:rsidRPr="002F7541" w:rsidRDefault="00A232C4" w:rsidP="001F3B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1.30</w:t>
            </w:r>
          </w:p>
        </w:tc>
        <w:tc>
          <w:tcPr>
            <w:tcW w:w="8460" w:type="dxa"/>
          </w:tcPr>
          <w:tbl>
            <w:tblPr>
              <w:tblW w:w="9360" w:type="dxa"/>
              <w:tblLayout w:type="fixed"/>
              <w:tblLook w:val="04A0" w:firstRow="1" w:lastRow="0" w:firstColumn="1" w:lastColumn="0" w:noHBand="0" w:noVBand="1"/>
            </w:tblPr>
            <w:tblGrid>
              <w:gridCol w:w="2142"/>
              <w:gridCol w:w="7218"/>
            </w:tblGrid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SP_PIR_KEYWORDS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proofErr w:type="spellStart"/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queuosine</w:t>
                  </w:r>
                  <w:proofErr w:type="spellEnd"/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biosynthesis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GO:0046118~7-methylguanosine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GO:0008616~queuosine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GO:0008618~7-methylguanosine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GO:0046116~queuosine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GO:0046114~guanosine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GO:0046128~purine </w:t>
                  </w:r>
                  <w:proofErr w:type="spellStart"/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ribonucleoside</w:t>
                  </w:r>
                  <w:proofErr w:type="spellEnd"/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GO:0042278~purine nucleoside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GO:0046129~purine </w:t>
                  </w:r>
                  <w:proofErr w:type="spellStart"/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ribonucleoside</w:t>
                  </w:r>
                  <w:proofErr w:type="spellEnd"/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GO:0009163~nucleoside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GO:0042451~purine nucleoside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GO:0042455~ribonucleoside biosynthetic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GO:0009119~ribonucleoside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GO:0008617~guanosine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GO:0008033~tRNA processing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lastRenderedPageBreak/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GO:0006400~tRNA modification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GO:0034470~ncRNA processing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GO:0009116~nucleoside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GO:0009451~RNA modification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GO:0034404~nucleobase, nucleoside and nucleotide </w:t>
                  </w:r>
                  <w:proofErr w:type="spellStart"/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biosynth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.</w:t>
                  </w: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GO:0034654~nucleobase, nucleoside, nucleot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ide and nucleic acid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biosynth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.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GO:0006396~RNA processing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GO:0006399~tRNA metabolic process</w:t>
                  </w:r>
                </w:p>
              </w:tc>
            </w:tr>
            <w:tr w:rsidR="00A232C4" w:rsidRPr="00524348" w:rsidTr="001F3B18">
              <w:trPr>
                <w:trHeight w:val="300"/>
              </w:trPr>
              <w:tc>
                <w:tcPr>
                  <w:tcW w:w="21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GOTERM_BP_FAT</w:t>
                  </w:r>
                </w:p>
              </w:tc>
              <w:tc>
                <w:tcPr>
                  <w:tcW w:w="7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32C4" w:rsidRPr="00524348" w:rsidRDefault="00A232C4" w:rsidP="001F3B1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524348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GO:0034660~ncRNA metabolic process</w:t>
                  </w:r>
                </w:p>
              </w:tc>
            </w:tr>
          </w:tbl>
          <w:p w:rsidR="00A232C4" w:rsidRPr="007D2C9B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pyrA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pyrK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</w:p>
          <w:p w:rsidR="00A232C4" w:rsidRPr="006C0E1F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trmFO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Pr="006C0E1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6C0E1F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E1F">
              <w:rPr>
                <w:rFonts w:ascii="Times New Roman" w:hAnsi="Times New Roman" w:cs="Times New Roman"/>
                <w:sz w:val="20"/>
                <w:szCs w:val="20"/>
              </w:rPr>
              <w:t>SMU_915c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C0E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32C4" w:rsidRPr="00A232C4" w:rsidRDefault="00A232C4" w:rsidP="001F3B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tgt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A232C4" w:rsidRPr="006C0E1F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queC</w:t>
            </w:r>
            <w:proofErr w:type="spellEnd"/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232C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Pr="006C0E1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232C4" w:rsidRPr="007D2C9B" w:rsidRDefault="00A232C4" w:rsidP="001F3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E1F">
              <w:rPr>
                <w:rFonts w:ascii="Times New Roman" w:hAnsi="Times New Roman" w:cs="Times New Roman"/>
                <w:sz w:val="20"/>
                <w:szCs w:val="20"/>
              </w:rPr>
              <w:t>SMU_942</w:t>
            </w:r>
            <w:r w:rsidRPr="006C0E1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A232C4" w:rsidRPr="007D2C9B" w:rsidRDefault="00A232C4" w:rsidP="00A232C4">
      <w:pPr>
        <w:rPr>
          <w:rFonts w:ascii="Times New Roman" w:hAnsi="Times New Roman" w:cs="Times New Roman"/>
          <w:sz w:val="20"/>
          <w:szCs w:val="20"/>
        </w:rPr>
      </w:pPr>
    </w:p>
    <w:p w:rsidR="00976217" w:rsidRDefault="00976217">
      <w:pPr>
        <w:spacing w:after="240"/>
      </w:pPr>
      <w:r>
        <w:br w:type="page"/>
      </w:r>
    </w:p>
    <w:p w:rsidR="00976217" w:rsidRPr="00C7461C" w:rsidRDefault="00976217" w:rsidP="00976217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C7461C">
        <w:rPr>
          <w:rFonts w:ascii="Times New Roman" w:hAnsi="Times New Roman" w:cs="Times New Roman"/>
          <w:b/>
          <w:sz w:val="24"/>
        </w:rPr>
        <w:lastRenderedPageBreak/>
        <w:t>Table S</w:t>
      </w:r>
      <w:r>
        <w:rPr>
          <w:rFonts w:ascii="Times New Roman" w:hAnsi="Times New Roman" w:cs="Times New Roman"/>
          <w:b/>
          <w:sz w:val="24"/>
        </w:rPr>
        <w:t>3</w:t>
      </w:r>
      <w:r w:rsidRPr="00C7461C">
        <w:rPr>
          <w:rFonts w:ascii="Times New Roman" w:hAnsi="Times New Roman" w:cs="Times New Roman"/>
          <w:b/>
          <w:sz w:val="24"/>
        </w:rPr>
        <w:t>. qPCR primers used in this study</w:t>
      </w:r>
    </w:p>
    <w:tbl>
      <w:tblPr>
        <w:tblW w:w="696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56"/>
        <w:gridCol w:w="5805"/>
      </w:tblGrid>
      <w:tr w:rsidR="00976217" w:rsidRPr="00C7461C" w:rsidTr="00E82AAD">
        <w:trPr>
          <w:trHeight w:val="677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/>
                <w:bCs/>
              </w:rPr>
              <w:t>Sequence (5'-3')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1547-F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GGTTTACCAGGTGAAAGCCA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1547-R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CGCGTATTGGTCATGAGATG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2003a-F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ACCATCTGTTAAACCAATTTGCG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2003a-R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TGGCGTTGTTTGTGTTTTGG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669-F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TAGGATTTACTGCCGCTCCTG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669-R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TCAATTTAGCAGGCTGAAACCC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917c-F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TTGTCCCAAACGCGTTCTTG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917c-R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CCGCGTTCATCAAGAAAAGC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1296-F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ACTGGCTCTTCTGGCAAATG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1296-R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ATTGGCGCTTGGTTTCCATG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  <w:bCs/>
              </w:rPr>
              <w:t>mazF</w:t>
            </w:r>
            <w:proofErr w:type="spellEnd"/>
            <w:r w:rsidRPr="00C7461C"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GCGCCAATTAGCAATACCAAGC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  <w:bCs/>
              </w:rPr>
              <w:t>mazF</w:t>
            </w:r>
            <w:proofErr w:type="spellEnd"/>
            <w:r w:rsidRPr="00C7461C"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TCCCTGTGGATTCTGTTCCTTC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  <w:bCs/>
              </w:rPr>
              <w:t>wapA</w:t>
            </w:r>
            <w:proofErr w:type="spellEnd"/>
            <w:r w:rsidRPr="00C7461C"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CGACAACTAGTGAAGCGACAAC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  <w:bCs/>
              </w:rPr>
              <w:t>wapA</w:t>
            </w:r>
            <w:proofErr w:type="spellEnd"/>
            <w:r w:rsidRPr="00C7461C"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TGTTGAAGCTCCTGTTGTGC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1053-F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TGGCAATATTGGTCGTGCTC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lastRenderedPageBreak/>
              <w:t>1053-R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ACCGTCACTTGTCGTTTGAC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1291c-F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AGCAGGCCTTGTTGTCAATG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1291c-R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CCCCATCTAATGCTCTCCTTTG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</w:rPr>
              <w:t>ptcB</w:t>
            </w:r>
            <w:proofErr w:type="spellEnd"/>
            <w:r w:rsidRPr="00C7461C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ATGCGTTTTTGCCCTTCTGG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</w:rPr>
              <w:t>ptcB</w:t>
            </w:r>
            <w:proofErr w:type="spellEnd"/>
            <w:r w:rsidRPr="00C7461C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GCTAAAAAGACGATGGCCCTTC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  <w:bCs/>
              </w:rPr>
              <w:t>lrgA</w:t>
            </w:r>
            <w:proofErr w:type="spellEnd"/>
            <w:r w:rsidRPr="00C7461C"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TTGCCTAAAGCCTTACCGATTCC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  <w:bCs/>
              </w:rPr>
              <w:t>lrgA</w:t>
            </w:r>
            <w:proofErr w:type="spellEnd"/>
            <w:r w:rsidRPr="00C7461C"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GCCTGATGGGACAAACATAAAGC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  <w:bCs/>
              </w:rPr>
              <w:t>gyrB</w:t>
            </w:r>
            <w:proofErr w:type="spellEnd"/>
            <w:r w:rsidRPr="00C7461C">
              <w:rPr>
                <w:rFonts w:ascii="Times New Roman" w:hAnsi="Times New Roman" w:cs="Times New Roman"/>
                <w:bCs/>
              </w:rPr>
              <w:t>-F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ACGTTCAAAACCGACCGTTC</w:t>
            </w:r>
          </w:p>
        </w:tc>
      </w:tr>
      <w:tr w:rsidR="00976217" w:rsidRPr="00C7461C" w:rsidTr="00E82AAD">
        <w:trPr>
          <w:trHeight w:val="404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7461C">
              <w:rPr>
                <w:rFonts w:ascii="Times New Roman" w:hAnsi="Times New Roman" w:cs="Times New Roman"/>
                <w:bCs/>
              </w:rPr>
              <w:t>gyrB</w:t>
            </w:r>
            <w:proofErr w:type="spellEnd"/>
            <w:r w:rsidRPr="00C7461C">
              <w:rPr>
                <w:rFonts w:ascii="Times New Roman" w:hAnsi="Times New Roman" w:cs="Times New Roman"/>
                <w:bCs/>
              </w:rPr>
              <w:t>-R</w:t>
            </w:r>
          </w:p>
        </w:tc>
        <w:tc>
          <w:tcPr>
            <w:tcW w:w="5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76217" w:rsidRPr="00C7461C" w:rsidRDefault="00976217" w:rsidP="00E82AAD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C7461C">
              <w:rPr>
                <w:rFonts w:ascii="Times New Roman" w:hAnsi="Times New Roman" w:cs="Times New Roman"/>
                <w:bCs/>
              </w:rPr>
              <w:t>ATGAAACGCGTGCCATCAAG</w:t>
            </w:r>
          </w:p>
        </w:tc>
      </w:tr>
    </w:tbl>
    <w:p w:rsidR="00976217" w:rsidRPr="00C7461C" w:rsidRDefault="00976217" w:rsidP="00976217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:rsidR="00483570" w:rsidRDefault="00483570" w:rsidP="00C7461C">
      <w:pPr>
        <w:contextualSpacing/>
      </w:pPr>
    </w:p>
    <w:sectPr w:rsidR="00483570" w:rsidSect="00A232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1C"/>
    <w:rsid w:val="000E2D16"/>
    <w:rsid w:val="00483570"/>
    <w:rsid w:val="00976217"/>
    <w:rsid w:val="00A232C4"/>
    <w:rsid w:val="00C7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B82B8"/>
  <w15:docId w15:val="{70795BAE-6195-4B72-8E70-7C624934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7461C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A232C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Rice</dc:creator>
  <cp:lastModifiedBy>Kelly Rice</cp:lastModifiedBy>
  <cp:revision>2</cp:revision>
  <dcterms:created xsi:type="dcterms:W3CDTF">2016-10-07T12:33:00Z</dcterms:created>
  <dcterms:modified xsi:type="dcterms:W3CDTF">2016-10-07T12:33:00Z</dcterms:modified>
</cp:coreProperties>
</file>