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781" w:rsidRPr="00253781" w:rsidRDefault="00253781" w:rsidP="00253781">
      <w:pPr>
        <w:jc w:val="both"/>
        <w:rPr>
          <w:rFonts w:ascii="Times New Roman" w:hAnsi="Times New Roman" w:cs="Times New Roman"/>
          <w:b/>
          <w:caps/>
          <w:sz w:val="24"/>
        </w:rPr>
      </w:pPr>
      <w:r w:rsidRPr="00253781">
        <w:rPr>
          <w:rFonts w:ascii="Times New Roman" w:hAnsi="Times New Roman" w:cs="Times New Roman"/>
          <w:b/>
          <w:caps/>
          <w:sz w:val="24"/>
        </w:rPr>
        <w:t>Sup</w:t>
      </w:r>
      <w:r>
        <w:rPr>
          <w:rFonts w:ascii="Times New Roman" w:hAnsi="Times New Roman" w:cs="Times New Roman"/>
          <w:b/>
          <w:caps/>
          <w:sz w:val="24"/>
        </w:rPr>
        <w:t>plemental Materials and Methods</w:t>
      </w:r>
    </w:p>
    <w:p w:rsidR="00253781" w:rsidRPr="00253781" w:rsidRDefault="00253781" w:rsidP="00253781">
      <w:pPr>
        <w:jc w:val="both"/>
        <w:rPr>
          <w:rFonts w:ascii="Times New Roman" w:hAnsi="Times New Roman" w:cs="Times New Roman"/>
          <w:sz w:val="24"/>
        </w:rPr>
      </w:pPr>
      <w:r w:rsidRPr="00253781">
        <w:rPr>
          <w:rFonts w:ascii="Times New Roman" w:hAnsi="Times New Roman" w:cs="Times New Roman"/>
          <w:b/>
          <w:sz w:val="24"/>
        </w:rPr>
        <w:t>Metabolite extraction and analysis:</w:t>
      </w:r>
      <w:r>
        <w:rPr>
          <w:rFonts w:ascii="Times New Roman" w:hAnsi="Times New Roman" w:cs="Times New Roman"/>
          <w:sz w:val="24"/>
        </w:rPr>
        <w:t xml:space="preserve"> Samples were prepared</w:t>
      </w:r>
      <w:r w:rsidRPr="00AB1569">
        <w:rPr>
          <w:rFonts w:ascii="Times New Roman" w:hAnsi="Times New Roman" w:cs="Times New Roman"/>
          <w:sz w:val="24"/>
        </w:rPr>
        <w:t xml:space="preserve"> </w:t>
      </w:r>
      <w:r>
        <w:rPr>
          <w:rFonts w:ascii="Times New Roman" w:hAnsi="Times New Roman" w:cs="Times New Roman"/>
          <w:sz w:val="24"/>
        </w:rPr>
        <w:t xml:space="preserve">according to previously-published protocols </w:t>
      </w:r>
      <w:r>
        <w:rPr>
          <w:rFonts w:ascii="Times New Roman" w:hAnsi="Times New Roman" w:cs="Times New Roman"/>
          <w:sz w:val="24"/>
        </w:rPr>
        <w:fldChar w:fldCharType="begin">
          <w:fldData xml:space="preserve">PEVuZE5vdGU+PENpdGU+PEF1dGhvcj5FdmFuczwvQXV0aG9yPjxZZWFyPjIwMDk8L1llYXI+PFJl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</w:fldData>
        </w:fldChar>
      </w:r>
      <w:r w:rsidR="008A13F5">
        <w:rPr>
          <w:rFonts w:ascii="Times New Roman" w:hAnsi="Times New Roman" w:cs="Times New Roman"/>
          <w:sz w:val="24"/>
        </w:rPr>
        <w:instrText xml:space="preserve"> ADDIN EN.CITE </w:instrText>
      </w:r>
      <w:r w:rsidR="008A13F5">
        <w:rPr>
          <w:rFonts w:ascii="Times New Roman" w:hAnsi="Times New Roman" w:cs="Times New Roman"/>
          <w:sz w:val="24"/>
        </w:rPr>
        <w:fldChar w:fldCharType="begin">
          <w:fldData xml:space="preserve">PEVuZE5vdGU+PENpdGU+PEF1dGhvcj5FdmFuczwvQXV0aG9yPjxZZWFyPjIwMDk8L1llYXI+PFJl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</w:fldData>
        </w:fldChar>
      </w:r>
      <w:r w:rsidR="008A13F5">
        <w:rPr>
          <w:rFonts w:ascii="Times New Roman" w:hAnsi="Times New Roman" w:cs="Times New Roman"/>
          <w:sz w:val="24"/>
        </w:rPr>
        <w:instrText xml:space="preserve"> ADDIN EN.CITE.DATA </w:instrText>
      </w:r>
      <w:r w:rsidR="008A13F5">
        <w:rPr>
          <w:rFonts w:ascii="Times New Roman" w:hAnsi="Times New Roman" w:cs="Times New Roman"/>
          <w:sz w:val="24"/>
        </w:rPr>
      </w:r>
      <w:r w:rsidR="008A13F5">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8A13F5">
        <w:rPr>
          <w:rFonts w:ascii="Times New Roman" w:hAnsi="Times New Roman" w:cs="Times New Roman"/>
          <w:noProof/>
          <w:sz w:val="24"/>
        </w:rPr>
        <w:t>(</w:t>
      </w:r>
      <w:hyperlink w:anchor="_ENREF_1" w:tooltip="Evans, 2009 #47" w:history="1">
        <w:r w:rsidR="008A13F5">
          <w:rPr>
            <w:rFonts w:ascii="Times New Roman" w:hAnsi="Times New Roman" w:cs="Times New Roman"/>
            <w:noProof/>
            <w:sz w:val="24"/>
          </w:rPr>
          <w:t>1-3</w:t>
        </w:r>
      </w:hyperlink>
      <w:r w:rsidR="008A13F5">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w:t>
      </w:r>
      <w:r w:rsidRPr="00253781">
        <w:rPr>
          <w:rFonts w:ascii="Times New Roman" w:hAnsi="Times New Roman" w:cs="Times New Roman"/>
          <w:sz w:val="24"/>
        </w:rPr>
        <w:t xml:space="preserve">Briefly, an automated liquid handler (Hamilton </w:t>
      </w:r>
      <w:proofErr w:type="spellStart"/>
      <w:r w:rsidRPr="00253781">
        <w:rPr>
          <w:rFonts w:ascii="Times New Roman" w:hAnsi="Times New Roman" w:cs="Times New Roman"/>
          <w:sz w:val="24"/>
        </w:rPr>
        <w:t>LabStar</w:t>
      </w:r>
      <w:proofErr w:type="spellEnd"/>
      <w:r w:rsidRPr="00253781">
        <w:rPr>
          <w:rFonts w:ascii="Times New Roman" w:hAnsi="Times New Roman" w:cs="Times New Roman"/>
          <w:sz w:val="24"/>
        </w:rPr>
        <w:t>, Salt Lake City, UT) was used to add methanol containing recovery standards to the experimental samples to facilitate protein precipitation.  Following centrifugation, the supernatants were split into four aliquots for analysis on the three platforms, with o</w:t>
      </w:r>
      <w:r>
        <w:rPr>
          <w:rFonts w:ascii="Times New Roman" w:hAnsi="Times New Roman" w:cs="Times New Roman"/>
          <w:sz w:val="24"/>
        </w:rPr>
        <w:t>ne aliquot retained as a spare.</w:t>
      </w:r>
      <w:r w:rsidRPr="00253781">
        <w:rPr>
          <w:rFonts w:ascii="Times New Roman" w:hAnsi="Times New Roman" w:cs="Times New Roman"/>
          <w:sz w:val="24"/>
        </w:rPr>
        <w:t xml:space="preserve"> All aliquots were dried under </w:t>
      </w:r>
      <w:r w:rsidR="008A13F5">
        <w:rPr>
          <w:rFonts w:ascii="Times New Roman" w:hAnsi="Times New Roman" w:cs="Times New Roman"/>
          <w:sz w:val="24"/>
        </w:rPr>
        <w:t>nitrogen and vacuum-desiccated.</w:t>
      </w:r>
      <w:r w:rsidRPr="00253781">
        <w:rPr>
          <w:rFonts w:ascii="Times New Roman" w:hAnsi="Times New Roman" w:cs="Times New Roman"/>
          <w:sz w:val="24"/>
        </w:rPr>
        <w:t xml:space="preserve"> The samples were subsequently reconstituted in 50</w:t>
      </w:r>
      <w:r>
        <w:rPr>
          <w:rFonts w:ascii="Times New Roman" w:hAnsi="Times New Roman" w:cs="Times New Roman"/>
          <w:sz w:val="24"/>
        </w:rPr>
        <w:t xml:space="preserve"> </w:t>
      </w:r>
      <w:r w:rsidRPr="00253781">
        <w:rPr>
          <w:rFonts w:ascii="Times New Roman" w:hAnsi="Times New Roman" w:cs="Times New Roman"/>
          <w:sz w:val="24"/>
        </w:rPr>
        <w:t>μL 0.1% formic acid in water (acidic conditions) or in 50</w:t>
      </w:r>
      <w:r>
        <w:rPr>
          <w:rFonts w:ascii="Times New Roman" w:hAnsi="Times New Roman" w:cs="Times New Roman"/>
          <w:sz w:val="24"/>
        </w:rPr>
        <w:t xml:space="preserve"> </w:t>
      </w:r>
      <w:r w:rsidRPr="00253781">
        <w:rPr>
          <w:rFonts w:ascii="Times New Roman" w:hAnsi="Times New Roman" w:cs="Times New Roman"/>
          <w:sz w:val="24"/>
        </w:rPr>
        <w:t xml:space="preserve">μL 6.5mM ammonium bicarbonate in water, pH 8 (basic conditions) for the UHPLC/MS/MS analyses or </w:t>
      </w:r>
      <w:proofErr w:type="spellStart"/>
      <w:r w:rsidRPr="00253781">
        <w:rPr>
          <w:rFonts w:ascii="Times New Roman" w:hAnsi="Times New Roman" w:cs="Times New Roman"/>
          <w:sz w:val="24"/>
        </w:rPr>
        <w:t>derivatized</w:t>
      </w:r>
      <w:proofErr w:type="spellEnd"/>
      <w:r w:rsidRPr="00253781">
        <w:rPr>
          <w:rFonts w:ascii="Times New Roman" w:hAnsi="Times New Roman" w:cs="Times New Roman"/>
          <w:sz w:val="24"/>
        </w:rPr>
        <w:t xml:space="preserve"> to a final volume of 50μL for GC/MS analysis using equal parts </w:t>
      </w:r>
      <w:proofErr w:type="spellStart"/>
      <w:r w:rsidRPr="00253781">
        <w:rPr>
          <w:rFonts w:ascii="Times New Roman" w:hAnsi="Times New Roman" w:cs="Times New Roman"/>
          <w:sz w:val="24"/>
        </w:rPr>
        <w:t>bistrimethyl</w:t>
      </w:r>
      <w:proofErr w:type="spellEnd"/>
      <w:r w:rsidRPr="00253781">
        <w:rPr>
          <w:rFonts w:ascii="Times New Roman" w:hAnsi="Times New Roman" w:cs="Times New Roman"/>
          <w:sz w:val="24"/>
        </w:rPr>
        <w:t xml:space="preserve">-silyl-trifluoroacetamide and solvent mixture </w:t>
      </w:r>
      <w:proofErr w:type="spellStart"/>
      <w:proofErr w:type="gramStart"/>
      <w:r w:rsidRPr="00253781">
        <w:rPr>
          <w:rFonts w:ascii="Times New Roman" w:hAnsi="Times New Roman" w:cs="Times New Roman"/>
          <w:sz w:val="24"/>
        </w:rPr>
        <w:t>acetonitrile:dichloromethane</w:t>
      </w:r>
      <w:proofErr w:type="gramEnd"/>
      <w:r w:rsidRPr="00253781">
        <w:rPr>
          <w:rFonts w:ascii="Times New Roman" w:hAnsi="Times New Roman" w:cs="Times New Roman"/>
          <w:sz w:val="24"/>
        </w:rPr>
        <w:t>:cyclohexane</w:t>
      </w:r>
      <w:proofErr w:type="spellEnd"/>
      <w:r w:rsidRPr="00253781">
        <w:rPr>
          <w:rFonts w:ascii="Times New Roman" w:hAnsi="Times New Roman" w:cs="Times New Roman"/>
          <w:sz w:val="24"/>
        </w:rPr>
        <w:t xml:space="preserve"> (5:4:1) with 5% </w:t>
      </w:r>
      <w:proofErr w:type="spellStart"/>
      <w:r w:rsidRPr="00253781">
        <w:rPr>
          <w:rFonts w:ascii="Times New Roman" w:hAnsi="Times New Roman" w:cs="Times New Roman"/>
          <w:sz w:val="24"/>
        </w:rPr>
        <w:t>triethylamine</w:t>
      </w:r>
      <w:proofErr w:type="spellEnd"/>
      <w:r w:rsidRPr="00253781">
        <w:rPr>
          <w:rFonts w:ascii="Times New Roman" w:hAnsi="Times New Roman" w:cs="Times New Roman"/>
          <w:sz w:val="24"/>
        </w:rPr>
        <w:t xml:space="preserve"> at 60°C for one hour.  In addition, three types of controls were analyzed in concert with the experimental samples: aliquots of a “client matrix” (formed by pooling a small amount of each sample) served as technical</w:t>
      </w:r>
      <w:r w:rsidR="008A13F5">
        <w:rPr>
          <w:rFonts w:ascii="Times New Roman" w:hAnsi="Times New Roman" w:cs="Times New Roman"/>
          <w:sz w:val="24"/>
        </w:rPr>
        <w:t xml:space="preserve"> replicates throughout the data</w:t>
      </w:r>
      <w:r w:rsidRPr="00253781">
        <w:rPr>
          <w:rFonts w:ascii="Times New Roman" w:hAnsi="Times New Roman" w:cs="Times New Roman"/>
          <w:sz w:val="24"/>
        </w:rPr>
        <w:t>set, extracted water samples served as process blanks, and a cocktail of standards spiked into every analyzed sample allowed instrument performance monitoring.  Experimental samples and controls were randomized across all platform run days.</w:t>
      </w:r>
    </w:p>
    <w:p w:rsidR="00253781" w:rsidRPr="00253781" w:rsidRDefault="00705551" w:rsidP="00253781">
      <w:pPr>
        <w:ind w:firstLine="720"/>
        <w:jc w:val="both"/>
        <w:rPr>
          <w:rFonts w:ascii="Times New Roman" w:hAnsi="Times New Roman" w:cs="Times New Roman"/>
          <w:sz w:val="24"/>
        </w:rPr>
      </w:pPr>
      <w:r w:rsidRPr="00705551">
        <w:rPr>
          <w:rFonts w:ascii="Times New Roman" w:hAnsi="Times New Roman" w:cs="Times New Roman"/>
          <w:sz w:val="24"/>
        </w:rPr>
        <w:t xml:space="preserve">The non-targeted metabolic profiling platform employed for this analysis combined three independent platforms:  ultrahigh performance liquid chromatography/tandem mass spectrometry (UHPLC/MS/MS) optimized for basic species, UHPLC/MS/MS optimized for acidic species, and gas chromatography/mass spectrometry (GC/MS).  </w:t>
      </w:r>
      <w:r w:rsidR="00253781" w:rsidRPr="00253781">
        <w:rPr>
          <w:rFonts w:ascii="Times New Roman" w:hAnsi="Times New Roman" w:cs="Times New Roman"/>
          <w:sz w:val="24"/>
        </w:rPr>
        <w:t xml:space="preserve">For the UHLC/MS/MS analysis, aliquots were separated using a Waters </w:t>
      </w:r>
      <w:proofErr w:type="spellStart"/>
      <w:r w:rsidR="00253781" w:rsidRPr="00253781">
        <w:rPr>
          <w:rFonts w:ascii="Times New Roman" w:hAnsi="Times New Roman" w:cs="Times New Roman"/>
          <w:sz w:val="24"/>
        </w:rPr>
        <w:t>Acquity</w:t>
      </w:r>
      <w:proofErr w:type="spellEnd"/>
      <w:r w:rsidR="00253781" w:rsidRPr="00253781">
        <w:rPr>
          <w:rFonts w:ascii="Times New Roman" w:hAnsi="Times New Roman" w:cs="Times New Roman"/>
          <w:sz w:val="24"/>
        </w:rPr>
        <w:t xml:space="preserve"> UPLC (Waters, </w:t>
      </w:r>
      <w:proofErr w:type="spellStart"/>
      <w:r w:rsidR="00253781" w:rsidRPr="00253781">
        <w:rPr>
          <w:rFonts w:ascii="Times New Roman" w:hAnsi="Times New Roman" w:cs="Times New Roman"/>
          <w:sz w:val="24"/>
        </w:rPr>
        <w:t>Millford</w:t>
      </w:r>
      <w:proofErr w:type="spellEnd"/>
      <w:r w:rsidR="00253781" w:rsidRPr="00253781">
        <w:rPr>
          <w:rFonts w:ascii="Times New Roman" w:hAnsi="Times New Roman" w:cs="Times New Roman"/>
          <w:sz w:val="24"/>
        </w:rPr>
        <w:t>, MA) and analyzed using a Q-</w:t>
      </w:r>
      <w:proofErr w:type="spellStart"/>
      <w:r w:rsidR="00253781" w:rsidRPr="00253781">
        <w:rPr>
          <w:rFonts w:ascii="Times New Roman" w:hAnsi="Times New Roman" w:cs="Times New Roman"/>
          <w:sz w:val="24"/>
        </w:rPr>
        <w:t>Exactive</w:t>
      </w:r>
      <w:proofErr w:type="spellEnd"/>
      <w:r w:rsidR="00253781" w:rsidRPr="00253781">
        <w:rPr>
          <w:rFonts w:ascii="Times New Roman" w:hAnsi="Times New Roman" w:cs="Times New Roman"/>
          <w:sz w:val="24"/>
        </w:rPr>
        <w:t xml:space="preserve"> high resolution/accurate mass spectrometer (</w:t>
      </w:r>
      <w:proofErr w:type="spellStart"/>
      <w:r w:rsidR="00253781" w:rsidRPr="00253781">
        <w:rPr>
          <w:rFonts w:ascii="Times New Roman" w:hAnsi="Times New Roman" w:cs="Times New Roman"/>
          <w:sz w:val="24"/>
        </w:rPr>
        <w:t>Thermo</w:t>
      </w:r>
      <w:proofErr w:type="spellEnd"/>
      <w:r w:rsidR="00253781" w:rsidRPr="00253781">
        <w:rPr>
          <w:rFonts w:ascii="Times New Roman" w:hAnsi="Times New Roman" w:cs="Times New Roman"/>
          <w:sz w:val="24"/>
        </w:rPr>
        <w:t xml:space="preserve"> Fisher Scientific, Inc., Waltham, MA) which consisted of an electrospray ionization (ESI) source and </w:t>
      </w:r>
      <w:proofErr w:type="spellStart"/>
      <w:r w:rsidR="00253781" w:rsidRPr="00253781">
        <w:rPr>
          <w:rFonts w:ascii="Times New Roman" w:hAnsi="Times New Roman" w:cs="Times New Roman"/>
          <w:sz w:val="24"/>
        </w:rPr>
        <w:t>Orbitrap</w:t>
      </w:r>
      <w:proofErr w:type="spellEnd"/>
      <w:r w:rsidR="00253781" w:rsidRPr="00253781">
        <w:rPr>
          <w:rFonts w:ascii="Times New Roman" w:hAnsi="Times New Roman" w:cs="Times New Roman"/>
          <w:sz w:val="24"/>
        </w:rPr>
        <w:t xml:space="preserve"> mass analyzer.  </w:t>
      </w:r>
      <w:proofErr w:type="spellStart"/>
      <w:r w:rsidR="00253781" w:rsidRPr="00253781">
        <w:rPr>
          <w:rFonts w:ascii="Times New Roman" w:hAnsi="Times New Roman" w:cs="Times New Roman"/>
          <w:sz w:val="24"/>
        </w:rPr>
        <w:t>Derivatized</w:t>
      </w:r>
      <w:proofErr w:type="spellEnd"/>
      <w:r w:rsidR="00253781" w:rsidRPr="00253781">
        <w:rPr>
          <w:rFonts w:ascii="Times New Roman" w:hAnsi="Times New Roman" w:cs="Times New Roman"/>
          <w:sz w:val="24"/>
        </w:rPr>
        <w:t xml:space="preserve"> </w:t>
      </w:r>
      <w:r w:rsidR="00253781" w:rsidRPr="00253781">
        <w:rPr>
          <w:rFonts w:ascii="Times New Roman" w:hAnsi="Times New Roman" w:cs="Times New Roman"/>
          <w:sz w:val="24"/>
        </w:rPr>
        <w:lastRenderedPageBreak/>
        <w:t xml:space="preserve">samples for GC/MS were separated on a 5% </w:t>
      </w:r>
      <w:proofErr w:type="spellStart"/>
      <w:r w:rsidR="00253781" w:rsidRPr="00253781">
        <w:rPr>
          <w:rFonts w:ascii="Times New Roman" w:hAnsi="Times New Roman" w:cs="Times New Roman"/>
          <w:sz w:val="24"/>
        </w:rPr>
        <w:t>phenyldimethyl</w:t>
      </w:r>
      <w:proofErr w:type="spellEnd"/>
      <w:r w:rsidR="00253781" w:rsidRPr="00253781">
        <w:rPr>
          <w:rFonts w:ascii="Times New Roman" w:hAnsi="Times New Roman" w:cs="Times New Roman"/>
          <w:sz w:val="24"/>
        </w:rPr>
        <w:t xml:space="preserve"> silicone column with helium as the carrier gas and a temperature ramp from 60°C to 340°C and then analyzed on a Thermo-</w:t>
      </w:r>
      <w:proofErr w:type="spellStart"/>
      <w:r w:rsidR="00253781" w:rsidRPr="00253781">
        <w:rPr>
          <w:rFonts w:ascii="Times New Roman" w:hAnsi="Times New Roman" w:cs="Times New Roman"/>
          <w:sz w:val="24"/>
        </w:rPr>
        <w:t>Finnigan</w:t>
      </w:r>
      <w:proofErr w:type="spellEnd"/>
      <w:r w:rsidR="00253781" w:rsidRPr="00253781">
        <w:rPr>
          <w:rFonts w:ascii="Times New Roman" w:hAnsi="Times New Roman" w:cs="Times New Roman"/>
          <w:sz w:val="24"/>
        </w:rPr>
        <w:t xml:space="preserve"> Trace DSQ MS (</w:t>
      </w:r>
      <w:proofErr w:type="spellStart"/>
      <w:r w:rsidR="00253781" w:rsidRPr="00253781">
        <w:rPr>
          <w:rFonts w:ascii="Times New Roman" w:hAnsi="Times New Roman" w:cs="Times New Roman"/>
          <w:sz w:val="24"/>
        </w:rPr>
        <w:t>Thermo</w:t>
      </w:r>
      <w:proofErr w:type="spellEnd"/>
      <w:r w:rsidR="00253781" w:rsidRPr="00253781">
        <w:rPr>
          <w:rFonts w:ascii="Times New Roman" w:hAnsi="Times New Roman" w:cs="Times New Roman"/>
          <w:sz w:val="24"/>
        </w:rPr>
        <w:t xml:space="preserve"> Fisher Scientific, Inc.) operated at unit mass resolving power with electron impact ionization and a 50-750 atomic mass unit scan range.</w:t>
      </w:r>
    </w:p>
    <w:p w:rsidR="00253781" w:rsidRPr="00253781" w:rsidRDefault="00253781" w:rsidP="00705551">
      <w:pPr>
        <w:ind w:firstLine="720"/>
        <w:jc w:val="both"/>
        <w:rPr>
          <w:rFonts w:ascii="Times New Roman" w:hAnsi="Times New Roman" w:cs="Times New Roman"/>
          <w:sz w:val="24"/>
        </w:rPr>
      </w:pPr>
      <w:r w:rsidRPr="00253781">
        <w:rPr>
          <w:rFonts w:ascii="Times New Roman" w:hAnsi="Times New Roman" w:cs="Times New Roman"/>
          <w:sz w:val="24"/>
        </w:rPr>
        <w:t>Metabolites were identified by automated comparison of the ion features in the experimental samples to a reference library of chemical standard entries that included retention time, molecular weight (</w:t>
      </w:r>
      <w:r w:rsidRPr="00253781">
        <w:rPr>
          <w:rFonts w:ascii="Times New Roman" w:hAnsi="Times New Roman" w:cs="Times New Roman"/>
          <w:i/>
          <w:sz w:val="24"/>
        </w:rPr>
        <w:t>m/z</w:t>
      </w:r>
      <w:r w:rsidRPr="00253781">
        <w:rPr>
          <w:rFonts w:ascii="Times New Roman" w:hAnsi="Times New Roman" w:cs="Times New Roman"/>
          <w:sz w:val="24"/>
        </w:rPr>
        <w:t xml:space="preserve">), preferred adducts, and in-source fragments as well as associated MS spectra, and were curated by visual inspection for quality control using software developed at Metabolon </w:t>
      </w:r>
      <w:r w:rsidR="00705551">
        <w:rPr>
          <w:rFonts w:ascii="Times New Roman" w:hAnsi="Times New Roman" w:cs="Times New Roman"/>
          <w:sz w:val="24"/>
        </w:rPr>
        <w:fldChar w:fldCharType="begin"/>
      </w:r>
      <w:r w:rsidR="008A13F5">
        <w:rPr>
          <w:rFonts w:ascii="Times New Roman" w:hAnsi="Times New Roman" w:cs="Times New Roman"/>
          <w:sz w:val="24"/>
        </w:rPr>
        <w:instrText xml:space="preserve"> ADDIN EN.CITE &lt;EndNote&gt;&lt;Cite&gt;&lt;Author&gt;Dehaven&lt;/Author&gt;&lt;Year&gt;2010&lt;/Year&gt;&lt;RecNum&gt;50&lt;/RecNum&gt;&lt;IDText&gt;20955607&lt;/IDText&gt;&lt;DisplayText&gt;(4)&lt;/DisplayText&gt;&lt;record&gt;&lt;rec-number&gt;50&lt;/rec-number&gt;&lt;foreign-keys&gt;&lt;key app="EN" db-id="wxdwfsp2a0w0stexx925z0dssxxv5s500ef9"&gt;50&lt;/key&gt;&lt;/foreign-keys&gt;&lt;ref-type name="Journal Article"&gt;17&lt;/ref-type&gt;&lt;contributors&gt;&lt;authors&gt;&lt;author&gt;Dehaven, C. D.&lt;/author&gt;&lt;author&gt;Evans, A. M.&lt;/author&gt;&lt;author&gt;Dai, H.&lt;/author&gt;&lt;author&gt;Lawton, K. A.&lt;/author&gt;&lt;/authors&gt;&lt;/contributors&gt;&lt;auth-address&gt;Metabolon, Inc,, 800 Capitola Drive, Suite 1, Durham, NC 27713, USA. cdehaven@metabolon.com.&lt;/auth-address&gt;&lt;titles&gt;&lt;title&gt;Organization of GC/MS and LC/MS metabolomics data into chemical libraries&lt;/title&gt;&lt;secondary-title&gt;J Cheminform&lt;/secondary-title&gt;&lt;alt-title&gt;Journal of cheminformatics&lt;/alt-title&gt;&lt;/titles&gt;&lt;periodical&gt;&lt;full-title&gt;J Cheminform&lt;/full-title&gt;&lt;abbr-1&gt;Journal of cheminformatics&lt;/abbr-1&gt;&lt;/periodical&gt;&lt;alt-periodical&gt;&lt;full-title&gt;J Cheminform&lt;/full-title&gt;&lt;abbr-1&gt;Journal of cheminformatics&lt;/abbr-1&gt;&lt;/alt-periodical&gt;&lt;pages&gt;9&lt;/pages&gt;&lt;volume&gt;2&lt;/volume&gt;&lt;number&gt;1&lt;/number&gt;&lt;dates&gt;&lt;year&gt;2010&lt;/year&gt;&lt;/dates&gt;&lt;isbn&gt;1758-2946 (Electronic)&amp;#xD;1758-2946 (Linking)&lt;/isbn&gt;&lt;accession-num&gt;20955607&lt;/accession-num&gt;&lt;urls&gt;&lt;related-urls&gt;&lt;url&gt;http://www.ncbi.nlm.nih.gov/pubmed/20955607&lt;/url&gt;&lt;/related-urls&gt;&lt;/urls&gt;&lt;custom2&gt;2984397&lt;/custom2&gt;&lt;electronic-resource-num&gt;10.1186/1758-2946-2-9&lt;/electronic-resource-num&gt;&lt;/record&gt;&lt;/Cite&gt;&lt;/EndNote&gt;</w:instrText>
      </w:r>
      <w:r w:rsidR="00705551">
        <w:rPr>
          <w:rFonts w:ascii="Times New Roman" w:hAnsi="Times New Roman" w:cs="Times New Roman"/>
          <w:sz w:val="24"/>
        </w:rPr>
        <w:fldChar w:fldCharType="separate"/>
      </w:r>
      <w:r w:rsidR="008A13F5">
        <w:rPr>
          <w:rFonts w:ascii="Times New Roman" w:hAnsi="Times New Roman" w:cs="Times New Roman"/>
          <w:noProof/>
          <w:sz w:val="24"/>
        </w:rPr>
        <w:t>(</w:t>
      </w:r>
      <w:hyperlink w:anchor="_ENREF_4" w:tooltip="Dehaven, 2010 #50" w:history="1">
        <w:r w:rsidR="008A13F5">
          <w:rPr>
            <w:rFonts w:ascii="Times New Roman" w:hAnsi="Times New Roman" w:cs="Times New Roman"/>
            <w:noProof/>
            <w:sz w:val="24"/>
          </w:rPr>
          <w:t>4</w:t>
        </w:r>
      </w:hyperlink>
      <w:r w:rsidR="008A13F5">
        <w:rPr>
          <w:rFonts w:ascii="Times New Roman" w:hAnsi="Times New Roman" w:cs="Times New Roman"/>
          <w:noProof/>
          <w:sz w:val="24"/>
        </w:rPr>
        <w:t>)</w:t>
      </w:r>
      <w:r w:rsidR="00705551">
        <w:rPr>
          <w:rFonts w:ascii="Times New Roman" w:hAnsi="Times New Roman" w:cs="Times New Roman"/>
          <w:sz w:val="24"/>
        </w:rPr>
        <w:fldChar w:fldCharType="end"/>
      </w:r>
      <w:r w:rsidRPr="00253781">
        <w:rPr>
          <w:rFonts w:ascii="Times New Roman" w:hAnsi="Times New Roman" w:cs="Times New Roman"/>
          <w:sz w:val="24"/>
        </w:rPr>
        <w:t>.</w:t>
      </w:r>
    </w:p>
    <w:p w:rsidR="00253781" w:rsidRDefault="00253781" w:rsidP="00253781">
      <w:pPr>
        <w:ind w:firstLine="720"/>
        <w:jc w:val="both"/>
        <w:rPr>
          <w:rFonts w:ascii="Times New Roman" w:hAnsi="Times New Roman" w:cs="Times New Roman"/>
          <w:sz w:val="24"/>
        </w:rPr>
      </w:pPr>
      <w:r w:rsidRPr="00253781">
        <w:rPr>
          <w:rFonts w:ascii="Times New Roman" w:hAnsi="Times New Roman" w:cs="Times New Roman"/>
          <w:sz w:val="24"/>
        </w:rPr>
        <w:t>For data display purposes and statistical analysis, each biochemical was rescaled to set the median equal to 1.  In addition, any missing values were assumed to be below the limits of detection and these values were imputed with the compound minimum (minimum value imputation).  Following median scaling and imputation of missing values, statistical analysis of log-transformed data was performed using “R” (http://cran.r-project.org/), which is a freely available,</w:t>
      </w:r>
      <w:r w:rsidR="00705551">
        <w:rPr>
          <w:rFonts w:ascii="Times New Roman" w:hAnsi="Times New Roman" w:cs="Times New Roman"/>
          <w:sz w:val="24"/>
        </w:rPr>
        <w:t xml:space="preserve"> open-source software package. </w:t>
      </w:r>
      <w:proofErr w:type="spellStart"/>
      <w:r w:rsidRPr="00253781">
        <w:rPr>
          <w:rFonts w:ascii="Times New Roman" w:hAnsi="Times New Roman" w:cs="Times New Roman"/>
          <w:sz w:val="24"/>
        </w:rPr>
        <w:t>Biochemicals</w:t>
      </w:r>
      <w:proofErr w:type="spellEnd"/>
      <w:r w:rsidRPr="00253781">
        <w:rPr>
          <w:rFonts w:ascii="Times New Roman" w:hAnsi="Times New Roman" w:cs="Times New Roman"/>
          <w:sz w:val="24"/>
        </w:rPr>
        <w:t xml:space="preserve"> that differed significantly between the experimental groups were determined using a two-way ANOVA test.  </w:t>
      </w:r>
      <w:r w:rsidRPr="00253781">
        <w:rPr>
          <w:rFonts w:ascii="Times New Roman" w:hAnsi="Times New Roman" w:cs="Times New Roman"/>
          <w:i/>
          <w:sz w:val="24"/>
        </w:rPr>
        <w:t>P</w:t>
      </w:r>
      <w:r w:rsidRPr="00253781">
        <w:rPr>
          <w:rFonts w:ascii="Times New Roman" w:hAnsi="Times New Roman" w:cs="Times New Roman"/>
          <w:sz w:val="24"/>
        </w:rPr>
        <w:t xml:space="preserve">-values ≤0.05 were considered statistically significant and </w:t>
      </w:r>
      <w:r w:rsidRPr="00253781">
        <w:rPr>
          <w:rFonts w:ascii="Times New Roman" w:hAnsi="Times New Roman" w:cs="Times New Roman"/>
          <w:i/>
          <w:sz w:val="24"/>
        </w:rPr>
        <w:t>p</w:t>
      </w:r>
      <w:r w:rsidRPr="00253781">
        <w:rPr>
          <w:rFonts w:ascii="Times New Roman" w:hAnsi="Times New Roman" w:cs="Times New Roman"/>
          <w:sz w:val="24"/>
        </w:rPr>
        <w:t xml:space="preserve">-values &lt;0.10 were reported as trends.  Multiple comparisons were accounted for by estimating the false discovery rate (FDR) using q-values </w:t>
      </w:r>
      <w:r w:rsidR="00705551">
        <w:rPr>
          <w:rFonts w:ascii="Times New Roman" w:hAnsi="Times New Roman" w:cs="Times New Roman"/>
          <w:sz w:val="24"/>
        </w:rPr>
        <w:fldChar w:fldCharType="begin">
          <w:fldData xml:space="preserve">PEVuZE5vdGU+PENpdGU+PEF1dGhvcj5TdG9yZXk8L0F1dGhvcj48WWVhcj4yMDAzPC9ZZWFyPjxS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cz45NDQwLTU8L3BhZ2VzPjx2b2x1bWU+MTAwPC92b2x1bWU+PG51bWJlcj4xNjwvbnVtYmVyPjxr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</w:fldData>
        </w:fldChar>
      </w:r>
      <w:r w:rsidR="008A13F5">
        <w:rPr>
          <w:rFonts w:ascii="Times New Roman" w:hAnsi="Times New Roman" w:cs="Times New Roman"/>
          <w:sz w:val="24"/>
        </w:rPr>
        <w:instrText xml:space="preserve"> ADDIN EN.CITE </w:instrText>
      </w:r>
      <w:r w:rsidR="008A13F5">
        <w:rPr>
          <w:rFonts w:ascii="Times New Roman" w:hAnsi="Times New Roman" w:cs="Times New Roman"/>
          <w:sz w:val="24"/>
        </w:rPr>
        <w:fldChar w:fldCharType="begin">
          <w:fldData xml:space="preserve">PEVuZE5vdGU+PENpdGU+PEF1dGhvcj5TdG9yZXk8L0F1dGhvcj48WWVhcj4yMDAzPC9ZZWFyPjxS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PjxmdWxsLXRpdGxlPlByb2MgTmF0bCBBY2FkIFNjaSBVIFMgQTwvZnVsbC10aXRsZT48YWJici0x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</w:fldData>
        </w:fldChar>
      </w:r>
      <w:r w:rsidR="008A13F5">
        <w:rPr>
          <w:rFonts w:ascii="Times New Roman" w:hAnsi="Times New Roman" w:cs="Times New Roman"/>
          <w:sz w:val="24"/>
        </w:rPr>
        <w:instrText xml:space="preserve"> ADDIN EN.CITE.DATA </w:instrText>
      </w:r>
      <w:r w:rsidR="008A13F5">
        <w:rPr>
          <w:rFonts w:ascii="Times New Roman" w:hAnsi="Times New Roman" w:cs="Times New Roman"/>
          <w:sz w:val="24"/>
        </w:rPr>
      </w:r>
      <w:r w:rsidR="008A13F5">
        <w:rPr>
          <w:rFonts w:ascii="Times New Roman" w:hAnsi="Times New Roman" w:cs="Times New Roman"/>
          <w:sz w:val="24"/>
        </w:rPr>
        <w:fldChar w:fldCharType="end"/>
      </w:r>
      <w:r w:rsidR="00705551">
        <w:rPr>
          <w:rFonts w:ascii="Times New Roman" w:hAnsi="Times New Roman" w:cs="Times New Roman"/>
          <w:sz w:val="24"/>
        </w:rPr>
      </w:r>
      <w:r w:rsidR="00705551">
        <w:rPr>
          <w:rFonts w:ascii="Times New Roman" w:hAnsi="Times New Roman" w:cs="Times New Roman"/>
          <w:sz w:val="24"/>
        </w:rPr>
        <w:fldChar w:fldCharType="separate"/>
      </w:r>
      <w:r w:rsidR="008A13F5">
        <w:rPr>
          <w:rFonts w:ascii="Times New Roman" w:hAnsi="Times New Roman" w:cs="Times New Roman"/>
          <w:noProof/>
          <w:sz w:val="24"/>
        </w:rPr>
        <w:t>(</w:t>
      </w:r>
      <w:hyperlink w:anchor="_ENREF_5" w:tooltip="Storey, 2003 #53" w:history="1">
        <w:r w:rsidR="008A13F5">
          <w:rPr>
            <w:rFonts w:ascii="Times New Roman" w:hAnsi="Times New Roman" w:cs="Times New Roman"/>
            <w:noProof/>
            <w:sz w:val="24"/>
          </w:rPr>
          <w:t>5</w:t>
        </w:r>
      </w:hyperlink>
      <w:r w:rsidR="008A13F5">
        <w:rPr>
          <w:rFonts w:ascii="Times New Roman" w:hAnsi="Times New Roman" w:cs="Times New Roman"/>
          <w:noProof/>
          <w:sz w:val="24"/>
        </w:rPr>
        <w:t>)</w:t>
      </w:r>
      <w:r w:rsidR="00705551">
        <w:rPr>
          <w:rFonts w:ascii="Times New Roman" w:hAnsi="Times New Roman" w:cs="Times New Roman"/>
          <w:sz w:val="24"/>
        </w:rPr>
        <w:fldChar w:fldCharType="end"/>
      </w:r>
      <w:r w:rsidRPr="00253781">
        <w:rPr>
          <w:rFonts w:ascii="Times New Roman" w:hAnsi="Times New Roman" w:cs="Times New Roman"/>
          <w:sz w:val="24"/>
        </w:rPr>
        <w:t>.</w:t>
      </w:r>
      <w:r w:rsidR="00705551" w:rsidRPr="00705551">
        <w:rPr>
          <w:rFonts w:ascii="Times New Roman" w:hAnsi="Times New Roman" w:cs="Times New Roman"/>
          <w:sz w:val="24"/>
        </w:rPr>
        <w:t xml:space="preserve"> </w:t>
      </w:r>
      <w:r w:rsidR="00705551">
        <w:rPr>
          <w:rFonts w:ascii="Times New Roman" w:hAnsi="Times New Roman" w:cs="Times New Roman"/>
          <w:sz w:val="24"/>
        </w:rPr>
        <w:t>Principal Components Analysis</w:t>
      </w:r>
      <w:r w:rsidR="00705551" w:rsidRPr="00AE5E60">
        <w:rPr>
          <w:rFonts w:ascii="Times New Roman" w:hAnsi="Times New Roman" w:cs="Times New Roman"/>
          <w:sz w:val="24"/>
        </w:rPr>
        <w:t xml:space="preserve"> </w:t>
      </w:r>
      <w:r w:rsidR="00705551">
        <w:rPr>
          <w:rFonts w:ascii="Times New Roman" w:hAnsi="Times New Roman" w:cs="Times New Roman"/>
          <w:sz w:val="24"/>
        </w:rPr>
        <w:t>(PCA) was also applied to the metabolomics data.</w:t>
      </w:r>
    </w:p>
    <w:p w:rsidR="004F6F76" w:rsidRPr="004F6F76" w:rsidRDefault="00705551" w:rsidP="004F6F76">
      <w:pPr>
        <w:jc w:val="both"/>
        <w:rPr>
          <w:rFonts w:ascii="Times New Roman" w:hAnsi="Times New Roman" w:cs="Times New Roman"/>
          <w:sz w:val="24"/>
        </w:rPr>
      </w:pPr>
      <w:r w:rsidRPr="002156D4">
        <w:rPr>
          <w:rFonts w:ascii="Times New Roman" w:hAnsi="Times New Roman" w:cs="Times New Roman"/>
          <w:b/>
          <w:sz w:val="24"/>
        </w:rPr>
        <w:t xml:space="preserve">qPCR validation of </w:t>
      </w:r>
      <w:proofErr w:type="spellStart"/>
      <w:r w:rsidRPr="002156D4">
        <w:rPr>
          <w:rFonts w:ascii="Times New Roman" w:hAnsi="Times New Roman" w:cs="Times New Roman"/>
          <w:b/>
          <w:sz w:val="24"/>
        </w:rPr>
        <w:t>RNAseq</w:t>
      </w:r>
      <w:proofErr w:type="spellEnd"/>
      <w:r w:rsidRPr="002156D4">
        <w:rPr>
          <w:rFonts w:ascii="Times New Roman" w:hAnsi="Times New Roman" w:cs="Times New Roman"/>
          <w:b/>
          <w:sz w:val="24"/>
        </w:rPr>
        <w:t xml:space="preserve"> data:</w:t>
      </w:r>
      <w:r>
        <w:rPr>
          <w:rFonts w:ascii="Times New Roman" w:hAnsi="Times New Roman" w:cs="Times New Roman"/>
          <w:sz w:val="24"/>
        </w:rPr>
        <w:t xml:space="preserve"> </w:t>
      </w:r>
      <w:r w:rsidR="004F6F76" w:rsidRPr="004F6F76">
        <w:rPr>
          <w:rFonts w:ascii="Times New Roman" w:hAnsi="Times New Roman" w:cs="Times New Roman"/>
          <w:sz w:val="24"/>
        </w:rPr>
        <w:t xml:space="preserve">A subset of </w:t>
      </w:r>
      <w:r w:rsidR="004F6F76">
        <w:rPr>
          <w:rFonts w:ascii="Times New Roman" w:hAnsi="Times New Roman" w:cs="Times New Roman"/>
          <w:sz w:val="24"/>
        </w:rPr>
        <w:t xml:space="preserve">genes that were identified as </w:t>
      </w:r>
      <w:r w:rsidR="004F6F76" w:rsidRPr="004F6F76">
        <w:rPr>
          <w:rFonts w:ascii="Times New Roman" w:hAnsi="Times New Roman" w:cs="Times New Roman"/>
          <w:sz w:val="24"/>
        </w:rPr>
        <w:t xml:space="preserve">differentially-expressed </w:t>
      </w:r>
      <w:r w:rsidR="004F6F76">
        <w:rPr>
          <w:rFonts w:ascii="Times New Roman" w:hAnsi="Times New Roman" w:cs="Times New Roman"/>
          <w:sz w:val="24"/>
        </w:rPr>
        <w:t xml:space="preserve">in the </w:t>
      </w:r>
      <w:proofErr w:type="spellStart"/>
      <w:r w:rsidR="004F6F76">
        <w:rPr>
          <w:rFonts w:ascii="Times New Roman" w:hAnsi="Times New Roman" w:cs="Times New Roman"/>
          <w:sz w:val="24"/>
        </w:rPr>
        <w:t>RNAseq</w:t>
      </w:r>
      <w:proofErr w:type="spellEnd"/>
      <w:r w:rsidR="004F6F76">
        <w:rPr>
          <w:rFonts w:ascii="Times New Roman" w:hAnsi="Times New Roman" w:cs="Times New Roman"/>
          <w:sz w:val="24"/>
        </w:rPr>
        <w:t xml:space="preserve"> experiment were</w:t>
      </w:r>
      <w:r w:rsidR="004F6F76" w:rsidRPr="004F6F76">
        <w:rPr>
          <w:rFonts w:ascii="Times New Roman" w:hAnsi="Times New Roman" w:cs="Times New Roman"/>
          <w:sz w:val="24"/>
        </w:rPr>
        <w:t xml:space="preserve"> validated by quantitative real-time PCR (qPCR) as previously-described </w:t>
      </w:r>
      <w:r w:rsidR="004F6F76" w:rsidRPr="004F6F76">
        <w:rPr>
          <w:rFonts w:ascii="Times New Roman" w:hAnsi="Times New Roman" w:cs="Times New Roman"/>
          <w:sz w:val="24"/>
        </w:rPr>
        <w:fldChar w:fldCharType="begin"/>
      </w:r>
      <w:r w:rsidR="008A13F5">
        <w:rPr>
          <w:rFonts w:ascii="Times New Roman" w:hAnsi="Times New Roman" w:cs="Times New Roman"/>
          <w:sz w:val="24"/>
        </w:rPr>
        <w:instrText xml:space="preserve"> ADDIN EN.CITE &lt;EndNote&gt;&lt;Cite&gt;&lt;Author&gt;Lewis&lt;/Author&gt;&lt;Year&gt;2015&lt;/Year&gt;&lt;RecNum&gt;43&lt;/RecNum&gt;&lt;IDText&gt;25646613&lt;/IDText&gt;&lt;DisplayText&gt;(6)&lt;/DisplayText&gt;&lt;record&gt;&lt;rec-number&gt;43&lt;/rec-number&gt;&lt;foreign-keys&gt;&lt;key app="EN" db-id="wxdwfsp2a0w0stexx925z0dssxxv5s500ef9"&gt;43&lt;/key&gt;&lt;/foreign-keys&gt;&lt;ref-type name="Journal Article"&gt;17&lt;/ref-type&gt;&lt;contributors&gt;&lt;authors&gt;&lt;author&gt;Lewis, A. M.&lt;/author&gt;&lt;author&gt;Rice, K. C.&lt;/author&gt;&lt;/authors&gt;&lt;/contributors&gt;&lt;auth-address&gt;Department of Microbiology and Cell Science, IFAS, University of Florida, Gainesville, FL, 32611-0700, USA.&lt;/auth-address&gt;&lt;titles&gt;&lt;title&gt;Quantitative Real-Time PCR (qPCR) Workflow for Analyzing Staphylococcus aureus Gene Expression&lt;/title&gt;&lt;secondary-title&gt;Methods Mol Biol&lt;/secondary-title&gt;&lt;alt-title&gt;Methods in molecular biology&lt;/alt-title&gt;&lt;/titles&gt;&lt;periodical&gt;&lt;full-title&gt;Methods Mol Biol&lt;/full-title&gt;&lt;abbr-1&gt;Methods in molecular biology&lt;/abbr-1&gt;&lt;/periodical&gt;&lt;alt-periodical&gt;&lt;full-title&gt;Methods Mol Biol&lt;/full-title&gt;&lt;abbr-1&gt;Methods in molecular biology&lt;/abbr-1&gt;&lt;/alt-periodical&gt;&lt;dates&gt;&lt;year&gt;2015&lt;/year&gt;&lt;pub-dates&gt;&lt;date&gt;Feb 3&lt;/date&gt;&lt;/pub-dates&gt;&lt;/dates&gt;&lt;isbn&gt;1940-6029 (Electronic)&amp;#xD;1064-3745 (Linking)&lt;/isbn&gt;&lt;accession-num&gt;25646613&lt;/accession-num&gt;&lt;urls&gt;&lt;related-urls&gt;&lt;url&gt;http://www.ncbi.nlm.nih.gov/pubmed/25646613&lt;/url&gt;&lt;/related-urls&gt;&lt;/urls&gt;&lt;electronic-resource-num&gt;10.1007/7651_2014_193&lt;/electronic-resource-num&gt;&lt;/record&gt;&lt;/Cite&gt;&lt;/EndNote&gt;</w:instrText>
      </w:r>
      <w:r w:rsidR="004F6F76" w:rsidRPr="004F6F76">
        <w:rPr>
          <w:rFonts w:ascii="Times New Roman" w:hAnsi="Times New Roman" w:cs="Times New Roman"/>
          <w:sz w:val="24"/>
        </w:rPr>
        <w:fldChar w:fldCharType="separate"/>
      </w:r>
      <w:r w:rsidR="008A13F5">
        <w:rPr>
          <w:rFonts w:ascii="Times New Roman" w:hAnsi="Times New Roman" w:cs="Times New Roman"/>
          <w:noProof/>
          <w:sz w:val="24"/>
        </w:rPr>
        <w:t>(</w:t>
      </w:r>
      <w:hyperlink w:anchor="_ENREF_6" w:tooltip="Lewis, 2015 #43" w:history="1">
        <w:r w:rsidR="008A13F5">
          <w:rPr>
            <w:rFonts w:ascii="Times New Roman" w:hAnsi="Times New Roman" w:cs="Times New Roman"/>
            <w:noProof/>
            <w:sz w:val="24"/>
          </w:rPr>
          <w:t>6</w:t>
        </w:r>
      </w:hyperlink>
      <w:r w:rsidR="008A13F5">
        <w:rPr>
          <w:rFonts w:ascii="Times New Roman" w:hAnsi="Times New Roman" w:cs="Times New Roman"/>
          <w:noProof/>
          <w:sz w:val="24"/>
        </w:rPr>
        <w:t>)</w:t>
      </w:r>
      <w:r w:rsidR="004F6F76" w:rsidRPr="004F6F76">
        <w:rPr>
          <w:rFonts w:ascii="Times New Roman" w:hAnsi="Times New Roman" w:cs="Times New Roman"/>
          <w:sz w:val="24"/>
        </w:rPr>
        <w:fldChar w:fldCharType="end"/>
      </w:r>
      <w:r w:rsidR="004F6F76" w:rsidRPr="004F6F76">
        <w:rPr>
          <w:rFonts w:ascii="Times New Roman" w:hAnsi="Times New Roman" w:cs="Times New Roman"/>
          <w:sz w:val="24"/>
        </w:rPr>
        <w:t>, using the primers listed in Supplemental Table S</w:t>
      </w:r>
      <w:r w:rsidR="006C1656">
        <w:rPr>
          <w:rFonts w:ascii="Times New Roman" w:hAnsi="Times New Roman" w:cs="Times New Roman"/>
          <w:sz w:val="24"/>
        </w:rPr>
        <w:t>3</w:t>
      </w:r>
      <w:bookmarkStart w:id="0" w:name="_GoBack"/>
      <w:bookmarkEnd w:id="0"/>
      <w:r w:rsidR="001203AF">
        <w:rPr>
          <w:rFonts w:ascii="Times New Roman" w:hAnsi="Times New Roman" w:cs="Times New Roman"/>
          <w:sz w:val="24"/>
        </w:rPr>
        <w:t xml:space="preserve"> and the </w:t>
      </w:r>
      <w:proofErr w:type="spellStart"/>
      <w:r w:rsidR="001203AF">
        <w:rPr>
          <w:rFonts w:ascii="Times New Roman" w:hAnsi="Times New Roman" w:cs="Times New Roman"/>
          <w:sz w:val="24"/>
        </w:rPr>
        <w:t>Livak</w:t>
      </w:r>
      <w:proofErr w:type="spellEnd"/>
      <w:r w:rsidR="001203AF">
        <w:rPr>
          <w:rFonts w:ascii="Times New Roman" w:hAnsi="Times New Roman" w:cs="Times New Roman"/>
          <w:sz w:val="24"/>
        </w:rPr>
        <w:t xml:space="preserve"> method </w:t>
      </w:r>
      <w:r w:rsidR="001203AF">
        <w:rPr>
          <w:rFonts w:ascii="Times New Roman" w:hAnsi="Times New Roman" w:cs="Times New Roman"/>
          <w:sz w:val="24"/>
        </w:rPr>
        <w:lastRenderedPageBreak/>
        <w:fldChar w:fldCharType="begin"/>
      </w:r>
      <w:r w:rsidR="008A13F5">
        <w:rPr>
          <w:rFonts w:ascii="Times New Roman" w:hAnsi="Times New Roman" w:cs="Times New Roman"/>
          <w:sz w:val="24"/>
        </w:rPr>
        <w:instrText xml:space="preserve"> ADDIN EN.CITE &lt;EndNote&gt;&lt;Cite&gt;&lt;Author&gt;Livak&lt;/Author&gt;&lt;Year&gt;2001&lt;/Year&gt;&lt;RecNum&gt;97&lt;/RecNum&gt;&lt;IDText&gt;11846609&lt;/IDText&gt;&lt;DisplayText&gt;(7)&lt;/DisplayText&gt;&lt;record&gt;&lt;rec-number&gt;97&lt;/rec-number&gt;&lt;foreign-keys&gt;&lt;key app="EN" db-id="2ptpdvd58a9ashezsf5x0xfysfezaw9aazwd"&gt;97&lt;/key&gt;&lt;/foreign-keys&gt;&lt;ref-type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alt-title&gt;Methods&lt;/alt-title&gt;&lt;/titles&gt;&lt;periodical&gt;&lt;full-title&gt;Methods&lt;/full-title&gt;&lt;abbr-1&gt;Methods&lt;/abbr-1&gt;&lt;/periodical&gt;&lt;alt-periodical&gt;&lt;full-title&gt;Methods&lt;/full-title&gt;&lt;abbr-1&gt;Methods&lt;/abbr-1&gt;&lt;/alt-periodical&gt;&lt;pages&gt;402-8&lt;/pages&gt;&lt;volume&gt;25&lt;/volume&gt;&lt;number&gt;4&lt;/number&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 (Linking)&lt;/isbn&gt;&lt;accession-num&gt;11846609&lt;/accession-num&gt;&lt;urls&gt;&lt;related-urls&gt;&lt;url&gt;http://www.ncbi.nlm.nih.gov/pubmed/11846609&lt;/url&gt;&lt;/related-urls&gt;&lt;/urls&gt;&lt;electronic-resource-num&gt;10.1006/meth.2001.1262&lt;/electronic-resource-num&gt;&lt;/record&gt;&lt;/Cite&gt;&lt;/EndNote&gt;</w:instrText>
      </w:r>
      <w:r w:rsidR="001203AF">
        <w:rPr>
          <w:rFonts w:ascii="Times New Roman" w:hAnsi="Times New Roman" w:cs="Times New Roman"/>
          <w:sz w:val="24"/>
        </w:rPr>
        <w:fldChar w:fldCharType="separate"/>
      </w:r>
      <w:r w:rsidR="008A13F5">
        <w:rPr>
          <w:rFonts w:ascii="Times New Roman" w:hAnsi="Times New Roman" w:cs="Times New Roman"/>
          <w:noProof/>
          <w:sz w:val="24"/>
        </w:rPr>
        <w:t>(</w:t>
      </w:r>
      <w:hyperlink w:anchor="_ENREF_7" w:tooltip="Livak, 2001 #97" w:history="1">
        <w:r w:rsidR="008A13F5">
          <w:rPr>
            <w:rFonts w:ascii="Times New Roman" w:hAnsi="Times New Roman" w:cs="Times New Roman"/>
            <w:noProof/>
            <w:sz w:val="24"/>
          </w:rPr>
          <w:t>7</w:t>
        </w:r>
      </w:hyperlink>
      <w:r w:rsidR="008A13F5">
        <w:rPr>
          <w:rFonts w:ascii="Times New Roman" w:hAnsi="Times New Roman" w:cs="Times New Roman"/>
          <w:noProof/>
          <w:sz w:val="24"/>
        </w:rPr>
        <w:t>)</w:t>
      </w:r>
      <w:r w:rsidR="001203AF">
        <w:rPr>
          <w:rFonts w:ascii="Times New Roman" w:hAnsi="Times New Roman" w:cs="Times New Roman"/>
          <w:sz w:val="24"/>
        </w:rPr>
        <w:fldChar w:fldCharType="end"/>
      </w:r>
      <w:r w:rsidR="001203AF">
        <w:rPr>
          <w:rFonts w:ascii="Times New Roman" w:hAnsi="Times New Roman" w:cs="Times New Roman"/>
          <w:sz w:val="24"/>
        </w:rPr>
        <w:t xml:space="preserve"> to calculate fold-change expr</w:t>
      </w:r>
      <w:r w:rsidR="00B70691">
        <w:rPr>
          <w:rFonts w:ascii="Times New Roman" w:hAnsi="Times New Roman" w:cs="Times New Roman"/>
          <w:sz w:val="24"/>
        </w:rPr>
        <w:t>ession (</w:t>
      </w:r>
      <w:proofErr w:type="spellStart"/>
      <w:r w:rsidR="00B70691" w:rsidRPr="00B70691">
        <w:rPr>
          <w:rFonts w:ascii="Times New Roman" w:hAnsi="Times New Roman" w:cs="Times New Roman"/>
          <w:i/>
          <w:sz w:val="24"/>
        </w:rPr>
        <w:t>gyrB</w:t>
      </w:r>
      <w:proofErr w:type="spellEnd"/>
      <w:r w:rsidR="00B70691">
        <w:rPr>
          <w:rFonts w:ascii="Times New Roman" w:hAnsi="Times New Roman" w:cs="Times New Roman"/>
          <w:sz w:val="24"/>
        </w:rPr>
        <w:t xml:space="preserve"> was used as the reference gene). </w:t>
      </w:r>
      <w:r w:rsidR="007D40A6">
        <w:rPr>
          <w:rFonts w:ascii="Times New Roman" w:hAnsi="Times New Roman" w:cs="Times New Roman"/>
          <w:sz w:val="24"/>
        </w:rPr>
        <w:t>The fold-change values for qPCR results are expressed as log</w:t>
      </w:r>
      <w:r w:rsidR="007D40A6" w:rsidRPr="007D40A6">
        <w:rPr>
          <w:rFonts w:ascii="Times New Roman" w:hAnsi="Times New Roman" w:cs="Times New Roman"/>
          <w:sz w:val="24"/>
          <w:vertAlign w:val="subscript"/>
        </w:rPr>
        <w:t>2</w:t>
      </w:r>
      <w:r w:rsidR="007D40A6">
        <w:rPr>
          <w:rFonts w:ascii="Times New Roman" w:hAnsi="Times New Roman" w:cs="Times New Roman"/>
          <w:sz w:val="24"/>
        </w:rPr>
        <w:t xml:space="preserve"> fold-change in Supplemental Table S</w:t>
      </w:r>
      <w:r w:rsidR="006C1656">
        <w:rPr>
          <w:rFonts w:ascii="Times New Roman" w:hAnsi="Times New Roman" w:cs="Times New Roman"/>
          <w:sz w:val="24"/>
        </w:rPr>
        <w:t>1</w:t>
      </w:r>
      <w:r w:rsidR="007D40A6">
        <w:rPr>
          <w:rFonts w:ascii="Times New Roman" w:hAnsi="Times New Roman" w:cs="Times New Roman"/>
          <w:sz w:val="24"/>
        </w:rPr>
        <w:t>.</w:t>
      </w:r>
    </w:p>
    <w:p w:rsidR="00253781" w:rsidRDefault="00253781" w:rsidP="00253781">
      <w:pPr>
        <w:jc w:val="both"/>
      </w:pPr>
    </w:p>
    <w:p w:rsidR="00253781" w:rsidRPr="008A13F5" w:rsidRDefault="008A13F5">
      <w:pPr>
        <w:rPr>
          <w:rFonts w:ascii="Times New Roman" w:hAnsi="Times New Roman" w:cs="Times New Roman"/>
          <w:sz w:val="24"/>
          <w:u w:val="single"/>
        </w:rPr>
      </w:pPr>
      <w:r w:rsidRPr="008A13F5">
        <w:rPr>
          <w:rFonts w:ascii="Times New Roman" w:hAnsi="Times New Roman" w:cs="Times New Roman"/>
          <w:sz w:val="24"/>
          <w:u w:val="single"/>
        </w:rPr>
        <w:t>References:</w:t>
      </w:r>
    </w:p>
    <w:p w:rsidR="008A13F5" w:rsidRDefault="00253781" w:rsidP="008A13F5">
      <w:pPr>
        <w:spacing w:line="240" w:lineRule="auto"/>
        <w:rPr>
          <w:rFonts w:ascii="Times New Roman" w:hAnsi="Times New Roman" w:cs="Times New Roman"/>
          <w:noProof/>
          <w:sz w:val="24"/>
        </w:rPr>
      </w:pPr>
      <w:r w:rsidRPr="008A13F5">
        <w:rPr>
          <w:rFonts w:ascii="Times New Roman" w:hAnsi="Times New Roman" w:cs="Times New Roman"/>
          <w:sz w:val="24"/>
        </w:rPr>
        <w:fldChar w:fldCharType="begin"/>
      </w:r>
      <w:r w:rsidRPr="008A13F5">
        <w:rPr>
          <w:rFonts w:ascii="Times New Roman" w:hAnsi="Times New Roman" w:cs="Times New Roman"/>
          <w:sz w:val="24"/>
        </w:rPr>
        <w:instrText xml:space="preserve"> ADDIN EN.REFLIST </w:instrText>
      </w:r>
      <w:r w:rsidRPr="008A13F5">
        <w:rPr>
          <w:rFonts w:ascii="Times New Roman" w:hAnsi="Times New Roman" w:cs="Times New Roman"/>
          <w:sz w:val="24"/>
        </w:rPr>
        <w:fldChar w:fldCharType="separate"/>
      </w:r>
      <w:bookmarkStart w:id="1" w:name="_ENREF_1"/>
      <w:r w:rsidR="008A13F5" w:rsidRPr="008A13F5">
        <w:rPr>
          <w:rFonts w:ascii="Times New Roman" w:hAnsi="Times New Roman" w:cs="Times New Roman"/>
          <w:noProof/>
          <w:sz w:val="24"/>
        </w:rPr>
        <w:t>1.</w:t>
      </w:r>
      <w:r w:rsidR="008A13F5" w:rsidRPr="008A13F5">
        <w:rPr>
          <w:rFonts w:ascii="Times New Roman" w:hAnsi="Times New Roman" w:cs="Times New Roman"/>
          <w:noProof/>
          <w:sz w:val="24"/>
        </w:rPr>
        <w:tab/>
        <w:t>Evans AM, DeHaven CD, Barrett T, Mitchell M, Milgram E. Integrated, nontargeted ultrahigh performance liquid chromatography/electrospray ionization tandem mass spectrometry platform for the identification and relative quantification of the small-molecule complement of biological systems. Analytical chemistry. 2009 Aug 15;81(16):6656-67. PubMed PMID: 19624122.</w:t>
      </w:r>
      <w:bookmarkEnd w:id="1"/>
    </w:p>
    <w:p w:rsidR="008A13F5" w:rsidRPr="008A13F5" w:rsidRDefault="008A13F5" w:rsidP="008A13F5">
      <w:pPr>
        <w:spacing w:line="240" w:lineRule="auto"/>
        <w:rPr>
          <w:rFonts w:ascii="Times New Roman" w:hAnsi="Times New Roman" w:cs="Times New Roman"/>
          <w:noProof/>
          <w:sz w:val="24"/>
        </w:rPr>
      </w:pPr>
    </w:p>
    <w:p w:rsidR="008A13F5" w:rsidRDefault="008A13F5" w:rsidP="008A13F5">
      <w:pPr>
        <w:spacing w:line="240" w:lineRule="auto"/>
        <w:rPr>
          <w:rFonts w:ascii="Times New Roman" w:hAnsi="Times New Roman" w:cs="Times New Roman"/>
          <w:noProof/>
          <w:sz w:val="24"/>
        </w:rPr>
      </w:pPr>
      <w:bookmarkStart w:id="2" w:name="_ENREF_2"/>
      <w:r w:rsidRPr="008A13F5">
        <w:rPr>
          <w:rFonts w:ascii="Times New Roman" w:hAnsi="Times New Roman" w:cs="Times New Roman"/>
          <w:noProof/>
          <w:sz w:val="24"/>
        </w:rPr>
        <w:t>2.</w:t>
      </w:r>
      <w:r w:rsidRPr="008A13F5">
        <w:rPr>
          <w:rFonts w:ascii="Times New Roman" w:hAnsi="Times New Roman" w:cs="Times New Roman"/>
          <w:noProof/>
          <w:sz w:val="24"/>
        </w:rPr>
        <w:tab/>
        <w:t>Evans CR, Karnovsky A, Kovach MA, Standiford TJ, Burant CF, Stringer KA. Untargeted LC-MS metabolomics of bronchoalveolar lavage fluid differentiates acute respiratory distress syndrome from health. Journal of proteome research. 2014 Feb 7;13(2):640-9. PubMed PMID: 24289193. Pubmed Central PMCID: 4068805.</w:t>
      </w:r>
      <w:bookmarkEnd w:id="2"/>
    </w:p>
    <w:p w:rsidR="008A13F5" w:rsidRPr="008A13F5" w:rsidRDefault="008A13F5" w:rsidP="008A13F5">
      <w:pPr>
        <w:spacing w:line="240" w:lineRule="auto"/>
        <w:rPr>
          <w:rFonts w:ascii="Times New Roman" w:hAnsi="Times New Roman" w:cs="Times New Roman"/>
          <w:noProof/>
          <w:sz w:val="24"/>
        </w:rPr>
      </w:pPr>
    </w:p>
    <w:p w:rsidR="008A13F5" w:rsidRDefault="008A13F5" w:rsidP="008A13F5">
      <w:pPr>
        <w:spacing w:line="240" w:lineRule="auto"/>
        <w:rPr>
          <w:rFonts w:ascii="Times New Roman" w:hAnsi="Times New Roman" w:cs="Times New Roman"/>
          <w:noProof/>
          <w:sz w:val="24"/>
        </w:rPr>
      </w:pPr>
      <w:bookmarkStart w:id="3" w:name="_ENREF_3"/>
      <w:r w:rsidRPr="008A13F5">
        <w:rPr>
          <w:rFonts w:ascii="Times New Roman" w:hAnsi="Times New Roman" w:cs="Times New Roman"/>
          <w:noProof/>
          <w:sz w:val="24"/>
        </w:rPr>
        <w:t>3.</w:t>
      </w:r>
      <w:r w:rsidRPr="008A13F5">
        <w:rPr>
          <w:rFonts w:ascii="Times New Roman" w:hAnsi="Times New Roman" w:cs="Times New Roman"/>
          <w:noProof/>
          <w:sz w:val="24"/>
        </w:rPr>
        <w:tab/>
        <w:t>Ohta T, Masutomi N, Tsutsui N, Sakairi T, Mitchell M, Milburn MV, et al. Untargeted metabolomic profiling as an evaluative tool of fenofibrate-induced toxicology in Fischer 344 male rats. Toxicologic pathology. 2009 Jun;37(4):521-35. PubMed PMID: 19458390.</w:t>
      </w:r>
      <w:bookmarkEnd w:id="3"/>
    </w:p>
    <w:p w:rsidR="008A13F5" w:rsidRPr="008A13F5" w:rsidRDefault="008A13F5" w:rsidP="008A13F5">
      <w:pPr>
        <w:spacing w:line="240" w:lineRule="auto"/>
        <w:rPr>
          <w:rFonts w:ascii="Times New Roman" w:hAnsi="Times New Roman" w:cs="Times New Roman"/>
          <w:noProof/>
          <w:sz w:val="24"/>
        </w:rPr>
      </w:pPr>
    </w:p>
    <w:p w:rsidR="008A13F5" w:rsidRDefault="008A13F5" w:rsidP="008A13F5">
      <w:pPr>
        <w:spacing w:line="240" w:lineRule="auto"/>
        <w:rPr>
          <w:rFonts w:ascii="Times New Roman" w:hAnsi="Times New Roman" w:cs="Times New Roman"/>
          <w:noProof/>
          <w:sz w:val="24"/>
        </w:rPr>
      </w:pPr>
      <w:bookmarkStart w:id="4" w:name="_ENREF_4"/>
      <w:r w:rsidRPr="008A13F5">
        <w:rPr>
          <w:rFonts w:ascii="Times New Roman" w:hAnsi="Times New Roman" w:cs="Times New Roman"/>
          <w:noProof/>
          <w:sz w:val="24"/>
        </w:rPr>
        <w:t>4.</w:t>
      </w:r>
      <w:r w:rsidRPr="008A13F5">
        <w:rPr>
          <w:rFonts w:ascii="Times New Roman" w:hAnsi="Times New Roman" w:cs="Times New Roman"/>
          <w:noProof/>
          <w:sz w:val="24"/>
        </w:rPr>
        <w:tab/>
        <w:t>Dehaven CD, Evans AM, Dai H, Lawton KA. Organization of GC/MS and LC/MS metabolomics data into chemical libraries. Journal of cheminformatics. 2010;2(1):9. PubMed PMID: 20955607. Pubmed Central PMCID: 2984397.</w:t>
      </w:r>
      <w:bookmarkEnd w:id="4"/>
    </w:p>
    <w:p w:rsidR="008A13F5" w:rsidRPr="008A13F5" w:rsidRDefault="008A13F5" w:rsidP="008A13F5">
      <w:pPr>
        <w:spacing w:line="240" w:lineRule="auto"/>
        <w:rPr>
          <w:rFonts w:ascii="Times New Roman" w:hAnsi="Times New Roman" w:cs="Times New Roman"/>
          <w:noProof/>
          <w:sz w:val="24"/>
        </w:rPr>
      </w:pPr>
    </w:p>
    <w:p w:rsidR="008A13F5" w:rsidRDefault="008A13F5" w:rsidP="008A13F5">
      <w:pPr>
        <w:spacing w:line="240" w:lineRule="auto"/>
        <w:rPr>
          <w:rFonts w:ascii="Times New Roman" w:hAnsi="Times New Roman" w:cs="Times New Roman"/>
          <w:noProof/>
          <w:sz w:val="24"/>
        </w:rPr>
      </w:pPr>
      <w:bookmarkStart w:id="5" w:name="_ENREF_5"/>
      <w:r w:rsidRPr="008A13F5">
        <w:rPr>
          <w:rFonts w:ascii="Times New Roman" w:hAnsi="Times New Roman" w:cs="Times New Roman"/>
          <w:noProof/>
          <w:sz w:val="24"/>
        </w:rPr>
        <w:t>5.</w:t>
      </w:r>
      <w:r w:rsidRPr="008A13F5">
        <w:rPr>
          <w:rFonts w:ascii="Times New Roman" w:hAnsi="Times New Roman" w:cs="Times New Roman"/>
          <w:noProof/>
          <w:sz w:val="24"/>
        </w:rPr>
        <w:tab/>
        <w:t>Storey JD, Tibshirani R. Statistical significance for genomewide studies. Proceedings of the National Academy of Sciences of the United States of America. 2003 Aug 5;100(16):9440-5. PubMed PMID: 12883005. Pubmed Central PMCID: 170937.</w:t>
      </w:r>
      <w:bookmarkEnd w:id="5"/>
    </w:p>
    <w:p w:rsidR="008A13F5" w:rsidRPr="008A13F5" w:rsidRDefault="008A13F5" w:rsidP="008A13F5">
      <w:pPr>
        <w:spacing w:line="240" w:lineRule="auto"/>
        <w:rPr>
          <w:rFonts w:ascii="Times New Roman" w:hAnsi="Times New Roman" w:cs="Times New Roman"/>
          <w:noProof/>
          <w:sz w:val="24"/>
        </w:rPr>
      </w:pPr>
    </w:p>
    <w:p w:rsidR="008A13F5" w:rsidRDefault="008A13F5" w:rsidP="008A13F5">
      <w:pPr>
        <w:spacing w:line="240" w:lineRule="auto"/>
        <w:rPr>
          <w:rFonts w:ascii="Times New Roman" w:hAnsi="Times New Roman" w:cs="Times New Roman"/>
          <w:noProof/>
          <w:sz w:val="24"/>
        </w:rPr>
      </w:pPr>
      <w:bookmarkStart w:id="6" w:name="_ENREF_6"/>
      <w:r w:rsidRPr="008A13F5">
        <w:rPr>
          <w:rFonts w:ascii="Times New Roman" w:hAnsi="Times New Roman" w:cs="Times New Roman"/>
          <w:noProof/>
          <w:sz w:val="24"/>
        </w:rPr>
        <w:t>6.</w:t>
      </w:r>
      <w:r w:rsidRPr="008A13F5">
        <w:rPr>
          <w:rFonts w:ascii="Times New Roman" w:hAnsi="Times New Roman" w:cs="Times New Roman"/>
          <w:noProof/>
          <w:sz w:val="24"/>
        </w:rPr>
        <w:tab/>
        <w:t xml:space="preserve">Lewis AM, Rice KC. Quantitative Real-Time PCR (qPCR) Workflow for </w:t>
      </w:r>
      <w:r>
        <w:rPr>
          <w:rFonts w:ascii="Times New Roman" w:hAnsi="Times New Roman" w:cs="Times New Roman"/>
          <w:noProof/>
          <w:sz w:val="24"/>
        </w:rPr>
        <w:t>a</w:t>
      </w:r>
      <w:r w:rsidRPr="008A13F5">
        <w:rPr>
          <w:rFonts w:ascii="Times New Roman" w:hAnsi="Times New Roman" w:cs="Times New Roman"/>
          <w:noProof/>
          <w:sz w:val="24"/>
        </w:rPr>
        <w:t xml:space="preserve">nalyzing </w:t>
      </w:r>
      <w:r w:rsidRPr="008A13F5">
        <w:rPr>
          <w:rFonts w:ascii="Times New Roman" w:hAnsi="Times New Roman" w:cs="Times New Roman"/>
          <w:i/>
          <w:noProof/>
          <w:sz w:val="24"/>
        </w:rPr>
        <w:t>Staphylococcus aureus</w:t>
      </w:r>
      <w:r w:rsidRPr="008A13F5">
        <w:rPr>
          <w:rFonts w:ascii="Times New Roman" w:hAnsi="Times New Roman" w:cs="Times New Roman"/>
          <w:noProof/>
          <w:sz w:val="24"/>
        </w:rPr>
        <w:t xml:space="preserve"> </w:t>
      </w:r>
      <w:r>
        <w:rPr>
          <w:rFonts w:ascii="Times New Roman" w:hAnsi="Times New Roman" w:cs="Times New Roman"/>
          <w:noProof/>
          <w:sz w:val="24"/>
        </w:rPr>
        <w:t>g</w:t>
      </w:r>
      <w:r w:rsidRPr="008A13F5">
        <w:rPr>
          <w:rFonts w:ascii="Times New Roman" w:hAnsi="Times New Roman" w:cs="Times New Roman"/>
          <w:noProof/>
          <w:sz w:val="24"/>
        </w:rPr>
        <w:t xml:space="preserve">ene </w:t>
      </w:r>
      <w:r>
        <w:rPr>
          <w:rFonts w:ascii="Times New Roman" w:hAnsi="Times New Roman" w:cs="Times New Roman"/>
          <w:noProof/>
          <w:sz w:val="24"/>
        </w:rPr>
        <w:t>e</w:t>
      </w:r>
      <w:r w:rsidRPr="008A13F5">
        <w:rPr>
          <w:rFonts w:ascii="Times New Roman" w:hAnsi="Times New Roman" w:cs="Times New Roman"/>
          <w:noProof/>
          <w:sz w:val="24"/>
        </w:rPr>
        <w:t xml:space="preserve">xpression. Methods in </w:t>
      </w:r>
      <w:r>
        <w:rPr>
          <w:rFonts w:ascii="Times New Roman" w:hAnsi="Times New Roman" w:cs="Times New Roman"/>
          <w:noProof/>
          <w:sz w:val="24"/>
        </w:rPr>
        <w:t>M</w:t>
      </w:r>
      <w:r w:rsidRPr="008A13F5">
        <w:rPr>
          <w:rFonts w:ascii="Times New Roman" w:hAnsi="Times New Roman" w:cs="Times New Roman"/>
          <w:noProof/>
          <w:sz w:val="24"/>
        </w:rPr>
        <w:t xml:space="preserve">olecular </w:t>
      </w:r>
      <w:r>
        <w:rPr>
          <w:rFonts w:ascii="Times New Roman" w:hAnsi="Times New Roman" w:cs="Times New Roman"/>
          <w:noProof/>
          <w:sz w:val="24"/>
        </w:rPr>
        <w:t>B</w:t>
      </w:r>
      <w:r w:rsidRPr="008A13F5">
        <w:rPr>
          <w:rFonts w:ascii="Times New Roman" w:hAnsi="Times New Roman" w:cs="Times New Roman"/>
          <w:noProof/>
          <w:sz w:val="24"/>
        </w:rPr>
        <w:t>iology. 2015 Feb 3. PubMed PMID: 25646613.</w:t>
      </w:r>
      <w:bookmarkEnd w:id="6"/>
    </w:p>
    <w:p w:rsidR="008A13F5" w:rsidRPr="008A13F5" w:rsidRDefault="008A13F5" w:rsidP="008A13F5">
      <w:pPr>
        <w:spacing w:line="240" w:lineRule="auto"/>
        <w:rPr>
          <w:rFonts w:ascii="Times New Roman" w:hAnsi="Times New Roman" w:cs="Times New Roman"/>
          <w:noProof/>
          <w:sz w:val="24"/>
        </w:rPr>
      </w:pPr>
    </w:p>
    <w:p w:rsidR="008A13F5" w:rsidRPr="008A13F5" w:rsidRDefault="008A13F5" w:rsidP="008A13F5">
      <w:pPr>
        <w:spacing w:line="240" w:lineRule="auto"/>
        <w:rPr>
          <w:rFonts w:ascii="Times New Roman" w:hAnsi="Times New Roman" w:cs="Times New Roman"/>
          <w:noProof/>
          <w:sz w:val="24"/>
        </w:rPr>
      </w:pPr>
      <w:bookmarkStart w:id="7" w:name="_ENREF_7"/>
      <w:r w:rsidRPr="008A13F5">
        <w:rPr>
          <w:rFonts w:ascii="Times New Roman" w:hAnsi="Times New Roman" w:cs="Times New Roman"/>
          <w:noProof/>
          <w:sz w:val="24"/>
        </w:rPr>
        <w:t>7.</w:t>
      </w:r>
      <w:r w:rsidRPr="008A13F5">
        <w:rPr>
          <w:rFonts w:ascii="Times New Roman" w:hAnsi="Times New Roman" w:cs="Times New Roman"/>
          <w:noProof/>
          <w:sz w:val="24"/>
        </w:rPr>
        <w:tab/>
        <w:t>Livak KJ, Schmittgen TD. Analysis of relative gene expression data using real-time quantitative PCR and the 2(-Delta Delta C(T)) Method. Methods. 2001 Dec;25(4):402-8. PubMed PMID: 11846609.</w:t>
      </w:r>
      <w:bookmarkEnd w:id="7"/>
    </w:p>
    <w:p w:rsidR="008A13F5" w:rsidRPr="008A13F5" w:rsidRDefault="008A13F5" w:rsidP="008A13F5">
      <w:pPr>
        <w:spacing w:line="240" w:lineRule="auto"/>
        <w:rPr>
          <w:rFonts w:ascii="Times New Roman" w:hAnsi="Times New Roman" w:cs="Times New Roman"/>
          <w:noProof/>
          <w:sz w:val="24"/>
        </w:rPr>
      </w:pPr>
    </w:p>
    <w:p w:rsidR="00483570" w:rsidRDefault="00253781">
      <w:r w:rsidRPr="008A13F5">
        <w:rPr>
          <w:rFonts w:ascii="Times New Roman" w:hAnsi="Times New Roman" w:cs="Times New Roman"/>
          <w:sz w:val="24"/>
        </w:rPr>
        <w:fldChar w:fldCharType="end"/>
      </w:r>
    </w:p>
    <w:sectPr w:rsidR="004835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253781"/>
    <w:rsid w:val="001203AF"/>
    <w:rsid w:val="002156D4"/>
    <w:rsid w:val="00253781"/>
    <w:rsid w:val="00483570"/>
    <w:rsid w:val="004D12D8"/>
    <w:rsid w:val="004F6F76"/>
    <w:rsid w:val="006C1656"/>
    <w:rsid w:val="00705551"/>
    <w:rsid w:val="007D40A6"/>
    <w:rsid w:val="008A13F5"/>
    <w:rsid w:val="00B70691"/>
    <w:rsid w:val="00BD7B19"/>
    <w:rsid w:val="00DB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82F30"/>
  <w15:docId w15:val="{C46AFE8A-1CC0-4009-AC45-AF29ED45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53781"/>
    <w:pPr>
      <w:spacing w:after="0"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7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1608</Words>
  <Characters>9169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Rice</dc:creator>
  <cp:lastModifiedBy>Kelly Rice</cp:lastModifiedBy>
  <cp:revision>2</cp:revision>
  <dcterms:created xsi:type="dcterms:W3CDTF">2016-10-07T13:01:00Z</dcterms:created>
  <dcterms:modified xsi:type="dcterms:W3CDTF">2016-10-07T13:01:00Z</dcterms:modified>
</cp:coreProperties>
</file>