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E5E" w:rsidRDefault="00666E5E" w:rsidP="00666E5E">
      <w:pPr>
        <w:spacing w:line="480" w:lineRule="auto"/>
        <w:rPr>
          <w:rFonts w:ascii="Arial" w:hAnsi="Arial" w:cs="Arial"/>
          <w:b/>
        </w:rPr>
      </w:pPr>
      <w:r>
        <w:rPr>
          <w:rFonts w:ascii="Arial" w:hAnsi="Arial" w:cs="Arial"/>
          <w:b/>
        </w:rPr>
        <w:t>Supplementary Data</w:t>
      </w:r>
    </w:p>
    <w:p w:rsidR="00666E5E" w:rsidRDefault="00666E5E" w:rsidP="00666E5E">
      <w:pPr>
        <w:spacing w:line="480" w:lineRule="auto"/>
        <w:rPr>
          <w:rFonts w:ascii="Arial" w:hAnsi="Arial" w:cs="Arial"/>
        </w:rPr>
      </w:pPr>
      <w:r w:rsidRPr="009B4AD7">
        <w:rPr>
          <w:rFonts w:ascii="Arial" w:hAnsi="Arial" w:cs="Arial"/>
        </w:rPr>
        <w:t>An SEM analysis of the unaltered monolith was performed to visualize any cracks on the as</w:t>
      </w:r>
      <w:r w:rsidR="00957B92">
        <w:rPr>
          <w:rFonts w:ascii="Arial" w:hAnsi="Arial" w:cs="Arial"/>
        </w:rPr>
        <w:t>-</w:t>
      </w:r>
      <w:r w:rsidRPr="009B4AD7">
        <w:rPr>
          <w:rFonts w:ascii="Arial" w:hAnsi="Arial" w:cs="Arial"/>
        </w:rPr>
        <w:t>cut sides of the glass monoliths prior to the experiment. One face of the glass monolith, located perpendicular to the truncated face, was polished. The SEM observation was carried out perpendicularly to the polished face, near the edge of the as cut side,</w:t>
      </w:r>
      <w:r>
        <w:rPr>
          <w:rFonts w:ascii="Arial" w:hAnsi="Arial" w:cs="Arial"/>
        </w:rPr>
        <w:t xml:space="preserve"> as </w:t>
      </w:r>
      <w:r w:rsidRPr="009B4AD7">
        <w:rPr>
          <w:rFonts w:ascii="Arial" w:hAnsi="Arial" w:cs="Arial"/>
        </w:rPr>
        <w:t xml:space="preserve">shown in figure </w:t>
      </w:r>
      <w:r w:rsidR="00D87577">
        <w:rPr>
          <w:rFonts w:ascii="Arial" w:hAnsi="Arial" w:cs="Arial"/>
        </w:rPr>
        <w:t>S</w:t>
      </w:r>
      <w:r w:rsidRPr="009B4AD7">
        <w:rPr>
          <w:rFonts w:ascii="Arial" w:hAnsi="Arial" w:cs="Arial"/>
        </w:rPr>
        <w:t>1.</w:t>
      </w:r>
    </w:p>
    <w:p w:rsidR="00666E5E" w:rsidRPr="009B4AD7" w:rsidRDefault="00666E5E" w:rsidP="00666E5E">
      <w:pPr>
        <w:spacing w:line="480" w:lineRule="auto"/>
        <w:jc w:val="center"/>
        <w:rPr>
          <w:rFonts w:ascii="Arial" w:hAnsi="Arial" w:cs="Arial"/>
        </w:rPr>
      </w:pPr>
      <w:r>
        <w:rPr>
          <w:rFonts w:ascii="Arial" w:hAnsi="Arial" w:cs="Arial"/>
          <w:noProof/>
        </w:rPr>
        <w:drawing>
          <wp:inline distT="0" distB="0" distL="0" distR="0">
            <wp:extent cx="4163568" cy="18958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Info Figure 1.tif"/>
                    <pic:cNvPicPr/>
                  </pic:nvPicPr>
                  <pic:blipFill>
                    <a:blip r:embed="rId7">
                      <a:extLst>
                        <a:ext uri="{28A0092B-C50C-407E-A947-70E740481C1C}">
                          <a14:useLocalDpi xmlns:a14="http://schemas.microsoft.com/office/drawing/2010/main" val="0"/>
                        </a:ext>
                      </a:extLst>
                    </a:blip>
                    <a:stretch>
                      <a:fillRect/>
                    </a:stretch>
                  </pic:blipFill>
                  <pic:spPr>
                    <a:xfrm>
                      <a:off x="0" y="0"/>
                      <a:ext cx="4163568" cy="1895856"/>
                    </a:xfrm>
                    <a:prstGeom prst="rect">
                      <a:avLst/>
                    </a:prstGeom>
                  </pic:spPr>
                </pic:pic>
              </a:graphicData>
            </a:graphic>
          </wp:inline>
        </w:drawing>
      </w:r>
    </w:p>
    <w:p w:rsidR="00B80A64" w:rsidRPr="009B4AD7" w:rsidRDefault="00B80A64" w:rsidP="00B80A64">
      <w:pPr>
        <w:pStyle w:val="Caption"/>
        <w:spacing w:line="480" w:lineRule="auto"/>
        <w:rPr>
          <w:rFonts w:ascii="Arial" w:hAnsi="Arial" w:cs="Arial"/>
          <w:i w:val="0"/>
          <w:color w:val="auto"/>
          <w:sz w:val="22"/>
          <w:szCs w:val="22"/>
        </w:rPr>
      </w:pPr>
      <w:r w:rsidRPr="009B4AD7">
        <w:rPr>
          <w:rFonts w:ascii="Arial" w:hAnsi="Arial" w:cs="Arial"/>
          <w:i w:val="0"/>
          <w:color w:val="auto"/>
          <w:sz w:val="22"/>
          <w:szCs w:val="22"/>
        </w:rPr>
        <w:t xml:space="preserve">Figure </w:t>
      </w:r>
      <w:r w:rsidR="00D87577">
        <w:rPr>
          <w:rFonts w:ascii="Arial" w:hAnsi="Arial" w:cs="Arial"/>
          <w:i w:val="0"/>
          <w:color w:val="auto"/>
          <w:sz w:val="22"/>
          <w:szCs w:val="22"/>
        </w:rPr>
        <w:t>S</w:t>
      </w:r>
      <w:r w:rsidRPr="009B4AD7">
        <w:rPr>
          <w:rFonts w:ascii="Arial" w:hAnsi="Arial" w:cs="Arial"/>
          <w:i w:val="0"/>
          <w:color w:val="auto"/>
          <w:sz w:val="22"/>
          <w:szCs w:val="22"/>
        </w:rPr>
        <w:t xml:space="preserve">1: Location of the observed area near the edge separating the polished side and the cut side. The observation is carried out perpendicularly to the polished side.  </w:t>
      </w:r>
    </w:p>
    <w:p w:rsidR="00666E5E" w:rsidRDefault="00D87577" w:rsidP="00666E5E">
      <w:pPr>
        <w:spacing w:line="480" w:lineRule="auto"/>
        <w:rPr>
          <w:rFonts w:ascii="Arial" w:hAnsi="Arial" w:cs="Arial"/>
        </w:rPr>
      </w:pPr>
      <w:bookmarkStart w:id="0" w:name="_GoBack"/>
      <w:bookmarkEnd w:id="0"/>
      <w:r>
        <w:rPr>
          <w:rFonts w:ascii="Arial" w:hAnsi="Arial" w:cs="Arial"/>
        </w:rPr>
        <w:br w:type="column"/>
      </w:r>
      <w:r w:rsidR="00666E5E" w:rsidRPr="009B4AD7">
        <w:rPr>
          <w:rFonts w:ascii="Arial" w:hAnsi="Arial" w:cs="Arial"/>
        </w:rPr>
        <w:t xml:space="preserve">Cracks from a few micrometers to a few tens of micrometers long are distributed along the edge of the as cut face of the glass monolith, shown in figure </w:t>
      </w:r>
      <w:r>
        <w:rPr>
          <w:rFonts w:ascii="Arial" w:hAnsi="Arial" w:cs="Arial"/>
        </w:rPr>
        <w:t>S</w:t>
      </w:r>
      <w:r w:rsidR="00666E5E" w:rsidRPr="009B4AD7">
        <w:rPr>
          <w:rFonts w:ascii="Arial" w:hAnsi="Arial" w:cs="Arial"/>
        </w:rPr>
        <w:t xml:space="preserve">2. These cracks are eliminated by </w:t>
      </w:r>
      <w:proofErr w:type="gramStart"/>
      <w:r w:rsidR="00666E5E" w:rsidRPr="009B4AD7">
        <w:rPr>
          <w:rFonts w:ascii="Arial" w:hAnsi="Arial" w:cs="Arial"/>
        </w:rPr>
        <w:t>polishing,</w:t>
      </w:r>
      <w:proofErr w:type="gramEnd"/>
      <w:r w:rsidR="00666E5E" w:rsidRPr="009B4AD7">
        <w:rPr>
          <w:rFonts w:ascii="Arial" w:hAnsi="Arial" w:cs="Arial"/>
        </w:rPr>
        <w:t xml:space="preserve"> thus no cracks are visible on the polished side of the monolith. The existence of sub-micrometric size cracks is not detectable by this technique, mainly due to polishing scratches.</w:t>
      </w:r>
    </w:p>
    <w:p w:rsidR="00666E5E" w:rsidRDefault="00666E5E" w:rsidP="00D87577">
      <w:pPr>
        <w:keepNext/>
        <w:spacing w:line="480" w:lineRule="auto"/>
        <w:rPr>
          <w:rFonts w:ascii="Arial" w:hAnsi="Arial" w:cs="Arial"/>
        </w:rPr>
      </w:pPr>
      <w:r>
        <w:rPr>
          <w:rFonts w:ascii="Arial" w:hAnsi="Arial" w:cs="Arial"/>
          <w:noProof/>
        </w:rPr>
        <w:lastRenderedPageBreak/>
        <w:drawing>
          <wp:inline distT="0" distB="0" distL="0" distR="0">
            <wp:extent cx="5876544" cy="19872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Info Figure 2.tif"/>
                    <pic:cNvPicPr/>
                  </pic:nvPicPr>
                  <pic:blipFill>
                    <a:blip r:embed="rId8">
                      <a:extLst>
                        <a:ext uri="{28A0092B-C50C-407E-A947-70E740481C1C}">
                          <a14:useLocalDpi xmlns:a14="http://schemas.microsoft.com/office/drawing/2010/main" val="0"/>
                        </a:ext>
                      </a:extLst>
                    </a:blip>
                    <a:stretch>
                      <a:fillRect/>
                    </a:stretch>
                  </pic:blipFill>
                  <pic:spPr>
                    <a:xfrm>
                      <a:off x="0" y="0"/>
                      <a:ext cx="5876544" cy="1987296"/>
                    </a:xfrm>
                    <a:prstGeom prst="rect">
                      <a:avLst/>
                    </a:prstGeom>
                  </pic:spPr>
                </pic:pic>
              </a:graphicData>
            </a:graphic>
          </wp:inline>
        </w:drawing>
      </w:r>
    </w:p>
    <w:p w:rsidR="00B80A64" w:rsidRPr="00D50F42" w:rsidRDefault="00B80A64" w:rsidP="00B80A64">
      <w:pPr>
        <w:pStyle w:val="Caption"/>
        <w:spacing w:line="480" w:lineRule="auto"/>
        <w:rPr>
          <w:rFonts w:ascii="Arial" w:hAnsi="Arial" w:cs="Arial"/>
          <w:i w:val="0"/>
          <w:color w:val="auto"/>
          <w:sz w:val="22"/>
          <w:szCs w:val="22"/>
        </w:rPr>
      </w:pPr>
      <w:r w:rsidRPr="009B4AD7">
        <w:rPr>
          <w:rFonts w:ascii="Arial" w:hAnsi="Arial" w:cs="Arial"/>
          <w:i w:val="0"/>
          <w:color w:val="auto"/>
          <w:sz w:val="22"/>
          <w:szCs w:val="22"/>
        </w:rPr>
        <w:t xml:space="preserve">Figure </w:t>
      </w:r>
      <w:r w:rsidR="00D87577">
        <w:rPr>
          <w:rFonts w:ascii="Arial" w:hAnsi="Arial" w:cs="Arial"/>
          <w:i w:val="0"/>
          <w:color w:val="auto"/>
          <w:sz w:val="22"/>
          <w:szCs w:val="22"/>
        </w:rPr>
        <w:t>S</w:t>
      </w:r>
      <w:r w:rsidRPr="009B4AD7">
        <w:rPr>
          <w:rFonts w:ascii="Arial" w:hAnsi="Arial" w:cs="Arial"/>
          <w:i w:val="0"/>
          <w:color w:val="auto"/>
          <w:sz w:val="22"/>
          <w:szCs w:val="22"/>
        </w:rPr>
        <w:t>2: Cracks observed at the edge separating the polished side and the cut side (indicated by yellow arrows). The fragments observed at the top of the right-hand micrograph also sho</w:t>
      </w:r>
      <w:r>
        <w:rPr>
          <w:rFonts w:ascii="Arial" w:hAnsi="Arial" w:cs="Arial"/>
          <w:i w:val="0"/>
          <w:color w:val="auto"/>
          <w:sz w:val="22"/>
          <w:szCs w:val="22"/>
        </w:rPr>
        <w:t>w the weakening due to cutting.</w:t>
      </w:r>
    </w:p>
    <w:p w:rsidR="00B80A64" w:rsidRPr="009B4AD7" w:rsidRDefault="00B80A64" w:rsidP="00666E5E">
      <w:pPr>
        <w:spacing w:line="480" w:lineRule="auto"/>
        <w:rPr>
          <w:rFonts w:ascii="Arial" w:hAnsi="Arial" w:cs="Arial"/>
        </w:rPr>
      </w:pPr>
    </w:p>
    <w:p w:rsidR="00666E5E" w:rsidRPr="009B4AD7" w:rsidRDefault="00666E5E" w:rsidP="00666E5E">
      <w:pPr>
        <w:spacing w:line="480" w:lineRule="auto"/>
        <w:rPr>
          <w:rFonts w:ascii="Arial" w:hAnsi="Arial" w:cs="Arial"/>
        </w:rPr>
      </w:pPr>
      <w:r w:rsidRPr="009B4AD7">
        <w:rPr>
          <w:rFonts w:ascii="Arial" w:hAnsi="Arial" w:cs="Arial"/>
        </w:rPr>
        <w:t>These cracks could explain a preferential penetration of water inside the glass and eventually explain the formation of dissolution patterns shown on this side of the monolith.</w:t>
      </w:r>
    </w:p>
    <w:p w:rsidR="00EA6FE8" w:rsidRDefault="00EA6FE8"/>
    <w:sectPr w:rsidR="00EA6FE8" w:rsidSect="00666E5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87577">
      <w:pPr>
        <w:spacing w:after="0" w:line="240" w:lineRule="auto"/>
      </w:pPr>
      <w:r>
        <w:separator/>
      </w:r>
    </w:p>
  </w:endnote>
  <w:endnote w:type="continuationSeparator" w:id="0">
    <w:p w:rsidR="00000000" w:rsidRDefault="00D87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060924"/>
      <w:docPartObj>
        <w:docPartGallery w:val="Page Numbers (Bottom of Page)"/>
        <w:docPartUnique/>
      </w:docPartObj>
    </w:sdtPr>
    <w:sdtEndPr>
      <w:rPr>
        <w:noProof/>
      </w:rPr>
    </w:sdtEndPr>
    <w:sdtContent>
      <w:p w:rsidR="0042519D" w:rsidRDefault="00B80A64">
        <w:pPr>
          <w:pStyle w:val="Footer"/>
          <w:jc w:val="right"/>
        </w:pPr>
        <w:r>
          <w:fldChar w:fldCharType="begin"/>
        </w:r>
        <w:r>
          <w:instrText xml:space="preserve"> PAGE   \* MERGEFORMAT </w:instrText>
        </w:r>
        <w:r>
          <w:fldChar w:fldCharType="separate"/>
        </w:r>
        <w:r w:rsidR="00D87577">
          <w:rPr>
            <w:noProof/>
          </w:rPr>
          <w:t>1</w:t>
        </w:r>
        <w:r>
          <w:rPr>
            <w:noProof/>
          </w:rPr>
          <w:fldChar w:fldCharType="end"/>
        </w:r>
      </w:p>
    </w:sdtContent>
  </w:sdt>
  <w:p w:rsidR="0042519D" w:rsidRDefault="00D87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87577">
      <w:pPr>
        <w:spacing w:after="0" w:line="240" w:lineRule="auto"/>
      </w:pPr>
      <w:r>
        <w:separator/>
      </w:r>
    </w:p>
  </w:footnote>
  <w:footnote w:type="continuationSeparator" w:id="0">
    <w:p w:rsidR="00000000" w:rsidRDefault="00D875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E5E"/>
    <w:rsid w:val="00351ADA"/>
    <w:rsid w:val="00666E5E"/>
    <w:rsid w:val="00957B92"/>
    <w:rsid w:val="00B80A64"/>
    <w:rsid w:val="00D87577"/>
    <w:rsid w:val="00EA6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ECA2"/>
  <w15:chartTrackingRefBased/>
  <w15:docId w15:val="{45B3FBDE-E34B-42FA-962B-1AB693B9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E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66E5E"/>
    <w:pPr>
      <w:spacing w:after="200" w:line="240" w:lineRule="auto"/>
    </w:pPr>
    <w:rPr>
      <w:i/>
      <w:iCs/>
      <w:color w:val="44546A" w:themeColor="text2"/>
      <w:sz w:val="18"/>
      <w:szCs w:val="18"/>
    </w:rPr>
  </w:style>
  <w:style w:type="paragraph" w:styleId="Footer">
    <w:name w:val="footer"/>
    <w:basedOn w:val="Normal"/>
    <w:link w:val="FooterChar"/>
    <w:uiPriority w:val="99"/>
    <w:unhideWhenUsed/>
    <w:rsid w:val="00666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E5E"/>
  </w:style>
  <w:style w:type="character" w:styleId="LineNumber">
    <w:name w:val="line number"/>
    <w:basedOn w:val="DefaultParagraphFont"/>
    <w:uiPriority w:val="99"/>
    <w:semiHidden/>
    <w:unhideWhenUsed/>
    <w:rsid w:val="00666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BA219-F046-4BB0-ADD1-34ED745C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Chemistry Department</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Neill, Lindsey Marie</dc:creator>
  <cp:keywords/>
  <dc:description/>
  <cp:lastModifiedBy>Nathalie Wall</cp:lastModifiedBy>
  <cp:revision>4</cp:revision>
  <dcterms:created xsi:type="dcterms:W3CDTF">2016-12-08T19:11:00Z</dcterms:created>
  <dcterms:modified xsi:type="dcterms:W3CDTF">2016-12-08T20:05:00Z</dcterms:modified>
</cp:coreProperties>
</file>