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163" w:rsidRPr="00010B53" w:rsidRDefault="006D2163" w:rsidP="006D2163">
      <w:pPr>
        <w:pStyle w:val="Heading1"/>
      </w:pPr>
      <w:bookmarkStart w:id="0" w:name="_Hlk78688307"/>
      <w:bookmarkEnd w:id="0"/>
      <w:r>
        <w:t xml:space="preserve">Chemical characterisation of degraded nuclear fuel analogues simulating the Fukushima Daiichi nuclear accident: Supplementary </w:t>
      </w:r>
      <w:r w:rsidR="00AE5988">
        <w:t>Information</w:t>
      </w:r>
    </w:p>
    <w:p w:rsidR="006D2163" w:rsidRPr="00010B53" w:rsidRDefault="006D2163" w:rsidP="006D2163">
      <w:pPr>
        <w:rPr>
          <w:rFonts w:cs="Calibri Light"/>
          <w:b/>
          <w:bCs/>
          <w:sz w:val="28"/>
          <w:szCs w:val="28"/>
        </w:rPr>
      </w:pPr>
    </w:p>
    <w:p w:rsidR="006D2163" w:rsidRPr="00A22F7B" w:rsidRDefault="006D2163" w:rsidP="006D2163">
      <w:pPr>
        <w:spacing w:line="360" w:lineRule="auto"/>
        <w:rPr>
          <w:rFonts w:eastAsia="DengXian" w:cs="Calibri Light"/>
          <w:kern w:val="0"/>
          <w:sz w:val="24"/>
          <w:szCs w:val="24"/>
        </w:rPr>
      </w:pPr>
      <w:proofErr w:type="spellStart"/>
      <w:r w:rsidRPr="00010B53">
        <w:rPr>
          <w:rFonts w:eastAsia="DengXian" w:cs="Calibri Light"/>
          <w:kern w:val="0"/>
          <w:sz w:val="24"/>
          <w:szCs w:val="24"/>
        </w:rPr>
        <w:t>Hao</w:t>
      </w:r>
      <w:proofErr w:type="spellEnd"/>
      <w:r w:rsidRPr="00010B53">
        <w:rPr>
          <w:rFonts w:eastAsia="DengXian" w:cs="Calibri Light"/>
          <w:kern w:val="0"/>
          <w:sz w:val="24"/>
          <w:szCs w:val="24"/>
        </w:rPr>
        <w:t xml:space="preserve"> Ding</w:t>
      </w:r>
      <w:r>
        <w:rPr>
          <w:rFonts w:eastAsia="DengXian" w:cs="Calibri Light"/>
          <w:kern w:val="0"/>
          <w:sz w:val="24"/>
          <w:szCs w:val="24"/>
        </w:rPr>
        <w:t>,</w:t>
      </w:r>
      <w:r>
        <w:rPr>
          <w:rFonts w:eastAsia="DengXian" w:cs="Calibri Light"/>
          <w:kern w:val="0"/>
          <w:sz w:val="24"/>
          <w:szCs w:val="24"/>
          <w:vertAlign w:val="superscript"/>
        </w:rPr>
        <w:t xml:space="preserve"> </w:t>
      </w:r>
      <w:proofErr w:type="spellStart"/>
      <w:r w:rsidRPr="00010B53">
        <w:rPr>
          <w:rFonts w:eastAsia="DengXian" w:cs="Calibri Light"/>
          <w:kern w:val="0"/>
          <w:sz w:val="24"/>
          <w:szCs w:val="24"/>
        </w:rPr>
        <w:t>Clémence</w:t>
      </w:r>
      <w:proofErr w:type="spellEnd"/>
      <w:r w:rsidRPr="00010B53">
        <w:rPr>
          <w:rFonts w:eastAsia="DengXian" w:cs="Calibri Light"/>
          <w:kern w:val="0"/>
          <w:sz w:val="24"/>
          <w:szCs w:val="24"/>
        </w:rPr>
        <w:t xml:space="preserve"> </w:t>
      </w:r>
      <w:proofErr w:type="spellStart"/>
      <w:r w:rsidRPr="00010B53">
        <w:rPr>
          <w:rFonts w:eastAsia="DengXian" w:cs="Calibri Light"/>
          <w:kern w:val="0"/>
          <w:sz w:val="24"/>
          <w:szCs w:val="24"/>
        </w:rPr>
        <w:t>Gausse</w:t>
      </w:r>
      <w:proofErr w:type="spellEnd"/>
      <w:r w:rsidRPr="00010B53">
        <w:rPr>
          <w:rFonts w:eastAsia="DengXian" w:cs="Calibri Light"/>
          <w:kern w:val="0"/>
          <w:sz w:val="24"/>
          <w:szCs w:val="24"/>
        </w:rPr>
        <w:t xml:space="preserve">, </w:t>
      </w:r>
      <w:proofErr w:type="spellStart"/>
      <w:r w:rsidRPr="00010B53">
        <w:rPr>
          <w:rFonts w:eastAsia="DengXian" w:cs="Calibri Light"/>
          <w:kern w:val="0"/>
          <w:sz w:val="24"/>
          <w:szCs w:val="24"/>
        </w:rPr>
        <w:t>Malin</w:t>
      </w:r>
      <w:proofErr w:type="spellEnd"/>
      <w:r w:rsidRPr="00010B53">
        <w:rPr>
          <w:rFonts w:eastAsia="DengXian" w:cs="Calibri Light"/>
          <w:kern w:val="0"/>
          <w:sz w:val="24"/>
          <w:szCs w:val="24"/>
        </w:rPr>
        <w:t xml:space="preserve"> C. Dixon Wilkins, Lucy M. Mottram, Martin C. </w:t>
      </w:r>
      <w:proofErr w:type="spellStart"/>
      <w:r w:rsidRPr="00010B53">
        <w:rPr>
          <w:rFonts w:eastAsia="DengXian" w:cs="Calibri Light"/>
          <w:kern w:val="0"/>
          <w:sz w:val="24"/>
          <w:szCs w:val="24"/>
        </w:rPr>
        <w:t>Stennett</w:t>
      </w:r>
      <w:proofErr w:type="spellEnd"/>
      <w:r w:rsidRPr="00010B53">
        <w:rPr>
          <w:rFonts w:eastAsia="DengXian" w:cs="Calibri Light"/>
          <w:kern w:val="0"/>
          <w:sz w:val="24"/>
          <w:szCs w:val="24"/>
        </w:rPr>
        <w:t xml:space="preserve">, Daniel </w:t>
      </w:r>
      <w:proofErr w:type="spellStart"/>
      <w:r w:rsidRPr="00010B53">
        <w:rPr>
          <w:rFonts w:eastAsia="DengXian" w:cs="Calibri Light"/>
          <w:kern w:val="0"/>
          <w:sz w:val="24"/>
          <w:szCs w:val="24"/>
        </w:rPr>
        <w:t>Grolimund</w:t>
      </w:r>
      <w:proofErr w:type="spellEnd"/>
      <w:r w:rsidRPr="00010B53">
        <w:rPr>
          <w:rFonts w:eastAsia="DengXian" w:cs="Calibri Light"/>
          <w:kern w:val="0"/>
          <w:sz w:val="24"/>
          <w:szCs w:val="24"/>
        </w:rPr>
        <w:t xml:space="preserve">, </w:t>
      </w:r>
      <w:r>
        <w:rPr>
          <w:rFonts w:eastAsia="DengXian" w:cs="Calibri Light"/>
          <w:kern w:val="0"/>
          <w:sz w:val="24"/>
          <w:szCs w:val="24"/>
        </w:rPr>
        <w:t xml:space="preserve">Ryan </w:t>
      </w:r>
      <w:proofErr w:type="spellStart"/>
      <w:r>
        <w:rPr>
          <w:rFonts w:eastAsia="DengXian" w:cs="Calibri Light"/>
          <w:kern w:val="0"/>
          <w:sz w:val="24"/>
          <w:szCs w:val="24"/>
        </w:rPr>
        <w:t>Tappero</w:t>
      </w:r>
      <w:proofErr w:type="spellEnd"/>
      <w:r>
        <w:rPr>
          <w:rFonts w:eastAsia="DengXian" w:cs="Calibri Light"/>
          <w:kern w:val="0"/>
          <w:sz w:val="24"/>
          <w:szCs w:val="24"/>
        </w:rPr>
        <w:t xml:space="preserve">, Sarah Nicholas, </w:t>
      </w:r>
      <w:proofErr w:type="spellStart"/>
      <w:r w:rsidRPr="00010B53">
        <w:rPr>
          <w:rFonts w:eastAsia="DengXian" w:cs="Calibri Light"/>
          <w:kern w:val="0"/>
          <w:sz w:val="24"/>
          <w:szCs w:val="24"/>
        </w:rPr>
        <w:t>Shikuan</w:t>
      </w:r>
      <w:proofErr w:type="spellEnd"/>
      <w:r w:rsidRPr="00010B53">
        <w:rPr>
          <w:rFonts w:eastAsia="DengXian" w:cs="Calibri Light"/>
          <w:kern w:val="0"/>
          <w:sz w:val="24"/>
          <w:szCs w:val="24"/>
        </w:rPr>
        <w:t xml:space="preserve"> Sun, </w:t>
      </w:r>
      <w:proofErr w:type="spellStart"/>
      <w:r>
        <w:rPr>
          <w:rFonts w:eastAsia="DengXian" w:cs="Calibri Light"/>
          <w:kern w:val="0"/>
          <w:sz w:val="24"/>
          <w:szCs w:val="24"/>
        </w:rPr>
        <w:t>Tomooki</w:t>
      </w:r>
      <w:proofErr w:type="spellEnd"/>
      <w:r>
        <w:rPr>
          <w:rFonts w:eastAsia="DengXian" w:cs="Calibri Light"/>
          <w:kern w:val="0"/>
          <w:sz w:val="24"/>
          <w:szCs w:val="24"/>
        </w:rPr>
        <w:t xml:space="preserve"> </w:t>
      </w:r>
      <w:proofErr w:type="spellStart"/>
      <w:r>
        <w:rPr>
          <w:rFonts w:eastAsia="DengXian" w:cs="Calibri Light"/>
          <w:kern w:val="0"/>
          <w:sz w:val="24"/>
          <w:szCs w:val="24"/>
        </w:rPr>
        <w:t>Shiba</w:t>
      </w:r>
      <w:proofErr w:type="spellEnd"/>
      <w:r>
        <w:rPr>
          <w:rFonts w:eastAsia="DengXian" w:cs="Calibri Light"/>
          <w:kern w:val="0"/>
          <w:sz w:val="24"/>
          <w:szCs w:val="24"/>
        </w:rPr>
        <w:t xml:space="preserve">, C. </w:t>
      </w:r>
      <w:proofErr w:type="spellStart"/>
      <w:r>
        <w:rPr>
          <w:rFonts w:eastAsia="DengXian" w:cs="Calibri Light"/>
          <w:kern w:val="0"/>
          <w:sz w:val="24"/>
          <w:szCs w:val="24"/>
        </w:rPr>
        <w:t>Paraskevoulakos</w:t>
      </w:r>
      <w:proofErr w:type="spellEnd"/>
      <w:r>
        <w:rPr>
          <w:rFonts w:eastAsia="DengXian" w:cs="Calibri Light"/>
          <w:kern w:val="0"/>
          <w:sz w:val="24"/>
          <w:szCs w:val="24"/>
        </w:rPr>
        <w:t xml:space="preserve">, </w:t>
      </w:r>
      <w:r w:rsidRPr="00010B53">
        <w:rPr>
          <w:rFonts w:eastAsia="DengXian" w:cs="Calibri Light"/>
          <w:kern w:val="0"/>
          <w:sz w:val="24"/>
          <w:szCs w:val="24"/>
        </w:rPr>
        <w:t>Neil C. Hyatt</w:t>
      </w:r>
      <w:r w:rsidRPr="00A22F7B">
        <w:rPr>
          <w:rFonts w:eastAsia="DengXian" w:cs="Calibri Light"/>
          <w:kern w:val="0"/>
          <w:sz w:val="24"/>
          <w:szCs w:val="24"/>
        </w:rPr>
        <w:t>*</w:t>
      </w:r>
      <w:r>
        <w:rPr>
          <w:rFonts w:eastAsia="DengXian" w:cs="Calibri Light"/>
          <w:kern w:val="0"/>
          <w:sz w:val="24"/>
          <w:szCs w:val="24"/>
          <w:vertAlign w:val="superscript"/>
        </w:rPr>
        <w:t xml:space="preserve"> </w:t>
      </w:r>
      <w:r>
        <w:rPr>
          <w:rFonts w:eastAsia="DengXian" w:cs="Calibri Light"/>
          <w:kern w:val="0"/>
          <w:sz w:val="24"/>
          <w:szCs w:val="24"/>
        </w:rPr>
        <w:t xml:space="preserve">and </w:t>
      </w:r>
      <w:r w:rsidRPr="00010B53">
        <w:rPr>
          <w:rFonts w:eastAsia="DengXian" w:cs="Calibri Light"/>
          <w:kern w:val="0"/>
          <w:sz w:val="24"/>
          <w:szCs w:val="24"/>
        </w:rPr>
        <w:t>Claire L. Corkhill</w:t>
      </w:r>
      <w:r>
        <w:rPr>
          <w:rFonts w:eastAsia="DengXian" w:cs="Calibri Light"/>
          <w:kern w:val="0"/>
          <w:sz w:val="24"/>
          <w:szCs w:val="24"/>
        </w:rPr>
        <w:t>*</w:t>
      </w: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kern w:val="0"/>
          <w:sz w:val="24"/>
          <w:szCs w:val="24"/>
        </w:rPr>
      </w:pPr>
    </w:p>
    <w:p w:rsidR="006D2163" w:rsidRPr="00010B53" w:rsidRDefault="006D2163" w:rsidP="006D2163">
      <w:pPr>
        <w:spacing w:line="360" w:lineRule="auto"/>
        <w:rPr>
          <w:rFonts w:eastAsia="DengXian" w:cs="Calibri Light"/>
          <w:kern w:val="0"/>
          <w:sz w:val="22"/>
        </w:rPr>
      </w:pPr>
      <w:r>
        <w:rPr>
          <w:rFonts w:eastAsia="DengXian" w:cs="Calibri Light"/>
          <w:kern w:val="0"/>
          <w:sz w:val="22"/>
        </w:rPr>
        <w:t xml:space="preserve">*Corresponding authors: </w:t>
      </w:r>
      <w:r w:rsidRPr="00A22F7B">
        <w:rPr>
          <w:rFonts w:eastAsia="DengXian" w:cs="Calibri Light"/>
          <w:kern w:val="0"/>
          <w:sz w:val="22"/>
        </w:rPr>
        <w:t>c.corkhill@sheffield.ac.uk</w:t>
      </w:r>
      <w:r>
        <w:rPr>
          <w:rFonts w:eastAsia="DengXian" w:cs="Calibri Light"/>
          <w:kern w:val="0"/>
          <w:sz w:val="22"/>
        </w:rPr>
        <w:t xml:space="preserve">; </w:t>
      </w:r>
      <w:r w:rsidRPr="00A22F7B">
        <w:rPr>
          <w:rFonts w:eastAsia="DengXian" w:cs="Calibri Light"/>
          <w:kern w:val="0"/>
          <w:sz w:val="22"/>
        </w:rPr>
        <w:t>n.c.hyatt@sheffield.ac.uk</w:t>
      </w:r>
      <w:r>
        <w:rPr>
          <w:rFonts w:eastAsia="DengXian" w:cs="Calibri Light"/>
          <w:kern w:val="0"/>
          <w:sz w:val="22"/>
        </w:rPr>
        <w:t xml:space="preserve"> </w:t>
      </w: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EB28BF" w:rsidRDefault="00EB28BF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EB28BF" w:rsidRDefault="00D964B9" w:rsidP="00D964B9">
      <w:pPr>
        <w:autoSpaceDE w:val="0"/>
        <w:autoSpaceDN w:val="0"/>
        <w:adjustRightInd w:val="0"/>
        <w:ind w:left="641" w:hanging="641"/>
        <w:jc w:val="center"/>
        <w:rPr>
          <w:rFonts w:eastAsia="DengXian" w:cs="Calibri Light"/>
          <w:b/>
          <w:bCs/>
          <w:kern w:val="0"/>
          <w:sz w:val="24"/>
          <w:szCs w:val="24"/>
        </w:rPr>
      </w:pPr>
      <w:r>
        <w:rPr>
          <w:rFonts w:eastAsia="DengXian" w:cs="Calibri Light"/>
          <w:b/>
          <w:bCs/>
          <w:noProof/>
          <w:kern w:val="0"/>
          <w:sz w:val="24"/>
          <w:szCs w:val="24"/>
          <w:lang w:eastAsia="en-GB"/>
        </w:rPr>
        <w:lastRenderedPageBreak/>
        <w:drawing>
          <wp:inline distT="0" distB="0" distL="0" distR="0" wp14:anchorId="4C7E9D04">
            <wp:extent cx="3858451" cy="7517130"/>
            <wp:effectExtent l="0" t="0" r="889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09"/>
                    <a:stretch/>
                  </pic:blipFill>
                  <pic:spPr bwMode="auto">
                    <a:xfrm>
                      <a:off x="0" y="0"/>
                      <a:ext cx="3858451" cy="751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4B9" w:rsidRPr="00D964B9" w:rsidRDefault="00D964B9" w:rsidP="00D964B9">
      <w:pPr>
        <w:autoSpaceDE w:val="0"/>
        <w:autoSpaceDN w:val="0"/>
        <w:adjustRightInd w:val="0"/>
        <w:jc w:val="left"/>
        <w:rPr>
          <w:rFonts w:eastAsia="DengXian" w:cs="Calibri Light"/>
          <w:bCs/>
          <w:kern w:val="0"/>
          <w:sz w:val="24"/>
          <w:szCs w:val="24"/>
        </w:rPr>
      </w:pPr>
      <w:r>
        <w:rPr>
          <w:rFonts w:eastAsia="DengXian" w:cs="Calibri Light"/>
          <w:b/>
          <w:bCs/>
          <w:kern w:val="0"/>
          <w:sz w:val="24"/>
          <w:szCs w:val="24"/>
        </w:rPr>
        <w:t xml:space="preserve">Supplementary Fig. 1. </w:t>
      </w:r>
      <w:r>
        <w:rPr>
          <w:rFonts w:eastAsia="DengXian" w:cs="Calibri Light"/>
          <w:bCs/>
          <w:kern w:val="0"/>
          <w:sz w:val="24"/>
          <w:szCs w:val="24"/>
        </w:rPr>
        <w:t>SEM images and diffraction patterns (indexed to the Fm-3m UO</w:t>
      </w:r>
      <w:r w:rsidRPr="00D964B9">
        <w:rPr>
          <w:rFonts w:eastAsia="DengXian" w:cs="Calibri Light"/>
          <w:bCs/>
          <w:kern w:val="0"/>
          <w:sz w:val="24"/>
          <w:szCs w:val="24"/>
          <w:vertAlign w:val="subscript"/>
        </w:rPr>
        <w:t>2</w:t>
      </w:r>
      <w:r>
        <w:rPr>
          <w:rFonts w:eastAsia="DengXian" w:cs="Calibri Light"/>
          <w:bCs/>
          <w:kern w:val="0"/>
          <w:sz w:val="24"/>
          <w:szCs w:val="24"/>
        </w:rPr>
        <w:t xml:space="preserve"> structure) of the precursor oxide materials used in the synthesis of synthetic MCCI samples.</w:t>
      </w:r>
    </w:p>
    <w:p w:rsidR="00EB28BF" w:rsidRDefault="00EB28BF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EB28BF" w:rsidRDefault="00EB28BF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EB28BF" w:rsidRDefault="00EB28BF" w:rsidP="00D964B9">
      <w:pPr>
        <w:autoSpaceDE w:val="0"/>
        <w:autoSpaceDN w:val="0"/>
        <w:adjustRightInd w:val="0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  <w:r>
        <w:rPr>
          <w:rFonts w:eastAsia="DengXian" w:cs="Calibri Light"/>
          <w:bCs/>
          <w:noProof/>
          <w:kern w:val="0"/>
          <w:sz w:val="24"/>
          <w:szCs w:val="24"/>
          <w:lang w:eastAsia="en-GB"/>
        </w:rPr>
        <w:lastRenderedPageBreak/>
        <w:drawing>
          <wp:inline distT="0" distB="0" distL="0" distR="0" wp14:anchorId="5468315B" wp14:editId="3C3A59C8">
            <wp:extent cx="6184265" cy="443992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Pr="006D2163" w:rsidRDefault="006D2163" w:rsidP="006D2163">
      <w:pPr>
        <w:autoSpaceDE w:val="0"/>
        <w:autoSpaceDN w:val="0"/>
        <w:adjustRightInd w:val="0"/>
        <w:ind w:left="284"/>
        <w:jc w:val="left"/>
        <w:rPr>
          <w:rFonts w:eastAsia="DengXian" w:cs="Calibri Light"/>
          <w:kern w:val="0"/>
          <w:sz w:val="24"/>
          <w:szCs w:val="24"/>
        </w:rPr>
      </w:pPr>
      <w:r>
        <w:rPr>
          <w:rFonts w:eastAsia="DengXian" w:cs="Calibri Light"/>
          <w:b/>
          <w:bCs/>
          <w:kern w:val="0"/>
          <w:sz w:val="24"/>
          <w:szCs w:val="24"/>
        </w:rPr>
        <w:t xml:space="preserve">Supplementary </w:t>
      </w:r>
      <w:r w:rsidRPr="00E82070">
        <w:rPr>
          <w:rFonts w:eastAsia="DengXian" w:cs="Calibri Light"/>
          <w:b/>
          <w:bCs/>
          <w:kern w:val="0"/>
          <w:sz w:val="24"/>
          <w:szCs w:val="24"/>
        </w:rPr>
        <w:t>Fig</w:t>
      </w:r>
      <w:r>
        <w:rPr>
          <w:rFonts w:eastAsia="DengXian" w:cs="Calibri Light"/>
          <w:b/>
          <w:bCs/>
          <w:kern w:val="0"/>
          <w:sz w:val="24"/>
          <w:szCs w:val="24"/>
        </w:rPr>
        <w:t xml:space="preserve">. </w:t>
      </w:r>
      <w:r w:rsidR="00D964B9">
        <w:rPr>
          <w:rFonts w:eastAsia="DengXian" w:cs="Calibri Light"/>
          <w:b/>
          <w:bCs/>
          <w:kern w:val="0"/>
          <w:sz w:val="24"/>
          <w:szCs w:val="24"/>
        </w:rPr>
        <w:t>2</w:t>
      </w:r>
      <w:r w:rsidRPr="00B40555">
        <w:rPr>
          <w:rFonts w:eastAsia="DengXian" w:cs="Calibri Light"/>
          <w:bCs/>
          <w:kern w:val="0"/>
          <w:sz w:val="24"/>
          <w:szCs w:val="24"/>
        </w:rPr>
        <w:t xml:space="preserve"> EDS spectrum of (a) c-(</w:t>
      </w:r>
      <w:proofErr w:type="spellStart"/>
      <w:proofErr w:type="gramStart"/>
      <w:r w:rsidRPr="00B40555">
        <w:rPr>
          <w:rFonts w:eastAsia="DengXian" w:cs="Calibri Light"/>
          <w:bCs/>
          <w:kern w:val="0"/>
          <w:sz w:val="24"/>
          <w:szCs w:val="24"/>
        </w:rPr>
        <w:t>U,Zr</w:t>
      </w:r>
      <w:proofErr w:type="spellEnd"/>
      <w:proofErr w:type="gramEnd"/>
      <w:r w:rsidRPr="00B40555">
        <w:rPr>
          <w:rFonts w:eastAsia="DengXian" w:cs="Calibri Light"/>
          <w:bCs/>
          <w:kern w:val="0"/>
          <w:sz w:val="24"/>
          <w:szCs w:val="24"/>
        </w:rPr>
        <w:t>)O</w:t>
      </w:r>
      <w:r w:rsidRPr="00C92D5B">
        <w:rPr>
          <w:rFonts w:eastAsia="DengXian" w:cs="Calibri Light"/>
          <w:bCs/>
          <w:kern w:val="0"/>
          <w:sz w:val="24"/>
          <w:szCs w:val="24"/>
          <w:vertAlign w:val="subscript"/>
        </w:rPr>
        <w:t>2</w:t>
      </w:r>
      <w:r w:rsidRPr="00B40555">
        <w:rPr>
          <w:rFonts w:eastAsia="DengXian" w:cs="Calibri Light"/>
          <w:bCs/>
          <w:kern w:val="0"/>
          <w:sz w:val="24"/>
          <w:szCs w:val="24"/>
        </w:rPr>
        <w:t>, (b) U-</w:t>
      </w:r>
      <w:proofErr w:type="spellStart"/>
      <w:r w:rsidRPr="00B40555">
        <w:rPr>
          <w:rFonts w:eastAsia="DengXian" w:cs="Calibri Light"/>
          <w:bCs/>
          <w:kern w:val="0"/>
          <w:sz w:val="24"/>
          <w:szCs w:val="24"/>
        </w:rPr>
        <w:t>Zr</w:t>
      </w:r>
      <w:proofErr w:type="spellEnd"/>
      <w:r w:rsidRPr="00B40555">
        <w:rPr>
          <w:rFonts w:eastAsia="DengXian" w:cs="Calibri Light"/>
          <w:bCs/>
          <w:kern w:val="0"/>
          <w:sz w:val="24"/>
          <w:szCs w:val="24"/>
        </w:rPr>
        <w:t>-O particle</w:t>
      </w:r>
      <w:r>
        <w:rPr>
          <w:rFonts w:eastAsia="DengXian" w:cs="Calibri Light"/>
          <w:bCs/>
          <w:kern w:val="0"/>
          <w:sz w:val="24"/>
          <w:szCs w:val="24"/>
        </w:rPr>
        <w:t>, (c) glass matrix</w:t>
      </w:r>
      <w:r w:rsidRPr="00B40555">
        <w:rPr>
          <w:rFonts w:eastAsia="DengXian" w:cs="Calibri Light"/>
          <w:bCs/>
          <w:kern w:val="0"/>
          <w:sz w:val="24"/>
          <w:szCs w:val="24"/>
        </w:rPr>
        <w:t>; (</w:t>
      </w:r>
      <w:r>
        <w:rPr>
          <w:rFonts w:eastAsia="DengXian" w:cs="Calibri Light"/>
          <w:bCs/>
          <w:kern w:val="0"/>
          <w:sz w:val="24"/>
          <w:szCs w:val="24"/>
        </w:rPr>
        <w:t>d</w:t>
      </w:r>
      <w:r w:rsidRPr="00B40555">
        <w:rPr>
          <w:rFonts w:eastAsia="DengXian" w:cs="Calibri Light"/>
          <w:bCs/>
          <w:kern w:val="0"/>
          <w:sz w:val="24"/>
          <w:szCs w:val="24"/>
        </w:rPr>
        <w:t>) BSE image and elemental mapping showing distribution of (</w:t>
      </w:r>
      <w:r>
        <w:rPr>
          <w:rFonts w:eastAsia="DengXian" w:cs="Calibri Light"/>
          <w:bCs/>
          <w:kern w:val="0"/>
          <w:sz w:val="24"/>
          <w:szCs w:val="24"/>
        </w:rPr>
        <w:t>e</w:t>
      </w:r>
      <w:r w:rsidRPr="00B40555">
        <w:rPr>
          <w:rFonts w:eastAsia="DengXian" w:cs="Calibri Light"/>
          <w:bCs/>
          <w:kern w:val="0"/>
          <w:sz w:val="24"/>
          <w:szCs w:val="24"/>
        </w:rPr>
        <w:t>) Ce</w:t>
      </w:r>
      <w:r>
        <w:rPr>
          <w:rFonts w:eastAsia="DengXian" w:cs="Calibri Light"/>
          <w:bCs/>
          <w:kern w:val="0"/>
          <w:sz w:val="24"/>
          <w:szCs w:val="24"/>
        </w:rPr>
        <w:t>,</w:t>
      </w:r>
      <w:r w:rsidRPr="00B40555">
        <w:rPr>
          <w:rFonts w:eastAsia="DengXian" w:cs="Calibri Light"/>
          <w:bCs/>
          <w:kern w:val="0"/>
          <w:sz w:val="24"/>
          <w:szCs w:val="24"/>
        </w:rPr>
        <w:t xml:space="preserve"> (f) U, and (e) </w:t>
      </w:r>
      <w:proofErr w:type="spellStart"/>
      <w:r w:rsidRPr="00B40555">
        <w:rPr>
          <w:rFonts w:eastAsia="DengXian" w:cs="Calibri Light"/>
          <w:bCs/>
          <w:kern w:val="0"/>
          <w:sz w:val="24"/>
          <w:szCs w:val="24"/>
        </w:rPr>
        <w:t>Zr</w:t>
      </w:r>
      <w:proofErr w:type="spellEnd"/>
      <w:r>
        <w:rPr>
          <w:rFonts w:eastAsia="DengXian" w:cs="Calibri Light"/>
          <w:bCs/>
          <w:kern w:val="0"/>
          <w:sz w:val="24"/>
          <w:szCs w:val="24"/>
        </w:rPr>
        <w:t>.</w:t>
      </w:r>
    </w:p>
    <w:p w:rsidR="006D2163" w:rsidRDefault="006D2163" w:rsidP="006D2163">
      <w:pPr>
        <w:autoSpaceDE w:val="0"/>
        <w:autoSpaceDN w:val="0"/>
        <w:adjustRightInd w:val="0"/>
        <w:ind w:left="641" w:hanging="641"/>
        <w:jc w:val="center"/>
        <w:rPr>
          <w:rFonts w:cs="Calibri Light"/>
          <w:sz w:val="22"/>
          <w:szCs w:val="18"/>
        </w:rPr>
      </w:pPr>
      <w:r>
        <w:rPr>
          <w:rFonts w:eastAsia="DengXian" w:cs="Calibri Light"/>
          <w:noProof/>
          <w:kern w:val="0"/>
          <w:sz w:val="24"/>
          <w:szCs w:val="24"/>
          <w:lang w:eastAsia="en-GB"/>
        </w:rPr>
        <w:lastRenderedPageBreak/>
        <w:drawing>
          <wp:inline distT="0" distB="0" distL="0" distR="0" wp14:anchorId="259332D0" wp14:editId="1B111148">
            <wp:extent cx="6184900" cy="488315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163" w:rsidRDefault="006D2163" w:rsidP="006D2163">
      <w:pPr>
        <w:autoSpaceDE w:val="0"/>
        <w:autoSpaceDN w:val="0"/>
        <w:adjustRightInd w:val="0"/>
        <w:ind w:left="641" w:hanging="641"/>
        <w:jc w:val="center"/>
        <w:rPr>
          <w:rFonts w:cs="Calibri Light"/>
          <w:sz w:val="22"/>
          <w:szCs w:val="18"/>
        </w:rPr>
      </w:pPr>
    </w:p>
    <w:p w:rsidR="006D2163" w:rsidRPr="00AE5988" w:rsidRDefault="006D2163" w:rsidP="006D2163">
      <w:pPr>
        <w:autoSpaceDE w:val="0"/>
        <w:autoSpaceDN w:val="0"/>
        <w:adjustRightInd w:val="0"/>
        <w:jc w:val="left"/>
        <w:rPr>
          <w:rFonts w:eastAsia="DengXian" w:cs="Calibri Light"/>
          <w:kern w:val="0"/>
          <w:sz w:val="24"/>
          <w:szCs w:val="24"/>
        </w:rPr>
      </w:pPr>
      <w:r w:rsidRPr="00AE5988">
        <w:rPr>
          <w:rFonts w:eastAsia="DengXian" w:cs="Calibri Light"/>
          <w:b/>
          <w:bCs/>
          <w:kern w:val="0"/>
          <w:sz w:val="24"/>
          <w:szCs w:val="24"/>
        </w:rPr>
        <w:t xml:space="preserve">Supplementary Fig. </w:t>
      </w:r>
      <w:r w:rsidR="00D964B9" w:rsidRPr="00AE5988">
        <w:rPr>
          <w:rFonts w:eastAsia="DengXian" w:cs="Calibri Light"/>
          <w:b/>
          <w:bCs/>
          <w:kern w:val="0"/>
          <w:sz w:val="24"/>
          <w:szCs w:val="24"/>
        </w:rPr>
        <w:t>3</w:t>
      </w:r>
      <w:r w:rsidRPr="00AE5988">
        <w:rPr>
          <w:rFonts w:eastAsia="DengXian" w:cs="Calibri Light"/>
          <w:kern w:val="0"/>
          <w:sz w:val="24"/>
          <w:szCs w:val="24"/>
        </w:rPr>
        <w:t>. µ-d</w:t>
      </w:r>
      <w:r w:rsidRPr="00AE5988">
        <w:rPr>
          <w:rFonts w:cs="Calibri Light"/>
          <w:sz w:val="24"/>
          <w:szCs w:val="24"/>
        </w:rPr>
        <w:t xml:space="preserve">iffraction patterns of (a) </w:t>
      </w:r>
      <w:r w:rsidRPr="00AE5988">
        <w:rPr>
          <w:rFonts w:eastAsia="DengXian" w:cs="Calibri Light"/>
          <w:kern w:val="0"/>
          <w:sz w:val="24"/>
          <w:szCs w:val="24"/>
        </w:rPr>
        <w:t>c-(U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1-</w:t>
      </w:r>
      <w:proofErr w:type="gramStart"/>
      <w:r w:rsidRPr="00AE5988">
        <w:rPr>
          <w:rFonts w:eastAsia="DengXian" w:cs="Calibri Light"/>
          <w:kern w:val="0"/>
          <w:sz w:val="24"/>
          <w:szCs w:val="24"/>
          <w:vertAlign w:val="subscript"/>
        </w:rPr>
        <w:t>x</w:t>
      </w:r>
      <w:r w:rsidRPr="00AE5988">
        <w:rPr>
          <w:rFonts w:eastAsia="DengXian" w:cs="Calibri Light"/>
          <w:kern w:val="0"/>
          <w:sz w:val="24"/>
          <w:szCs w:val="24"/>
        </w:rPr>
        <w:t>Zr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x</w:t>
      </w:r>
      <w:r w:rsidRPr="00AE5988">
        <w:rPr>
          <w:rFonts w:eastAsia="DengXian" w:cs="Calibri Light"/>
          <w:kern w:val="0"/>
          <w:sz w:val="24"/>
          <w:szCs w:val="24"/>
        </w:rPr>
        <w:t>)O</w:t>
      </w:r>
      <w:proofErr w:type="gramEnd"/>
      <w:r w:rsidRPr="00AE5988">
        <w:rPr>
          <w:rFonts w:eastAsia="DengXian" w:cs="Calibri Light"/>
          <w:kern w:val="0"/>
          <w:sz w:val="24"/>
          <w:szCs w:val="24"/>
          <w:vertAlign w:val="subscript"/>
        </w:rPr>
        <w:t>2</w:t>
      </w:r>
      <w:r w:rsidRPr="00AE5988">
        <w:rPr>
          <w:rFonts w:eastAsia="DengXian" w:cs="Calibri Light" w:hint="eastAsia"/>
          <w:kern w:val="0"/>
          <w:sz w:val="24"/>
          <w:szCs w:val="24"/>
        </w:rPr>
        <w:t>;</w:t>
      </w:r>
      <w:r w:rsidRPr="00AE5988">
        <w:rPr>
          <w:rFonts w:eastAsia="DengXian" w:cs="Calibri Light"/>
          <w:kern w:val="0"/>
          <w:sz w:val="24"/>
          <w:szCs w:val="24"/>
        </w:rPr>
        <w:t xml:space="preserve"> (b) m-(Zr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1-x</w:t>
      </w:r>
      <w:r w:rsidRPr="00AE5988">
        <w:rPr>
          <w:rFonts w:eastAsia="DengXian" w:cs="Calibri Light"/>
          <w:kern w:val="0"/>
          <w:sz w:val="24"/>
          <w:szCs w:val="24"/>
        </w:rPr>
        <w:t>U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x</w:t>
      </w:r>
      <w:r w:rsidRPr="00AE5988">
        <w:rPr>
          <w:rFonts w:eastAsia="DengXian" w:cs="Calibri Light"/>
          <w:kern w:val="0"/>
          <w:sz w:val="24"/>
          <w:szCs w:val="24"/>
        </w:rPr>
        <w:t>)O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2</w:t>
      </w:r>
      <w:r w:rsidRPr="00AE5988">
        <w:rPr>
          <w:rFonts w:eastAsia="DengXian" w:cs="Calibri Light"/>
          <w:kern w:val="0"/>
          <w:sz w:val="24"/>
          <w:szCs w:val="24"/>
        </w:rPr>
        <w:t>; (c) t-(U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1-x</w:t>
      </w:r>
      <w:r w:rsidRPr="00AE5988">
        <w:rPr>
          <w:rFonts w:eastAsia="DengXian" w:cs="Calibri Light"/>
          <w:kern w:val="0"/>
          <w:sz w:val="24"/>
          <w:szCs w:val="24"/>
        </w:rPr>
        <w:t>Zr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x</w:t>
      </w:r>
      <w:r w:rsidRPr="00AE5988">
        <w:rPr>
          <w:rFonts w:eastAsia="DengXian" w:cs="Calibri Light"/>
          <w:kern w:val="0"/>
          <w:sz w:val="24"/>
          <w:szCs w:val="24"/>
        </w:rPr>
        <w:t>)O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2</w:t>
      </w:r>
      <w:r w:rsidRPr="00AE5988">
        <w:rPr>
          <w:rFonts w:eastAsia="DengXian" w:cs="Calibri Light"/>
          <w:kern w:val="0"/>
          <w:sz w:val="24"/>
          <w:szCs w:val="24"/>
        </w:rPr>
        <w:t>; and (d) (Zr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1-x</w:t>
      </w:r>
      <w:r w:rsidRPr="00AE5988">
        <w:rPr>
          <w:rFonts w:eastAsia="DengXian" w:cs="Calibri Light"/>
          <w:kern w:val="0"/>
          <w:sz w:val="24"/>
          <w:szCs w:val="24"/>
        </w:rPr>
        <w:t>U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x</w:t>
      </w:r>
      <w:r w:rsidRPr="00AE5988">
        <w:rPr>
          <w:rFonts w:eastAsia="DengXian" w:cs="Calibri Light"/>
          <w:kern w:val="0"/>
          <w:sz w:val="24"/>
          <w:szCs w:val="24"/>
        </w:rPr>
        <w:t>)SiO</w:t>
      </w:r>
      <w:r w:rsidRPr="00AE5988">
        <w:rPr>
          <w:rFonts w:eastAsia="DengXian" w:cs="Calibri Light"/>
          <w:kern w:val="0"/>
          <w:sz w:val="24"/>
          <w:szCs w:val="24"/>
          <w:vertAlign w:val="subscript"/>
        </w:rPr>
        <w:t>4</w:t>
      </w:r>
      <w:r w:rsidRPr="00AE5988">
        <w:rPr>
          <w:rFonts w:eastAsia="DengXian" w:cs="Calibri Light"/>
          <w:kern w:val="0"/>
          <w:sz w:val="24"/>
          <w:szCs w:val="24"/>
        </w:rPr>
        <w:t>.</w:t>
      </w:r>
    </w:p>
    <w:p w:rsidR="006D2163" w:rsidRDefault="006D2163" w:rsidP="006D2163">
      <w:pPr>
        <w:autoSpaceDE w:val="0"/>
        <w:autoSpaceDN w:val="0"/>
        <w:adjustRightInd w:val="0"/>
        <w:ind w:left="641" w:hanging="641"/>
        <w:jc w:val="center"/>
        <w:rPr>
          <w:rFonts w:eastAsia="DengXian" w:cs="Calibri Light"/>
          <w:b/>
          <w:bCs/>
          <w:kern w:val="0"/>
          <w:sz w:val="24"/>
          <w:szCs w:val="24"/>
        </w:rPr>
      </w:pPr>
      <w:r>
        <w:rPr>
          <w:rFonts w:eastAsia="DengXian" w:cs="Calibri Light"/>
          <w:b/>
          <w:bCs/>
          <w:noProof/>
          <w:kern w:val="0"/>
          <w:sz w:val="24"/>
          <w:szCs w:val="24"/>
          <w:lang w:eastAsia="en-GB"/>
        </w:rPr>
        <w:lastRenderedPageBreak/>
        <w:drawing>
          <wp:inline distT="0" distB="0" distL="0" distR="0" wp14:anchorId="78D0C813" wp14:editId="7C9887B2">
            <wp:extent cx="6184900" cy="4737100"/>
            <wp:effectExtent l="0" t="0" r="635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163" w:rsidRPr="00AE5988" w:rsidRDefault="006D2163" w:rsidP="006D2163">
      <w:pPr>
        <w:autoSpaceDE w:val="0"/>
        <w:autoSpaceDN w:val="0"/>
        <w:adjustRightInd w:val="0"/>
        <w:jc w:val="left"/>
        <w:rPr>
          <w:rFonts w:cs="Calibri Light"/>
          <w:sz w:val="24"/>
          <w:szCs w:val="24"/>
        </w:rPr>
      </w:pPr>
      <w:r w:rsidRPr="00AE5988">
        <w:rPr>
          <w:rFonts w:eastAsia="DengXian" w:cs="Calibri Light"/>
          <w:b/>
          <w:bCs/>
          <w:kern w:val="0"/>
          <w:sz w:val="24"/>
          <w:szCs w:val="24"/>
        </w:rPr>
        <w:t xml:space="preserve">Supplementary Fig. </w:t>
      </w:r>
      <w:r w:rsidR="00D964B9" w:rsidRPr="00AE5988">
        <w:rPr>
          <w:rFonts w:eastAsia="DengXian" w:cs="Calibri Light"/>
          <w:b/>
          <w:bCs/>
          <w:kern w:val="0"/>
          <w:sz w:val="24"/>
          <w:szCs w:val="24"/>
        </w:rPr>
        <w:t>4</w:t>
      </w:r>
      <w:r w:rsidRPr="00AE5988">
        <w:rPr>
          <w:rFonts w:eastAsia="DengXian" w:cs="Calibri Light"/>
          <w:kern w:val="0"/>
          <w:sz w:val="24"/>
          <w:szCs w:val="24"/>
        </w:rPr>
        <w:t xml:space="preserve">. </w:t>
      </w:r>
      <w:r w:rsidRPr="00AE5988">
        <w:rPr>
          <w:rFonts w:eastAsia="DengXian" w:cs="Calibri Light" w:hint="eastAsia"/>
          <w:kern w:val="0"/>
          <w:sz w:val="24"/>
          <w:szCs w:val="24"/>
        </w:rPr>
        <w:t>C</w:t>
      </w:r>
      <w:r w:rsidRPr="00AE5988">
        <w:rPr>
          <w:rFonts w:eastAsia="DengXian" w:cs="Calibri Light"/>
          <w:kern w:val="0"/>
          <w:sz w:val="24"/>
          <w:szCs w:val="24"/>
        </w:rPr>
        <w:t xml:space="preserve">orrelation maps of the distribution of (a) U-Lα (red) and </w:t>
      </w:r>
      <w:proofErr w:type="spellStart"/>
      <w:r w:rsidRPr="00AE5988">
        <w:rPr>
          <w:rFonts w:eastAsia="DengXian" w:cs="Calibri Light"/>
          <w:kern w:val="0"/>
          <w:sz w:val="24"/>
          <w:szCs w:val="24"/>
        </w:rPr>
        <w:t>Zr</w:t>
      </w:r>
      <w:proofErr w:type="spellEnd"/>
      <w:r w:rsidRPr="00AE5988">
        <w:rPr>
          <w:rFonts w:eastAsia="DengXian" w:cs="Calibri Light"/>
          <w:kern w:val="0"/>
          <w:sz w:val="24"/>
          <w:szCs w:val="24"/>
        </w:rPr>
        <w:t xml:space="preserve">-Lα (green), (b) Ce-Lα (blue) and </w:t>
      </w:r>
      <w:proofErr w:type="spellStart"/>
      <w:r w:rsidRPr="00AE5988">
        <w:rPr>
          <w:rFonts w:eastAsia="DengXian" w:cs="Calibri Light" w:hint="eastAsia"/>
          <w:kern w:val="0"/>
          <w:sz w:val="24"/>
          <w:szCs w:val="24"/>
        </w:rPr>
        <w:t>Z</w:t>
      </w:r>
      <w:r w:rsidRPr="00AE5988">
        <w:rPr>
          <w:rFonts w:eastAsia="DengXian" w:cs="Calibri Light"/>
          <w:kern w:val="0"/>
          <w:sz w:val="24"/>
          <w:szCs w:val="24"/>
        </w:rPr>
        <w:t>r</w:t>
      </w:r>
      <w:proofErr w:type="spellEnd"/>
      <w:r w:rsidRPr="00AE5988">
        <w:rPr>
          <w:rFonts w:eastAsia="DengXian" w:cs="Calibri Light"/>
          <w:kern w:val="0"/>
          <w:sz w:val="24"/>
          <w:szCs w:val="24"/>
        </w:rPr>
        <w:t>-Lα (green)) and (c) Fe-Kα (yellow) and Ce-Lα (blue), µ-d</w:t>
      </w:r>
      <w:r w:rsidRPr="00AE5988">
        <w:rPr>
          <w:rFonts w:cs="Calibri Light"/>
          <w:sz w:val="24"/>
          <w:szCs w:val="24"/>
        </w:rPr>
        <w:t xml:space="preserve">iffraction patterns of (d) Fe-Ni; (e) </w:t>
      </w:r>
      <w:r w:rsidRPr="00AE5988">
        <w:rPr>
          <w:rFonts w:cs="Calibri Light"/>
          <w:bCs/>
          <w:iCs/>
          <w:sz w:val="24"/>
          <w:szCs w:val="24"/>
        </w:rPr>
        <w:t>Fe</w:t>
      </w:r>
      <w:r w:rsidRPr="00AE5988">
        <w:rPr>
          <w:rFonts w:cs="Calibri Light"/>
          <w:bCs/>
          <w:iCs/>
          <w:sz w:val="24"/>
          <w:szCs w:val="24"/>
          <w:vertAlign w:val="subscript"/>
        </w:rPr>
        <w:t>3</w:t>
      </w:r>
      <w:r w:rsidRPr="00AE5988">
        <w:rPr>
          <w:rFonts w:cs="Calibri Light"/>
          <w:bCs/>
          <w:iCs/>
          <w:sz w:val="24"/>
          <w:szCs w:val="24"/>
        </w:rPr>
        <w:t>O</w:t>
      </w:r>
      <w:r w:rsidRPr="00AE5988">
        <w:rPr>
          <w:rFonts w:cs="Calibri Light"/>
          <w:bCs/>
          <w:iCs/>
          <w:sz w:val="24"/>
          <w:szCs w:val="24"/>
          <w:vertAlign w:val="subscript"/>
        </w:rPr>
        <w:t>4</w:t>
      </w:r>
      <w:r w:rsidRPr="00AE5988">
        <w:rPr>
          <w:rFonts w:cs="Calibri Light"/>
          <w:bCs/>
          <w:iCs/>
          <w:sz w:val="24"/>
          <w:szCs w:val="24"/>
        </w:rPr>
        <w:t>;</w:t>
      </w:r>
      <w:r w:rsidRPr="00AE5988">
        <w:rPr>
          <w:rFonts w:cs="Calibri Light"/>
          <w:sz w:val="24"/>
          <w:szCs w:val="24"/>
        </w:rPr>
        <w:t xml:space="preserve"> (f) </w:t>
      </w:r>
      <w:r w:rsidRPr="00AE5988">
        <w:rPr>
          <w:rFonts w:cs="Calibri Light"/>
          <w:bCs/>
          <w:iCs/>
          <w:sz w:val="24"/>
          <w:szCs w:val="24"/>
        </w:rPr>
        <w:t>FeCr</w:t>
      </w:r>
      <w:r w:rsidRPr="00AE5988">
        <w:rPr>
          <w:rFonts w:cs="Calibri Light"/>
          <w:bCs/>
          <w:iCs/>
          <w:sz w:val="24"/>
          <w:szCs w:val="24"/>
          <w:vertAlign w:val="subscript"/>
        </w:rPr>
        <w:t>2</w:t>
      </w:r>
      <w:r w:rsidRPr="00AE5988">
        <w:rPr>
          <w:rFonts w:cs="Calibri Light"/>
          <w:bCs/>
          <w:iCs/>
          <w:sz w:val="24"/>
          <w:szCs w:val="24"/>
        </w:rPr>
        <w:t>O</w:t>
      </w:r>
      <w:r w:rsidRPr="00AE5988">
        <w:rPr>
          <w:rFonts w:cs="Calibri Light"/>
          <w:bCs/>
          <w:iCs/>
          <w:sz w:val="24"/>
          <w:szCs w:val="24"/>
          <w:vertAlign w:val="subscript"/>
        </w:rPr>
        <w:t>4</w:t>
      </w:r>
      <w:r w:rsidRPr="00AE5988">
        <w:rPr>
          <w:rFonts w:cs="Calibri Light"/>
          <w:sz w:val="24"/>
          <w:szCs w:val="24"/>
        </w:rPr>
        <w:t>; (g)</w:t>
      </w:r>
      <w:r w:rsidRPr="00AE5988">
        <w:rPr>
          <w:rFonts w:cs="Calibri Light"/>
          <w:bCs/>
          <w:iCs/>
          <w:sz w:val="24"/>
          <w:szCs w:val="24"/>
        </w:rPr>
        <w:t xml:space="preserve"> Fe</w:t>
      </w:r>
      <w:r w:rsidRPr="00AE5988">
        <w:rPr>
          <w:rFonts w:cs="Calibri Light"/>
          <w:bCs/>
          <w:iCs/>
          <w:sz w:val="24"/>
          <w:szCs w:val="24"/>
          <w:vertAlign w:val="subscript"/>
        </w:rPr>
        <w:t>2</w:t>
      </w:r>
      <w:r w:rsidRPr="00AE5988">
        <w:rPr>
          <w:rFonts w:cs="Calibri Light"/>
          <w:bCs/>
          <w:iCs/>
          <w:sz w:val="24"/>
          <w:szCs w:val="24"/>
        </w:rPr>
        <w:t>O</w:t>
      </w:r>
      <w:r w:rsidRPr="00AE5988">
        <w:rPr>
          <w:rFonts w:cs="Calibri Light"/>
          <w:bCs/>
          <w:iCs/>
          <w:sz w:val="24"/>
          <w:szCs w:val="24"/>
          <w:vertAlign w:val="subscript"/>
        </w:rPr>
        <w:t>3</w:t>
      </w:r>
      <w:r w:rsidRPr="00AE5988">
        <w:rPr>
          <w:rFonts w:cs="Calibri Light"/>
          <w:bCs/>
          <w:iCs/>
          <w:sz w:val="24"/>
          <w:szCs w:val="24"/>
        </w:rPr>
        <w:t xml:space="preserve"> and</w:t>
      </w:r>
      <w:r w:rsidRPr="00AE5988">
        <w:rPr>
          <w:rFonts w:eastAsia="DengXian" w:cs="Calibri Light"/>
          <w:kern w:val="0"/>
          <w:sz w:val="24"/>
          <w:szCs w:val="24"/>
        </w:rPr>
        <w:t xml:space="preserve"> µ-XRF patterns of (h) Fe and (</w:t>
      </w:r>
      <w:proofErr w:type="spellStart"/>
      <w:r w:rsidRPr="00AE5988">
        <w:rPr>
          <w:rFonts w:eastAsia="DengXian" w:cs="Calibri Light"/>
          <w:kern w:val="0"/>
          <w:sz w:val="24"/>
          <w:szCs w:val="24"/>
        </w:rPr>
        <w:t>i</w:t>
      </w:r>
      <w:proofErr w:type="spellEnd"/>
      <w:r w:rsidRPr="00AE5988">
        <w:rPr>
          <w:rFonts w:eastAsia="DengXian" w:cs="Calibri Light"/>
          <w:kern w:val="0"/>
          <w:sz w:val="24"/>
          <w:szCs w:val="24"/>
        </w:rPr>
        <w:t>) Ni of MCCI-1.</w:t>
      </w:r>
      <w:r w:rsidRPr="00AE5988">
        <w:rPr>
          <w:rFonts w:cs="Calibri Light"/>
          <w:bCs/>
          <w:iCs/>
          <w:sz w:val="24"/>
          <w:szCs w:val="24"/>
        </w:rPr>
        <w:t xml:space="preserve"> </w:t>
      </w:r>
    </w:p>
    <w:p w:rsidR="006D2163" w:rsidRDefault="006D2163" w:rsidP="006D2163">
      <w:pPr>
        <w:autoSpaceDE w:val="0"/>
        <w:autoSpaceDN w:val="0"/>
        <w:adjustRightInd w:val="0"/>
        <w:ind w:left="641" w:hanging="641"/>
        <w:jc w:val="center"/>
        <w:rPr>
          <w:rFonts w:eastAsia="DengXian" w:cs="Calibri Light"/>
          <w:kern w:val="0"/>
          <w:sz w:val="24"/>
          <w:szCs w:val="24"/>
        </w:rPr>
      </w:pPr>
      <w:r>
        <w:rPr>
          <w:rFonts w:cs="Calibri Light"/>
          <w:noProof/>
          <w:sz w:val="22"/>
          <w:szCs w:val="18"/>
          <w:lang w:eastAsia="en-GB"/>
        </w:rPr>
        <w:lastRenderedPageBreak/>
        <w:drawing>
          <wp:inline distT="0" distB="0" distL="0" distR="0" wp14:anchorId="029AAF2E" wp14:editId="033F2067">
            <wp:extent cx="3765550" cy="5664200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56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163" w:rsidRDefault="006D2163" w:rsidP="006D2163">
      <w:pPr>
        <w:autoSpaceDE w:val="0"/>
        <w:autoSpaceDN w:val="0"/>
        <w:adjustRightInd w:val="0"/>
        <w:ind w:left="641" w:hanging="641"/>
        <w:jc w:val="center"/>
        <w:rPr>
          <w:rFonts w:eastAsia="DengXian" w:cs="Calibri Light"/>
          <w:kern w:val="0"/>
          <w:sz w:val="24"/>
          <w:szCs w:val="24"/>
        </w:rPr>
      </w:pPr>
    </w:p>
    <w:p w:rsidR="006D2163" w:rsidRPr="00AE5988" w:rsidRDefault="006D2163" w:rsidP="006D2163">
      <w:pPr>
        <w:autoSpaceDE w:val="0"/>
        <w:autoSpaceDN w:val="0"/>
        <w:adjustRightInd w:val="0"/>
        <w:jc w:val="left"/>
        <w:rPr>
          <w:rFonts w:eastAsia="DengXian" w:cs="Calibri Light"/>
          <w:kern w:val="0"/>
          <w:sz w:val="24"/>
          <w:szCs w:val="24"/>
        </w:rPr>
      </w:pPr>
      <w:r w:rsidRPr="00AE5988">
        <w:rPr>
          <w:rFonts w:eastAsia="DengXian" w:cs="Calibri Light"/>
          <w:b/>
          <w:bCs/>
          <w:kern w:val="0"/>
          <w:sz w:val="24"/>
          <w:szCs w:val="24"/>
        </w:rPr>
        <w:t xml:space="preserve">Supplementary Fig. </w:t>
      </w:r>
      <w:r w:rsidR="00D964B9" w:rsidRPr="00AE5988">
        <w:rPr>
          <w:rFonts w:eastAsia="DengXian" w:cs="Calibri Light"/>
          <w:b/>
          <w:bCs/>
          <w:kern w:val="0"/>
          <w:sz w:val="24"/>
          <w:szCs w:val="24"/>
        </w:rPr>
        <w:t>5</w:t>
      </w:r>
      <w:r w:rsidRPr="00AE5988">
        <w:rPr>
          <w:rFonts w:eastAsia="DengXian" w:cs="Calibri Light"/>
          <w:kern w:val="0"/>
          <w:sz w:val="24"/>
          <w:szCs w:val="24"/>
        </w:rPr>
        <w:t>. µ-d</w:t>
      </w:r>
      <w:r w:rsidRPr="00AE5988">
        <w:rPr>
          <w:rFonts w:cs="Calibri Light"/>
          <w:sz w:val="24"/>
          <w:szCs w:val="24"/>
        </w:rPr>
        <w:t xml:space="preserve">iffraction patterns of (a) </w:t>
      </w:r>
      <w:proofErr w:type="spellStart"/>
      <w:r w:rsidRPr="00AE5988">
        <w:rPr>
          <w:rFonts w:cs="Calibri Light"/>
          <w:sz w:val="24"/>
          <w:szCs w:val="24"/>
        </w:rPr>
        <w:t>anorthite</w:t>
      </w:r>
      <w:proofErr w:type="spellEnd"/>
      <w:r w:rsidRPr="00AE5988">
        <w:rPr>
          <w:rFonts w:cs="Calibri Light"/>
          <w:sz w:val="24"/>
          <w:szCs w:val="24"/>
        </w:rPr>
        <w:t xml:space="preserve"> collected at single pixel and (b) summation of all pixels identified as </w:t>
      </w:r>
      <w:proofErr w:type="spellStart"/>
      <w:r w:rsidRPr="00AE5988">
        <w:rPr>
          <w:rFonts w:cs="Calibri Light"/>
          <w:sz w:val="24"/>
          <w:szCs w:val="24"/>
        </w:rPr>
        <w:t>anorthite</w:t>
      </w:r>
      <w:proofErr w:type="spellEnd"/>
      <w:r w:rsidRPr="00AE5988">
        <w:rPr>
          <w:rFonts w:cs="Calibri Light"/>
          <w:sz w:val="24"/>
          <w:szCs w:val="24"/>
        </w:rPr>
        <w:t xml:space="preserve"> in the scanning area. </w:t>
      </w: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  <w:r>
        <w:rPr>
          <w:rFonts w:eastAsia="DengXian" w:cs="Calibri Light"/>
          <w:noProof/>
          <w:kern w:val="0"/>
          <w:sz w:val="24"/>
          <w:szCs w:val="24"/>
          <w:lang w:eastAsia="en-GB"/>
        </w:rPr>
        <w:lastRenderedPageBreak/>
        <w:drawing>
          <wp:inline distT="0" distB="0" distL="0" distR="0" wp14:anchorId="27CAB4BD" wp14:editId="26846C4E">
            <wp:extent cx="6184900" cy="47180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163" w:rsidRPr="00AE5988" w:rsidRDefault="006D2163" w:rsidP="006D2163">
      <w:pPr>
        <w:autoSpaceDE w:val="0"/>
        <w:autoSpaceDN w:val="0"/>
        <w:adjustRightInd w:val="0"/>
        <w:jc w:val="left"/>
        <w:rPr>
          <w:rFonts w:asciiTheme="majorHAnsi" w:eastAsia="DengXian" w:hAnsiTheme="majorHAnsi" w:cstheme="majorHAnsi"/>
          <w:kern w:val="0"/>
          <w:sz w:val="24"/>
          <w:szCs w:val="24"/>
        </w:rPr>
      </w:pPr>
      <w:r w:rsidRPr="00AE5988">
        <w:rPr>
          <w:rFonts w:asciiTheme="majorHAnsi" w:eastAsia="DengXian" w:hAnsiTheme="majorHAnsi" w:cstheme="majorHAnsi"/>
          <w:b/>
          <w:bCs/>
          <w:kern w:val="0"/>
          <w:sz w:val="24"/>
          <w:szCs w:val="24"/>
        </w:rPr>
        <w:t xml:space="preserve">Supplementary Fig. </w:t>
      </w:r>
      <w:r w:rsidR="00D964B9" w:rsidRPr="00AE5988">
        <w:rPr>
          <w:rFonts w:asciiTheme="majorHAnsi" w:eastAsia="DengXian" w:hAnsiTheme="majorHAnsi" w:cstheme="majorHAnsi"/>
          <w:b/>
          <w:bCs/>
          <w:kern w:val="0"/>
          <w:sz w:val="24"/>
          <w:szCs w:val="24"/>
        </w:rPr>
        <w:t>6</w:t>
      </w:r>
      <w:r w:rsidRPr="00AE5988">
        <w:rPr>
          <w:rFonts w:asciiTheme="majorHAnsi" w:eastAsia="DengXian" w:hAnsiTheme="majorHAnsi" w:cstheme="majorHAnsi"/>
          <w:b/>
          <w:kern w:val="0"/>
          <w:sz w:val="24"/>
          <w:szCs w:val="24"/>
        </w:rPr>
        <w:t xml:space="preserve">. </w:t>
      </w:r>
      <w:r w:rsidRPr="00AE5988">
        <w:rPr>
          <w:rFonts w:asciiTheme="majorHAnsi" w:eastAsia="DengXian" w:hAnsiTheme="majorHAnsi" w:cstheme="majorHAnsi"/>
          <w:kern w:val="0"/>
          <w:sz w:val="24"/>
          <w:szCs w:val="24"/>
        </w:rPr>
        <w:t>A combined map of µ-d</w:t>
      </w:r>
      <w:r w:rsidRPr="00AE5988">
        <w:rPr>
          <w:rFonts w:asciiTheme="majorHAnsi" w:hAnsiTheme="majorHAnsi" w:cstheme="majorHAnsi"/>
          <w:sz w:val="24"/>
          <w:szCs w:val="24"/>
        </w:rPr>
        <w:t>iffraction patterns and Ce-L</w:t>
      </w:r>
      <w:r w:rsidRPr="00AE5988">
        <w:rPr>
          <w:rFonts w:asciiTheme="majorHAnsi" w:eastAsia="DengXian" w:hAnsiTheme="majorHAnsi" w:cstheme="majorHAnsi"/>
          <w:kern w:val="0"/>
          <w:sz w:val="24"/>
          <w:szCs w:val="24"/>
        </w:rPr>
        <w:t>α XRF signal. The crystalline phases containing C</w:t>
      </w:r>
      <w:r w:rsidR="00002032" w:rsidRPr="00AE5988">
        <w:rPr>
          <w:rFonts w:asciiTheme="majorHAnsi" w:eastAsia="DengXian" w:hAnsiTheme="majorHAnsi" w:cstheme="majorHAnsi"/>
          <w:kern w:val="0"/>
          <w:sz w:val="24"/>
          <w:szCs w:val="24"/>
        </w:rPr>
        <w:t>e is determined by the Ce concen</w:t>
      </w:r>
      <w:r w:rsidRPr="00AE5988">
        <w:rPr>
          <w:rFonts w:asciiTheme="majorHAnsi" w:eastAsia="DengXian" w:hAnsiTheme="majorHAnsi" w:cstheme="majorHAnsi"/>
          <w:kern w:val="0"/>
          <w:sz w:val="24"/>
          <w:szCs w:val="24"/>
        </w:rPr>
        <w:t>t</w:t>
      </w:r>
      <w:r w:rsidR="00002032" w:rsidRPr="00AE5988">
        <w:rPr>
          <w:rFonts w:asciiTheme="majorHAnsi" w:eastAsia="DengXian" w:hAnsiTheme="majorHAnsi" w:cstheme="majorHAnsi"/>
          <w:kern w:val="0"/>
          <w:sz w:val="24"/>
          <w:szCs w:val="24"/>
        </w:rPr>
        <w:t>r</w:t>
      </w:r>
      <w:r w:rsidRPr="00AE5988">
        <w:rPr>
          <w:rFonts w:asciiTheme="majorHAnsi" w:eastAsia="DengXian" w:hAnsiTheme="majorHAnsi" w:cstheme="majorHAnsi"/>
          <w:kern w:val="0"/>
          <w:sz w:val="24"/>
          <w:szCs w:val="24"/>
        </w:rPr>
        <w:t xml:space="preserve">ation at that point higher than the background (Counts threshold is set as 2000 based on Fig.4c). </w:t>
      </w:r>
      <w:r w:rsidRPr="00AE598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  <w:bookmarkStart w:id="1" w:name="_GoBack"/>
      <w:bookmarkEnd w:id="1"/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  <w:r w:rsidRPr="00E82070">
        <w:rPr>
          <w:rFonts w:eastAsia="DengXian" w:cs="Calibri Light"/>
          <w:b/>
          <w:bCs/>
          <w:kern w:val="0"/>
          <w:sz w:val="24"/>
          <w:szCs w:val="24"/>
        </w:rPr>
        <w:t xml:space="preserve"> </w:t>
      </w: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b/>
          <w:bCs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noProof/>
          <w:kern w:val="0"/>
          <w:sz w:val="24"/>
          <w:szCs w:val="24"/>
        </w:rPr>
      </w:pPr>
      <w:r>
        <w:rPr>
          <w:rFonts w:eastAsia="DengXian" w:cs="Calibri Light"/>
          <w:b/>
          <w:bCs/>
          <w:kern w:val="0"/>
          <w:sz w:val="24"/>
          <w:szCs w:val="24"/>
        </w:rPr>
        <w:lastRenderedPageBreak/>
        <w:t xml:space="preserve">Supplementary </w:t>
      </w:r>
      <w:r w:rsidRPr="00E82070">
        <w:rPr>
          <w:rFonts w:eastAsia="DengXian" w:cs="Calibri Light"/>
          <w:b/>
          <w:bCs/>
          <w:kern w:val="0"/>
          <w:sz w:val="24"/>
          <w:szCs w:val="24"/>
        </w:rPr>
        <w:t>Table 1</w:t>
      </w:r>
      <w:r>
        <w:rPr>
          <w:rFonts w:eastAsia="DengXian" w:cs="Calibri Light"/>
          <w:kern w:val="0"/>
          <w:sz w:val="24"/>
          <w:szCs w:val="24"/>
        </w:rPr>
        <w:t xml:space="preserve">. </w:t>
      </w:r>
      <w:r w:rsidRPr="00300C5B">
        <w:rPr>
          <w:rFonts w:eastAsia="DengXian" w:cs="Calibri Light"/>
          <w:kern w:val="0"/>
          <w:sz w:val="22"/>
          <w:szCs w:val="24"/>
        </w:rPr>
        <w:t xml:space="preserve">EXAFS fit parameters of different </w:t>
      </w:r>
      <w:r w:rsidRPr="00F67F27">
        <w:rPr>
          <w:rFonts w:eastAsia="DengXian" w:cs="Calibri Light"/>
          <w:kern w:val="0"/>
          <w:sz w:val="22"/>
          <w:szCs w:val="24"/>
        </w:rPr>
        <w:t xml:space="preserve">crystalline phases in simulant </w:t>
      </w:r>
      <w:r>
        <w:rPr>
          <w:rFonts w:eastAsia="DengXian" w:cs="Calibri Light"/>
          <w:kern w:val="0"/>
          <w:sz w:val="22"/>
          <w:szCs w:val="24"/>
        </w:rPr>
        <w:t>MCCI.</w:t>
      </w:r>
    </w:p>
    <w:p w:rsidR="006D2163" w:rsidRPr="00DB29C5" w:rsidRDefault="006D2163" w:rsidP="006D2163">
      <w:pPr>
        <w:widowControl/>
        <w:autoSpaceDE w:val="0"/>
        <w:autoSpaceDN w:val="0"/>
        <w:adjustRightInd w:val="0"/>
        <w:jc w:val="left"/>
        <w:rPr>
          <w:rFonts w:eastAsia="DengXian" w:cs="Calibri Light"/>
          <w:noProof/>
          <w:kern w:val="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481"/>
        <w:tblW w:w="10206" w:type="dxa"/>
        <w:tblLayout w:type="fixed"/>
        <w:tblLook w:val="04A0" w:firstRow="1" w:lastRow="0" w:firstColumn="1" w:lastColumn="0" w:noHBand="0" w:noVBand="1"/>
      </w:tblPr>
      <w:tblGrid>
        <w:gridCol w:w="1198"/>
        <w:gridCol w:w="599"/>
        <w:gridCol w:w="755"/>
        <w:gridCol w:w="425"/>
        <w:gridCol w:w="851"/>
        <w:gridCol w:w="851"/>
        <w:gridCol w:w="556"/>
        <w:gridCol w:w="153"/>
        <w:gridCol w:w="1134"/>
        <w:gridCol w:w="850"/>
        <w:gridCol w:w="709"/>
        <w:gridCol w:w="1275"/>
        <w:gridCol w:w="850"/>
      </w:tblGrid>
      <w:tr w:rsidR="006D2163" w:rsidRPr="00E170D2" w:rsidTr="00DD2D83">
        <w:trPr>
          <w:trHeight w:val="291"/>
        </w:trPr>
        <w:tc>
          <w:tcPr>
            <w:tcW w:w="1198" w:type="dxa"/>
            <w:vMerge w:val="restart"/>
            <w:tcBorders>
              <w:left w:val="nil"/>
              <w:right w:val="nil"/>
            </w:tcBorders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vMerge w:val="restart"/>
            <w:tcBorders>
              <w:left w:val="nil"/>
              <w:right w:val="nil"/>
            </w:tcBorders>
            <w:vAlign w:val="bottom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S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O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55" w:type="dxa"/>
            <w:vMerge w:val="restart"/>
            <w:tcBorders>
              <w:left w:val="nil"/>
              <w:right w:val="nil"/>
            </w:tcBorders>
            <w:vAlign w:val="bottom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R-factor</w:t>
            </w:r>
          </w:p>
        </w:tc>
        <w:tc>
          <w:tcPr>
            <w:tcW w:w="2683" w:type="dxa"/>
            <w:gridSpan w:val="4"/>
            <w:tcBorders>
              <w:left w:val="nil"/>
              <w:right w:val="nil"/>
            </w:tcBorders>
          </w:tcPr>
          <w:p w:rsidR="006D2163" w:rsidRPr="00E170D2" w:rsidRDefault="006D2163" w:rsidP="00DD2D83">
            <w:pPr>
              <w:tabs>
                <w:tab w:val="left" w:pos="2042"/>
              </w:tabs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O-Shell</w:t>
            </w:r>
          </w:p>
        </w:tc>
        <w:tc>
          <w:tcPr>
            <w:tcW w:w="4971" w:type="dxa"/>
            <w:gridSpan w:val="6"/>
            <w:tcBorders>
              <w:left w:val="nil"/>
              <w:right w:val="nil"/>
            </w:tcBorders>
          </w:tcPr>
          <w:p w:rsidR="006D2163" w:rsidRPr="00E170D2" w:rsidRDefault="006D2163" w:rsidP="00DD2D83">
            <w:pPr>
              <w:tabs>
                <w:tab w:val="left" w:pos="2042"/>
              </w:tabs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Si-Shell</w:t>
            </w:r>
          </w:p>
        </w:tc>
      </w:tr>
      <w:tr w:rsidR="006D2163" w:rsidRPr="00E170D2" w:rsidTr="00DD2D83">
        <w:trPr>
          <w:trHeight w:val="291"/>
        </w:trPr>
        <w:tc>
          <w:tcPr>
            <w:tcW w:w="119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N1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U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(Ce)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-O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(Å)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σ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2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(10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-2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Å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2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N2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U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(Ce)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-</w:t>
            </w:r>
            <w:proofErr w:type="spellStart"/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Zr</w:t>
            </w:r>
            <w:proofErr w:type="spellEnd"/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(Si)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(Å)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σ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2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(10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-2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Å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2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N3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U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(Ce)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-U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eastAsia="DengXian" w:cs="Calibri Light"/>
                <w:kern w:val="0"/>
                <w:sz w:val="18"/>
                <w:szCs w:val="18"/>
              </w:rPr>
              <w:t>O,Ce</w:t>
            </w:r>
            <w:proofErr w:type="spellEnd"/>
            <w:proofErr w:type="gramEnd"/>
            <w:r>
              <w:rPr>
                <w:rFonts w:eastAsia="DengXian" w:cs="Calibri Light"/>
                <w:kern w:val="0"/>
                <w:sz w:val="18"/>
                <w:szCs w:val="18"/>
              </w:rPr>
              <w:t>)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(Å)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σ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2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(10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-2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Å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perscript"/>
              </w:rPr>
              <w:t>2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)</w:t>
            </w:r>
          </w:p>
        </w:tc>
      </w:tr>
      <w:tr w:rsidR="006D2163" w:rsidRPr="00E170D2" w:rsidTr="00DD2D83">
        <w:trPr>
          <w:trHeight w:val="58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c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-(U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1-x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Zr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x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)O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0.95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0.02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2.32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.9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 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32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3.81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59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 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8.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 xml:space="preserve">68 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3.81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59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 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05</w:t>
            </w: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Zr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1-x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U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x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Si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O</w:t>
            </w:r>
            <w:r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0.95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2.2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7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0.13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3.2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±0.0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75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 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3.8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6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±0.0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0.06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 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06</w:t>
            </w:r>
          </w:p>
        </w:tc>
      </w:tr>
      <w:tr w:rsidR="006D2163" w:rsidRPr="00E170D2" w:rsidTr="00DD2D83">
        <w:trPr>
          <w:trHeight w:val="58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2.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42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0.13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</w:tr>
      <w:tr w:rsidR="006D2163" w:rsidRPr="00E170D2" w:rsidTr="00DD2D83">
        <w:trPr>
          <w:trHeight w:val="584"/>
        </w:trPr>
        <w:tc>
          <w:tcPr>
            <w:tcW w:w="11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Ce</w:t>
            </w:r>
            <w:r w:rsidRPr="00171DBB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Si</w:t>
            </w:r>
            <w:r w:rsidRPr="00171DBB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O</w:t>
            </w:r>
            <w:r w:rsidRPr="00171DBB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7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 xml:space="preserve"> Point 2</w:t>
            </w:r>
          </w:p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0.90</w:t>
            </w:r>
          </w:p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0.056</w:t>
            </w:r>
          </w:p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2.38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9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.4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22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1.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05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46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08</w:t>
            </w:r>
          </w:p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84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08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1.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05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34</w:t>
            </w:r>
          </w:p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1.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05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34</w:t>
            </w: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2.44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9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.4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171DBB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2.73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9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.4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3.06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9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4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.4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Ce</w:t>
            </w:r>
            <w:r w:rsidRPr="00171DBB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Si</w:t>
            </w:r>
            <w:r w:rsidRPr="00171DBB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O</w:t>
            </w:r>
            <w:r w:rsidRPr="00171DBB">
              <w:rPr>
                <w:rFonts w:eastAsia="DengXian" w:cs="Calibri Light"/>
                <w:kern w:val="0"/>
                <w:sz w:val="18"/>
                <w:szCs w:val="18"/>
                <w:vertAlign w:val="subscript"/>
              </w:rPr>
              <w:t>7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 xml:space="preserve"> Point 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0.90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2.49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29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29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53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29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2.54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29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3.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91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29</w:t>
            </w:r>
          </w:p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2.84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29</w:t>
            </w:r>
          </w:p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</w:tr>
      <w:tr w:rsidR="006D2163" w:rsidRPr="00E170D2" w:rsidTr="00DD2D83">
        <w:trPr>
          <w:trHeight w:val="596"/>
        </w:trPr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Default="006D2163" w:rsidP="00DD2D83">
            <w:pPr>
              <w:jc w:val="left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3.17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 </w:t>
            </w:r>
          </w:p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±0.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29</w:t>
            </w:r>
          </w:p>
          <w:p w:rsidR="006D2163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 xml:space="preserve">± 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0</w:t>
            </w:r>
            <w:r w:rsidRPr="00E170D2">
              <w:rPr>
                <w:rFonts w:eastAsia="DengXian" w:cs="Calibri Light"/>
                <w:kern w:val="0"/>
                <w:sz w:val="18"/>
                <w:szCs w:val="18"/>
              </w:rPr>
              <w:t>.</w:t>
            </w:r>
            <w:r>
              <w:rPr>
                <w:rFonts w:eastAsia="DengXian" w:cs="Calibri Light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2163" w:rsidRPr="00E170D2" w:rsidRDefault="006D2163" w:rsidP="00DD2D83">
            <w:pPr>
              <w:jc w:val="center"/>
              <w:rPr>
                <w:rFonts w:eastAsia="DengXian" w:cs="Calibri Light"/>
                <w:kern w:val="0"/>
                <w:sz w:val="18"/>
                <w:szCs w:val="18"/>
              </w:rPr>
            </w:pPr>
          </w:p>
        </w:tc>
      </w:tr>
    </w:tbl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noProof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142"/>
        <w:jc w:val="left"/>
        <w:rPr>
          <w:rFonts w:eastAsia="DengXian" w:cs="Calibri Light"/>
          <w:kern w:val="0"/>
          <w:sz w:val="24"/>
          <w:szCs w:val="24"/>
        </w:rPr>
      </w:pPr>
    </w:p>
    <w:p w:rsidR="006D2163" w:rsidRPr="00010B5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kern w:val="0"/>
          <w:sz w:val="24"/>
          <w:szCs w:val="24"/>
        </w:rPr>
      </w:pPr>
    </w:p>
    <w:p w:rsidR="006D216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kern w:val="0"/>
          <w:sz w:val="24"/>
          <w:szCs w:val="24"/>
        </w:rPr>
      </w:pPr>
    </w:p>
    <w:p w:rsidR="006D2163" w:rsidRPr="00010B53" w:rsidRDefault="006D2163" w:rsidP="006D2163">
      <w:pPr>
        <w:autoSpaceDE w:val="0"/>
        <w:autoSpaceDN w:val="0"/>
        <w:adjustRightInd w:val="0"/>
        <w:ind w:left="641" w:hanging="641"/>
        <w:rPr>
          <w:rFonts w:eastAsia="DengXian" w:cs="Calibri Light"/>
          <w:kern w:val="0"/>
          <w:sz w:val="24"/>
          <w:szCs w:val="24"/>
        </w:rPr>
      </w:pPr>
    </w:p>
    <w:p w:rsidR="00543D15" w:rsidRDefault="00543D15"/>
    <w:sectPr w:rsidR="00543D15" w:rsidSect="006D216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63"/>
    <w:rsid w:val="00002032"/>
    <w:rsid w:val="005122AE"/>
    <w:rsid w:val="00543D15"/>
    <w:rsid w:val="00661A28"/>
    <w:rsid w:val="006D2163"/>
    <w:rsid w:val="009326F9"/>
    <w:rsid w:val="00A3738C"/>
    <w:rsid w:val="00A649A3"/>
    <w:rsid w:val="00AE5988"/>
    <w:rsid w:val="00D964B9"/>
    <w:rsid w:val="00E63275"/>
    <w:rsid w:val="00EB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6BFB3"/>
  <w15:chartTrackingRefBased/>
  <w15:docId w15:val="{363AEF2E-31B2-43A3-8C55-EEFEFBB2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163"/>
    <w:pPr>
      <w:widowControl w:val="0"/>
      <w:spacing w:after="0" w:line="240" w:lineRule="auto"/>
      <w:jc w:val="both"/>
    </w:pPr>
    <w:rPr>
      <w:rFonts w:ascii="Calibri Light" w:eastAsiaTheme="minorEastAsia" w:hAnsi="Calibri Light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D2163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163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D2163"/>
  </w:style>
  <w:style w:type="character" w:customStyle="1" w:styleId="Heading1Char">
    <w:name w:val="Heading 1 Char"/>
    <w:basedOn w:val="DefaultParagraphFont"/>
    <w:link w:val="Heading1"/>
    <w:rsid w:val="006D2163"/>
    <w:rPr>
      <w:rFonts w:ascii="Arial" w:eastAsia="Times New Roman" w:hAnsi="Arial" w:cs="Arial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</cp:lastModifiedBy>
  <cp:revision>2</cp:revision>
  <dcterms:created xsi:type="dcterms:W3CDTF">2022-01-13T08:59:00Z</dcterms:created>
  <dcterms:modified xsi:type="dcterms:W3CDTF">2022-01-13T08:59:00Z</dcterms:modified>
</cp:coreProperties>
</file>