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0D9BC" w14:textId="1CFBFE33" w:rsidR="00DD2137" w:rsidRPr="001601A5" w:rsidRDefault="00DD2137" w:rsidP="00DD2137">
      <w:pPr>
        <w:pStyle w:val="Ttulo2"/>
        <w:spacing w:line="276" w:lineRule="auto"/>
        <w:rPr>
          <w:color w:val="000000" w:themeColor="text1"/>
        </w:rPr>
      </w:pPr>
      <w:r>
        <w:rPr>
          <w:color w:val="000000" w:themeColor="text1"/>
        </w:rPr>
        <w:t>Supplementary Figures</w:t>
      </w:r>
    </w:p>
    <w:p w14:paraId="477F56F4" w14:textId="23AA3BAB" w:rsidR="0023606C" w:rsidRDefault="005E04E4" w:rsidP="00627481">
      <w:pPr>
        <w:ind w:firstLine="0"/>
        <w:jc w:val="center"/>
      </w:pPr>
      <w:r>
        <w:rPr>
          <w:noProof/>
        </w:rPr>
        <w:drawing>
          <wp:inline distT="0" distB="0" distL="0" distR="0" wp14:anchorId="13C3FFE3" wp14:editId="0CE92780">
            <wp:extent cx="7625751" cy="3906956"/>
            <wp:effectExtent l="0" t="0" r="0" b="0"/>
            <wp:docPr id="1382977936" name="Imagen 1" descr="Gráfico, Gráfico de rectángulo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77936" name="Imagen 1" descr="Gráfico, Gráfico de rectángulo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6004" cy="391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E76D5" w14:textId="718AAD2A" w:rsidR="0010476C" w:rsidRDefault="00901034" w:rsidP="0010476C">
      <w:pPr>
        <w:spacing w:line="276" w:lineRule="auto"/>
        <w:rPr>
          <w:rFonts w:ascii="Arial" w:eastAsia="Times New Roman" w:hAnsi="Arial" w:cs="Times New Roman"/>
          <w:iCs/>
          <w:sz w:val="18"/>
          <w:szCs w:val="18"/>
        </w:rPr>
      </w:pPr>
      <w:r>
        <w:rPr>
          <w:rFonts w:ascii="Arial" w:eastAsia="Times New Roman" w:hAnsi="Arial" w:cs="Times New Roman"/>
          <w:iCs/>
          <w:sz w:val="18"/>
          <w:szCs w:val="18"/>
        </w:rPr>
        <w:t>Suppl</w:t>
      </w:r>
      <w:r w:rsidR="006B3365">
        <w:rPr>
          <w:rFonts w:ascii="Arial" w:eastAsia="Times New Roman" w:hAnsi="Arial" w:cs="Times New Roman"/>
          <w:iCs/>
          <w:sz w:val="18"/>
          <w:szCs w:val="18"/>
        </w:rPr>
        <w:t>ementary</w:t>
      </w:r>
      <w:r>
        <w:rPr>
          <w:rFonts w:ascii="Arial" w:eastAsia="Times New Roman" w:hAnsi="Arial" w:cs="Times New Roman"/>
          <w:iCs/>
          <w:sz w:val="18"/>
          <w:szCs w:val="18"/>
        </w:rPr>
        <w:t xml:space="preserve"> Fig</w:t>
      </w:r>
      <w:r w:rsidR="006B3365">
        <w:rPr>
          <w:rFonts w:ascii="Arial" w:eastAsia="Times New Roman" w:hAnsi="Arial" w:cs="Times New Roman"/>
          <w:iCs/>
          <w:sz w:val="18"/>
          <w:szCs w:val="18"/>
        </w:rPr>
        <w:t>ure</w:t>
      </w:r>
      <w:r>
        <w:rPr>
          <w:rFonts w:ascii="Arial" w:eastAsia="Times New Roman" w:hAnsi="Arial" w:cs="Times New Roman"/>
          <w:iCs/>
          <w:sz w:val="18"/>
          <w:szCs w:val="18"/>
        </w:rPr>
        <w:t xml:space="preserve"> 1 - </w:t>
      </w:r>
      <w:r w:rsidRPr="00901034">
        <w:rPr>
          <w:rFonts w:ascii="Arial" w:eastAsia="Times New Roman" w:hAnsi="Arial" w:cs="Times New Roman"/>
          <w:iCs/>
          <w:sz w:val="18"/>
          <w:szCs w:val="18"/>
        </w:rPr>
        <w:t>Correlation matrices between imaging metrics. These matrices displayed the associations between imaging metrics within caudate, putamen, and SNc ROIs. The correlations found for the PD/HS group have been displayed by the upper/lower triangular matrix. MAS and LAS respectively represent the more and less affected sides in the PD group. Analogously, DS and nDS denote the dominant and non-dominant sides of the HS group. The strength of the interactions (Spearman ρ) has been color-coded: greens are assigned to direct associations and oranges/reds to inverse ones. Correlation values are reported only for interactions that have reached statistical significance (P ≤ 0.05).</w:t>
      </w:r>
    </w:p>
    <w:p w14:paraId="0D023BC6" w14:textId="627BA9E3" w:rsidR="00DD2137" w:rsidRPr="00DD2137" w:rsidRDefault="00DD2137" w:rsidP="00DD2137">
      <w:pPr>
        <w:pStyle w:val="Ttulo2"/>
        <w:spacing w:line="276" w:lineRule="auto"/>
        <w:rPr>
          <w:color w:val="000000" w:themeColor="text1"/>
        </w:rPr>
      </w:pPr>
      <w:r>
        <w:rPr>
          <w:color w:val="000000" w:themeColor="text1"/>
        </w:rPr>
        <w:lastRenderedPageBreak/>
        <w:t>Supplementary Tables</w:t>
      </w:r>
    </w:p>
    <w:p w14:paraId="397FDE7A" w14:textId="7C3853F1" w:rsidR="0010476C" w:rsidRPr="008D32DB" w:rsidRDefault="0010476C" w:rsidP="0010476C">
      <w:pPr>
        <w:spacing w:before="240" w:after="360" w:line="240" w:lineRule="auto"/>
        <w:ind w:firstLine="0"/>
        <w:jc w:val="left"/>
        <w:rPr>
          <w:rFonts w:ascii="Arial" w:eastAsia="Times New Roman" w:hAnsi="Arial" w:cs="Times New Roman"/>
          <w:iCs/>
          <w:sz w:val="18"/>
          <w:szCs w:val="18"/>
        </w:rPr>
      </w:pPr>
      <w:r>
        <w:rPr>
          <w:rFonts w:ascii="Arial" w:eastAsia="Times New Roman" w:hAnsi="Arial" w:cs="Times New Roman"/>
          <w:iCs/>
          <w:sz w:val="18"/>
          <w:szCs w:val="18"/>
        </w:rPr>
        <w:t>Suppl</w:t>
      </w:r>
      <w:r w:rsidR="006B3365">
        <w:rPr>
          <w:rFonts w:ascii="Arial" w:eastAsia="Times New Roman" w:hAnsi="Arial" w:cs="Times New Roman"/>
          <w:iCs/>
          <w:sz w:val="18"/>
          <w:szCs w:val="18"/>
        </w:rPr>
        <w:t>ementary</w:t>
      </w:r>
      <w:r>
        <w:rPr>
          <w:rFonts w:ascii="Arial" w:eastAsia="Times New Roman" w:hAnsi="Arial" w:cs="Times New Roman"/>
          <w:iCs/>
          <w:sz w:val="18"/>
          <w:szCs w:val="18"/>
        </w:rPr>
        <w:t xml:space="preserve"> </w:t>
      </w:r>
      <w:r w:rsidRPr="008D32DB">
        <w:rPr>
          <w:rFonts w:ascii="Arial" w:eastAsia="Times New Roman" w:hAnsi="Arial" w:cs="Times New Roman"/>
          <w:iCs/>
          <w:sz w:val="18"/>
          <w:szCs w:val="18"/>
        </w:rPr>
        <w:t xml:space="preserve">Table </w:t>
      </w:r>
      <w:r w:rsidRPr="008D32DB">
        <w:rPr>
          <w:rFonts w:ascii="Arial" w:eastAsia="Times New Roman" w:hAnsi="Arial" w:cs="Times New Roman"/>
          <w:iCs/>
          <w:sz w:val="18"/>
          <w:szCs w:val="18"/>
        </w:rPr>
        <w:fldChar w:fldCharType="begin"/>
      </w:r>
      <w:r w:rsidRPr="008D32DB">
        <w:rPr>
          <w:rFonts w:ascii="Arial" w:eastAsia="Times New Roman" w:hAnsi="Arial" w:cs="Times New Roman"/>
          <w:iCs/>
          <w:sz w:val="18"/>
          <w:szCs w:val="18"/>
        </w:rPr>
        <w:instrText xml:space="preserve"> SEQ Table \* ARABIC </w:instrText>
      </w:r>
      <w:r w:rsidRPr="008D32DB">
        <w:rPr>
          <w:rFonts w:ascii="Arial" w:eastAsia="Times New Roman" w:hAnsi="Arial" w:cs="Times New Roman"/>
          <w:iCs/>
          <w:sz w:val="18"/>
          <w:szCs w:val="18"/>
        </w:rPr>
        <w:fldChar w:fldCharType="separate"/>
      </w:r>
      <w:r w:rsidR="002050BD">
        <w:rPr>
          <w:rFonts w:ascii="Arial" w:eastAsia="Times New Roman" w:hAnsi="Arial" w:cs="Times New Roman"/>
          <w:iCs/>
          <w:noProof/>
          <w:sz w:val="18"/>
          <w:szCs w:val="18"/>
        </w:rPr>
        <w:t>1</w:t>
      </w:r>
      <w:r w:rsidRPr="008D32DB">
        <w:rPr>
          <w:rFonts w:ascii="Arial" w:eastAsia="Times New Roman" w:hAnsi="Arial" w:cs="Times New Roman"/>
          <w:iCs/>
          <w:sz w:val="18"/>
          <w:szCs w:val="18"/>
        </w:rPr>
        <w:fldChar w:fldCharType="end"/>
      </w:r>
      <w:r w:rsidRPr="008D32DB">
        <w:rPr>
          <w:rFonts w:ascii="Arial" w:eastAsia="Times New Roman" w:hAnsi="Arial" w:cs="Times New Roman"/>
          <w:iCs/>
          <w:sz w:val="18"/>
          <w:szCs w:val="18"/>
        </w:rPr>
        <w:t xml:space="preserve"> – Mean values within ROIs</w:t>
      </w:r>
      <w:r>
        <w:rPr>
          <w:rFonts w:ascii="Arial" w:eastAsia="Times New Roman" w:hAnsi="Arial" w:cs="Times New Roman"/>
          <w:iCs/>
          <w:sz w:val="18"/>
          <w:szCs w:val="18"/>
        </w:rPr>
        <w:t>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4"/>
        <w:gridCol w:w="1886"/>
        <w:gridCol w:w="1564"/>
        <w:gridCol w:w="1966"/>
        <w:gridCol w:w="1812"/>
        <w:gridCol w:w="1564"/>
        <w:gridCol w:w="1884"/>
        <w:gridCol w:w="1894"/>
      </w:tblGrid>
      <w:tr w:rsidR="0010476C" w:rsidRPr="00E74B7E" w14:paraId="27393654" w14:textId="77777777" w:rsidTr="00E84697">
        <w:trPr>
          <w:trHeight w:val="240"/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986AE7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AAED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es-ES"/>
              </w:rPr>
              <w:t>ROI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19A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HS (DS)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96B8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dN-PD (MAS)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1180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 xml:space="preserve">% Diff </w:t>
            </w:r>
          </w:p>
          <w:p w14:paraId="51480A5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(MAS vs DS)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2682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HS (nDS)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3BF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dN-PD (LAS)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69E8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 xml:space="preserve">% Diff </w:t>
            </w:r>
          </w:p>
          <w:p w14:paraId="2B7AF5EC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(LAS vs nDS)</w:t>
            </w:r>
          </w:p>
        </w:tc>
      </w:tr>
      <w:tr w:rsidR="0010476C" w:rsidRPr="00E74B7E" w14:paraId="2078DCDB" w14:textId="77777777" w:rsidTr="00E84697">
        <w:trPr>
          <w:trHeight w:val="2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E5F4F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 xml:space="preserve">FDOPA </w:t>
            </w:r>
          </w:p>
          <w:p w14:paraId="08F31693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[min</w:t>
            </w:r>
            <w:r w:rsidRPr="00E74B7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val="es-ES" w:eastAsia="es-ES"/>
              </w:rPr>
              <w:t>-1</w:t>
            </w:r>
            <w:r w:rsidRPr="00E74B7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5C863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Ant Caud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8D566A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12.21±0.79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DCF71F9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10.29±0.98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1A5459D7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-15.71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310754A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12.19±0.91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147C32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11.03±0.77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39161D90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-9.55</w:t>
            </w:r>
          </w:p>
        </w:tc>
      </w:tr>
      <w:tr w:rsidR="0010476C" w:rsidRPr="00E74B7E" w14:paraId="6C0326EA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7BD7DB2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C0216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Post Caud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538D976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7.62±1.01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FB6B0B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6.47±0.75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8466368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-15.07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F606187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7.22±0.87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8A3C3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6.88±0.85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5356227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-4.63</w:t>
            </w:r>
          </w:p>
        </w:tc>
      </w:tr>
      <w:tr w:rsidR="0010476C" w:rsidRPr="00E74B7E" w14:paraId="7BC75922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FF8DA6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FF4A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Ant Put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2B9132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12.88±0.75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20249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8.04±0.84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927BC5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-37.58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4725F5C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13.27±0.78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C0ED9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9.94±1.02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E688BC9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-25.06</w:t>
            </w:r>
          </w:p>
        </w:tc>
      </w:tr>
      <w:tr w:rsidR="0010476C" w:rsidRPr="00E74B7E" w14:paraId="271D002F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9B3799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D7D6F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Post Put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8D1FFC3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12.27±0.99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4DC00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4.02±0.58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0CC5409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-67.29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9C0BD67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12.02±0.75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2EF3FC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6.40±0.93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E52BCAC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-46.76</w:t>
            </w:r>
          </w:p>
        </w:tc>
      </w:tr>
      <w:tr w:rsidR="0010476C" w:rsidRPr="00E74B7E" w14:paraId="65658A5C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E9CD28F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6765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Ant-Med SNc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737B36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5.86±0.59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E9C27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5.30±0.57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8D745D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-9.59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59EEDBF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5.82±0.80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138B68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5.88±1.00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1D7F883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1.06</w:t>
            </w:r>
          </w:p>
        </w:tc>
      </w:tr>
      <w:tr w:rsidR="0010476C" w:rsidRPr="00E74B7E" w14:paraId="3BFD3EC5" w14:textId="77777777" w:rsidTr="00E84697">
        <w:trPr>
          <w:trHeight w:val="255"/>
          <w:jc w:val="center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79E449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77778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Post-Lat SNc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EF2437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5.63±0.57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4D21EF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4.98±0.68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F1B7A08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-11.68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25653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5.90±0.76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A7CBEF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5.30±0.67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D47866F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-10.04</w:t>
            </w:r>
          </w:p>
        </w:tc>
      </w:tr>
      <w:tr w:rsidR="0010476C" w:rsidRPr="00E74B7E" w14:paraId="603B895C" w14:textId="77777777" w:rsidTr="00E84697">
        <w:trPr>
          <w:trHeight w:val="2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5DDB83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FW</w:t>
            </w:r>
          </w:p>
          <w:p w14:paraId="14BB2987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 xml:space="preserve"> </w:t>
            </w:r>
            <w:r w:rsidRPr="00E74B7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[p.p.u.]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4DA1C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Ant Caud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5A05B9B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0.18±0.02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3E737D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0.20±0.03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85596C8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10.82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36865D89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0.20±0.02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BBF134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0.21±0.04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C547C90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2.92</w:t>
            </w:r>
          </w:p>
        </w:tc>
      </w:tr>
      <w:tr w:rsidR="0010476C" w:rsidRPr="00E74B7E" w14:paraId="76E84660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67118196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5384D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Post Caud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E6DAF86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0.24±0.03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F3817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0.27±0.04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8B9BD1D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11.36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899056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0.26±0.03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715AF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0.26±0.04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4BCB7E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2.62</w:t>
            </w:r>
          </w:p>
        </w:tc>
      </w:tr>
      <w:tr w:rsidR="0010476C" w:rsidRPr="00E74B7E" w14:paraId="1648A12E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7E0BDD2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EFF5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Ant Put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CF5EB6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0.13±0.02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5540A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0.14±0.03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E9E76AD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14.83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03B982D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0.12±0.02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49BB3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0.14±0.02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C9FB75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11.61</w:t>
            </w:r>
          </w:p>
        </w:tc>
      </w:tr>
      <w:tr w:rsidR="0010476C" w:rsidRPr="00E74B7E" w14:paraId="2BFC6F41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7B5C13D6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1E67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Post Put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AA22D88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0.11±0.02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B981E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0.13±0.02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9B8C63F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19.83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09A1E2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0.12±0.02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829728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0.13±0.03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3ED91B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11.32</w:t>
            </w:r>
          </w:p>
        </w:tc>
      </w:tr>
      <w:tr w:rsidR="0010476C" w:rsidRPr="00E74B7E" w14:paraId="1B5F74E5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0E44CC8F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8496B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Ant-Med SNc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BD53B9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0.29±0.05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5B6EF6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0.30±0.05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4BCC590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3.83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8F3D1E6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0.30±0.05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C81AF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0.30±0.04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3BED78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0.38</w:t>
            </w:r>
          </w:p>
        </w:tc>
      </w:tr>
      <w:tr w:rsidR="0010476C" w:rsidRPr="00E74B7E" w14:paraId="261D9700" w14:textId="77777777" w:rsidTr="00E84697">
        <w:trPr>
          <w:trHeight w:val="255"/>
          <w:jc w:val="center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142BA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BF49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Post-Lat SNc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4445C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0.21±0.03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352720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0.23±0.03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12AD5F0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10.93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5E0D76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0.23±0.04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37475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0.22±0.03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25B8303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-0.76</w:t>
            </w:r>
          </w:p>
        </w:tc>
      </w:tr>
      <w:tr w:rsidR="0010476C" w:rsidRPr="00E74B7E" w14:paraId="2FB0363F" w14:textId="77777777" w:rsidTr="00E84697">
        <w:trPr>
          <w:trHeight w:val="2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36B49D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 xml:space="preserve">R2* </w:t>
            </w:r>
            <w:r w:rsidRPr="00E74B7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[s</w:t>
            </w:r>
            <w:r w:rsidRPr="00E74B7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val="es-ES" w:eastAsia="es-ES"/>
              </w:rPr>
              <w:t>-1</w:t>
            </w:r>
            <w:r w:rsidRPr="00E74B7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BCE2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Ant Caud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0E10702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22.32±1.76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3D6CB30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21.32±1.24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23DED1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-4.50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CBE7B5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22.22±2.06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8E20C8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21.66±1.40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718C554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-2.50</w:t>
            </w:r>
          </w:p>
        </w:tc>
      </w:tr>
      <w:tr w:rsidR="0010476C" w:rsidRPr="00E74B7E" w14:paraId="4C1B3588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161DE43C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9810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Post Caud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466C779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22.65±1.39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FF4B1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21.42±1.13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DEFAA6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-5.42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E6952D0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22.35±1.27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9AD92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21.68±1.09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4892346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-2.98</w:t>
            </w:r>
          </w:p>
        </w:tc>
      </w:tr>
      <w:tr w:rsidR="0010476C" w:rsidRPr="00E74B7E" w14:paraId="13C7B348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4AE17B0C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50A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Ant Put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333FF17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25.69±1.89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CDDD97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24.73±1.29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0BAA13B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-3.74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2C810D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25.24±1.97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3A57ED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24.63±1.11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94C00CF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-2.42</w:t>
            </w:r>
          </w:p>
        </w:tc>
      </w:tr>
      <w:tr w:rsidR="0010476C" w:rsidRPr="00E74B7E" w14:paraId="1022D0FC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6F359FD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17D93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Post Put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67B707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26.18±2.51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95FC50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25.09±2.00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CFD71A9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-4.16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1FE501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26.41±2.98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543BB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25.88±2.35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E835A0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-2.01</w:t>
            </w:r>
          </w:p>
        </w:tc>
      </w:tr>
      <w:tr w:rsidR="0010476C" w:rsidRPr="00E74B7E" w14:paraId="231E019C" w14:textId="77777777" w:rsidTr="00E84697">
        <w:trPr>
          <w:trHeight w:val="24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2B81DC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C1B8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Ant-Med SNc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4993D59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32.62±2.45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D34C5C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34.40±3.13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62534C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5.47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C66511D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32.33±3.41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42C6C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34.14±4.22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8D0F399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5.60</w:t>
            </w:r>
          </w:p>
        </w:tc>
      </w:tr>
      <w:tr w:rsidR="0010476C" w:rsidRPr="00E74B7E" w14:paraId="342DEA1E" w14:textId="77777777" w:rsidTr="00E84697">
        <w:trPr>
          <w:trHeight w:val="255"/>
          <w:jc w:val="center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308D0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EE05E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  <w:t>Post-Lat SNc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125109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25.20±2.29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BBACC6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26.15±2.79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4FDFEDFD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3.77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B9D661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24.19±2.36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622E6A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25.27±2.91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19B76EB" w14:textId="77777777" w:rsidR="0010476C" w:rsidRPr="00E74B7E" w:rsidRDefault="0010476C" w:rsidP="00E84697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</w:pPr>
            <w:r w:rsidRPr="00E74B7E">
              <w:rPr>
                <w:rFonts w:eastAsia="Times New Roman" w:cs="Times New Roman"/>
                <w:color w:val="000000" w:themeColor="text1"/>
                <w:sz w:val="18"/>
                <w:szCs w:val="18"/>
                <w:lang w:val="es-ES" w:eastAsia="es-ES"/>
              </w:rPr>
              <w:t>4.47</w:t>
            </w:r>
          </w:p>
        </w:tc>
      </w:tr>
      <w:tr w:rsidR="0010476C" w:rsidRPr="00E74B7E" w14:paraId="0F31C9DF" w14:textId="77777777" w:rsidTr="00E84697">
        <w:trPr>
          <w:trHeight w:val="311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</w:tcBorders>
          </w:tcPr>
          <w:p w14:paraId="607B4515" w14:textId="77777777" w:rsidR="0010476C" w:rsidRPr="00E74B7E" w:rsidRDefault="0010476C" w:rsidP="00E84697">
            <w:pPr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es-ES"/>
              </w:rPr>
            </w:pPr>
            <w:r w:rsidRPr="00E74B7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es-ES"/>
              </w:rPr>
              <w:t xml:space="preserve">Mean value ± standard deviation. </w:t>
            </w:r>
          </w:p>
          <w:p w14:paraId="74161BB4" w14:textId="77777777" w:rsidR="0010476C" w:rsidRPr="00E74B7E" w:rsidRDefault="0010476C" w:rsidP="00E84697">
            <w:pPr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es-ES"/>
              </w:rPr>
            </w:pPr>
            <w:r w:rsidRPr="00E74B7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es-ES"/>
              </w:rPr>
              <w:t>% Diff (A vs B) = Difference in percentage between A and B mean values. The sign represents the direction of the effect, i.e., for A vs B, % Diff &lt; 0 means that A &lt; B and vice versa.</w:t>
            </w:r>
          </w:p>
        </w:tc>
      </w:tr>
    </w:tbl>
    <w:p w14:paraId="3700EC8E" w14:textId="77777777" w:rsidR="0010476C" w:rsidRPr="006143EE" w:rsidRDefault="0010476C" w:rsidP="006143EE">
      <w:pPr>
        <w:spacing w:line="276" w:lineRule="auto"/>
        <w:rPr>
          <w:iCs/>
        </w:rPr>
      </w:pPr>
    </w:p>
    <w:sectPr w:rsidR="0010476C" w:rsidRPr="006143EE" w:rsidSect="006143E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3EE"/>
    <w:rsid w:val="00043B93"/>
    <w:rsid w:val="0010476C"/>
    <w:rsid w:val="002050BD"/>
    <w:rsid w:val="0023606C"/>
    <w:rsid w:val="002A36B9"/>
    <w:rsid w:val="004C59F6"/>
    <w:rsid w:val="004D2058"/>
    <w:rsid w:val="005E04E4"/>
    <w:rsid w:val="005E4388"/>
    <w:rsid w:val="006143EE"/>
    <w:rsid w:val="00627481"/>
    <w:rsid w:val="00666504"/>
    <w:rsid w:val="006B3365"/>
    <w:rsid w:val="008514D9"/>
    <w:rsid w:val="00901034"/>
    <w:rsid w:val="009268A1"/>
    <w:rsid w:val="00A76911"/>
    <w:rsid w:val="00DD2137"/>
    <w:rsid w:val="00E84C64"/>
    <w:rsid w:val="00ED08A7"/>
    <w:rsid w:val="00EE5A16"/>
    <w:rsid w:val="00EE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D06482"/>
  <w14:defaultImageDpi w14:val="330"/>
  <w15:chartTrackingRefBased/>
  <w15:docId w15:val="{AC551C6F-91DD-41E4-99D8-690FBA06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911"/>
    <w:pPr>
      <w:spacing w:before="120" w:after="120"/>
      <w:ind w:firstLine="397"/>
      <w:jc w:val="both"/>
    </w:pPr>
    <w:rPr>
      <w:rFonts w:ascii="Times New Roman" w:hAnsi="Times New Roman"/>
      <w:lang w:val="en-US"/>
    </w:rPr>
  </w:style>
  <w:style w:type="paragraph" w:styleId="Ttulo1">
    <w:name w:val="heading 1"/>
    <w:aliases w:val="Main Title"/>
    <w:basedOn w:val="Normal"/>
    <w:next w:val="Normal"/>
    <w:link w:val="Ttulo1Car"/>
    <w:uiPriority w:val="9"/>
    <w:qFormat/>
    <w:rsid w:val="00EE5A16"/>
    <w:pPr>
      <w:keepNext/>
      <w:keepLines/>
      <w:spacing w:after="240" w:line="240" w:lineRule="auto"/>
      <w:ind w:firstLine="0"/>
      <w:outlineLvl w:val="0"/>
    </w:pPr>
    <w:rPr>
      <w:rFonts w:eastAsiaTheme="majorEastAsia" w:cstheme="majorBidi"/>
      <w:sz w:val="36"/>
      <w:szCs w:val="32"/>
    </w:rPr>
  </w:style>
  <w:style w:type="paragraph" w:styleId="Ttulo2">
    <w:name w:val="heading 2"/>
    <w:aliases w:val="Main Section"/>
    <w:basedOn w:val="Normal"/>
    <w:next w:val="Normal"/>
    <w:link w:val="Ttulo2Car"/>
    <w:uiPriority w:val="9"/>
    <w:unhideWhenUsed/>
    <w:qFormat/>
    <w:rsid w:val="00EE5A16"/>
    <w:pPr>
      <w:keepNext/>
      <w:keepLines/>
      <w:spacing w:before="360"/>
      <w:ind w:firstLine="0"/>
      <w:outlineLvl w:val="1"/>
    </w:pPr>
    <w:rPr>
      <w:rFonts w:eastAsiaTheme="majorEastAsia" w:cstheme="majorBidi"/>
      <w:b/>
      <w:sz w:val="28"/>
      <w:szCs w:val="26"/>
    </w:rPr>
  </w:style>
  <w:style w:type="paragraph" w:styleId="Ttulo3">
    <w:name w:val="heading 3"/>
    <w:aliases w:val="Sub-section"/>
    <w:basedOn w:val="Normal"/>
    <w:next w:val="Normal"/>
    <w:link w:val="Ttulo3Car"/>
    <w:uiPriority w:val="9"/>
    <w:unhideWhenUsed/>
    <w:qFormat/>
    <w:rsid w:val="00EE5A16"/>
    <w:pPr>
      <w:keepNext/>
      <w:keepLines/>
      <w:spacing w:before="240"/>
      <w:ind w:firstLine="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Main Title Car"/>
    <w:basedOn w:val="Fuentedeprrafopredeter"/>
    <w:link w:val="Ttulo1"/>
    <w:uiPriority w:val="9"/>
    <w:rsid w:val="00EE5A16"/>
    <w:rPr>
      <w:rFonts w:ascii="Times New Roman" w:eastAsiaTheme="majorEastAsia" w:hAnsi="Times New Roman" w:cstheme="majorBidi"/>
      <w:sz w:val="36"/>
      <w:szCs w:val="32"/>
      <w:lang w:val="en-US"/>
    </w:rPr>
  </w:style>
  <w:style w:type="character" w:customStyle="1" w:styleId="Ttulo2Car">
    <w:name w:val="Título 2 Car"/>
    <w:aliases w:val="Main Section Car"/>
    <w:basedOn w:val="Fuentedeprrafopredeter"/>
    <w:link w:val="Ttulo2"/>
    <w:uiPriority w:val="9"/>
    <w:rsid w:val="00EE5A16"/>
    <w:rPr>
      <w:rFonts w:ascii="Times New Roman" w:eastAsiaTheme="majorEastAsia" w:hAnsi="Times New Roman" w:cstheme="majorBidi"/>
      <w:b/>
      <w:sz w:val="28"/>
      <w:szCs w:val="26"/>
      <w:lang w:val="en-US"/>
    </w:rPr>
  </w:style>
  <w:style w:type="paragraph" w:customStyle="1" w:styleId="Normal-Italic">
    <w:name w:val="Normal-Italic"/>
    <w:basedOn w:val="Normal"/>
    <w:link w:val="Normal-ItalicCar"/>
    <w:qFormat/>
    <w:rsid w:val="00EE6A90"/>
    <w:pPr>
      <w:autoSpaceDE w:val="0"/>
      <w:autoSpaceDN w:val="0"/>
      <w:spacing w:before="0" w:line="240" w:lineRule="auto"/>
    </w:pPr>
    <w:rPr>
      <w:i/>
    </w:rPr>
  </w:style>
  <w:style w:type="character" w:customStyle="1" w:styleId="Normal-ItalicCar">
    <w:name w:val="Normal-Italic Car"/>
    <w:basedOn w:val="Fuentedeprrafopredeter"/>
    <w:link w:val="Normal-Italic"/>
    <w:rsid w:val="00EE6A90"/>
    <w:rPr>
      <w:rFonts w:ascii="Times New Roman" w:hAnsi="Times New Roman"/>
      <w:i/>
      <w:lang w:val="en-US"/>
    </w:rPr>
  </w:style>
  <w:style w:type="character" w:customStyle="1" w:styleId="Ttulo3Car">
    <w:name w:val="Título 3 Car"/>
    <w:aliases w:val="Sub-section Car"/>
    <w:basedOn w:val="Fuentedeprrafopredeter"/>
    <w:link w:val="Ttulo3"/>
    <w:uiPriority w:val="9"/>
    <w:rsid w:val="00EE5A16"/>
    <w:rPr>
      <w:rFonts w:ascii="Times New Roman" w:eastAsiaTheme="majorEastAsia" w:hAnsi="Times New Roman" w:cstheme="majorBidi"/>
      <w:b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LOPEZ AGUIRRE</dc:creator>
  <cp:keywords/>
  <dc:description/>
  <cp:lastModifiedBy>MIGUEL LOPEZ AGUIRRE</cp:lastModifiedBy>
  <cp:revision>16</cp:revision>
  <cp:lastPrinted>2023-09-08T10:06:00Z</cp:lastPrinted>
  <dcterms:created xsi:type="dcterms:W3CDTF">2023-09-07T09:33:00Z</dcterms:created>
  <dcterms:modified xsi:type="dcterms:W3CDTF">2023-09-12T13:34:00Z</dcterms:modified>
</cp:coreProperties>
</file>