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68"/>
        <w:tblW w:w="11637" w:type="dxa"/>
        <w:tblLook w:val="04A0" w:firstRow="1" w:lastRow="0" w:firstColumn="1" w:lastColumn="0" w:noHBand="0" w:noVBand="1"/>
      </w:tblPr>
      <w:tblGrid>
        <w:gridCol w:w="2835"/>
        <w:gridCol w:w="1560"/>
        <w:gridCol w:w="1275"/>
        <w:gridCol w:w="1134"/>
        <w:gridCol w:w="1985"/>
        <w:gridCol w:w="1134"/>
        <w:gridCol w:w="1714"/>
      </w:tblGrid>
      <w:tr w:rsidR="007C3A5D" w:rsidRPr="007C3A5D" w14:paraId="4BA8CE7F" w14:textId="77777777" w:rsidTr="006C57D0">
        <w:trPr>
          <w:trHeight w:val="95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E5EE" w14:textId="3018DFD4" w:rsidR="007C3A5D" w:rsidRPr="007C3A5D" w:rsidRDefault="009932BA" w:rsidP="00993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9932BA">
              <w:rPr>
                <w:rFonts w:ascii="Calibri" w:eastAsia="Times New Roman" w:hAnsi="Calibri" w:cs="Calibri"/>
                <w:color w:val="000000"/>
                <w14:ligatures w14:val="none"/>
              </w:rPr>
              <w:t>Calculations using the 95% threshold for striosome- and matrix-like voxels</w:t>
            </w:r>
            <w:r w:rsidRPr="009932BA">
              <w:rPr>
                <w:rFonts w:ascii="Calibri" w:eastAsia="Times New Roman" w:hAnsi="Calibri" w:cs="Calibri"/>
                <w:color w:val="000000"/>
                <w14:ligatures w14:val="none"/>
              </w:rPr>
              <w:tab/>
            </w:r>
            <w:r w:rsidRPr="009932BA">
              <w:rPr>
                <w:rFonts w:ascii="Calibri" w:eastAsia="Times New Roman" w:hAnsi="Calibri" w:cs="Calibri"/>
                <w:color w:val="000000"/>
                <w14:ligatures w14:val="none"/>
              </w:rPr>
              <w:tab/>
            </w:r>
            <w:r w:rsidRPr="009932BA">
              <w:rPr>
                <w:rFonts w:ascii="Calibri" w:eastAsia="Times New Roman" w:hAnsi="Calibri" w:cs="Calibri"/>
                <w:color w:val="000000"/>
                <w14:ligatures w14:val="none"/>
              </w:rPr>
              <w:tab/>
            </w:r>
            <w:r w:rsidRPr="009932BA">
              <w:rPr>
                <w:rFonts w:ascii="Calibri" w:eastAsia="Times New Roman" w:hAnsi="Calibri" w:cs="Calibri"/>
                <w:color w:val="000000"/>
                <w14:ligatures w14:val="none"/>
              </w:rPr>
              <w:tab/>
            </w:r>
            <w:r w:rsidRPr="009932BA">
              <w:rPr>
                <w:rFonts w:ascii="Calibri" w:eastAsia="Times New Roman" w:hAnsi="Calibri" w:cs="Calibri"/>
                <w:color w:val="000000"/>
                <w14:ligatures w14:val="none"/>
              </w:rPr>
              <w:tab/>
            </w:r>
            <w:r w:rsidRPr="009932BA">
              <w:rPr>
                <w:rFonts w:ascii="Calibri" w:eastAsia="Times New Roman" w:hAnsi="Calibri" w:cs="Calibri"/>
                <w:color w:val="000000"/>
                <w14:ligatures w14:val="none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A989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D0F3" w14:textId="77777777" w:rsidR="007C3A5D" w:rsidRPr="007C3A5D" w:rsidRDefault="007C3A5D" w:rsidP="00993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6C57D0" w:rsidRPr="007C3A5D" w14:paraId="3D555007" w14:textId="77777777" w:rsidTr="006C57D0">
        <w:trPr>
          <w:trHeight w:val="3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BE46" w14:textId="77777777" w:rsidR="007C3A5D" w:rsidRPr="007C3A5D" w:rsidRDefault="007C3A5D" w:rsidP="00993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38A0" w14:textId="77777777" w:rsidR="007C3A5D" w:rsidRPr="007C3A5D" w:rsidRDefault="007C3A5D" w:rsidP="00993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50FA" w14:textId="77777777" w:rsidR="007C3A5D" w:rsidRPr="007C3A5D" w:rsidRDefault="007C3A5D" w:rsidP="00993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7497" w14:textId="77777777" w:rsidR="007C3A5D" w:rsidRPr="007C3A5D" w:rsidRDefault="007C3A5D" w:rsidP="00993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A2BD" w14:textId="77777777" w:rsidR="007C3A5D" w:rsidRPr="007C3A5D" w:rsidRDefault="007C3A5D" w:rsidP="00993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1D5A" w14:textId="77777777" w:rsidR="007C3A5D" w:rsidRPr="007C3A5D" w:rsidRDefault="007C3A5D" w:rsidP="00993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E6B9" w14:textId="77777777" w:rsidR="007C3A5D" w:rsidRPr="007C3A5D" w:rsidRDefault="007C3A5D" w:rsidP="00993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7C3A5D" w:rsidRPr="007C3A5D" w14:paraId="5180747B" w14:textId="77777777" w:rsidTr="009932BA">
        <w:trPr>
          <w:trHeight w:val="383"/>
        </w:trPr>
        <w:tc>
          <w:tcPr>
            <w:tcW w:w="1163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EBEA19" w14:textId="7530754A" w:rsidR="007C3A5D" w:rsidRPr="007C3A5D" w:rsidRDefault="007907E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Supplementary </w:t>
            </w:r>
            <w:r w:rsidR="007C3A5D"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Table 1: Comparison of compartmental volume in PD, iRBD and controls using the 95% threshold</w:t>
            </w:r>
          </w:p>
        </w:tc>
      </w:tr>
      <w:tr w:rsidR="006C57D0" w:rsidRPr="007C3A5D" w14:paraId="5727ABEE" w14:textId="77777777" w:rsidTr="006C57D0">
        <w:trPr>
          <w:trHeight w:val="1282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183C0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83A42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Controls (n=45)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FEA32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iRBD (n=56)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82927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PD (n=72)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F7E5B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Inter-group</w:t>
            </w:r>
            <w:r w:rsidRPr="007C3A5D">
              <w:rPr>
                <w:rFonts w:ascii="Calibri" w:eastAsia="Times New Roman" w:hAnsi="Calibri" w:cs="Calibri"/>
                <w:i/>
                <w:iCs/>
                <w:color w:val="000000"/>
                <w14:ligatures w14:val="none"/>
              </w:rPr>
              <w:t xml:space="preserve"> p</w:t>
            </w: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-value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F43F2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partial η</w:t>
            </w:r>
            <w:r w:rsidRPr="007C3A5D">
              <w:rPr>
                <w:rFonts w:ascii="Calibri" w:eastAsia="Times New Roman" w:hAnsi="Calibri" w:cs="Calibri"/>
                <w:color w:val="000000"/>
                <w:vertAlign w:val="superscript"/>
                <w14:ligatures w14:val="none"/>
              </w:rPr>
              <w:t>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E816B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Between groups</w:t>
            </w:r>
          </w:p>
        </w:tc>
      </w:tr>
      <w:tr w:rsidR="006C57D0" w:rsidRPr="007C3A5D" w14:paraId="5844EB42" w14:textId="77777777" w:rsidTr="006C57D0">
        <w:trPr>
          <w:trHeight w:val="439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B9CEF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Matrix-like volume [cm</w:t>
            </w:r>
            <w:r w:rsidRPr="007C3A5D">
              <w:rPr>
                <w:rFonts w:ascii="Calibri" w:eastAsia="Times New Roman" w:hAnsi="Calibri" w:cs="Calibri"/>
                <w:color w:val="000000"/>
                <w:vertAlign w:val="superscript"/>
                <w14:ligatures w14:val="none"/>
              </w:rPr>
              <w:t>3</w:t>
            </w: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03DA2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5.4±1.0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974A0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5.6±0.9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BF2DE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5.9±1.0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11933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0.015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0783E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0.049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1BDA3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PD&gt;&gt;C*</w:t>
            </w:r>
          </w:p>
        </w:tc>
      </w:tr>
      <w:tr w:rsidR="006C57D0" w:rsidRPr="007C3A5D" w14:paraId="2B961A2B" w14:textId="77777777" w:rsidTr="006C57D0">
        <w:trPr>
          <w:trHeight w:val="439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22308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Striosome-like volume [cm</w:t>
            </w:r>
            <w:r w:rsidRPr="007C3A5D">
              <w:rPr>
                <w:rFonts w:ascii="Calibri" w:eastAsia="Times New Roman" w:hAnsi="Calibri" w:cs="Calibri"/>
                <w:color w:val="000000"/>
                <w:vertAlign w:val="superscript"/>
                <w14:ligatures w14:val="none"/>
              </w:rPr>
              <w:t>3</w:t>
            </w: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6E4DD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2.3±0.9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6CEE6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1.9±0.7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C1484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2.2±1.0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BBFF4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0.179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FCFBA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0F579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-</w:t>
            </w:r>
          </w:p>
        </w:tc>
      </w:tr>
      <w:tr w:rsidR="007C3A5D" w:rsidRPr="007C3A5D" w14:paraId="3E40CA30" w14:textId="77777777" w:rsidTr="009932BA">
        <w:trPr>
          <w:trHeight w:val="878"/>
        </w:trPr>
        <w:tc>
          <w:tcPr>
            <w:tcW w:w="1163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6BD16" w14:textId="77777777" w:rsidR="007C3A5D" w:rsidRPr="007C3A5D" w:rsidRDefault="007C3A5D" w:rsidP="009932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Where applicable, the</w:t>
            </w:r>
            <w:r w:rsidRPr="007C3A5D">
              <w:rPr>
                <w:rFonts w:ascii="Calibri" w:eastAsia="Times New Roman" w:hAnsi="Calibri" w:cs="Calibri"/>
                <w:i/>
                <w:iCs/>
                <w:color w:val="000000"/>
                <w14:ligatures w14:val="none"/>
              </w:rPr>
              <w:t xml:space="preserve"> </w:t>
            </w: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results are shown as mean ± standard deviation, with volumetric values adjusted to the mean total striatal mask volume.    </w:t>
            </w:r>
            <w:r w:rsidRPr="007C3A5D">
              <w:rPr>
                <w:rFonts w:ascii="Calibri" w:eastAsia="Times New Roman" w:hAnsi="Calibri" w:cs="Calibri"/>
                <w:i/>
                <w:iCs/>
                <w:color w:val="000000"/>
                <w14:ligatures w14:val="none"/>
              </w:rPr>
              <w:t>C</w:t>
            </w: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 controls, &gt; for p&lt;0.05, &gt;&gt; for p≤0.01, * p=0.004</w:t>
            </w:r>
          </w:p>
        </w:tc>
      </w:tr>
    </w:tbl>
    <w:p w14:paraId="3FF337F3" w14:textId="77777777" w:rsidR="007C3A5D" w:rsidRDefault="007C3A5D" w:rsidP="007C3A5D"/>
    <w:tbl>
      <w:tblPr>
        <w:tblW w:w="11607" w:type="dxa"/>
        <w:tblInd w:w="-1295" w:type="dxa"/>
        <w:tblLook w:val="04A0" w:firstRow="1" w:lastRow="0" w:firstColumn="1" w:lastColumn="0" w:noHBand="0" w:noVBand="1"/>
      </w:tblPr>
      <w:tblGrid>
        <w:gridCol w:w="6105"/>
        <w:gridCol w:w="2835"/>
        <w:gridCol w:w="2667"/>
      </w:tblGrid>
      <w:tr w:rsidR="007C3A5D" w:rsidRPr="007C3A5D" w14:paraId="4441BE50" w14:textId="77777777" w:rsidTr="009932BA">
        <w:trPr>
          <w:trHeight w:val="657"/>
        </w:trPr>
        <w:tc>
          <w:tcPr>
            <w:tcW w:w="116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0894CF" w14:textId="3CFD274E" w:rsidR="007C3A5D" w:rsidRPr="007C3A5D" w:rsidRDefault="007907ED" w:rsidP="00255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Supplementary </w:t>
            </w:r>
            <w:r w:rsidR="007C3A5D"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Table 2: Associations of nigrostriatal denervation (SBR) and compartmental volumes using the 95% threshold</w:t>
            </w:r>
          </w:p>
        </w:tc>
      </w:tr>
      <w:tr w:rsidR="007C3A5D" w:rsidRPr="007C3A5D" w14:paraId="0575AA2E" w14:textId="77777777" w:rsidTr="006C57D0">
        <w:trPr>
          <w:trHeight w:val="838"/>
        </w:trPr>
        <w:tc>
          <w:tcPr>
            <w:tcW w:w="6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ED93B" w14:textId="40DCF094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081EE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Partial correlation coefficient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54499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p-value</w:t>
            </w:r>
          </w:p>
        </w:tc>
      </w:tr>
      <w:tr w:rsidR="007C3A5D" w:rsidRPr="007C3A5D" w14:paraId="48BFCC53" w14:textId="77777777" w:rsidTr="006C57D0">
        <w:trPr>
          <w:trHeight w:val="344"/>
        </w:trPr>
        <w:tc>
          <w:tcPr>
            <w:tcW w:w="6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E5F49" w14:textId="77777777" w:rsidR="007C3A5D" w:rsidRPr="007C3A5D" w:rsidRDefault="007C3A5D" w:rsidP="00E95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Matrix-like volume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A2C50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-0.226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2ED20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0.012</w:t>
            </w:r>
          </w:p>
        </w:tc>
      </w:tr>
      <w:tr w:rsidR="007C3A5D" w:rsidRPr="007C3A5D" w14:paraId="271C5D9E" w14:textId="77777777" w:rsidTr="006C57D0">
        <w:trPr>
          <w:trHeight w:val="344"/>
        </w:trPr>
        <w:tc>
          <w:tcPr>
            <w:tcW w:w="6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E74FB" w14:textId="77777777" w:rsidR="007C3A5D" w:rsidRPr="007C3A5D" w:rsidRDefault="007C3A5D" w:rsidP="00E95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Striosome-like volume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A7915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-0.035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3E171" w14:textId="77777777" w:rsidR="007C3A5D" w:rsidRPr="007C3A5D" w:rsidRDefault="007C3A5D" w:rsidP="009932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0.703</w:t>
            </w:r>
          </w:p>
        </w:tc>
      </w:tr>
      <w:tr w:rsidR="007C3A5D" w:rsidRPr="007C3A5D" w14:paraId="6A57B828" w14:textId="77777777" w:rsidTr="009932BA">
        <w:trPr>
          <w:trHeight w:val="657"/>
        </w:trPr>
        <w:tc>
          <w:tcPr>
            <w:tcW w:w="116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04305" w14:textId="77064550" w:rsidR="007C3A5D" w:rsidRPr="007C3A5D" w:rsidRDefault="007C3A5D" w:rsidP="002557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Using two-tailed partial correlation, n=125. Controlling for age and sex.</w:t>
            </w:r>
          </w:p>
        </w:tc>
      </w:tr>
    </w:tbl>
    <w:p w14:paraId="54478DE4" w14:textId="77777777" w:rsidR="007C3A5D" w:rsidRDefault="007C3A5D" w:rsidP="007C3A5D"/>
    <w:tbl>
      <w:tblPr>
        <w:tblW w:w="11590" w:type="dxa"/>
        <w:tblInd w:w="-1294" w:type="dxa"/>
        <w:tblLook w:val="04A0" w:firstRow="1" w:lastRow="0" w:firstColumn="1" w:lastColumn="0" w:noHBand="0" w:noVBand="1"/>
      </w:tblPr>
      <w:tblGrid>
        <w:gridCol w:w="2418"/>
        <w:gridCol w:w="1985"/>
        <w:gridCol w:w="1843"/>
        <w:gridCol w:w="1842"/>
        <w:gridCol w:w="1701"/>
        <w:gridCol w:w="1801"/>
      </w:tblGrid>
      <w:tr w:rsidR="007C3A5D" w:rsidRPr="007C3A5D" w14:paraId="4A08FE1A" w14:textId="77777777" w:rsidTr="007C3A5D">
        <w:trPr>
          <w:trHeight w:val="349"/>
        </w:trPr>
        <w:tc>
          <w:tcPr>
            <w:tcW w:w="1159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559A31" w14:textId="4A3BC6FC" w:rsidR="007C3A5D" w:rsidRPr="007C3A5D" w:rsidRDefault="007907E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Supplementary </w:t>
            </w:r>
            <w:r w:rsidR="007C3A5D"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Table 3: Associations of MDS-UPDRS III and its subscores with compartmental volumes using the 95% threshold</w:t>
            </w:r>
          </w:p>
        </w:tc>
      </w:tr>
      <w:tr w:rsidR="007C3A5D" w:rsidRPr="007C3A5D" w14:paraId="6F052B41" w14:textId="77777777" w:rsidTr="006C57D0">
        <w:trPr>
          <w:trHeight w:val="683"/>
        </w:trPr>
        <w:tc>
          <w:tcPr>
            <w:tcW w:w="2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8FD0B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0616B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MDS-UPDRS III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61839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Tremor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BE7B8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Rigidity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573B5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Bradykinesia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4B5F4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Axial</w:t>
            </w:r>
          </w:p>
        </w:tc>
      </w:tr>
      <w:tr w:rsidR="007C3A5D" w:rsidRPr="007C3A5D" w14:paraId="657EEFA1" w14:textId="77777777" w:rsidTr="006C57D0">
        <w:trPr>
          <w:trHeight w:val="683"/>
        </w:trPr>
        <w:tc>
          <w:tcPr>
            <w:tcW w:w="2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93FBF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Matrix-like volume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F41D9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0.026 (0.171)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E1C44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0.062 (0.143)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F2EE6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0.085 (0.132)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7115B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b/>
                <w:bCs/>
                <w:color w:val="000000"/>
                <w14:ligatures w14:val="none"/>
              </w:rPr>
              <w:t>0.027 (0.169)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1CE29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0.193 (0.100)</w:t>
            </w:r>
          </w:p>
        </w:tc>
      </w:tr>
      <w:tr w:rsidR="007C3A5D" w:rsidRPr="007C3A5D" w14:paraId="0DF9243A" w14:textId="77777777" w:rsidTr="006C57D0">
        <w:trPr>
          <w:trHeight w:val="683"/>
        </w:trPr>
        <w:tc>
          <w:tcPr>
            <w:tcW w:w="2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BF38A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Striosome-like volume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ADF3C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0.827 (0.010)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2BC11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0.958 (-0.004)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5A5A6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0.269 (0.085)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0CA76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0.938 (-0.006)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4060F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>0.997 (0.000)</w:t>
            </w:r>
          </w:p>
        </w:tc>
      </w:tr>
      <w:tr w:rsidR="007C3A5D" w:rsidRPr="007C3A5D" w14:paraId="61AB9325" w14:textId="77777777" w:rsidTr="007C3A5D">
        <w:trPr>
          <w:trHeight w:val="666"/>
        </w:trPr>
        <w:tc>
          <w:tcPr>
            <w:tcW w:w="1159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F7015" w14:textId="77777777" w:rsidR="007C3A5D" w:rsidRPr="007C3A5D" w:rsidRDefault="007C3A5D" w:rsidP="007C3A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14:ligatures w14:val="none"/>
              </w:rPr>
            </w:pPr>
            <w:r w:rsidRPr="007C3A5D">
              <w:rPr>
                <w:rFonts w:ascii="Calibri" w:eastAsia="Times New Roman" w:hAnsi="Calibri" w:cs="Calibri"/>
                <w:color w:val="000000"/>
                <w14:ligatures w14:val="none"/>
              </w:rPr>
              <w:t xml:space="preserve">Using two-tailed partial correlation, n=173. Controlling for age and sex. Data are shown as p (partial correlation coefficient). Significant correlations are highlighted. </w:t>
            </w:r>
          </w:p>
        </w:tc>
      </w:tr>
    </w:tbl>
    <w:p w14:paraId="4B80A738" w14:textId="77777777" w:rsidR="007C3A5D" w:rsidRPr="007C3A5D" w:rsidRDefault="007C3A5D" w:rsidP="007C3A5D"/>
    <w:sectPr w:rsidR="007C3A5D" w:rsidRPr="007C3A5D" w:rsidSect="002254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96046" w14:textId="77777777" w:rsidR="006E3161" w:rsidRDefault="006E3161" w:rsidP="002557F1">
      <w:pPr>
        <w:spacing w:after="0" w:line="240" w:lineRule="auto"/>
      </w:pPr>
      <w:r>
        <w:separator/>
      </w:r>
    </w:p>
  </w:endnote>
  <w:endnote w:type="continuationSeparator" w:id="0">
    <w:p w14:paraId="0B0F9F16" w14:textId="77777777" w:rsidR="006E3161" w:rsidRDefault="006E3161" w:rsidP="0025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04D06" w14:textId="77777777" w:rsidR="006E3161" w:rsidRDefault="006E3161" w:rsidP="002557F1">
      <w:pPr>
        <w:spacing w:after="0" w:line="240" w:lineRule="auto"/>
      </w:pPr>
      <w:r>
        <w:separator/>
      </w:r>
    </w:p>
  </w:footnote>
  <w:footnote w:type="continuationSeparator" w:id="0">
    <w:p w14:paraId="1D08F0F7" w14:textId="77777777" w:rsidR="006E3161" w:rsidRDefault="006E3161" w:rsidP="002557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F67"/>
    <w:rsid w:val="00225402"/>
    <w:rsid w:val="002557F1"/>
    <w:rsid w:val="004F0FF1"/>
    <w:rsid w:val="005D3577"/>
    <w:rsid w:val="006C57D0"/>
    <w:rsid w:val="006E3161"/>
    <w:rsid w:val="007907ED"/>
    <w:rsid w:val="007C3A5D"/>
    <w:rsid w:val="007F6F67"/>
    <w:rsid w:val="009932BA"/>
    <w:rsid w:val="00B91B3D"/>
    <w:rsid w:val="00C97960"/>
    <w:rsid w:val="00CD3912"/>
    <w:rsid w:val="00E9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7FC07"/>
  <w15:chartTrackingRefBased/>
  <w15:docId w15:val="{9AB33F86-00BF-41DC-80EB-4025858C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6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6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6F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6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6F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6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6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6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6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6F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6F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6F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6F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6F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6F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6F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6F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6F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6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6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6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6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6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6F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6F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6F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6F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6F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6F67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55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57F1"/>
  </w:style>
  <w:style w:type="paragraph" w:styleId="Zpat">
    <w:name w:val="footer"/>
    <w:basedOn w:val="Normln"/>
    <w:link w:val="ZpatChar"/>
    <w:uiPriority w:val="99"/>
    <w:unhideWhenUsed/>
    <w:rsid w:val="00255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Mareček Stanislav, MUDr.</dc:creator>
  <cp:keywords/>
  <dc:description/>
  <cp:lastModifiedBy>Mareček Stanislav, MUDr.</cp:lastModifiedBy>
  <cp:revision>6</cp:revision>
  <dcterms:created xsi:type="dcterms:W3CDTF">2024-05-16T19:54:00Z</dcterms:created>
  <dcterms:modified xsi:type="dcterms:W3CDTF">2024-06-03T11:31:00Z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63cd7f-2d21-486a-9f29-9c1683fdd175_Enabled">
    <vt:lpwstr>true</vt:lpwstr>
  </property>
  <property fmtid="{D5CDD505-2E9C-101B-9397-08002B2CF9AE}" pid="3" name="MSIP_Label_2063cd7f-2d21-486a-9f29-9c1683fdd175_SetDate">
    <vt:lpwstr>2024-06-03T11:31:09Z</vt:lpwstr>
  </property>
  <property fmtid="{D5CDD505-2E9C-101B-9397-08002B2CF9AE}" pid="4" name="MSIP_Label_2063cd7f-2d21-486a-9f29-9c1683fdd175_Method">
    <vt:lpwstr>Standard</vt:lpwstr>
  </property>
  <property fmtid="{D5CDD505-2E9C-101B-9397-08002B2CF9AE}" pid="5" name="MSIP_Label_2063cd7f-2d21-486a-9f29-9c1683fdd175_Name">
    <vt:lpwstr>2063cd7f-2d21-486a-9f29-9c1683fdd175</vt:lpwstr>
  </property>
  <property fmtid="{D5CDD505-2E9C-101B-9397-08002B2CF9AE}" pid="6" name="MSIP_Label_2063cd7f-2d21-486a-9f29-9c1683fdd175_SiteId">
    <vt:lpwstr>0f277086-d4e0-4971-bc1a-bbc5df0eb246</vt:lpwstr>
  </property>
  <property fmtid="{D5CDD505-2E9C-101B-9397-08002B2CF9AE}" pid="7" name="MSIP_Label_2063cd7f-2d21-486a-9f29-9c1683fdd175_ActionId">
    <vt:lpwstr>d450ecad-6b2a-416f-a15f-e4b1df247e89</vt:lpwstr>
  </property>
  <property fmtid="{D5CDD505-2E9C-101B-9397-08002B2CF9AE}" pid="8" name="MSIP_Label_2063cd7f-2d21-486a-9f29-9c1683fdd175_ContentBits">
    <vt:lpwstr>0</vt:lpwstr>
  </property>
</Properties>
</file>